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59C6" w14:paraId="06942A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C94CDD" w14:textId="77777777" w:rsidR="00751A4A" w:rsidRPr="000759C6" w:rsidRDefault="001326CA" w:rsidP="0010095E">
            <w:pPr>
              <w:pStyle w:val="EPName"/>
            </w:pPr>
            <w:r w:rsidRPr="000759C6">
              <w:t>Europos Parlamentas</w:t>
            </w:r>
          </w:p>
          <w:p w14:paraId="1296830B" w14:textId="77777777" w:rsidR="00751A4A" w:rsidRPr="000759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59C6">
              <w:t>2024</w:t>
            </w:r>
            <w:r w:rsidR="00817416" w:rsidRPr="000759C6">
              <w:t>-202</w:t>
            </w:r>
            <w:r w:rsidRPr="000759C6">
              <w:t>9</w:t>
            </w:r>
          </w:p>
        </w:tc>
        <w:tc>
          <w:tcPr>
            <w:tcW w:w="2268" w:type="dxa"/>
            <w:shd w:val="clear" w:color="auto" w:fill="auto"/>
          </w:tcPr>
          <w:p w14:paraId="332DFEC9" w14:textId="77777777" w:rsidR="00751A4A" w:rsidRPr="000759C6" w:rsidRDefault="00187494" w:rsidP="0010095E">
            <w:pPr>
              <w:pStyle w:val="EPLogo"/>
            </w:pPr>
            <w:r w:rsidRPr="000759C6">
              <w:rPr>
                <w:noProof/>
                <w:lang w:eastAsia="ja-JP"/>
              </w:rPr>
              <w:drawing>
                <wp:inline distT="0" distB="0" distL="0" distR="0" wp14:anchorId="2E3A0E30" wp14:editId="043F01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3FB1FE" w14:textId="77777777" w:rsidR="00D058B8" w:rsidRPr="000759C6" w:rsidRDefault="00D058B8" w:rsidP="004C5D52">
      <w:pPr>
        <w:pStyle w:val="LineTop"/>
      </w:pPr>
    </w:p>
    <w:p w14:paraId="0F9C4CB2" w14:textId="77777777" w:rsidR="00680577" w:rsidRPr="000759C6" w:rsidRDefault="001326CA" w:rsidP="00680577">
      <w:pPr>
        <w:pStyle w:val="EPBodyTA1"/>
      </w:pPr>
      <w:r w:rsidRPr="000759C6">
        <w:t>PRIIMTI TEKSTAI</w:t>
      </w:r>
    </w:p>
    <w:p w14:paraId="7A370008" w14:textId="77777777" w:rsidR="00D058B8" w:rsidRPr="000759C6" w:rsidRDefault="00D058B8" w:rsidP="00D058B8">
      <w:pPr>
        <w:pStyle w:val="LineBottom"/>
      </w:pPr>
    </w:p>
    <w:p w14:paraId="2B093C07" w14:textId="26DE7D00" w:rsidR="001326CA" w:rsidRPr="000759C6" w:rsidRDefault="001326CA" w:rsidP="001326CA">
      <w:pPr>
        <w:pStyle w:val="ATHeading1"/>
      </w:pPr>
      <w:bookmarkStart w:id="0" w:name="TANumber"/>
      <w:r w:rsidRPr="000759C6">
        <w:t>P10_TA(2025)0</w:t>
      </w:r>
      <w:r w:rsidR="000272F0">
        <w:t>251</w:t>
      </w:r>
      <w:bookmarkEnd w:id="0"/>
    </w:p>
    <w:p w14:paraId="1C509B9B" w14:textId="77777777" w:rsidR="001326CA" w:rsidRPr="000759C6" w:rsidRDefault="001326CA" w:rsidP="001326CA">
      <w:pPr>
        <w:pStyle w:val="ATHeading2"/>
      </w:pPr>
      <w:bookmarkStart w:id="1" w:name="title"/>
      <w:r w:rsidRPr="000759C6">
        <w:t>Dirvožemio stebėsena ir atsparumas (Dirvožemio stebėsenos teisės aktas)</w:t>
      </w:r>
      <w:bookmarkEnd w:id="1"/>
    </w:p>
    <w:p w14:paraId="5B6E5296" w14:textId="77777777" w:rsidR="001326CA" w:rsidRPr="000759C6" w:rsidRDefault="001326CA" w:rsidP="001326CA">
      <w:pPr>
        <w:rPr>
          <w:i/>
          <w:vanish/>
        </w:rPr>
      </w:pPr>
      <w:r w:rsidRPr="000759C6">
        <w:rPr>
          <w:i/>
        </w:rPr>
        <w:fldChar w:fldCharType="begin"/>
      </w:r>
      <w:r w:rsidRPr="000759C6">
        <w:rPr>
          <w:i/>
        </w:rPr>
        <w:instrText xml:space="preserve"> TC"(</w:instrText>
      </w:r>
      <w:bookmarkStart w:id="2" w:name="DocNumber"/>
      <w:r w:rsidRPr="000759C6">
        <w:rPr>
          <w:i/>
        </w:rPr>
        <w:instrText>A10-0204/2025</w:instrText>
      </w:r>
      <w:bookmarkEnd w:id="2"/>
      <w:r w:rsidRPr="000759C6">
        <w:rPr>
          <w:i/>
        </w:rPr>
        <w:instrText xml:space="preserve"> - Pranešėjas: Martin Hojsík)"\l3 \n&gt; \* MERGEFORMAT </w:instrText>
      </w:r>
      <w:r w:rsidRPr="000759C6">
        <w:rPr>
          <w:i/>
        </w:rPr>
        <w:fldChar w:fldCharType="end"/>
      </w:r>
    </w:p>
    <w:p w14:paraId="3263370F" w14:textId="77777777" w:rsidR="001326CA" w:rsidRPr="000759C6" w:rsidRDefault="001326CA" w:rsidP="001326CA">
      <w:pPr>
        <w:rPr>
          <w:vanish/>
        </w:rPr>
      </w:pPr>
      <w:bookmarkStart w:id="3" w:name="Commission"/>
      <w:r w:rsidRPr="000759C6">
        <w:rPr>
          <w:vanish/>
        </w:rPr>
        <w:t>Aplinkos, klimato ir maisto saugos komitetas</w:t>
      </w:r>
      <w:bookmarkEnd w:id="3"/>
    </w:p>
    <w:p w14:paraId="234409E0" w14:textId="77777777" w:rsidR="001326CA" w:rsidRPr="000759C6" w:rsidRDefault="001326CA" w:rsidP="001326CA">
      <w:pPr>
        <w:rPr>
          <w:vanish/>
        </w:rPr>
      </w:pPr>
      <w:bookmarkStart w:id="4" w:name="PE"/>
      <w:r w:rsidRPr="000759C6">
        <w:rPr>
          <w:vanish/>
        </w:rPr>
        <w:t>PE778.280</w:t>
      </w:r>
      <w:bookmarkEnd w:id="4"/>
    </w:p>
    <w:p w14:paraId="043B9E89" w14:textId="0002CAE4" w:rsidR="001326CA" w:rsidRPr="000759C6" w:rsidRDefault="00391C53" w:rsidP="001326CA">
      <w:pPr>
        <w:pStyle w:val="ATHeading3"/>
      </w:pPr>
      <w:bookmarkStart w:id="5" w:name="Sujet"/>
      <w:r>
        <w:t>2025 m. spalio 2</w:t>
      </w:r>
      <w:r w:rsidR="008934A5">
        <w:t>3</w:t>
      </w:r>
      <w:r>
        <w:t xml:space="preserve"> d. </w:t>
      </w:r>
      <w:r w:rsidR="001326CA" w:rsidRPr="000759C6">
        <w:t>Europos Parlamento teisėkūros rezoliucija dėl per pirmąjį svarstymą priimtos Tarybos pozicijos siekiant priimti Europos Parlamento ir Tarybos direktyvą dėl dirvožemio stebėsenos ir atsparumo (Dirvožemio stebėsenos teisės aktas)</w:t>
      </w:r>
      <w:bookmarkEnd w:id="5"/>
      <w:r w:rsidR="001326CA" w:rsidRPr="000759C6">
        <w:t xml:space="preserve"> </w:t>
      </w:r>
      <w:bookmarkStart w:id="6" w:name="References"/>
      <w:r w:rsidR="001326CA" w:rsidRPr="000759C6">
        <w:t>(09474/</w:t>
      </w:r>
      <w:r w:rsidR="008D033F">
        <w:t>1/</w:t>
      </w:r>
      <w:r w:rsidR="001326CA" w:rsidRPr="000759C6">
        <w:t>2025 – C10-0229/2025 – 2023/0232(COD))</w:t>
      </w:r>
      <w:bookmarkEnd w:id="6"/>
    </w:p>
    <w:p w14:paraId="7E3D9E2B" w14:textId="77777777" w:rsidR="001326CA" w:rsidRPr="000759C6" w:rsidRDefault="001326CA" w:rsidP="001326CA"/>
    <w:p w14:paraId="3BB8B531" w14:textId="77777777" w:rsidR="00883D80" w:rsidRPr="000759C6" w:rsidRDefault="00883D80" w:rsidP="00883D80">
      <w:pPr>
        <w:pStyle w:val="NormalBold"/>
      </w:pPr>
      <w:bookmarkStart w:id="7" w:name="TextBodyBegin"/>
      <w:bookmarkEnd w:id="7"/>
      <w:r w:rsidRPr="000759C6">
        <w:t>(Įprasta teisėkūros procedūra: antrasis svarstymas)</w:t>
      </w:r>
    </w:p>
    <w:p w14:paraId="380BF5B6" w14:textId="77777777" w:rsidR="00883D80" w:rsidRPr="000759C6" w:rsidRDefault="00883D80" w:rsidP="00883D80">
      <w:pPr>
        <w:pStyle w:val="EPComma"/>
      </w:pPr>
      <w:r w:rsidRPr="000759C6">
        <w:rPr>
          <w:i/>
        </w:rPr>
        <w:t>Europos Parlamentas</w:t>
      </w:r>
      <w:r w:rsidRPr="000759C6">
        <w:t>,</w:t>
      </w:r>
    </w:p>
    <w:p w14:paraId="3DDE29F3" w14:textId="381AD9DD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>atsižvelgdamas į per pirmąjį svarstymą priimtą Tarybos poziciją (09474/1/2025 – C10</w:t>
      </w:r>
      <w:r w:rsidRPr="000759C6">
        <w:noBreakHyphen/>
        <w:t>0</w:t>
      </w:r>
      <w:r w:rsidR="008D033F">
        <w:t>2</w:t>
      </w:r>
      <w:r w:rsidRPr="000759C6">
        <w:t>29/2025),</w:t>
      </w:r>
    </w:p>
    <w:p w14:paraId="0EFC1929" w14:textId="77777777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>atsižvelgdamas į Nyderlandų Pirmųjų Rūmų ir Nyderlandų Antrųjų Rūmų pagal Protokolą Nr. 2 dėl subsidiarumo ir proporcingumo principų taikymo pateiktą pagrįstą nuomonę, kurioje tvirtinama, jog teisėkūros procedūra priimamo akto projektas neatitinka subsidiarumo principo,</w:t>
      </w:r>
    </w:p>
    <w:p w14:paraId="785DF11D" w14:textId="77777777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>atsižvelgdamas į 2023 m. spalio 25 d. Europos ekonomikos ir socialinių reikalų komiteto nuomonę</w:t>
      </w:r>
      <w:r w:rsidRPr="000759C6">
        <w:rPr>
          <w:vertAlign w:val="superscript"/>
        </w:rPr>
        <w:footnoteReference w:id="1"/>
      </w:r>
      <w:r w:rsidRPr="000759C6">
        <w:t>,</w:t>
      </w:r>
    </w:p>
    <w:p w14:paraId="46F7E0B8" w14:textId="1ECA6D7E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 xml:space="preserve">atsižvelgdamas į 2024 m. birželio 19 d. Regionų komiteto </w:t>
      </w:r>
      <w:r w:rsidR="004332AA">
        <w:t>nuomonę</w:t>
      </w:r>
      <w:r w:rsidRPr="000759C6">
        <w:rPr>
          <w:vertAlign w:val="superscript"/>
        </w:rPr>
        <w:footnoteReference w:id="2"/>
      </w:r>
      <w:r w:rsidRPr="000759C6">
        <w:t>,</w:t>
      </w:r>
    </w:p>
    <w:p w14:paraId="2E74BE00" w14:textId="77777777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>atsižvelgdamas į per pirmąjį svarstymą priimtą savo poziciją</w:t>
      </w:r>
      <w:r w:rsidRPr="000759C6">
        <w:rPr>
          <w:rStyle w:val="FootnoteReference"/>
        </w:rPr>
        <w:footnoteReference w:id="3"/>
      </w:r>
      <w:r w:rsidRPr="000759C6">
        <w:t xml:space="preserve"> dėl Komisijos pasiūlymo Parlamentui ir Tarybai (COM(2023)0416),</w:t>
      </w:r>
    </w:p>
    <w:p w14:paraId="4FA9C098" w14:textId="77777777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>atsižvelgdamas į Sutarties dėl Europos Sąjungos veikimo 294 straipsnio 7 dalį,</w:t>
      </w:r>
    </w:p>
    <w:p w14:paraId="3E4E62B5" w14:textId="77777777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>atsižvelgdamas į preliminarų susitarimą, kurį atsakingas komitetas patvirtino pagal Darbo tvarkos taisyklių 75 straipsnio 4 dalį,</w:t>
      </w:r>
    </w:p>
    <w:p w14:paraId="602D8B46" w14:textId="77777777" w:rsidR="00883D80" w:rsidRPr="000759C6" w:rsidRDefault="00883D80" w:rsidP="00883D80">
      <w:pPr>
        <w:pStyle w:val="NormalHanging12a"/>
        <w:tabs>
          <w:tab w:val="left" w:pos="567"/>
        </w:tabs>
        <w:ind w:left="0" w:firstLine="0"/>
      </w:pPr>
      <w:r w:rsidRPr="000759C6">
        <w:lastRenderedPageBreak/>
        <w:t>–</w:t>
      </w:r>
      <w:r w:rsidRPr="000759C6">
        <w:tab/>
        <w:t>atsižvelgdamas į Darbo tvarkos taisyklių 68 straipsnį,</w:t>
      </w:r>
    </w:p>
    <w:p w14:paraId="4E44EE3F" w14:textId="77777777" w:rsidR="00883D80" w:rsidRPr="000759C6" w:rsidRDefault="00883D80" w:rsidP="00883D80">
      <w:pPr>
        <w:pStyle w:val="NormalHanging12a"/>
      </w:pPr>
      <w:r w:rsidRPr="000759C6">
        <w:t>–</w:t>
      </w:r>
      <w:r w:rsidRPr="000759C6">
        <w:tab/>
        <w:t>atsižvelgdamas į Aplinkos, klimato ir maisto saugos komiteto rekomendaciją antrajam svarstymui (A10-0204/2025),</w:t>
      </w:r>
    </w:p>
    <w:p w14:paraId="4574BD5B" w14:textId="77777777" w:rsidR="00883D80" w:rsidRPr="000759C6" w:rsidRDefault="00883D80" w:rsidP="00883D80">
      <w:pPr>
        <w:pStyle w:val="NormalHanging12a"/>
      </w:pPr>
      <w:r w:rsidRPr="000759C6">
        <w:t>1.</w:t>
      </w:r>
      <w:r w:rsidRPr="000759C6">
        <w:tab/>
        <w:t>pritaria per pirmąjį svarstymą priimtai Tarybos pozicijai;</w:t>
      </w:r>
    </w:p>
    <w:p w14:paraId="2A911710" w14:textId="77777777" w:rsidR="00883D80" w:rsidRPr="000759C6" w:rsidRDefault="00883D80" w:rsidP="00883D80">
      <w:pPr>
        <w:pStyle w:val="NormalHanging12a"/>
      </w:pPr>
      <w:r w:rsidRPr="000759C6">
        <w:t>2.</w:t>
      </w:r>
      <w:r w:rsidRPr="000759C6">
        <w:tab/>
        <w:t>pažymi, kad aktas priimtas remiantis Tarybos pozicija;</w:t>
      </w:r>
    </w:p>
    <w:p w14:paraId="1B2E93D6" w14:textId="77777777" w:rsidR="00883D80" w:rsidRPr="000759C6" w:rsidRDefault="00883D80" w:rsidP="00883D80">
      <w:pPr>
        <w:pStyle w:val="NormalHanging12a"/>
      </w:pPr>
      <w:r w:rsidRPr="000759C6">
        <w:t>3.</w:t>
      </w:r>
      <w:r w:rsidRPr="000759C6">
        <w:tab/>
        <w:t>paveda Pirmininkei pasirašyti aktą su Tarybos Pirmininku pagal Sutarties dėl Europos Sąjungos veikimo 297 straipsnio 1 dalį;</w:t>
      </w:r>
    </w:p>
    <w:p w14:paraId="64EA361B" w14:textId="03DD7579" w:rsidR="00883D80" w:rsidRPr="000759C6" w:rsidRDefault="00883D80" w:rsidP="00883D80">
      <w:pPr>
        <w:pStyle w:val="NormalHanging12a"/>
      </w:pPr>
      <w:r w:rsidRPr="000759C6">
        <w:t>4.</w:t>
      </w:r>
      <w:r w:rsidRPr="000759C6">
        <w:tab/>
        <w:t xml:space="preserve">paveda generaliniam sekretoriui pasirašyti aktą, patikrinus, ar tinkamai įvykdytos visos procedūros, ir, susitarus su Tarybos </w:t>
      </w:r>
      <w:r w:rsidR="004332AA" w:rsidRPr="000759C6">
        <w:t>generalin</w:t>
      </w:r>
      <w:r w:rsidR="004332AA">
        <w:t>e</w:t>
      </w:r>
      <w:r w:rsidR="004332AA" w:rsidRPr="000759C6">
        <w:t xml:space="preserve"> sekretor</w:t>
      </w:r>
      <w:r w:rsidR="004332AA">
        <w:t>e</w:t>
      </w:r>
      <w:r w:rsidRPr="000759C6">
        <w:t xml:space="preserve">, pasirūpinti, kad šis aktas būtų paskelbtas </w:t>
      </w:r>
      <w:r w:rsidRPr="000759C6">
        <w:rPr>
          <w:i/>
        </w:rPr>
        <w:t>Europos Sąjungos oficialiajame leidinyje</w:t>
      </w:r>
      <w:r w:rsidRPr="000759C6">
        <w:t>;</w:t>
      </w:r>
    </w:p>
    <w:p w14:paraId="53FDB4E5" w14:textId="74817BF2" w:rsidR="00E365E1" w:rsidRPr="000759C6" w:rsidRDefault="00883D80" w:rsidP="00FA706B">
      <w:pPr>
        <w:ind w:left="567" w:hanging="567"/>
      </w:pPr>
      <w:r w:rsidRPr="000759C6">
        <w:t>5.</w:t>
      </w:r>
      <w:r w:rsidRPr="000759C6">
        <w:tab/>
        <w:t>paveda Pirmininkei perduoti Parlamento poziciją Tarybai, Komisijai ir nacionaliniams parlamentams.</w:t>
      </w:r>
    </w:p>
    <w:sectPr w:rsidR="00E365E1" w:rsidRPr="000759C6" w:rsidSect="000759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920AB" w14:textId="77777777" w:rsidR="001326CA" w:rsidRPr="000759C6" w:rsidRDefault="001326CA">
      <w:r w:rsidRPr="000759C6">
        <w:separator/>
      </w:r>
    </w:p>
  </w:endnote>
  <w:endnote w:type="continuationSeparator" w:id="0">
    <w:p w14:paraId="341469CE" w14:textId="77777777" w:rsidR="001326CA" w:rsidRPr="000759C6" w:rsidRDefault="001326CA">
      <w:r w:rsidRPr="000759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CBADA" w14:textId="77777777" w:rsidR="00064002" w:rsidRPr="000759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BE16B" w14:textId="77777777" w:rsidR="00064002" w:rsidRPr="000759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9AA9A" w14:textId="77777777" w:rsidR="00064002" w:rsidRPr="000759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0A587" w14:textId="77777777" w:rsidR="001326CA" w:rsidRPr="000759C6" w:rsidRDefault="001326CA">
      <w:r w:rsidRPr="000759C6">
        <w:separator/>
      </w:r>
    </w:p>
  </w:footnote>
  <w:footnote w:type="continuationSeparator" w:id="0">
    <w:p w14:paraId="57192FC0" w14:textId="77777777" w:rsidR="001326CA" w:rsidRPr="000759C6" w:rsidRDefault="001326CA">
      <w:r w:rsidRPr="000759C6">
        <w:continuationSeparator/>
      </w:r>
    </w:p>
  </w:footnote>
  <w:footnote w:id="1">
    <w:p w14:paraId="666D3668" w14:textId="3F1D872D" w:rsidR="00883D80" w:rsidRPr="000759C6" w:rsidRDefault="00883D80" w:rsidP="000759C6">
      <w:pPr>
        <w:pStyle w:val="FootnoteText"/>
        <w:ind w:left="567" w:hanging="567"/>
        <w:rPr>
          <w:sz w:val="24"/>
          <w:szCs w:val="24"/>
          <w:lang w:val="lt-LT"/>
        </w:rPr>
      </w:pPr>
      <w:r w:rsidRPr="000759C6">
        <w:rPr>
          <w:rStyle w:val="FootnoteReference"/>
          <w:sz w:val="24"/>
          <w:szCs w:val="24"/>
          <w:lang w:val="lt-LT"/>
        </w:rPr>
        <w:footnoteRef/>
      </w:r>
      <w:r w:rsidR="000759C6" w:rsidRPr="000759C6">
        <w:rPr>
          <w:sz w:val="24"/>
          <w:lang w:val="lt-LT"/>
        </w:rPr>
        <w:t xml:space="preserve"> </w:t>
      </w:r>
      <w:r w:rsidR="000759C6" w:rsidRPr="000759C6">
        <w:rPr>
          <w:sz w:val="24"/>
          <w:lang w:val="lt-LT"/>
        </w:rPr>
        <w:tab/>
      </w:r>
      <w:r w:rsidRPr="000759C6">
        <w:rPr>
          <w:sz w:val="24"/>
          <w:lang w:val="lt-LT"/>
        </w:rPr>
        <w:t xml:space="preserve">OL C, C/2024/887, 2024 2 6, ELI: </w:t>
      </w:r>
      <w:hyperlink r:id="rId1" w:history="1">
        <w:r w:rsidRPr="000759C6">
          <w:rPr>
            <w:rStyle w:val="Hyperlink"/>
            <w:sz w:val="24"/>
            <w:lang w:val="lt-LT"/>
          </w:rPr>
          <w:t>http://data.europa.eu/eli/C/2024/887/oj</w:t>
        </w:r>
      </w:hyperlink>
      <w:r w:rsidRPr="000759C6">
        <w:rPr>
          <w:sz w:val="24"/>
          <w:lang w:val="lt-LT"/>
        </w:rPr>
        <w:t>.</w:t>
      </w:r>
    </w:p>
  </w:footnote>
  <w:footnote w:id="2">
    <w:p w14:paraId="06CD3376" w14:textId="6F962358" w:rsidR="00883D80" w:rsidRPr="000759C6" w:rsidRDefault="00883D80" w:rsidP="000759C6">
      <w:pPr>
        <w:pStyle w:val="FootnoteText"/>
        <w:ind w:left="567" w:hanging="567"/>
        <w:rPr>
          <w:sz w:val="24"/>
          <w:szCs w:val="24"/>
          <w:lang w:val="lt-LT"/>
        </w:rPr>
      </w:pPr>
      <w:r w:rsidRPr="000759C6">
        <w:rPr>
          <w:rStyle w:val="FootnoteReference"/>
          <w:sz w:val="24"/>
          <w:szCs w:val="24"/>
          <w:lang w:val="lt-LT"/>
        </w:rPr>
        <w:footnoteRef/>
      </w:r>
      <w:r w:rsidR="000759C6" w:rsidRPr="000759C6">
        <w:rPr>
          <w:sz w:val="24"/>
          <w:lang w:val="lt-LT"/>
        </w:rPr>
        <w:t xml:space="preserve"> </w:t>
      </w:r>
      <w:r w:rsidR="000759C6" w:rsidRPr="000759C6">
        <w:rPr>
          <w:sz w:val="24"/>
          <w:lang w:val="lt-LT"/>
        </w:rPr>
        <w:tab/>
      </w:r>
      <w:r w:rsidRPr="000759C6">
        <w:rPr>
          <w:sz w:val="24"/>
          <w:lang w:val="lt-LT"/>
        </w:rPr>
        <w:t xml:space="preserve">OL C, C/2024/5371, 2024 9 17, ELI: </w:t>
      </w:r>
      <w:r w:rsidR="008D033F">
        <w:fldChar w:fldCharType="begin"/>
      </w:r>
      <w:r w:rsidR="008D033F" w:rsidRPr="008D033F">
        <w:rPr>
          <w:lang w:val="fi-FI"/>
        </w:rPr>
        <w:instrText>HYPERLINK "http://data.europa.eu/eli/C/2024/5371/oj"</w:instrText>
      </w:r>
      <w:r w:rsidR="008D033F">
        <w:fldChar w:fldCharType="separate"/>
      </w:r>
      <w:r w:rsidRPr="000759C6">
        <w:rPr>
          <w:rStyle w:val="Hyperlink"/>
          <w:sz w:val="24"/>
          <w:lang w:val="lt-LT"/>
        </w:rPr>
        <w:t>http://data.europa.eu/eli/C/2024/5371/oj</w:t>
      </w:r>
      <w:r w:rsidR="008D033F">
        <w:rPr>
          <w:rStyle w:val="Hyperlink"/>
          <w:sz w:val="24"/>
          <w:lang w:val="lt-LT"/>
        </w:rPr>
        <w:fldChar w:fldCharType="end"/>
      </w:r>
      <w:r w:rsidRPr="000759C6">
        <w:rPr>
          <w:sz w:val="24"/>
          <w:lang w:val="lt-LT"/>
        </w:rPr>
        <w:t>.</w:t>
      </w:r>
    </w:p>
  </w:footnote>
  <w:footnote w:id="3">
    <w:p w14:paraId="093BFD21" w14:textId="68EDCF0A" w:rsidR="00883D80" w:rsidRPr="000759C6" w:rsidRDefault="00883D80" w:rsidP="000759C6">
      <w:pPr>
        <w:pStyle w:val="FootnoteText"/>
        <w:ind w:left="567" w:hanging="567"/>
        <w:rPr>
          <w:sz w:val="24"/>
          <w:szCs w:val="24"/>
          <w:lang w:val="lt-LT"/>
        </w:rPr>
      </w:pPr>
      <w:r w:rsidRPr="000759C6">
        <w:rPr>
          <w:rStyle w:val="FootnoteReference"/>
          <w:sz w:val="24"/>
          <w:szCs w:val="24"/>
          <w:lang w:val="lt-LT"/>
        </w:rPr>
        <w:footnoteRef/>
      </w:r>
      <w:r w:rsidR="000759C6" w:rsidRPr="000759C6">
        <w:rPr>
          <w:sz w:val="24"/>
          <w:lang w:val="lt-LT"/>
        </w:rPr>
        <w:t xml:space="preserve"> </w:t>
      </w:r>
      <w:r w:rsidR="000759C6" w:rsidRPr="000759C6">
        <w:rPr>
          <w:sz w:val="24"/>
          <w:lang w:val="lt-LT"/>
        </w:rPr>
        <w:tab/>
      </w:r>
      <w:r w:rsidRPr="000759C6">
        <w:rPr>
          <w:sz w:val="24"/>
          <w:lang w:val="lt-LT"/>
        </w:rPr>
        <w:t xml:space="preserve">OL C, C/2025/1312, 2025 3 13, ELI: </w:t>
      </w:r>
      <w:r w:rsidR="008D033F">
        <w:fldChar w:fldCharType="begin"/>
      </w:r>
      <w:r w:rsidR="008D033F" w:rsidRPr="008D033F">
        <w:rPr>
          <w:lang w:val="fi-FI"/>
        </w:rPr>
        <w:instrText>HYPERLINK "http://data.europa.eu/eli/C/2025/1312/oj"</w:instrText>
      </w:r>
      <w:r w:rsidR="008D033F">
        <w:fldChar w:fldCharType="separate"/>
      </w:r>
      <w:r w:rsidRPr="000759C6">
        <w:rPr>
          <w:rStyle w:val="Hyperlink"/>
          <w:sz w:val="24"/>
          <w:lang w:val="lt-LT"/>
        </w:rPr>
        <w:t>http://data.europa.eu/eli/C/2025/1312/oj</w:t>
      </w:r>
      <w:r w:rsidR="008D033F">
        <w:rPr>
          <w:rStyle w:val="Hyperlink"/>
          <w:sz w:val="24"/>
          <w:lang w:val="lt-LT"/>
        </w:rPr>
        <w:fldChar w:fldCharType="end"/>
      </w:r>
      <w:r w:rsidRPr="000759C6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7233" w14:textId="77777777" w:rsidR="00064002" w:rsidRPr="000759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F5510" w14:textId="77777777" w:rsidR="00064002" w:rsidRPr="000759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C619" w14:textId="77777777" w:rsidR="00064002" w:rsidRPr="000759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320526">
    <w:abstractNumId w:val="9"/>
  </w:num>
  <w:num w:numId="2" w16cid:durableId="854073918">
    <w:abstractNumId w:val="9"/>
  </w:num>
  <w:num w:numId="3" w16cid:durableId="1533810842">
    <w:abstractNumId w:val="7"/>
  </w:num>
  <w:num w:numId="4" w16cid:durableId="1368263982">
    <w:abstractNumId w:val="7"/>
  </w:num>
  <w:num w:numId="5" w16cid:durableId="609243842">
    <w:abstractNumId w:val="6"/>
  </w:num>
  <w:num w:numId="6" w16cid:durableId="1161579945">
    <w:abstractNumId w:val="6"/>
  </w:num>
  <w:num w:numId="7" w16cid:durableId="1826554926">
    <w:abstractNumId w:val="5"/>
  </w:num>
  <w:num w:numId="8" w16cid:durableId="1279340903">
    <w:abstractNumId w:val="5"/>
  </w:num>
  <w:num w:numId="9" w16cid:durableId="974717609">
    <w:abstractNumId w:val="4"/>
  </w:num>
  <w:num w:numId="10" w16cid:durableId="1804348491">
    <w:abstractNumId w:val="4"/>
  </w:num>
  <w:num w:numId="11" w16cid:durableId="1424373028">
    <w:abstractNumId w:val="8"/>
  </w:num>
  <w:num w:numId="12" w16cid:durableId="2145154632">
    <w:abstractNumId w:val="8"/>
  </w:num>
  <w:num w:numId="13" w16cid:durableId="1930044617">
    <w:abstractNumId w:val="3"/>
  </w:num>
  <w:num w:numId="14" w16cid:durableId="1985816631">
    <w:abstractNumId w:val="3"/>
  </w:num>
  <w:num w:numId="15" w16cid:durableId="2009359330">
    <w:abstractNumId w:val="2"/>
  </w:num>
  <w:num w:numId="16" w16cid:durableId="495078349">
    <w:abstractNumId w:val="2"/>
  </w:num>
  <w:num w:numId="17" w16cid:durableId="442581317">
    <w:abstractNumId w:val="1"/>
  </w:num>
  <w:num w:numId="18" w16cid:durableId="1868834164">
    <w:abstractNumId w:val="1"/>
  </w:num>
  <w:num w:numId="19" w16cid:durableId="689718882">
    <w:abstractNumId w:val="0"/>
  </w:num>
  <w:num w:numId="20" w16cid:durableId="277878780">
    <w:abstractNumId w:val="0"/>
  </w:num>
  <w:num w:numId="21" w16cid:durableId="1428506117">
    <w:abstractNumId w:val="9"/>
  </w:num>
  <w:num w:numId="22" w16cid:durableId="367804064">
    <w:abstractNumId w:val="7"/>
  </w:num>
  <w:num w:numId="23" w16cid:durableId="1562331386">
    <w:abstractNumId w:val="6"/>
  </w:num>
  <w:num w:numId="24" w16cid:durableId="1171988096">
    <w:abstractNumId w:val="5"/>
  </w:num>
  <w:num w:numId="25" w16cid:durableId="1480533001">
    <w:abstractNumId w:val="4"/>
  </w:num>
  <w:num w:numId="26" w16cid:durableId="912860733">
    <w:abstractNumId w:val="8"/>
  </w:num>
  <w:num w:numId="27" w16cid:durableId="331182750">
    <w:abstractNumId w:val="3"/>
  </w:num>
  <w:num w:numId="28" w16cid:durableId="977539967">
    <w:abstractNumId w:val="2"/>
  </w:num>
  <w:num w:numId="29" w16cid:durableId="1063216860">
    <w:abstractNumId w:val="1"/>
  </w:num>
  <w:num w:numId="30" w16cid:durableId="2018001444">
    <w:abstractNumId w:val="0"/>
  </w:num>
  <w:num w:numId="31" w16cid:durableId="488521003">
    <w:abstractNumId w:val="9"/>
  </w:num>
  <w:num w:numId="32" w16cid:durableId="1620334529">
    <w:abstractNumId w:val="7"/>
  </w:num>
  <w:num w:numId="33" w16cid:durableId="1163546997">
    <w:abstractNumId w:val="6"/>
  </w:num>
  <w:num w:numId="34" w16cid:durableId="2068067148">
    <w:abstractNumId w:val="5"/>
  </w:num>
  <w:num w:numId="35" w16cid:durableId="679620029">
    <w:abstractNumId w:val="4"/>
  </w:num>
  <w:num w:numId="36" w16cid:durableId="1529180436">
    <w:abstractNumId w:val="8"/>
  </w:num>
  <w:num w:numId="37" w16cid:durableId="2022197117">
    <w:abstractNumId w:val="3"/>
  </w:num>
  <w:num w:numId="38" w16cid:durableId="277028617">
    <w:abstractNumId w:val="2"/>
  </w:num>
  <w:num w:numId="39" w16cid:durableId="339890124">
    <w:abstractNumId w:val="1"/>
  </w:num>
  <w:num w:numId="40" w16cid:durableId="1793134670">
    <w:abstractNumId w:val="0"/>
  </w:num>
  <w:num w:numId="41" w16cid:durableId="390806938">
    <w:abstractNumId w:val="10"/>
  </w:num>
  <w:num w:numId="42" w16cid:durableId="339359986">
    <w:abstractNumId w:val="10"/>
  </w:num>
  <w:num w:numId="43" w16cid:durableId="1417750282">
    <w:abstractNumId w:val="10"/>
  </w:num>
  <w:num w:numId="44" w16cid:durableId="18250491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LT"/>
    <w:docVar w:name="dvnumam" w:val="0"/>
    <w:docVar w:name="dvpe" w:val="778.280"/>
    <w:docVar w:name="dvrapporteur" w:val="Pranešėjas: "/>
    <w:docVar w:name="dvstar" w:val="***II"/>
    <w:docVar w:name="dvtitre" w:val="Europos Parlamento teisėkūros rezoliucija dėl per pirmąjį svarstymą priimtos Tarybos pozicijos siekiant priimti Europos Parlamento ir Tarybos direktyvą dėl dirvožemio stebėsenos ir atsparumo (Dirvožemio stebėsenos teisės aktas)(09474/2025 – C10-0229/2025 – 2023/0232(COD))"/>
  </w:docVars>
  <w:rsids>
    <w:rsidRoot w:val="001326CA"/>
    <w:rsid w:val="00002272"/>
    <w:rsid w:val="000272F0"/>
    <w:rsid w:val="00064002"/>
    <w:rsid w:val="000677B9"/>
    <w:rsid w:val="000759C6"/>
    <w:rsid w:val="000831BA"/>
    <w:rsid w:val="000A42CC"/>
    <w:rsid w:val="000E7DD9"/>
    <w:rsid w:val="0010095E"/>
    <w:rsid w:val="00125B37"/>
    <w:rsid w:val="001326CA"/>
    <w:rsid w:val="00187494"/>
    <w:rsid w:val="001F32AE"/>
    <w:rsid w:val="002767FF"/>
    <w:rsid w:val="002B18FE"/>
    <w:rsid w:val="002B5493"/>
    <w:rsid w:val="00343214"/>
    <w:rsid w:val="00361C00"/>
    <w:rsid w:val="00391C53"/>
    <w:rsid w:val="00395FA1"/>
    <w:rsid w:val="003E15D4"/>
    <w:rsid w:val="00411CCE"/>
    <w:rsid w:val="0041666E"/>
    <w:rsid w:val="00421060"/>
    <w:rsid w:val="004332A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18D1"/>
    <w:rsid w:val="00731ADD"/>
    <w:rsid w:val="00734777"/>
    <w:rsid w:val="00746E6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D80"/>
    <w:rsid w:val="008840E5"/>
    <w:rsid w:val="00887B3E"/>
    <w:rsid w:val="008934A5"/>
    <w:rsid w:val="008C2AC6"/>
    <w:rsid w:val="008D033F"/>
    <w:rsid w:val="00930C23"/>
    <w:rsid w:val="0093193B"/>
    <w:rsid w:val="009509D8"/>
    <w:rsid w:val="00950B64"/>
    <w:rsid w:val="00981893"/>
    <w:rsid w:val="009D244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F20"/>
    <w:rsid w:val="00CC2357"/>
    <w:rsid w:val="00CF071A"/>
    <w:rsid w:val="00D058B8"/>
    <w:rsid w:val="00D56C11"/>
    <w:rsid w:val="00D834A0"/>
    <w:rsid w:val="00D872DF"/>
    <w:rsid w:val="00D91E21"/>
    <w:rsid w:val="00DA7FCD"/>
    <w:rsid w:val="00E257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06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9658A"/>
  <w15:chartTrackingRefBased/>
  <w15:docId w15:val="{C5899F5E-6D87-40AB-979D-01D2ACEC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3D80"/>
    <w:pPr>
      <w:spacing w:before="480" w:after="240"/>
    </w:pPr>
  </w:style>
  <w:style w:type="paragraph" w:customStyle="1" w:styleId="NormalBold">
    <w:name w:val="NormalBold"/>
    <w:basedOn w:val="Normal"/>
    <w:rsid w:val="00883D80"/>
    <w:rPr>
      <w:b/>
    </w:rPr>
  </w:style>
  <w:style w:type="paragraph" w:customStyle="1" w:styleId="NormalHanging12a">
    <w:name w:val="NormalHanging12a"/>
    <w:basedOn w:val="Normal"/>
    <w:rsid w:val="00883D80"/>
    <w:pPr>
      <w:spacing w:after="240"/>
      <w:ind w:left="567" w:hanging="567"/>
    </w:pPr>
  </w:style>
  <w:style w:type="character" w:styleId="Hyperlink">
    <w:name w:val="Hyperlink"/>
    <w:basedOn w:val="DefaultParagraphFont"/>
    <w:rsid w:val="00883D8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91C53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2026-01-05T16:16:00Z</dcterms:created>
  <dcterms:modified xsi:type="dcterms:W3CDTF">2026-01-05T16:16:00Z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P10_TA(2025)0251_</vt:lpwstr>
  </property>
  <property fmtid="{D5CDD505-2E9C-101B-9397-08002B2CF9AE}" pid="4" name="&lt;Type&gt;">
    <vt:lpwstr>RR</vt:lpwstr>
  </property>
</Properties>
</file>