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CEB" w14:paraId="3C16F1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98244" w14:textId="77777777" w:rsidR="00751A4A" w:rsidRPr="00F30CEB" w:rsidRDefault="00063576" w:rsidP="0010095E">
            <w:pPr>
              <w:pStyle w:val="EPName"/>
            </w:pPr>
            <w:r w:rsidRPr="00F30CEB">
              <w:t>Euroopan parlamentti</w:t>
            </w:r>
          </w:p>
          <w:p w14:paraId="5987394D" w14:textId="77777777" w:rsidR="00751A4A" w:rsidRPr="00F30C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F30CEB">
              <w:t>2024</w:t>
            </w:r>
            <w:r w:rsidR="00817416" w:rsidRPr="00F30CEB">
              <w:t>-202</w:t>
            </w:r>
            <w:r w:rsidRPr="00F30CEB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33AE2D91" w14:textId="77777777" w:rsidR="00751A4A" w:rsidRPr="00F30CEB" w:rsidRDefault="00187494" w:rsidP="0010095E">
            <w:pPr>
              <w:pStyle w:val="EPLogo"/>
            </w:pPr>
            <w:r w:rsidRPr="00F30CEB">
              <w:rPr>
                <w:noProof/>
                <w:lang w:eastAsia="ja-JP"/>
              </w:rPr>
              <w:drawing>
                <wp:inline distT="0" distB="0" distL="0" distR="0" wp14:anchorId="666C15AE" wp14:editId="5B88B2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382BE6" w14:textId="77777777" w:rsidR="00D058B8" w:rsidRPr="00F30CEB" w:rsidRDefault="00D058B8" w:rsidP="004C5D52">
      <w:pPr>
        <w:pStyle w:val="LineTop"/>
      </w:pPr>
    </w:p>
    <w:p w14:paraId="20F8FFD5" w14:textId="77777777" w:rsidR="00680577" w:rsidRPr="00F30CEB" w:rsidRDefault="00063576" w:rsidP="00680577">
      <w:pPr>
        <w:pStyle w:val="EPBodyTA1"/>
      </w:pPr>
      <w:r w:rsidRPr="00F30CEB">
        <w:t>HYVÄKSYTYT TEKSTIT</w:t>
      </w:r>
    </w:p>
    <w:p w14:paraId="0B7B49BA" w14:textId="77777777" w:rsidR="00D058B8" w:rsidRPr="00F30CEB" w:rsidRDefault="00D058B8" w:rsidP="00D058B8">
      <w:pPr>
        <w:pStyle w:val="LineBottom"/>
      </w:pPr>
    </w:p>
    <w:p w14:paraId="13C812A7" w14:textId="36324067" w:rsidR="00063576" w:rsidRPr="00F30CEB" w:rsidRDefault="00063576" w:rsidP="00063576">
      <w:pPr>
        <w:pStyle w:val="ATHeading1"/>
      </w:pPr>
      <w:bookmarkStart w:id="0" w:name="TANumber"/>
      <w:r w:rsidRPr="00F30CEB">
        <w:t>P10_</w:t>
      </w:r>
      <w:proofErr w:type="gramStart"/>
      <w:r w:rsidRPr="00F30CEB">
        <w:t>TA(</w:t>
      </w:r>
      <w:proofErr w:type="gramEnd"/>
      <w:r w:rsidRPr="00F30CEB">
        <w:t>2025)0</w:t>
      </w:r>
      <w:r w:rsidR="0033524C" w:rsidRPr="00F30CEB">
        <w:t>252</w:t>
      </w:r>
      <w:bookmarkEnd w:id="0"/>
    </w:p>
    <w:p w14:paraId="7D805F57" w14:textId="14092B49" w:rsidR="00063576" w:rsidRPr="00F30CEB" w:rsidRDefault="00063576" w:rsidP="00063576">
      <w:pPr>
        <w:pStyle w:val="ATHeading2"/>
      </w:pPr>
      <w:bookmarkStart w:id="1" w:name="title"/>
      <w:r w:rsidRPr="00F30CEB">
        <w:t>Muovipelletti</w:t>
      </w:r>
      <w:r w:rsidR="00721254" w:rsidRPr="00F30CEB">
        <w:t>hävikin</w:t>
      </w:r>
      <w:r w:rsidRPr="00F30CEB">
        <w:t xml:space="preserve"> estäminen mikromuovisaasteen vähentämiseksi</w:t>
      </w:r>
      <w:bookmarkEnd w:id="1"/>
    </w:p>
    <w:p w14:paraId="40D6822B" w14:textId="77777777" w:rsidR="00063576" w:rsidRPr="00F30CEB" w:rsidRDefault="00063576" w:rsidP="00063576">
      <w:pPr>
        <w:rPr>
          <w:i/>
          <w:vanish/>
        </w:rPr>
      </w:pPr>
      <w:r w:rsidRPr="00F30CEB">
        <w:rPr>
          <w:i/>
        </w:rPr>
        <w:fldChar w:fldCharType="begin"/>
      </w:r>
      <w:r w:rsidRPr="00F30CEB">
        <w:rPr>
          <w:i/>
        </w:rPr>
        <w:instrText xml:space="preserve"> TC"(</w:instrText>
      </w:r>
      <w:bookmarkStart w:id="2" w:name="DocNumber"/>
      <w:r w:rsidRPr="00F30CEB">
        <w:rPr>
          <w:i/>
        </w:rPr>
        <w:instrText>A10-0203/2025</w:instrText>
      </w:r>
      <w:bookmarkEnd w:id="2"/>
      <w:r w:rsidRPr="00F30CEB">
        <w:rPr>
          <w:i/>
        </w:rPr>
        <w:instrText xml:space="preserve"> - Esittelijä: </w:instrText>
      </w:r>
      <w:proofErr w:type="spellStart"/>
      <w:r w:rsidRPr="00F30CEB">
        <w:rPr>
          <w:i/>
        </w:rPr>
        <w:instrText>César</w:instrText>
      </w:r>
      <w:proofErr w:type="spellEnd"/>
      <w:r w:rsidRPr="00F30CEB">
        <w:rPr>
          <w:i/>
        </w:rPr>
        <w:instrText xml:space="preserve"> </w:instrText>
      </w:r>
      <w:proofErr w:type="spellStart"/>
      <w:r w:rsidRPr="00F30CEB">
        <w:rPr>
          <w:i/>
        </w:rPr>
        <w:instrText>Luena</w:instrText>
      </w:r>
      <w:proofErr w:type="spellEnd"/>
      <w:r w:rsidRPr="00F30CEB">
        <w:rPr>
          <w:i/>
        </w:rPr>
        <w:instrText xml:space="preserve">)"\l3 \n&gt; \* MERGEFORMAT </w:instrText>
      </w:r>
      <w:r w:rsidRPr="00F30CEB">
        <w:rPr>
          <w:i/>
        </w:rPr>
        <w:fldChar w:fldCharType="end"/>
      </w:r>
    </w:p>
    <w:p w14:paraId="004C8551" w14:textId="77777777" w:rsidR="00063576" w:rsidRPr="00F30CEB" w:rsidRDefault="00063576" w:rsidP="00063576">
      <w:pPr>
        <w:rPr>
          <w:vanish/>
        </w:rPr>
      </w:pPr>
      <w:bookmarkStart w:id="3" w:name="Commission"/>
      <w:r w:rsidRPr="00F30CEB">
        <w:rPr>
          <w:vanish/>
        </w:rPr>
        <w:t>Ympäristön, ilmaston ja elintarvikkeiden turvallisuuden valiokunta</w:t>
      </w:r>
      <w:bookmarkEnd w:id="3"/>
    </w:p>
    <w:p w14:paraId="12A311CD" w14:textId="77777777" w:rsidR="00063576" w:rsidRPr="00F30CEB" w:rsidRDefault="00063576" w:rsidP="00063576">
      <w:pPr>
        <w:rPr>
          <w:vanish/>
        </w:rPr>
      </w:pPr>
      <w:bookmarkStart w:id="4" w:name="PE"/>
      <w:r w:rsidRPr="00F30CEB">
        <w:rPr>
          <w:vanish/>
        </w:rPr>
        <w:t>PE778.296</w:t>
      </w:r>
      <w:bookmarkEnd w:id="4"/>
    </w:p>
    <w:p w14:paraId="14EEA0BF" w14:textId="30BE313A" w:rsidR="00063576" w:rsidRPr="00F30CEB" w:rsidRDefault="00063576" w:rsidP="00063576">
      <w:pPr>
        <w:pStyle w:val="ATHeading3"/>
      </w:pPr>
      <w:bookmarkStart w:id="5" w:name="Sujet"/>
      <w:r w:rsidRPr="00F30CEB">
        <w:t>Euroopan parlamentin lainsäädäntöpäätöslauselma 2</w:t>
      </w:r>
      <w:r w:rsidR="00C60DC0" w:rsidRPr="00F30CEB">
        <w:t>3</w:t>
      </w:r>
      <w:r w:rsidRPr="00F30CEB">
        <w:t>. lokakuuta 2025 neuvoston ensimmäisen käsittelyn kannasta Euroopan parlamentin ja neuvoston asetuksen antamiseksi muovipellettihävikin estämisestä mikromuovisaasteen vähentämiseksi</w:t>
      </w:r>
      <w:bookmarkEnd w:id="5"/>
      <w:r w:rsidRPr="00F30CEB">
        <w:t xml:space="preserve"> </w:t>
      </w:r>
      <w:bookmarkStart w:id="6" w:name="References"/>
      <w:r w:rsidRPr="00F30CEB">
        <w:t>(09047/1/2025 – C10-0234/</w:t>
      </w:r>
      <w:proofErr w:type="gramStart"/>
      <w:r w:rsidRPr="00F30CEB">
        <w:t>2025 – 2023</w:t>
      </w:r>
      <w:proofErr w:type="gramEnd"/>
      <w:r w:rsidRPr="00F30CEB">
        <w:t>/0373(COD))</w:t>
      </w:r>
      <w:bookmarkEnd w:id="6"/>
    </w:p>
    <w:p w14:paraId="4C8B60C8" w14:textId="77777777" w:rsidR="00CE3BDF" w:rsidRPr="00F30CEB" w:rsidRDefault="00CE3BDF" w:rsidP="00CE3BDF">
      <w:pPr>
        <w:pStyle w:val="NormalBold"/>
        <w:widowControl/>
      </w:pPr>
      <w:r w:rsidRPr="00F30CEB">
        <w:t>(Tavallinen lainsäätämisjärjestys: toinen käsittely)</w:t>
      </w:r>
    </w:p>
    <w:p w14:paraId="1A0CBE7D" w14:textId="77777777" w:rsidR="00CE3BDF" w:rsidRPr="00F30CEB" w:rsidRDefault="00CE3BDF" w:rsidP="00CE3BDF">
      <w:pPr>
        <w:pStyle w:val="EPComma"/>
        <w:widowControl/>
      </w:pPr>
      <w:r w:rsidRPr="00F30CEB">
        <w:rPr>
          <w:i/>
          <w:iCs/>
        </w:rPr>
        <w:t>Euroopan parlamentti</w:t>
      </w:r>
      <w:r w:rsidRPr="00F30CEB">
        <w:t>, joka</w:t>
      </w:r>
    </w:p>
    <w:p w14:paraId="75F46F1D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neuvoston ensimmäisen käsittelyn kannan (09047/1/2025 – C10</w:t>
      </w:r>
      <w:r w:rsidRPr="00F30CEB">
        <w:noBreakHyphen/>
        <w:t>0234/2025),</w:t>
      </w:r>
    </w:p>
    <w:p w14:paraId="3D57A418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Italian edustajainhuoneen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14:paraId="663F1099" w14:textId="7E827A73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Euroopan talous- ja sosiaalikomitean 14. helmikuuta 2024 antaman lausunnon</w:t>
      </w:r>
      <w:r w:rsidRPr="00F30CEB">
        <w:rPr>
          <w:vertAlign w:val="superscript"/>
        </w:rPr>
        <w:footnoteReference w:id="1"/>
      </w:r>
      <w:r w:rsidRPr="00F30CEB">
        <w:t>,</w:t>
      </w:r>
    </w:p>
    <w:p w14:paraId="1C6C9C4B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alueiden komitean 18. huhtikuuta 2024 antaman lausunnon</w:t>
      </w:r>
      <w:r w:rsidRPr="00F30CEB">
        <w:rPr>
          <w:vertAlign w:val="superscript"/>
        </w:rPr>
        <w:footnoteReference w:id="2"/>
      </w:r>
      <w:r w:rsidRPr="00F30CEB">
        <w:t>,</w:t>
      </w:r>
    </w:p>
    <w:p w14:paraId="0DB4B381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ensimmäisessä käsittelyssä vahvistamansa kannan</w:t>
      </w:r>
      <w:r w:rsidRPr="00F30CEB">
        <w:rPr>
          <w:vertAlign w:val="superscript"/>
        </w:rPr>
        <w:footnoteReference w:id="3"/>
      </w:r>
      <w:r w:rsidRPr="00F30CEB">
        <w:t xml:space="preserve"> komission ehdotuksesta Euroopan parlamentille ja neuvostolle (</w:t>
      </w:r>
      <w:proofErr w:type="gramStart"/>
      <w:r w:rsidRPr="00F30CEB">
        <w:t>COM(</w:t>
      </w:r>
      <w:proofErr w:type="gramEnd"/>
      <w:r w:rsidRPr="00F30CEB">
        <w:t>2023)0645),</w:t>
      </w:r>
    </w:p>
    <w:p w14:paraId="68570F90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Euroopan unionin toiminnasta tehdyn sopimuksen 294 artiklan 7 kohdan,</w:t>
      </w:r>
    </w:p>
    <w:p w14:paraId="6EFCEDE3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asiasta vastaavan valiokunnan työjärjestyksen 75 artiklan 4 kohdan mukaisesti hyväksymän alustavan sopimuksen,</w:t>
      </w:r>
    </w:p>
    <w:p w14:paraId="783F10DA" w14:textId="77777777" w:rsidR="00CE3BDF" w:rsidRPr="00F30CEB" w:rsidRDefault="00CE3BDF" w:rsidP="00CE3BDF">
      <w:pPr>
        <w:pStyle w:val="NormalHanging12a"/>
        <w:widowControl/>
      </w:pPr>
      <w:r w:rsidRPr="00F30CEB">
        <w:lastRenderedPageBreak/>
        <w:t>–</w:t>
      </w:r>
      <w:r w:rsidRPr="00F30CEB">
        <w:tab/>
        <w:t>ottaa huomioon työjärjestyksen 68 artiklan,</w:t>
      </w:r>
    </w:p>
    <w:p w14:paraId="267670E9" w14:textId="77777777" w:rsidR="00CE3BDF" w:rsidRPr="00F30CEB" w:rsidRDefault="00CE3BDF" w:rsidP="00CE3BDF">
      <w:pPr>
        <w:pStyle w:val="NormalHanging12a"/>
        <w:widowControl/>
      </w:pPr>
      <w:r w:rsidRPr="00F30CEB">
        <w:t>–</w:t>
      </w:r>
      <w:r w:rsidRPr="00F30CEB">
        <w:tab/>
        <w:t>ottaa huomioon ympäristön, ilmaston ja elintarvikkeiden turvallisuuden valiokunnan suosituksen toiseen käsittelyyn (A10-0203/2025),</w:t>
      </w:r>
    </w:p>
    <w:p w14:paraId="28D65BE9" w14:textId="77777777" w:rsidR="00CE3BDF" w:rsidRPr="00F30CEB" w:rsidRDefault="00CE3BDF" w:rsidP="00CE3BDF">
      <w:pPr>
        <w:pStyle w:val="NormalHanging12a"/>
        <w:widowControl/>
      </w:pPr>
      <w:r w:rsidRPr="00F30CEB">
        <w:t>1.</w:t>
      </w:r>
      <w:r w:rsidRPr="00F30CEB">
        <w:tab/>
        <w:t>hyväksyy neuvoston ensimmäisen käsittelyn kannan;</w:t>
      </w:r>
    </w:p>
    <w:p w14:paraId="4290B523" w14:textId="77777777" w:rsidR="00CE3BDF" w:rsidRPr="00F30CEB" w:rsidRDefault="00CE3BDF" w:rsidP="00CE3BDF">
      <w:pPr>
        <w:pStyle w:val="NormalHanging12a"/>
        <w:widowControl/>
      </w:pPr>
      <w:r w:rsidRPr="00F30CEB">
        <w:t>2.</w:t>
      </w:r>
      <w:r w:rsidRPr="00F30CEB">
        <w:tab/>
        <w:t>toteaa, että säädös annetaan neuvoston kannan mukaisesti;</w:t>
      </w:r>
    </w:p>
    <w:p w14:paraId="4481E219" w14:textId="77777777" w:rsidR="00CE3BDF" w:rsidRPr="00F30CEB" w:rsidRDefault="00CE3BDF" w:rsidP="00CE3BDF">
      <w:pPr>
        <w:pStyle w:val="NormalHanging12a"/>
        <w:widowControl/>
      </w:pPr>
      <w:r w:rsidRPr="00F30CEB">
        <w:t>3.</w:t>
      </w:r>
      <w:r w:rsidRPr="00F30CEB">
        <w:tab/>
        <w:t>kehottaa puhemiestä allekirjoittamaan säädöksen yhdessä neuvoston puheenjohtajan kanssa Euroopan unionin toiminnasta tehdyn sopimuksen 297 artiklan 1 kohdan mukaisesti;</w:t>
      </w:r>
    </w:p>
    <w:p w14:paraId="45CB9F84" w14:textId="77777777" w:rsidR="00CE3BDF" w:rsidRPr="00F30CEB" w:rsidRDefault="00CE3BDF" w:rsidP="00CE3BDF">
      <w:pPr>
        <w:pStyle w:val="NormalHanging12a"/>
        <w:widowControl/>
      </w:pPr>
      <w:r w:rsidRPr="00F30CEB">
        <w:t>4.</w:t>
      </w:r>
      <w:r w:rsidRPr="00F30CEB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F30CEB">
        <w:rPr>
          <w:i/>
          <w:iCs/>
        </w:rPr>
        <w:t>Euroopan unionin virallisessa lehdessä</w:t>
      </w:r>
      <w:r w:rsidRPr="00F30CEB">
        <w:t>;</w:t>
      </w:r>
    </w:p>
    <w:p w14:paraId="2FB35AE7" w14:textId="14DB143B" w:rsidR="00774C5C" w:rsidRPr="00F30CEB" w:rsidRDefault="00CE3BDF" w:rsidP="00774C5C">
      <w:pPr>
        <w:pStyle w:val="NormalHanging12a"/>
        <w:widowControl/>
      </w:pPr>
      <w:r w:rsidRPr="00F30CEB">
        <w:t>5.</w:t>
      </w:r>
      <w:r w:rsidRPr="00F30CEB">
        <w:tab/>
        <w:t>kehottaa puhemiestä välittämään parlamentin kannan neuvostolle ja komissiolle sekä kansallisille parlamenteille.</w:t>
      </w:r>
    </w:p>
    <w:p w14:paraId="0ADB75FE" w14:textId="4DD604B8" w:rsidR="00E365E1" w:rsidRPr="00F30CEB" w:rsidRDefault="00E365E1" w:rsidP="00063576"/>
    <w:sectPr w:rsidR="00E365E1" w:rsidRPr="00F30CEB" w:rsidSect="00774C5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E02BC" w14:textId="77777777" w:rsidR="00063576" w:rsidRPr="00774C5C" w:rsidRDefault="00063576">
      <w:r w:rsidRPr="00774C5C">
        <w:separator/>
      </w:r>
    </w:p>
  </w:endnote>
  <w:endnote w:type="continuationSeparator" w:id="0">
    <w:p w14:paraId="05053A26" w14:textId="77777777" w:rsidR="00063576" w:rsidRPr="00774C5C" w:rsidRDefault="00063576">
      <w:r w:rsidRPr="00774C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21ED6" w14:textId="77777777" w:rsidR="00063576" w:rsidRPr="00774C5C" w:rsidRDefault="00063576">
      <w:r w:rsidRPr="00774C5C">
        <w:separator/>
      </w:r>
    </w:p>
  </w:footnote>
  <w:footnote w:type="continuationSeparator" w:id="0">
    <w:p w14:paraId="68113703" w14:textId="77777777" w:rsidR="00063576" w:rsidRPr="00774C5C" w:rsidRDefault="00063576">
      <w:r w:rsidRPr="00774C5C">
        <w:continuationSeparator/>
      </w:r>
    </w:p>
  </w:footnote>
  <w:footnote w:id="1">
    <w:p w14:paraId="4F6470CD" w14:textId="6C943653" w:rsidR="00CE3BDF" w:rsidRPr="00774C5C" w:rsidRDefault="00CE3BDF" w:rsidP="00774C5C">
      <w:pPr>
        <w:pStyle w:val="FootnoteText"/>
        <w:ind w:left="567" w:hanging="567"/>
        <w:rPr>
          <w:sz w:val="24"/>
          <w:lang w:val="fi-FI"/>
        </w:rPr>
      </w:pPr>
      <w:r w:rsidRPr="00774C5C">
        <w:rPr>
          <w:rStyle w:val="FootnoteReference"/>
          <w:sz w:val="24"/>
          <w:lang w:val="fi-FI"/>
        </w:rPr>
        <w:footnoteRef/>
      </w:r>
      <w:r w:rsidR="00774C5C" w:rsidRPr="00774C5C">
        <w:rPr>
          <w:sz w:val="24"/>
          <w:lang w:val="fi-FI"/>
        </w:rPr>
        <w:t xml:space="preserve"> </w:t>
      </w:r>
      <w:r w:rsidR="00774C5C" w:rsidRPr="00774C5C">
        <w:rPr>
          <w:sz w:val="24"/>
          <w:lang w:val="fi-FI"/>
        </w:rPr>
        <w:tab/>
      </w:r>
      <w:r w:rsidRPr="00774C5C">
        <w:rPr>
          <w:sz w:val="24"/>
          <w:lang w:val="fi-FI"/>
        </w:rPr>
        <w:t xml:space="preserve">EUVL C, C/2024/2487, 23.4.2024, ELI: </w:t>
      </w:r>
      <w:hyperlink r:id="rId1" w:history="1">
        <w:r w:rsidRPr="00774C5C">
          <w:rPr>
            <w:rStyle w:val="Hyperlink"/>
            <w:sz w:val="24"/>
            <w:lang w:val="fi-FI"/>
          </w:rPr>
          <w:t>http://data.europa.eu/eli/C/2024/2487/oj</w:t>
        </w:r>
      </w:hyperlink>
      <w:r w:rsidRPr="00774C5C">
        <w:rPr>
          <w:rStyle w:val="Hyperlink"/>
          <w:sz w:val="24"/>
          <w:lang w:val="fi-FI"/>
        </w:rPr>
        <w:t>.</w:t>
      </w:r>
    </w:p>
  </w:footnote>
  <w:footnote w:id="2">
    <w:p w14:paraId="5B4838B8" w14:textId="2E4900D9" w:rsidR="00CE3BDF" w:rsidRPr="00774C5C" w:rsidRDefault="00CE3BDF" w:rsidP="00774C5C">
      <w:pPr>
        <w:pStyle w:val="FootnoteText"/>
        <w:ind w:left="567" w:hanging="567"/>
        <w:rPr>
          <w:sz w:val="24"/>
          <w:lang w:val="fi-FI"/>
        </w:rPr>
      </w:pPr>
      <w:r w:rsidRPr="00774C5C">
        <w:rPr>
          <w:rStyle w:val="FootnoteReference"/>
          <w:sz w:val="24"/>
          <w:lang w:val="fi-FI"/>
        </w:rPr>
        <w:footnoteRef/>
      </w:r>
      <w:r w:rsidR="00774C5C" w:rsidRPr="00774C5C">
        <w:rPr>
          <w:sz w:val="24"/>
          <w:lang w:val="fi-FI"/>
        </w:rPr>
        <w:t xml:space="preserve"> </w:t>
      </w:r>
      <w:r w:rsidR="00774C5C" w:rsidRPr="00774C5C">
        <w:rPr>
          <w:sz w:val="24"/>
          <w:lang w:val="fi-FI"/>
        </w:rPr>
        <w:tab/>
      </w:r>
      <w:r w:rsidRPr="00774C5C">
        <w:rPr>
          <w:sz w:val="24"/>
          <w:lang w:val="fi-FI"/>
        </w:rPr>
        <w:t xml:space="preserve">EUVL C, C/2024/3675, 26.6.2024, ELI: </w:t>
      </w:r>
      <w:hyperlink r:id="rId2" w:history="1">
        <w:r w:rsidRPr="00774C5C">
          <w:rPr>
            <w:rStyle w:val="Hyperlink"/>
            <w:sz w:val="24"/>
            <w:lang w:val="fi-FI"/>
          </w:rPr>
          <w:t>http://data.europa.eu/eli/C/2024/3675/oj</w:t>
        </w:r>
      </w:hyperlink>
      <w:r w:rsidRPr="00774C5C">
        <w:rPr>
          <w:rStyle w:val="Hyperlink"/>
          <w:sz w:val="24"/>
          <w:lang w:val="fi-FI"/>
        </w:rPr>
        <w:t>.</w:t>
      </w:r>
    </w:p>
  </w:footnote>
  <w:footnote w:id="3">
    <w:p w14:paraId="7CB4D949" w14:textId="6F3508B4" w:rsidR="00CE3BDF" w:rsidRPr="00774C5C" w:rsidRDefault="00CE3BDF" w:rsidP="00774C5C">
      <w:pPr>
        <w:pStyle w:val="FootnoteText"/>
        <w:ind w:left="567" w:hanging="567"/>
        <w:rPr>
          <w:sz w:val="24"/>
          <w:lang w:val="fi-FI"/>
        </w:rPr>
      </w:pPr>
      <w:r w:rsidRPr="00774C5C">
        <w:rPr>
          <w:rStyle w:val="FootnoteReference"/>
          <w:sz w:val="24"/>
          <w:lang w:val="fi-FI"/>
        </w:rPr>
        <w:footnoteRef/>
      </w:r>
      <w:r w:rsidR="00774C5C" w:rsidRPr="00774C5C">
        <w:rPr>
          <w:sz w:val="24"/>
          <w:lang w:val="fi-FI"/>
        </w:rPr>
        <w:t xml:space="preserve"> </w:t>
      </w:r>
      <w:r w:rsidR="00774C5C" w:rsidRPr="00774C5C">
        <w:rPr>
          <w:sz w:val="24"/>
          <w:lang w:val="fi-FI"/>
        </w:rPr>
        <w:tab/>
      </w:r>
      <w:r w:rsidRPr="00774C5C">
        <w:rPr>
          <w:sz w:val="24"/>
          <w:lang w:val="fi-FI"/>
        </w:rPr>
        <w:t xml:space="preserve">EUVL C, C/2025/3734, 17.9.2025, ELI: </w:t>
      </w:r>
      <w:hyperlink r:id="rId3" w:history="1">
        <w:r w:rsidRPr="00774C5C">
          <w:rPr>
            <w:rStyle w:val="Hyperlink"/>
            <w:sz w:val="24"/>
            <w:lang w:val="fi-FI"/>
          </w:rPr>
          <w:t>http://data.europa.eu/eli/C/2025/3734/oj</w:t>
        </w:r>
      </w:hyperlink>
      <w:r w:rsidRPr="00774C5C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0989934">
    <w:abstractNumId w:val="9"/>
  </w:num>
  <w:num w:numId="2" w16cid:durableId="432823928">
    <w:abstractNumId w:val="9"/>
  </w:num>
  <w:num w:numId="3" w16cid:durableId="2028287369">
    <w:abstractNumId w:val="7"/>
  </w:num>
  <w:num w:numId="4" w16cid:durableId="1319309567">
    <w:abstractNumId w:val="7"/>
  </w:num>
  <w:num w:numId="5" w16cid:durableId="579603471">
    <w:abstractNumId w:val="6"/>
  </w:num>
  <w:num w:numId="6" w16cid:durableId="276571495">
    <w:abstractNumId w:val="6"/>
  </w:num>
  <w:num w:numId="7" w16cid:durableId="2131585446">
    <w:abstractNumId w:val="5"/>
  </w:num>
  <w:num w:numId="8" w16cid:durableId="466288804">
    <w:abstractNumId w:val="5"/>
  </w:num>
  <w:num w:numId="9" w16cid:durableId="709307349">
    <w:abstractNumId w:val="4"/>
  </w:num>
  <w:num w:numId="10" w16cid:durableId="726997032">
    <w:abstractNumId w:val="4"/>
  </w:num>
  <w:num w:numId="11" w16cid:durableId="296491275">
    <w:abstractNumId w:val="8"/>
  </w:num>
  <w:num w:numId="12" w16cid:durableId="378672472">
    <w:abstractNumId w:val="8"/>
  </w:num>
  <w:num w:numId="13" w16cid:durableId="2044667464">
    <w:abstractNumId w:val="3"/>
  </w:num>
  <w:num w:numId="14" w16cid:durableId="501242926">
    <w:abstractNumId w:val="3"/>
  </w:num>
  <w:num w:numId="15" w16cid:durableId="1457482717">
    <w:abstractNumId w:val="2"/>
  </w:num>
  <w:num w:numId="16" w16cid:durableId="565994888">
    <w:abstractNumId w:val="2"/>
  </w:num>
  <w:num w:numId="17" w16cid:durableId="534971982">
    <w:abstractNumId w:val="1"/>
  </w:num>
  <w:num w:numId="18" w16cid:durableId="234556837">
    <w:abstractNumId w:val="1"/>
  </w:num>
  <w:num w:numId="19" w16cid:durableId="705831044">
    <w:abstractNumId w:val="0"/>
  </w:num>
  <w:num w:numId="20" w16cid:durableId="1699742701">
    <w:abstractNumId w:val="0"/>
  </w:num>
  <w:num w:numId="21" w16cid:durableId="1351024870">
    <w:abstractNumId w:val="9"/>
  </w:num>
  <w:num w:numId="22" w16cid:durableId="2063796265">
    <w:abstractNumId w:val="7"/>
  </w:num>
  <w:num w:numId="23" w16cid:durableId="1158496355">
    <w:abstractNumId w:val="6"/>
  </w:num>
  <w:num w:numId="24" w16cid:durableId="1892500754">
    <w:abstractNumId w:val="5"/>
  </w:num>
  <w:num w:numId="25" w16cid:durableId="1628898690">
    <w:abstractNumId w:val="4"/>
  </w:num>
  <w:num w:numId="26" w16cid:durableId="123350110">
    <w:abstractNumId w:val="8"/>
  </w:num>
  <w:num w:numId="27" w16cid:durableId="1474836147">
    <w:abstractNumId w:val="3"/>
  </w:num>
  <w:num w:numId="28" w16cid:durableId="621766414">
    <w:abstractNumId w:val="2"/>
  </w:num>
  <w:num w:numId="29" w16cid:durableId="341394616">
    <w:abstractNumId w:val="1"/>
  </w:num>
  <w:num w:numId="30" w16cid:durableId="628172513">
    <w:abstractNumId w:val="0"/>
  </w:num>
  <w:num w:numId="31" w16cid:durableId="2105881134">
    <w:abstractNumId w:val="9"/>
  </w:num>
  <w:num w:numId="32" w16cid:durableId="1843474714">
    <w:abstractNumId w:val="7"/>
  </w:num>
  <w:num w:numId="33" w16cid:durableId="476411656">
    <w:abstractNumId w:val="6"/>
  </w:num>
  <w:num w:numId="34" w16cid:durableId="1980257199">
    <w:abstractNumId w:val="5"/>
  </w:num>
  <w:num w:numId="35" w16cid:durableId="463013003">
    <w:abstractNumId w:val="4"/>
  </w:num>
  <w:num w:numId="36" w16cid:durableId="744688977">
    <w:abstractNumId w:val="8"/>
  </w:num>
  <w:num w:numId="37" w16cid:durableId="487790418">
    <w:abstractNumId w:val="3"/>
  </w:num>
  <w:num w:numId="38" w16cid:durableId="867328100">
    <w:abstractNumId w:val="2"/>
  </w:num>
  <w:num w:numId="39" w16cid:durableId="246234457">
    <w:abstractNumId w:val="1"/>
  </w:num>
  <w:num w:numId="40" w16cid:durableId="1115753879">
    <w:abstractNumId w:val="0"/>
  </w:num>
  <w:num w:numId="41" w16cid:durableId="1876768067">
    <w:abstractNumId w:val="10"/>
  </w:num>
  <w:num w:numId="42" w16cid:durableId="772288725">
    <w:abstractNumId w:val="10"/>
  </w:num>
  <w:num w:numId="43" w16cid:durableId="188691333">
    <w:abstractNumId w:val="10"/>
  </w:num>
  <w:num w:numId="44" w16cid:durableId="224922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FI"/>
    <w:docVar w:name="dvnumam" w:val="0"/>
    <w:docVar w:name="dvpe" w:val="778.296"/>
    <w:docVar w:name="dvrapporteur" w:val="Esittelijä: "/>
    <w:docVar w:name="dvstar" w:val="***II"/>
    <w:docVar w:name="dvtitre" w:val="Euroopan parlamentin lainsäädäntöpäätöslauselma 22. lokakuuta 2025 neuvoston ensimmäisen käsittelyn kannasta Euroopan parlamentin ja neuvoston asetuksen antamiseksi muovipellettihävikin estämisestä mikromuovisaasteen vähentämiseksi(09047/1/2025 – C10-0234/2025 – 2023/0373(COD))"/>
  </w:docVars>
  <w:rsids>
    <w:rsidRoot w:val="00063576"/>
    <w:rsid w:val="00002272"/>
    <w:rsid w:val="00063576"/>
    <w:rsid w:val="00064002"/>
    <w:rsid w:val="000677B9"/>
    <w:rsid w:val="000831BA"/>
    <w:rsid w:val="000A42CC"/>
    <w:rsid w:val="000C4F66"/>
    <w:rsid w:val="000E7DD9"/>
    <w:rsid w:val="0010095E"/>
    <w:rsid w:val="00125B37"/>
    <w:rsid w:val="00187494"/>
    <w:rsid w:val="001F32AE"/>
    <w:rsid w:val="002767FF"/>
    <w:rsid w:val="002B18FE"/>
    <w:rsid w:val="002B5493"/>
    <w:rsid w:val="0033524C"/>
    <w:rsid w:val="00343214"/>
    <w:rsid w:val="00361C00"/>
    <w:rsid w:val="00395FA1"/>
    <w:rsid w:val="003A477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118"/>
    <w:rsid w:val="006631B6"/>
    <w:rsid w:val="00680577"/>
    <w:rsid w:val="006F74FA"/>
    <w:rsid w:val="00721254"/>
    <w:rsid w:val="00731ADD"/>
    <w:rsid w:val="00734777"/>
    <w:rsid w:val="00747932"/>
    <w:rsid w:val="00751A4A"/>
    <w:rsid w:val="00756632"/>
    <w:rsid w:val="00762C74"/>
    <w:rsid w:val="00774C5C"/>
    <w:rsid w:val="00786EC0"/>
    <w:rsid w:val="007C7BC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DC0"/>
    <w:rsid w:val="00C61C0C"/>
    <w:rsid w:val="00C941CB"/>
    <w:rsid w:val="00CB1836"/>
    <w:rsid w:val="00CC2357"/>
    <w:rsid w:val="00CE3BDF"/>
    <w:rsid w:val="00CF071A"/>
    <w:rsid w:val="00D058B8"/>
    <w:rsid w:val="00D56C11"/>
    <w:rsid w:val="00D834A0"/>
    <w:rsid w:val="00D872DF"/>
    <w:rsid w:val="00D91E21"/>
    <w:rsid w:val="00DA7FCD"/>
    <w:rsid w:val="00DB5F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CE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C839D"/>
  <w15:chartTrackingRefBased/>
  <w15:docId w15:val="{B33FC88F-51C0-4DF5-8221-2CC4B349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836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3BDF"/>
    <w:pPr>
      <w:spacing w:before="480" w:after="240"/>
    </w:pPr>
  </w:style>
  <w:style w:type="paragraph" w:customStyle="1" w:styleId="NormalBold">
    <w:name w:val="NormalBold"/>
    <w:basedOn w:val="Normal"/>
    <w:rsid w:val="00CE3BDF"/>
    <w:rPr>
      <w:b/>
    </w:rPr>
  </w:style>
  <w:style w:type="paragraph" w:customStyle="1" w:styleId="NormalHanging12a">
    <w:name w:val="NormalHanging12a"/>
    <w:basedOn w:val="Normal"/>
    <w:rsid w:val="00CE3BDF"/>
    <w:pPr>
      <w:spacing w:after="240"/>
      <w:ind w:left="567" w:hanging="567"/>
    </w:pPr>
  </w:style>
  <w:style w:type="character" w:styleId="Hyperlink">
    <w:name w:val="Hyperlink"/>
    <w:basedOn w:val="DefaultParagraphFont"/>
    <w:rsid w:val="00CE3BDF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CB18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B1836"/>
    <w:rPr>
      <w:sz w:val="24"/>
      <w:lang w:val="fi-FI"/>
    </w:rPr>
  </w:style>
  <w:style w:type="paragraph" w:styleId="Revision">
    <w:name w:val="Revision"/>
    <w:hidden/>
    <w:uiPriority w:val="99"/>
    <w:semiHidden/>
    <w:rsid w:val="0072125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2025-10-23T11:41:00Z</dcterms:created>
  <dcterms:modified xsi:type="dcterms:W3CDTF">2025-10-23T11:41:00Z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