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54F2" w14:paraId="2BB449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1FC98C" w14:textId="29642D8C" w:rsidR="00751A4A" w:rsidRPr="009C54F2" w:rsidRDefault="0004349F" w:rsidP="0010095E">
            <w:pPr>
              <w:pStyle w:val="EPName"/>
            </w:pPr>
            <w:r w:rsidRPr="009C54F2">
              <w:t>Европейски</w:t>
            </w:r>
            <w:r w:rsidR="00234307" w:rsidRPr="009C54F2">
              <w:t xml:space="preserve"> парламент</w:t>
            </w:r>
          </w:p>
          <w:p w14:paraId="2383B908" w14:textId="641A924D" w:rsidR="00751A4A" w:rsidRPr="009C54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54F2">
              <w:t>2024</w:t>
            </w:r>
            <w:r w:rsidR="0004349F">
              <w:t> – </w:t>
            </w:r>
            <w:r w:rsidR="00817416" w:rsidRPr="009C54F2">
              <w:t>202</w:t>
            </w:r>
            <w:r w:rsidRPr="009C54F2">
              <w:t>9</w:t>
            </w:r>
          </w:p>
        </w:tc>
        <w:tc>
          <w:tcPr>
            <w:tcW w:w="2268" w:type="dxa"/>
            <w:shd w:val="clear" w:color="auto" w:fill="auto"/>
          </w:tcPr>
          <w:p w14:paraId="0F5E3217" w14:textId="77777777" w:rsidR="00751A4A" w:rsidRPr="009C54F2" w:rsidRDefault="00187494" w:rsidP="0010095E">
            <w:pPr>
              <w:pStyle w:val="EPLogo"/>
            </w:pPr>
            <w:r w:rsidRPr="009C54F2">
              <w:rPr>
                <w:noProof/>
                <w:lang w:eastAsia="ja-JP"/>
              </w:rPr>
              <w:drawing>
                <wp:inline distT="0" distB="0" distL="0" distR="0" wp14:anchorId="3EC9FE36" wp14:editId="662A33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4BBB1" w14:textId="77777777" w:rsidR="00D058B8" w:rsidRPr="009C54F2" w:rsidRDefault="00D058B8" w:rsidP="004C5D52">
      <w:pPr>
        <w:pStyle w:val="LineTop"/>
      </w:pPr>
    </w:p>
    <w:p w14:paraId="398141F4" w14:textId="398A7065" w:rsidR="00680577" w:rsidRPr="009C54F2" w:rsidRDefault="00234307" w:rsidP="00680577">
      <w:pPr>
        <w:pStyle w:val="EPBodyTA1"/>
      </w:pPr>
      <w:r w:rsidRPr="009C54F2">
        <w:t>ПРИЕТИ ТЕКСТОВЕ</w:t>
      </w:r>
    </w:p>
    <w:p w14:paraId="2ECC0083" w14:textId="77777777" w:rsidR="00D058B8" w:rsidRPr="009C54F2" w:rsidRDefault="00D058B8" w:rsidP="00D058B8">
      <w:pPr>
        <w:pStyle w:val="LineBottom"/>
      </w:pPr>
    </w:p>
    <w:p w14:paraId="73FE8EE2" w14:textId="32A5DF9B" w:rsidR="00234307" w:rsidRPr="00BC006E" w:rsidRDefault="00234307" w:rsidP="00234307">
      <w:pPr>
        <w:pStyle w:val="ATHeading1"/>
        <w:rPr>
          <w:lang w:val="ru-RU"/>
        </w:rPr>
      </w:pPr>
      <w:bookmarkStart w:id="0" w:name="TANumber"/>
      <w:r w:rsidRPr="009C54F2">
        <w:t>P10_TA(2025)0</w:t>
      </w:r>
      <w:bookmarkEnd w:id="0"/>
      <w:r w:rsidR="006B0B1E" w:rsidRPr="00BC006E">
        <w:rPr>
          <w:lang w:val="ru-RU"/>
        </w:rPr>
        <w:t>253</w:t>
      </w:r>
    </w:p>
    <w:p w14:paraId="20663F22" w14:textId="77777777" w:rsidR="00234307" w:rsidRPr="009C54F2" w:rsidRDefault="00234307" w:rsidP="00234307">
      <w:pPr>
        <w:pStyle w:val="ATHeading2"/>
      </w:pPr>
      <w:bookmarkStart w:id="1" w:name="title"/>
      <w:r w:rsidRPr="009C54F2">
        <w:t>Подновяване на партньорството между ЕС и Африка: определяне на общи приоритети преди срещата на високо равнище в Ангола</w:t>
      </w:r>
      <w:bookmarkEnd w:id="1"/>
    </w:p>
    <w:p w14:paraId="6B688313" w14:textId="77777777" w:rsidR="00234307" w:rsidRPr="009C54F2" w:rsidRDefault="00234307" w:rsidP="00234307">
      <w:pPr>
        <w:rPr>
          <w:i/>
          <w:vanish/>
        </w:rPr>
      </w:pPr>
      <w:r w:rsidRPr="009C54F2">
        <w:rPr>
          <w:i/>
        </w:rPr>
        <w:fldChar w:fldCharType="begin"/>
      </w:r>
      <w:r w:rsidRPr="009C54F2">
        <w:rPr>
          <w:i/>
        </w:rPr>
        <w:instrText xml:space="preserve"> TC"(</w:instrText>
      </w:r>
      <w:bookmarkStart w:id="2" w:name="DocNumber"/>
      <w:r w:rsidRPr="009C54F2">
        <w:rPr>
          <w:i/>
        </w:rPr>
        <w:instrText>B10-0471, 0473, 0475 and 0477/2025</w:instrText>
      </w:r>
      <w:bookmarkEnd w:id="2"/>
      <w:r w:rsidRPr="009C54F2">
        <w:rPr>
          <w:i/>
        </w:rPr>
        <w:instrText xml:space="preserve">)"\l3 \n&gt; \* MERGEFORMAT </w:instrText>
      </w:r>
      <w:r w:rsidRPr="009C54F2">
        <w:rPr>
          <w:i/>
        </w:rPr>
        <w:fldChar w:fldCharType="end"/>
      </w:r>
    </w:p>
    <w:p w14:paraId="018CF456" w14:textId="77777777" w:rsidR="00234307" w:rsidRPr="009C54F2" w:rsidRDefault="00234307" w:rsidP="00234307">
      <w:pPr>
        <w:rPr>
          <w:vanish/>
        </w:rPr>
      </w:pPr>
      <w:bookmarkStart w:id="3" w:name="PE"/>
      <w:r w:rsidRPr="009C54F2">
        <w:rPr>
          <w:vanish/>
        </w:rPr>
        <w:t>PE778.791</w:t>
      </w:r>
      <w:bookmarkEnd w:id="3"/>
    </w:p>
    <w:p w14:paraId="78B3F4ED" w14:textId="066D6A1F" w:rsidR="00234307" w:rsidRPr="00BC006E" w:rsidRDefault="00234307" w:rsidP="0004349F">
      <w:pPr>
        <w:pStyle w:val="ATHeading3"/>
        <w:rPr>
          <w:lang w:val="ru-RU"/>
        </w:rPr>
      </w:pPr>
      <w:bookmarkStart w:id="4" w:name="Sujet"/>
      <w:r w:rsidRPr="009C54F2">
        <w:t xml:space="preserve">Резолюция на Европейския парламент от </w:t>
      </w:r>
      <w:r w:rsidR="0004349F">
        <w:t>23 октомври</w:t>
      </w:r>
      <w:r w:rsidR="0004349F" w:rsidRPr="009C54F2">
        <w:t xml:space="preserve"> </w:t>
      </w:r>
      <w:r w:rsidRPr="009C54F2">
        <w:t>2025 г. относно подновяването на партньорството между ЕС и Африка: определяне на общи приоритети преди срещата на високо равнище в Ангола</w:t>
      </w:r>
      <w:bookmarkEnd w:id="4"/>
      <w:r w:rsidRPr="009C54F2">
        <w:t xml:space="preserve"> </w:t>
      </w:r>
      <w:bookmarkStart w:id="5" w:name="References"/>
      <w:r w:rsidRPr="009C54F2">
        <w:t>(2025/2933(RSP))</w:t>
      </w:r>
      <w:bookmarkEnd w:id="5"/>
    </w:p>
    <w:p w14:paraId="6F69A2C9" w14:textId="77777777" w:rsidR="00567B26" w:rsidRPr="009C54F2" w:rsidRDefault="00567B26" w:rsidP="00567B26">
      <w:pPr>
        <w:pStyle w:val="EPComma"/>
      </w:pPr>
      <w:bookmarkStart w:id="6" w:name="TextBodyBegin"/>
      <w:bookmarkEnd w:id="6"/>
      <w:r w:rsidRPr="009C54F2">
        <w:rPr>
          <w:i/>
          <w:iCs/>
        </w:rPr>
        <w:t>Европейският парламент</w:t>
      </w:r>
      <w:r w:rsidRPr="009C54F2">
        <w:t>,</w:t>
      </w:r>
    </w:p>
    <w:p w14:paraId="4296F9BF" w14:textId="77777777" w:rsidR="00567B26" w:rsidRPr="009C54F2" w:rsidRDefault="00567B26" w:rsidP="00567B26">
      <w:pPr>
        <w:pStyle w:val="NormalHanging12a"/>
      </w:pPr>
      <w:r w:rsidRPr="009C54F2">
        <w:t>–</w:t>
      </w:r>
      <w:r w:rsidRPr="009C54F2">
        <w:tab/>
        <w:t>като взе предвид член 136, параграфи 2 и 4 от своя Правилник за дейността,</w:t>
      </w:r>
    </w:p>
    <w:p w14:paraId="34F7F0A0" w14:textId="77777777" w:rsidR="00567B26" w:rsidRPr="009C54F2" w:rsidRDefault="00567B26" w:rsidP="00567B26">
      <w:pPr>
        <w:pStyle w:val="NormalHanging12a"/>
      </w:pPr>
      <w:r w:rsidRPr="009C54F2">
        <w:t>А.</w:t>
      </w:r>
      <w:r w:rsidRPr="009C54F2">
        <w:tab/>
        <w:t>като има предвид, че Африка и Европа са съседни континенти, чието бъдеще е тясно свързано; като има предвид, че ЕС следва да се стреми да бъде водещ партньор на Африка в областта на търговията, инвестициите, помощта за развитие, хуманитарната помощ, мира и сигурността, енергетиката и цифровата трансформация; като има предвид, че африканските държави заедно представляват четвъртият по големина търговски партньор на ЕС, а държавите — членки на ЕС, заедно представляват най-големият експортен пазар на Африка; като има предвид, че и двата континента са изправени пред общи и взаимосвързани предизвикателства във една все по-сложна геополитическа действителност;</w:t>
      </w:r>
    </w:p>
    <w:p w14:paraId="26D6F49B" w14:textId="77777777" w:rsidR="00567B26" w:rsidRPr="009C54F2" w:rsidRDefault="00567B26" w:rsidP="00567B26">
      <w:pPr>
        <w:pStyle w:val="NormalHanging12a"/>
      </w:pPr>
      <w:r w:rsidRPr="009C54F2">
        <w:t>Б.</w:t>
      </w:r>
      <w:r w:rsidRPr="009C54F2">
        <w:tab/>
        <w:t>като има предвид, че Африка е незаменим партньор в усилията за справяне с глобалните предизвикателства —</w:t>
      </w:r>
      <w:r w:rsidRPr="009C54F2">
        <w:tab/>
        <w:t>от осигуряване на устойчив достъп до суровини от критично значение до постигане на напредък в екологичния и цифровия преход, укрепване на световната продоволствена сигурност, подкрепа за един динамичен пазар на труда, предотвратяване на конфликти и укрепване на мира; като има предвид, че демокрацията, правата на човека и принципите на правовата държава са основни ценности както на ЕС, така и на Африканския съюз (АС), а жените и младите хора са ключови двигатели на промяната за демократичното и икономическото бъдеще на Африка; като има предвид, че задълбочаването на сътрудничеството между ЕС и Африка може да отключи споделени възможности за иновации, промишлено развитие, създаване на работни места, човешко развитие, постигането на целите на ООН за устойчиво развитие (ЦУР) и дългосрочен просперитет и на двата континента;</w:t>
      </w:r>
    </w:p>
    <w:p w14:paraId="1F72A6EB" w14:textId="77777777" w:rsidR="00567B26" w:rsidRPr="009C54F2" w:rsidRDefault="00567B26" w:rsidP="00567B26">
      <w:pPr>
        <w:pStyle w:val="NormalHanging12a"/>
      </w:pPr>
      <w:r w:rsidRPr="009C54F2">
        <w:lastRenderedPageBreak/>
        <w:t>В.</w:t>
      </w:r>
      <w:r w:rsidRPr="009C54F2">
        <w:tab/>
        <w:t>като има предвид, че Споразумението от Самоа</w:t>
      </w:r>
      <w:r w:rsidRPr="009C54F2">
        <w:rPr>
          <w:rStyle w:val="FootnoteReference"/>
        </w:rPr>
        <w:footnoteReference w:id="1"/>
      </w:r>
      <w:r w:rsidRPr="009C54F2">
        <w:t xml:space="preserve"> предоставя обновена и модернизирана основа за отношенията между ЕС и групата държави от Африка, Карибите и Тихоокеанския басейн, като целта е да се укрепи техният капацитет за съвместно справяне с тези глобални предизвикателства и да се премине решително към равноправно партньорство, основаващо се на взаимно уважение и споделени интереси;</w:t>
      </w:r>
    </w:p>
    <w:p w14:paraId="0C7A393A" w14:textId="77777777" w:rsidR="00567B26" w:rsidRPr="009C54F2" w:rsidRDefault="00567B26" w:rsidP="00567B26">
      <w:pPr>
        <w:pStyle w:val="NormalHanging12a"/>
      </w:pPr>
      <w:r w:rsidRPr="009C54F2">
        <w:t>Г.</w:t>
      </w:r>
      <w:r w:rsidRPr="009C54F2">
        <w:tab/>
        <w:t>като има предвид, че Африканската харта за демокрация, избори и управление подчертава значението на свободните и честни избори, както и правата на политическите партии и опозицията; като има предвид, че въпреки напредъка през последните десетилетия, събитията в последно време показват тревожна тенденция на отстъпление от демокрацията;</w:t>
      </w:r>
    </w:p>
    <w:p w14:paraId="47F20DDB" w14:textId="77777777" w:rsidR="00567B26" w:rsidRPr="009C54F2" w:rsidRDefault="00567B26" w:rsidP="00567B26">
      <w:pPr>
        <w:pStyle w:val="NormalHanging12a"/>
      </w:pPr>
      <w:r w:rsidRPr="009C54F2">
        <w:t>Д.</w:t>
      </w:r>
      <w:r w:rsidRPr="009C54F2">
        <w:tab/>
        <w:t>като има предвид Програмата на АС до 2063 г. „Африка такава, каквато искаме да бъде“ (</w:t>
      </w:r>
      <w:r w:rsidRPr="009C54F2">
        <w:rPr>
          <w:i/>
          <w:iCs/>
        </w:rPr>
        <w:t>Agenda 2063: The Africa We Want</w:t>
      </w:r>
      <w:r w:rsidRPr="009C54F2">
        <w:t>) е собственият дългосрочен план на Африка за приобщаващ растеж, регионална интеграция, равенство между половете и устойчиво развитие; като има предвид, че нарастващата глобална ангажираност на Африка отразява нейното нарастващо политическо и икономическо влияние; като има предвид, че това подчертава колко е важно да се постигне партньорство, основано на принципи, прозрачност и взаимни ползи, което подкрепя както африканските, така и европейските приоритети и насърчава дългосрочна стабилност и просперитет;</w:t>
      </w:r>
    </w:p>
    <w:p w14:paraId="2C0A75B5" w14:textId="652AFBCC" w:rsidR="00567B26" w:rsidRPr="009C54F2" w:rsidRDefault="00567B26" w:rsidP="00567B26">
      <w:pPr>
        <w:pStyle w:val="NormalHanging12a"/>
      </w:pPr>
      <w:r w:rsidRPr="009C54F2">
        <w:t>Е.</w:t>
      </w:r>
      <w:r w:rsidRPr="009C54F2">
        <w:tab/>
        <w:t>като има предвид, че мирът, сигурността и доброто управление са предпоставки за просперитет, но няколко африкански региона — особено тези в условия на нестабилност — продължават да се сблъскват с нестабилност, тероризъм, противоконституционни промени в управлението и хуманитарни кризи;</w:t>
      </w:r>
      <w:r w:rsidR="00BC006E">
        <w:rPr>
          <w:lang w:val="hu-HU"/>
        </w:rPr>
        <w:t xml:space="preserve"> </w:t>
      </w:r>
      <w:r w:rsidRPr="009C54F2">
        <w:t>като има предвид, че външни участници разшириха своето въздействие в Африка, особено Китай и Русия, често чрез непрозрачни или принудителни средства, включително кампании за дезинформация и злонамерено влияние;</w:t>
      </w:r>
    </w:p>
    <w:p w14:paraId="285270DB" w14:textId="77777777" w:rsidR="00567B26" w:rsidRPr="009C54F2" w:rsidRDefault="00567B26" w:rsidP="00567B26">
      <w:pPr>
        <w:pStyle w:val="NormalHanging12a"/>
      </w:pPr>
      <w:r w:rsidRPr="009C54F2">
        <w:t>Ж.</w:t>
      </w:r>
      <w:r w:rsidRPr="009C54F2">
        <w:tab/>
        <w:t>като има предвид, че ЕС е водещият донор на помощ за развитие и хуманитарна помощ в Африка; като има предвид, че световната хуманитарна система е изправена пред безпрецедентна криза с финансирането, като бяха осигурени само 43% от необходимата хуманитарна помощ в размер на 50 милиарда щатски долара, за която призова ООН; като има предвид, че това положение се влоши поради непрекъснатото намаляване на бюджетите за външна помощ от страна на редица основни донори;</w:t>
      </w:r>
    </w:p>
    <w:p w14:paraId="7DC03BB3" w14:textId="77777777" w:rsidR="00567B26" w:rsidRPr="009C54F2" w:rsidRDefault="00567B26" w:rsidP="00567B26">
      <w:pPr>
        <w:pStyle w:val="NormalHanging12a"/>
      </w:pPr>
      <w:r w:rsidRPr="009C54F2">
        <w:t>З.</w:t>
      </w:r>
      <w:r w:rsidRPr="009C54F2">
        <w:tab/>
        <w:t>като има предвид, че през 2024 г. населението на Африка надхвърли 1,5 милиарда души и се очаква до 2050 г. да достигне 2,5 милиарда, като по-голямата част от хората са на възраст под 30 години; като има предвид, че тази демографска динамика създава както възможности, така и предизвикателства, като налага мащабни инвестиции в образование, заетост, здравеопазване и инфраструктура; като има предвид, че неравенството продължава да бъде една от основните пречки за постигането на ЦУР;</w:t>
      </w:r>
    </w:p>
    <w:p w14:paraId="52BF406E" w14:textId="77777777" w:rsidR="00567B26" w:rsidRPr="009C54F2" w:rsidRDefault="00567B26" w:rsidP="00567B26">
      <w:pPr>
        <w:pStyle w:val="NormalHanging12a"/>
      </w:pPr>
      <w:r w:rsidRPr="009C54F2">
        <w:t>И.</w:t>
      </w:r>
      <w:r w:rsidRPr="009C54F2">
        <w:tab/>
        <w:t xml:space="preserve">като има предвид, че Африка притежава огромен потенциал за добив на енергия от възобновяеми източници, иновации и устойчиво развитие; като има предвид, </w:t>
      </w:r>
      <w:r w:rsidRPr="009C54F2">
        <w:lastRenderedPageBreak/>
        <w:t>че въпреки че допринася в минимална степен за глобалните емисии, континентът се стреми активно към постигане на издръжливост спрямо изменението на климата и екологосъобразен растеж; като има предвид, че съвместното лидерство на ЕС и АС може да ускори справедливия, приобщаващ и устойчив преход;</w:t>
      </w:r>
    </w:p>
    <w:p w14:paraId="0E17A64A" w14:textId="77777777" w:rsidR="00567B26" w:rsidRPr="009C54F2" w:rsidRDefault="00567B26" w:rsidP="00567B26">
      <w:pPr>
        <w:pStyle w:val="NormalHanging12a"/>
      </w:pPr>
      <w:r w:rsidRPr="009C54F2">
        <w:t>Й.</w:t>
      </w:r>
      <w:r w:rsidRPr="009C54F2">
        <w:tab/>
        <w:t>като има предвид, че Африканската континентална зона за свободна търговия (AfCFTA) е преобразуващ проект за интеграцията и икономическия суверенитет на Африка, но участието на Африка в световната търговия и инвестиции продължава да бъде ограничено; като има предвид, че подкрепата от ЕС следва да се съсредоточи върху изграждането на капацитет за митническо хармонизиране и готовност на частния сектор, така че да се увеличат максимално ползите от AfCFTA;</w:t>
      </w:r>
    </w:p>
    <w:p w14:paraId="3C530EB1" w14:textId="66F72FEB" w:rsidR="00567B26" w:rsidRPr="009C54F2" w:rsidRDefault="00567B26" w:rsidP="00567B26">
      <w:pPr>
        <w:pStyle w:val="NormalHanging12a"/>
      </w:pPr>
      <w:r w:rsidRPr="009C54F2">
        <w:t>К.</w:t>
      </w:r>
      <w:r w:rsidRPr="009C54F2">
        <w:tab/>
        <w:t xml:space="preserve">като има предвид, че миграцията и мобилността между Африка и Европа са </w:t>
      </w:r>
      <w:r w:rsidR="000C0541" w:rsidRPr="000C0541">
        <w:t>дългогодишни реалности, които пораждат големи предизвикателства и за двата континента и които могат да предложат възможности само ако се разглеждат по правилен и отговорен начин; като има предвид, че ЕС и Африка имат общ интерес от създаването на дългосрочни и взаимноизгодни партньорства, които допринасят за икономическото развитие и стабилността в Африка, като същевременно разглеждат опасенията на Европа по отношение на незаконната миграция, сигурността, управлението на границите и борбата срещу тероризма; като има предвид, че тези партньорства, независимо дали са съсредоточени изключително върху миграцията или с по-широк обхват, в основата на който е миграцията, трябва да включват ясни отговорности и ангажименти, да засилят сътрудничеството за предотвратяване на незаконната миграция, разбиване на мрежите за контрабанда, подобряване на връщанията и укрепване на управлението на границите, както и да помогнат за справянето с първопричините за незаконната миграция в държавите на произход и транзитно преминаване;</w:t>
      </w:r>
    </w:p>
    <w:p w14:paraId="596783C7" w14:textId="77777777" w:rsidR="00567B26" w:rsidRPr="009C54F2" w:rsidRDefault="00567B26" w:rsidP="00567B26">
      <w:pPr>
        <w:pStyle w:val="NormalHanging12a"/>
      </w:pPr>
      <w:r w:rsidRPr="009C54F2">
        <w:t>Л.</w:t>
      </w:r>
      <w:r w:rsidRPr="009C54F2">
        <w:tab/>
        <w:t>като има предвид, че през 2025 г. се отбелязва 25-ата годишнина от официалното партньорство между Африка и ЕС, което предоставя историческа възможност за подновяване и укрепване на отношенията и за постигане на равностойно партньорство с оглед на следващото поколение;</w:t>
      </w:r>
    </w:p>
    <w:p w14:paraId="73373D36" w14:textId="77777777" w:rsidR="00567B26" w:rsidRPr="009C54F2" w:rsidRDefault="00567B26" w:rsidP="00567B26">
      <w:pPr>
        <w:pStyle w:val="NormalHanging12a"/>
      </w:pPr>
      <w:r w:rsidRPr="009C54F2">
        <w:t>М.</w:t>
      </w:r>
      <w:r w:rsidRPr="009C54F2">
        <w:tab/>
        <w:t>като има предвид, че Програмата на ООН до 2030 г. за устойчиво развитие и Програмата на АС до 2063 г. предоставят общ компас за партньорството и следва да направляват програмирането в рамките на действащия Инструмент за съседство, сътрудничество за развитие и международно сътрудничество (ИССРМС) — Глобална Европа и стратегията за Global Gateway, с акцент върху прозрачността, приобщаващото участие и измеримите резултати;</w:t>
      </w:r>
    </w:p>
    <w:p w14:paraId="29342B3E" w14:textId="77777777" w:rsidR="00567B26" w:rsidRPr="009C54F2" w:rsidRDefault="00567B26" w:rsidP="00567B26">
      <w:pPr>
        <w:pStyle w:val="NormalHanging12a"/>
      </w:pPr>
      <w:r w:rsidRPr="009C54F2">
        <w:t>Н.</w:t>
      </w:r>
      <w:r w:rsidRPr="009C54F2">
        <w:tab/>
        <w:t>като има предвид, че всички форми на сътрудничеството за развитие следва да се основават на принципите за ефективност на помощта; като има предвид, че прилагането на Споразумението от Самоа и стратегията за Global Gateway трябва да бъде в съответствие с Програмата на АС до 2063 г. и да отстоява принципите на равенство, взаимна отчетност и ангажираност на Африка във всички направления на сътрудничеството;</w:t>
      </w:r>
    </w:p>
    <w:p w14:paraId="516BAF48" w14:textId="77777777" w:rsidR="00567B26" w:rsidRPr="009C54F2" w:rsidRDefault="00567B26" w:rsidP="00567B26">
      <w:pPr>
        <w:pStyle w:val="NormalHanging12a"/>
      </w:pPr>
      <w:r w:rsidRPr="009C54F2">
        <w:t>О.</w:t>
      </w:r>
      <w:r w:rsidRPr="009C54F2">
        <w:tab/>
        <w:t xml:space="preserve">като има предвид, че продължаващата криза с държавния дълг в Африка се задълбочи през последното десетилетие; като има предвид, че в условията на геополитически сътресения и нарастващи лихвени проценти съотношението на публичния дълг към БВП на Африка се удвои между 2010 и 2022 г., като се </w:t>
      </w:r>
      <w:r w:rsidRPr="009C54F2">
        <w:lastRenderedPageBreak/>
        <w:t>увеличи от 32,7 на 65%;</w:t>
      </w:r>
    </w:p>
    <w:p w14:paraId="2B303B1E" w14:textId="77777777" w:rsidR="00567B26" w:rsidRDefault="00567B26" w:rsidP="00567B26">
      <w:pPr>
        <w:pStyle w:val="NormalHanging12a"/>
      </w:pPr>
      <w:r w:rsidRPr="009C54F2">
        <w:t>П.</w:t>
      </w:r>
      <w:r w:rsidRPr="009C54F2">
        <w:tab/>
        <w:t>като има предвид, че ЕС многократно потвърди ангажимента си за насърчаване и защита на религиозната свобода в световен мащаб и предприе стъпки за борба с религиозното преследване и нетърпимостта в различни части на света;</w:t>
      </w:r>
    </w:p>
    <w:p w14:paraId="701AA93F" w14:textId="36FCED1E" w:rsidR="000C0541" w:rsidRPr="009C54F2" w:rsidRDefault="000C0541" w:rsidP="00567B26">
      <w:pPr>
        <w:pStyle w:val="NormalHanging12a"/>
      </w:pPr>
      <w:r>
        <w:t>Р</w:t>
      </w:r>
      <w:r w:rsidRPr="000C0541">
        <w:t>.</w:t>
      </w:r>
      <w:r w:rsidRPr="000C0541">
        <w:tab/>
        <w:t>като има предвид, че Парламентът многократно е призовавал за засилване на международните усилия за борба с религиозното преследване и за подвеждане под отговорност на лицата, извършващи нападения срещу малцинствени общности;</w:t>
      </w:r>
    </w:p>
    <w:p w14:paraId="7458BF31" w14:textId="77777777" w:rsidR="00567B26" w:rsidRPr="009C54F2" w:rsidRDefault="00567B26" w:rsidP="00567B26">
      <w:pPr>
        <w:pStyle w:val="NormalHanging12a"/>
        <w:rPr>
          <w:b/>
          <w:i/>
          <w:iCs/>
          <w:szCs w:val="24"/>
        </w:rPr>
      </w:pPr>
      <w:r w:rsidRPr="009C54F2">
        <w:rPr>
          <w:b/>
          <w:i/>
        </w:rPr>
        <w:t>Ново стратегическо партньорство между равнопоставени</w:t>
      </w:r>
    </w:p>
    <w:p w14:paraId="0BABBE14" w14:textId="77777777" w:rsidR="00567B26" w:rsidRPr="009C54F2" w:rsidRDefault="00567B26" w:rsidP="00567B26">
      <w:pPr>
        <w:pStyle w:val="NormalHanging12a"/>
      </w:pPr>
      <w:r w:rsidRPr="009C54F2">
        <w:t>1.</w:t>
      </w:r>
      <w:r w:rsidRPr="009C54F2">
        <w:tab/>
        <w:t>призовава за обновено и ориентирано към бъдещето партньорство между ЕС и Африка, изградено върху взаимно уважение, споделени интереси и разбирането, че двата континента се нуждаят един от друг и заедно са по-силни; отбелязва, че във време на променяща се геополитическа динамика и нарастваща несигурност в световен мащаб, включително засилващ се екстремизъм и съкращения на разходите за развитие и хуманитарна помощ, по-тясното сътрудничество между ЕС и Африка е по-важно от всякога; подчертава, че истинското партньорство въз основа на съвместни многостранни действия е най-ефективният начин за изкореняване на бедността и насърчаване на мира, просперитета, демокрацията, правата на човека, принципите на правовата държава, устойчивата търговия и човешкото развитие; отново потвърждава, че изпълнението на Програмата на ООН до 2030 г. и на ЦУР трябва да служи като общ ориентир за подновеното партньорство между ЕС и Африка;</w:t>
      </w:r>
    </w:p>
    <w:p w14:paraId="56A7C1BB" w14:textId="77777777" w:rsidR="00567B26" w:rsidRPr="009C54F2" w:rsidRDefault="00567B26" w:rsidP="00567B26">
      <w:pPr>
        <w:pStyle w:val="NormalHanging12a"/>
      </w:pPr>
      <w:r w:rsidRPr="009C54F2">
        <w:t>2.</w:t>
      </w:r>
      <w:r w:rsidRPr="009C54F2">
        <w:tab/>
        <w:t>призовава ЕС да засили конкретните си действия, стратегическата си комуникация и видимостта си в Африка, като ясно демонстрира осезаемите ползи от партньорството между ЕС и АС, което се основава на взаимно уважение, прозрачност и устойчивост; подчертава значението на прозрачния, основан на ценности ангажимент, за разлика от влиянието на външни сили, сред които Китай и Русия, чиито непрозрачни финансови дейности и дейности, свързани със сигурността и дезинформацията, заплашват да подкопаят суверенитета, стабилността и демократичното управление в Африка; подчертава, че ЕС трябва да демонстрира своята позиция по-ефективно чрез съгласувана дипломация, видими инвестиции и по-тясна координация между Комисията, Европейската служба за външна дейност (ЕСВД), Парламента и държавите членки, за да говори с единен европейски глас;</w:t>
      </w:r>
    </w:p>
    <w:p w14:paraId="7CC0132C" w14:textId="77777777" w:rsidR="00567B26" w:rsidRPr="009C54F2" w:rsidRDefault="00567B26" w:rsidP="00567B26">
      <w:pPr>
        <w:pStyle w:val="NormalHanging12a"/>
      </w:pPr>
      <w:r w:rsidRPr="009C54F2">
        <w:t>3.</w:t>
      </w:r>
      <w:r w:rsidRPr="009C54F2">
        <w:tab/>
        <w:t>подчертава, че е важно да бъде институционализирано парламентарното измерение на бъдещите срещи на високо равнище между ЕС и АС като неразделна част от тяхната рамка, за да се осигурят представителство на гражданите, публичен надзор и демократичен принос към разискванията и резултатите от партньорството; подкрепя усилията за съживяване на съвместния парламентарен диалог между Европейския парламент и Панафриканския парламент като форум за демократичен диалог и надзор; насърчава редовните тематични срещи между парламентарните комисии от двата континента, за да се осигури отчетност в рамките на партньорството;</w:t>
      </w:r>
    </w:p>
    <w:p w14:paraId="6FAC82EE" w14:textId="77777777" w:rsidR="00567B26" w:rsidRPr="009C54F2" w:rsidRDefault="00567B26" w:rsidP="00567B26">
      <w:pPr>
        <w:pStyle w:val="NormalHanging12a"/>
      </w:pPr>
      <w:r w:rsidRPr="009C54F2">
        <w:t>4.</w:t>
      </w:r>
      <w:r w:rsidRPr="009C54F2">
        <w:tab/>
        <w:t xml:space="preserve">призовава 22-те държави — членки на ЕС, и 66-те африкански партньори, които все още не са ратифицирали Споразумението от Самоа, да го направят незабавно, </w:t>
      </w:r>
      <w:r w:rsidRPr="009C54F2">
        <w:lastRenderedPageBreak/>
        <w:t>за да се премине от временно прилагане към пълноценно влизане в сила;</w:t>
      </w:r>
    </w:p>
    <w:p w14:paraId="4827DFB8" w14:textId="77777777" w:rsidR="00567B26" w:rsidRPr="009C54F2" w:rsidRDefault="00567B26" w:rsidP="00567B26">
      <w:pPr>
        <w:pStyle w:val="NormalHanging12a"/>
      </w:pPr>
      <w:r w:rsidRPr="009C54F2">
        <w:t>5.</w:t>
      </w:r>
      <w:r w:rsidRPr="009C54F2">
        <w:tab/>
        <w:t>настоятелно призовава Комисията да извършва без изключение задълбочени оценки на въздействието и да провежда консултации със заинтересованите лица, включително с африкански партньори, които са пряко засегнати от законодателството на ЕС, както и да основава предложенията си на наличните факти; поема ангажимент да се консултира с африканските партньори при предстоящо приемане на законодателство на ЕС;</w:t>
      </w:r>
    </w:p>
    <w:p w14:paraId="3CBE680A" w14:textId="77777777" w:rsidR="00567B26" w:rsidRPr="009C54F2" w:rsidRDefault="00567B26" w:rsidP="00567B26">
      <w:pPr>
        <w:pStyle w:val="NormalHanging12a"/>
        <w:rPr>
          <w:b/>
          <w:i/>
          <w:iCs/>
          <w:szCs w:val="24"/>
        </w:rPr>
      </w:pPr>
      <w:r w:rsidRPr="009C54F2">
        <w:rPr>
          <w:b/>
          <w:i/>
        </w:rPr>
        <w:t>Мир, сигурност и глобално управление</w:t>
      </w:r>
    </w:p>
    <w:p w14:paraId="6FAA2B6F" w14:textId="77777777" w:rsidR="00567B26" w:rsidRPr="009C54F2" w:rsidRDefault="00567B26" w:rsidP="00567B26">
      <w:pPr>
        <w:pStyle w:val="NormalHanging12a"/>
        <w:rPr>
          <w:bCs/>
          <w:i/>
          <w:iCs/>
        </w:rPr>
      </w:pPr>
      <w:r w:rsidRPr="009C54F2">
        <w:t>6.</w:t>
      </w:r>
      <w:r w:rsidRPr="009C54F2">
        <w:tab/>
        <w:t>отново потвърждава, че устойчивият мир е предпоставка за развитието и просперитета; подкрепя ръководените от Африка усилия за опазване на мира в рамките на Африканската архитектура за мир и сигурност и приветства подкрепата от ЕС чрез Европейския механизъм за подкрепа на мира; призовава за предвидимо финансиране на операциите с мандат от АС, включително чрез вноски на държавите — членки на ООН; подчертава, че сътрудничеството трябва да е в съответствие с международното право, да защитава гражданските лица и да насърчава реформата на управлението; изразява дълбока загриженост във връзка с разпространението на конфликти, джихадистки тероризъм, военни преврати и разпадане на държави, отстъпление от демокрацията и насилствения екстремизъм в различни части на Африка; призовава за всеобхватен подход, който да съчетава отбрана, изграждане на мира, мерки за сигурност, предотвратяване, дерадикализация и социално-икономическо развитие;</w:t>
      </w:r>
    </w:p>
    <w:p w14:paraId="6E513F6D" w14:textId="77777777" w:rsidR="00567B26" w:rsidRPr="009C54F2" w:rsidRDefault="00567B26" w:rsidP="00567B26">
      <w:pPr>
        <w:pStyle w:val="NormalHanging12a"/>
        <w:rPr>
          <w:bCs/>
          <w:i/>
          <w:iCs/>
        </w:rPr>
      </w:pPr>
      <w:r w:rsidRPr="009C54F2">
        <w:t>7.</w:t>
      </w:r>
      <w:r w:rsidRPr="009C54F2">
        <w:tab/>
        <w:t xml:space="preserve">изразява дълбока загриженост във връзка с влошаващото се положение със сигурността и хуманитарната ситуация в региона Сахел, по-специално Мали, Нигер и Буркина Фасо, където големи райони остават под контрола на въоръжени групировки, а гражданското население е изправено пред мащабно разселване и продоволствена несигурност; подчертава, че кризата се разпространява и в демокрациите по крайбрежието на Западна Африка и след оттеглянето на международните мисии създава опасен вакуум във властта; осъжда дестабилизиращата стратегия на Русия в региона, включително нейното решение да интегрира групата „Вагнер“ в ръководения от правителството „Африкански корпус“, операциите ѝ за дезинформация и хищническите практики на придобиване на ресурси; отбелязва, че зависимостта на военните хунти от подобна подкрепа не успя да стабилизира положението и даде възможност на терористичните групи да възвърнат позициите си; изразява съжаление, че военната мисия на ЕС в подкрепа на обучението на въоръжените сили на Мали, мисията на ЕС за военно партньорство в Нигер и мисията на ЕС за изграждане на капацитет в Нигер, както и други международни мисии не постигнаха траен мир; призовава за основана на доказателства задълбочена оценка на мандатите, ролите и политиките и за основно преразгледана, интегрирана стратегия на ЕС за общата политика за сигурност и отбрана за региона Сахел, която да е съгласувана с политиката за развитие и поддържана от Европейския механизъм за подкрепа на мира; дава приоритет на хуманитарния достъп и на защитата на гражданското население и обвързва предоставянето на помощ от страна на ЕС в областта на сигурността с пълното зачитане на международното хуманитарно право и правото в областта на правата на човека; призовава за координирани, принципни действия на ЕС и АС, основани на демокрацията, правата на човека и принципите на правовата държава, които да включват мерки за противодействие на чуждестранното манипулиране на информация и вмешателство, за разрушаване </w:t>
      </w:r>
      <w:r w:rsidRPr="009C54F2">
        <w:lastRenderedPageBreak/>
        <w:t>на икономиките, поддържани с незаконни ресурси, и престъпните дейности, които финансират въоръжени групировки, и за инвестиране в управлението, предоставянето на услуги и местните икономически възможности за справяне със структурните причини за нестабилност;</w:t>
      </w:r>
    </w:p>
    <w:p w14:paraId="3DFB2D69" w14:textId="77777777" w:rsidR="00567B26" w:rsidRPr="009C54F2" w:rsidRDefault="00567B26" w:rsidP="00567B26">
      <w:pPr>
        <w:pStyle w:val="NormalHanging12a"/>
        <w:rPr>
          <w:bCs/>
          <w:i/>
          <w:iCs/>
        </w:rPr>
      </w:pPr>
      <w:r w:rsidRPr="009C54F2">
        <w:t>8.</w:t>
      </w:r>
      <w:r w:rsidRPr="009C54F2">
        <w:tab/>
        <w:t>изразява дълбока загриженост във връзка с продължаващото насилие, политическата нестабилност и хуманитарните кризи в редица части на Африка; припомня по-специално опустошителния конфликт в Судан, където сраженията между суданските въоръжени сили и силите за бърза подкрепа доведоха до масови жертви сред гражданското население, разселване и масови нарушения на правата на човека; решително осъжда всички жестокости, включително целенасочените нападения срещу гражданското население и използването на сексуално насилие като средство за водене на война, и призовава за пълна отговорност и безпрепятствен хуманитарен достъп; приветства регионалните и ръководените от ООН дипломатически усилия и насърчава ЕС да задълбочи координацията с АС и съседните държави в подкрепа на преговорите за прекратяване на огъня и приобщаващото изграждане на мира; отбелязва със загриженост продължаващата уязвимост и липсата на национално помирение в Либия, чиято нестабилност продължава да оказва въздействие както върху африканската, така и върху европейската сигурност; настоятелно призовава за подновяване на ангажимента на ЕС — в тясно сътрудничество с ООН — за да се допринесе за единен политически процес, прозрачни избори и оттегляне на чуждестранните наемници; приветства приноса на мисията на ЕС за предоставяне на военна помощ на Мозамбик за възстановяване на сигурността в Кабо Делгадо, като същевременно подчертава необходимостта от включване на правата на човека, издръжливостта на общностите и принципите на добро управление, за да се осигурят трайна стабилност и доверие на местно равнище; подчертава ролята на мисията на ЕС за изграждане на капацитет в Сомалия по отношение на укрепването на капацитета на сомалийската полиция, както и на морската сигурност и принципите на правовата държава; призовава за по-тясна координация с международните партньори и за интегриране на работата на мисията в по-широките усилия на ЕС за укрепване на управлението, правосъдието и способността за противодействие на тероризма в Африканския рог; продължава да е разтревожен от положението в Етиопия, включително в региона Тиграй, където се съобщава за тежки нарушения на правата на човека; призовава органите на Етиопия да гарантират неограничен хуманитарен достъп, да провеждат истински национален диалог и да отстояват принципите на правовата държава и основните свободи; подчертава, че целият ангажимент на ЕС в ситуации на конфликт и в преходни условия трябва да насърчава демокрацията, отговорността и ангажираността на Африка, като осигурява координация с АС и регионалните инициативи за насърчаване на помирението, стабилността и устойчивото развитие на целия континент;</w:t>
      </w:r>
    </w:p>
    <w:p w14:paraId="6809F5E0" w14:textId="77777777" w:rsidR="00567B26" w:rsidRPr="009C54F2" w:rsidRDefault="00567B26" w:rsidP="00567B26">
      <w:pPr>
        <w:pStyle w:val="NormalHanging12a"/>
        <w:rPr>
          <w:bCs/>
          <w:i/>
          <w:iCs/>
        </w:rPr>
      </w:pPr>
      <w:r w:rsidRPr="009C54F2">
        <w:t>9.</w:t>
      </w:r>
      <w:r w:rsidRPr="009C54F2">
        <w:tab/>
        <w:t>призовава ЕС да увеличи усилията си за насърчаване на мир, сигурност и стабилност на африканския континент; призовава за предвидимо и дългосрочно финансиране на мироопазващи операции с мандат от АС, включително чрез вноски на държавите — членки на ООН, в съответствие с Резолюция 2719 (2023) на Съвета за сигурност на ООН; подчертава необходимостта от постоянно представителство на Африка в Съвета за сигурност на ООН; подкрепя ръководените от Африка мироопазващи операции и посредническите усилия в рамките на Африканската архитектура за мир и сигурност;</w:t>
      </w:r>
    </w:p>
    <w:p w14:paraId="612A7F52" w14:textId="77777777" w:rsidR="00567B26" w:rsidRPr="009C54F2" w:rsidRDefault="00567B26" w:rsidP="00567B26">
      <w:pPr>
        <w:pStyle w:val="NormalHanging12a"/>
        <w:rPr>
          <w:bCs/>
          <w:i/>
          <w:iCs/>
        </w:rPr>
      </w:pPr>
      <w:r w:rsidRPr="009C54F2">
        <w:lastRenderedPageBreak/>
        <w:t>10.</w:t>
      </w:r>
      <w:r w:rsidRPr="009C54F2">
        <w:tab/>
        <w:t>призовава Съвета и Комисията да разширят сътрудничеството между ЕС и Африка в областта на сигурността и отбраната, включително чрез създаване на ефективен съвместен капацитет за борба с тероризма, насилствения екстремизъм и външната намеса, особено в нестабилните държави; подчертава, че това сътрудничество трябва да допълва и укрепва ръководените от африканските държави усилия в рамките на Африканската архитектура за мир и сигурност и да зачита изцяло международното право, демократичния надзор и принципите на равнопоставено партньорство; подчертава, че действията за борба с тероризма трябва да зачитат изцяло международното хуманитарно право и международното право в областта на правата на човека; подкрепя програмите на ЕС за издръжливост на общностите, ангажираност на жените и младите хора и възстановяване след конфликти; настоятелно призовава както ЕС, така и АС, да прилагат Програмата на ООН за жените, мира и сигурността и Програмата на ООН за младежта, мира и сигурността, като гарантират равноправно участие в процеса на вземане на решения;</w:t>
      </w:r>
    </w:p>
    <w:p w14:paraId="36634AAD" w14:textId="77777777" w:rsidR="00567B26" w:rsidRPr="009C54F2" w:rsidRDefault="00567B26" w:rsidP="00567B26">
      <w:pPr>
        <w:pStyle w:val="NormalHanging12a"/>
      </w:pPr>
      <w:r w:rsidRPr="009C54F2">
        <w:t>11.</w:t>
      </w:r>
      <w:r w:rsidRPr="009C54F2">
        <w:tab/>
        <w:t>приветства неотдавнашното мирно споразумение между Руанда и Демократична република Конго (ДРК), но продължава да е дълбоко загрижен поради продължаващото насилие и несигурността в източната част на ДРК, и по-специално в Северно Киву и Итури; призовава ЕС да играе активна и координирана роля в подкрепа на осъществяването на мирния процес, като се съсредоточи върху засилването на приобщаването и участието на жените, хуманитарния достъп и защитата на гражданското население; подчертава, че за да се постигне трайна стабилност, трябва да се предприемат действия във връзка с икономическите измерения на конфликта, в т.ч. незаконната експлоатация на природни ресурси и суровини, и трябва да се гарантира правосъдие за жертвите на военни престъпления, включително на свързано с конфликти сексуално насилие; настоятелно призовава Комисията и Съвета незабавно да прекратят меморандума за разбирателство между ЕС и Руанда относно устойчиви вериги за създаване на стойност в сектора на суровините, докато Руанда не докаже, че прекратява намесата си и износа на полезни изкопаеми, добити от райони, контролирани от паравоенната групировка M23; призовава всички участници да повишат прозрачността и ефективно да забранят навлизането на всички „кървави“ полезни изкопаеми в ЕС; призовава ЕС да насърчава отговорното снабдяване, прозрачността във веригите на доставки и инвестициите в добавяне на стойност в Демократична република Конго и региона на Големите африкански езера;</w:t>
      </w:r>
    </w:p>
    <w:p w14:paraId="1A34992E" w14:textId="77777777" w:rsidR="00567B26" w:rsidRPr="00BC006E" w:rsidRDefault="00567B26" w:rsidP="00567B26">
      <w:pPr>
        <w:pStyle w:val="NormalHanging12a"/>
        <w:rPr>
          <w:lang w:val="ru-RU"/>
        </w:rPr>
      </w:pPr>
      <w:r w:rsidRPr="009C54F2">
        <w:t>12.</w:t>
      </w:r>
      <w:r w:rsidRPr="009C54F2">
        <w:tab/>
        <w:t>подчертава жизненоважното значение на демокрацията и свободните и честни избори, тъй като те са единственият начин да се гарантира истинска отчетност и истинско представителство на интересите и приоритетите на хората; призовава за засилено сътрудничество в областта на наблюдението на избори и изграждането на демокрация, в партньорство с АС и регионалните организации; призовава за предоставяне на специално финансиране за местни жени медиатори и миротворци, млади миротворци и организации на гражданското общество; отново потвърждава съществената роля на жените и младите хора в изграждането на мира и управлението;</w:t>
      </w:r>
    </w:p>
    <w:p w14:paraId="5E12B4E3" w14:textId="33F64435" w:rsidR="006B0B1E" w:rsidRDefault="006B0B1E" w:rsidP="00567B26">
      <w:pPr>
        <w:pStyle w:val="NormalHanging12a"/>
      </w:pPr>
      <w:r w:rsidRPr="006B0B1E">
        <w:t>1</w:t>
      </w:r>
      <w:r>
        <w:t>3</w:t>
      </w:r>
      <w:r w:rsidRPr="006B0B1E">
        <w:t>.</w:t>
      </w:r>
      <w:r w:rsidRPr="006B0B1E">
        <w:tab/>
        <w:t>припомня, че християните са най-преследваната религиозна общност в света; отбелязва с особена загриженост положението на християните в региона на Сахел;</w:t>
      </w:r>
    </w:p>
    <w:p w14:paraId="7A491D60" w14:textId="76C732B1" w:rsidR="006B0B1E" w:rsidRPr="006B0B1E" w:rsidRDefault="006B0B1E" w:rsidP="00567B26">
      <w:pPr>
        <w:pStyle w:val="NormalHanging12a"/>
      </w:pPr>
      <w:r w:rsidRPr="006B0B1E">
        <w:t>1</w:t>
      </w:r>
      <w:r>
        <w:t>4</w:t>
      </w:r>
      <w:r w:rsidRPr="006B0B1E">
        <w:t>.</w:t>
      </w:r>
      <w:r w:rsidRPr="006B0B1E">
        <w:tab/>
        <w:t xml:space="preserve">подчертава, че църквите са жизненоважни доставчици на основни социални услуги в Африка; призовава Комисията да включи тези партньори в изпълнението </w:t>
      </w:r>
      <w:r w:rsidRPr="006B0B1E">
        <w:lastRenderedPageBreak/>
        <w:t xml:space="preserve">на програмите на ЕС; призовава в този контекст Комисията и </w:t>
      </w:r>
      <w:r w:rsidR="00EB03DF">
        <w:t>ЕСВД</w:t>
      </w:r>
      <w:r w:rsidRPr="006B0B1E">
        <w:t xml:space="preserve"> да насърчават диалога с църквите в държавите партньори;</w:t>
      </w:r>
    </w:p>
    <w:p w14:paraId="6EE53461" w14:textId="09A36612" w:rsidR="00567B26" w:rsidRPr="009C54F2" w:rsidRDefault="00A62563" w:rsidP="00567B26">
      <w:pPr>
        <w:pStyle w:val="NormalHanging12a"/>
        <w:rPr>
          <w:bCs/>
          <w:i/>
          <w:iCs/>
        </w:rPr>
      </w:pPr>
      <w:r>
        <w:t>15</w:t>
      </w:r>
      <w:r w:rsidR="00567B26" w:rsidRPr="009C54F2">
        <w:t>.</w:t>
      </w:r>
      <w:r w:rsidR="00567B26" w:rsidRPr="009C54F2">
        <w:tab/>
        <w:t>изразява загриженост относно нарастващото политическо влияние на Китай в Африка и разширяването на неговите глобални инициативи, включително инициативата „Един пояс, един път“; отбелязва, че въпреки че тези проекти са мобилизирали значителни инвестиции, те често не са прозрачни и могат да създадат икономически зависимости; призовава ЕС да увеличи усилията си за предлагане на основана на ценности и прозрачна алтернатива, основана на ангажираност на местно равнище, лоялна конкуренция и взаимна полза; призовава ЕС да засили своята стратегическа комуникация и видимост, да насърчава съвместни проекти на АС и ЕС в областта на инфраструктурата, цифровизацията и иновациите и да подкрепя независимите медийни и образователни инициативи за демонстриране на дългосрочните предимства на съвместния модел на партньорство между ЕС и АС; признава стратегическото значение на суровините от изключителна важност както за Африка, така и за Европа, и подчертава, че сътрудничеството в тази област трябва да се основава на взаимна полза, прозрачност и устойчивост; призовава за укрепване на издръжливостта на Европа чрез диверсификация с цел избягване на прекомерните зависимости чрез партньорства, които насърчават отговорното минно дело, добавянето на стойност на местно равнище и развитието на умения; подчертава, че инициативите в рамките на пакета за инвестиции Африка-Европа по линия на Global Gateway следва да насърчават устойчиви, справедливи и екологично отговорни вериги на доставки, като гарантират, че сътрудничеството в областта на ресурсите допринася за устойчивия и приобщаващ растеж и икономическата диверсификация в африканските държави;</w:t>
      </w:r>
    </w:p>
    <w:p w14:paraId="6A174FB1" w14:textId="77777777" w:rsidR="00567B26" w:rsidRPr="009C54F2" w:rsidRDefault="00567B26" w:rsidP="00567B26">
      <w:pPr>
        <w:pStyle w:val="NormalHanging12a"/>
        <w:rPr>
          <w:b/>
          <w:i/>
          <w:iCs/>
        </w:rPr>
      </w:pPr>
      <w:r w:rsidRPr="009C54F2">
        <w:rPr>
          <w:b/>
          <w:i/>
        </w:rPr>
        <w:t>Устойчиво развитие и растеж, търговия и инфраструктура</w:t>
      </w:r>
    </w:p>
    <w:p w14:paraId="1B592D38" w14:textId="5C8F7896" w:rsidR="00567B26" w:rsidRPr="009C54F2" w:rsidRDefault="00A62563" w:rsidP="00567B26">
      <w:pPr>
        <w:pStyle w:val="NormalHanging12a"/>
      </w:pPr>
      <w:r>
        <w:t>16</w:t>
      </w:r>
      <w:r w:rsidR="00567B26" w:rsidRPr="009C54F2">
        <w:t>.</w:t>
      </w:r>
      <w:r w:rsidR="00567B26" w:rsidRPr="009C54F2">
        <w:tab/>
        <w:t>подкрепя пълното реализиране на AfCFTA като двигател на континенталната интеграция и призовава ЕС да предоставя техническа и финансова помощ за нейните институции, митническо хармонизиране и готовност на частния сектор;</w:t>
      </w:r>
    </w:p>
    <w:p w14:paraId="472870BF" w14:textId="0711E73D" w:rsidR="00567B26" w:rsidRPr="009C54F2" w:rsidRDefault="00A62563" w:rsidP="00567B26">
      <w:pPr>
        <w:pStyle w:val="NormalHanging12a"/>
        <w:rPr>
          <w:bCs/>
          <w:i/>
          <w:iCs/>
        </w:rPr>
      </w:pPr>
      <w:r>
        <w:t>17</w:t>
      </w:r>
      <w:r w:rsidR="00567B26" w:rsidRPr="009C54F2">
        <w:t>.</w:t>
      </w:r>
      <w:r w:rsidR="00567B26" w:rsidRPr="009C54F2">
        <w:tab/>
        <w:t>подчертава централната роля на Инструмента за съседство, сътрудничество за развитие и международно сътрудничество – Глобална Европа като основната рамка на ЕС за външно финансиране в подкрепа на сътрудничеството с Африка; подчертава, че ефективното използване на Инструмента за съседство, сътрудничество за развитие и международно сътрудничество – Глобална Европа и неговия приемник е от съществено значение за гарантиране на съгласуваност между приоритетите на политиката, инвестициите по линия на Global Gateway и инициативите на „Екип Европа“, както и за гарантиране на прозрачност, отчетност и измерими резултати в действията на ЕС за развитие, а също така и за изпълнение на задълженията по Договора за ЕС, включително насърчаване на изкореняването на бедността, устойчивото развитие, международното сътрудничество и правата на човека;</w:t>
      </w:r>
    </w:p>
    <w:p w14:paraId="757A1A16" w14:textId="54E0D358" w:rsidR="00567B26" w:rsidRPr="009C54F2" w:rsidRDefault="00A62563" w:rsidP="00567B26">
      <w:pPr>
        <w:pStyle w:val="NormalHanging12a"/>
      </w:pPr>
      <w:r>
        <w:t>18</w:t>
      </w:r>
      <w:r w:rsidR="00567B26" w:rsidRPr="009C54F2">
        <w:t>.</w:t>
      </w:r>
      <w:r w:rsidR="00567B26" w:rsidRPr="009C54F2">
        <w:tab/>
        <w:t xml:space="preserve">призовава държавите членки да извършат задълбочена оценка на недостатъците в предишните си подходи към сътрудничеството за развитие и външната помощ за Африка и да преразгледат и адаптират стратегиите си за Африка с цел насърчаване на устойчив просперитет на континента и постигане на действително взаимноизгодни партньорства; подчертава, че е важно да се гарантира съгласуваност на политиките за развитие (PCD) във всички външни политики на </w:t>
      </w:r>
      <w:r w:rsidR="00567B26" w:rsidRPr="009C54F2">
        <w:lastRenderedPageBreak/>
        <w:t>ЕС, като се вземат предвид опасенията, свързани с търговията, миграцията, климата и сигурността; подчертава значението на мрежата на Парламента за съгласуваност на политиките за развитие за постигането на по-добро съгласуване на външните политики на ЕС; подчертава, че официалната помощ за развитие (ОПР) продължава да бъде абсолютно необходима в най-слабо развитите държави, държавите с ниски доходи и нестабилните държави; призовава държавите членки да поддържат и ускорят напредъка към постигане на дългогодишната цел на ООН за разпределяне на 0,7% от брутния национален доход (БНД) за ОПР и да увеличат дела, насочен към най-слабо развитите държави, в съответствие с ангажиментите на ЕС и международните ангажименти; насърчава проучването на иновативни и правно обосновани инструменти за финансиране, включително доброволно преразпределяне на специалните права на тираж на Международния валутен фонд, когато това е осъществимо, и използването на структурирани и прозрачни суапове на дълг срещу действия в областта на климата или дълг за развитие с цел укрепване на финансирането за адаптиране към изменението на климата и устойчивост; призовава Комисията и държавите членки да вземат предвид интересите на най-отдалечените региони при подписването на споразумения с африканските държави;</w:t>
      </w:r>
    </w:p>
    <w:p w14:paraId="6847C1DD" w14:textId="5018BC0C" w:rsidR="00567B26" w:rsidRPr="009C54F2" w:rsidRDefault="00A62563" w:rsidP="00567B26">
      <w:pPr>
        <w:pStyle w:val="NormalHanging12a"/>
      </w:pPr>
      <w:r>
        <w:t>19</w:t>
      </w:r>
      <w:r w:rsidR="00567B26" w:rsidRPr="009C54F2">
        <w:t>.</w:t>
      </w:r>
      <w:r w:rsidR="00567B26" w:rsidRPr="009C54F2">
        <w:tab/>
        <w:t>изразява дълбока загриженост относно нарастващата тежест на дълга, пред която са изправени много африкански държави; призовава ЕС и други относими партньори да подкрепят цялостното преструктуриране на дълга и реформата на световната финансова архитектура, за да се гарантират по-справедливи условия и прозрачност;</w:t>
      </w:r>
    </w:p>
    <w:p w14:paraId="23E52F80" w14:textId="5FF2F378" w:rsidR="00567B26" w:rsidRPr="009C54F2" w:rsidRDefault="00A62563" w:rsidP="00567B26">
      <w:pPr>
        <w:pStyle w:val="NormalHanging12a"/>
      </w:pPr>
      <w:r>
        <w:t>20</w:t>
      </w:r>
      <w:r w:rsidR="00567B26" w:rsidRPr="009C54F2">
        <w:t>.</w:t>
      </w:r>
      <w:r w:rsidR="00567B26" w:rsidRPr="009C54F2">
        <w:tab/>
        <w:t>признава усилията за по-голяма съгласуваност на външната дейност на ЕС чрез инструмента „Глобална Европа“ и стратегията Global Gateway, като същевременно подчертава, че гъвкавостта трябва да бъде съчетана с предсказуемост, отчетност, прозрачност и парламентарен контрол; призовава Комисията, ЕСВД, Съвета и държавите членки да гарантират, че пакетът за инвестиции Африка-Европа по линия на Global Gateway осигурява осезаеми резултати чрез привеждане на проектите в съответствие с африканските приоритети, предотвратяване на неустойчив дълг, подкрепа за изкореняването на бедността и насърчаване на човешкото развитие в съответствие с ЦУР и задълженията по Договорите; признава, че широкомащабните инвестиционни инициативи сами по себе си не могат да се справят със сложните реалности на нестабилните и засегнати от конфликти условия, нито с уязвимостта на най-слабо развитите и силно задлъжнелите държави; поради това призовава за специална стратегия на ЕС за ангажираност в нестабилен контекст в рамките на бъдещия инструмент „Глобална Европа“, която да включва политическия диалог, изграждането на мира, хуманитарната помощ и действията за развитие, като същевременно подчертава необходимостта от заделена хуманитарна помощ в следващата многогодишна финансова рамка; подчертава необходимостта от подобряване на видимостта и координацията на финансираните от ЕС проекти чрез по-силни делегации на ЕС и истински партньорства със заинтересованите страни от Африка;</w:t>
      </w:r>
    </w:p>
    <w:p w14:paraId="2A5C10C7" w14:textId="06733E01" w:rsidR="00567B26" w:rsidRPr="009C54F2" w:rsidRDefault="00A62563" w:rsidP="00567B26">
      <w:pPr>
        <w:pStyle w:val="NormalHanging12a"/>
        <w:rPr>
          <w:bCs/>
          <w:i/>
          <w:iCs/>
        </w:rPr>
      </w:pPr>
      <w:r>
        <w:t>21</w:t>
      </w:r>
      <w:r w:rsidR="00567B26" w:rsidRPr="009C54F2">
        <w:t>.</w:t>
      </w:r>
      <w:r w:rsidR="00567B26" w:rsidRPr="009C54F2">
        <w:tab/>
        <w:t xml:space="preserve">отбелязва с дълбока загриженост широко разпространените доказателства за незаконен добив и контрабанда на полезни изкопаеми и произтичащото от това въздействие върху стабилността и развитието на богатите на ресурси региони; припомня връзките между минния добив и нарушенията на правата на човека, влошаването на състоянието на околната среда, заграбването на земи и </w:t>
      </w:r>
      <w:r w:rsidR="00567B26" w:rsidRPr="009C54F2">
        <w:lastRenderedPageBreak/>
        <w:t>ожесточените конфликти;</w:t>
      </w:r>
    </w:p>
    <w:p w14:paraId="28FC5C84" w14:textId="0E1E6610" w:rsidR="00567B26" w:rsidRPr="009C54F2" w:rsidRDefault="00A62563" w:rsidP="00567B26">
      <w:pPr>
        <w:pStyle w:val="NormalHanging12a"/>
      </w:pPr>
      <w:r>
        <w:t>22</w:t>
      </w:r>
      <w:r w:rsidR="00567B26" w:rsidRPr="009C54F2">
        <w:t>.</w:t>
      </w:r>
      <w:r w:rsidR="00567B26" w:rsidRPr="009C54F2">
        <w:tab/>
        <w:t>призовава за създаването на специален пакт за индустриализация между ЕС и Африка под съвместната егида на АС, ЕС и регионалните банки за развитие, за да се мобилизира публичен и частен капитал, който да гарантира, че Африка е не само източник на суровини, но и център за преработка, производство и иновации; подчертава, че тази инициатива ще бъде осезаем израз на партньорство между равни, насърчаващо дългосрочния растеж и устойчивите вериги за създаване на стойност на двата континента; изразява своята загриженост относно оттеглянето на Агенцията на САЩ за международно развитие (USAID) и намаляването на нейните програми, което създаде значителен недостиг на финансиране в основни услуги; призовава Комисията и държавите членки да приведат програмирането на Инструмента за съседство, сътрудничество за развитие и международно сътрудничество – Глобална Европа и „Екип Европа“ в съответствие с официално договорените и минималните цели за разходите за Африка на юг от Сахара и тематичните програми, както и да използват тези инструменти за бързо преодоляване на недостига на финансиране, когато е целесъобразно, като отдават приоритет на изкореняването на бедността, здравеопазването, равенството между половете, образованието, продоволствената сигурност и адаптирането към изменението на климата в най-уязвимите африкански държави; подчертава, че основаният на нуждите характер на хуманитарната помощ изисква заделено финансиране, различно от друго финансиране на външната дейност; подчертава значението на тесния и равнопоставен диалог между САЩ, ЕС и АС, за да се осъществят съвместните цели за насърчаване на демокрацията, развитието и просперитета в Африка и за преразглеждане на политиката на „мир за ресурси“;</w:t>
      </w:r>
    </w:p>
    <w:p w14:paraId="7475EC99" w14:textId="77777777" w:rsidR="00567B26" w:rsidRPr="009C54F2" w:rsidRDefault="00567B26" w:rsidP="00567B26">
      <w:pPr>
        <w:pStyle w:val="NormalHanging12a"/>
        <w:rPr>
          <w:b/>
          <w:i/>
          <w:iCs/>
          <w:szCs w:val="24"/>
        </w:rPr>
      </w:pPr>
      <w:r w:rsidRPr="009C54F2">
        <w:rPr>
          <w:b/>
          <w:i/>
        </w:rPr>
        <w:t>Инвестиране в жените, младите хора, човешкото развитие и мобилността</w:t>
      </w:r>
    </w:p>
    <w:p w14:paraId="6B028FB5" w14:textId="4DACDC9B" w:rsidR="00567B26" w:rsidRPr="009C54F2" w:rsidRDefault="00A62563" w:rsidP="00567B26">
      <w:pPr>
        <w:pStyle w:val="NormalHanging12a"/>
        <w:rPr>
          <w:bCs/>
          <w:i/>
          <w:iCs/>
        </w:rPr>
      </w:pPr>
      <w:r>
        <w:t>23</w:t>
      </w:r>
      <w:r w:rsidR="00567B26" w:rsidRPr="009C54F2">
        <w:t>.</w:t>
      </w:r>
      <w:r w:rsidR="00567B26" w:rsidRPr="009C54F2">
        <w:tab/>
        <w:t>подчертава, че африканските млади хора трябва да бъдат в основата на подновеното партньорство между ЕС и Африка; подчертава, че партньорството между ЕС и АС служи като възможност за африканските правителства да предоставят възможности, включително създаване на работни места за техните граждани и че ЕС може да подпомага и подкрепя такива ръководени от Африка усилия; подчертава, че сближаването на младите хора от двата континента чрез по-голямо взаимно разбирателство и по-силни връзки е от съществено значение за трайното и равноправно партньорство; призовава за укрепване на програмите за обмен на студенти и за научни изследвания</w:t>
      </w:r>
      <w:r w:rsidR="006B0B1E" w:rsidRPr="006B0B1E">
        <w:t>; подкрепя засиленото участие на европейски студенти в програми за обмен с африкански университети</w:t>
      </w:r>
      <w:r w:rsidR="00567B26" w:rsidRPr="009C54F2">
        <w:t>; освен това призовава за по-голяма подкрепа за африканските университети, професионални институти и ръководени от млади хора инициативи за укрепване на уменията, иновациите и обмена;</w:t>
      </w:r>
    </w:p>
    <w:p w14:paraId="5C5002C5" w14:textId="7B9813A0" w:rsidR="00567B26" w:rsidRPr="009C54F2" w:rsidRDefault="00A62563" w:rsidP="00567B26">
      <w:pPr>
        <w:pStyle w:val="NormalHanging12a"/>
      </w:pPr>
      <w:r>
        <w:t>24</w:t>
      </w:r>
      <w:r w:rsidR="00567B26" w:rsidRPr="009C54F2">
        <w:t>.</w:t>
      </w:r>
      <w:r w:rsidR="00567B26" w:rsidRPr="009C54F2">
        <w:tab/>
        <w:t>призовава за създаване на специален фонд за младежки иновации Африка-ЕС за финансиране на стартиращи предприятия и общностни проекти, ръководени от млади предприемачи;</w:t>
      </w:r>
    </w:p>
    <w:p w14:paraId="04872EB0" w14:textId="411C20CE" w:rsidR="00567B26" w:rsidRPr="009C54F2" w:rsidRDefault="00A62563" w:rsidP="00567B26">
      <w:pPr>
        <w:pStyle w:val="NormalHanging12a"/>
        <w:rPr>
          <w:i/>
          <w:iCs/>
        </w:rPr>
      </w:pPr>
      <w:r>
        <w:t>25</w:t>
      </w:r>
      <w:r w:rsidR="00567B26" w:rsidRPr="009C54F2">
        <w:t>.</w:t>
      </w:r>
      <w:r w:rsidR="00567B26" w:rsidRPr="009C54F2">
        <w:tab/>
      </w:r>
      <w:r w:rsidR="006B0B1E" w:rsidRPr="006B0B1E">
        <w:t xml:space="preserve">признава, че миграцията е споделена реалност, която поражда големи предизвикателства и за двата континента и която може да предложи възможности само ако към нея се подходи по правилен и отговорен начин; призовава ЕС и неговите държави членки да продължат да развиват и прилагат стратегически и съобразени с конкретните нужди партньорства с африканските държави, независимо дали са посветени на миграцията или с по-широк обхват, в основата </w:t>
      </w:r>
      <w:r w:rsidR="006B0B1E" w:rsidRPr="006B0B1E">
        <w:lastRenderedPageBreak/>
        <w:t>на който е миграцията, въз основа на споделени интереси и измерими ангажименти в областта на управлението на границите, връщането и обратното приемане, както и борбата срещу незаконната миграция, контрабандата на мигранти, трафика на хора и тероризма; призовава по-специално за засилено сътрудничество с държавите на произход и транзитно преминаване с цел предотвратяване на незаконната миграция, разбиване на мрежите за контрабанда и подобряване на връщанията, както и за задълбочаване на сътрудничеството в областта на сигурността и борбата с тероризма; подчертава, че това сътрудничество трябва да допринася за дългосрочна стабилност и взаимноизгодни резултати за двата континента;</w:t>
      </w:r>
    </w:p>
    <w:p w14:paraId="5116D7B9" w14:textId="6F234797" w:rsidR="00567B26" w:rsidRDefault="00A62563" w:rsidP="00567B26">
      <w:pPr>
        <w:pStyle w:val="NormalHanging12a"/>
      </w:pPr>
      <w:r>
        <w:t>26</w:t>
      </w:r>
      <w:r w:rsidR="00567B26" w:rsidRPr="009C54F2">
        <w:t>.</w:t>
      </w:r>
      <w:r w:rsidR="00567B26" w:rsidRPr="009C54F2">
        <w:tab/>
        <w:t>призовава ЕС и АС да отстояват и насърчават правата на жените и равенството между половете, да гарантират достъпа до образование и осъществяването на сексуалното и репродуктивното здраве и права, да насърчават пълноценното, равноправно и съдържателно участие на жените в процеса на вземане на решения и на пазара на труда и да се борят с основаното на пола насилие и вредните практики; отново заявява, че равенството между половете и овластяването на жените са предпоставки за приобщаващ растеж и устойчиво развитие; призовава ЕС да осигури специално финансиране за програмите за равенство между половете в съответствие със своя Трети план за действие относно равенството между половете; призовава за амбициозни цели за финансиране с цел постигане на напредък по ЦУР 5 относно равенството между половете и овластяване на ръководените от жени отговори;</w:t>
      </w:r>
    </w:p>
    <w:p w14:paraId="63B6C16C" w14:textId="134CCF1F" w:rsidR="006B0B1E" w:rsidRPr="009C54F2" w:rsidRDefault="00A62563" w:rsidP="00567B26">
      <w:pPr>
        <w:pStyle w:val="NormalHanging12a"/>
        <w:rPr>
          <w:bCs/>
        </w:rPr>
      </w:pPr>
      <w:r>
        <w:rPr>
          <w:bCs/>
        </w:rPr>
        <w:t>27</w:t>
      </w:r>
      <w:r w:rsidR="006B0B1E" w:rsidRPr="006B0B1E">
        <w:rPr>
          <w:bCs/>
        </w:rPr>
        <w:t>.</w:t>
      </w:r>
      <w:r w:rsidR="006B0B1E" w:rsidRPr="006B0B1E">
        <w:rPr>
          <w:bCs/>
        </w:rPr>
        <w:tab/>
        <w:t>подчертава значението на борбата с нарушенията на правата на жените в Африка, особено гениталното осакатяване на жени;</w:t>
      </w:r>
    </w:p>
    <w:p w14:paraId="745EC07A" w14:textId="377E5402" w:rsidR="00567B26" w:rsidRPr="009C54F2" w:rsidRDefault="00A62563" w:rsidP="00567B26">
      <w:pPr>
        <w:pStyle w:val="NormalHanging12a"/>
        <w:rPr>
          <w:bCs/>
        </w:rPr>
      </w:pPr>
      <w:r>
        <w:t>28</w:t>
      </w:r>
      <w:r w:rsidR="00567B26" w:rsidRPr="009C54F2">
        <w:t>.</w:t>
      </w:r>
      <w:r w:rsidR="00567B26" w:rsidRPr="009C54F2">
        <w:tab/>
        <w:t>подчертава, че здравната сигурност е общо глобално предизвикателство, и изразява загриженост, че значителните бюджетни съкращения в сектора заплашват да унищожат десетилетия напредък в световното здравеопазване, като излагат милиони човешки животи на риск; приветства подкрепата на ЕС за африканските центрове за контрол и профилактика на заболяванията, за центровете за производство на ваксини и за Африканската агенция по лекарствата; подчертава жизненоважната роля на ЕС за финансирането на животоспасяващи здравни програми, включително превенция и лечение на ХИВ и СПИН, както и програми за сексуално и репродуктивно здраве; призовава да бъде продължено сътрудничеството в областта на подготвеността за пандемии, местното фармацевтично производство и всеобщото здравно осигуряване;</w:t>
      </w:r>
    </w:p>
    <w:p w14:paraId="720AF437" w14:textId="77777777" w:rsidR="00567B26" w:rsidRPr="009C54F2" w:rsidRDefault="00567B26" w:rsidP="00567B26">
      <w:pPr>
        <w:pStyle w:val="NormalHanging12a"/>
        <w:rPr>
          <w:b/>
          <w:i/>
          <w:iCs/>
          <w:szCs w:val="24"/>
        </w:rPr>
      </w:pPr>
      <w:r w:rsidRPr="009C54F2">
        <w:rPr>
          <w:b/>
          <w:i/>
        </w:rPr>
        <w:t>Климат, околна среда и многостранно сътрудничество</w:t>
      </w:r>
    </w:p>
    <w:p w14:paraId="2947D167" w14:textId="046996CA" w:rsidR="00567B26" w:rsidRPr="009C54F2" w:rsidRDefault="00A62563" w:rsidP="00567B26">
      <w:pPr>
        <w:pStyle w:val="NormalHanging12a"/>
      </w:pPr>
      <w:r>
        <w:t>29</w:t>
      </w:r>
      <w:r w:rsidR="00567B26" w:rsidRPr="009C54F2">
        <w:t>.</w:t>
      </w:r>
      <w:r w:rsidR="00567B26" w:rsidRPr="009C54F2">
        <w:tab/>
        <w:t>призовава за съвместен напредък по отношение на африканския единен пазар на електроенергия, трансграничните междусистемни връзки и устойчивата урбанизация; призовава ЕС да предостави своя справедлив дял от финансирането на борбата с изменението на климата за адаптиране към изменението на климата и смекчаване на последиците от него в Африка, като подкрепя инициативи като Великата зелена стена и NaturAfrica, които съчетават опазването на околната среда с работните места и развитието на селските райони; признава изменението на климата като общо предизвикателство и възможност за сътрудничество между Африка и ЕС; приветства инициативата за зелена енергия между Африка и Европа за осигуряване на капацитет от 50 GW енергия от възобновяеми източници и достъп до електроенергия за 100 милиона души до 2030 г.;</w:t>
      </w:r>
    </w:p>
    <w:p w14:paraId="433913CA" w14:textId="61CA707D" w:rsidR="00567B26" w:rsidRPr="009C54F2" w:rsidRDefault="00A62563" w:rsidP="00567B26">
      <w:pPr>
        <w:pStyle w:val="NormalHanging12a"/>
        <w:rPr>
          <w:bCs/>
          <w:i/>
          <w:iCs/>
        </w:rPr>
      </w:pPr>
      <w:r>
        <w:lastRenderedPageBreak/>
        <w:t>30</w:t>
      </w:r>
      <w:r w:rsidR="00567B26" w:rsidRPr="009C54F2">
        <w:t>.</w:t>
      </w:r>
      <w:r w:rsidR="00567B26" w:rsidRPr="009C54F2">
        <w:tab/>
        <w:t>призовава за по-решителни действия на АС и ЕС и за съвместно застъпничество на заседанията на Конференцията на страните (COP), за да се гарантира справедливо финансиране на борбата с изменението на климата, трансфер на технологии и финансиране за Фонда за загуби и щети; подчертава, че всички основни източници на емисии на парникови газове, включително членовете на Г-20, трябва да ръководят изпълнението на Парижкото споразумение; приветства постоянното членство на Африка в Г-20 и подкрепя по-голямото представителство на Африка в глобалното управление; предлага АС и ЕС да установят годишен диалог на високо равнище относно климата и устойчивостта с цел наблюдение на напредъка и съгласуване на политиките в областта на енергетиката, биологичното разнообразие и опазването на околната среда;</w:t>
      </w:r>
    </w:p>
    <w:p w14:paraId="7FB90F22" w14:textId="77777777" w:rsidR="00567B26" w:rsidRPr="009C54F2" w:rsidRDefault="00567B26" w:rsidP="00567B26">
      <w:pPr>
        <w:pStyle w:val="NormalHanging12a"/>
        <w:rPr>
          <w:b/>
          <w:i/>
          <w:iCs/>
        </w:rPr>
      </w:pPr>
      <w:r w:rsidRPr="009C54F2">
        <w:rPr>
          <w:b/>
          <w:i/>
        </w:rPr>
        <w:t>Следващи стъпки</w:t>
      </w:r>
    </w:p>
    <w:p w14:paraId="79869AFC" w14:textId="228A5A05" w:rsidR="00567B26" w:rsidRPr="009C54F2" w:rsidRDefault="00A62563" w:rsidP="00567B26">
      <w:pPr>
        <w:pStyle w:val="NormalHanging12a"/>
      </w:pPr>
      <w:r>
        <w:t>31</w:t>
      </w:r>
      <w:r w:rsidR="00567B26" w:rsidRPr="009C54F2">
        <w:t>.</w:t>
      </w:r>
      <w:r w:rsidR="00567B26" w:rsidRPr="009C54F2">
        <w:tab/>
        <w:t>Приветства провеждането на седмата среща на най-високо равнище между ЕС и АС в Луанда като значителна възможност за африканските и европейските лидери да потвърдят отново своя ангажимент към партньорството между ЕС и АС; призовава участниците да се възползват от тази възможност, за да обявят измерими ангажименти за следващите пет години, по-специално чрез приемането на съвместен план за действие за периода 2025—2030 г., пътна карта за удвояване на търговията и инвестициите между Африка и ЕС до 2030 г., ,както и обновена съвместна рамка относно цифровата трансформация и партньорствата в областта на зелената енергия;</w:t>
      </w:r>
    </w:p>
    <w:p w14:paraId="3BF4BDB1" w14:textId="30AC3780" w:rsidR="00567B26" w:rsidRPr="009C54F2" w:rsidRDefault="00A62563" w:rsidP="00567B26">
      <w:pPr>
        <w:pStyle w:val="NormalHanging12a"/>
        <w:rPr>
          <w:bCs/>
          <w:i/>
          <w:iCs/>
        </w:rPr>
      </w:pPr>
      <w:r>
        <w:t>32</w:t>
      </w:r>
      <w:r w:rsidR="00567B26" w:rsidRPr="009C54F2">
        <w:t>.</w:t>
      </w:r>
      <w:r w:rsidR="00567B26" w:rsidRPr="009C54F2">
        <w:tab/>
        <w:t>настоятелно призовава Комисията и ЕСВД да установят ежегодни диалози на високо равнище с Комисията на АС и регионалните икономически общности в четири приоритетни области: мир и сигурност, търговско и икономическо сътрудничество, миграция и мобилност, както и устойчивост и действия в областта на климата, за да се извърши оценка на приоритетите на партньорството, да се наблюдава изпълнението и да се допринесе както за процеса на срещата на високо равнище между АС и ЕС, така и за многогодишната финансова рамка на ЕС; предлага консултациите между АС и ЕС да бъдат институционализирани всяка година на равнище министри и високопоставени служители, като се гарантира непрекъсната координация, отчетност и адаптивно разработване на политиките;</w:t>
      </w:r>
    </w:p>
    <w:p w14:paraId="371E0ACA" w14:textId="59DA007E" w:rsidR="00567B26" w:rsidRPr="009C54F2" w:rsidRDefault="00A62563" w:rsidP="00567B26">
      <w:pPr>
        <w:pStyle w:val="NormalHanging12a"/>
        <w:rPr>
          <w:b/>
          <w:bCs/>
          <w:i/>
          <w:iCs/>
          <w:color w:val="000000" w:themeColor="text1"/>
        </w:rPr>
      </w:pPr>
      <w:r>
        <w:t>33</w:t>
      </w:r>
      <w:r w:rsidR="00567B26" w:rsidRPr="009C54F2">
        <w:t>.</w:t>
      </w:r>
      <w:r w:rsidR="00567B26" w:rsidRPr="009C54F2">
        <w:tab/>
        <w:t>подчертава значението на укрепването на парламентарното измерение на партньорството между Африка и Европа;</w:t>
      </w:r>
      <w:r w:rsidR="00567B26" w:rsidRPr="009C54F2">
        <w:rPr>
          <w:color w:val="000000" w:themeColor="text1"/>
        </w:rPr>
        <w:t xml:space="preserve"> призовава за организирането на среща преди срещата на високо равнище между членовете на Европейския парламент и членовете на Панафриканския парламент, за да се гарантира, че гласовете на избраните представители от двата континента спомагат за оформянето на дневния ред, приоритетите и резултатите от предстоящата среща на най-високо равнище между ЕС и АС; подчертава, че подобен диалог ще засили демократичната легитимност, ще насърчи взаимното разбирателство и ще гарантира, че заключенията от срещата на най-високо равнище отразяват опасенията и стремежите на гражданите в цяла Африка и Европа; подчертава също така значението на пълноценното участие на гражданското общество в партньорството и на срещите на най-високо равнище; </w:t>
      </w:r>
      <w:r w:rsidR="006B0B1E" w:rsidRPr="006B0B1E">
        <w:rPr>
          <w:color w:val="000000" w:themeColor="text1"/>
        </w:rPr>
        <w:t>приветства решението на Европейския парламент да открие офис в Адис Абеба, за да следи отблизо дейностите и процесите на вземане на решения на АС и на неговия Панафрикански парламент;</w:t>
      </w:r>
    </w:p>
    <w:p w14:paraId="1690B8E8" w14:textId="1B51B732" w:rsidR="00567B26" w:rsidRDefault="00A62563" w:rsidP="0004349F">
      <w:pPr>
        <w:pStyle w:val="NormalWeb"/>
        <w:spacing w:before="0" w:beforeAutospacing="0" w:after="240" w:afterAutospacing="0"/>
        <w:ind w:left="567" w:hanging="567"/>
        <w:rPr>
          <w:color w:val="000000" w:themeColor="text1"/>
        </w:rPr>
      </w:pPr>
      <w:r>
        <w:rPr>
          <w:color w:val="000000" w:themeColor="text1"/>
        </w:rPr>
        <w:lastRenderedPageBreak/>
        <w:t>34</w:t>
      </w:r>
      <w:r w:rsidR="00567B26" w:rsidRPr="009C54F2">
        <w:rPr>
          <w:color w:val="000000" w:themeColor="text1"/>
        </w:rPr>
        <w:t>.</w:t>
      </w:r>
      <w:r w:rsidR="00567B26" w:rsidRPr="009C54F2">
        <w:rPr>
          <w:color w:val="000000" w:themeColor="text1"/>
        </w:rPr>
        <w:tab/>
        <w:t>призовава своя председател да покани африканските държавни ръководители да се обръщат по-редовно към Парламента, като гарантират балансирано географско представителство и насърчават по-задълбочен политически диалог между двата континента;</w:t>
      </w:r>
    </w:p>
    <w:p w14:paraId="4CA3BB83" w14:textId="405D615D" w:rsidR="00A62563" w:rsidRDefault="00A62563" w:rsidP="00A62563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>
        <w:rPr>
          <w:color w:val="000000" w:themeColor="text1"/>
        </w:rPr>
        <w:t>°</w:t>
      </w:r>
    </w:p>
    <w:p w14:paraId="458A4679" w14:textId="64BE5736" w:rsidR="00A62563" w:rsidRDefault="00A62563" w:rsidP="00A62563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>
        <w:rPr>
          <w:color w:val="000000" w:themeColor="text1"/>
        </w:rPr>
        <w:t>°     °</w:t>
      </w:r>
    </w:p>
    <w:p w14:paraId="58B3E6B1" w14:textId="28EDAF57" w:rsidR="00E365E1" w:rsidRPr="0004349F" w:rsidRDefault="00A62563" w:rsidP="0004349F">
      <w:pPr>
        <w:pStyle w:val="NormalWeb"/>
        <w:spacing w:before="0" w:beforeAutospacing="0" w:after="240" w:afterAutospacing="0"/>
        <w:ind w:left="567" w:hanging="567"/>
        <w:rPr>
          <w:b/>
          <w:bCs/>
          <w:i/>
          <w:iCs/>
          <w:color w:val="000000" w:themeColor="text1"/>
        </w:rPr>
      </w:pPr>
      <w:r>
        <w:rPr>
          <w:color w:val="000000" w:themeColor="text1"/>
        </w:rPr>
        <w:t>35</w:t>
      </w:r>
      <w:r w:rsidR="00567B26" w:rsidRPr="009C54F2">
        <w:rPr>
          <w:color w:val="000000" w:themeColor="text1"/>
        </w:rPr>
        <w:t>.</w:t>
      </w:r>
      <w:r w:rsidR="00567B26" w:rsidRPr="009C54F2">
        <w:rPr>
          <w:color w:val="000000" w:themeColor="text1"/>
        </w:rPr>
        <w:tab/>
        <w:t>възлага на своя председател да предаде настоящата резолюция на председателя на Европейския съвет, председателя на Комисията, заместник-председателя на Комисията / върховен представител на Съюза по въпросите на външните работи и политиката на сигурност, Съвета, Комисията на Африканския съюз, Панафриканския парламент, правителствата и парламентите на държавите — членки на ЕС, правителствата и парламентите на държавите — членки на Африканския съюз, както и на генералните секретари на ООН и на Организацията на държавите от Африка, Карибите и Тихоокеанския басейн.</w:t>
      </w:r>
    </w:p>
    <w:sectPr w:rsidR="00E365E1" w:rsidRPr="0004349F" w:rsidSect="009C54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143DC" w14:textId="77777777" w:rsidR="00234307" w:rsidRPr="009C54F2" w:rsidRDefault="00234307">
      <w:r w:rsidRPr="009C54F2">
        <w:separator/>
      </w:r>
    </w:p>
  </w:endnote>
  <w:endnote w:type="continuationSeparator" w:id="0">
    <w:p w14:paraId="3A13C41E" w14:textId="77777777" w:rsidR="00234307" w:rsidRPr="009C54F2" w:rsidRDefault="00234307">
      <w:r w:rsidRPr="009C54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C112F" w14:textId="77777777" w:rsidR="00234307" w:rsidRPr="009C54F2" w:rsidRDefault="00234307">
      <w:r w:rsidRPr="009C54F2">
        <w:separator/>
      </w:r>
    </w:p>
  </w:footnote>
  <w:footnote w:type="continuationSeparator" w:id="0">
    <w:p w14:paraId="1F2FC544" w14:textId="77777777" w:rsidR="00234307" w:rsidRPr="009C54F2" w:rsidRDefault="00234307">
      <w:r w:rsidRPr="009C54F2">
        <w:continuationSeparator/>
      </w:r>
    </w:p>
  </w:footnote>
  <w:footnote w:id="1">
    <w:p w14:paraId="62226DC3" w14:textId="5F7A9EAC" w:rsidR="00567B26" w:rsidRPr="009C54F2" w:rsidRDefault="00567B26" w:rsidP="009C54F2">
      <w:pPr>
        <w:pStyle w:val="FootnoteText"/>
        <w:ind w:left="567" w:hanging="567"/>
        <w:rPr>
          <w:sz w:val="24"/>
          <w:lang w:val="bg-BG"/>
        </w:rPr>
      </w:pPr>
      <w:r w:rsidRPr="009C54F2">
        <w:rPr>
          <w:rStyle w:val="FootnoteReference"/>
          <w:sz w:val="24"/>
          <w:lang w:val="bg-BG"/>
        </w:rPr>
        <w:footnoteRef/>
      </w:r>
      <w:r w:rsidR="009C54F2" w:rsidRPr="009C54F2">
        <w:rPr>
          <w:sz w:val="24"/>
          <w:lang w:val="bg-BG"/>
        </w:rPr>
        <w:t xml:space="preserve"> </w:t>
      </w:r>
      <w:r w:rsidR="009C54F2" w:rsidRPr="009C54F2">
        <w:rPr>
          <w:sz w:val="24"/>
          <w:lang w:val="bg-BG"/>
        </w:rPr>
        <w:tab/>
      </w:r>
      <w:r w:rsidRPr="009C54F2">
        <w:rPr>
          <w:sz w:val="24"/>
          <w:lang w:val="bg-BG"/>
        </w:rPr>
        <w:t xml:space="preserve">ОВ L, 2023/2862, 28.12.2023 г., ELI: </w:t>
      </w:r>
      <w:hyperlink r:id="rId1" w:history="1">
        <w:r w:rsidRPr="009C54F2">
          <w:rPr>
            <w:rStyle w:val="Hyperlink"/>
            <w:sz w:val="24"/>
            <w:lang w:val="bg-BG"/>
          </w:rPr>
          <w:t>http://data.europa.eu/eli/agree_internation/2023/2862/oj</w:t>
        </w:r>
      </w:hyperlink>
      <w:r w:rsidRPr="009C54F2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9338307">
    <w:abstractNumId w:val="9"/>
  </w:num>
  <w:num w:numId="2" w16cid:durableId="2146703634">
    <w:abstractNumId w:val="9"/>
  </w:num>
  <w:num w:numId="3" w16cid:durableId="1624311148">
    <w:abstractNumId w:val="7"/>
  </w:num>
  <w:num w:numId="4" w16cid:durableId="184828224">
    <w:abstractNumId w:val="7"/>
  </w:num>
  <w:num w:numId="5" w16cid:durableId="1189366416">
    <w:abstractNumId w:val="6"/>
  </w:num>
  <w:num w:numId="6" w16cid:durableId="548689563">
    <w:abstractNumId w:val="6"/>
  </w:num>
  <w:num w:numId="7" w16cid:durableId="759759519">
    <w:abstractNumId w:val="5"/>
  </w:num>
  <w:num w:numId="8" w16cid:durableId="367067744">
    <w:abstractNumId w:val="5"/>
  </w:num>
  <w:num w:numId="9" w16cid:durableId="2053727896">
    <w:abstractNumId w:val="4"/>
  </w:num>
  <w:num w:numId="10" w16cid:durableId="476846871">
    <w:abstractNumId w:val="4"/>
  </w:num>
  <w:num w:numId="11" w16cid:durableId="1898395946">
    <w:abstractNumId w:val="8"/>
  </w:num>
  <w:num w:numId="12" w16cid:durableId="653216917">
    <w:abstractNumId w:val="8"/>
  </w:num>
  <w:num w:numId="13" w16cid:durableId="28459421">
    <w:abstractNumId w:val="3"/>
  </w:num>
  <w:num w:numId="14" w16cid:durableId="1439763419">
    <w:abstractNumId w:val="3"/>
  </w:num>
  <w:num w:numId="15" w16cid:durableId="728765176">
    <w:abstractNumId w:val="2"/>
  </w:num>
  <w:num w:numId="16" w16cid:durableId="1553931458">
    <w:abstractNumId w:val="2"/>
  </w:num>
  <w:num w:numId="17" w16cid:durableId="491722713">
    <w:abstractNumId w:val="1"/>
  </w:num>
  <w:num w:numId="18" w16cid:durableId="935595244">
    <w:abstractNumId w:val="1"/>
  </w:num>
  <w:num w:numId="19" w16cid:durableId="1181435225">
    <w:abstractNumId w:val="0"/>
  </w:num>
  <w:num w:numId="20" w16cid:durableId="2037996032">
    <w:abstractNumId w:val="0"/>
  </w:num>
  <w:num w:numId="21" w16cid:durableId="89590306">
    <w:abstractNumId w:val="9"/>
  </w:num>
  <w:num w:numId="22" w16cid:durableId="1634559248">
    <w:abstractNumId w:val="7"/>
  </w:num>
  <w:num w:numId="23" w16cid:durableId="166751392">
    <w:abstractNumId w:val="6"/>
  </w:num>
  <w:num w:numId="24" w16cid:durableId="1908687601">
    <w:abstractNumId w:val="5"/>
  </w:num>
  <w:num w:numId="25" w16cid:durableId="104354678">
    <w:abstractNumId w:val="4"/>
  </w:num>
  <w:num w:numId="26" w16cid:durableId="743181259">
    <w:abstractNumId w:val="8"/>
  </w:num>
  <w:num w:numId="27" w16cid:durableId="661549422">
    <w:abstractNumId w:val="3"/>
  </w:num>
  <w:num w:numId="28" w16cid:durableId="57872328">
    <w:abstractNumId w:val="2"/>
  </w:num>
  <w:num w:numId="29" w16cid:durableId="560754603">
    <w:abstractNumId w:val="1"/>
  </w:num>
  <w:num w:numId="30" w16cid:durableId="692655210">
    <w:abstractNumId w:val="0"/>
  </w:num>
  <w:num w:numId="31" w16cid:durableId="2088452469">
    <w:abstractNumId w:val="9"/>
  </w:num>
  <w:num w:numId="32" w16cid:durableId="303849485">
    <w:abstractNumId w:val="7"/>
  </w:num>
  <w:num w:numId="33" w16cid:durableId="666444321">
    <w:abstractNumId w:val="6"/>
  </w:num>
  <w:num w:numId="34" w16cid:durableId="2042513821">
    <w:abstractNumId w:val="5"/>
  </w:num>
  <w:num w:numId="35" w16cid:durableId="1692217893">
    <w:abstractNumId w:val="4"/>
  </w:num>
  <w:num w:numId="36" w16cid:durableId="521553141">
    <w:abstractNumId w:val="8"/>
  </w:num>
  <w:num w:numId="37" w16cid:durableId="530916463">
    <w:abstractNumId w:val="3"/>
  </w:num>
  <w:num w:numId="38" w16cid:durableId="236287959">
    <w:abstractNumId w:val="2"/>
  </w:num>
  <w:num w:numId="39" w16cid:durableId="1741556733">
    <w:abstractNumId w:val="1"/>
  </w:num>
  <w:num w:numId="40" w16cid:durableId="339820834">
    <w:abstractNumId w:val="0"/>
  </w:num>
  <w:num w:numId="41" w16cid:durableId="1400400361">
    <w:abstractNumId w:val="10"/>
  </w:num>
  <w:num w:numId="42" w16cid:durableId="418714372">
    <w:abstractNumId w:val="10"/>
  </w:num>
  <w:num w:numId="43" w16cid:durableId="1311863572">
    <w:abstractNumId w:val="10"/>
  </w:num>
  <w:num w:numId="44" w16cid:durableId="1870558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, 0473, 0475 and 0477/2025"/>
    <w:docVar w:name="dvlangue" w:val="BG"/>
    <w:docVar w:name="dvnumam" w:val="0"/>
    <w:docVar w:name="dvpe" w:val="778.791"/>
    <w:docVar w:name="dvtitre" w:val="Резолюция на Европейския парламент от ... 2025 г. относно подновяването на партньорството между ЕС и Африка: определяне на общи приоритети преди срещата на високо равнище в Ангола(2025/2933(RSP))"/>
  </w:docVars>
  <w:rsids>
    <w:rsidRoot w:val="00234307"/>
    <w:rsid w:val="00002272"/>
    <w:rsid w:val="0004349F"/>
    <w:rsid w:val="00064002"/>
    <w:rsid w:val="000677B9"/>
    <w:rsid w:val="000831BA"/>
    <w:rsid w:val="000A42CC"/>
    <w:rsid w:val="000C0541"/>
    <w:rsid w:val="000E7DD9"/>
    <w:rsid w:val="0010095E"/>
    <w:rsid w:val="00125B37"/>
    <w:rsid w:val="00187494"/>
    <w:rsid w:val="001F32AE"/>
    <w:rsid w:val="002254C2"/>
    <w:rsid w:val="00234307"/>
    <w:rsid w:val="002767FF"/>
    <w:rsid w:val="002B18FE"/>
    <w:rsid w:val="002B5493"/>
    <w:rsid w:val="00343214"/>
    <w:rsid w:val="00361C00"/>
    <w:rsid w:val="00395FA1"/>
    <w:rsid w:val="003C3D97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B26"/>
    <w:rsid w:val="005C2568"/>
    <w:rsid w:val="005F1B17"/>
    <w:rsid w:val="006037C0"/>
    <w:rsid w:val="006631B6"/>
    <w:rsid w:val="00680577"/>
    <w:rsid w:val="006B0B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4F2"/>
    <w:rsid w:val="00A1687D"/>
    <w:rsid w:val="00A43E52"/>
    <w:rsid w:val="00A4678D"/>
    <w:rsid w:val="00A62563"/>
    <w:rsid w:val="00A778C7"/>
    <w:rsid w:val="00AB441E"/>
    <w:rsid w:val="00AB6293"/>
    <w:rsid w:val="00AE0928"/>
    <w:rsid w:val="00AF3B82"/>
    <w:rsid w:val="00B12E95"/>
    <w:rsid w:val="00B22876"/>
    <w:rsid w:val="00B558F0"/>
    <w:rsid w:val="00BC00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B92"/>
    <w:rsid w:val="00EB006A"/>
    <w:rsid w:val="00EB03D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7EE17"/>
  <w15:chartTrackingRefBased/>
  <w15:docId w15:val="{16A3A9D0-831E-426B-ADC6-C507FBE8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67B2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67B2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67B26"/>
    <w:rPr>
      <w:sz w:val="24"/>
      <w:lang w:val="bg-BG"/>
    </w:rPr>
  </w:style>
  <w:style w:type="paragraph" w:styleId="NormalWeb">
    <w:name w:val="Normal (Web)"/>
    <w:basedOn w:val="Normal"/>
    <w:uiPriority w:val="99"/>
    <w:unhideWhenUsed/>
    <w:rsid w:val="00567B26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567B2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67B26"/>
    <w:rPr>
      <w:sz w:val="24"/>
      <w:lang w:val="bg-BG"/>
    </w:rPr>
  </w:style>
  <w:style w:type="paragraph" w:styleId="Revision">
    <w:name w:val="Revision"/>
    <w:hidden/>
    <w:uiPriority w:val="99"/>
    <w:semiHidden/>
    <w:rsid w:val="0004349F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5528</Words>
  <Characters>33837</Characters>
  <Application>Microsoft Office Word</Application>
  <DocSecurity>0</DocSecurity>
  <Lines>281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ILLY_D</cp:lastModifiedBy>
  <cp:revision>3</cp:revision>
  <cp:lastPrinted>2004-11-19T15:42:00Z</cp:lastPrinted>
  <dcterms:created xsi:type="dcterms:W3CDTF">2025-10-23T12:36:00Z</dcterms:created>
  <dcterms:modified xsi:type="dcterms:W3CDTF">2026-01-28T12:30:00Z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B10-0471, 0473, 0475 and 0477/2025</vt:lpwstr>
  </property>
  <property fmtid="{D5CDD505-2E9C-101B-9397-08002B2CF9AE}" pid="4" name="&lt;Type&gt;">
    <vt:lpwstr>RR</vt:lpwstr>
  </property>
</Properties>
</file>