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63B3" w14:paraId="08561A32" w14:textId="77777777" w:rsidTr="0010095E">
        <w:trPr>
          <w:trHeight w:hRule="exact" w:val="1418"/>
        </w:trPr>
        <w:tc>
          <w:tcPr>
            <w:tcW w:w="6804" w:type="dxa"/>
            <w:shd w:val="clear" w:color="auto" w:fill="auto"/>
            <w:vAlign w:val="center"/>
          </w:tcPr>
          <w:p w14:paraId="25BC2924" w14:textId="251DCF35" w:rsidR="00751A4A" w:rsidRPr="00D263B3" w:rsidRDefault="00EA56D8" w:rsidP="0010095E">
            <w:pPr>
              <w:pStyle w:val="EPName"/>
            </w:pPr>
            <w:r w:rsidRPr="00D263B3">
              <w:t>Europa-Parlamentet</w:t>
            </w:r>
          </w:p>
          <w:p w14:paraId="3E831708" w14:textId="77777777" w:rsidR="00751A4A" w:rsidRPr="00D263B3" w:rsidRDefault="005F1B17" w:rsidP="005F1B17">
            <w:pPr>
              <w:pStyle w:val="EPTerm"/>
              <w:rPr>
                <w:rStyle w:val="HideTWBExt"/>
                <w:noProof w:val="0"/>
                <w:vanish w:val="0"/>
                <w:color w:val="auto"/>
              </w:rPr>
            </w:pPr>
            <w:r w:rsidRPr="00D263B3">
              <w:t>2024</w:t>
            </w:r>
            <w:r w:rsidR="00817416" w:rsidRPr="00D263B3">
              <w:t>-202</w:t>
            </w:r>
            <w:r w:rsidRPr="00D263B3">
              <w:t>9</w:t>
            </w:r>
          </w:p>
        </w:tc>
        <w:tc>
          <w:tcPr>
            <w:tcW w:w="2268" w:type="dxa"/>
            <w:shd w:val="clear" w:color="auto" w:fill="auto"/>
          </w:tcPr>
          <w:p w14:paraId="46175649" w14:textId="77777777" w:rsidR="00751A4A" w:rsidRPr="00D263B3" w:rsidRDefault="00187494" w:rsidP="0010095E">
            <w:pPr>
              <w:pStyle w:val="EPLogo"/>
            </w:pPr>
            <w:r w:rsidRPr="00D263B3">
              <w:rPr>
                <w:noProof/>
                <w:lang w:eastAsia="ja-JP"/>
              </w:rPr>
              <w:drawing>
                <wp:inline distT="0" distB="0" distL="0" distR="0" wp14:anchorId="0F95AF7A" wp14:editId="7C79A2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37A450" w14:textId="77777777" w:rsidR="00D058B8" w:rsidRPr="00D263B3" w:rsidRDefault="00D058B8" w:rsidP="004C5D52">
      <w:pPr>
        <w:pStyle w:val="LineTop"/>
      </w:pPr>
    </w:p>
    <w:p w14:paraId="73A77B15" w14:textId="1A3DA6F8" w:rsidR="00680577" w:rsidRPr="00D263B3" w:rsidRDefault="00EA56D8" w:rsidP="00680577">
      <w:pPr>
        <w:pStyle w:val="EPBodyTA1"/>
      </w:pPr>
      <w:r w:rsidRPr="00D263B3">
        <w:t>VEDTAGNE TEKSTER</w:t>
      </w:r>
    </w:p>
    <w:p w14:paraId="7B29D5A7" w14:textId="77777777" w:rsidR="00D058B8" w:rsidRPr="00D263B3" w:rsidRDefault="00D058B8" w:rsidP="00D058B8">
      <w:pPr>
        <w:pStyle w:val="LineBottom"/>
      </w:pPr>
    </w:p>
    <w:p w14:paraId="04DB5F1D" w14:textId="7EBB33D3" w:rsidR="00EA56D8" w:rsidRPr="00D263B3" w:rsidRDefault="00EA56D8" w:rsidP="00EA56D8">
      <w:pPr>
        <w:pStyle w:val="ATHeading1"/>
      </w:pPr>
      <w:bookmarkStart w:id="0" w:name="TANumber"/>
      <w:r w:rsidRPr="00D263B3">
        <w:t>P10_</w:t>
      </w:r>
      <w:proofErr w:type="gramStart"/>
      <w:r w:rsidRPr="00D263B3">
        <w:t>TA(</w:t>
      </w:r>
      <w:proofErr w:type="gramEnd"/>
      <w:r w:rsidRPr="00D263B3">
        <w:t>2025)0</w:t>
      </w:r>
      <w:bookmarkEnd w:id="0"/>
      <w:r w:rsidR="00F61F27">
        <w:t>253</w:t>
      </w:r>
    </w:p>
    <w:p w14:paraId="6551B050" w14:textId="6C038C1C" w:rsidR="00EA56D8" w:rsidRPr="00D263B3" w:rsidRDefault="00F03B35" w:rsidP="00F03B35">
      <w:pPr>
        <w:pStyle w:val="ATHeading2"/>
      </w:pPr>
      <w:r w:rsidRPr="00E414A6">
        <w:rPr>
          <w:bCs/>
        </w:rPr>
        <w:t>Fornyelse af partnerskabet mellem EU og Afrika: Opbygning af fælles prioriteter forud for topmødet</w:t>
      </w:r>
      <w:r>
        <w:rPr>
          <w:bCs/>
        </w:rPr>
        <w:t xml:space="preserve"> </w:t>
      </w:r>
      <w:r w:rsidRPr="00E414A6">
        <w:rPr>
          <w:bCs/>
        </w:rPr>
        <w:t>i Angola</w:t>
      </w:r>
    </w:p>
    <w:p w14:paraId="4655F9D6" w14:textId="759C5C4B" w:rsidR="00EA56D8" w:rsidRPr="00D263B3" w:rsidRDefault="00EA56D8" w:rsidP="00EA56D8">
      <w:pPr>
        <w:rPr>
          <w:i/>
          <w:vanish/>
        </w:rPr>
      </w:pPr>
      <w:r w:rsidRPr="00D263B3">
        <w:rPr>
          <w:i/>
        </w:rPr>
        <w:fldChar w:fldCharType="begin"/>
      </w:r>
      <w:r w:rsidRPr="00D263B3">
        <w:rPr>
          <w:i/>
        </w:rPr>
        <w:instrText xml:space="preserve"> TC"(</w:instrText>
      </w:r>
      <w:bookmarkStart w:id="1" w:name="DocNumber"/>
      <w:r w:rsidRPr="00D263B3">
        <w:rPr>
          <w:i/>
        </w:rPr>
        <w:instrText>B10-</w:instrText>
      </w:r>
      <w:r w:rsidR="00E26C4B" w:rsidRPr="00E8227C">
        <w:rPr>
          <w:i/>
        </w:rPr>
        <w:instrText>0471</w:instrText>
      </w:r>
      <w:r w:rsidR="00E26C4B">
        <w:rPr>
          <w:i/>
        </w:rPr>
        <w:instrText>, 0473, 0475 og 0477</w:instrText>
      </w:r>
      <w:r w:rsidRPr="00D263B3">
        <w:rPr>
          <w:i/>
        </w:rPr>
        <w:instrText>/2025</w:instrText>
      </w:r>
      <w:bookmarkEnd w:id="1"/>
      <w:r w:rsidRPr="00D263B3">
        <w:rPr>
          <w:i/>
        </w:rPr>
        <w:instrText xml:space="preserve">)"\l3 \n&gt; \* MERGEFORMAT </w:instrText>
      </w:r>
      <w:r w:rsidRPr="00D263B3">
        <w:rPr>
          <w:i/>
        </w:rPr>
        <w:fldChar w:fldCharType="end"/>
      </w:r>
    </w:p>
    <w:p w14:paraId="3E495D15" w14:textId="77777777" w:rsidR="00EA56D8" w:rsidRPr="00D263B3" w:rsidRDefault="00EA56D8" w:rsidP="00EA56D8">
      <w:pPr>
        <w:rPr>
          <w:vanish/>
        </w:rPr>
      </w:pPr>
      <w:bookmarkStart w:id="2" w:name="PE"/>
      <w:r w:rsidRPr="00D263B3">
        <w:rPr>
          <w:vanish/>
        </w:rPr>
        <w:t>PE778.791</w:t>
      </w:r>
      <w:bookmarkEnd w:id="2"/>
    </w:p>
    <w:p w14:paraId="3C434963" w14:textId="27DAD7D8" w:rsidR="00EA56D8" w:rsidRPr="00D263B3" w:rsidRDefault="00EA56D8" w:rsidP="00EA56D8">
      <w:pPr>
        <w:pStyle w:val="ATHeading3"/>
      </w:pPr>
      <w:bookmarkStart w:id="3" w:name="Sujet"/>
      <w:r w:rsidRPr="00D263B3">
        <w:t xml:space="preserve">Europa-Parlamentets beslutning af </w:t>
      </w:r>
      <w:r w:rsidR="00F03B35">
        <w:t>23. oktober</w:t>
      </w:r>
      <w:r w:rsidRPr="00D263B3">
        <w:t xml:space="preserve"> 2025 om fornyelse af partnerskabet mellem EU og Afrika: Opbygning af fælles prioriteter forud for topmødet i Angola</w:t>
      </w:r>
      <w:bookmarkEnd w:id="3"/>
      <w:r w:rsidRPr="00D263B3">
        <w:t xml:space="preserve"> </w:t>
      </w:r>
      <w:bookmarkStart w:id="4" w:name="References"/>
      <w:r w:rsidRPr="00D263B3">
        <w:t>(2025/2933(RSP))</w:t>
      </w:r>
      <w:bookmarkEnd w:id="4"/>
    </w:p>
    <w:p w14:paraId="77AF779D" w14:textId="77777777" w:rsidR="00443C5D" w:rsidRPr="00D263B3" w:rsidRDefault="00443C5D" w:rsidP="00443C5D">
      <w:pPr>
        <w:pStyle w:val="EPComma"/>
      </w:pPr>
      <w:bookmarkStart w:id="5" w:name="TextBodyBegin"/>
      <w:bookmarkEnd w:id="5"/>
      <w:r w:rsidRPr="00D263B3">
        <w:rPr>
          <w:i/>
          <w:iCs/>
        </w:rPr>
        <w:t>Europa-Parlamentet</w:t>
      </w:r>
      <w:r w:rsidRPr="00D263B3">
        <w:t>,</w:t>
      </w:r>
    </w:p>
    <w:p w14:paraId="218CBBB9" w14:textId="77777777" w:rsidR="00443C5D" w:rsidRPr="00D263B3" w:rsidRDefault="00443C5D" w:rsidP="00443C5D">
      <w:pPr>
        <w:pStyle w:val="NormalHanging12a"/>
      </w:pPr>
      <w:r w:rsidRPr="00D263B3">
        <w:t>–</w:t>
      </w:r>
      <w:r w:rsidRPr="00D263B3">
        <w:tab/>
        <w:t>der henviser til forretningsordenens artikel 136, stk. 2 og 4,</w:t>
      </w:r>
    </w:p>
    <w:p w14:paraId="2F0A5B16" w14:textId="77777777" w:rsidR="00443C5D" w:rsidRPr="00D263B3" w:rsidRDefault="00443C5D" w:rsidP="00443C5D">
      <w:pPr>
        <w:pStyle w:val="NormalHanging12a"/>
      </w:pPr>
      <w:r w:rsidRPr="00D263B3">
        <w:t>A.</w:t>
      </w:r>
      <w:r w:rsidRPr="00D263B3">
        <w:tab/>
        <w:t>der henviser til, at Afrika og Europa er nabokontinenter, hvis fremtid er tæt forbundet; der henviser til, at EU bør tilsigte at være Afrikas førende partner inden for handel, investeringer, udviklingsstøtte, humanitær bistand, fred og sikkerhed, energi og digital omstilling; der henviser til, at de afrikanske lande tilsammen udgør EU's fjerdestørste handelspartner, mens EU-medlemsstaterne tilsammen udgør Afrikas største eksportmarked; der henviser til, at de to kontinenter står over for fælles og indbyrdes forbundne udfordringer i en stadig mere kompleks geopolitisk virkelighed;</w:t>
      </w:r>
    </w:p>
    <w:p w14:paraId="3B551B48" w14:textId="77777777" w:rsidR="00443C5D" w:rsidRPr="00D263B3" w:rsidRDefault="00443C5D" w:rsidP="00443C5D">
      <w:pPr>
        <w:pStyle w:val="NormalHanging12a"/>
      </w:pPr>
      <w:r w:rsidRPr="00D263B3">
        <w:t>B.</w:t>
      </w:r>
      <w:r w:rsidRPr="00D263B3">
        <w:tab/>
        <w:t>der henviser til, at Afrika er en uundværlig partner i håndteringen af globale udfordringer, der bl.a. omfatter sikring af bæredygtig adgang til kritiske råstoffer, fremme af den grønne og den digitale omstilling, styrkelse af den globale fødevaresikkerhed, støtte til et dynamisk arbejdsmarked, forebyggelse af konflikter og opbygning af fred; der henviser til, at demokrati, menneskerettigheder og retsstatsprincippet er kerneværdier i både EU og Den Afrikanske Union (AU), og at kvinder og unge er centrale kræfter for forandring for Afrikas demokratiske og økonomiske fremtid; der henviser til, at et øget samarbejde mellem EU og Afrika kan åbne op for fælles muligheder for innovation, industriel udvikling, jobskabelse, menneskelig udvikling, opfyldelse af FN's verdensmål for bæredygtig udvikling og langsigtet velstand på begge kontinenter;</w:t>
      </w:r>
    </w:p>
    <w:p w14:paraId="4B046D27" w14:textId="77777777" w:rsidR="00443C5D" w:rsidRPr="00D263B3" w:rsidRDefault="00443C5D" w:rsidP="00443C5D">
      <w:pPr>
        <w:pStyle w:val="NormalHanging12a"/>
      </w:pPr>
      <w:r w:rsidRPr="00D263B3">
        <w:t>C.</w:t>
      </w:r>
      <w:r w:rsidRPr="00D263B3">
        <w:tab/>
        <w:t>der henviser til, at Samoaaftalen</w:t>
      </w:r>
      <w:r w:rsidRPr="00D263B3">
        <w:rPr>
          <w:rStyle w:val="FootnoteReference"/>
        </w:rPr>
        <w:footnoteReference w:id="1"/>
      </w:r>
      <w:r w:rsidRPr="00D263B3">
        <w:t xml:space="preserve"> udgør et fornyet og moderniseret grundlag for forbindelserne mellem EU og staterne i Afrika, Caribien og Stillehavet med det formål at styrke deres kapacitet til at håndtere globale udfordringer sammen og bevæge sig beslutsomt hen imod et partnerskab mellem ligeværdige parter baseret på gensidig </w:t>
      </w:r>
      <w:r w:rsidRPr="00D263B3">
        <w:lastRenderedPageBreak/>
        <w:t>respekt og fælles interesser;</w:t>
      </w:r>
    </w:p>
    <w:p w14:paraId="03DC3C66" w14:textId="77777777" w:rsidR="00443C5D" w:rsidRPr="00D263B3" w:rsidRDefault="00443C5D" w:rsidP="00443C5D">
      <w:pPr>
        <w:pStyle w:val="NormalHanging12a"/>
      </w:pPr>
      <w:r w:rsidRPr="00D263B3">
        <w:t>D.</w:t>
      </w:r>
      <w:r w:rsidRPr="00D263B3">
        <w:tab/>
        <w:t>der henviser til, at det afrikanske charter om demokrati, valg og regeringsførelse understreger betydningen af frie og retfærdige valg samt politiske partiers og oppositionens rettigheder; der henviser til, at den seneste udvikling trods de seneste årtiers fremskridt viser en bekymrende tendens til demokratiske tilbageskridt;</w:t>
      </w:r>
    </w:p>
    <w:p w14:paraId="3305D69E" w14:textId="77777777" w:rsidR="00443C5D" w:rsidRPr="00D263B3" w:rsidRDefault="00443C5D" w:rsidP="00443C5D">
      <w:pPr>
        <w:pStyle w:val="NormalHanging12a"/>
      </w:pPr>
      <w:r w:rsidRPr="00D263B3">
        <w:t>E.</w:t>
      </w:r>
      <w:r w:rsidRPr="00D263B3">
        <w:tab/>
        <w:t xml:space="preserve">der henviser til, at AU's 2063-dagsorden: "The </w:t>
      </w:r>
      <w:proofErr w:type="spellStart"/>
      <w:r w:rsidRPr="00D263B3">
        <w:t>Africa</w:t>
      </w:r>
      <w:proofErr w:type="spellEnd"/>
      <w:r w:rsidRPr="00D263B3">
        <w:t xml:space="preserve"> </w:t>
      </w:r>
      <w:proofErr w:type="spellStart"/>
      <w:r w:rsidRPr="00D263B3">
        <w:t>We</w:t>
      </w:r>
      <w:proofErr w:type="spellEnd"/>
      <w:r w:rsidRPr="00D263B3">
        <w:t xml:space="preserve"> </w:t>
      </w:r>
      <w:proofErr w:type="spellStart"/>
      <w:r w:rsidRPr="00D263B3">
        <w:t>Want</w:t>
      </w:r>
      <w:proofErr w:type="spellEnd"/>
      <w:r w:rsidRPr="00D263B3">
        <w:t>" er Afrikas egen langsigtede plan for inklusiv vækst, regional integration, ligestilling mellem kønnene og bæredygtig udvikling; der henviser til, at Afrikas voksende globale engagement afspejler dets stigende politiske og økonomiske indflydelse; der henviser til, at dette understreger betydningen af et principbaseret, gennemsigtigt og gensidigt fordelagtigt partnerskab, der støtter både afrikanske og europæiske prioriteter og fremmer langsigtet stabilitet og velstand;</w:t>
      </w:r>
    </w:p>
    <w:p w14:paraId="020742C5" w14:textId="77777777" w:rsidR="00443C5D" w:rsidRPr="00D263B3" w:rsidRDefault="00443C5D" w:rsidP="00443C5D">
      <w:pPr>
        <w:pStyle w:val="NormalHanging12a"/>
      </w:pPr>
      <w:r w:rsidRPr="00D263B3">
        <w:t>F.</w:t>
      </w:r>
      <w:r w:rsidRPr="00D263B3">
        <w:tab/>
        <w:t>der henviser til, at fred, sikkerhed og god regeringsførelse er forudsætninger for velstand, men at flere afrikanske regioner, navnlig dem i skrøbelige situationer, fortsat er truet af ustabilitet, terrorisme, forfatningsstridige regeringsændringer og humanitære kriser;</w:t>
      </w:r>
      <w:r w:rsidRPr="00D263B3">
        <w:br/>
        <w:t>der henviser til, at eksterne aktører har udvidet deres indflydelsessfære i Afrika, navnlig Kina og Rusland, ofte ved hjælp af uigennemsigtige midler eller tvang, herunder desinformation og ondsindede påvirkningskampagner;</w:t>
      </w:r>
    </w:p>
    <w:p w14:paraId="6B992B19" w14:textId="77777777" w:rsidR="00443C5D" w:rsidRPr="00D263B3" w:rsidRDefault="00443C5D" w:rsidP="00443C5D">
      <w:pPr>
        <w:pStyle w:val="NormalHanging12a"/>
      </w:pPr>
      <w:r w:rsidRPr="00D263B3">
        <w:t>G.</w:t>
      </w:r>
      <w:r w:rsidRPr="00D263B3">
        <w:tab/>
        <w:t>der henviser til, at EU stadig er den største donor af udviklingshjælp og humanitær bistand i Afrika; der henviser til, at det globale humanitære system står midt i en finansieringskrise uden fortilfælde, idet kun 43 % af FN's appel om humanitær bistand for 50 mia. USD blev imødekommet; der henviser til, at denne situation er blevet forværret af flere vigtige donorers fortsatte nedskæringer i de udenlandske bistandsbudgetter;</w:t>
      </w:r>
    </w:p>
    <w:p w14:paraId="6E174C60" w14:textId="77777777" w:rsidR="00443C5D" w:rsidRPr="00D263B3" w:rsidRDefault="00443C5D" w:rsidP="00443C5D">
      <w:pPr>
        <w:pStyle w:val="NormalHanging12a"/>
      </w:pPr>
      <w:r w:rsidRPr="00D263B3">
        <w:t>H.</w:t>
      </w:r>
      <w:r w:rsidRPr="00D263B3">
        <w:tab/>
        <w:t>der henviser til, at Afrikas befolkning oversteg 1,5 mia. i 2024 og forventes at nå op på 2,5 mia. i 2050, og at størstedelen af befolkningen er under 30 år; der henviser til, at denne demografiske dynamik giver både muligheder og udfordringer og kræver massive investeringer i uddannelse, beskæftigelse, sundhedspleje og infrastruktur; der henviser til, at ulighed fortsat er en af de største hindringer for at nå verdensmålene for bæredygtig udvikling;</w:t>
      </w:r>
    </w:p>
    <w:p w14:paraId="0ED9FE2E" w14:textId="77777777" w:rsidR="00443C5D" w:rsidRPr="00D263B3" w:rsidRDefault="00443C5D" w:rsidP="00443C5D">
      <w:pPr>
        <w:pStyle w:val="NormalHanging12a"/>
      </w:pPr>
      <w:r w:rsidRPr="00D263B3">
        <w:t>I.</w:t>
      </w:r>
      <w:r w:rsidRPr="00D263B3">
        <w:tab/>
        <w:t>der henviser til, at Afrika har et enormt potentiale for vedvarende energi, innovation og bæredygtig udvikling; der henviser til, at kontinentet, selv om det bidrager minimalt til de globale emissioner, aktivt stræber efter modstandsdygtighed over for klimaændringer og grøn vækst; der henviser til, at fælles lederskab mellem EU og AU kan fremskynde en retfærdig, inklusiv og bæredygtig omstilling;</w:t>
      </w:r>
    </w:p>
    <w:p w14:paraId="5BF8F590" w14:textId="77777777" w:rsidR="00443C5D" w:rsidRPr="00D263B3" w:rsidRDefault="00443C5D" w:rsidP="00443C5D">
      <w:pPr>
        <w:pStyle w:val="NormalHanging12a"/>
      </w:pPr>
      <w:r w:rsidRPr="00D263B3">
        <w:t>J.</w:t>
      </w:r>
      <w:r w:rsidRPr="00D263B3">
        <w:tab/>
        <w:t>der henviser til, at det afrikanske kontinentale frihandelsområde (</w:t>
      </w:r>
      <w:proofErr w:type="spellStart"/>
      <w:r w:rsidRPr="00D263B3">
        <w:t>AfCFTA</w:t>
      </w:r>
      <w:proofErr w:type="spellEnd"/>
      <w:r w:rsidRPr="00D263B3">
        <w:t xml:space="preserve">) er et forandringsprojekt for Afrikas integration og økonomiske suverænitet, men at Afrikas deltagelse i global handel og investeringer er begrænset; der henviser til, at EU's støtte bør fokusere på kapacitetsopbygning med henblik på toldharmonisering og parathed i den private sektor for at maksimere fordelene ved </w:t>
      </w:r>
      <w:proofErr w:type="spellStart"/>
      <w:r w:rsidRPr="00D263B3">
        <w:t>AfCFTA</w:t>
      </w:r>
      <w:proofErr w:type="spellEnd"/>
      <w:r w:rsidRPr="00D263B3">
        <w:t>;</w:t>
      </w:r>
    </w:p>
    <w:p w14:paraId="78F180C2" w14:textId="1F20ADAA" w:rsidR="00443C5D" w:rsidRPr="00774C1D" w:rsidRDefault="00443C5D" w:rsidP="00443C5D">
      <w:pPr>
        <w:pStyle w:val="NormalHanging12a"/>
      </w:pPr>
      <w:r w:rsidRPr="00774C1D">
        <w:t>K.</w:t>
      </w:r>
      <w:r w:rsidRPr="00774C1D">
        <w:tab/>
      </w:r>
      <w:r w:rsidR="00DD58AC" w:rsidRPr="00774C1D">
        <w:t xml:space="preserve">der henviser til, at migration og mobilitet mellem Afrika og Europa længe har været realiteter, der medfører store udfordringer for begge kontinenter og kun rummer muligheder, hvis de håndteres korrekt og ansvarligt; der henviser til, at EU og Afrika </w:t>
      </w:r>
      <w:r w:rsidR="00DD58AC" w:rsidRPr="00774C1D">
        <w:lastRenderedPageBreak/>
        <w:t xml:space="preserve">har en fælles interesse i at etablere langsigtede og gensidigt fordelagtige partnerskaber, der bidrager til økonomisk udvikling og stabilitet i Afrika, og samtidig imødekommer Europas bekymringer med hensyn til irregulær migration, sikkerhed, grænseforvaltning og bekæmpelse af terrorisme; der henviser til, at sådanne partnerskaber, uanset om de udelukkende fokuserer på migration eller har et bredere sigte med migration som omdrejningspunkt, skal omfatte klare ansvarsområder og forpligtelser, intensivere samarbejdet om at forebygge irregulær migration, optrævle smuglernetværk, forbedre </w:t>
      </w:r>
      <w:proofErr w:type="spellStart"/>
      <w:r w:rsidR="00DD58AC" w:rsidRPr="00774C1D">
        <w:t>tilbagesendelser</w:t>
      </w:r>
      <w:proofErr w:type="spellEnd"/>
      <w:r w:rsidR="00DD58AC" w:rsidRPr="00774C1D">
        <w:t>, styrke grænseforvaltningen og tackle de grundlæggende årsager til irregulær migration i oprindelses- og transitlandene;</w:t>
      </w:r>
    </w:p>
    <w:p w14:paraId="63E57E72" w14:textId="77777777" w:rsidR="00443C5D" w:rsidRPr="00D263B3" w:rsidRDefault="00443C5D" w:rsidP="00443C5D">
      <w:pPr>
        <w:pStyle w:val="NormalHanging12a"/>
      </w:pPr>
      <w:r w:rsidRPr="00D263B3">
        <w:t>L.</w:t>
      </w:r>
      <w:r w:rsidRPr="00D263B3">
        <w:tab/>
        <w:t>der henviser til, at 2025 markerer 25-året for det formelle partnerskab mellem Afrika og EU, hvilket giver en historisk mulighed for at forny og øge forbindelserne og bringe partnerne på lige fod med henblik på den næste generation;</w:t>
      </w:r>
    </w:p>
    <w:p w14:paraId="7630D1DF" w14:textId="77777777" w:rsidR="00443C5D" w:rsidRPr="00D263B3" w:rsidRDefault="00443C5D" w:rsidP="00443C5D">
      <w:pPr>
        <w:pStyle w:val="NormalHanging12a"/>
      </w:pPr>
      <w:r w:rsidRPr="00D263B3">
        <w:t>M.</w:t>
      </w:r>
      <w:r w:rsidRPr="00D263B3">
        <w:tab/>
        <w:t xml:space="preserve">der henviser til, at FN's 2030-dagsorden for bæredygtig udvikling og AU's 2063-dagsorden udgør et fælles kompas for partnerskabet og bør være retningsgivende for programmeringen under det nuværende instrument for naboskab, udviklingssamarbejde og internationalt samarbejde (NDICI) – et globalt Europa og Global Gateway-strategien med fokus på gennemsigtighed, </w:t>
      </w:r>
      <w:proofErr w:type="gramStart"/>
      <w:r w:rsidRPr="00D263B3">
        <w:t>inklusiv</w:t>
      </w:r>
      <w:proofErr w:type="gramEnd"/>
      <w:r w:rsidRPr="00D263B3">
        <w:t xml:space="preserve"> deltagelse og målbare resultater;</w:t>
      </w:r>
    </w:p>
    <w:p w14:paraId="49F05EE2" w14:textId="77777777" w:rsidR="00443C5D" w:rsidRPr="00D263B3" w:rsidRDefault="00443C5D" w:rsidP="00443C5D">
      <w:pPr>
        <w:pStyle w:val="NormalHanging12a"/>
      </w:pPr>
      <w:r w:rsidRPr="00D263B3">
        <w:t>N.</w:t>
      </w:r>
      <w:r w:rsidRPr="00D263B3">
        <w:tab/>
        <w:t>der henviser til, at alle former for udviklingssamarbejde bør baseres på principperne om bistandseffektivitet. der henviser til, at gennemførelsen af OACSS-EU-partnerskabsaftalen og Global Gateway-strategien skal være i overensstemmelse med AU's 2063-dagsorden og overholde principperne om lighed, gensidig ansvarlighed og afrikansk ejerskab på tværs af alle samarbejdsområder;</w:t>
      </w:r>
    </w:p>
    <w:p w14:paraId="2574DC25" w14:textId="77777777" w:rsidR="00443C5D" w:rsidRPr="00D263B3" w:rsidRDefault="00443C5D" w:rsidP="00443C5D">
      <w:pPr>
        <w:pStyle w:val="NormalHanging12a"/>
      </w:pPr>
      <w:r w:rsidRPr="00D263B3">
        <w:t>O.</w:t>
      </w:r>
      <w:r w:rsidRPr="00D263B3">
        <w:tab/>
        <w:t>der henviser til, at Afrikas vedvarende statsgældskrise er spidset til i det seneste årti; der henviser til, at Afrikas offentlige gældsrate er fordoblet mellem 2010 og 2022 og er steget fra 32,7 % til 65 % i en situation med geopolitisk uro og stigende rentesatser;</w:t>
      </w:r>
    </w:p>
    <w:p w14:paraId="0F2E3B54" w14:textId="77777777" w:rsidR="00443C5D" w:rsidRDefault="00443C5D" w:rsidP="00443C5D">
      <w:pPr>
        <w:pStyle w:val="NormalHanging12a"/>
      </w:pPr>
      <w:r w:rsidRPr="00D263B3">
        <w:t>P.</w:t>
      </w:r>
      <w:r w:rsidRPr="00D263B3">
        <w:tab/>
        <w:t>der henviser til, at EU gentagne gange har bekræftet sit engagement i at fremme og beskytte religionsfrihed globalt og har taget skridt til at bekæmpe religiøs forfølgelse og intolerance i forskellige dele af verden;</w:t>
      </w:r>
    </w:p>
    <w:p w14:paraId="6B32DC8D" w14:textId="3023945B" w:rsidR="0065505E" w:rsidRPr="00D263B3" w:rsidRDefault="0065505E" w:rsidP="00443C5D">
      <w:pPr>
        <w:pStyle w:val="NormalHanging12a"/>
      </w:pPr>
      <w:r>
        <w:t>Q.</w:t>
      </w:r>
      <w:r>
        <w:tab/>
      </w:r>
      <w:r w:rsidRPr="0065505E">
        <w:t>der henviser til, at Parlamentet konsekvent har opfordret til en styrkelse af de internationale bestræbelser på at bekæmpe religiøs forfølgelse og drage gerningsmændene til angreb på mindretal til ansvar;</w:t>
      </w:r>
    </w:p>
    <w:p w14:paraId="7BA6CEB8" w14:textId="77777777" w:rsidR="00443C5D" w:rsidRPr="00D263B3" w:rsidRDefault="00443C5D" w:rsidP="00443C5D">
      <w:pPr>
        <w:pStyle w:val="NormalHanging12a"/>
        <w:rPr>
          <w:b/>
          <w:i/>
          <w:iCs/>
          <w:szCs w:val="24"/>
        </w:rPr>
      </w:pPr>
      <w:r w:rsidRPr="00D263B3">
        <w:rPr>
          <w:b/>
          <w:i/>
        </w:rPr>
        <w:t>Nyt strategisk partnerskab mellem ligeværdige parter</w:t>
      </w:r>
    </w:p>
    <w:p w14:paraId="49555471" w14:textId="77777777" w:rsidR="00443C5D" w:rsidRPr="00D263B3" w:rsidRDefault="00443C5D" w:rsidP="00443C5D">
      <w:pPr>
        <w:pStyle w:val="NormalHanging12a"/>
      </w:pPr>
      <w:r w:rsidRPr="00D263B3">
        <w:t>1.</w:t>
      </w:r>
      <w:r w:rsidRPr="00D263B3">
        <w:tab/>
        <w:t>opfordrer til et fornyet og fremadskuende partnerskab mellem EU og Afrika, der bygger på gensidig respekt, fælles interesser og forståelse af, at begge kontinenter har brug for hinanden og er stærkere sammen; bemærker, at et tættere samarbejde mellem EU og Afrika i en tid med skiftende geopolitiske dynamikker og voksende global usikkerhed, herunder tiltagende ekstremisme og nedskæringer i udviklingshjælp og humanitær bistand er vigtigere end nogensinde før; understreger, at ægte partnerskab baseret på fælles multilateral indsats er den mest effektive metode til at udrydde fattigdom og fremme fred, velstand, demokrati, menneskerettigheder, retsstatsprincippet, bæredygtig handel og menneskelig udvikling; bekræfter på ny, at gennemførelsen af FN's 2030-dagsorden og verdensmålene for bæredygtig udvikling skal tjene som fælles kompas for det fornyede partnerskab mellem EU og Afrika;</w:t>
      </w:r>
    </w:p>
    <w:p w14:paraId="69954698" w14:textId="77777777" w:rsidR="00443C5D" w:rsidRPr="00D263B3" w:rsidRDefault="00443C5D" w:rsidP="00443C5D">
      <w:pPr>
        <w:pStyle w:val="NormalHanging12a"/>
      </w:pPr>
      <w:r w:rsidRPr="00D263B3">
        <w:lastRenderedPageBreak/>
        <w:t>2.</w:t>
      </w:r>
      <w:r w:rsidRPr="00D263B3">
        <w:tab/>
        <w:t>opfordrer EU til at intensivere sine konkrete indsatser og sin strategiske kommunikation og synlighed i hele Afrika og klart demonstrere de håndgribelige fordele ved partnerskabet mellem EU og AU, som er baseret på gensidig respekt, gennemsigtighed og bæredygtighed; understreger betydningen af et gennemsigtigt, værdibaseret engagement i modsætning til indflydelsen fra eksterne magter, herunder Kina og Rusland, hvis uigennemsigtige finansielle aktiviteter, sikkerhedsaktiviteter og desinformationsaktiviteter risikerer at undergrave suverænitet, stabilitet og demokratisk regeringsførelse i Afrika; understreger, at EU skal "vise sit flag" mere effektivt gennem sammenhængende diplomati, synlige investeringer og tættere koordinering mellem Kommissionen, Tjenesten for EU's Optræden Udadtil (EU-Udenrigstjenesten), Parlamentet og medlemsstaterne for at opnå en fælles europæisk stemme;</w:t>
      </w:r>
    </w:p>
    <w:p w14:paraId="1EC2235E" w14:textId="77777777" w:rsidR="00443C5D" w:rsidRPr="00D263B3" w:rsidRDefault="00443C5D" w:rsidP="00443C5D">
      <w:pPr>
        <w:pStyle w:val="NormalHanging12a"/>
      </w:pPr>
      <w:r w:rsidRPr="00D263B3">
        <w:t>3.</w:t>
      </w:r>
      <w:r w:rsidRPr="00D263B3">
        <w:tab/>
        <w:t>understreger vigtigheden af at institutionalisere den parlamentariske dimension af fremtidige topmøder mellem EU og AU som en integreret del af deres rammer for at sikre borgerrepræsentation, offentlig kontrol og et demokratisk bidrag til drøftelserne og resultaterne af partnerskabet; støtter bestræbelserne på at puste nyt liv i den fælles parlamentariske dialog mellem Europa-Parlamentet og Det Panafrikanske Parlament som et forum for demokratisk dialog og kontrol; tilskynder til regelmæssige tematiske møder mellem parlamentariske udvalg fra begge kontinenter for at sikre ansvarlighed inden for partnerskabet;</w:t>
      </w:r>
    </w:p>
    <w:p w14:paraId="18D38114" w14:textId="77777777" w:rsidR="00443C5D" w:rsidRPr="00D263B3" w:rsidRDefault="00443C5D" w:rsidP="00443C5D">
      <w:pPr>
        <w:pStyle w:val="NormalHanging12a"/>
      </w:pPr>
      <w:r w:rsidRPr="00D263B3">
        <w:t>4.</w:t>
      </w:r>
      <w:r w:rsidRPr="00D263B3">
        <w:tab/>
        <w:t>opfordrer de 22 EU-medlemsstater og de 66 afrikanske partnere, der endnu ikke har ratificeret Samoaaftalen, til at gøre dette hurtigst muligt og flytte den fra midlertidig anvendelse til fuld ikrafttræden;</w:t>
      </w:r>
    </w:p>
    <w:p w14:paraId="050B8B06" w14:textId="77777777" w:rsidR="00443C5D" w:rsidRPr="00D263B3" w:rsidRDefault="00443C5D" w:rsidP="00443C5D">
      <w:pPr>
        <w:pStyle w:val="NormalHanging12a"/>
      </w:pPr>
      <w:r w:rsidRPr="00D263B3">
        <w:t>5.</w:t>
      </w:r>
      <w:r w:rsidRPr="00D263B3">
        <w:tab/>
        <w:t>opfordrer indtrængende Kommissionen til uden undtagelse at foretage grundige konsekvensanalyser og høringer af interessenter, herunder med afrikanske modparter, der er direkte berørt af EU-lovgivningen, og til at basere sine forslag på den fulde tilgængelige dokumentation; forpligter sig til at høre afrikanske modparter om kommende EU-lovgivning;</w:t>
      </w:r>
    </w:p>
    <w:p w14:paraId="26E125D8" w14:textId="77777777" w:rsidR="00443C5D" w:rsidRPr="00D263B3" w:rsidRDefault="00443C5D" w:rsidP="00443C5D">
      <w:pPr>
        <w:pStyle w:val="NormalHanging12a"/>
        <w:rPr>
          <w:b/>
          <w:i/>
          <w:iCs/>
          <w:szCs w:val="24"/>
        </w:rPr>
      </w:pPr>
      <w:r w:rsidRPr="00D263B3">
        <w:rPr>
          <w:b/>
          <w:i/>
        </w:rPr>
        <w:t>Fred, sikkerhed og god regeringsførelse</w:t>
      </w:r>
    </w:p>
    <w:p w14:paraId="26759FF2" w14:textId="77777777" w:rsidR="00443C5D" w:rsidRPr="00D263B3" w:rsidRDefault="00443C5D" w:rsidP="00443C5D">
      <w:pPr>
        <w:pStyle w:val="NormalHanging12a"/>
        <w:rPr>
          <w:bCs/>
          <w:i/>
          <w:iCs/>
        </w:rPr>
      </w:pPr>
      <w:r w:rsidRPr="00D263B3">
        <w:t>6.</w:t>
      </w:r>
      <w:r w:rsidRPr="00D263B3">
        <w:tab/>
        <w:t xml:space="preserve">bekræfter på ny, at varig fred er en forudsætning for udvikling og velstand; støtter afrikanskledede fredsbestræbelser under den afrikanske freds- og sikkerhedsarkitektur (APSA) og roser EU's støtte gennem den europæiske fredsfacilitet; opfordrer til forudsigelig finansiering af operationer med mandat fra AU, herunder gennem FN-vurderede bidrag; understreger, at samarbejdet skal respektere folkeretten, beskytte civile og fremme en reform af regeringsførelsen; udtrykker dyb bekymring over udbredelsen af konflikter, jihadistisk terrorisme, militærkup og statskollaps, demokratiske tilbageskridt og voldelig ekstremisme i flere dele af Afrika; opfordrer til en omfattende tilgang, der kombinerer forsvar, fredsopbygning, sikkerhedsforanstaltninger, forebyggelse, </w:t>
      </w:r>
      <w:proofErr w:type="spellStart"/>
      <w:r w:rsidRPr="00D263B3">
        <w:t>afradikalisering</w:t>
      </w:r>
      <w:proofErr w:type="spellEnd"/>
      <w:r w:rsidRPr="00D263B3">
        <w:t xml:space="preserve"> og socioøkonomisk udvikling;</w:t>
      </w:r>
    </w:p>
    <w:p w14:paraId="0985BD8A" w14:textId="77777777" w:rsidR="00443C5D" w:rsidRPr="00D263B3" w:rsidRDefault="00443C5D" w:rsidP="00443C5D">
      <w:pPr>
        <w:pStyle w:val="NormalHanging12a"/>
        <w:rPr>
          <w:bCs/>
          <w:i/>
          <w:iCs/>
        </w:rPr>
      </w:pPr>
      <w:r w:rsidRPr="00D263B3">
        <w:t>7.</w:t>
      </w:r>
      <w:r w:rsidRPr="00D263B3">
        <w:tab/>
        <w:t xml:space="preserve">udtrykker dyb bekymring over den forværrede sikkerhedsmæssige og humanitære situation i hele Sahelregionen, navnlig i Mali, Niger og Burkina Faso, hvor store områder fortsat er under væbnede gruppers kontrol, og civile står over for omfattende fordrivelser og fødevareusikkerhed; understreger, at krisen har afsmittende virkninger på de vestafrikanske demokratier ved kysterne og skaber farlige magttomrum efter tilbagetrækningen af internationale missioner; fordømmer Ruslands destabiliserende strategi i regionen, herunder dets beslutning om at optage Wagnergruppen i det </w:t>
      </w:r>
      <w:r w:rsidRPr="00D263B3">
        <w:lastRenderedPageBreak/>
        <w:t>regeringskontrollerede Afrikakorps, dets desinformationsaktiviteter og dets aggressive praksis for erhvervelse af ressourcer; bemærker, at militærjuntaers afhængighed af en sådan støtte ikke har formået at stabilisere situationen og har gjort det muligt for terrorgrupper at genvinde kontrol; beklager, at EU's uddannelsesmission i Mali, EU's militære partnerskabsmission i Niger og EU's kapacitetsopbyggende mission i Niger og andre internationale udsendelser ikke har skabt varig fred; opfordrer til en evidensbaseret, tilbundsgående vurdering af mandater, roller og politikker og til en gennemgribende revideret, integreret EU-strategi for den fælles sikkerheds- og forsvarspolitik for Sahel, som er i overensstemmelse med udviklingspolitikken og støttes af den europæiske fredsfacilitet; prioriterer humanitær adgang og beskyttelse af civile og betinger EU's sikkerhedsbistand af fuld overholdelse af den humanitære folkeret og den internationale menneskerettighedslovgivning; opfordrer til en koordineret, principbaseret EU-AU-indsats baseret på demokrati, menneskerettigheder og retsstatsprincippet, herunder foranstaltninger til bekæmpelse af udenlandsk informationsmanipulation og indblanding, afbrydelse af økonomisk virksomhed, som bygger på ulovlige ressourcer, og kriminelle aktiviteter, der finansierer væbnede grupper, og investering i regeringsførelse, levering af tjenesteydelser og lokale økonomiske muligheder for at tackle strukturelle årsager til ustabilitet;</w:t>
      </w:r>
    </w:p>
    <w:p w14:paraId="6AC51A91" w14:textId="77777777" w:rsidR="00443C5D" w:rsidRPr="00D263B3" w:rsidRDefault="00443C5D" w:rsidP="00443C5D">
      <w:pPr>
        <w:pStyle w:val="NormalHanging12a"/>
        <w:rPr>
          <w:bCs/>
          <w:i/>
          <w:iCs/>
        </w:rPr>
      </w:pPr>
      <w:r w:rsidRPr="00D263B3">
        <w:t>8.</w:t>
      </w:r>
      <w:r w:rsidRPr="00D263B3">
        <w:tab/>
        <w:t xml:space="preserve">udtrykker dyb bekymring over den fortsatte vold, politiske ustabilitet og humanitære kriser i flere dele af Afrika; minder navnlig om den ødelæggende konflikt i Sudan, hvor kampene mellem Sudans væbnede styrker og Rapid Support Forces har resulteret i massive civile ofre, fordrivelse og udbredte krænkelser af menneskerettighederne; fordømmer på det kraftigste alle grusomheder, herunder de bevidste angreb på civile og brugen af seksuel vold som krigsvåben, og opfordrer til fuld ansvarlighed og uhindret humanitær adgang; glæder sig over den regionale og FN-ledede diplomatiske indsats og tilskynder EU til at intensivere koordineringen med AU og nabolandene for at støtte våbenhvileforhandlinger og inklusiv fredsopbygning; bemærker med bekymring den vedvarende skrøbelighed og mangel på national forsoning i Libyen, hvis ustabilitet fortsat påvirker både den afrikanske og den europæiske sikkerhed; opfordrer indtrængende til et fornyet EU-engagement i tæt samarbejde med FN for at fremme en fælles politisk proces, gennemsigtige valg og tilbagetrækning af udenlandske lejesoldater; glæder sig over bidraget fra EU's militære bistandsmission i Mozambique til at genoprette sikkerheden i </w:t>
      </w:r>
      <w:proofErr w:type="spellStart"/>
      <w:r w:rsidRPr="00D263B3">
        <w:t>Cabo</w:t>
      </w:r>
      <w:proofErr w:type="spellEnd"/>
      <w:r w:rsidRPr="00D263B3">
        <w:t xml:space="preserve"> </w:t>
      </w:r>
      <w:proofErr w:type="spellStart"/>
      <w:r w:rsidRPr="00D263B3">
        <w:t>Delgado</w:t>
      </w:r>
      <w:proofErr w:type="spellEnd"/>
      <w:r w:rsidRPr="00D263B3">
        <w:t xml:space="preserve"> og understreger samtidig behovet for at integrere menneskerettighederne, samfundets modstandsdygtighed og principperne om god regeringsførelse for at sikre varig stabilitet og lokal tillid; understreger den rolle, som EU's kapacitetsopbyggende mission i Somalia spiller med hensyn til at styrke det somaliske politis kapacitet samt den maritime sikkerhed og retsstatsprincippet; opfordrer til tættere koordinering med internationale partnere og til integration af missionens arbejde i EU's bredere indsats for at styrke regeringsførelse, retssystemet og modstandsdygtigheden i forbindelse med terrorbekæmpelse på Afrikas Horn; er fortsat foruroliget over situationen i Etiopien, herunder i </w:t>
      </w:r>
      <w:proofErr w:type="spellStart"/>
      <w:r w:rsidRPr="00D263B3">
        <w:t>Tigray</w:t>
      </w:r>
      <w:proofErr w:type="spellEnd"/>
      <w:r w:rsidRPr="00D263B3">
        <w:t>-regionen, hvor der er rapporteret om alvorlige krænkelser af menneskerettighederne; opfordrer de etiopiske myndigheder til at sikre ubegrænset humanitær adgang, fortsætte en reel national dialog og værne om retsstatsprincippet og de grundlæggende frihedsrettigheder; understreger, at alt EU-engagement i konfliktramte og overgangsmæssige sammenhænge skal fremme demokrati, ansvarlighed og afrikansk ejerskab og sikre koordinering med AU og regionale initiativer til fremme af forsoning, stabilitet og bæredygtig udvikling på hele kontinentet;</w:t>
      </w:r>
    </w:p>
    <w:p w14:paraId="269918CD" w14:textId="77777777" w:rsidR="00443C5D" w:rsidRPr="00D263B3" w:rsidRDefault="00443C5D" w:rsidP="00443C5D">
      <w:pPr>
        <w:pStyle w:val="NormalHanging12a"/>
        <w:rPr>
          <w:bCs/>
          <w:i/>
          <w:iCs/>
        </w:rPr>
      </w:pPr>
      <w:r w:rsidRPr="00D263B3">
        <w:t>9.</w:t>
      </w:r>
      <w:r w:rsidRPr="00D263B3">
        <w:tab/>
        <w:t xml:space="preserve">opfordrer EU til at intensivere sine bestræbelser på at fremme fred, sikkerhed og stabilitet på hele det afrikanske kontinent; opfordrer til forudsigelig og langsigtet </w:t>
      </w:r>
      <w:r w:rsidRPr="00D263B3">
        <w:lastRenderedPageBreak/>
        <w:t>finansiering af fredsoperationer med mandat fra AU, herunder gennem FN-vurderede bidrag i overensstemmelse med FN's Sikkerhedsråds resolution 2719 (2023); understreger behovet for en permanent afrikansk repræsentation i FN's Sikkerhedsråd; støtter afrikanskledede fredsoperationer og mæglingsbestræbelser inden for rammerne af APSA;</w:t>
      </w:r>
    </w:p>
    <w:p w14:paraId="5A592825" w14:textId="77777777" w:rsidR="00443C5D" w:rsidRPr="00D263B3" w:rsidRDefault="00443C5D" w:rsidP="00443C5D">
      <w:pPr>
        <w:pStyle w:val="NormalHanging12a"/>
        <w:rPr>
          <w:bCs/>
          <w:i/>
          <w:iCs/>
        </w:rPr>
      </w:pPr>
      <w:r w:rsidRPr="00D263B3">
        <w:t>10.</w:t>
      </w:r>
      <w:r w:rsidRPr="00D263B3">
        <w:tab/>
        <w:t>opfordrer Rådet og Kommissionen til at styrke sikkerheds- og forsvarssamarbejdet mellem EU og Afrika, herunder ved at etablere en effektiv fælles kapacitet til bekæmpelse af terrorisme, voldelig ekstremisme og ekstern indblanding, navnlig i skrøbelige stater; understreger, at et sådant samarbejde skal supplere og styrke den afrikanskledede indsats under APSA og fuldt ud respektere folkeretten, være underlagt demokratisk kontrol og følge principperne om et partnerskab mellem ligeværdige parter; understreger, at terrorbekæmpelsesoperationer fuldt ud skal respektere den humanitære folkeret og den internationale menneskerettighedslovgivning; støtter EU-programmer for lokalsamfundenes modstandsdygtighed, kvinders og unges engagement og genopbygning efter konflikter; opfordrer indtrængende både EU og AU til at gennemføre FN's dagsorden for kvinder, fred og sikkerhed og FN's dagsorden for unge, fred og sikkerhed og sikre lige deltagelse i beslutningstagningen;</w:t>
      </w:r>
    </w:p>
    <w:p w14:paraId="2965EBB5" w14:textId="77777777" w:rsidR="00443C5D" w:rsidRPr="00D263B3" w:rsidRDefault="00443C5D" w:rsidP="00443C5D">
      <w:pPr>
        <w:pStyle w:val="NormalHanging12a"/>
      </w:pPr>
      <w:r w:rsidRPr="00D263B3">
        <w:t>11.</w:t>
      </w:r>
      <w:r w:rsidRPr="00D263B3">
        <w:tab/>
        <w:t xml:space="preserve">glæder sig over den nylige fredsaftale mellem Rwanda og Den Demokratiske Republik Congo (DRC), men er fortsat dybt bekymret over den fortsatte vold og usikkerhed i det østlige DRC, navnlig i </w:t>
      </w:r>
      <w:proofErr w:type="spellStart"/>
      <w:r w:rsidRPr="00D263B3">
        <w:t>Nordkivu</w:t>
      </w:r>
      <w:proofErr w:type="spellEnd"/>
      <w:r w:rsidRPr="00D263B3">
        <w:t xml:space="preserve"> og </w:t>
      </w:r>
      <w:proofErr w:type="spellStart"/>
      <w:r w:rsidRPr="00D263B3">
        <w:t>Ituri</w:t>
      </w:r>
      <w:proofErr w:type="spellEnd"/>
      <w:r w:rsidRPr="00D263B3">
        <w:t xml:space="preserve">; opfordrer EU til at spille en aktiv og koordineret rolle med hensyn til at støtte gennemførelsen af fredsprocessen med fokus på at øge </w:t>
      </w:r>
      <w:proofErr w:type="spellStart"/>
      <w:r w:rsidRPr="00D263B3">
        <w:t>inklusivitet</w:t>
      </w:r>
      <w:proofErr w:type="spellEnd"/>
      <w:r w:rsidRPr="00D263B3">
        <w:t xml:space="preserve"> og kvinders deltagelse, humanitær adgang og beskyttelse af civile; understreger, at der for at opnå varig stabilitet skal tages fat på konfliktens økonomiske dimensioner, herunder ulovlig udnyttelse af naturressourcer og råstoffer, og at der skal sikres retfærdighed for ofre for krigsforbrydelser, herunder konfliktrelateret seksuel vold; opfordrer indtrængende Kommissionen og Rådet til øjeblikkeligt at suspendere aftalememorandummet mellem EU og Rwanda om værdikæder for bæredygtige råstoffer, indtil Rwanda beviser, at det standser sin indblanding i og sin eksport af mineraler udvundet fra områder, der er under den paramilitære gruppe M23's kontrol; opfordrer alle aktører til at øge gennemsigtigheden og til effektivt at forbyde adgang til EU for alle blodmineraler; opfordrer EU til at fremme ansvarlig tilvejebringelse, gennemsigtighed i forsyningskæderne og investeringer i værditilvækst i DRC og De Store Søers Område;</w:t>
      </w:r>
    </w:p>
    <w:p w14:paraId="4610578B" w14:textId="77777777" w:rsidR="00443C5D" w:rsidRDefault="00443C5D" w:rsidP="00443C5D">
      <w:pPr>
        <w:pStyle w:val="NormalHanging12a"/>
      </w:pPr>
      <w:r w:rsidRPr="00D263B3">
        <w:t>12.</w:t>
      </w:r>
      <w:r w:rsidRPr="00D263B3">
        <w:tab/>
        <w:t xml:space="preserve">understreger den afgørende betydning af demokrati og frie og retfærdige valg, da de er den eneste måde at sikre reel ansvarlighed og reel repræsentation af folks interesser og prioriteter på; opfordrer til øget samarbejde om valgobservation og demokratiopbygning i partnerskab med AU og regionale organisationer; opfordrer til, at der afsættes øremærkede midler til lokale kvindelige mæglere og </w:t>
      </w:r>
      <w:proofErr w:type="spellStart"/>
      <w:r w:rsidRPr="00D263B3">
        <w:t>fredsskabere</w:t>
      </w:r>
      <w:proofErr w:type="spellEnd"/>
      <w:r w:rsidRPr="00D263B3">
        <w:t xml:space="preserve">, unge </w:t>
      </w:r>
      <w:proofErr w:type="spellStart"/>
      <w:r w:rsidRPr="00D263B3">
        <w:t>fredsopbyggere</w:t>
      </w:r>
      <w:proofErr w:type="spellEnd"/>
      <w:r w:rsidRPr="00D263B3">
        <w:t xml:space="preserve"> og civilsamfundsorganisationer; bekræfter på ny den afgørende rolle, som kvinder og unge spiller i fredsopbygning og regeringsførelse;</w:t>
      </w:r>
    </w:p>
    <w:p w14:paraId="7B5B2E07" w14:textId="04534046" w:rsidR="00F61F27" w:rsidRDefault="00F61F27" w:rsidP="00443C5D">
      <w:pPr>
        <w:pStyle w:val="NormalHanging12a"/>
      </w:pPr>
      <w:r>
        <w:t>13.</w:t>
      </w:r>
      <w:r>
        <w:tab/>
      </w:r>
      <w:r w:rsidR="001C63CA" w:rsidRPr="001C63CA">
        <w:t>minder om, at kristne er det mest forfulgte religiøse samfund i verden; bemærker med særlig bekymring situationen for kristne i Sahelregionen;</w:t>
      </w:r>
    </w:p>
    <w:p w14:paraId="0EE70785" w14:textId="1FBF2569" w:rsidR="00F61F27" w:rsidRPr="00D263B3" w:rsidRDefault="00F61F27" w:rsidP="00443C5D">
      <w:pPr>
        <w:pStyle w:val="NormalHanging12a"/>
      </w:pPr>
      <w:r>
        <w:t>14.</w:t>
      </w:r>
      <w:r>
        <w:tab/>
      </w:r>
      <w:r w:rsidRPr="00F61F27">
        <w:t>understreger, at kirker er vigtige udbydere af væsentlige sociale tjenester i Afrika; opfordrer Kommissionen til at inddrage disse partnere i gennemførelsen af EU-programmer; opfordrer i denne forbindelse Kommissionen og Tjenesten for EU's Optræden Udadtil til at fremme dialogen med kirker i partnerlandene;</w:t>
      </w:r>
    </w:p>
    <w:p w14:paraId="7BFB52B3" w14:textId="43B31AFD" w:rsidR="00443C5D" w:rsidRPr="00D263B3" w:rsidRDefault="007114DC" w:rsidP="00443C5D">
      <w:pPr>
        <w:pStyle w:val="NormalHanging12a"/>
        <w:rPr>
          <w:bCs/>
          <w:i/>
          <w:iCs/>
        </w:rPr>
      </w:pPr>
      <w:r>
        <w:lastRenderedPageBreak/>
        <w:t>15</w:t>
      </w:r>
      <w:r w:rsidR="00443C5D" w:rsidRPr="00D263B3">
        <w:t>.</w:t>
      </w:r>
      <w:r w:rsidR="00443C5D" w:rsidRPr="00D263B3">
        <w:tab/>
        <w:t>er bekymret over Kinas voksende politiske indflydelse i Afrika og udvidelsen af dets globale initiativer, herunder "ét bælte, én vej"-initiativet; bemærker, at selv om disse projekter har mobiliseret betydelige investeringer, mangler de ofte gennemsigtighed og kan skabe økonomisk afhængighed; opfordrer EU til at intensivere sin indsats for at tilbyde et bæredygtigt, værdibaseret og gennemsigtigt alternativ, der er baseret på lokalt ejerskab, fair konkurrence og gensidige fordele; opfordrer EU til at styrke sin strategiske kommunikation og synlighed, fremme fælles AU-EU-projekter inden for infrastruktur, digitalisering og innovation og støtte uafhængige medier og uddannelsesinitiativer for at demonstrere de langsigtede fordele ved den fælles EU-AU-partnerskabsmodel; anerkender den strategiske betydning af kritiske råstoffer for både Afrika og Europa og understreger, at samarbejdet på dette område skal bygge på gensidige fordele, gennemsigtighed og bæredygtighed; opfordrer til, at Europas modstandsdygtighed styrkes, ved at det diversificerer sig væk fra overdreven afhængighed gennem partnerskaber, der fremmer ansvarlig minedrift, lokal værditilvækst og udvikling af færdigheder; understreger, at initiativer under Global Gateway-investeringspakken mellem Afrika og Europa bør fremme modstandsdygtige, retfærdige og miljømæssigt ansvarlige forsyningskæder og sikre, at ressourcesamarbejde bidrager til bæredygtig og inklusiv vækst og økonomisk diversificering i afrikanske lande;</w:t>
      </w:r>
    </w:p>
    <w:p w14:paraId="73A089BF" w14:textId="77777777" w:rsidR="00443C5D" w:rsidRPr="00D263B3" w:rsidRDefault="00443C5D" w:rsidP="00443C5D">
      <w:pPr>
        <w:pStyle w:val="NormalHanging12a"/>
        <w:rPr>
          <w:b/>
          <w:i/>
          <w:iCs/>
        </w:rPr>
      </w:pPr>
      <w:r w:rsidRPr="00D263B3">
        <w:rPr>
          <w:b/>
          <w:i/>
        </w:rPr>
        <w:t>Bæredygtig udvikling og vækst, handel og infrastruktur</w:t>
      </w:r>
    </w:p>
    <w:p w14:paraId="70D153CD" w14:textId="491F39A5" w:rsidR="00443C5D" w:rsidRPr="00D263B3" w:rsidRDefault="007114DC" w:rsidP="00443C5D">
      <w:pPr>
        <w:pStyle w:val="NormalHanging12a"/>
      </w:pPr>
      <w:r>
        <w:t>16</w:t>
      </w:r>
      <w:r w:rsidR="00443C5D" w:rsidRPr="00D263B3">
        <w:t>.</w:t>
      </w:r>
      <w:r w:rsidR="00443C5D" w:rsidRPr="00D263B3">
        <w:tab/>
        <w:t xml:space="preserve">støtter op om en fuld gennemførelse af </w:t>
      </w:r>
      <w:proofErr w:type="spellStart"/>
      <w:r w:rsidR="00443C5D" w:rsidRPr="00D263B3">
        <w:t>AfCFTA</w:t>
      </w:r>
      <w:proofErr w:type="spellEnd"/>
      <w:r w:rsidR="00443C5D" w:rsidRPr="00D263B3">
        <w:t xml:space="preserve"> som en drivkraft for kontinental integration og opfordrer EU til at yde teknisk og finansiel bistand til dets institutioner, toldharmonisering og parathed i den private sektor;</w:t>
      </w:r>
    </w:p>
    <w:p w14:paraId="2988E393" w14:textId="4DF351B2" w:rsidR="00443C5D" w:rsidRPr="00D263B3" w:rsidRDefault="007114DC" w:rsidP="00443C5D">
      <w:pPr>
        <w:pStyle w:val="NormalHanging12a"/>
        <w:rPr>
          <w:bCs/>
          <w:i/>
          <w:iCs/>
        </w:rPr>
      </w:pPr>
      <w:r>
        <w:t>17</w:t>
      </w:r>
      <w:r w:rsidR="00443C5D" w:rsidRPr="00D263B3">
        <w:t>.</w:t>
      </w:r>
      <w:r w:rsidR="00443C5D" w:rsidRPr="00D263B3">
        <w:tab/>
        <w:t>understreger den centrale rolle, som NDICI – et globalt Europa spiller som EU's vigtigste eksterne finansieringsramme til støtte for samarbejdet med Afrika; understreger, at en effektiv anvendelse af NDICI – et globalt Europa og dets efterfølgerinstrument er afgørende for at sikre sammenhæng mellem politiske prioriteter, Global Gateway-investeringer og Team Europe-initiativer samt for at sikre gennemsigtighed, ansvarlighed og målbare resultater i EU's udviklingsindsats og for at opfylde EU's traktatmæssige forpligtelser, herunder fremme af fattigdomsudryddelse, bæredygtig udvikling, menneskerettigheder, internationalt samarbejde og ligestilling mellem kønnene;</w:t>
      </w:r>
    </w:p>
    <w:p w14:paraId="038F3AE0" w14:textId="0A9202F1" w:rsidR="00443C5D" w:rsidRPr="00D263B3" w:rsidRDefault="007114DC" w:rsidP="00443C5D">
      <w:pPr>
        <w:pStyle w:val="NormalHanging12a"/>
      </w:pPr>
      <w:r>
        <w:t>18</w:t>
      </w:r>
      <w:r w:rsidR="00443C5D" w:rsidRPr="00D263B3">
        <w:t>.</w:t>
      </w:r>
      <w:r w:rsidR="00443C5D" w:rsidRPr="00D263B3">
        <w:tab/>
        <w:t xml:space="preserve">opfordrer medlemsstaterne til at foretage en grundig vurdering af manglerne i deres tidligere tilgange til udviklingssamarbejde med og ekstern bistand til Afrika og til at revidere og tilpasse deres strategier for Afrika med henblik på at fremme bæredygtig velstand på kontinentet og opnå reelt gensidigt fordelagtige partnerskaber; understreger vigtigheden af at sikre udviklingsvenlig politikkohærens på tværs af alle EU's eksterne politikker under hensyntagen til handels-, migrations-, klima- og sikkerhedshensyn; fremhæver vigtigheden af Parlamentets netværk for udviklingsvenlig politikkohærens for at opnå en bedre tilpasning af EU's eksterne politikker; understreger, at officiel udviklingsbistand fortsat er absolut nødvendig i de mindst udviklede lande, lavindkomstlande og skrøbelige stater; opfordrer medlemsstaterne til at fastholde og intensivere fremskridtene hen imod FN's mangeårige mål om at afsætte 0,7 % af bruttonationalindkomsten til officiel udviklingsbistand og til at øge den andel, der er rettet mod de mindst udviklede lande, i overensstemmelse med EU-interne forpligtelser og internationale forpligtelser; tilskynder til udforskning af innovative og juridisk forsvarlige finansieringsværktøjer, herunder frivillig omfordeling af Den Internationale Valutafonds særlige trækningsrettigheder, hvor det er muligt, og anvendelse af </w:t>
      </w:r>
      <w:r w:rsidR="00443C5D" w:rsidRPr="00D263B3">
        <w:lastRenderedPageBreak/>
        <w:t>strukturerede og gennemsigtige gæld-for-klima-aftaler eller gæld-for-udvikling-aftaler for at styrke finansieringen af klimatilpasning og modstandsdygtighed; opfordrer Kommissionen og medlemsstaterne til at tage hensyn til interesserne i regionerne i den yderste periferi, når de undertegner aftaler med afrikanske lande;</w:t>
      </w:r>
    </w:p>
    <w:p w14:paraId="28D246E5" w14:textId="1E8792E5" w:rsidR="00443C5D" w:rsidRPr="00D263B3" w:rsidRDefault="007114DC" w:rsidP="00443C5D">
      <w:pPr>
        <w:pStyle w:val="NormalHanging12a"/>
      </w:pPr>
      <w:r>
        <w:t>19</w:t>
      </w:r>
      <w:r w:rsidR="00443C5D" w:rsidRPr="00D263B3">
        <w:t>.</w:t>
      </w:r>
      <w:r w:rsidR="00443C5D" w:rsidRPr="00D263B3">
        <w:tab/>
        <w:t>udtrykker dyb bekymring over den stigende gældsbyrde, som mange afrikanske lande er konfronteret med; opfordrer EU og andre relevante partnere til at støtte en omfattende gældsomlægning og reform af den globale finansielle arkitektur for at sikre mere retfærdige vilkår og gennemsigtighed;</w:t>
      </w:r>
    </w:p>
    <w:p w14:paraId="25F6766A" w14:textId="521B2FA3" w:rsidR="00443C5D" w:rsidRPr="00D263B3" w:rsidRDefault="007114DC" w:rsidP="00443C5D">
      <w:pPr>
        <w:pStyle w:val="NormalHanging12a"/>
      </w:pPr>
      <w:r>
        <w:t>20</w:t>
      </w:r>
      <w:r w:rsidR="00443C5D" w:rsidRPr="00D263B3">
        <w:t>.</w:t>
      </w:r>
      <w:r w:rsidR="00443C5D" w:rsidRPr="00D263B3">
        <w:tab/>
        <w:t>anerkender bestræbelserne på at gøre EU's foranstaltninger udadtil mere sammenhængende gennem instrumentet Et Globalt Europa og Global Gateway-strategien og understreger samtidig, at fleksibiliteten skal modsvares af forudsigelighed, ansvarlighed, gennemsigtighed og parlamentarisk kontrol; opfordrer Kommissionen, EU-Udenrigstjenesten, Rådet og medlemsstaterne til at sikre, at Global Gateway-investeringspakken mellem EU og Afrika leverer håndgribelige resultater ved at tilpasse projekter til afrikanske prioriteter, forebygge uholdbar gæld, støtte fattigdomsudryddelse og fremme menneskelig udvikling i overensstemmelse med verdensmålene for bæredygtig udvikling og traktatmæssige forpligtelser; anerkender, at storstilede investeringsinitiativer alene ikke kan løse de komplekse realiteter i skrøbelige og konfliktramte miljøer eller sårbarhederne i de mindst udviklede og stærkt forgældede lande; opfordrer derfor til en særlig EU-strategi for engagement i skrøbelige sammenhænge under det fremtidige instrument Et Globalt Europa, der integrerer politisk dialog, fredsopbygning, humanitær bistand og udviklingsforanstaltninger, og understreger samtidig behovet for øremærket humanitær bistand i den næste flerårige finansielle ramme; understreger behovet for at forbedre synligheden og koordineringen af EU-finansierede projekter gennem stærkere EU-delegationer og ægte partnerskaber med afrikanske interessenter;</w:t>
      </w:r>
    </w:p>
    <w:p w14:paraId="7B299553" w14:textId="77FF4EE3" w:rsidR="00443C5D" w:rsidRPr="00D263B3" w:rsidRDefault="007114DC" w:rsidP="00443C5D">
      <w:pPr>
        <w:pStyle w:val="NormalHanging12a"/>
        <w:rPr>
          <w:bCs/>
          <w:i/>
          <w:iCs/>
        </w:rPr>
      </w:pPr>
      <w:r>
        <w:t>21</w:t>
      </w:r>
      <w:r w:rsidR="00443C5D" w:rsidRPr="00D263B3">
        <w:t>.</w:t>
      </w:r>
      <w:r w:rsidR="00443C5D" w:rsidRPr="00D263B3">
        <w:tab/>
        <w:t xml:space="preserve">bemærker med alvorlig bekymring den omfattende dokumentation for ulovlig minedrift og smugling af mineraler og den deraf følgende indvirkning på stabiliteten og udviklingen i ressourcerige regioner; minder om forbindelserne mellem minedrift og menneskerettighedskrænkelser, miljøforringelser, land </w:t>
      </w:r>
      <w:proofErr w:type="spellStart"/>
      <w:r w:rsidR="00443C5D" w:rsidRPr="00D263B3">
        <w:t>grabbing</w:t>
      </w:r>
      <w:proofErr w:type="spellEnd"/>
      <w:r w:rsidR="00443C5D" w:rsidRPr="00D263B3">
        <w:t xml:space="preserve"> og voldelige konflikter;</w:t>
      </w:r>
    </w:p>
    <w:p w14:paraId="055282AC" w14:textId="18825008" w:rsidR="00443C5D" w:rsidRPr="00D263B3" w:rsidRDefault="007114DC" w:rsidP="00443C5D">
      <w:pPr>
        <w:pStyle w:val="NormalHanging12a"/>
      </w:pPr>
      <w:r>
        <w:t>22</w:t>
      </w:r>
      <w:r w:rsidR="00443C5D" w:rsidRPr="00D263B3">
        <w:t>.</w:t>
      </w:r>
      <w:r w:rsidR="00443C5D" w:rsidRPr="00D263B3">
        <w:tab/>
        <w:t xml:space="preserve">opfordrer til, at der oprettes en særlig EU-Afrika-industrialiseringspagt inden for rammerne af AU, EU og regionale udviklingsbanker for at mobilisere offentlig og privat kapital, hvilket vil sikre, at Afrika ikke blot er en kilde til råstoffer, men et knudepunkt for forarbejdning, fremstilling og innovation; understreger, at dette initiativ vil være et håndgribeligt udtryk for et partnerskab mellem ligestillede, der fremmer langsigtet vækst og bæredygtige værdikæder på begge kontinenter; udtrykker bekymring over tilbagetrækningen af De Forenede Staters statslige bistandsorganisation (USAID) og nedskaleringen af dets programmer, hvilket har skabt betydelige finansieringsmangler inden for væsentlige tjenester; opfordrer Kommissionen og medlemsstaterne til atter at bringe programmeringen af NDICI – et globalt Europa og Team Europe-programmeringen i overensstemmelse med de officielt aftalte mål og minimumsudgiftsmål for Afrika syd for Sahara og de tematiske programmer samt til at bruge disse instrumenter til hurtigt at afhjælpe finansieringsmangler, hvor det er relevant, og prioritere fattigdomsudryddelse, sundhed, uddannelse, fødevaresikring og klimatilpasning i de mest sårbare afrikanske lande; understreger, at den humanitære bistands behovsbaserede karakter kræver øremærkede midler, der adskiller sig fra anden finansiering af foranstaltninger udadtil; fremhæver vigtigheden af en tæt og ligeværdig dialog mellem USA, EU og AU med henblik på at nå de fælles mål om at fremme </w:t>
      </w:r>
      <w:r w:rsidR="00443C5D" w:rsidRPr="00D263B3">
        <w:lastRenderedPageBreak/>
        <w:t>demokrati, udvikling og velstand i Afrika og revidere "fred for ressourcer"-politikken;</w:t>
      </w:r>
    </w:p>
    <w:p w14:paraId="496BBB27" w14:textId="77777777" w:rsidR="00443C5D" w:rsidRPr="00D263B3" w:rsidRDefault="00443C5D" w:rsidP="00443C5D">
      <w:pPr>
        <w:pStyle w:val="NormalHanging12a"/>
        <w:rPr>
          <w:b/>
          <w:i/>
          <w:iCs/>
          <w:szCs w:val="24"/>
        </w:rPr>
      </w:pPr>
      <w:r w:rsidRPr="00D263B3">
        <w:rPr>
          <w:b/>
          <w:i/>
        </w:rPr>
        <w:t>Investering i kvinder, unge, menneskelig udvikling og mobilitet</w:t>
      </w:r>
    </w:p>
    <w:p w14:paraId="44F7A9A0" w14:textId="0071860B" w:rsidR="00443C5D" w:rsidRPr="00774C1D" w:rsidRDefault="007114DC" w:rsidP="00443C5D">
      <w:pPr>
        <w:pStyle w:val="NormalHanging12a"/>
      </w:pPr>
      <w:r w:rsidRPr="00774C1D">
        <w:t>23</w:t>
      </w:r>
      <w:r w:rsidR="00443C5D" w:rsidRPr="00774C1D">
        <w:t>.</w:t>
      </w:r>
      <w:r w:rsidR="00443C5D" w:rsidRPr="00774C1D">
        <w:tab/>
      </w:r>
      <w:r w:rsidR="00F61F27" w:rsidRPr="00774C1D">
        <w:t>understreger, at afrikanske unge skal stå i centrum for et fornyet partnerskab mellem EU og Afrika; understreger, at partnerskabet mellem EU og AU tjener som en mulighed for afrikanske regeringer til at skabe muligheder for deres borgere, herunder jobskabelse, og at EU kan bistå og støtte sådanne afrikanskledede bestræbelser; understreger, at det er afgørende for et varigt og ligeværdigt partnerskab at bringe unge fra begge kontinenter tættere på hinanden gennem større gensidig forståelse og stærkere bånd; opfordrer til at styrke udvekslingsprogrammer for studerende og forskere; støtter øget deltagelse af europæiske studerende i udvekslingsprogrammer med afrikanske universiteter; opfordrer endvidere til øget støtte til afrikanske universiteter, erhvervsuddannelsesinstitutioner og ungdomsledede initiativer med henblik på at styrke færdigheder, innovation og udveksling;</w:t>
      </w:r>
    </w:p>
    <w:p w14:paraId="6C332C86" w14:textId="1E2FFB1C" w:rsidR="00443C5D" w:rsidRPr="00D263B3" w:rsidRDefault="007114DC" w:rsidP="00443C5D">
      <w:pPr>
        <w:pStyle w:val="NormalHanging12a"/>
      </w:pPr>
      <w:r>
        <w:t>24</w:t>
      </w:r>
      <w:r w:rsidR="00443C5D" w:rsidRPr="00D263B3">
        <w:t>.</w:t>
      </w:r>
      <w:r w:rsidR="00443C5D" w:rsidRPr="00D263B3">
        <w:tab/>
        <w:t>opfordrer til, at der oprettes en særlig Afrika-EU-fond for ungdomsinnovation til finansiering af nystartede virksomheder og lokalsamfundsprojekter, der ledes af unge iværksættere;</w:t>
      </w:r>
    </w:p>
    <w:p w14:paraId="024002E0" w14:textId="293873A8" w:rsidR="00443C5D" w:rsidRPr="00774C1D" w:rsidRDefault="007114DC" w:rsidP="00443C5D">
      <w:pPr>
        <w:pStyle w:val="NormalHanging12a"/>
      </w:pPr>
      <w:r w:rsidRPr="00774C1D">
        <w:t>25</w:t>
      </w:r>
      <w:r w:rsidR="00443C5D" w:rsidRPr="00774C1D">
        <w:t>.</w:t>
      </w:r>
      <w:r w:rsidR="00443C5D" w:rsidRPr="00774C1D">
        <w:tab/>
      </w:r>
      <w:r w:rsidR="00F61F27" w:rsidRPr="00774C1D">
        <w:t xml:space="preserve">anerkender, at migration er en fælles realitet, der medfører store udfordringer for begge kontinenter og kun rummer muligheder, hvis den håndteres korrekt og ansvarligt; opfordrer EU og dets medlemsstater til fortsat at udvikle og gennemføre strategiske og skræddersyede partnerskaber med afrikanske lande, hvad enten de omhandler migration eller har et bredere sigte med migration som omdrejningspunkt, på grundlag af fælles interesser og målbare forpligtelser inden for grænseforvaltning, </w:t>
      </w:r>
      <w:proofErr w:type="spellStart"/>
      <w:r w:rsidR="00F61F27" w:rsidRPr="00774C1D">
        <w:t>tilbagesendelse</w:t>
      </w:r>
      <w:proofErr w:type="spellEnd"/>
      <w:r w:rsidR="00F61F27" w:rsidRPr="00774C1D">
        <w:t xml:space="preserve"> og </w:t>
      </w:r>
      <w:proofErr w:type="spellStart"/>
      <w:r w:rsidR="00F61F27" w:rsidRPr="00774C1D">
        <w:t>tilbagetagelse</w:t>
      </w:r>
      <w:proofErr w:type="spellEnd"/>
      <w:r w:rsidR="00F61F27" w:rsidRPr="00774C1D">
        <w:t xml:space="preserve"> samt bekæmpelse af illegal migration, smugling af migranter, menneskehandel og terrorisme; opfordrer navnlig til et styrket samarbejde med oprindelses- og transitlande md henblik på at forebygge irregulær migration, optrævle smuglernetværk og forbedre </w:t>
      </w:r>
      <w:proofErr w:type="spellStart"/>
      <w:r w:rsidR="00F61F27" w:rsidRPr="00774C1D">
        <w:t>tilbagesendelser</w:t>
      </w:r>
      <w:proofErr w:type="spellEnd"/>
      <w:r w:rsidR="00F61F27" w:rsidRPr="00774C1D">
        <w:t xml:space="preserve"> samt på at udbygge sikkerheds- og terrorbekæmpelsessamarbejdet; understreger, at et sådant samarbejde skal bidrage til langsigtet stabilitet og gensidigt fordelagtige resultater for begge kontinenter;</w:t>
      </w:r>
    </w:p>
    <w:p w14:paraId="6CBAF7F4" w14:textId="75B9C5DA" w:rsidR="00443C5D" w:rsidRDefault="007114DC" w:rsidP="00443C5D">
      <w:pPr>
        <w:pStyle w:val="NormalHanging12a"/>
      </w:pPr>
      <w:r>
        <w:t>26</w:t>
      </w:r>
      <w:r w:rsidR="00443C5D" w:rsidRPr="00D263B3">
        <w:t>.</w:t>
      </w:r>
      <w:r w:rsidR="00443C5D" w:rsidRPr="00D263B3">
        <w:tab/>
        <w:t>opfordrer EU og AU til at opretholde og fremme kvinders rettigheder og ligestilling mellem kønnene, sikre adgang til uddannelse og opfyldelse af seksuel og reproduktiv sundhed og rettigheder, fremme kvinders fulde, lige og meningsfulde deltagelse i beslutningstagningen og på arbejdsmarkedet og bekæmpe kønsbaseret vold og skadelig praksis; gentager, at ligestilling mellem kønnene og styrkelse af kvinders indflydelse og status er en forudsætning for inklusiv vækst og bæredygtig udvikling; opfordrer EU til at sikre øremærkede midler til ligestillingsprogrammer i overensstemmelse med sin kønshandlingsplan III; opfordrer til ambitiøse finansieringsmål for at fremme verdensmål 5 om ligestilling mellem kønnene og styrke kvindeledede bestræbelser;</w:t>
      </w:r>
    </w:p>
    <w:p w14:paraId="5805E3E4" w14:textId="5605983E" w:rsidR="00D1421B" w:rsidRPr="00D263B3" w:rsidRDefault="007114DC" w:rsidP="00443C5D">
      <w:pPr>
        <w:pStyle w:val="NormalHanging12a"/>
        <w:rPr>
          <w:bCs/>
        </w:rPr>
      </w:pPr>
      <w:r>
        <w:t>27</w:t>
      </w:r>
      <w:r w:rsidR="00D1421B">
        <w:t>.</w:t>
      </w:r>
      <w:r w:rsidR="00D1421B">
        <w:tab/>
      </w:r>
      <w:r w:rsidR="00D1421B" w:rsidRPr="00D1421B">
        <w:t>fremhæver betydningen af at bekæmpe krænkelser af kvinders rettigheder i Afrika, navnlig kvindelig kønslemlæstelse;</w:t>
      </w:r>
    </w:p>
    <w:p w14:paraId="5BC74EC4" w14:textId="72E82385" w:rsidR="00443C5D" w:rsidRPr="00D263B3" w:rsidRDefault="007114DC" w:rsidP="00443C5D">
      <w:pPr>
        <w:pStyle w:val="NormalHanging12a"/>
        <w:rPr>
          <w:bCs/>
        </w:rPr>
      </w:pPr>
      <w:r>
        <w:t>28</w:t>
      </w:r>
      <w:r w:rsidR="00443C5D" w:rsidRPr="00D263B3">
        <w:t>.</w:t>
      </w:r>
      <w:r w:rsidR="00443C5D" w:rsidRPr="00D263B3">
        <w:tab/>
        <w:t xml:space="preserve">understreger, at sundhedssikkerhed er en fælles global udfordring, og udtrykker bekymring over, at betydelige budgetnedskæringer i sektoren truer med at ødelægge årtiers fremskridt inden for global sundhed, hvilket bringer millioner af liv i fare; glæder sig over EU's støtte til Afrika-centrene for sygdomskontrol og -forebyggelse, til knudepunkter for fremstilling af vacciner og til det afrikanske lægemiddelagentur; understreger EU's afgørende rolle med hensyn til at finansiere livreddende </w:t>
      </w:r>
      <w:r w:rsidR="00443C5D" w:rsidRPr="00D263B3">
        <w:lastRenderedPageBreak/>
        <w:t>sundhedsprogrammer, herunder for forebyggelse og behandling af hiv og aids, samt programmer for seksuel og reproduktiv sundhed; opfordrer til fortsat samarbejde om pandemiberedskab, lokal lægemiddelproduktion og universel sundhedsdækning;</w:t>
      </w:r>
    </w:p>
    <w:p w14:paraId="0825A12E" w14:textId="77777777" w:rsidR="00443C5D" w:rsidRPr="00D263B3" w:rsidRDefault="00443C5D" w:rsidP="00443C5D">
      <w:pPr>
        <w:pStyle w:val="NormalHanging12a"/>
        <w:rPr>
          <w:b/>
          <w:i/>
          <w:iCs/>
          <w:szCs w:val="24"/>
        </w:rPr>
      </w:pPr>
      <w:r w:rsidRPr="00D263B3">
        <w:rPr>
          <w:b/>
          <w:i/>
        </w:rPr>
        <w:t>Klima, miljø og multilateralt samarbejde</w:t>
      </w:r>
    </w:p>
    <w:p w14:paraId="26A50B5F" w14:textId="4EA791BD" w:rsidR="00443C5D" w:rsidRPr="00D263B3" w:rsidRDefault="007114DC" w:rsidP="00443C5D">
      <w:pPr>
        <w:pStyle w:val="NormalHanging12a"/>
      </w:pPr>
      <w:r>
        <w:t>29</w:t>
      </w:r>
      <w:r w:rsidR="00443C5D" w:rsidRPr="00D263B3">
        <w:t>.</w:t>
      </w:r>
      <w:r w:rsidR="00443C5D" w:rsidRPr="00D263B3">
        <w:tab/>
        <w:t>opfordrer til fælles fremskridt på det afrikanske indre marked for elektricitet, grænseoverskridende sammenkoblinger og bæredygtig urbanisering; opfordrer EU til at yde sin rimelige andel af klimafinansieringen til afrikansk klimatilpasning og -</w:t>
      </w:r>
      <w:proofErr w:type="spellStart"/>
      <w:r w:rsidR="00443C5D" w:rsidRPr="00D263B3">
        <w:t>modvirkning</w:t>
      </w:r>
      <w:proofErr w:type="spellEnd"/>
      <w:r w:rsidR="00443C5D" w:rsidRPr="00D263B3">
        <w:t xml:space="preserve"> og støtte initiativer såsom Den Store Grønne Mur og </w:t>
      </w:r>
      <w:proofErr w:type="spellStart"/>
      <w:r w:rsidR="00443C5D" w:rsidRPr="00D263B3">
        <w:t>NaturAfrika</w:t>
      </w:r>
      <w:proofErr w:type="spellEnd"/>
      <w:r w:rsidR="00443C5D" w:rsidRPr="00D263B3">
        <w:t>-initiativet, der kombinerer miljøbeskyttelse med beskæftigelse og udvikling af landdistrikter; anerkender klimaændringer som en fælles udfordring og en mulighed for samarbejde mellem Afrika og EU; glæder sig over initiativet om grøn energi mellem Afrika og Europa, der skal levere 50 GW vedvarende kapacitet og adgang til elektricitet for 100 millioner mennesker senest i 2030;</w:t>
      </w:r>
    </w:p>
    <w:p w14:paraId="24B2150E" w14:textId="0D8ED335" w:rsidR="00443C5D" w:rsidRPr="00D263B3" w:rsidRDefault="007114DC" w:rsidP="00443C5D">
      <w:pPr>
        <w:pStyle w:val="NormalHanging12a"/>
        <w:rPr>
          <w:bCs/>
          <w:i/>
          <w:iCs/>
        </w:rPr>
      </w:pPr>
      <w:r>
        <w:t>30</w:t>
      </w:r>
      <w:r w:rsidR="00443C5D" w:rsidRPr="00D263B3">
        <w:t>.</w:t>
      </w:r>
      <w:r w:rsidR="00443C5D" w:rsidRPr="00D263B3">
        <w:tab/>
        <w:t xml:space="preserve">opfordrer til en stærkere AU-EU-indsats og fælles fortalervirksomhed på møderne i partskonferencen for at sikre retfærdig klimafinansiering, teknologioverførsel og finansiering af Tabs- og Skadesfonden; understreger, at alle store </w:t>
      </w:r>
      <w:proofErr w:type="spellStart"/>
      <w:r w:rsidR="00443C5D" w:rsidRPr="00D263B3">
        <w:t>drivhusgasudledere</w:t>
      </w:r>
      <w:proofErr w:type="spellEnd"/>
      <w:r w:rsidR="00443C5D" w:rsidRPr="00D263B3">
        <w:t xml:space="preserve">, herunder G20-medlemmer, skal føre an i gennemførelsen af </w:t>
      </w:r>
      <w:proofErr w:type="spellStart"/>
      <w:r w:rsidR="00443C5D" w:rsidRPr="00D263B3">
        <w:t>Parisaftalen</w:t>
      </w:r>
      <w:proofErr w:type="spellEnd"/>
      <w:r w:rsidR="00443C5D" w:rsidRPr="00D263B3">
        <w:t>; glæder sig over Afrikas permanente G20-medlemskab og støtter en større afrikansk repræsentation i global regeringsførelse; foreslår, at AU og EU etablerer en årlig dialog på højt plan om klima og bæredygtighed med henblik på at overvåge fremskridt og bringe politikkerne for energi, biodiversitet og miljøbeskyttelse i overensstemmelse;</w:t>
      </w:r>
    </w:p>
    <w:p w14:paraId="5EDE6FE2" w14:textId="77777777" w:rsidR="00443C5D" w:rsidRPr="00D263B3" w:rsidRDefault="00443C5D" w:rsidP="00443C5D">
      <w:pPr>
        <w:pStyle w:val="NormalHanging12a"/>
        <w:rPr>
          <w:b/>
          <w:i/>
          <w:iCs/>
        </w:rPr>
      </w:pPr>
      <w:r w:rsidRPr="00D263B3">
        <w:rPr>
          <w:b/>
          <w:i/>
        </w:rPr>
        <w:t>Vejen frem</w:t>
      </w:r>
    </w:p>
    <w:p w14:paraId="16771AFA" w14:textId="63592A11" w:rsidR="00443C5D" w:rsidRPr="00D263B3" w:rsidRDefault="007114DC" w:rsidP="00443C5D">
      <w:pPr>
        <w:pStyle w:val="NormalHanging12a"/>
      </w:pPr>
      <w:r>
        <w:t>31</w:t>
      </w:r>
      <w:r w:rsidR="00443C5D" w:rsidRPr="00D263B3">
        <w:t>.</w:t>
      </w:r>
      <w:r w:rsidR="00443C5D" w:rsidRPr="00D263B3">
        <w:tab/>
        <w:t>glæder sig over afholdelsen af det syvende topmøde mellem EU og AU i Luanda som en vigtig lejlighed for afrikanske og europæiske ledere til at bekræfte deres engagement i partnerskabet mellem EU og AU; opfordrer deltagerne til at benytte lejligheden til at bekendtgøre målbare forpligtelser for de næste fem år, navnlig gennem vedtagelsen af en fælles handlingsplan for 2025-2030, en køreplan for fordobling af handelen og investeringerne mellem Afrika og EU senest i 2030, og en fornyet fælles ramme for digital omstilling og partnerskaber om grøn energi;</w:t>
      </w:r>
    </w:p>
    <w:p w14:paraId="7252B58B" w14:textId="6EAFB533" w:rsidR="00443C5D" w:rsidRPr="00D263B3" w:rsidRDefault="007114DC" w:rsidP="00443C5D">
      <w:pPr>
        <w:pStyle w:val="NormalHanging12a"/>
        <w:rPr>
          <w:bCs/>
          <w:i/>
          <w:iCs/>
        </w:rPr>
      </w:pPr>
      <w:r>
        <w:t>32</w:t>
      </w:r>
      <w:r w:rsidR="00443C5D" w:rsidRPr="00D263B3">
        <w:t>.</w:t>
      </w:r>
      <w:r w:rsidR="00443C5D" w:rsidRPr="00D263B3">
        <w:tab/>
        <w:t>opfordrer indtrængende Kommissionen og EU-Udenrigstjenesten til at etablere årlige dialoger på højt plan med Den Afrikanske Unions Kommission og de regionale økonomiske fællesskaber på fire prioriterede områder: fred og sikkerhed, handel og økonomisk samarbejde, migration og mobilitet samt bæredygtighed og klimaindsats med henblik på at evaluere partnerskabets prioriteter, overvåge gennemførelsen og bidrage til både AU-EU-topmødeprocessen og EU's flerårige finansielle ramme; foreslår at institutionalisere konsultationerne mellem AU og EU på ministerplan og højt embedsmandsplan hvert år for at sikre løbende koordinering, ansvarlighed og en fleksibel politikudformning;</w:t>
      </w:r>
    </w:p>
    <w:p w14:paraId="6A0B95B2" w14:textId="65C75C5D" w:rsidR="00443C5D" w:rsidRPr="00D263B3" w:rsidRDefault="007114DC" w:rsidP="00443C5D">
      <w:pPr>
        <w:pStyle w:val="NormalHanging12a"/>
        <w:rPr>
          <w:b/>
          <w:bCs/>
          <w:i/>
          <w:iCs/>
          <w:color w:val="000000" w:themeColor="text1"/>
        </w:rPr>
      </w:pPr>
      <w:r>
        <w:t>33</w:t>
      </w:r>
      <w:r w:rsidR="00443C5D" w:rsidRPr="00D263B3">
        <w:t>.</w:t>
      </w:r>
      <w:r w:rsidR="00443C5D" w:rsidRPr="00D263B3">
        <w:tab/>
        <w:t>understreger vigtigheden af at styrke den parlamentariske dimension af partnerskabet mellem Afrika og Europa;</w:t>
      </w:r>
      <w:r w:rsidR="00443C5D" w:rsidRPr="00D263B3">
        <w:rPr>
          <w:color w:val="000000" w:themeColor="text1"/>
        </w:rPr>
        <w:t xml:space="preserve"> opfordrer til, at der afholdes et møde forud for topmødet mellem medlemmer af Europa-Parlamentet og medlemmer af Det Panafrikanske Parlament for at sikre, at folkevalgte repræsentanter fra begge kontinenter bidrager til at forme dagsordenen, prioriteterne og resultaterne af det kommende topmøde mellem EU og AU; understreger, at en sådan dialog vil øge den demokratiske legitimitet, fremme gensidig forståelse og sikre, at topmødets konklusioner afspejler borgernes bekymringer </w:t>
      </w:r>
      <w:r w:rsidR="00443C5D" w:rsidRPr="00D263B3">
        <w:rPr>
          <w:color w:val="000000" w:themeColor="text1"/>
        </w:rPr>
        <w:lastRenderedPageBreak/>
        <w:t xml:space="preserve">og forhåbninger i hele Afrika og Europa; understreger også vigtigheden af civilsamfundets meningsfulde engagement i partnerskabet og på topmøder; </w:t>
      </w:r>
      <w:r w:rsidR="00CA2250" w:rsidRPr="00CA2250">
        <w:rPr>
          <w:color w:val="000000" w:themeColor="text1"/>
        </w:rPr>
        <w:t>roser Europa-Parlamentets beslutning om at åbne et kontor i Addis Abeba for nøje at følge AU's og dets Panafrikanske Parlaments aktiviteter og beslutningsprocesser;</w:t>
      </w:r>
    </w:p>
    <w:p w14:paraId="597AC5C6" w14:textId="2C2F38EC" w:rsidR="00443C5D" w:rsidRDefault="007114DC" w:rsidP="00F03B35">
      <w:pPr>
        <w:pStyle w:val="NormalWeb"/>
        <w:spacing w:before="0" w:beforeAutospacing="0" w:after="240" w:afterAutospacing="0"/>
        <w:ind w:left="567" w:hanging="567"/>
        <w:rPr>
          <w:color w:val="000000" w:themeColor="text1"/>
        </w:rPr>
      </w:pPr>
      <w:r>
        <w:rPr>
          <w:color w:val="000000" w:themeColor="text1"/>
        </w:rPr>
        <w:t>34</w:t>
      </w:r>
      <w:r w:rsidR="00443C5D" w:rsidRPr="00D263B3">
        <w:rPr>
          <w:color w:val="000000" w:themeColor="text1"/>
        </w:rPr>
        <w:t>.</w:t>
      </w:r>
      <w:r w:rsidR="00443C5D" w:rsidRPr="00D263B3">
        <w:rPr>
          <w:color w:val="000000" w:themeColor="text1"/>
        </w:rPr>
        <w:tab/>
        <w:t>opfordrer sin formand til at indbyde afrikanske statsoverhoveder til at tale mere regelmæssigt til Parlamentet, idet der skal sikres en afbalanceret geografisk repræsentation, for at fremme en dybere politisk dialog mellem de to kontinenter;</w:t>
      </w:r>
    </w:p>
    <w:p w14:paraId="5A4E13EF" w14:textId="77777777" w:rsidR="00774C1D" w:rsidRDefault="00774C1D" w:rsidP="00F03B35">
      <w:pPr>
        <w:pStyle w:val="NormalWeb"/>
        <w:spacing w:before="0" w:beforeAutospacing="0" w:after="240" w:afterAutospacing="0"/>
        <w:ind w:left="567" w:hanging="567"/>
        <w:rPr>
          <w:color w:val="000000" w:themeColor="text1"/>
        </w:rPr>
      </w:pPr>
    </w:p>
    <w:p w14:paraId="6E069418" w14:textId="0D6C6132" w:rsidR="00774C1D" w:rsidRDefault="00774C1D" w:rsidP="00774C1D">
      <w:pPr>
        <w:pStyle w:val="NormalWeb"/>
        <w:spacing w:before="0" w:beforeAutospacing="0" w:after="240" w:afterAutospacing="0"/>
        <w:jc w:val="center"/>
        <w:rPr>
          <w:b/>
          <w:bCs/>
          <w:i/>
          <w:iCs/>
          <w:color w:val="000000" w:themeColor="text1"/>
        </w:rPr>
      </w:pPr>
      <w:r>
        <w:rPr>
          <w:b/>
          <w:bCs/>
          <w:i/>
          <w:iCs/>
          <w:color w:val="000000" w:themeColor="text1"/>
        </w:rPr>
        <w:t>°</w:t>
      </w:r>
    </w:p>
    <w:p w14:paraId="5E4551F0" w14:textId="246547C5" w:rsidR="00774C1D" w:rsidRDefault="00774C1D" w:rsidP="00774C1D">
      <w:pPr>
        <w:pStyle w:val="NormalWeb"/>
        <w:spacing w:before="0" w:beforeAutospacing="0" w:after="240" w:afterAutospacing="0"/>
        <w:jc w:val="center"/>
        <w:rPr>
          <w:b/>
          <w:bCs/>
          <w:i/>
          <w:iCs/>
          <w:color w:val="000000" w:themeColor="text1"/>
        </w:rPr>
      </w:pPr>
      <w:r>
        <w:rPr>
          <w:b/>
          <w:bCs/>
          <w:i/>
          <w:iCs/>
          <w:color w:val="000000" w:themeColor="text1"/>
        </w:rPr>
        <w:t>°     °</w:t>
      </w:r>
    </w:p>
    <w:p w14:paraId="68D40383" w14:textId="2AA7871C" w:rsidR="00E365E1" w:rsidRPr="00D263B3" w:rsidRDefault="007114DC" w:rsidP="00F03B35">
      <w:pPr>
        <w:pStyle w:val="NormalWeb"/>
        <w:spacing w:before="0" w:beforeAutospacing="0" w:after="240" w:afterAutospacing="0"/>
        <w:ind w:left="567" w:hanging="567"/>
      </w:pPr>
      <w:r>
        <w:rPr>
          <w:color w:val="000000" w:themeColor="text1"/>
        </w:rPr>
        <w:t>35</w:t>
      </w:r>
      <w:r w:rsidR="00443C5D" w:rsidRPr="00D263B3">
        <w:rPr>
          <w:color w:val="000000" w:themeColor="text1"/>
        </w:rPr>
        <w:t>.</w:t>
      </w:r>
      <w:r w:rsidR="00443C5D" w:rsidRPr="00D263B3">
        <w:rPr>
          <w:color w:val="000000" w:themeColor="text1"/>
        </w:rPr>
        <w:tab/>
        <w:t>pålægger sin formand at sende denne beslutning til formanden for Det Europæiske Råd, formanden for Kommissionen, næstformanden for Kommissionen/Unionens højtstående repræsentant for udenrigsanliggender og sikkerhedspolitik, Rådet, Kommissionen for Den Afrikanske Union, Det Panafrikanske Parlament, EU-medlemsstaternes og Den Afrikanske Unions medlemsstaters regeringer og parlamenter samt til generalsekretærerne for De Forenede Nationer og for Organisationen af Stater i Afrika, Caribien og Stillehavet.</w:t>
      </w:r>
    </w:p>
    <w:sectPr w:rsidR="00E365E1" w:rsidRPr="00D263B3" w:rsidSect="00D263B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062A2" w14:textId="77777777" w:rsidR="00EA56D8" w:rsidRPr="00D263B3" w:rsidRDefault="00EA56D8">
      <w:r w:rsidRPr="00D263B3">
        <w:separator/>
      </w:r>
    </w:p>
  </w:endnote>
  <w:endnote w:type="continuationSeparator" w:id="0">
    <w:p w14:paraId="0EF8E1C1" w14:textId="77777777" w:rsidR="00EA56D8" w:rsidRPr="00D263B3" w:rsidRDefault="00EA56D8">
      <w:r w:rsidRPr="00D263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6A667" w14:textId="77777777" w:rsidR="00EA56D8" w:rsidRPr="00D263B3" w:rsidRDefault="00EA56D8">
      <w:r w:rsidRPr="00D263B3">
        <w:separator/>
      </w:r>
    </w:p>
  </w:footnote>
  <w:footnote w:type="continuationSeparator" w:id="0">
    <w:p w14:paraId="502261EC" w14:textId="77777777" w:rsidR="00EA56D8" w:rsidRPr="00D263B3" w:rsidRDefault="00EA56D8">
      <w:r w:rsidRPr="00D263B3">
        <w:continuationSeparator/>
      </w:r>
    </w:p>
  </w:footnote>
  <w:footnote w:id="1">
    <w:p w14:paraId="454FD717" w14:textId="40894236" w:rsidR="00443C5D" w:rsidRPr="00E26C4B" w:rsidRDefault="00443C5D" w:rsidP="00D263B3">
      <w:pPr>
        <w:pStyle w:val="FootnoteText"/>
        <w:ind w:left="567" w:hanging="567"/>
        <w:rPr>
          <w:sz w:val="24"/>
          <w:lang w:val="fi-FI"/>
        </w:rPr>
      </w:pPr>
      <w:r w:rsidRPr="00D263B3">
        <w:rPr>
          <w:rStyle w:val="FootnoteReference"/>
          <w:sz w:val="24"/>
          <w:lang w:val="da-DK"/>
        </w:rPr>
        <w:footnoteRef/>
      </w:r>
      <w:r w:rsidR="00D263B3" w:rsidRPr="00E26C4B">
        <w:rPr>
          <w:sz w:val="24"/>
          <w:lang w:val="fi-FI"/>
        </w:rPr>
        <w:t xml:space="preserve"> </w:t>
      </w:r>
      <w:r w:rsidR="00D263B3" w:rsidRPr="00E26C4B">
        <w:rPr>
          <w:sz w:val="24"/>
          <w:lang w:val="fi-FI"/>
        </w:rPr>
        <w:tab/>
      </w:r>
      <w:r w:rsidRPr="00E26C4B">
        <w:rPr>
          <w:sz w:val="24"/>
          <w:lang w:val="fi-FI"/>
        </w:rPr>
        <w:t xml:space="preserve">EUT L, 2023/2862, 28.12.2023, ELI: </w:t>
      </w:r>
      <w:hyperlink r:id="rId1" w:history="1">
        <w:r w:rsidRPr="00E26C4B">
          <w:rPr>
            <w:rStyle w:val="Hyperlink"/>
            <w:sz w:val="24"/>
            <w:lang w:val="fi-FI"/>
          </w:rPr>
          <w:t>http://data.europa.eu/eli/agree_internation/2023/2862/oj</w:t>
        </w:r>
      </w:hyperlink>
      <w:r w:rsidRPr="00E26C4B">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935277">
    <w:abstractNumId w:val="9"/>
  </w:num>
  <w:num w:numId="2" w16cid:durableId="184756766">
    <w:abstractNumId w:val="9"/>
  </w:num>
  <w:num w:numId="3" w16cid:durableId="638270953">
    <w:abstractNumId w:val="7"/>
  </w:num>
  <w:num w:numId="4" w16cid:durableId="1003240775">
    <w:abstractNumId w:val="7"/>
  </w:num>
  <w:num w:numId="5" w16cid:durableId="1807698710">
    <w:abstractNumId w:val="6"/>
  </w:num>
  <w:num w:numId="6" w16cid:durableId="1496459642">
    <w:abstractNumId w:val="6"/>
  </w:num>
  <w:num w:numId="7" w16cid:durableId="1925409211">
    <w:abstractNumId w:val="5"/>
  </w:num>
  <w:num w:numId="8" w16cid:durableId="843399088">
    <w:abstractNumId w:val="5"/>
  </w:num>
  <w:num w:numId="9" w16cid:durableId="192350635">
    <w:abstractNumId w:val="4"/>
  </w:num>
  <w:num w:numId="10" w16cid:durableId="74741798">
    <w:abstractNumId w:val="4"/>
  </w:num>
  <w:num w:numId="11" w16cid:durableId="1149129371">
    <w:abstractNumId w:val="8"/>
  </w:num>
  <w:num w:numId="12" w16cid:durableId="823279853">
    <w:abstractNumId w:val="8"/>
  </w:num>
  <w:num w:numId="13" w16cid:durableId="341711204">
    <w:abstractNumId w:val="3"/>
  </w:num>
  <w:num w:numId="14" w16cid:durableId="1588230899">
    <w:abstractNumId w:val="3"/>
  </w:num>
  <w:num w:numId="15" w16cid:durableId="1707490095">
    <w:abstractNumId w:val="2"/>
  </w:num>
  <w:num w:numId="16" w16cid:durableId="869490859">
    <w:abstractNumId w:val="2"/>
  </w:num>
  <w:num w:numId="17" w16cid:durableId="1827236583">
    <w:abstractNumId w:val="1"/>
  </w:num>
  <w:num w:numId="18" w16cid:durableId="1208225075">
    <w:abstractNumId w:val="1"/>
  </w:num>
  <w:num w:numId="19" w16cid:durableId="1092434315">
    <w:abstractNumId w:val="0"/>
  </w:num>
  <w:num w:numId="20" w16cid:durableId="1279335553">
    <w:abstractNumId w:val="0"/>
  </w:num>
  <w:num w:numId="21" w16cid:durableId="1000086962">
    <w:abstractNumId w:val="9"/>
  </w:num>
  <w:num w:numId="22" w16cid:durableId="939413851">
    <w:abstractNumId w:val="7"/>
  </w:num>
  <w:num w:numId="23" w16cid:durableId="1864132431">
    <w:abstractNumId w:val="6"/>
  </w:num>
  <w:num w:numId="24" w16cid:durableId="1292519340">
    <w:abstractNumId w:val="5"/>
  </w:num>
  <w:num w:numId="25" w16cid:durableId="788814464">
    <w:abstractNumId w:val="4"/>
  </w:num>
  <w:num w:numId="26" w16cid:durableId="1047148678">
    <w:abstractNumId w:val="8"/>
  </w:num>
  <w:num w:numId="27" w16cid:durableId="215942365">
    <w:abstractNumId w:val="3"/>
  </w:num>
  <w:num w:numId="28" w16cid:durableId="675306756">
    <w:abstractNumId w:val="2"/>
  </w:num>
  <w:num w:numId="29" w16cid:durableId="373311902">
    <w:abstractNumId w:val="1"/>
  </w:num>
  <w:num w:numId="30" w16cid:durableId="673149046">
    <w:abstractNumId w:val="0"/>
  </w:num>
  <w:num w:numId="31" w16cid:durableId="1630043714">
    <w:abstractNumId w:val="9"/>
  </w:num>
  <w:num w:numId="32" w16cid:durableId="1723744927">
    <w:abstractNumId w:val="7"/>
  </w:num>
  <w:num w:numId="33" w16cid:durableId="1210334802">
    <w:abstractNumId w:val="6"/>
  </w:num>
  <w:num w:numId="34" w16cid:durableId="103424749">
    <w:abstractNumId w:val="5"/>
  </w:num>
  <w:num w:numId="35" w16cid:durableId="627324344">
    <w:abstractNumId w:val="4"/>
  </w:num>
  <w:num w:numId="36" w16cid:durableId="1798332052">
    <w:abstractNumId w:val="8"/>
  </w:num>
  <w:num w:numId="37" w16cid:durableId="1139685120">
    <w:abstractNumId w:val="3"/>
  </w:num>
  <w:num w:numId="38" w16cid:durableId="1056584618">
    <w:abstractNumId w:val="2"/>
  </w:num>
  <w:num w:numId="39" w16cid:durableId="1384644905">
    <w:abstractNumId w:val="1"/>
  </w:num>
  <w:num w:numId="40" w16cid:durableId="1027220665">
    <w:abstractNumId w:val="0"/>
  </w:num>
  <w:num w:numId="41" w16cid:durableId="422843586">
    <w:abstractNumId w:val="10"/>
  </w:num>
  <w:num w:numId="42" w16cid:durableId="679740183">
    <w:abstractNumId w:val="10"/>
  </w:num>
  <w:num w:numId="43" w16cid:durableId="298731226">
    <w:abstractNumId w:val="10"/>
  </w:num>
  <w:num w:numId="44" w16cid:durableId="15215538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71/2025"/>
    <w:docVar w:name="dvlangue" w:val="DA"/>
    <w:docVar w:name="dvnumam" w:val="0"/>
    <w:docVar w:name="dvpe" w:val="778.791"/>
    <w:docVar w:name="dvtitre" w:val="Europa-Parlamentets beslutning af xx.xx 2025 om fornyelse af partnerskabet mellem EU og Afrika: Opbygning af fælles prioriteter forud for topmødet i Angola(2025/2933(RSP))"/>
  </w:docVars>
  <w:rsids>
    <w:rsidRoot w:val="00EA56D8"/>
    <w:rsid w:val="00002272"/>
    <w:rsid w:val="00064002"/>
    <w:rsid w:val="000677B9"/>
    <w:rsid w:val="000831BA"/>
    <w:rsid w:val="00095019"/>
    <w:rsid w:val="000A42CC"/>
    <w:rsid w:val="000E7DD9"/>
    <w:rsid w:val="0010095E"/>
    <w:rsid w:val="00125B37"/>
    <w:rsid w:val="00187494"/>
    <w:rsid w:val="001C63CA"/>
    <w:rsid w:val="001F32AE"/>
    <w:rsid w:val="002767FF"/>
    <w:rsid w:val="002B18FE"/>
    <w:rsid w:val="002B5493"/>
    <w:rsid w:val="00343214"/>
    <w:rsid w:val="00361C00"/>
    <w:rsid w:val="00395FA1"/>
    <w:rsid w:val="003E15D4"/>
    <w:rsid w:val="00411CCE"/>
    <w:rsid w:val="0041666E"/>
    <w:rsid w:val="00421060"/>
    <w:rsid w:val="00443C5D"/>
    <w:rsid w:val="00471C19"/>
    <w:rsid w:val="004867E3"/>
    <w:rsid w:val="00494A28"/>
    <w:rsid w:val="004C0004"/>
    <w:rsid w:val="004C5D52"/>
    <w:rsid w:val="00502E77"/>
    <w:rsid w:val="0050519A"/>
    <w:rsid w:val="005072A1"/>
    <w:rsid w:val="00514517"/>
    <w:rsid w:val="00545827"/>
    <w:rsid w:val="00560270"/>
    <w:rsid w:val="00595DCA"/>
    <w:rsid w:val="005C2568"/>
    <w:rsid w:val="005F1B17"/>
    <w:rsid w:val="006037C0"/>
    <w:rsid w:val="0065505E"/>
    <w:rsid w:val="006631B6"/>
    <w:rsid w:val="00680577"/>
    <w:rsid w:val="006F74FA"/>
    <w:rsid w:val="007114DC"/>
    <w:rsid w:val="00731ADD"/>
    <w:rsid w:val="00734777"/>
    <w:rsid w:val="00747932"/>
    <w:rsid w:val="00751A4A"/>
    <w:rsid w:val="00756632"/>
    <w:rsid w:val="00762C74"/>
    <w:rsid w:val="00774C1D"/>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4BA4"/>
    <w:rsid w:val="00A1687D"/>
    <w:rsid w:val="00A43E52"/>
    <w:rsid w:val="00A4678D"/>
    <w:rsid w:val="00A773D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2268"/>
    <w:rsid w:val="00C941CB"/>
    <w:rsid w:val="00CA2250"/>
    <w:rsid w:val="00CC2357"/>
    <w:rsid w:val="00CF071A"/>
    <w:rsid w:val="00D058B8"/>
    <w:rsid w:val="00D1421B"/>
    <w:rsid w:val="00D263B3"/>
    <w:rsid w:val="00D56C11"/>
    <w:rsid w:val="00D834A0"/>
    <w:rsid w:val="00D872DF"/>
    <w:rsid w:val="00D91E21"/>
    <w:rsid w:val="00DA7FCD"/>
    <w:rsid w:val="00DD58AC"/>
    <w:rsid w:val="00E176BC"/>
    <w:rsid w:val="00E26C4B"/>
    <w:rsid w:val="00E365E1"/>
    <w:rsid w:val="00E414A6"/>
    <w:rsid w:val="00E76F10"/>
    <w:rsid w:val="00E820A4"/>
    <w:rsid w:val="00EA56D8"/>
    <w:rsid w:val="00EB006A"/>
    <w:rsid w:val="00EB4772"/>
    <w:rsid w:val="00ED169E"/>
    <w:rsid w:val="00ED4235"/>
    <w:rsid w:val="00F03B35"/>
    <w:rsid w:val="00F04346"/>
    <w:rsid w:val="00F075DC"/>
    <w:rsid w:val="00F149E9"/>
    <w:rsid w:val="00F5134D"/>
    <w:rsid w:val="00F61F2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942BDB"/>
  <w15:chartTrackingRefBased/>
  <w15:docId w15:val="{DE8BFCC9-BFC3-45B7-93F1-4DB0A52CA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43C5D"/>
    <w:pPr>
      <w:spacing w:after="240"/>
      <w:ind w:left="567" w:hanging="567"/>
    </w:pPr>
  </w:style>
  <w:style w:type="paragraph" w:customStyle="1" w:styleId="EPComma">
    <w:name w:val="EPComma"/>
    <w:basedOn w:val="Normal"/>
    <w:link w:val="EPCommaChar"/>
    <w:rsid w:val="00443C5D"/>
    <w:pPr>
      <w:spacing w:before="480" w:after="240"/>
    </w:pPr>
  </w:style>
  <w:style w:type="character" w:customStyle="1" w:styleId="EPCommaChar">
    <w:name w:val="EPComma Char"/>
    <w:basedOn w:val="DefaultParagraphFont"/>
    <w:link w:val="EPComma"/>
    <w:rsid w:val="00443C5D"/>
    <w:rPr>
      <w:sz w:val="24"/>
      <w:lang w:val="da-DK"/>
    </w:rPr>
  </w:style>
  <w:style w:type="paragraph" w:styleId="NormalWeb">
    <w:name w:val="Normal (Web)"/>
    <w:basedOn w:val="Normal"/>
    <w:uiPriority w:val="99"/>
    <w:unhideWhenUsed/>
    <w:rsid w:val="00443C5D"/>
    <w:pPr>
      <w:widowControl/>
      <w:spacing w:before="100" w:beforeAutospacing="1" w:after="100" w:afterAutospacing="1"/>
    </w:pPr>
    <w:rPr>
      <w:szCs w:val="24"/>
    </w:rPr>
  </w:style>
  <w:style w:type="character" w:styleId="Hyperlink">
    <w:name w:val="Hyperlink"/>
    <w:basedOn w:val="DefaultParagraphFont"/>
    <w:rsid w:val="00443C5D"/>
    <w:rPr>
      <w:color w:val="0563C1" w:themeColor="hyperlink"/>
      <w:u w:val="single"/>
    </w:rPr>
  </w:style>
  <w:style w:type="paragraph" w:styleId="Revision">
    <w:name w:val="Revision"/>
    <w:hidden/>
    <w:uiPriority w:val="99"/>
    <w:semiHidden/>
    <w:rsid w:val="00F03B35"/>
    <w:rPr>
      <w:sz w:val="24"/>
      <w:lang w:val="da-DK"/>
    </w:rPr>
  </w:style>
  <w:style w:type="character" w:styleId="CommentReference">
    <w:name w:val="annotation reference"/>
    <w:basedOn w:val="DefaultParagraphFont"/>
    <w:rsid w:val="001C63CA"/>
    <w:rPr>
      <w:sz w:val="16"/>
      <w:szCs w:val="16"/>
    </w:rPr>
  </w:style>
  <w:style w:type="paragraph" w:styleId="CommentText">
    <w:name w:val="annotation text"/>
    <w:basedOn w:val="Normal"/>
    <w:link w:val="CommentTextChar"/>
    <w:rsid w:val="001C63CA"/>
    <w:rPr>
      <w:sz w:val="20"/>
    </w:rPr>
  </w:style>
  <w:style w:type="character" w:customStyle="1" w:styleId="CommentTextChar">
    <w:name w:val="Comment Text Char"/>
    <w:basedOn w:val="DefaultParagraphFont"/>
    <w:link w:val="CommentText"/>
    <w:rsid w:val="001C63CA"/>
    <w:rPr>
      <w:lang w:val="da-DK"/>
    </w:rPr>
  </w:style>
  <w:style w:type="paragraph" w:styleId="CommentSubject">
    <w:name w:val="annotation subject"/>
    <w:basedOn w:val="CommentText"/>
    <w:next w:val="CommentText"/>
    <w:link w:val="CommentSubjectChar"/>
    <w:rsid w:val="001C63CA"/>
    <w:rPr>
      <w:b/>
      <w:bCs/>
    </w:rPr>
  </w:style>
  <w:style w:type="character" w:customStyle="1" w:styleId="CommentSubjectChar">
    <w:name w:val="Comment Subject Char"/>
    <w:basedOn w:val="CommentTextChar"/>
    <w:link w:val="CommentSubject"/>
    <w:rsid w:val="001C63CA"/>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4778</Words>
  <Characters>31341</Characters>
  <Application>Microsoft Office Word</Application>
  <DocSecurity>0</DocSecurity>
  <Lines>261</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2025-10-23T13:00:00Z</dcterms:created>
  <dcterms:modified xsi:type="dcterms:W3CDTF">2025-10-23T13:00:00Z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B10-0471/2025</vt:lpwstr>
  </property>
  <property fmtid="{D5CDD505-2E9C-101B-9397-08002B2CF9AE}" pid="4" name="&lt;Type&gt;">
    <vt:lpwstr>RR</vt:lpwstr>
  </property>
</Properties>
</file>