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671A1" w14:paraId="6C37F7E7" w14:textId="77777777" w:rsidTr="0010095E">
        <w:trPr>
          <w:trHeight w:hRule="exact" w:val="1418"/>
        </w:trPr>
        <w:tc>
          <w:tcPr>
            <w:tcW w:w="6804" w:type="dxa"/>
            <w:shd w:val="clear" w:color="auto" w:fill="auto"/>
            <w:vAlign w:val="center"/>
          </w:tcPr>
          <w:p w14:paraId="5A165C98" w14:textId="77777777" w:rsidR="00751A4A" w:rsidRPr="00C671A1" w:rsidRDefault="00D42ECE" w:rsidP="0010095E">
            <w:pPr>
              <w:pStyle w:val="EPName"/>
            </w:pPr>
            <w:r w:rsidRPr="00C671A1">
              <w:t>Ευρωπαϊκό Κοινοβούλιο</w:t>
            </w:r>
          </w:p>
          <w:p w14:paraId="26EB130E" w14:textId="77777777" w:rsidR="00751A4A" w:rsidRPr="00C671A1" w:rsidRDefault="005F1B17" w:rsidP="005F1B17">
            <w:pPr>
              <w:pStyle w:val="EPTerm"/>
              <w:rPr>
                <w:rStyle w:val="HideTWBExt"/>
                <w:noProof w:val="0"/>
                <w:vanish w:val="0"/>
                <w:color w:val="auto"/>
              </w:rPr>
            </w:pPr>
            <w:r w:rsidRPr="00C671A1">
              <w:t>2024</w:t>
            </w:r>
            <w:r w:rsidR="00817416" w:rsidRPr="00C671A1">
              <w:t>-202</w:t>
            </w:r>
            <w:r w:rsidRPr="00C671A1">
              <w:t>9</w:t>
            </w:r>
          </w:p>
        </w:tc>
        <w:tc>
          <w:tcPr>
            <w:tcW w:w="2268" w:type="dxa"/>
            <w:shd w:val="clear" w:color="auto" w:fill="auto"/>
          </w:tcPr>
          <w:p w14:paraId="2346BFC7" w14:textId="77777777" w:rsidR="00751A4A" w:rsidRPr="00C671A1" w:rsidRDefault="00187494" w:rsidP="0010095E">
            <w:pPr>
              <w:pStyle w:val="EPLogo"/>
            </w:pPr>
            <w:r w:rsidRPr="00C671A1">
              <w:rPr>
                <w:noProof/>
                <w:lang w:eastAsia="ja-JP"/>
              </w:rPr>
              <w:drawing>
                <wp:inline distT="0" distB="0" distL="0" distR="0" wp14:anchorId="6113AD7E" wp14:editId="4AF3B72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A2E451D" w14:textId="77777777" w:rsidR="00D058B8" w:rsidRPr="00C671A1" w:rsidRDefault="00D058B8" w:rsidP="004C5D52">
      <w:pPr>
        <w:pStyle w:val="LineTop"/>
      </w:pPr>
    </w:p>
    <w:p w14:paraId="1C1E4E77" w14:textId="77777777" w:rsidR="00680577" w:rsidRPr="00C671A1" w:rsidRDefault="00D42ECE" w:rsidP="00680577">
      <w:pPr>
        <w:pStyle w:val="EPBodyTA1"/>
      </w:pPr>
      <w:r w:rsidRPr="00C671A1">
        <w:t>ΚΕΙΜΕΝΑ ΠΟΥ ΕΓΚΡΙΘΗΚΑΝ</w:t>
      </w:r>
    </w:p>
    <w:p w14:paraId="51B4F868" w14:textId="77777777" w:rsidR="00D058B8" w:rsidRPr="00C671A1" w:rsidRDefault="00D058B8" w:rsidP="00D058B8">
      <w:pPr>
        <w:pStyle w:val="LineBottom"/>
      </w:pPr>
    </w:p>
    <w:p w14:paraId="26AA8B12" w14:textId="6ED2F99D" w:rsidR="00D42ECE" w:rsidRPr="00C671A1" w:rsidRDefault="00D42ECE" w:rsidP="00D42ECE">
      <w:pPr>
        <w:pStyle w:val="ATHeading1"/>
      </w:pPr>
      <w:bookmarkStart w:id="0" w:name="TANumber"/>
      <w:r w:rsidRPr="00C671A1">
        <w:t>P10_TA(2025)0</w:t>
      </w:r>
      <w:r w:rsidR="00DD377F" w:rsidRPr="00C671A1">
        <w:t>253</w:t>
      </w:r>
      <w:bookmarkEnd w:id="0"/>
    </w:p>
    <w:p w14:paraId="77A5EA7B" w14:textId="77777777" w:rsidR="00D42ECE" w:rsidRPr="00C671A1" w:rsidRDefault="00D42ECE" w:rsidP="00D42ECE">
      <w:pPr>
        <w:pStyle w:val="ATHeading2"/>
      </w:pPr>
      <w:bookmarkStart w:id="1" w:name="title"/>
      <w:r w:rsidRPr="00C671A1">
        <w:t>Ανανέωση της εταιρικής σχέσης ΕΕ-Αφρικής: ορισμός κοινών προτεραιοτήτων πριν από τη σύνοδο κορυφής στην Ανγκόλα</w:t>
      </w:r>
      <w:bookmarkEnd w:id="1"/>
    </w:p>
    <w:bookmarkStart w:id="2" w:name="PE"/>
    <w:p w14:paraId="56F69CAB" w14:textId="77777777" w:rsidR="002775C5" w:rsidRPr="0092286B" w:rsidRDefault="002775C5" w:rsidP="002775C5">
      <w:pPr>
        <w:rPr>
          <w:i/>
          <w:vanish/>
        </w:rPr>
      </w:pPr>
      <w:r w:rsidRPr="0092286B">
        <w:rPr>
          <w:i/>
        </w:rPr>
        <w:fldChar w:fldCharType="begin"/>
      </w:r>
      <w:r w:rsidRPr="0092286B">
        <w:rPr>
          <w:i/>
        </w:rPr>
        <w:instrText xml:space="preserve"> TC"(</w:instrText>
      </w:r>
      <w:bookmarkStart w:id="3" w:name="DocNumber"/>
      <w:r w:rsidRPr="0092286B">
        <w:rPr>
          <w:i/>
        </w:rPr>
        <w:instrText>B10-0471, 0473, 0475 and 0477/2025</w:instrText>
      </w:r>
      <w:bookmarkEnd w:id="3"/>
      <w:r w:rsidRPr="0092286B">
        <w:rPr>
          <w:i/>
        </w:rPr>
        <w:instrText xml:space="preserve">)"\l3 \n&gt; \* MERGEFORMAT </w:instrText>
      </w:r>
      <w:r w:rsidRPr="0092286B">
        <w:rPr>
          <w:i/>
        </w:rPr>
        <w:fldChar w:fldCharType="end"/>
      </w:r>
    </w:p>
    <w:p w14:paraId="2539831C" w14:textId="77777777" w:rsidR="00D42ECE" w:rsidRPr="00C671A1" w:rsidRDefault="00D42ECE" w:rsidP="00D42ECE">
      <w:pPr>
        <w:rPr>
          <w:vanish/>
        </w:rPr>
      </w:pPr>
      <w:r w:rsidRPr="00C671A1">
        <w:rPr>
          <w:vanish/>
        </w:rPr>
        <w:t>PE778.791</w:t>
      </w:r>
      <w:bookmarkEnd w:id="2"/>
    </w:p>
    <w:p w14:paraId="2A67935A" w14:textId="684038B5" w:rsidR="00D42ECE" w:rsidRPr="00C671A1" w:rsidRDefault="00D42ECE" w:rsidP="00D42ECE">
      <w:pPr>
        <w:pStyle w:val="ATHeading3"/>
      </w:pPr>
      <w:bookmarkStart w:id="4" w:name="Sujet"/>
      <w:r w:rsidRPr="00C671A1">
        <w:t xml:space="preserve">Ψήφισμα του Ευρωπαϊκού Κοινοβουλίου </w:t>
      </w:r>
      <w:r w:rsidR="006E53F6" w:rsidRPr="00C671A1">
        <w:t xml:space="preserve">της 23ης Οκτωβρίου 2025 </w:t>
      </w:r>
      <w:r w:rsidRPr="00C671A1">
        <w:t>σχετικά με την ανανέωση της εταιρικής σχέσης ΕΕ-Αφρικής: ορισμός κοινών προτεραιοτήτων πριν από τη σύνοδο κορυφής στην Ανγκόλα</w:t>
      </w:r>
      <w:bookmarkEnd w:id="4"/>
      <w:r w:rsidRPr="00C671A1">
        <w:t xml:space="preserve"> </w:t>
      </w:r>
      <w:bookmarkStart w:id="5" w:name="References"/>
      <w:r w:rsidRPr="00C671A1">
        <w:t>(2025/2933(RSP))</w:t>
      </w:r>
      <w:bookmarkEnd w:id="5"/>
    </w:p>
    <w:p w14:paraId="7E7C4A4D" w14:textId="77777777" w:rsidR="0091417E" w:rsidRPr="00C671A1" w:rsidRDefault="0091417E" w:rsidP="0091417E">
      <w:pPr>
        <w:pStyle w:val="EPComma"/>
      </w:pPr>
      <w:bookmarkStart w:id="6" w:name="TextBodyBegin"/>
      <w:bookmarkEnd w:id="6"/>
      <w:r w:rsidRPr="00C671A1">
        <w:rPr>
          <w:i/>
        </w:rPr>
        <w:t>Το Ευρωπαϊκό Κοινοβούλιο</w:t>
      </w:r>
      <w:r w:rsidRPr="00C671A1">
        <w:t>,</w:t>
      </w:r>
    </w:p>
    <w:p w14:paraId="013B6F24" w14:textId="77777777" w:rsidR="0091417E" w:rsidRPr="00C671A1" w:rsidRDefault="0091417E" w:rsidP="006E53F6">
      <w:pPr>
        <w:pStyle w:val="NormalHanging12a"/>
        <w:widowControl/>
      </w:pPr>
      <w:r w:rsidRPr="00C671A1">
        <w:t>–</w:t>
      </w:r>
      <w:r w:rsidRPr="00C671A1">
        <w:tab/>
        <w:t>έχοντας υπόψη το άρθρο 136 παράγραφοι 2 και 4 του Κανονισμού του,</w:t>
      </w:r>
    </w:p>
    <w:p w14:paraId="60235706" w14:textId="77777777" w:rsidR="0091417E" w:rsidRPr="00C671A1" w:rsidRDefault="0091417E" w:rsidP="006E53F6">
      <w:pPr>
        <w:pStyle w:val="NormalHanging12a"/>
        <w:widowControl/>
      </w:pPr>
      <w:r w:rsidRPr="00C671A1">
        <w:t>Α.</w:t>
      </w:r>
      <w:r w:rsidRPr="00C671A1">
        <w:tab/>
        <w:t>λαμβάνοντας υπόψη ότι η Αφρική και η Ευρώπη είναι γειτονικές ήπειροι, το μέλλον των οποίων είναι στενά συνδεδεμένο· λαμβάνοντας υπόψη ότι η ΕΕ θα πρέπει να έχει ως στόχο να καταστεί ο κορυφαίος εταίρος της Αφρικής στους τομείς του εμπορίου, των επενδύσεων, της αναπτυξιακής βοήθειας, της ανθρωπιστικής βοήθειας, της ειρήνης και της ασφάλειας, της ενέργειας και του ψηφιακού μετασχηματισμού· λαμβάνοντας υπόψη ότι οι αφρικανικές χώρες αποτελούν από κοινού τον τέταρτο μεγαλύτερο εμπορικό εταίρο της ΕΕ, ενώ τα κράτη μέλη της ΕΕ αντιπροσωπεύουν συλλογικά τη μεγαλύτερη εξαγωγική αγορά της Αφρικής· λαμβάνοντας υπόψη ότι και οι δύο ήπειροι αντιμετωπίζουν κοινές και αλληλένδετες προκλήσεις σε μια ολοένα και πιο σύνθετη γεωπολιτική πραγματικότητα·</w:t>
      </w:r>
    </w:p>
    <w:p w14:paraId="46CE5BB2" w14:textId="65A5E0A9" w:rsidR="0091417E" w:rsidRPr="00C671A1" w:rsidRDefault="0091417E" w:rsidP="006E53F6">
      <w:pPr>
        <w:pStyle w:val="NormalHanging12a"/>
        <w:widowControl/>
      </w:pPr>
      <w:r w:rsidRPr="00C671A1">
        <w:t>Β.</w:t>
      </w:r>
      <w:r w:rsidRPr="00C671A1">
        <w:tab/>
        <w:t>λαμβάνοντας υπόψη ότι η Αφρική είναι απαραίτητος εταίρος για την αντιμετώπιση των παγκόσμιων προκλήσεων, από τη διασφάλιση βιώσιμης πρόσβασης σε κρίσιμες πρώτες ύλες, μέχρι την προώθηση της πράσινης και της ψηφιακής μετάβασης, την ενίσχυση της παγκόσμιας επισιτιστικής ασφάλειας, τη στήριξη μιας δυναμικής αγοράς εργασίας, την πρόληψη των συγκρούσεων, την αντιμετώπιση της αστάθειας και την οικοδόμηση της ειρήνης· λαμβάνοντας υπόψη ότι η δημοκρατία, τα ανθρώπινα δικαιώματα και το κράτος δικαίου αποτελούν θεμελιώδεις αξίες τόσο της ΕΕ όσο και της Αφρικανικής Ένωσης (ΑΕ), και ότι οι γυναίκες και οι νέοι αποτελούν βασικούς παράγοντες αλλαγής για το δημοκρατικό και οικονομικό μέλλον της Αφρικής· λαμβάνοντας υπόψη ότι η ενίσχυση της συνεργασίας ΕΕ-Αφρικής μπορεί να δημιουργήσει κοινές ευκαιρίες για καινοτομία, βιομηχανική ανάπτυξη, δημιουργία θέσεων εργασίας, ανθρώπινη ανάπτυξη, την επίτευξη των Στόχων Βιώσιμης Ανάπτυξης (ΣΒΑ) των Ηνωμένων Εθνών και μακροπρόθεσμη ευημερία και στις δύο ηπείρους·</w:t>
      </w:r>
    </w:p>
    <w:p w14:paraId="75A08AC9" w14:textId="77777777" w:rsidR="0091417E" w:rsidRPr="00C671A1" w:rsidRDefault="0091417E" w:rsidP="006E53F6">
      <w:pPr>
        <w:pStyle w:val="NormalHanging12a"/>
        <w:widowControl/>
      </w:pPr>
      <w:r w:rsidRPr="00C671A1">
        <w:lastRenderedPageBreak/>
        <w:t>Γ.</w:t>
      </w:r>
      <w:r w:rsidRPr="00C671A1">
        <w:tab/>
        <w:t>λαμβάνοντας υπόψη ότι η συμφωνία της Σαμόα</w:t>
      </w:r>
      <w:r w:rsidRPr="00C671A1">
        <w:rPr>
          <w:rStyle w:val="FootnoteReference"/>
        </w:rPr>
        <w:footnoteReference w:id="1"/>
      </w:r>
      <w:r w:rsidRPr="00C671A1">
        <w:t xml:space="preserve"> παρέχει μια ανανεωμένη και εκσυγχρονισμένη βάση για τις σχέσεις μεταξύ της ΕΕ και της ομάδας των κρατών της Αφρικής, της Καραϊβικής και του Ειρηνικού, με στόχο την ενίσχυση της ικανότητάς τους να αντιμετωπίζουν από κοινού αυτές τις παγκόσμιες προκλήσεις και να κινούνται αποφασιστικά προς μια ισότιμη εταιρική σχέση που θα βασίζεται στον αμοιβαίο σεβασμό και τα κοινά συμφέροντα·</w:t>
      </w:r>
    </w:p>
    <w:p w14:paraId="2AF93A08" w14:textId="77777777" w:rsidR="0091417E" w:rsidRPr="00C671A1" w:rsidRDefault="0091417E" w:rsidP="006E53F6">
      <w:pPr>
        <w:pStyle w:val="NormalHanging12a"/>
        <w:widowControl/>
      </w:pPr>
      <w:r w:rsidRPr="00C671A1">
        <w:t>Δ.</w:t>
      </w:r>
      <w:r w:rsidRPr="00C671A1">
        <w:tab/>
        <w:t>λαμβάνοντας υπόψη ότι ο Αφρικανικός Χάρτης για τη Δημοκρατία, τις Εκλογές και τη Διακυβέρνηση δίνει έμφαση στη σημασία των ελεύθερων και δίκαιων εκλογών, καθώς στα δικαιώματα των πολιτικών κομμάτων και της αντιπολίτευσης· λαμβάνοντας υπόψη ότι, παρά την πρόοδο που σημειώθηκε τις τελευταίες δεκαετίες, οι πρόσφατες εξελίξεις δείχνουν ανησυχητική τάση οπισθοδρόμησης της δημοκρατίας·</w:t>
      </w:r>
    </w:p>
    <w:p w14:paraId="363405DF" w14:textId="77777777" w:rsidR="0091417E" w:rsidRPr="00C671A1" w:rsidRDefault="0091417E" w:rsidP="006E53F6">
      <w:pPr>
        <w:pStyle w:val="NormalHanging12a"/>
        <w:widowControl/>
      </w:pPr>
      <w:r w:rsidRPr="00C671A1">
        <w:t>Ε.</w:t>
      </w:r>
      <w:r w:rsidRPr="00C671A1">
        <w:tab/>
        <w:t>λαμβάνοντας υπόψη ότι η Ατζέντα της ΑΕ για το 2063: «Η Αφρική που επιθυμούμε» αντιπροσωπεύει το μακροπρόθεσμο σχέδιο της Αφρικής για την ανάπτυξη χωρίς αποκλεισμούς, την περιφερειακή ολοκλήρωση, την ισότητα των φύλων και τη βιώσιμη ανάπτυξη· λαμβάνοντας υπόψη ότι η αυξανόμενη δράση της Αφρικής στην παγκόσμια σκηνή αντικατοπτρίζει την αυξανόμενη πολιτική και οικονομική επιρροή της· λαμβάνοντας υπόψη ότι αυτό υπογραμμίζει τη σημασία μιας διαφανούς και αμοιβαία επωφελούς εταιρικής σχέσης βάσει αρχών, θα στηρίζει τόσο τις αφρικανικές όσο και τις ευρωπαϊκές προτεραιότητες και θα προωθεί τη μακροπρόθεσμη σταθερότητα και ευημερία·</w:t>
      </w:r>
    </w:p>
    <w:p w14:paraId="04D20200" w14:textId="34D19205" w:rsidR="0091417E" w:rsidRPr="00C671A1" w:rsidRDefault="0091417E" w:rsidP="006E53F6">
      <w:pPr>
        <w:pStyle w:val="NormalHanging12a"/>
        <w:widowControl/>
      </w:pPr>
      <w:r w:rsidRPr="00C671A1">
        <w:t>ΣΤ.</w:t>
      </w:r>
      <w:r w:rsidRPr="00C671A1">
        <w:tab/>
        <w:t>λαμβάνοντας υπόψη ότι η ειρήνη, η ασφάλεια και η χρηστή διακυβέρνηση αποτελούν προϋποθέσεις για την ευημερία, ωστόσο αρκετές αφρικανικές περιοχές, ιδίως σε ευάλωτα περιβάλλοντα, εξακολουθούν να αντιμετωπίζουν αστάθεια, τρομοκρατία, αντισυνταγματικές αλλαγές κυβέρνησης και ανθρωπιστικές κρίσεις·λαμβάνοντας υπόψη ότι εξωτερικοί παράγοντες έχουν διευρύνει το αποτύπωμα τους στην Αφρική, ιδίως στην Κίνα και τη Ρωσία, συχνά μέσω αδιαφανών μέσων ή μέσων καταναγκασμού, συμπεριλαμβανομένων εκστρατειών παραπληροφόρησης και κακόβουλης επιρροής·</w:t>
      </w:r>
    </w:p>
    <w:p w14:paraId="07A36024" w14:textId="77777777" w:rsidR="0091417E" w:rsidRPr="00C671A1" w:rsidRDefault="0091417E" w:rsidP="006E53F6">
      <w:pPr>
        <w:pStyle w:val="NormalHanging12a"/>
        <w:widowControl/>
      </w:pPr>
      <w:r w:rsidRPr="00C671A1">
        <w:t>Ζ.</w:t>
      </w:r>
      <w:r w:rsidRPr="00C671A1">
        <w:tab/>
        <w:t>λαμβάνοντας υπόψη ότι η ΕΕ παραμένει ο μεγαλύτερος χορηγός αναπτυξιακής και ανθρωπιστικής βοήθειας στην Αφρική· λαμβάνοντας υπόψη ότι το παγκόσμιο ανθρωπιστικό σύστημα αντιμετωπίζει μια πρωτόγνωρη χρηματοδοτική κρίση, καθώς έχει καλυφθεί μόνο το 43 % της έκκλησης για ανθρωπιστική βοήθεια του ΟΗΕ, με την οποία ζητούνταν 50 δισεκατομμύρια δολάρια ΗΠΑ· λαμβάνοντας υπόψη ότι η κατάσταση αυτή έχει επιδεινωθεί από τις συνεχείς μειώσεις των προϋπολογισμών εξωτερικής ενίσχυσης από πολλούς βασικούς χορηγούς·</w:t>
      </w:r>
    </w:p>
    <w:p w14:paraId="21AC0A04" w14:textId="77777777" w:rsidR="0091417E" w:rsidRPr="00C671A1" w:rsidRDefault="0091417E" w:rsidP="006E53F6">
      <w:pPr>
        <w:pStyle w:val="NormalHanging12a"/>
        <w:widowControl/>
      </w:pPr>
      <w:r w:rsidRPr="00C671A1">
        <w:t>Η.</w:t>
      </w:r>
      <w:r w:rsidRPr="00C671A1">
        <w:tab/>
        <w:t>λαμβάνοντας υπόψη ότι ο πληθυσμός της Αφρικής υπερέβη τα 1,5 δισεκατομμύρια το 2024 και προβλέπεται να φτάσει τα 2,5 δισεκατομμύρια έως το 2050, με τη μεγάλη πλειονότητα των ανθρώπων να είναι κάτω των 30 ετών· λαμβάνοντας υπόψη ότι αυτός ο δημογραφικός δυναμισμός παρουσιάζει τόσο ευκαιρίες όσο και προκλήσεις, απαιτώντας μαζικές επενδύσεις στην εκπαίδευση, την απασχόληση, την υγειονομική περίθαλψη και τις υποδομές· λαμβάνοντας υπόψη ότι η ανισότητα παραμένει ένα από τα κύρια εμπόδια για την επίτευξη των ΣΒΑ·</w:t>
      </w:r>
    </w:p>
    <w:p w14:paraId="6008F320" w14:textId="77777777" w:rsidR="0091417E" w:rsidRPr="00C671A1" w:rsidRDefault="0091417E" w:rsidP="006E53F6">
      <w:pPr>
        <w:pStyle w:val="NormalHanging12a"/>
        <w:widowControl/>
      </w:pPr>
      <w:r w:rsidRPr="00C671A1">
        <w:lastRenderedPageBreak/>
        <w:t>Θ.</w:t>
      </w:r>
      <w:r w:rsidRPr="00C671A1">
        <w:tab/>
        <w:t>λαμβάνοντας υπόψη ότι η Αφρική διαθέτει τεράστιο δυναμικό για ανανεώσιμες πηγές ενέργειας, καινοτομία και βιώσιμη ανάπτυξη· λαμβάνοντας υπόψη ότι, παρά το γεγονός ότι συμβάλλει ελάχιστα στις παγκόσμιες εκπομπές, η ήπειρος επιδιώκει ενεργά την ανθεκτικότητα στην κλιματική αλλαγή και την πράσινη ανάπτυξη· λαμβάνοντας υπόψη ότι η κοινή ηγεσία ΕΕ-ΑΕ μπορεί να επιταχύνει μια δίκαιη, βιώσιμη και χωρίς αποκλεισμούς μετάβαση·</w:t>
      </w:r>
    </w:p>
    <w:p w14:paraId="5263EAE4" w14:textId="78CD1F12" w:rsidR="0091417E" w:rsidRPr="00C671A1" w:rsidRDefault="0091417E" w:rsidP="006E53F6">
      <w:pPr>
        <w:pStyle w:val="NormalHanging12a"/>
        <w:widowControl/>
      </w:pPr>
      <w:r w:rsidRPr="00C671A1">
        <w:t>Ι.</w:t>
      </w:r>
      <w:r w:rsidRPr="00C671A1">
        <w:tab/>
        <w:t>λαμβάνοντας υπόψη ότι, παρόλο που η αφρικανική ηπειρωτική ζώνη ελεύθερων συναλλαγών (CFTA) αποτελεί έργο μετασχηματιστικού χαρακτήρα για την ολοκλήρωση και την οικονομική κυριαρχία της Αφρικής, η συμμετοχή της Αφρικής στο παγκόσμιο εμπόριο και τις επενδύσεις παραμένει περιορισμένη· λαμβάνοντας υπόψη ότι η στήριξη της ΕΕ θα πρέπει να επικεντρωθεί στη δημιουργία ικανοτήτων για την τελωνειακή εναρμόνιση και την ετοιμότητα του ιδιωτικού τομέα, ώστε να μεγιστοποιηθούν τα οφέλη της CFTA·</w:t>
      </w:r>
    </w:p>
    <w:p w14:paraId="5E37059E" w14:textId="7CC853A2" w:rsidR="0091417E" w:rsidRPr="00C671A1" w:rsidRDefault="0091417E" w:rsidP="006E53F6">
      <w:pPr>
        <w:pStyle w:val="NormalHanging12a"/>
        <w:widowControl/>
      </w:pPr>
      <w:r w:rsidRPr="00C671A1">
        <w:t>ΙΑ.</w:t>
      </w:r>
      <w:r w:rsidRPr="00C671A1">
        <w:tab/>
        <w:t xml:space="preserve">λαμβάνοντας υπόψη ότι η μετανάστευση και η κινητικότητα μεταξύ Αφρικής και Ευρώπης αποτελούν μακροχρόνια πραγματικότητα </w:t>
      </w:r>
      <w:r w:rsidR="009F4E58" w:rsidRPr="00C671A1">
        <w:t>που δημιουργεί σημαντικές προκλήσεις και για τις δύο ηπείρους και ότι μπορούν να προσφέρουν ευκαιρίες μόνο εάν αντιμετωπιστούν με κατάλληλο και υπεύθυνο τρόπο· λαμβάνοντας υπόψη ότι η ΕΕ και η Αφρική έχουν κοινό συμφέρον να καθιερώσουν μακροπρόθεσμες και αμοιβαία επωφελείς εταιρικές σχέσεις που συμβάλλουν στην οικονομική ανάπτυξη και σταθερότητα στην Αφρική, αντιμετωπίζοντας παράλληλα τις ανησυχίες της Ευρώπης όσον αφορά την αντικανονική μετανάστευση, την ασφάλεια, τη διαχείριση των συνόρων και την καταπολέμηση της τρομοκρατίας· λαμβάνοντας υπόψη ότι οι εν λόγω εταιρικές σχέσεις, είτε επικεντρώνονται αποκλειστικά στη μετανάστευση είτε έχουν ευρύτερο πεδίο εφαρμογής με επίκεντρο τη μετανάστευση, πρέπει να περιλαμβάνουν σαφείς ευθύνες και δεσμεύσεις, να εντείνουν τη συνεργασία για την πρόληψη της αντικανονικής μετανάστευσης, την εξάρθρωση των δικτύων παράνομης διακίνησης, τη βελτίωση των επιστροφών και την ενίσχυση της διαχείρισης των συνόρων, και να αντιμετωπίζουν τα βαθύτερα αίτια της αντικανονικής μετανάστευσης στις χώρες καταγωγής και διέλευσης</w:t>
      </w:r>
      <w:r w:rsidRPr="00C671A1">
        <w:t>·</w:t>
      </w:r>
    </w:p>
    <w:p w14:paraId="7FDF619A" w14:textId="77777777" w:rsidR="0091417E" w:rsidRPr="00C671A1" w:rsidRDefault="0091417E" w:rsidP="006E53F6">
      <w:pPr>
        <w:pStyle w:val="NormalHanging12a"/>
        <w:widowControl/>
      </w:pPr>
      <w:r w:rsidRPr="00C671A1">
        <w:t>ΙΒ.</w:t>
      </w:r>
      <w:r w:rsidRPr="00C671A1">
        <w:tab/>
        <w:t>λαμβάνοντας υπόψη ότι το 2025 σηματοδοτεί την 25ή επέτειο της επίσημης εταιρικής σχέσης Αφρικής-ΕΕ, παρέχοντας μια ιστορική ευκαιρία για την ανανέωση και την αναβάθμιση των σχέσεων, θέτοντας τους εταίρους σε ισότιμη βάση για την επόμενη γενιά·</w:t>
      </w:r>
    </w:p>
    <w:p w14:paraId="37B03DAB" w14:textId="702DEC86" w:rsidR="0091417E" w:rsidRPr="00C671A1" w:rsidRDefault="0091417E" w:rsidP="006E53F6">
      <w:pPr>
        <w:pStyle w:val="NormalHanging12a"/>
        <w:widowControl/>
      </w:pPr>
      <w:r w:rsidRPr="00C671A1">
        <w:t>ΙΓ.</w:t>
      </w:r>
      <w:r w:rsidRPr="00C671A1">
        <w:tab/>
        <w:t>λαμβάνοντας υπόψη ότι η Ατζέντα του 2030 των Ηνωμένων Εθνών για τη Βιώσιμη Ανάπτυξη και η Ατζέντα της ΑΕ για το 2063 παρέχουν μια κοινή πυξίδα για την εταιρική σχέση και θα πρέπει να καθοδηγούν τον προγραμματισμό στο πλαίσιο του τρέχοντος Μηχανισμού Γειτονίας, Ανάπτυξης και Διεθνούς Συνεργασίας (ΜΓΑΔΣ) – Παγκόσμια Ευρώπη και της στρατηγικής Global Gateway, με έμφαση στη διαφάνεια, τη συμμετοχή χωρίς αποκλεισμούς και τα μετρήσιμα αποτελέσματα·</w:t>
      </w:r>
    </w:p>
    <w:p w14:paraId="7F3A922C" w14:textId="77777777" w:rsidR="0091417E" w:rsidRPr="00C671A1" w:rsidRDefault="0091417E" w:rsidP="006E53F6">
      <w:pPr>
        <w:pStyle w:val="NormalHanging12a"/>
        <w:widowControl/>
      </w:pPr>
      <w:r w:rsidRPr="00C671A1">
        <w:t>ΙΔ.</w:t>
      </w:r>
      <w:r w:rsidRPr="00C671A1">
        <w:tab/>
        <w:t>λαμβάνοντας υπόψη ότι όλες οι μορφές αναπτυξιακής συνεργασίας θα πρέπει να βασίζονται στις αρχές της αποτελεσματικότητας της βοήθειας· λαμβάνοντας υπόψη ότι η εφαρμογή της συμφωνίας της Σαμόα και της Global Gateway πρέπει να ευθυγραμμιστεί με την ατζέντα της ΑΕ για το 2063 και να τηρεί τις αρχές της ισότητας, της αμοιβαίας λογοδοσίας και της ανάληψης ευθύνης από την Αφρική σε όλα τα σκέλη συνεργασίας·</w:t>
      </w:r>
    </w:p>
    <w:p w14:paraId="0506A603" w14:textId="77777777" w:rsidR="0091417E" w:rsidRPr="00C671A1" w:rsidRDefault="0091417E" w:rsidP="006E53F6">
      <w:pPr>
        <w:pStyle w:val="NormalHanging12a"/>
        <w:widowControl/>
      </w:pPr>
      <w:r w:rsidRPr="00C671A1">
        <w:lastRenderedPageBreak/>
        <w:t>ΙΕ.</w:t>
      </w:r>
      <w:r w:rsidRPr="00C671A1">
        <w:tab/>
        <w:t>λαμβάνοντας υπόψη ότι η συνεχιζόμενη κρίση δημόσιου χρέους στην Αφρική έχει ενταθεί την τελευταία δεκαετία· λαμβάνοντας υπόψη ότι, σε ένα κλίμα γεωπολιτικής αναταραχής και αύξησης των επιτοκίων, ο δείκτης δημόσιου χρέους της Αφρικής διπλασιάστηκε μεταξύ του 2010 και του 2022, από 32,7 % σε 65 %·</w:t>
      </w:r>
    </w:p>
    <w:p w14:paraId="6B1B76A9" w14:textId="77777777" w:rsidR="0091417E" w:rsidRPr="00C671A1" w:rsidRDefault="0091417E" w:rsidP="006E53F6">
      <w:pPr>
        <w:pStyle w:val="NormalHanging12a"/>
        <w:widowControl/>
      </w:pPr>
      <w:r w:rsidRPr="00C671A1">
        <w:t>ΙΣΤ.</w:t>
      </w:r>
      <w:r w:rsidRPr="00C671A1">
        <w:tab/>
        <w:t>λαμβάνοντας υπόψη ότι η ΕΕ έχει επανειλημμένα επιβεβαιώσει τη δέσμευσή της για την προώθηση και την προστασία της θρησκευτικής ελευθερίας παγκοσμίως και έχει λάβει μέτρα για την καταπολέμηση των θρησκευτικών διώξεων και της μισαλλοδοξίας σε διάφορα μέρη του κόσμου·</w:t>
      </w:r>
    </w:p>
    <w:p w14:paraId="36C58EB0" w14:textId="68FA2BAC" w:rsidR="009F4E58" w:rsidRPr="00C671A1" w:rsidRDefault="009F4E58" w:rsidP="006E53F6">
      <w:pPr>
        <w:pStyle w:val="NormalHanging12a"/>
        <w:widowControl/>
      </w:pPr>
      <w:r w:rsidRPr="00C671A1">
        <w:t>ΙΖ.</w:t>
      </w:r>
      <w:r w:rsidRPr="00C671A1">
        <w:tab/>
        <w:t>λαμβάνοντας υπόψη ότι το Κοινοβούλιο έχει επανειλημμένα ζητήσει να ενταθούν οι διεθνείς προσπάθειες για την καταπολέμηση των θρησκευτικών διώξεων και τη διασφάλιση της λογοδοσίας των υπευθύνων για επιθέσεις κατά μειονοτικών κοινοτήτων·</w:t>
      </w:r>
    </w:p>
    <w:p w14:paraId="17A42CBB" w14:textId="77777777" w:rsidR="0091417E" w:rsidRPr="00C671A1" w:rsidRDefault="0091417E" w:rsidP="006E53F6">
      <w:pPr>
        <w:pStyle w:val="NormalHanging12a"/>
        <w:widowControl/>
        <w:rPr>
          <w:b/>
          <w:i/>
          <w:iCs/>
          <w:szCs w:val="24"/>
        </w:rPr>
      </w:pPr>
      <w:r w:rsidRPr="00C671A1">
        <w:rPr>
          <w:b/>
          <w:i/>
        </w:rPr>
        <w:t>Νέα στρατηγική ισότιμη εταιρική σχέση</w:t>
      </w:r>
    </w:p>
    <w:p w14:paraId="1054B4D0" w14:textId="1C836146" w:rsidR="0091417E" w:rsidRPr="00C671A1" w:rsidRDefault="00C671A1" w:rsidP="00C671A1">
      <w:pPr>
        <w:pStyle w:val="NormalHanging12a"/>
        <w:widowControl/>
        <w:ind w:left="570" w:hanging="570"/>
      </w:pPr>
      <w:r w:rsidRPr="00C671A1">
        <w:t>1.</w:t>
      </w:r>
      <w:r w:rsidRPr="00C671A1">
        <w:tab/>
      </w:r>
      <w:r w:rsidR="0091417E" w:rsidRPr="00C671A1">
        <w:t>ζητεί μια ανανεωμένη και μακρόπνοη εταιρική σχέση ΕΕ-Αφρικής που θα βασίζεται στον αμοιβαίο σεβασμό, τα κοινά συμφέροντα και την αντίληψη ότι και οι δύο ήπειροι χρειάζονται η μία την άλλη και είναι ισχυρότερες μαζί· σημειώνει ότι, σε μια εποχή που χαρακτηρίζεται από μεταβολές της γεωπολιτικής δυναμικής και αύξηση της παγκόσμιας ανασφάλειας, συμπεριλαμβανομένου του αυξανόμενου εξτρεμισμού και περικοπές στις αναπτυξιακές και ανθρωπιστικές δαπάνες, η στενότερη συνεργασία μεταξύ της ΕΕ και της Αφρικής είναι πιο απαραίτητη από ποτέ· υπογραμμίζει ότι η πραγματική εταιρική σχέση με βάση την κοινή πολυμερή δράση αποτελεί τον πλέον αποτελεσματικό τρόπο για την εξάλειψη της φτώχειας και την προώθηση της ειρήνης, της ευημερίας, της δημοκρατίας, των ανθρωπίνων δικαιωμάτων, του κράτους δικαίου, του βιώσιμου εμπορίου και της ανθρώπινης ανάπτυξης· επαναβεβαιώνει ότι η εφαρμογή της Ατζέντας του 2030 του ΟΗΕ και των ΣΒΑ πρέπει να χρησιμεύσει ως κοινή πυξίδα της ανανεωμένης εταιρικής σχέσης ΕΕ-Αφρικής·</w:t>
      </w:r>
    </w:p>
    <w:p w14:paraId="1CA94FDA" w14:textId="37F3BC16" w:rsidR="0091417E" w:rsidRPr="00C671A1" w:rsidRDefault="00C671A1" w:rsidP="00C671A1">
      <w:pPr>
        <w:pStyle w:val="NormalHanging12a"/>
        <w:widowControl/>
        <w:ind w:left="570" w:hanging="570"/>
      </w:pPr>
      <w:r w:rsidRPr="00C671A1">
        <w:t>2.</w:t>
      </w:r>
      <w:r w:rsidRPr="00C671A1">
        <w:tab/>
      </w:r>
      <w:r w:rsidR="0091417E" w:rsidRPr="00C671A1">
        <w:t>καλεί την ΕΕ να ενισχύσει τις συγκεκριμένες δράσεις και τη στρατηγική επικοινωνία και προβολή της σε ολόκληρη την Αφρική, καταδεικνύοντας σαφώς τα απτά οφέλη της εταιρικής σχέσης ΕΕ-ΑΕ, η οποία βασίζεται στον αμοιβαίο σεβασμό, τη διαφάνεια και τη βιωσιμότητα· τονίζει τη σημασία της διαφανούς συνεργασίας που βασίζεται σε αξίες, σε αντίθεση με την επιρροή εξωτερικών δυνάμεων, συμπεριλαμβανομένων της Κίνας και της Ρωσίας, των οποίων οι αδιαφανείς δραστηριότητες όσον αφορά την οικονομία, την ασφάλεια και την παραπληροφόρηση ενέχουν τον κίνδυνο υπονόμευσης της κυριαρχίας, της σταθερότητας και της δημοκρατικής διακυβέρνησης στην Αφρική· τονίζει ότι η ΕΕ πρέπει να «επιδεικνύει τη σημαία της» με πιο αποτελεσματικό τρόπο μέσω συνεκτικής διπλωματικής δράσης, ορατών επενδύσεων και στενότερου συντονισμού μεταξύ της Επιτροπής, της Ευρωπαϊκής Υπηρεσίας Εξωτερικής Δράσης (ΕΥΕΔ), του Κοινοβουλίου και των κρατών μελών, προκειμένου να προβάλει μια ενιαία ευρωπαϊκή φωνή·</w:t>
      </w:r>
    </w:p>
    <w:p w14:paraId="26693231" w14:textId="5E4C80BD" w:rsidR="0091417E" w:rsidRPr="00C671A1" w:rsidRDefault="00C671A1" w:rsidP="00C671A1">
      <w:pPr>
        <w:pStyle w:val="NormalHanging12a"/>
        <w:widowControl/>
        <w:ind w:left="570" w:hanging="570"/>
      </w:pPr>
      <w:r w:rsidRPr="00C671A1">
        <w:t>3.</w:t>
      </w:r>
      <w:r w:rsidRPr="00C671A1">
        <w:tab/>
      </w:r>
      <w:r w:rsidR="0091417E" w:rsidRPr="00C671A1">
        <w:t xml:space="preserve">υπογραμμίζει τη σημασία της θεσμοθέτησης της κοινοβουλευτικής διάστασης των μελλοντικών συνόδων κορυφής ΕΕ-ΑΕ ως αναπόσπαστου στοιχείου του πλαισίου τους, προκειμένου να διασφαλιστεί η εκπροσώπηση των πολιτών, η δημόσια εποπτεία και η δημοκρατική συμβολή στις διαβουλεύσεις και τα αποτελέσματα της εταιρικής σχέσης· στηρίζει τις προσπάθειες αναζωογόνησης κοινού κοινοβουλευτικού διαλόγου μεταξύ του Ευρωπαϊκού Κοινοβουλίου και του Παναφρικανικού Κοινοβουλίου ως φόρουμ δημοκρατικού διαλόγου και εποπτείας· ενθαρρύνει τις τακτικές θεματικές συνεδριάσεις </w:t>
      </w:r>
      <w:r w:rsidR="0091417E" w:rsidRPr="00C671A1">
        <w:lastRenderedPageBreak/>
        <w:t>μεταξύ κοινοβουλευτικών επιτροπών και από τις δύο ηπείρους για τη διασφάλιση λογοδοσίας στο πλαίσιο της εταιρικής σχέσης·</w:t>
      </w:r>
    </w:p>
    <w:p w14:paraId="2CB74D08" w14:textId="78EAAF1A" w:rsidR="0091417E" w:rsidRPr="00C671A1" w:rsidRDefault="00C671A1" w:rsidP="00C671A1">
      <w:pPr>
        <w:pStyle w:val="NormalHanging12a"/>
        <w:widowControl/>
        <w:ind w:left="570" w:hanging="570"/>
      </w:pPr>
      <w:r w:rsidRPr="00C671A1">
        <w:t>4.</w:t>
      </w:r>
      <w:r w:rsidRPr="00C671A1">
        <w:tab/>
      </w:r>
      <w:r w:rsidR="0091417E" w:rsidRPr="00C671A1">
        <w:t>καλεί τα 22 κράτη μέλη της ΕΕ και τους 66 Αφρικανούς εταίρους που δεν έχουν ακόμη κυρώσει τη συμφωνία της Σαμόα να το πράξουν χωρίς καθυστέρηση, ώστε να μεταβούν από την προσωρινή εφαρμογή της στην πλήρη έναρξη ισχύος·</w:t>
      </w:r>
    </w:p>
    <w:p w14:paraId="0F12ED79" w14:textId="7E9017B6" w:rsidR="0091417E" w:rsidRPr="00C671A1" w:rsidRDefault="00C671A1" w:rsidP="00C671A1">
      <w:pPr>
        <w:pStyle w:val="NormalHanging12a"/>
        <w:widowControl/>
        <w:ind w:left="570" w:hanging="570"/>
      </w:pPr>
      <w:r w:rsidRPr="00C671A1">
        <w:t>5.</w:t>
      </w:r>
      <w:r w:rsidRPr="00C671A1">
        <w:tab/>
      </w:r>
      <w:r w:rsidR="0091417E" w:rsidRPr="00C671A1">
        <w:t>παροτρύνει την Επιτροπή να διενεργήσει, άνευ εξαιρέσεων, ενδελεχείς εκτιμήσεις επιπτώσεων και διαβουλεύσεις με τα ενδιαφερόμενα μέρη, μεταξύ άλλων με τους Αφρικανούς ομολόγους που επηρεάζονται άμεσα από την ενωσιακή νομοθεσία, και να βασίσει τις προτάσεις της στα πλήρη διαθέσιμα στοιχεία· δεσμεύεται να διαβουλεύεται με τους Αφρικανούς ομολόγους σχετικά με την επικείμενη νομοθεσία της ΕΕ·</w:t>
      </w:r>
    </w:p>
    <w:p w14:paraId="642CEBF5" w14:textId="77777777" w:rsidR="0091417E" w:rsidRPr="00C671A1" w:rsidRDefault="0091417E" w:rsidP="006E53F6">
      <w:pPr>
        <w:pStyle w:val="NormalHanging12a"/>
        <w:widowControl/>
        <w:rPr>
          <w:b/>
          <w:i/>
          <w:iCs/>
          <w:szCs w:val="24"/>
        </w:rPr>
      </w:pPr>
      <w:r w:rsidRPr="00C671A1">
        <w:rPr>
          <w:b/>
          <w:i/>
        </w:rPr>
        <w:t>Ειρήνη, ασφάλεια και χρηστή διακυβέρνηση</w:t>
      </w:r>
    </w:p>
    <w:p w14:paraId="2A650E44" w14:textId="49E558E5" w:rsidR="0091417E" w:rsidRPr="00C671A1" w:rsidRDefault="00C671A1" w:rsidP="00C671A1">
      <w:pPr>
        <w:pStyle w:val="NormalHanging12a"/>
        <w:widowControl/>
        <w:ind w:left="570" w:hanging="570"/>
        <w:rPr>
          <w:bCs/>
        </w:rPr>
      </w:pPr>
      <w:r w:rsidRPr="00C671A1">
        <w:rPr>
          <w:bCs/>
        </w:rPr>
        <w:t>6.</w:t>
      </w:r>
      <w:r w:rsidRPr="00C671A1">
        <w:rPr>
          <w:bCs/>
        </w:rPr>
        <w:tab/>
      </w:r>
      <w:r w:rsidR="0091417E" w:rsidRPr="00C671A1">
        <w:t>επαναβεβαιώνει ότι η βιώσιμη ειρήνη αποτελεί προϋπόθεση για την ανάπτυξη και την ευημερία· υποστηρίζει τις ειρηνευτικές προσπάθειες υπό αφρικανική ηγεσία στο πλαίσιο της Αφρικανικής Αρχιτεκτονικής Ειρήνης και Ασφάλειας και επαινεί τη στήριξη της ΕΕ μέσω του Ευρωπαϊκού Μηχανισμού για την Ειρήνη· ζητεί προβλέψιμη χρηματοδότηση επιχειρήσεων υπό την εντολή της ΑΕ, μεταξύ άλλων μέσω συνεισφορών που αξιολογούνται από τον ΟΗΕ· τονίζει ότι η συνεργασία πρέπει να σέβεται το διεθνές δίκαιο, να προστατεύει τους αμάχους και να προωθεί τη μεταρρύθμιση της διακυβέρνησης· εκφράζει τη βαθιά του ανησυχία για την εξάπλωση των συγκρούσεων, την τζιχαντιστική τρομοκρατία, τα στρατιωτικά πραξικοπήματα και την κατάρρευση του κράτους, την οπισθοδρόμηση της δημοκρατίας και τον βίαιο εξτρεμισμό σε διάφορα μέρη της Αφρικής· ζητεί μια ολοκληρωμένη προσέγγιση που θα συνδυάζει την άμυνα, την οικοδόμηση της ειρήνης, τα μέτρα ασφάλειας, την πρόληψη, την αποριζοσπαστικοποίηση και την κοινωνικοοικονομική ανάπτυξη·</w:t>
      </w:r>
    </w:p>
    <w:p w14:paraId="01E10EA3" w14:textId="2B4D2731" w:rsidR="0091417E" w:rsidRPr="00C671A1" w:rsidRDefault="00C671A1" w:rsidP="00C671A1">
      <w:pPr>
        <w:pStyle w:val="NormalHanging12a"/>
        <w:widowControl/>
        <w:ind w:left="570" w:hanging="570"/>
        <w:rPr>
          <w:bCs/>
        </w:rPr>
      </w:pPr>
      <w:r w:rsidRPr="00C671A1">
        <w:rPr>
          <w:bCs/>
        </w:rPr>
        <w:t>7.</w:t>
      </w:r>
      <w:r w:rsidRPr="00C671A1">
        <w:rPr>
          <w:bCs/>
        </w:rPr>
        <w:tab/>
      </w:r>
      <w:r w:rsidR="0091417E" w:rsidRPr="00C671A1">
        <w:t xml:space="preserve">εκφράζει τη βαθιά του ανησυχία για την επιδείνωση της ασφάλειας και της ανθρωπιστικής κατάστασης σε ολόκληρη την περιοχή του Σαχέλ, ιδίως στο Μάλι, τον Νίγηρα και τη Μπουρκίνα Φάσο, όπου μεγάλες περιοχές παραμένουν υπό τον έλεγχο ένοπλων ομάδων και οι άμαχοι αντιμετωπίζουν εκτεταμένους εκτοπισμούς και επισιτιστική ανασφάλεια· τονίζει ότι η κρίση εξαπλώνεται στις παράκτιες δημοκρατίες της Δυτικής Αφρικής και δημιουργεί επικίνδυνα κενά ισχύος μετά την απόσυρση των διεθνών αποστολών· καταδικάζει την αποσταθεροποιητική στρατηγική της Ρωσίας στην περιοχή, συμπεριλαμβανομένης της απόφασής της να απορροφήσει την Ομάδα Wagner στην υπό κυβερνητικό έλεγχο Africa Corps, τις επιχειρήσεις παραπληροφόρησης και τις επιθετικές πρακτικές απόκτησης πόρων· σημειώνει ότι η εξάρτηση από την εν λόγω στήριξη από στρατιωτικές χούντες δεν έχει καταφέρει να σταθεροποιήσει την κατάσταση και έχει επιτρέψει σε τρομοκρατικές ομάδες να ανακτήσουν έδαφος· εκφράζει τη λύπη του για το γεγονός ότι η εκπαιδευτική αποστολή της ΕΕ στο Μάλι, η αποστολή στρατιωτικής εταιρικής σχέσης της ΕΕ στον Νίγηρα και η αποστολή της ΕΕ για την οικοδόμηση ικανοτήτων στον Νίγηρα, καθώς και άλλες διεθνείς αποστολές δεν έχουν επιτύχει διαρκή ειρήνη· ζητεί μια τεκμηριωμένη, εις βάθος αξιολόγηση των εντολών, των ρόλων και των πολιτικών, καθώς και μια ριζικά αναθεωρημένη, ολοκληρωμένη στρατηγική της ΕΕ για την κοινή πολιτική ασφάλειας και άμυνας για την περιοχή του Σαχέλ, η οποία θα συνάδει με την αναπτυξιακή πολιτική και θα υποστηρίζεται από τον Ευρωπαϊκό Μηχανισμό για την Ειρήνη· δίνει προτεραιότητα στην πρόσβαση της ανθρωπιστικής βοήθειας και στην προστασία των αμάχων, καθώς και στις προϋποθέσεις για τη βοήθεια της ΕΕ στον τομέα της ασφάλειας, με πλήρη σεβασμό του διεθνούς ανθρωπιστικού δικαίου και του δικαίου για </w:t>
      </w:r>
      <w:r w:rsidR="0091417E" w:rsidRPr="00C671A1">
        <w:lastRenderedPageBreak/>
        <w:t>τα ανθρώπινα δικαιώματα· ζητεί συντονισμένη δράση μεταξύ ΕΕ-ΑΕ βάσει αρχών, η οποία θα βασίζεται στη δημοκρατία, τα ανθρώπινα δικαιώματα και το κράτος δικαίου, συμπεριλαμβανομένων μέτρων για την αντιμετώπιση της χειραγώγησης των πληροφοριών και των παρεμβάσεων από εξωτερικούς παράγοντες, την εξάρθρωση οικονομιών που βασίζονται σε παράνομους πόρους και εγκληματικών ενεργειών που χρηματοδοτούν ένοπλες ομάδες, και για την επένδυση στη διακυβέρνηση, την παροχή υπηρεσιών και στις τοπικές οικονομικές ευκαιρίες με στόχο την αντιμετώπιση διαρθρωτικών παραγόντων αστάθειας·</w:t>
      </w:r>
    </w:p>
    <w:p w14:paraId="31FB4514" w14:textId="55154035" w:rsidR="0091417E" w:rsidRPr="00C671A1" w:rsidRDefault="00C671A1" w:rsidP="00C671A1">
      <w:pPr>
        <w:pStyle w:val="NormalHanging12a"/>
        <w:widowControl/>
        <w:ind w:left="570" w:hanging="570"/>
        <w:rPr>
          <w:bCs/>
        </w:rPr>
      </w:pPr>
      <w:r w:rsidRPr="00C671A1">
        <w:rPr>
          <w:bCs/>
        </w:rPr>
        <w:t>8.</w:t>
      </w:r>
      <w:r w:rsidRPr="00C671A1">
        <w:rPr>
          <w:bCs/>
        </w:rPr>
        <w:tab/>
      </w:r>
      <w:r w:rsidR="0091417E" w:rsidRPr="00C671A1">
        <w:t>εκφράζει τη βαθιά του ανησυχία για τη συνεχιζόμενη βία, την πολιτική αστάθεια και τις ανθρωπιστικές κρίσεις σε πολλά μέρη της Αφρικής· υπενθυμίζει ειδικότερα την καταστροφική σύγκρουση στο Σουδάν, όπου οι συγκρούσεις μεταξύ των σουδανικών ενόπλων δυνάμεων και των δυνάμεων ταχείας υποστήριξης έχουν οδηγήσει σε μαζικούς θανάτους αμάχων, εκτοπισμούς και εκτεταμένες παραβιάσεις των ανθρωπίνων δικαιωμάτων· καταδικάζει απερίφραστα όλες τις φρικαλεότητες, συμπεριλαμβανομένης της εσκεμμένης στόχευσης αμάχων και της χρήσης σεξουαλικής βίας ως πολεμικού όπλου, και ζητεί πλήρη λογοδοσία και απρόσκοπτη πρόσβαση της ανθρωπιστικής βοήθειας· χαιρετίζει τις διπλωματικές προσπάθειες από περιφερειακούς φορείς και υπό την αιγίδα του ΟΗΕ και παροτρύνει την ΕΕ να εντείνει τον συντονισμό με την ΑΕ και τα γειτονικά κράτη, προκειμένου να στηριχθούν οι διαπραγματεύσεις για κατάπαυση του πυρός και οικοδόμηση της ειρήνης χωρίς αποκλεισμούς· σημειώνει με ανησυχία την επίμονη αστάθεια και την έλλειψη εθνικής συμφιλίωσης στη Λιβύη, η αστάθεια της οποίας εξακολουθεί να επηρεάζει τόσο την αφρικανική όσο και την ευρωπαϊκή ασφάλεια· παροτρύνει την ανανέωση της δέσμευσης της ΕΕ, σε στενή συνεργασία με τον ΟΗΕ, προκειμένου να προωθηθεί μια ενοποιημένη πολιτική διαδικασία, διαφανείς εκλογές και η απόσυρση αλλοδαπών μισθοφόρων· επικροτεί τη συμβολή της αποστολής στρατιωτικής συνδρομής της ΕΕ στη Μοζαμβίκη για την αποκατάσταση της ασφάλειας στο Cabo Delgado, τονίζοντας παράλληλα την ανάγκη να ενσωματωθούν τα ανθρώπινα δικαιώματα, η ανθεκτικότητα των κοινοτήτων και οι αρχές της χρηστής διακυβέρνησης, ώστε να διασφαλιστεί η διαρκής σταθερότητα και η εμπιστοσύνη σε τοπικό επίπεδο· υπογραμμίζει τον ρόλο της αποστολής της ΕΕ για την οικοδόμηση ικανοτήτων στη Σομαλία όσον αφορά την ενίσχυση των ικανοτήτων της σομαλικής αστυνομίας, καθώς και της ασφάλειας στη θάλασσα και του κράτους δικαίου· ζητεί στενότερο συντονισμό με τους διεθνείς εταίρους και την ενσωμάτωση του έργου της αποστολής στο πλαίσιο των ευρύτερων προσπαθειών της ΕΕ για την ενίσχυση της διακυβέρνησης, της δικαιοσύνης και της ανθεκτικότητας στην καταπολέμηση της τρομοκρατίας στο Κέρας της Αφρικής· εξακολουθεί να ανησυχεί για την κατάσταση στην Αιθιοπία, μεταξύ άλλων στην περιοχή του Τιγκράι, όπου έχουν αναφερθεί σοβαρές παραβιάσεις των ανθρωπίνων δικαιωμάτων· καλεί τις αρχές της Αιθιοπίας να εγγυηθούν την απεριόριστη πρόσβαση στην ανθρωπιστική βοήθεια, να επιδιώξουν πραγματικό εθνικό διάλογο και να προασπίσουν το κράτος δικαίου και τις θεμελιώδεις ελευθερίες· υπογραμμίζει ότι κάθε εμπλοκή της ΕΕ σε περιβάλλοντα συγκρούσεων και μεταβάσεων πρέπει να προωθεί τη δημοκρατία, τη λογοδοσία και την ανάληψη ευθύνης από την Αφρική, διασφαλίζοντας τον συντονισμό με την ΑΕ και τις περιφερειακές πρωτοβουλίες για την προώθηση της συμφιλίωσης, της σταθερότητας και της βιώσιμης ανάπτυξης σε ολόκληρη την ήπειρο·</w:t>
      </w:r>
    </w:p>
    <w:p w14:paraId="0F95DD26" w14:textId="3852A1C8" w:rsidR="0091417E" w:rsidRPr="00C671A1" w:rsidRDefault="00C671A1" w:rsidP="00C671A1">
      <w:pPr>
        <w:pStyle w:val="NormalHanging12a"/>
        <w:widowControl/>
        <w:ind w:left="570" w:hanging="570"/>
        <w:rPr>
          <w:bCs/>
        </w:rPr>
      </w:pPr>
      <w:r w:rsidRPr="00C671A1">
        <w:rPr>
          <w:bCs/>
        </w:rPr>
        <w:t>9.</w:t>
      </w:r>
      <w:r w:rsidRPr="00C671A1">
        <w:rPr>
          <w:bCs/>
        </w:rPr>
        <w:tab/>
      </w:r>
      <w:r w:rsidR="0091417E" w:rsidRPr="00C671A1">
        <w:t xml:space="preserve">καλεί την ΕΕ να εντείνει τις προσπάθειές της για την προώθηση της ειρήνης, της ασφάλειας και της σταθερότητας σε ολόκληρη την αφρικανική ήπειρο· ζητεί προβλέψιμη, μακροπρόθεσμη χρηματοδότηση ειρηνευτικών επιχειρήσεων υπό την εντολή της ΑΕ, μεταξύ άλλων μέσω συνεισφορών που αξιολογούνται από τον ΟΗΕ σύμφωνα με την απόφαση 2719 του Συμβουλίου Ασφαλείας των Ηνωμένων Εθνών το </w:t>
      </w:r>
      <w:r w:rsidR="0091417E" w:rsidRPr="00C671A1">
        <w:lastRenderedPageBreak/>
        <w:t>2023· τονίζει την ανάγκη για μόνιμη αφρικανική αντιπροσωπεία στο Συμβούλιο Ασφαλείας των Ηνωμένων Εθνών· υποστηρίζει τις ειρηνευτικές επιχειρήσεις και τις προσπάθειες διαμεσολάβησης υπό αφρικανική ηγεσία στο πλαίσιο της Αφρικανικής Αρχιτεκτονικής Ειρήνης και Ασφάλειας·</w:t>
      </w:r>
    </w:p>
    <w:p w14:paraId="0351ACDC" w14:textId="12A3FDF7" w:rsidR="0091417E" w:rsidRPr="00C671A1" w:rsidRDefault="00C671A1" w:rsidP="00C671A1">
      <w:pPr>
        <w:pStyle w:val="NormalHanging12a"/>
        <w:widowControl/>
        <w:ind w:left="570" w:hanging="570"/>
        <w:rPr>
          <w:bCs/>
        </w:rPr>
      </w:pPr>
      <w:r w:rsidRPr="00C671A1">
        <w:rPr>
          <w:bCs/>
        </w:rPr>
        <w:t>10.</w:t>
      </w:r>
      <w:r w:rsidRPr="00C671A1">
        <w:rPr>
          <w:bCs/>
        </w:rPr>
        <w:tab/>
      </w:r>
      <w:r w:rsidR="0091417E" w:rsidRPr="00C671A1">
        <w:t>καλεί το Συμβούλιο και την Επιτροπή να ενισχύσουν τη συνεργασία ΕΕ-Αφρικής στον τομέα της ασφάλειας και της άμυνας, μεταξύ άλλων με τη δημιουργία αποτελεσματικής κοινής ικανότητας για την καταπολέμηση της τρομοκρατίας, του βίαιου εξτρεμισμού και των εξωτερικών παρεμβάσεων, ιδίως σε ευάλωτα κράτη· υπογραμμίζει ότι η εν λόγω συνεργασία πρέπει να συμπληρώνει και να ενισχύει τις προσπάθειες υπό αφρικανική ηγεσία στο πλαίσιο της Αφρικανικής Αρχιτεκτονικής Ειρήνης και Ασφάλειας και να σέβεται πλήρως το διεθνές δίκαιο, τη δημοκρατική εποπτεία και τις αρχές μιας ισότιμης εταιρικής σχέσης· τονίζει ότι οι επιχειρήσεις για την καταπολέμηση της τρομοκρατίας πρέπει να σέβονται πλήρως το διεθνές ανθρωπιστικό δίκαιο και το διεθνές δίκαιο για τα ανθρώπινα δικαιώματα· υποστηρίζει τα προγράμματα της ΕΕ για την ανθεκτικότητα των κοινοτήτων, τη συμμετοχή των γυναικών και των νέων και την ανοικοδόμηση μετά την επίλυση συγκρούσεων· παροτρύνει τόσο την ΕΕ όσο και την ΑΕ να εφαρμόσουν το θεματολόγιο του ΟΗΕ για τις γυναίκες, την ειρήνη και την ασφάλεια και το θεματολόγιο του ΟΗΕ για τη νεολαία, την ειρήνη και την ασφάλεια, διασφαλίζοντας ισότιμη συμμετοχή στη λήψη αποφάσεων·</w:t>
      </w:r>
    </w:p>
    <w:p w14:paraId="6F613448" w14:textId="155FAE07" w:rsidR="0091417E" w:rsidRPr="00C671A1" w:rsidRDefault="00C671A1" w:rsidP="00C671A1">
      <w:pPr>
        <w:pStyle w:val="NormalHanging12a"/>
        <w:widowControl/>
        <w:ind w:left="570" w:hanging="570"/>
      </w:pPr>
      <w:r w:rsidRPr="00C671A1">
        <w:t>11.</w:t>
      </w:r>
      <w:r w:rsidRPr="00C671A1">
        <w:tab/>
      </w:r>
      <w:r w:rsidR="0091417E" w:rsidRPr="00C671A1">
        <w:t>χαιρετίζει την πρόσφατη ειρηνευτική συμφωνία μεταξύ της Ρουάντα και της Λαϊκής Δημοκρατίας του Κονγκό (ΛΔΚ), αλλά εξακολουθεί να ανησυχεί βαθύτατα για τη συνεχιζόμενη βία και ανασφάλεια στην ανατολική ΛΔΚ, ιδίως στο Βόρειο Κίβου και το Ιτούρι· καλεί την ΕΕ να διαδραματίσει ενεργό και συντονισμένο ρόλο στη στήριξη της εφαρμογής της ειρηνευτικής διαδικασίας, εστιάζοντας στην ενίσχυση της συμπερίληψης και της συμμετοχής των γυναικών, στην πρόσβαση σε ανθρωπιστική βοήθεια και στην προστασία των αμάχων· τονίζει ότι, προκειμένου να επιτευχθεί διαρκής σταθερότητα, πρέπει να αντιμετωπιστούν οι οικονομικές διαστάσεις της σύγκρουσης, συμπεριλαμβανομένης της παράνομης εκμετάλλευσης φυσικών πόρων και πρώτων υλών, και ότι πρέπει να διασφαλιστεί η δικαιοσύνη για τα θύματα εγκλημάτων πολέμου, συμπεριλαμβανομένης της σεξουαλικής βίας στο πλαίσιο συγκρούσεων· ζητεί από την Επιτροπή και το Συμβούλιο να αναστείλουν αμέσως το μνημόνιο συνεννόησης ΕΕ-Ρουάντα σχετικά με βιώσιμες αλυσίδες αξίας πρώτων υλών έως ότου η Ρουάντα αποδείξει ότι σταματά την παρέμβασή της και την εξαγωγή ορυκτών που εξορύσσονται από περιοχές που τελούν υπό τον έλεγχο της παραστρατιωτικής ομάδας M23· καλεί όλους τους παράγοντες να αυξήσουν τη διαφάνεια και να απαγορεύσουν αποτελεσματικά την είσοδο όλων των «ματωμένων» ορυκτών στην ΕΕ· καλεί την ΕΕ να προωθήσει τον υπεύθυνο πορισμό υλικών, τη διαφάνεια στις εφοδιαστικές αλυσίδες και τις επενδύσεις σε προστιθέμενη αξία στη ΛΔΚ και στην Περιοχή των Μεγάλων Λιμνών·</w:t>
      </w:r>
    </w:p>
    <w:p w14:paraId="7F1FAF7B" w14:textId="54F9FCAF" w:rsidR="0091417E" w:rsidRPr="00C671A1" w:rsidRDefault="00C671A1" w:rsidP="00C671A1">
      <w:pPr>
        <w:pStyle w:val="NormalHanging12a"/>
        <w:widowControl/>
        <w:ind w:left="570" w:hanging="570"/>
      </w:pPr>
      <w:r w:rsidRPr="00C671A1">
        <w:t>12.</w:t>
      </w:r>
      <w:r w:rsidRPr="00C671A1">
        <w:tab/>
      </w:r>
      <w:r w:rsidR="0091417E" w:rsidRPr="00C671A1">
        <w:t>υπογραμμίζει τη ζωτική σημασία της δημοκρατίας και των ελεύθερων και δίκαιων εκλογών, καθώς είναι ο μόνος τρόπος για να διασφαλιστεί η πραγματική λογοδοσία και η πραγματική εκπροσώπηση των συμφερόντων και των προτεραιοτήτων του λαού· ζητεί ενισχυμένη συνεργασία για την παρακολούθηση των εκλογών και την οικοδόμηση της δημοκρατίας, σε συνεργασία με την ΑΕ και περιφερειακούς οργανισμούς· ζητεί ειδική χρηματοδότηση για τις τοπικές γυναίκες διαμεσολαβήτριες και τις γυναίκες που μάχονται για την οικοδόμηση της ειρήνης, τους νέους υπερασπιστές της ειρήνης και τις οργανώσεις της κοινωνίας των πολιτών· επιβεβαιώνει εκ νέου τον ουσιαστικό ρόλο των γυναικών και των νέων στην οικοδόμηση της ειρήνης και τη διακυβέρνηση·</w:t>
      </w:r>
    </w:p>
    <w:p w14:paraId="4372397B" w14:textId="10ACEC82" w:rsidR="00DD377F" w:rsidRPr="00C671A1" w:rsidRDefault="00C671A1" w:rsidP="00C671A1">
      <w:pPr>
        <w:pStyle w:val="NormalHanging12a"/>
        <w:widowControl/>
        <w:ind w:left="570" w:hanging="570"/>
      </w:pPr>
      <w:r w:rsidRPr="00C671A1">
        <w:lastRenderedPageBreak/>
        <w:t>13.</w:t>
      </w:r>
      <w:r w:rsidRPr="00C671A1">
        <w:tab/>
      </w:r>
      <w:r w:rsidR="00DD377F" w:rsidRPr="00C671A1">
        <w:t>υπενθυμίζει ότι οι χριστιανοί είναι η πιο διωκόμενη θρησκευτική κοινότητα στον κόσμο· σημειώνει με ιδιαίτερη ανησυχία την κατάσταση των χριστιανών στην περιοχή του Σαχέλ·</w:t>
      </w:r>
    </w:p>
    <w:p w14:paraId="132B1213" w14:textId="37E6147E" w:rsidR="00DD377F" w:rsidRPr="00C671A1" w:rsidRDefault="00C671A1" w:rsidP="00C671A1">
      <w:pPr>
        <w:pStyle w:val="NormalHanging12a"/>
        <w:widowControl/>
        <w:ind w:left="570" w:hanging="570"/>
      </w:pPr>
      <w:r w:rsidRPr="00C671A1">
        <w:t>14.</w:t>
      </w:r>
      <w:r w:rsidRPr="00C671A1">
        <w:tab/>
      </w:r>
      <w:r w:rsidR="00DD377F" w:rsidRPr="00C671A1">
        <w:t>υπογραμμίζει ότι οι εκκλησίες είναι ζωτικής σημασίας πάροχοι βασικών κοινωνικών υπηρεσιών στην Αφρική· καλεί την Επιτροπή να εξασφαλίσει τη συμμετοχή αυτών των εταίρων στην υλοποίηση των προγραμμάτων της ΕΕ· καλεί, στο πλαίσιο αυτό, την Επιτροπή και την Ε</w:t>
      </w:r>
      <w:r w:rsidRPr="00C671A1">
        <w:t>ΥΕΔ</w:t>
      </w:r>
      <w:r w:rsidR="00DD377F" w:rsidRPr="00C671A1">
        <w:t xml:space="preserve"> να προωθήσουν τον διάλογο με τις εκκλησίες στις χώρες εταίρους·</w:t>
      </w:r>
    </w:p>
    <w:p w14:paraId="7D9C063A" w14:textId="4762E488" w:rsidR="0091417E" w:rsidRPr="00C671A1" w:rsidRDefault="00C671A1" w:rsidP="00C671A1">
      <w:pPr>
        <w:pStyle w:val="NormalHanging12a"/>
        <w:widowControl/>
        <w:ind w:left="570" w:hanging="570"/>
        <w:rPr>
          <w:bCs/>
        </w:rPr>
      </w:pPr>
      <w:r w:rsidRPr="00C671A1">
        <w:rPr>
          <w:bCs/>
        </w:rPr>
        <w:t>15.</w:t>
      </w:r>
      <w:r w:rsidRPr="00C671A1">
        <w:rPr>
          <w:bCs/>
        </w:rPr>
        <w:tab/>
      </w:r>
      <w:r w:rsidR="0091417E" w:rsidRPr="00C671A1">
        <w:t>εκφράζει την ανησυχία του για την αυξανόμενη πολιτική επιρροή της Κίνας στην Αφρική και την επέκταση των παγκόσμιων πρωτοβουλιών της, συμπεριλαμβανομένης της πρωτοβουλίας «Μία Ζώνη, Ένας Δρόμος»· σημειώνει ότι, ενώ τα έργα αυτά έχουν κινητοποιήσει σημαντικές επενδύσεις, συχνά στερούνται διαφάνειας και μπορούν να δημιουργήσουν οικονομικές εξαρτήσεις· ζητεί από την ΕΕ να εντείνει τις προσπάθειές της να προσφέρει μια βιώσιμη, διαφανή εναλλακτική λύση που βασίζεται σε αξίες, καθώς και στην ανάληψη ευθύνης σε τοπικό επίπεδο, τον θεμιτό ανταγωνισμό και το αμοιβαίο όφελος· καλεί την ΕΕ να ενισχύσει τη στρατηγική επικοινωνία και την προβολή της, να προωθήσει κοινά έργα ΑΕ-ΕΕ στον τομέα των υποδομών, της ψηφιοποίησης και της καινοτομίας, και να στηρίξει πρωτοβουλίες για την ανεξαρτησία των μέσων ενημέρωσης και την εκπαίδευση, ώστε να καταδείξει τα μακροπρόθεσμα πλεονεκτήματα του κοινού μοντέλου εταιρικής σχέσης ΕΕ-ΑΕ· αναγνωρίζει τη στρατηγική σημασία των κρίσιμων πρώτων υλών τόσο για την Αφρική όσο και για την Ευρώπη και τονίζει ότι η συνεργασία στον τομέα αυτό πρέπει να βασίζεται στο αμοιβαίο όφελος, τη διαφάνεια και τη βιωσιμότητα· ζητεί να ενισχυθεί η ανθεκτικότητα της Ευρώπης με τη διαφοροποίηση από τις υπερβολικές εξαρτήσεις μέσω εταιρικών σχέσεων που προωθούν την υπεύθυνη εξόρυξη, την τοπική προστιθέμενη αξία και την ανάπτυξη δεξιοτήτων· υπογραμμίζει ότι οι πρωτοβουλίες στο πλαίσιο της δέσμης επενδυτικών μέτρων Αφρικής-Ευρώπης της Global Gateway θα πρέπει να προωθούν ανθεκτικές, δίκαιες και περιβαλλοντικά υπεύθυνες εφοδιαστικές αλυσίδες, διασφαλίζοντας ότι η συνεργασία για τους πόρους συμβάλλει στη βιώσιμη και χωρίς αποκλεισμούς ανάπτυξη και την οικονομική διαφοροποίηση στις αφρικανικές χώρες·</w:t>
      </w:r>
    </w:p>
    <w:p w14:paraId="65A7EBB5" w14:textId="77777777" w:rsidR="0091417E" w:rsidRPr="00C671A1" w:rsidRDefault="0091417E" w:rsidP="006E53F6">
      <w:pPr>
        <w:pStyle w:val="NormalHanging12a"/>
        <w:widowControl/>
        <w:rPr>
          <w:b/>
          <w:i/>
          <w:iCs/>
        </w:rPr>
      </w:pPr>
      <w:r w:rsidRPr="00C671A1">
        <w:rPr>
          <w:b/>
          <w:i/>
        </w:rPr>
        <w:t>Βιώσιμη ανάπτυξη, εμπόριο και υποδομές</w:t>
      </w:r>
    </w:p>
    <w:p w14:paraId="760A7CB5" w14:textId="714D8E8E" w:rsidR="0091417E" w:rsidRPr="00C671A1" w:rsidRDefault="00C671A1" w:rsidP="00C671A1">
      <w:pPr>
        <w:pStyle w:val="NormalHanging12a"/>
        <w:widowControl/>
        <w:ind w:left="570" w:hanging="570"/>
      </w:pPr>
      <w:r w:rsidRPr="00C671A1">
        <w:t>16.</w:t>
      </w:r>
      <w:r w:rsidRPr="00C671A1">
        <w:tab/>
      </w:r>
      <w:r w:rsidR="0091417E" w:rsidRPr="00C671A1">
        <w:t>υποστηρίζει την πλήρη εφαρμογή της CFTA ως κινητήριας δύναμης για την ηπειρωτική ολοκλήρωση και καλεί την ΕΕ να παράσχει τεχνική και χρηματοδοτική βοήθεια για τα θεσμικά της όργανα, την τελωνειακή εναρμόνιση και την ετοιμότητα του ιδιωτικού τομέα·</w:t>
      </w:r>
    </w:p>
    <w:p w14:paraId="0B5F128F" w14:textId="3B4215DD" w:rsidR="0091417E" w:rsidRPr="00C671A1" w:rsidRDefault="00C671A1" w:rsidP="00C671A1">
      <w:pPr>
        <w:pStyle w:val="NormalHanging12a"/>
        <w:widowControl/>
        <w:ind w:left="570" w:hanging="570"/>
        <w:rPr>
          <w:bCs/>
        </w:rPr>
      </w:pPr>
      <w:r w:rsidRPr="00C671A1">
        <w:rPr>
          <w:bCs/>
        </w:rPr>
        <w:t>17.</w:t>
      </w:r>
      <w:r w:rsidRPr="00C671A1">
        <w:rPr>
          <w:bCs/>
        </w:rPr>
        <w:tab/>
      </w:r>
      <w:r w:rsidR="0091417E" w:rsidRPr="00C671A1">
        <w:t>υπογραμμίζει τον κεντρικό ρόλο του ΜΓΑΔΣ – Παγκόσμια Ευρώπη ως το κύριο πλαίσιο εξωτερικής χρηματοδότησης της ΕΕ για τη στήριξη της συνεργασίας με την Αφρική· τονίζει ότι η αποτελεσματική χρήση του ΜΓΑΔΣ – Παγκόσμια Ευρώπη και του μέσου που θα το διαδεχθεί είναι απαραίτητη για να διασφαλιστεί η συνοχή μεταξύ των προτεραιοτήτων πολιτικής, των επενδύσεων της Global Gateway και των πρωτοβουλιών της «Ομάδας Ευρώπη», για να εξασφαλιστεί η διαφάνεια, η λογοδοσία και τα μετρήσιμα αποτελέσματα της αναπτυξιακής δράσης της ΕΕ, καθώς και για να εκπληρωθούν οι υποχρεώσεις που απορρέουν από τη Συνθήκη της ΕΕ, συμπεριλαμβανομένης της προώθησης της εξάλειψης της φτώχειας, της βιώσιμης ανάπτυξης, των ανθρωπίνων δικαιωμάτων, της διεθνούς συνεργασίας και της ισότητας των φύλων·</w:t>
      </w:r>
    </w:p>
    <w:p w14:paraId="5957B384" w14:textId="15CB81DF" w:rsidR="0091417E" w:rsidRPr="00C671A1" w:rsidRDefault="00C671A1" w:rsidP="00C671A1">
      <w:pPr>
        <w:pStyle w:val="NormalHanging12a"/>
        <w:widowControl/>
        <w:ind w:left="570" w:hanging="570"/>
      </w:pPr>
      <w:r w:rsidRPr="00C671A1">
        <w:lastRenderedPageBreak/>
        <w:t>18.</w:t>
      </w:r>
      <w:r w:rsidRPr="00C671A1">
        <w:tab/>
      </w:r>
      <w:r w:rsidR="0091417E" w:rsidRPr="00C671A1">
        <w:t>καλεί τα κράτη μέλη να προβούν σε ενδελεχή αξιολόγηση των ελλείψεων στις προηγούμενες προσεγγίσεις τους όσον αφορά την αναπτυξιακή συνεργασία με την Αφρική και την εξωτερική βοήθεια προς αυτήν, και να αναθεωρήσουν και να αναπροσαρμόσουν τις στρατηγικές τους για την Αφρική με σκοπό την προώθηση της βιώσιμης ευημερίας στην ήπειρο και την επίτευξη πραγματικά αμοιβαία επωφελών εταιρικών σχέσεων· τονίζει ότι είναι σημαντικό να διασφαλιστεί η συνοχή της αναπτυξιακής πολιτικής (ΣΑΠ) σε όλες τις εξωτερικές πολιτικές της ΕΕ, λαμβανομένων υπόψη των ανησυχιών για το εμπόριο, τη μετανάστευση, το κλίμα και την ασφάλεια· επισημαίνει τη σημασία του δικτύου ΣΑΠ του Κοινοβουλίου για την επίτευξη καλύτερης ευθυγράμμισης των εξωτερικών πολιτικών της ΕΕ· υπογραμμίζει ότι η επίσημη αναπτυξιακή βοήθεια (ΕΑΒ) παραμένει απαραίτητη στις λιγότερο ανεπτυγμένες χώρες, στις χώρες χαμηλού εισοδήματος και στα ευάλωτα κράτη· καλεί τα κράτη μέλη να διατηρήσουν και να επιταχύνουν την πρόοδο προς την επίτευξη του μακροχρόνιου στόχου του ΟΗΕ για διάθεση του 0,7 % του ακαθάριστου εθνικού εισοδήματος στην ΕΑΒ, και να αυξήσουν το μερίδιο που διατίθεται στις λιγότερο ανεπτυγμένες χώρες, σύμφωνα με τις ενωσιακές και διεθνείς δεσμεύσεις· ενθαρρύνει τη διερεύνηση καινοτόμων και νομικά ορθών χρηματοδοτικών εργαλείων, συμπεριλαμβανομένης της εθελοντικής ανακατανομής των ειδικών τραβηκτικών δικαιωμάτων του Διεθνούς Νομισματικού Ταμείου, όπου είναι εφικτό, και τη χρήση δομημένων και διαφανών ανταλλαγών χρέους για το κλίμα ή οφειλών έναντι χρηματοοικονομικών πόρων για την ανάπτυξη, ώστε να ενισχυθεί η χρηματοδότηση για την προσαρμογή στην κλιματική αλλαγή και την ανθεκτικότητα· καλεί την Επιτροπή και τα κράτη μέλη να λαμβάνουν υπόψη τα συμφέροντα των εξόχως απόκεντρων περιοχών κατά την υπογραφή συμφωνιών με αφρικανικές χώρες·</w:t>
      </w:r>
    </w:p>
    <w:p w14:paraId="148EB84E" w14:textId="5532B80C" w:rsidR="0091417E" w:rsidRPr="00C671A1" w:rsidRDefault="00C671A1" w:rsidP="00C671A1">
      <w:pPr>
        <w:pStyle w:val="NormalHanging12a"/>
        <w:widowControl/>
        <w:ind w:left="570" w:hanging="570"/>
      </w:pPr>
      <w:r w:rsidRPr="00C671A1">
        <w:t>19.</w:t>
      </w:r>
      <w:r w:rsidRPr="00C671A1">
        <w:tab/>
      </w:r>
      <w:r w:rsidR="0091417E" w:rsidRPr="00C671A1">
        <w:t>εκφράζει τη βαθιά του ανησυχία για το αυξανόμενο βάρος του δημόσιου χρέους που αντιμετωπίζουν πολλές αφρικανικές χώρες· καλεί την ΕΕ και άλλους σχετικούς εταίρους να στηρίξουν τη συνολική αναδιάρθρωση του χρέους και τη μεταρρύθμιση της διεθνούς χρηματοπιστωτικής αρχιτεκτονικής, ώστε να διασφαλιστούν δικαιότεροι όροι, διαφάνεια και αξιολόγηση της πιστοληπτικής ικανότητας·</w:t>
      </w:r>
    </w:p>
    <w:p w14:paraId="42414AA6" w14:textId="06891D39" w:rsidR="0091417E" w:rsidRPr="00C671A1" w:rsidRDefault="00C671A1" w:rsidP="00C671A1">
      <w:pPr>
        <w:pStyle w:val="NormalHanging12a"/>
        <w:widowControl/>
        <w:ind w:left="570" w:hanging="570"/>
      </w:pPr>
      <w:r w:rsidRPr="00C671A1">
        <w:t>20.</w:t>
      </w:r>
      <w:r w:rsidRPr="00C671A1">
        <w:tab/>
      </w:r>
      <w:r w:rsidR="0091417E" w:rsidRPr="00C671A1">
        <w:t xml:space="preserve">αναγνωρίζει τις προσπάθειες για μεγαλύτερη συνοχή της εξωτερικής δράσης της ΕΕ μέσω του μηχανισμού «Παγκόσμια Ευρώπη» και της στρατηγικής Global Gateway, τονίζοντας παράλληλα ότι η ευελιξία πρέπει να συνοδεύεται από προβλεψιμότητα, λογοδοσία, διαφάνεια και κοινοβουλευτική εποπτεία· καλεί την Επιτροπή, την ΕΥΕΔ, το Συμβούλιο και τα κράτη μέλη να διασφαλίσουν ότι η δέσμη επενδυτικών μέτρων Αφρικής-Ευρώπης της Global Gateway αποφέρει απτά αποτελέσματα, ευθυγραμμίζοντας τα έργα με τις αφρικανικές προτεραιότητες, αποτρέποντας το μη βιώσιμο χρέος, στηρίζοντας την εξάλειψη της φτώχειας και προωθώντας την ανθρώπινη ανάπτυξη σύμφωνα με τους ΣΒΑ και τις υποχρεώσεις που απορρέουν από τη Συνθήκη· αναγνωρίζει ότι οι επενδυτικές πρωτοβουλίες μεγάλης κλίμακας δεν μπορούν από μόνες τους να αντιμετωπίσουν την πολύπλοκη πραγματικότητα των εύθραυστων περιβαλλόντων και των περιβαλλόντων που πλήττονται από συγκρούσεις, ούτε τα τρωτά σημεία των λιγότερο ανεπτυγμένων και υπερχρεωμένων χωρών· ζητεί, συνεπώς, μια ειδική στρατηγική της ΕΕ για την εμπλοκή σε ευάλωτα περιβάλλοντα στο πλαίσιο του μελλοντικού μέσου «Παγκόσμια Ευρώπη», η οποία θα ενσωματώνει τον πολιτικό διάλογο, την οικοδόμηση της ειρήνης, την ανθρωπιστική βοήθεια και την αναπτυξιακή δράση, τονίζοντας παράλληλα την ανάγκη για κονδύλια που θα διατίθενται αποκλειστικά για ανθρωπιστική βοήθεια στο επόμενο πολυετές δημοσιονομικό πλαίσιο· υπογραμμίζει την ανάγκη να βελτιωθεί η προβολή και ο συντονισμός των χρηματοδοτούμενων από την ΕΕ έργων μέσω της ενίσχυσης των </w:t>
      </w:r>
      <w:r w:rsidR="0091417E" w:rsidRPr="00C671A1">
        <w:lastRenderedPageBreak/>
        <w:t>αντιπροσωπειών της ΕΕ και της σύναψης πραγματικών εταιρικών σχέσεων με αφρικανικά ενδιαφερόμενα μέρη·</w:t>
      </w:r>
    </w:p>
    <w:p w14:paraId="5DD992A0" w14:textId="091BB205" w:rsidR="0091417E" w:rsidRPr="00C671A1" w:rsidRDefault="00C671A1" w:rsidP="00C671A1">
      <w:pPr>
        <w:pStyle w:val="NormalHanging12a"/>
        <w:widowControl/>
        <w:ind w:left="570" w:hanging="570"/>
        <w:rPr>
          <w:bCs/>
        </w:rPr>
      </w:pPr>
      <w:r w:rsidRPr="00C671A1">
        <w:rPr>
          <w:bCs/>
        </w:rPr>
        <w:t>21.</w:t>
      </w:r>
      <w:r w:rsidRPr="00C671A1">
        <w:rPr>
          <w:bCs/>
        </w:rPr>
        <w:tab/>
      </w:r>
      <w:r w:rsidR="0091417E" w:rsidRPr="00C671A1">
        <w:t>σημειώνει με σοβαρή ανησυχία τα εκτενή αποδεικτικά στοιχεία για παράνομες εξορύξεις και λαθρεμπόριο ορυκτών, καθώς και τον επακόλουθο αντίκτυπο στη σταθερότητα και την ανάπτυξη των πλούσιων σε πόρους περιοχών· υπενθυμίζει τη σχέση μεταξύ των εξορυκτικών δραστηριοτήτων και των παραβιάσεων των ανθρωπίνων δικαιωμάτων, της υποβάθμισης του περιβάλλοντος, της αρπαγής γαιών και των βίαιων συγκρούσεων·</w:t>
      </w:r>
    </w:p>
    <w:p w14:paraId="7EDAF989" w14:textId="111260E3" w:rsidR="0091417E" w:rsidRPr="00C671A1" w:rsidRDefault="00C671A1" w:rsidP="00C671A1">
      <w:pPr>
        <w:pStyle w:val="NormalHanging12a"/>
        <w:widowControl/>
        <w:ind w:left="570" w:hanging="570"/>
      </w:pPr>
      <w:r w:rsidRPr="00C671A1">
        <w:t>22.</w:t>
      </w:r>
      <w:r w:rsidRPr="00C671A1">
        <w:tab/>
      </w:r>
      <w:r w:rsidR="0091417E" w:rsidRPr="00C671A1">
        <w:t>ζητεί τη δημιουργία ενός ειδικού συμφώνου εκβιομηχάνισης ΕΕ-Αφρικής υπό την κοινή αιγίδα της ΑΕ, της ΕΕ και των περιφερειακών αναπτυξιακών τραπεζών, για την κινητοποίηση δημόσιων και ιδιωτικών κεφαλαίων, το οποίο θα διασφαλίσει ότι η Αφρική δεν αποτελεί απλώς πηγή πρώτων υλών, αλλά κόμβο επεξεργασίας, μεταποίησης και καινοτομίας· τονίζει ότι η πρωτοβουλία αυτή θα αποτελούσε απτή έκφραση μιας ισότιμης εταιρικής σχέσης, προωθώντας τη μακροπρόθεσμη ανάπτυξη και τις βιώσιμες αξιακές αλυσίδες και στις δύο ηπείρους· εκφράζει την ανησυχία του για την απόσυρση του Οργανισμού Διεθνούς Ανάπτυξης των ΗΠΑ (στο εξής: USAID) και τη μείωση των προγραμμάτων του, γεγονός που έχει δημιουργήσει σημαντικά χρηματοδοτικά κενά σε βασικές υπηρεσίες· καλεί την Επιτροπή και τα κράτη μέλη να επανευθυγραμμίσουν τον προγραμματισμό του ΜΓΑΔΣ – Η Ευρώπη στον κόσμο και της «Ομάδας Ευρώπη» με τους επίσημα συμφωνηθέντες στόχους και τους ελάχιστους στόχους δαπανών για την υποσαχάρια Αφρική και τα θεματικά προγράμματα, και να χρησιμοποιήσουν τα μέσα αυτά για την ταχεία γεφύρωση των χρηματοδοτικών κενών, κατά περίπτωση, δίνοντας προτεραιότητα στην εξάλειψη της φτώχειας, την υγεία, την ισότητα των φύλων, την εκπαίδευση, την επισιτιστική ασφάλεια και την προσαρμογή στην κλιματική αλλαγή στις πλέον ευάλωτες αφρικανικές χώρες· τονίζει ότι ο χαρακτήρας της ανθρωπιστικής βοήθειας βάσει των αναγκών απαιτεί ειδική χρηματοδότηση, διαφορετική από τη χρηματοδότηση άλλων εξωτερικών δράσεων· τονίζει τη σημασία του στενού διαλόγου μεταξύ των Ηνωμένων Πολιτειών, της ΕΕ και της ΑΕ επί ίσοις όροις, προκειμένου να επιτευχθούν οι κοινοί στόχοι της προώθησης της δημοκρατίας, της ανάπτυξης και της ευημερίας στην Αφρική και της αναθεώρησης της πολιτικής για την «ειρήνη για τους πόρους»·</w:t>
      </w:r>
    </w:p>
    <w:p w14:paraId="31A3EED0" w14:textId="77777777" w:rsidR="0091417E" w:rsidRPr="00C671A1" w:rsidRDefault="0091417E" w:rsidP="006E53F6">
      <w:pPr>
        <w:pStyle w:val="NormalHanging12a"/>
        <w:widowControl/>
        <w:rPr>
          <w:b/>
          <w:i/>
          <w:iCs/>
          <w:szCs w:val="24"/>
        </w:rPr>
      </w:pPr>
      <w:r w:rsidRPr="00C671A1">
        <w:rPr>
          <w:b/>
          <w:i/>
        </w:rPr>
        <w:t>Επένδυση στις γυναίκες, τους νέους, την ανθρώπινη ανάπτυξη και την κινητικότητα</w:t>
      </w:r>
    </w:p>
    <w:p w14:paraId="790D66B8" w14:textId="7A14F545" w:rsidR="0091417E" w:rsidRPr="00C671A1" w:rsidRDefault="00C671A1" w:rsidP="00C671A1">
      <w:pPr>
        <w:pStyle w:val="NormalHanging12a"/>
        <w:widowControl/>
        <w:ind w:left="570" w:hanging="570"/>
        <w:rPr>
          <w:bCs/>
        </w:rPr>
      </w:pPr>
      <w:r w:rsidRPr="00C671A1">
        <w:rPr>
          <w:bCs/>
        </w:rPr>
        <w:t>23.</w:t>
      </w:r>
      <w:r w:rsidRPr="00C671A1">
        <w:rPr>
          <w:bCs/>
        </w:rPr>
        <w:tab/>
      </w:r>
      <w:r w:rsidR="0091417E" w:rsidRPr="00C671A1">
        <w:t>τονίζει ότι οι νέοι της Αφρικής πρέπει να βρίσκονται στο επίκεντρο της ανανεωμένης εταιρικής σχέσης ΕΕ-Αφρικής· τονίζει ότι η εταιρική σχέση ΕΕ-ΑΕ χρησιμεύει ως ευκαιρία για τις αφρικανικές κυβερνήσεις να παρέχουν στους πολίτες τους δυνατότητες, συμπεριλαμβανομένης της δημιουργίας θέσεων εργασίας, και ότι η ΕΕ μπορεί να βοηθήσει και να στηρίξει τέτοιου είδους προσπάθειες που προωθούνται από την Αφρική· υπογραμμίζει ότι για μια διαρκή και ισότιμη εταιρική σχέση είναι απαραίτητο να έρθουν σε στενότερη επαφή οι νέοι από τις δύο ηπείρους, μέσω μεγαλύτερης αμοιβαίας κατανόησης και ισχυρότερων δεσμών· ζητεί την ενίσχυση των προγραμμάτων ανταλλαγών φοιτητών και ερευνητών</w:t>
      </w:r>
      <w:r w:rsidR="00DD377F" w:rsidRPr="00C671A1">
        <w:t xml:space="preserve">· υποστηρίζει την αύξηση της συμμετοχής των Ευρωπαίων φοιτητών σε προγράμματα ανταλλαγών με αφρικανικά πανεπιστήμια· </w:t>
      </w:r>
      <w:r w:rsidR="0091417E" w:rsidRPr="00C671A1">
        <w:t>ζητεί, επιπλέον, να αυξηθεί η στήριξη των αφρικανικών πανεπιστημίων, των ιδρυμάτων επαγγελματικής κατάρτισης και των πρωτοβουλιών υπό την ηγεσία νέων για την ενίσχυση των δεξιοτήτων, της καινοτομίας και των ανταλλαγών·</w:t>
      </w:r>
    </w:p>
    <w:p w14:paraId="122A93C9" w14:textId="50B2E556" w:rsidR="0091417E" w:rsidRPr="00C671A1" w:rsidRDefault="00C671A1" w:rsidP="00C671A1">
      <w:pPr>
        <w:pStyle w:val="NormalHanging12a"/>
        <w:widowControl/>
        <w:ind w:left="570" w:hanging="570"/>
      </w:pPr>
      <w:r w:rsidRPr="00C671A1">
        <w:lastRenderedPageBreak/>
        <w:t>24.</w:t>
      </w:r>
      <w:r w:rsidRPr="00C671A1">
        <w:tab/>
      </w:r>
      <w:r w:rsidR="0091417E" w:rsidRPr="00C671A1">
        <w:t>ζητεί τη δημιουργία ενός ειδικού ταμείου καινοτομίας για τους νέους μεταξύ Αφρικής και ΕΕ με σκοπό τη χρηματοδότηση νεοφυών επιχειρήσεων και κοινοτικών έργων υπό την καθοδήγηση νέων επιχειρηματιών·</w:t>
      </w:r>
    </w:p>
    <w:p w14:paraId="06745213" w14:textId="7CE0A1FA" w:rsidR="0091417E" w:rsidRPr="00C671A1" w:rsidRDefault="00C671A1" w:rsidP="00C671A1">
      <w:pPr>
        <w:pStyle w:val="NormalHanging12a"/>
        <w:widowControl/>
        <w:ind w:left="570" w:hanging="570"/>
      </w:pPr>
      <w:r w:rsidRPr="00C671A1">
        <w:t>25.</w:t>
      </w:r>
      <w:r w:rsidRPr="00C671A1">
        <w:tab/>
      </w:r>
      <w:r w:rsidR="0091417E" w:rsidRPr="00C671A1">
        <w:t xml:space="preserve">αναγνωρίζει ότι η μετανάστευση αποτελεί κοινή πραγματικότητα </w:t>
      </w:r>
      <w:r w:rsidR="00DD377F" w:rsidRPr="00C671A1">
        <w:t xml:space="preserve">που δημιουργεί σημαντικές προκλήσεις </w:t>
      </w:r>
      <w:r w:rsidR="0091417E" w:rsidRPr="00C671A1">
        <w:t xml:space="preserve">και για τις δύο ηπείρους, </w:t>
      </w:r>
      <w:r w:rsidR="00DD377F" w:rsidRPr="00C671A1">
        <w:t>και ότι μπορεί να προσφέρει ευκαιρίες μόνο εάν αντιμετωπιστεί με κατάλληλο και υπεύθυνο τρόπο· καλεί την ΕΕ και τα κράτη μέλη της να συνεχίσουν να αναπτύσσουν και να εφαρμόζουν στρατηγικές και εξατομικευμένες εταιρικές σχέσεις με αφρικανικές χώρες, είτε αφορούν ειδικά τη μετανάστευση είτε έχουν ευρύτερο πεδίο εφαρμογής με επίκεντρο τη μετανάστευση, με βάση κοινά συμφέροντα και μετρήσιμες δεσμεύσεις στους τομείς της διαχείρισης των συνόρων, της επιστροφής και της επανεισδοχής, και στην καταπολέμηση της αντικανονικής μετανάστευσης, της παράνομης διακίνησης μεταναστών, της εμπορίας ανθρώπων και της τρομοκρατίας· ζητεί ειδικότερα να ενισχυθεί η συνεργασία με τις χώρες καταγωγής και διέλευσης για την πρόληψη της αντικανονικής μετανάστευσης, την εξάρθρωση των δικτύων παράνομης διακίνησης και τη βελτίωση των επιστροφών, καθώς και για την εμβάθυνση της συνεργασίας στον τομέα της ασφάλειας και της καταπολέμησης της τρομοκρατίας· υπογραμμίζει ότι η συνεργασία αυτή πρέπει να συμβάλλει στη μακροπρόθεσμη σταθερότητα και σε αμοιβαία επωφελή αποτελέσματα και για τις δύο ηπείρους</w:t>
      </w:r>
      <w:r w:rsidR="0091417E" w:rsidRPr="00C671A1">
        <w:t>·</w:t>
      </w:r>
    </w:p>
    <w:p w14:paraId="377D6464" w14:textId="70AECC4D" w:rsidR="0091417E" w:rsidRPr="00C671A1" w:rsidRDefault="00C671A1" w:rsidP="00C671A1">
      <w:pPr>
        <w:pStyle w:val="NormalHanging12a"/>
        <w:widowControl/>
        <w:ind w:left="570" w:hanging="570"/>
        <w:rPr>
          <w:bCs/>
        </w:rPr>
      </w:pPr>
      <w:r w:rsidRPr="00C671A1">
        <w:rPr>
          <w:bCs/>
        </w:rPr>
        <w:t>26.</w:t>
      </w:r>
      <w:r w:rsidRPr="00C671A1">
        <w:rPr>
          <w:bCs/>
        </w:rPr>
        <w:tab/>
      </w:r>
      <w:r w:rsidR="0091417E" w:rsidRPr="00C671A1">
        <w:t>καλεί την ΕΕ και την ΑΕ να προασπίσουν και να προωθήσουν τα δικαιώματα των γυναικών και την ισότητα των φύλων, να διασφαλίσουν την πρόσβαση στην εκπαίδευση και την εκπλήρωση των στόχων της σεξουαλικής και αναπαραγωγικής υγείας και των συναφών δικαιωμάτων, να προωθήσουν την πλήρη, ισότιμη και ουσιαστική συμμετοχή των γυναικών στη λήψη αποφάσεων και στην αγορά εργασίας και να καταπολεμήσουν την έμφυλη βία και τις επιβλαβείς πρακτικές· επαναλαμβάνει ότι η ισότητα των φύλων και η ενδυνάμωση των γυναικών αποτελούν προαπαιτούμενα για την ανάπτυξη χωρίς αποκλεισμούς και τη βιώσιμη ανάπτυξη· καλεί την ΕΕ να διασφαλίσει ειδική χρηματοδότηση για προγράμματα που αφορούν την ισότητα των φύλων σύμφωνα με το σχέδιο δράσης της για θέματα φύλου ΙΙΙ· ζητεί φιλόδοξους στόχους χρηματοδότησης για την προώθηση του ΣΒΑ 5 σχετικά με την ισότητα των φύλων και την ενδυνάμωση των δράσεων υπό την ηγεσία γυναικών·</w:t>
      </w:r>
    </w:p>
    <w:p w14:paraId="28B2FC7A" w14:textId="6F2EC7AB" w:rsidR="00DD377F" w:rsidRPr="00C671A1" w:rsidRDefault="00C671A1" w:rsidP="00C671A1">
      <w:pPr>
        <w:pStyle w:val="NormalHanging12a"/>
        <w:widowControl/>
        <w:ind w:left="570" w:hanging="570"/>
        <w:rPr>
          <w:bCs/>
        </w:rPr>
      </w:pPr>
      <w:r w:rsidRPr="00C671A1">
        <w:rPr>
          <w:bCs/>
        </w:rPr>
        <w:t>27.</w:t>
      </w:r>
      <w:r w:rsidRPr="00C671A1">
        <w:rPr>
          <w:bCs/>
        </w:rPr>
        <w:tab/>
      </w:r>
      <w:r w:rsidR="00DD377F" w:rsidRPr="00C671A1">
        <w:rPr>
          <w:bCs/>
        </w:rPr>
        <w:t xml:space="preserve">τονίζει τη σημασία της καταπολέμησης των παραβιάσεων των δικαιωμάτων των </w:t>
      </w:r>
      <w:r w:rsidR="00DD377F" w:rsidRPr="00C671A1">
        <w:t>γυναικών</w:t>
      </w:r>
      <w:r w:rsidR="00DD377F" w:rsidRPr="00C671A1">
        <w:rPr>
          <w:bCs/>
        </w:rPr>
        <w:t xml:space="preserve"> στην Αφρική, ιδίως του ακρωτηριασμού των γυναικείων γεννητικών οργάνων·</w:t>
      </w:r>
    </w:p>
    <w:p w14:paraId="608120B9" w14:textId="01067122" w:rsidR="0091417E" w:rsidRPr="00C671A1" w:rsidRDefault="00C671A1" w:rsidP="00C671A1">
      <w:pPr>
        <w:pStyle w:val="NormalHanging12a"/>
        <w:widowControl/>
        <w:ind w:left="570" w:hanging="570"/>
        <w:rPr>
          <w:bCs/>
        </w:rPr>
      </w:pPr>
      <w:r w:rsidRPr="00C671A1">
        <w:rPr>
          <w:bCs/>
        </w:rPr>
        <w:t>28.</w:t>
      </w:r>
      <w:r w:rsidRPr="00C671A1">
        <w:rPr>
          <w:bCs/>
        </w:rPr>
        <w:tab/>
      </w:r>
      <w:r w:rsidR="0091417E" w:rsidRPr="00C671A1">
        <w:t>τονίζει ότι η υγειονομική ασφάλεια αποτελεί κοινή παγκόσμια πρόκληση και εκφράζει την ανησυχία του ότι οι σημαντικές δημοσιονομικές περικοπές στον τομέα απειλούν να ανατρέψουν δεκαετίες προόδου στην παγκόσμια υγεία, θέτοντας σε κίνδυνο εκατομμύρια ζωές· εκφράζει την ικανοποίησή του για τη στήριξη της ΕΕ προς το Αφρικανικό Κέντρο Ελέγχου και Πρόληψης Νόσων, για τους κόμβους παρασκευής εμβολίων και για τον Αφρικανικό Οργανισμό Φαρμάκων· τονίζει τον ζωτικό ρόλο της ΕΕ στη χρηματοδότηση προγραμμάτων υγείας που σώζουν ζωές, συμπεριλαμβανομένων της πρόληψης και θεραπείας του HIV και του AIDS, και προγραμμάτων σεξουαλικής και αναπαραγωγικής υγείας· ζητεί να συνεχιστεί η συνεργασία όσον αφορά την ετοιμότητα για την αντιμετώπιση πανδημιών, την τοπική φαρμακευτική παραγωγή και την καθολική υγειονομική κάλυψη·</w:t>
      </w:r>
    </w:p>
    <w:p w14:paraId="54D15596" w14:textId="77777777" w:rsidR="0091417E" w:rsidRPr="00C671A1" w:rsidRDefault="0091417E" w:rsidP="006E53F6">
      <w:pPr>
        <w:pStyle w:val="NormalHanging12a"/>
        <w:widowControl/>
        <w:rPr>
          <w:b/>
          <w:i/>
          <w:iCs/>
          <w:szCs w:val="24"/>
        </w:rPr>
      </w:pPr>
      <w:r w:rsidRPr="00C671A1">
        <w:rPr>
          <w:b/>
          <w:i/>
        </w:rPr>
        <w:t>Κλίμα, περιβάλλον και πολυμερής συνεργασία</w:t>
      </w:r>
    </w:p>
    <w:p w14:paraId="7DCD4969" w14:textId="09D9BBCE" w:rsidR="0091417E" w:rsidRPr="00C671A1" w:rsidRDefault="00C671A1" w:rsidP="00C671A1">
      <w:pPr>
        <w:pStyle w:val="NormalHanging12a"/>
        <w:widowControl/>
        <w:ind w:left="570" w:hanging="570"/>
      </w:pPr>
      <w:r w:rsidRPr="00C671A1">
        <w:lastRenderedPageBreak/>
        <w:t>29.</w:t>
      </w:r>
      <w:r w:rsidRPr="00C671A1">
        <w:tab/>
      </w:r>
      <w:r w:rsidR="0091417E" w:rsidRPr="00C671A1">
        <w:t>ζητεί την κοινή πρόοδο όσον αφορά την αφρικανική ενιαία αγορά ηλεκτρικής ενέργειας, τις διασυνοριακές διασυνδέσεις και τη βιώσιμη αστικοποίηση· καλεί την ΕΕ να παράσχει το μερίδιο που της αναλογεί στη χρηματοδότηση για το κλίμα στην Αφρική για την προσαρμογή και τον μετριασμό της κλιματικής αλλαγής, στηρίζοντας πρωτοβουλίες όπως το «Μεγάλο Πράσινο Τείχος» και η «NaturAfrica» που συνδυάζουν την προστασία του περιβάλλοντος με τις θέσεις εργασίας και την αγροτική ανάπτυξη· αναγνωρίζει την κλιματική αλλαγή ως κοινή πρόκληση, αλλά και ευκαιρία για συνεργασία μεταξύ Αφρικής και ΕΕ· χαιρετίζει την πρωτοβουλία Αφρικής-Ευρώπης για την πράσινη ενέργεια με στόχο την παροχή 50 GW δυναμικότητας ανανεώσιμων πηγών ενέργειας και την παροχή πρόσβασης σε ηλεκτρική ενέργεια για 100 εκατομμύρια άτομα έως το 2030·</w:t>
      </w:r>
    </w:p>
    <w:p w14:paraId="47862CE4" w14:textId="11D3EA8C" w:rsidR="0091417E" w:rsidRPr="00C671A1" w:rsidRDefault="00C671A1" w:rsidP="00C671A1">
      <w:pPr>
        <w:pStyle w:val="NormalHanging12a"/>
        <w:widowControl/>
        <w:ind w:left="570" w:hanging="570"/>
        <w:rPr>
          <w:bCs/>
        </w:rPr>
      </w:pPr>
      <w:r w:rsidRPr="00C671A1">
        <w:rPr>
          <w:bCs/>
        </w:rPr>
        <w:t>30.</w:t>
      </w:r>
      <w:r w:rsidRPr="00C671A1">
        <w:rPr>
          <w:bCs/>
        </w:rPr>
        <w:tab/>
      </w:r>
      <w:r w:rsidR="0091417E" w:rsidRPr="00C671A1">
        <w:t>ζητεί ισχυρότερη δράση ΑΕ-ΕΕ και κοινή υποστήριξη στις συνεδριάσεις της διάσκεψης των μερών για να διασφαλιστεί δίκαιη χρηματοδότηση για το κλίμα, μεταφορά τεχνολογίας και χρηματοδότηση για το ταμείο απωλειών και ζημιών· τονίζει ότι όλες οι χώρες με υψηλές εκπομπές αερίων του θερμοκηπίου, συμπεριλαμβανομένων των μελών της G20, πρέπει να αναλάβουν ηγετικό ρόλο στην εφαρμογή της συμφωνίας του Παρισιού· χαιρετίζει τη μόνιμη συμμετοχή της Αφρικής στην G20 και υποστηρίζει την αύξηση της αφρικανικής εκπροσώπησης στην παγκόσμια διακυβέρνηση· προτείνει η ΑΕ και η ΕΕ να θεσπίσουν έναν ετήσιο διάλογο υψηλού επιπέδου σχετικά με το κλίμα και τη βιωσιμότητα προκειμένου να παρακολουθούν την πρόοδο και να εναρμονίζουν τις πολιτικές τους αναφορικά με την ενέργεια, τη βιοποικιλότητα και την προστασία του περιβάλλοντος·</w:t>
      </w:r>
    </w:p>
    <w:p w14:paraId="01750877" w14:textId="77777777" w:rsidR="0091417E" w:rsidRPr="00C671A1" w:rsidRDefault="0091417E" w:rsidP="006E53F6">
      <w:pPr>
        <w:pStyle w:val="NormalHanging12a"/>
        <w:widowControl/>
        <w:ind w:left="0" w:firstLine="0"/>
        <w:rPr>
          <w:b/>
          <w:i/>
          <w:iCs/>
        </w:rPr>
      </w:pPr>
      <w:r w:rsidRPr="00C671A1">
        <w:rPr>
          <w:b/>
          <w:i/>
        </w:rPr>
        <w:t>Μελλοντική πορεία</w:t>
      </w:r>
    </w:p>
    <w:p w14:paraId="01D26459" w14:textId="0D0EF4D9" w:rsidR="0091417E" w:rsidRPr="00C671A1" w:rsidRDefault="00C671A1" w:rsidP="00C671A1">
      <w:pPr>
        <w:pStyle w:val="NormalHanging12a"/>
        <w:widowControl/>
        <w:ind w:left="570" w:hanging="570"/>
      </w:pPr>
      <w:r w:rsidRPr="00C671A1">
        <w:t>31.</w:t>
      </w:r>
      <w:r w:rsidRPr="00C671A1">
        <w:tab/>
      </w:r>
      <w:r w:rsidR="0091417E" w:rsidRPr="00C671A1">
        <w:t>χαιρετίζει τη διοργάνωση της έβδομης συνόδου κορυφής ΕΕ-ΑΕ στη Λουάντα ως σημαντική ευκαιρία για τους Αφρικανούς και Ευρωπαίους ηγέτες να επιβεβαιώσουν εκ νέου τη δέσμευσή τους στην εταιρική σχέση ΕΕ-ΑΕ· καλεί τους συμμετέχοντες να αξιοποιήσουν την ευκαιρία αυτή για να εξαγγείλουν μετρήσιμες δεσμεύσεις για την επόμενη πενταετία, ιδίως μέσω της έγκρισης κοινού σχεδίου δράσης για την περίοδο 2025-2030, ενός χάρτη πορείας για τον διπλασιασμό του εμπορίου και των επενδύσεων Αφρικής-ΕΕ έως το 2030 και ενός ανανεωμένου κοινού πλαισίου για τον ψηφιακό μετασχηματισμό και τις εταιρικές σχέσεις πράσινης ενέργειας·</w:t>
      </w:r>
    </w:p>
    <w:p w14:paraId="7F6056C3" w14:textId="0E311C14" w:rsidR="0091417E" w:rsidRPr="00C671A1" w:rsidRDefault="00C671A1" w:rsidP="00C671A1">
      <w:pPr>
        <w:pStyle w:val="NormalHanging12a"/>
        <w:widowControl/>
        <w:ind w:left="570" w:hanging="570"/>
      </w:pPr>
      <w:r w:rsidRPr="00C671A1">
        <w:t>32.</w:t>
      </w:r>
      <w:r w:rsidRPr="00C671A1">
        <w:tab/>
      </w:r>
      <w:r w:rsidR="0091417E" w:rsidRPr="00C671A1">
        <w:t>παροτρύνει την Επιτροπή και την ΕΥΕΔ να καθιερώσουν ετήσιους διαλόγους υψηλού επιπέδου με την Επιτροπή της ΑΕ και τις Περιφερειακές Οικονομικές Κοινότητες της ΑΕ σε τέσσερις τομείς προτεραιότητας (ειρήνη και ασφάλεια, εμπόριο και οικονομική συνεργασία, μετανάστευση και κινητικότητα, και βιωσιμότητα και δράση για το κλίμα), προκειμένου να αξιολογηθούν οι προτεραιότητες της εταιρικής σχέσης, να παρακολουθείται η υλοποίηση και να τροφοδοτείται τόσο η διαδικασία συνόδου κορυφής ΑΕ-ΕΕ όσο και το πολυετές δημοσιονομικό πλαίσιο της ΕΕ· προτείνει να θεσμοθετηθούν οι διαβουλεύσεις ΑΕ-ΕΕ σε υπουργικό επίπεδο και σε επίπεδο ανώτερων υπαλλήλων σε ετήσια βάση, διασφαλίζοντας τον συνεχή συντονισμό, τη λογοδοσία και τον προσαρμοστικό σχεδιασμό πολιτικής·</w:t>
      </w:r>
    </w:p>
    <w:p w14:paraId="2DED7787" w14:textId="27CD6890" w:rsidR="0091417E" w:rsidRPr="00C671A1" w:rsidRDefault="00C671A1" w:rsidP="00C671A1">
      <w:pPr>
        <w:pStyle w:val="NormalHanging12a"/>
        <w:widowControl/>
        <w:ind w:left="570" w:hanging="570"/>
        <w:rPr>
          <w:color w:val="000000" w:themeColor="text1"/>
        </w:rPr>
      </w:pPr>
      <w:r w:rsidRPr="00C671A1">
        <w:rPr>
          <w:color w:val="000000" w:themeColor="text1"/>
        </w:rPr>
        <w:t>33.</w:t>
      </w:r>
      <w:r w:rsidRPr="00C671A1">
        <w:rPr>
          <w:color w:val="000000" w:themeColor="text1"/>
        </w:rPr>
        <w:tab/>
      </w:r>
      <w:r w:rsidR="0091417E" w:rsidRPr="00C671A1">
        <w:t>τονίζει ότι είναι σημαντικό να ενισχυθεί η κοινοβουλευτική διάσταση της εταιρικής σχέσης Αφρικής-Ευρώπης·</w:t>
      </w:r>
      <w:r w:rsidR="0091417E" w:rsidRPr="00C671A1">
        <w:rPr>
          <w:color w:val="000000" w:themeColor="text1"/>
        </w:rPr>
        <w:t xml:space="preserve"> ζητεί τη διοργάνωση συνάντησης πριν από τη σύνοδο κορυφής μεταξύ βουλευτών του Ευρωπαϊκού Κοινοβουλίου και βουλευτών του Παναφρικανικού Κοινοβουλίου, προκειμένου να διασφαλιστεί ότι οι φωνές των εκλεγμένων αντιπροσώπων και από τις δύο ηπείρους συμβάλλουν στη διαμόρφωση του θεματολογίου, των προτεραιοτήτων και των αποτελεσμάτων της επικείμενης συνόδου </w:t>
      </w:r>
      <w:r w:rsidR="0091417E" w:rsidRPr="00C671A1">
        <w:rPr>
          <w:color w:val="000000" w:themeColor="text1"/>
        </w:rPr>
        <w:lastRenderedPageBreak/>
        <w:t>κορυφής ΕΕ-ΑΕ· υπογραμμίζει ότι ο διάλογος αυτός θα ενισχύσει τη δημοκρατική νομιμότητα, θα προωθήσει την αμοιβαία κατανόηση και θα διασφαλίσει ότι τα συμπεράσματα της συνόδου κορυφής αντικατοπτρίζουν τις ανησυχίες και τις προσδοκίες των πολιτών σε ολόκληρη την Αφρική και την Ευρώπη· τονίζει επίσης ότι είναι σημαντικό να υπάρξει ουσιαστική συμμετοχή της κοινωνίας των πολιτών στην εταιρική σχέση και στις συνόδους κορυφής·</w:t>
      </w:r>
      <w:r w:rsidR="00DD377F" w:rsidRPr="00C671A1">
        <w:rPr>
          <w:color w:val="000000" w:themeColor="text1"/>
        </w:rPr>
        <w:t xml:space="preserve"> επαινεί την απόφαση του Ευρωπαϊκού Κοινοβουλίου να ανοίξει γραφείο στην Αντίς Αμπέμπα προκειμένου να παρακολουθεί στενά τις δραστηριότητες και τις διαδικασίες λήψης αποφάσεων της ΑΕ και του Παναφρικανικού Κοινοβουλίου της·</w:t>
      </w:r>
      <w:r w:rsidR="0091417E" w:rsidRPr="00C671A1">
        <w:rPr>
          <w:color w:val="000000" w:themeColor="text1"/>
        </w:rPr>
        <w:t xml:space="preserve"> </w:t>
      </w:r>
    </w:p>
    <w:p w14:paraId="0A0F4AF1" w14:textId="06EF5CF2" w:rsidR="0091417E" w:rsidRPr="00C671A1" w:rsidRDefault="00C671A1" w:rsidP="00C671A1">
      <w:pPr>
        <w:pStyle w:val="NormalWeb"/>
        <w:spacing w:before="0" w:beforeAutospacing="0" w:after="240" w:afterAutospacing="0"/>
        <w:ind w:left="570" w:hanging="570"/>
        <w:rPr>
          <w:color w:val="000000" w:themeColor="text1"/>
        </w:rPr>
      </w:pPr>
      <w:r w:rsidRPr="00C671A1">
        <w:rPr>
          <w:color w:val="000000" w:themeColor="text1"/>
        </w:rPr>
        <w:t>34.</w:t>
      </w:r>
      <w:r w:rsidRPr="00C671A1">
        <w:rPr>
          <w:color w:val="000000" w:themeColor="text1"/>
        </w:rPr>
        <w:tab/>
      </w:r>
      <w:r w:rsidR="0091417E" w:rsidRPr="00C671A1">
        <w:rPr>
          <w:color w:val="000000" w:themeColor="text1"/>
        </w:rPr>
        <w:t>ζητεί από την Πρόεδρό του να καλεί σε πιο τακτική βάση τους Αφρικανούς αρχηγούς κρατών να απευθύνονται στο Κοινοβούλιο, διασφαλίζοντας ισόρροπη γεωγραφική εκπροσώπηση και προωθώντας τον βαθύτερο πολιτικό διάλογο μεταξύ των δύο ηπείρων·</w:t>
      </w:r>
    </w:p>
    <w:p w14:paraId="58EB4F49" w14:textId="476680FA" w:rsidR="009F4E58" w:rsidRPr="00C671A1" w:rsidRDefault="009F4E58" w:rsidP="009F4E58">
      <w:pPr>
        <w:pStyle w:val="NormalWeb"/>
        <w:spacing w:before="0" w:beforeAutospacing="0" w:after="240" w:afterAutospacing="0"/>
        <w:jc w:val="center"/>
        <w:rPr>
          <w:color w:val="000000" w:themeColor="text1"/>
        </w:rPr>
      </w:pPr>
      <w:r w:rsidRPr="00C671A1">
        <w:rPr>
          <w:color w:val="000000" w:themeColor="text1"/>
        </w:rPr>
        <w:t>ο</w:t>
      </w:r>
    </w:p>
    <w:p w14:paraId="343B8D72" w14:textId="76B85420" w:rsidR="009F4E58" w:rsidRPr="00C671A1" w:rsidRDefault="009F4E58" w:rsidP="00C671A1">
      <w:pPr>
        <w:pStyle w:val="NormalWeb"/>
        <w:spacing w:before="0" w:beforeAutospacing="0" w:after="240" w:afterAutospacing="0"/>
        <w:jc w:val="center"/>
        <w:rPr>
          <w:color w:val="000000" w:themeColor="text1"/>
        </w:rPr>
      </w:pPr>
      <w:r w:rsidRPr="00C671A1">
        <w:rPr>
          <w:color w:val="000000" w:themeColor="text1"/>
        </w:rPr>
        <w:t>ο</w:t>
      </w:r>
      <w:r w:rsidRPr="00C671A1">
        <w:rPr>
          <w:color w:val="000000" w:themeColor="text1"/>
        </w:rPr>
        <w:tab/>
        <w:t>ο</w:t>
      </w:r>
    </w:p>
    <w:p w14:paraId="07BAAB50" w14:textId="65F8700C" w:rsidR="00847760" w:rsidRPr="00C671A1" w:rsidRDefault="00C671A1" w:rsidP="00C671A1">
      <w:pPr>
        <w:pStyle w:val="NormalWeb"/>
        <w:spacing w:before="0" w:beforeAutospacing="0" w:after="240" w:afterAutospacing="0"/>
        <w:ind w:left="570" w:hanging="570"/>
      </w:pPr>
      <w:r w:rsidRPr="00C671A1">
        <w:t>35.</w:t>
      </w:r>
      <w:r w:rsidRPr="00C671A1">
        <w:tab/>
      </w:r>
      <w:r w:rsidR="0091417E" w:rsidRPr="00C671A1">
        <w:rPr>
          <w:color w:val="000000" w:themeColor="text1"/>
        </w:rPr>
        <w:t>αναθέτει στην Πρόεδρό του να διαβιβάσει το παρόν ψήφισμα στον Πρόεδρο του Ευρωπαϊκού Συμβουλίου, στην Πρόεδρο της Επιτροπής, στην Αντιπρόεδρο της Επιτροπής/Ύπατη Εκπρόσωπο της Ένωσης για θέματα εξωτερικής πολιτικής και πολιτικής ασφαλείας, στο Συμβούλιο, στην Επιτροπή της Αφρικανικής Ένωσης, στο Παναφρικανικό Κοινοβούλιο, στις κυβερνήσεις και τα κοινοβούλια των κρατών μελών της ΕΕ και των κρατών μελών της Αφρικανικής Ένωσης, καθώς και στους Γενικούς Γραμματείς των Ηνωμένων Εθνών και τον Οργανισμό Κρατών της Αφρικής, της Καραϊβικής και του Ειρηνικού.</w:t>
      </w:r>
    </w:p>
    <w:p w14:paraId="6FB94847" w14:textId="3A07814A" w:rsidR="00E365E1" w:rsidRPr="00C671A1" w:rsidRDefault="00E365E1" w:rsidP="006E53F6">
      <w:pPr>
        <w:widowControl/>
        <w:spacing w:after="240"/>
        <w:ind w:left="567" w:hanging="567"/>
      </w:pPr>
    </w:p>
    <w:sectPr w:rsidR="00E365E1" w:rsidRPr="00C671A1" w:rsidSect="0084776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F23E08" w14:textId="77777777" w:rsidR="00D42ECE" w:rsidRPr="00847760" w:rsidRDefault="00D42ECE">
      <w:r w:rsidRPr="00847760">
        <w:separator/>
      </w:r>
    </w:p>
  </w:endnote>
  <w:endnote w:type="continuationSeparator" w:id="0">
    <w:p w14:paraId="4450113F" w14:textId="77777777" w:rsidR="00D42ECE" w:rsidRPr="00847760" w:rsidRDefault="00D42ECE">
      <w:r w:rsidRPr="0084776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BBD4BE" w14:textId="77777777" w:rsidR="00D42ECE" w:rsidRPr="00847760" w:rsidRDefault="00D42ECE">
      <w:r w:rsidRPr="00847760">
        <w:separator/>
      </w:r>
    </w:p>
  </w:footnote>
  <w:footnote w:type="continuationSeparator" w:id="0">
    <w:p w14:paraId="5BBFB9F9" w14:textId="77777777" w:rsidR="00D42ECE" w:rsidRPr="00847760" w:rsidRDefault="00D42ECE">
      <w:r w:rsidRPr="00847760">
        <w:continuationSeparator/>
      </w:r>
    </w:p>
  </w:footnote>
  <w:footnote w:id="1">
    <w:p w14:paraId="6F71A167" w14:textId="7DFCBE48" w:rsidR="0091417E" w:rsidRPr="00DD377F" w:rsidRDefault="0091417E" w:rsidP="00847760">
      <w:pPr>
        <w:pStyle w:val="FootnoteText"/>
        <w:ind w:left="567" w:hanging="567"/>
        <w:rPr>
          <w:sz w:val="24"/>
          <w:lang w:val="fi-FI"/>
        </w:rPr>
      </w:pPr>
      <w:r w:rsidRPr="00847760">
        <w:rPr>
          <w:rStyle w:val="FootnoteReference"/>
          <w:sz w:val="24"/>
          <w:lang w:val="el-GR"/>
        </w:rPr>
        <w:footnoteRef/>
      </w:r>
      <w:r w:rsidR="00847760" w:rsidRPr="00DD377F">
        <w:rPr>
          <w:sz w:val="24"/>
          <w:lang w:val="fi-FI"/>
        </w:rPr>
        <w:t xml:space="preserve"> </w:t>
      </w:r>
      <w:r w:rsidR="00847760" w:rsidRPr="00DD377F">
        <w:rPr>
          <w:sz w:val="24"/>
          <w:lang w:val="fi-FI"/>
        </w:rPr>
        <w:tab/>
      </w:r>
      <w:r w:rsidRPr="00847760">
        <w:rPr>
          <w:sz w:val="24"/>
          <w:lang w:val="el-GR"/>
        </w:rPr>
        <w:t>ΕΕ</w:t>
      </w:r>
      <w:r w:rsidRPr="00DD377F">
        <w:rPr>
          <w:sz w:val="24"/>
          <w:lang w:val="fi-FI"/>
        </w:rPr>
        <w:t xml:space="preserve"> L, 2023/2862, 28.12.2023, ELI: </w:t>
      </w:r>
      <w:hyperlink r:id="rId1" w:history="1">
        <w:r w:rsidRPr="00DD377F">
          <w:rPr>
            <w:rStyle w:val="Hyperlink"/>
            <w:sz w:val="24"/>
            <w:lang w:val="fi-FI"/>
          </w:rPr>
          <w:t>http://data.europa.eu/eli/agree_internation/2023/2862/oj</w:t>
        </w:r>
      </w:hyperlink>
      <w:r w:rsidRPr="00DD377F">
        <w:rPr>
          <w:sz w:val="24"/>
          <w:lang w:val="fi-F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D061D15"/>
    <w:multiLevelType w:val="hybridMultilevel"/>
    <w:tmpl w:val="C096D5A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21B110E"/>
    <w:multiLevelType w:val="hybridMultilevel"/>
    <w:tmpl w:val="312AA4CE"/>
    <w:lvl w:ilvl="0" w:tplc="D40A17A2">
      <w:start w:val="1"/>
      <w:numFmt w:val="decimal"/>
      <w:lvlText w:val="%1."/>
      <w:lvlJc w:val="left"/>
      <w:pPr>
        <w:ind w:left="570" w:hanging="57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30D21E21"/>
    <w:multiLevelType w:val="hybridMultilevel"/>
    <w:tmpl w:val="42E6D96E"/>
    <w:lvl w:ilvl="0" w:tplc="D40A17A2">
      <w:start w:val="1"/>
      <w:numFmt w:val="decimal"/>
      <w:lvlText w:val="%1."/>
      <w:lvlJc w:val="left"/>
      <w:pPr>
        <w:ind w:left="57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5" w15:restartNumberingAfterBreak="0">
    <w:nsid w:val="43724094"/>
    <w:multiLevelType w:val="hybridMultilevel"/>
    <w:tmpl w:val="60228A14"/>
    <w:lvl w:ilvl="0" w:tplc="D40A17A2">
      <w:start w:val="1"/>
      <w:numFmt w:val="decimal"/>
      <w:lvlText w:val="%1."/>
      <w:lvlJc w:val="left"/>
      <w:pPr>
        <w:ind w:left="57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0991D10"/>
    <w:multiLevelType w:val="hybridMultilevel"/>
    <w:tmpl w:val="5784C19C"/>
    <w:lvl w:ilvl="0" w:tplc="D40A17A2">
      <w:start w:val="1"/>
      <w:numFmt w:val="decimal"/>
      <w:lvlText w:val="%1."/>
      <w:lvlJc w:val="left"/>
      <w:pPr>
        <w:ind w:left="57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E2C3A43"/>
    <w:multiLevelType w:val="hybridMultilevel"/>
    <w:tmpl w:val="D3F05DD6"/>
    <w:lvl w:ilvl="0" w:tplc="D40A17A2">
      <w:start w:val="1"/>
      <w:numFmt w:val="decimal"/>
      <w:lvlText w:val="%1."/>
      <w:lvlJc w:val="left"/>
      <w:pPr>
        <w:ind w:left="57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629817470">
    <w:abstractNumId w:val="9"/>
  </w:num>
  <w:num w:numId="2" w16cid:durableId="1918781914">
    <w:abstractNumId w:val="9"/>
  </w:num>
  <w:num w:numId="3" w16cid:durableId="962813058">
    <w:abstractNumId w:val="7"/>
  </w:num>
  <w:num w:numId="4" w16cid:durableId="659848730">
    <w:abstractNumId w:val="7"/>
  </w:num>
  <w:num w:numId="5" w16cid:durableId="164319820">
    <w:abstractNumId w:val="6"/>
  </w:num>
  <w:num w:numId="6" w16cid:durableId="469252951">
    <w:abstractNumId w:val="6"/>
  </w:num>
  <w:num w:numId="7" w16cid:durableId="445736825">
    <w:abstractNumId w:val="5"/>
  </w:num>
  <w:num w:numId="8" w16cid:durableId="1820925098">
    <w:abstractNumId w:val="5"/>
  </w:num>
  <w:num w:numId="9" w16cid:durableId="1504394048">
    <w:abstractNumId w:val="4"/>
  </w:num>
  <w:num w:numId="10" w16cid:durableId="611673257">
    <w:abstractNumId w:val="4"/>
  </w:num>
  <w:num w:numId="11" w16cid:durableId="1377390087">
    <w:abstractNumId w:val="8"/>
  </w:num>
  <w:num w:numId="12" w16cid:durableId="221068420">
    <w:abstractNumId w:val="8"/>
  </w:num>
  <w:num w:numId="13" w16cid:durableId="1466973246">
    <w:abstractNumId w:val="3"/>
  </w:num>
  <w:num w:numId="14" w16cid:durableId="630673659">
    <w:abstractNumId w:val="3"/>
  </w:num>
  <w:num w:numId="15" w16cid:durableId="914096269">
    <w:abstractNumId w:val="2"/>
  </w:num>
  <w:num w:numId="16" w16cid:durableId="339897417">
    <w:abstractNumId w:val="2"/>
  </w:num>
  <w:num w:numId="17" w16cid:durableId="1026713905">
    <w:abstractNumId w:val="1"/>
  </w:num>
  <w:num w:numId="18" w16cid:durableId="45111609">
    <w:abstractNumId w:val="1"/>
  </w:num>
  <w:num w:numId="19" w16cid:durableId="598024782">
    <w:abstractNumId w:val="0"/>
  </w:num>
  <w:num w:numId="20" w16cid:durableId="1733500744">
    <w:abstractNumId w:val="0"/>
  </w:num>
  <w:num w:numId="21" w16cid:durableId="1149134882">
    <w:abstractNumId w:val="9"/>
  </w:num>
  <w:num w:numId="22" w16cid:durableId="678197435">
    <w:abstractNumId w:val="7"/>
  </w:num>
  <w:num w:numId="23" w16cid:durableId="1313407839">
    <w:abstractNumId w:val="6"/>
  </w:num>
  <w:num w:numId="24" w16cid:durableId="848838709">
    <w:abstractNumId w:val="5"/>
  </w:num>
  <w:num w:numId="25" w16cid:durableId="642125921">
    <w:abstractNumId w:val="4"/>
  </w:num>
  <w:num w:numId="26" w16cid:durableId="1434940659">
    <w:abstractNumId w:val="8"/>
  </w:num>
  <w:num w:numId="27" w16cid:durableId="1438520425">
    <w:abstractNumId w:val="3"/>
  </w:num>
  <w:num w:numId="28" w16cid:durableId="695041497">
    <w:abstractNumId w:val="2"/>
  </w:num>
  <w:num w:numId="29" w16cid:durableId="1302345500">
    <w:abstractNumId w:val="1"/>
  </w:num>
  <w:num w:numId="30" w16cid:durableId="445546430">
    <w:abstractNumId w:val="0"/>
  </w:num>
  <w:num w:numId="31" w16cid:durableId="315381582">
    <w:abstractNumId w:val="9"/>
  </w:num>
  <w:num w:numId="32" w16cid:durableId="694036694">
    <w:abstractNumId w:val="7"/>
  </w:num>
  <w:num w:numId="33" w16cid:durableId="1515219389">
    <w:abstractNumId w:val="6"/>
  </w:num>
  <w:num w:numId="34" w16cid:durableId="237057965">
    <w:abstractNumId w:val="5"/>
  </w:num>
  <w:num w:numId="35" w16cid:durableId="1075588043">
    <w:abstractNumId w:val="4"/>
  </w:num>
  <w:num w:numId="36" w16cid:durableId="1044791471">
    <w:abstractNumId w:val="8"/>
  </w:num>
  <w:num w:numId="37" w16cid:durableId="390540451">
    <w:abstractNumId w:val="3"/>
  </w:num>
  <w:num w:numId="38" w16cid:durableId="1057506532">
    <w:abstractNumId w:val="2"/>
  </w:num>
  <w:num w:numId="39" w16cid:durableId="559558328">
    <w:abstractNumId w:val="1"/>
  </w:num>
  <w:num w:numId="40" w16cid:durableId="1250970924">
    <w:abstractNumId w:val="0"/>
  </w:num>
  <w:num w:numId="41" w16cid:durableId="547954331">
    <w:abstractNumId w:val="10"/>
  </w:num>
  <w:num w:numId="42" w16cid:durableId="2082945817">
    <w:abstractNumId w:val="10"/>
  </w:num>
  <w:num w:numId="43" w16cid:durableId="1423179872">
    <w:abstractNumId w:val="10"/>
  </w:num>
  <w:num w:numId="44" w16cid:durableId="2010479813">
    <w:abstractNumId w:val="14"/>
  </w:num>
  <w:num w:numId="45" w16cid:durableId="130025422">
    <w:abstractNumId w:val="11"/>
  </w:num>
  <w:num w:numId="46" w16cid:durableId="898975514">
    <w:abstractNumId w:val="12"/>
  </w:num>
  <w:num w:numId="47" w16cid:durableId="1144354634">
    <w:abstractNumId w:val="13"/>
  </w:num>
  <w:num w:numId="48" w16cid:durableId="215632773">
    <w:abstractNumId w:val="17"/>
  </w:num>
  <w:num w:numId="49" w16cid:durableId="694885786">
    <w:abstractNumId w:val="16"/>
  </w:num>
  <w:num w:numId="50" w16cid:durableId="182597180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71/2025"/>
    <w:docVar w:name="dvlangue" w:val="EL"/>
    <w:docVar w:name="dvnumam" w:val="0"/>
    <w:docVar w:name="dvpe" w:val="778.791"/>
    <w:docVar w:name="dvtitre" w:val="Ψήφισμα του Ευρωπαϊκού Κοινοβουλίου σχετικά με την ανανέωση της εταιρικής σχέσης ΕΕ-Αφρικής: ορισμός κοινών προτεραιοτήτων πριν από τη σύνοδο κορυφής στην Ανγκόλα(2025/2933(RSP))"/>
  </w:docVars>
  <w:rsids>
    <w:rsidRoot w:val="00D42ECE"/>
    <w:rsid w:val="00002272"/>
    <w:rsid w:val="0004025D"/>
    <w:rsid w:val="00064002"/>
    <w:rsid w:val="000677B9"/>
    <w:rsid w:val="000831BA"/>
    <w:rsid w:val="000A42CC"/>
    <w:rsid w:val="000B5AF8"/>
    <w:rsid w:val="000E7DD9"/>
    <w:rsid w:val="0010095E"/>
    <w:rsid w:val="00125B37"/>
    <w:rsid w:val="00187494"/>
    <w:rsid w:val="001F32AE"/>
    <w:rsid w:val="002767FF"/>
    <w:rsid w:val="002775C5"/>
    <w:rsid w:val="002B18FE"/>
    <w:rsid w:val="002B5493"/>
    <w:rsid w:val="00343214"/>
    <w:rsid w:val="00361C00"/>
    <w:rsid w:val="00395FA1"/>
    <w:rsid w:val="003E15D4"/>
    <w:rsid w:val="00411CCE"/>
    <w:rsid w:val="00413962"/>
    <w:rsid w:val="0041666E"/>
    <w:rsid w:val="00421060"/>
    <w:rsid w:val="00471C19"/>
    <w:rsid w:val="004867E3"/>
    <w:rsid w:val="00494A28"/>
    <w:rsid w:val="004C0004"/>
    <w:rsid w:val="004C5D52"/>
    <w:rsid w:val="0050519A"/>
    <w:rsid w:val="005072A1"/>
    <w:rsid w:val="00514517"/>
    <w:rsid w:val="00545827"/>
    <w:rsid w:val="00560270"/>
    <w:rsid w:val="005C2568"/>
    <w:rsid w:val="005E4B6E"/>
    <w:rsid w:val="005F1B17"/>
    <w:rsid w:val="006037C0"/>
    <w:rsid w:val="006631B6"/>
    <w:rsid w:val="00680577"/>
    <w:rsid w:val="006A2477"/>
    <w:rsid w:val="006E53F6"/>
    <w:rsid w:val="006F74FA"/>
    <w:rsid w:val="00731ADD"/>
    <w:rsid w:val="00734777"/>
    <w:rsid w:val="00747932"/>
    <w:rsid w:val="00751A4A"/>
    <w:rsid w:val="00756632"/>
    <w:rsid w:val="00762C74"/>
    <w:rsid w:val="00786EC0"/>
    <w:rsid w:val="007D1690"/>
    <w:rsid w:val="007D3806"/>
    <w:rsid w:val="007E22AD"/>
    <w:rsid w:val="00817416"/>
    <w:rsid w:val="00842779"/>
    <w:rsid w:val="00847760"/>
    <w:rsid w:val="00865F67"/>
    <w:rsid w:val="00881A7B"/>
    <w:rsid w:val="008840E5"/>
    <w:rsid w:val="00887B3E"/>
    <w:rsid w:val="008C2AC6"/>
    <w:rsid w:val="0091417E"/>
    <w:rsid w:val="00930C23"/>
    <w:rsid w:val="0093193B"/>
    <w:rsid w:val="009509D8"/>
    <w:rsid w:val="00950B64"/>
    <w:rsid w:val="00981893"/>
    <w:rsid w:val="009F4E58"/>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671A1"/>
    <w:rsid w:val="00C941CB"/>
    <w:rsid w:val="00CC2357"/>
    <w:rsid w:val="00CF071A"/>
    <w:rsid w:val="00CF7AD5"/>
    <w:rsid w:val="00D058B8"/>
    <w:rsid w:val="00D42ECE"/>
    <w:rsid w:val="00D56C11"/>
    <w:rsid w:val="00D834A0"/>
    <w:rsid w:val="00D872DF"/>
    <w:rsid w:val="00D91E21"/>
    <w:rsid w:val="00DA7FCD"/>
    <w:rsid w:val="00DD377F"/>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DEEF56"/>
  <w15:chartTrackingRefBased/>
  <w15:docId w15:val="{C9AB68EF-5377-429D-A362-68F3983BAA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91417E"/>
    <w:rPr>
      <w:b/>
    </w:rPr>
  </w:style>
  <w:style w:type="paragraph" w:customStyle="1" w:styleId="NormalHanging12a">
    <w:name w:val="NormalHanging12a"/>
    <w:basedOn w:val="Normal"/>
    <w:rsid w:val="0091417E"/>
    <w:pPr>
      <w:spacing w:after="240"/>
      <w:ind w:left="567" w:hanging="567"/>
    </w:pPr>
  </w:style>
  <w:style w:type="paragraph" w:customStyle="1" w:styleId="EPComma">
    <w:name w:val="EPComma"/>
    <w:basedOn w:val="Normal"/>
    <w:link w:val="EPCommaChar"/>
    <w:rsid w:val="0091417E"/>
    <w:pPr>
      <w:spacing w:before="480" w:after="240"/>
    </w:pPr>
  </w:style>
  <w:style w:type="character" w:customStyle="1" w:styleId="EPCommaChar">
    <w:name w:val="EPComma Char"/>
    <w:basedOn w:val="DefaultParagraphFont"/>
    <w:link w:val="EPComma"/>
    <w:rsid w:val="0091417E"/>
    <w:rPr>
      <w:sz w:val="24"/>
      <w:lang w:val="el-GR"/>
    </w:rPr>
  </w:style>
  <w:style w:type="paragraph" w:styleId="NormalWeb">
    <w:name w:val="Normal (Web)"/>
    <w:basedOn w:val="Normal"/>
    <w:uiPriority w:val="99"/>
    <w:unhideWhenUsed/>
    <w:rsid w:val="0091417E"/>
    <w:pPr>
      <w:widowControl/>
      <w:spacing w:before="100" w:beforeAutospacing="1" w:after="100" w:afterAutospacing="1"/>
    </w:pPr>
    <w:rPr>
      <w:szCs w:val="24"/>
    </w:rPr>
  </w:style>
  <w:style w:type="character" w:styleId="Hyperlink">
    <w:name w:val="Hyperlink"/>
    <w:basedOn w:val="DefaultParagraphFont"/>
    <w:rsid w:val="0091417E"/>
    <w:rPr>
      <w:color w:val="0563C1" w:themeColor="hyperlink"/>
      <w:u w:val="single"/>
    </w:rPr>
  </w:style>
  <w:style w:type="paragraph" w:styleId="Revision">
    <w:name w:val="Revision"/>
    <w:hidden/>
    <w:uiPriority w:val="99"/>
    <w:semiHidden/>
    <w:rsid w:val="006E53F6"/>
    <w:rPr>
      <w:sz w:val="24"/>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nation/2023/286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5882</Words>
  <Characters>35720</Characters>
  <Application>Microsoft Office Word</Application>
  <DocSecurity>0</DocSecurity>
  <Lines>297</Lines>
  <Paragraphs>83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41519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Amalia</dc:creator>
  <cp:keywords/>
  <cp:lastModifiedBy>ILLY_D</cp:lastModifiedBy>
  <cp:revision>3</cp:revision>
  <cp:lastPrinted>2004-11-19T15:42:00Z</cp:lastPrinted>
  <dcterms:created xsi:type="dcterms:W3CDTF">2025-11-25T08:42:00Z</dcterms:created>
  <dcterms:modified xsi:type="dcterms:W3CDTF">2026-01-28T12:33:00Z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B10-0471/2025</vt:lpwstr>
  </property>
  <property fmtid="{D5CDD505-2E9C-101B-9397-08002B2CF9AE}" pid="4" name="&lt;Type&gt;">
    <vt:lpwstr>RR</vt:lpwstr>
  </property>
</Properties>
</file>