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47CA" w14:paraId="59A48AA5" w14:textId="77777777" w:rsidTr="0010095E">
        <w:trPr>
          <w:trHeight w:hRule="exact" w:val="1418"/>
        </w:trPr>
        <w:tc>
          <w:tcPr>
            <w:tcW w:w="6804" w:type="dxa"/>
            <w:shd w:val="clear" w:color="auto" w:fill="auto"/>
            <w:vAlign w:val="center"/>
          </w:tcPr>
          <w:p w14:paraId="74B041E9" w14:textId="77777777" w:rsidR="00751A4A" w:rsidRPr="00C547CA" w:rsidRDefault="00F40506" w:rsidP="00C547CA">
            <w:pPr>
              <w:pStyle w:val="EPName"/>
              <w:widowControl/>
            </w:pPr>
            <w:r w:rsidRPr="00C547CA">
              <w:t>Euroopan parlamentti</w:t>
            </w:r>
          </w:p>
          <w:p w14:paraId="28DD8F1E" w14:textId="77777777" w:rsidR="00751A4A" w:rsidRPr="00C547CA" w:rsidRDefault="005F1B17" w:rsidP="00C547CA">
            <w:pPr>
              <w:pStyle w:val="EPTerm"/>
              <w:widowControl/>
              <w:rPr>
                <w:rStyle w:val="HideTWBExt"/>
                <w:noProof w:val="0"/>
                <w:vanish w:val="0"/>
                <w:color w:val="auto"/>
              </w:rPr>
            </w:pPr>
            <w:proofErr w:type="gramStart"/>
            <w:r w:rsidRPr="00C547CA">
              <w:t>2024</w:t>
            </w:r>
            <w:r w:rsidR="00817416" w:rsidRPr="00C547CA">
              <w:t>-202</w:t>
            </w:r>
            <w:r w:rsidRPr="00C547CA">
              <w:t>9</w:t>
            </w:r>
            <w:proofErr w:type="gramEnd"/>
          </w:p>
        </w:tc>
        <w:tc>
          <w:tcPr>
            <w:tcW w:w="2268" w:type="dxa"/>
            <w:shd w:val="clear" w:color="auto" w:fill="auto"/>
          </w:tcPr>
          <w:p w14:paraId="56C834F5" w14:textId="77777777" w:rsidR="00751A4A" w:rsidRPr="00C547CA" w:rsidRDefault="00187494" w:rsidP="00C547CA">
            <w:pPr>
              <w:pStyle w:val="EPLogo"/>
              <w:widowControl/>
            </w:pPr>
            <w:r w:rsidRPr="00C547CA">
              <w:rPr>
                <w:noProof/>
                <w:lang w:eastAsia="ja-JP"/>
              </w:rPr>
              <w:drawing>
                <wp:inline distT="0" distB="0" distL="0" distR="0" wp14:anchorId="1FCADC74" wp14:editId="447810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67CE82" w14:textId="77777777" w:rsidR="00D058B8" w:rsidRPr="00C547CA" w:rsidRDefault="00D058B8" w:rsidP="00C547CA">
      <w:pPr>
        <w:pStyle w:val="LineTop"/>
        <w:widowControl/>
      </w:pPr>
    </w:p>
    <w:p w14:paraId="616A20A6" w14:textId="77777777" w:rsidR="00680577" w:rsidRPr="00C547CA" w:rsidRDefault="00F40506" w:rsidP="00C547CA">
      <w:pPr>
        <w:pStyle w:val="EPBodyTA1"/>
        <w:widowControl/>
      </w:pPr>
      <w:r w:rsidRPr="00C547CA">
        <w:t>HYVÄKSYTYT TEKSTIT</w:t>
      </w:r>
    </w:p>
    <w:p w14:paraId="3F736ED3" w14:textId="77777777" w:rsidR="00D058B8" w:rsidRPr="00C547CA" w:rsidRDefault="00D058B8" w:rsidP="00C547CA">
      <w:pPr>
        <w:pStyle w:val="LineBottom"/>
        <w:widowControl/>
      </w:pPr>
    </w:p>
    <w:p w14:paraId="4A6F6B6B" w14:textId="3B63A86A" w:rsidR="00F40506" w:rsidRPr="00C547CA" w:rsidRDefault="00F40506" w:rsidP="00C547CA">
      <w:pPr>
        <w:pStyle w:val="ATHeading1"/>
      </w:pPr>
      <w:bookmarkStart w:id="0" w:name="TANumber"/>
      <w:r w:rsidRPr="00C547CA">
        <w:t>P10_TA(2025)0</w:t>
      </w:r>
      <w:r w:rsidR="00F655EC" w:rsidRPr="00C547CA">
        <w:t>253</w:t>
      </w:r>
      <w:bookmarkEnd w:id="0"/>
    </w:p>
    <w:p w14:paraId="2F78CEC0" w14:textId="235F37E1" w:rsidR="00F40506" w:rsidRPr="00C547CA" w:rsidRDefault="00F40506" w:rsidP="00C547CA">
      <w:pPr>
        <w:pStyle w:val="ATHeading2"/>
      </w:pPr>
      <w:bookmarkStart w:id="1" w:name="title"/>
      <w:r w:rsidRPr="00C547CA">
        <w:t>EU:n ja Afrikan kumppanuuden uudistami</w:t>
      </w:r>
      <w:r w:rsidR="000B542C" w:rsidRPr="00C547CA">
        <w:t>nen</w:t>
      </w:r>
      <w:r w:rsidRPr="00C547CA">
        <w:t>: yhteisten painopisteiden määrittäminen ennen Angolan huippukokousta</w:t>
      </w:r>
      <w:bookmarkEnd w:id="1"/>
    </w:p>
    <w:p w14:paraId="48A05E49" w14:textId="44CDFB49" w:rsidR="00F40506" w:rsidRPr="00C547CA" w:rsidRDefault="00F40506" w:rsidP="00C547CA">
      <w:pPr>
        <w:widowControl/>
        <w:rPr>
          <w:i/>
          <w:vanish/>
        </w:rPr>
      </w:pPr>
      <w:r w:rsidRPr="00C547CA">
        <w:rPr>
          <w:i/>
        </w:rPr>
        <w:fldChar w:fldCharType="begin"/>
      </w:r>
      <w:r w:rsidRPr="00C547CA">
        <w:rPr>
          <w:i/>
        </w:rPr>
        <w:instrText xml:space="preserve"> TC"(</w:instrText>
      </w:r>
      <w:bookmarkStart w:id="2" w:name="DocNumber"/>
      <w:r w:rsidRPr="00C547CA">
        <w:rPr>
          <w:i/>
        </w:rPr>
        <w:instrText>B10-0471</w:instrText>
      </w:r>
      <w:r w:rsidR="000B542C" w:rsidRPr="00C547CA">
        <w:rPr>
          <w:i/>
        </w:rPr>
        <w:instrText>, 0473, 0475 ja 0477</w:instrText>
      </w:r>
      <w:r w:rsidRPr="00C547CA">
        <w:rPr>
          <w:i/>
        </w:rPr>
        <w:instrText>/2025</w:instrText>
      </w:r>
      <w:bookmarkEnd w:id="2"/>
      <w:r w:rsidRPr="00C547CA">
        <w:rPr>
          <w:i/>
        </w:rPr>
        <w:instrText xml:space="preserve">)"\l3 \n&gt; \* MERGEFORMAT </w:instrText>
      </w:r>
      <w:r w:rsidRPr="00C547CA">
        <w:rPr>
          <w:i/>
        </w:rPr>
        <w:fldChar w:fldCharType="end"/>
      </w:r>
    </w:p>
    <w:p w14:paraId="4B4DFBBF" w14:textId="77777777" w:rsidR="00F40506" w:rsidRPr="00C547CA" w:rsidRDefault="00F40506" w:rsidP="00C547CA">
      <w:pPr>
        <w:widowControl/>
        <w:rPr>
          <w:vanish/>
        </w:rPr>
      </w:pPr>
      <w:bookmarkStart w:id="3" w:name="PE"/>
      <w:r w:rsidRPr="00C547CA">
        <w:rPr>
          <w:vanish/>
        </w:rPr>
        <w:t>PE778.791</w:t>
      </w:r>
      <w:bookmarkEnd w:id="3"/>
    </w:p>
    <w:p w14:paraId="1AED107E" w14:textId="2A0DA2F9" w:rsidR="00F40506" w:rsidRPr="00C547CA" w:rsidRDefault="00F40506" w:rsidP="00C547CA">
      <w:pPr>
        <w:pStyle w:val="ATHeading3"/>
      </w:pPr>
      <w:bookmarkStart w:id="4" w:name="Sujet"/>
      <w:r w:rsidRPr="00C547CA">
        <w:t>Euroopan parlamentin päätöslauselma 23. lokakuuta 2025 EU:n ja Afrikan kumppanuuden uudistamisesta: yhteisten painopisteiden määrittäminen ennen Angolan huippukokousta</w:t>
      </w:r>
      <w:bookmarkEnd w:id="4"/>
      <w:r w:rsidRPr="00C547CA">
        <w:t xml:space="preserve"> </w:t>
      </w:r>
      <w:bookmarkStart w:id="5" w:name="References"/>
      <w:r w:rsidRPr="00C547CA">
        <w:t>(2025/2933(RSP))</w:t>
      </w:r>
      <w:bookmarkEnd w:id="5"/>
    </w:p>
    <w:p w14:paraId="7A6B745F" w14:textId="6509CDA5" w:rsidR="005D0114" w:rsidRPr="00C547CA" w:rsidRDefault="005D0114" w:rsidP="00C547CA">
      <w:pPr>
        <w:pStyle w:val="EPComma"/>
        <w:widowControl/>
      </w:pPr>
      <w:bookmarkStart w:id="6" w:name="TextBodyBegin"/>
      <w:bookmarkEnd w:id="6"/>
      <w:r w:rsidRPr="00C547CA">
        <w:rPr>
          <w:i/>
        </w:rPr>
        <w:t>Euroopan parlamentti</w:t>
      </w:r>
      <w:r w:rsidRPr="00C547CA">
        <w:t xml:space="preserve">, </w:t>
      </w:r>
    </w:p>
    <w:p w14:paraId="075C516F" w14:textId="77777777" w:rsidR="005D0114" w:rsidRPr="00C547CA" w:rsidRDefault="005D0114" w:rsidP="00C547CA">
      <w:pPr>
        <w:pStyle w:val="NormalHanging12a"/>
        <w:widowControl/>
      </w:pPr>
      <w:r w:rsidRPr="00C547CA">
        <w:t>–</w:t>
      </w:r>
      <w:r w:rsidRPr="00C547CA">
        <w:tab/>
        <w:t>ottaa huomioon työjärjestyksen 136 artiklan 2 ja 4 kohdan,</w:t>
      </w:r>
    </w:p>
    <w:p w14:paraId="7BACB89B" w14:textId="77777777" w:rsidR="005D0114" w:rsidRPr="00C547CA" w:rsidRDefault="005D0114" w:rsidP="00C547CA">
      <w:pPr>
        <w:pStyle w:val="NormalHanging12a"/>
        <w:widowControl/>
      </w:pPr>
      <w:r w:rsidRPr="00C547CA">
        <w:t>A.</w:t>
      </w:r>
      <w:r w:rsidRPr="00C547CA">
        <w:tab/>
        <w:t>ottaa huomioon, että Afrikka ja Eurooppa ovat maanosina toistensa naapureita ja niiden tulevaisuus on tiiviisti sidoksissa toisiinsa; katsoo, että EU:n olisi pyrittävä olemaan Afrikan johtava kumppani kaupan, investointien, kehitysavun, humanitaarisen avun, rauhan ja turvallisuuden, energian ja digitalisaation osa-alueilla; ottaa huomioon, että Afrikan maat ovat yhdessä EU:n neljänneksi suurin kauppakumppani ja että EU:n jäsenvaltiot muodostavat yhdessä Afrikan suurimman vientimarkkina-alueen; ottaa huomioon, että Afrikalla ja Euroopalla on yhteisiä ja toisiinsa liittyviä haasteita yhä monimutkaisemmaksi käyvässä geopoliittisessa todellisuudessa;</w:t>
      </w:r>
    </w:p>
    <w:p w14:paraId="2C3315BC" w14:textId="77777777" w:rsidR="005D0114" w:rsidRPr="00C547CA" w:rsidRDefault="005D0114" w:rsidP="00C547CA">
      <w:pPr>
        <w:pStyle w:val="NormalHanging12a"/>
        <w:widowControl/>
      </w:pPr>
      <w:r w:rsidRPr="00C547CA">
        <w:t>B.</w:t>
      </w:r>
      <w:r w:rsidRPr="00C547CA">
        <w:tab/>
        <w:t>ottaa huomioon, että Afrikka on välttämätön kumppani pyrittäessä vastaamaan maailmanlaajuisiin haasteisiin,</w:t>
      </w:r>
      <w:r w:rsidRPr="00C547CA">
        <w:tab/>
        <w:t>joita ovat kriittisten raaka-aineiden kestävän saatavuuden varmistaminen, vihreän ja digitaalisen siirtymän edistäminen, maailmanlaajuisen elintarviketurvan vahvistaminen, dynaamisten työmarkkinoiden tukeminen, konfliktien ehkäiseminen ja rauhan rakentaminen; toteaa, että demokratia, ihmisoikeudet ja oikeusvaltioperiaate ovat sekä EU:n että Afrikan unionin (AU) keskeisiä arvoja ja että naiset ja nuoret ovat Afrikan demokratian ja talouden tulevaisuuden ratkaisevia muutostekijöitä; ottaa huomioon, että EU:n ja Afrikan välisen yhteistyön lisääminen voi avata yhteisiä mahdollisuuksia innovointiin, teolliseen kehitykseen, työpaikkojen luomiseen, inhimilliseen kehitykseen, YK:n kestävän kehityksen tavoitteiden saavuttamiseen ja pitkän aikavälin vaurauteen molemmissa maanosissa;</w:t>
      </w:r>
    </w:p>
    <w:p w14:paraId="3ED597DA" w14:textId="77777777" w:rsidR="005D0114" w:rsidRPr="00C547CA" w:rsidRDefault="005D0114" w:rsidP="00C547CA">
      <w:pPr>
        <w:pStyle w:val="NormalHanging12a"/>
        <w:widowControl/>
      </w:pPr>
      <w:r w:rsidRPr="00C547CA">
        <w:t>C.</w:t>
      </w:r>
      <w:r w:rsidRPr="00C547CA">
        <w:tab/>
        <w:t>ottaa huomioon, että Samoan sopimus</w:t>
      </w:r>
      <w:r w:rsidRPr="00C547CA">
        <w:rPr>
          <w:rStyle w:val="FootnoteReference"/>
        </w:rPr>
        <w:footnoteReference w:id="1"/>
      </w:r>
      <w:r w:rsidRPr="00C547CA">
        <w:t xml:space="preserve"> tarjoaa uudistetun ja nykyaikaistetun perustan EU:n sekä Afrikan, Karibian ja Tyynenmeren valtioiden ryhmän välisille suhteille ja </w:t>
      </w:r>
      <w:r w:rsidRPr="00C547CA">
        <w:lastRenderedPageBreak/>
        <w:t>että sen avulla pyritään vahvistamaan niiden valmiuksia vastata yhdessä näihin maailmanlaajuisiin haasteisiin ja siirtyä päättäväisesti kohti tasavertaista kumppanuutta, joka perustuu keskinäiseen kunnioitukseen ja yhteisiin etuihin;</w:t>
      </w:r>
    </w:p>
    <w:p w14:paraId="232F55C5" w14:textId="77777777" w:rsidR="005D0114" w:rsidRPr="00C547CA" w:rsidRDefault="005D0114" w:rsidP="00C547CA">
      <w:pPr>
        <w:pStyle w:val="NormalHanging12a"/>
        <w:widowControl/>
      </w:pPr>
      <w:r w:rsidRPr="00C547CA">
        <w:t>D.</w:t>
      </w:r>
      <w:r w:rsidRPr="00C547CA">
        <w:tab/>
        <w:t>ottaa huomioon, että Afrikan peruskirjassa demokratiasta, vaaleista ja hyvästä hallinnosta korostetaan vapaiden ja oikeudenmukaisten vaalien merkitystä sekä poliittisten puolueiden ja opposition oikeuksia; toteaa, että viime vuosikymmenten edistyksestä huolimatta viimeaikaiset tapahtumat kertovat demokratian huolestuttavasta taantumisesta;</w:t>
      </w:r>
    </w:p>
    <w:p w14:paraId="69FA3CA8" w14:textId="77777777" w:rsidR="005D0114" w:rsidRPr="00C547CA" w:rsidRDefault="005D0114" w:rsidP="00C547CA">
      <w:pPr>
        <w:pStyle w:val="NormalHanging12a"/>
        <w:widowControl/>
      </w:pPr>
      <w:r w:rsidRPr="00C547CA">
        <w:t>E.</w:t>
      </w:r>
      <w:r w:rsidRPr="00C547CA">
        <w:tab/>
        <w:t xml:space="preserve">ottaa huomioon, että </w:t>
      </w:r>
      <w:proofErr w:type="spellStart"/>
      <w:r w:rsidRPr="00C547CA">
        <w:t>AU:n</w:t>
      </w:r>
      <w:proofErr w:type="spellEnd"/>
      <w:r w:rsidRPr="00C547CA">
        <w:t xml:space="preserve"> Agenda 2063 ‑toimintaohjelma ”The Africa </w:t>
      </w:r>
      <w:proofErr w:type="spellStart"/>
      <w:r w:rsidRPr="00C547CA">
        <w:t>We</w:t>
      </w:r>
      <w:proofErr w:type="spellEnd"/>
      <w:r w:rsidRPr="00C547CA">
        <w:t xml:space="preserve"> </w:t>
      </w:r>
      <w:proofErr w:type="spellStart"/>
      <w:r w:rsidRPr="00C547CA">
        <w:t>Want</w:t>
      </w:r>
      <w:proofErr w:type="spellEnd"/>
      <w:r w:rsidRPr="00C547CA">
        <w:t>” on Afrikan oma pitkän aikavälin suunnitelma osallistavan kasvun, alueellisen yhdentymisen, sukupuolten tasa-arvon ja kestävän kehityksen edistämiseksi; ottaa huomioon, että Afrikan lisääntyvä toiminta globaalilla näyttämöllä kuvastaa sen poliittisen ja taloudellisen vaikutusvallan kasvua; toteaa tämän korostavan sellaisen periaatteellisen, avoimen ja molempia osapuolia hyödyttävän kumppanuuden merkitystä, joka tukee sekä Afrikan että Euroopan painopisteitä ja edistää pitkän aikavälin vakautta ja vaurautta;</w:t>
      </w:r>
    </w:p>
    <w:p w14:paraId="3FF5EDEB" w14:textId="3922EBE1" w:rsidR="005D0114" w:rsidRPr="00C547CA" w:rsidRDefault="005D0114" w:rsidP="00C547CA">
      <w:pPr>
        <w:pStyle w:val="NormalHanging12a"/>
        <w:widowControl/>
      </w:pPr>
      <w:r w:rsidRPr="00C547CA">
        <w:t>F.</w:t>
      </w:r>
      <w:r w:rsidRPr="00C547CA">
        <w:tab/>
        <w:t>ottaa huomioon, että rauha, turvallisuus ja hyvä hallinto ovat vaurauden edellytyksiä mutta useat Afrikan alueet – etenkin ne, joilla toimintaympäristö on hauras – kärsivät edelleen epävakaudesta, terrorismista, perustuslain vastaisista valtaapitävien vaihdoksista ja humanitaarisista kriiseistä; ottaa huomioon, että ulkoiset toimijat, erityisesti Kiina ja Venäjä, ovat kasvattaneet jalanjälkeään Afrikassa, usein peitellysti tai puolipakolla, esimerkiksi disinformaatioon ja pahantahtoiseen vaikuttamiseen perustuvilla kampanjoilla;</w:t>
      </w:r>
    </w:p>
    <w:p w14:paraId="58B537FF" w14:textId="77777777" w:rsidR="005D0114" w:rsidRPr="00C547CA" w:rsidRDefault="005D0114" w:rsidP="00C547CA">
      <w:pPr>
        <w:pStyle w:val="NormalHanging12a"/>
        <w:widowControl/>
      </w:pPr>
      <w:r w:rsidRPr="00C547CA">
        <w:t>G.</w:t>
      </w:r>
      <w:r w:rsidRPr="00C547CA">
        <w:tab/>
        <w:t>ottaa huomioon, että EU on edelleen suurin kehitysavun ja humanitaarisen avun antaja Afrikassa; ottaa huomioon, että maailmanlaajuista humanitaarista järjestelmää koettelee ennennäkemätön rahoituskriisi, sillä YK:n vetoomuksen mukaisesta 50 miljardin Yhdysvaltain dollarin suuruisesta humanitaarisesta avusta saatiin kokoon vain 43 prosenttia; toteaa, että tätä tilannetta ovat pahentaneet monien keskeisten avunantajien ulkomaanavun määrärahojen jatkuvat vähennykset;</w:t>
      </w:r>
    </w:p>
    <w:p w14:paraId="3B32137E" w14:textId="77777777" w:rsidR="005D0114" w:rsidRPr="00C547CA" w:rsidRDefault="005D0114" w:rsidP="00C547CA">
      <w:pPr>
        <w:pStyle w:val="NormalHanging12a"/>
        <w:widowControl/>
      </w:pPr>
      <w:r w:rsidRPr="00C547CA">
        <w:t>H.</w:t>
      </w:r>
      <w:r w:rsidRPr="00C547CA">
        <w:tab/>
        <w:t>ottaa huomioon, että Afrikan väkiluku oli yli 1,5 miljardia vuonna 2024 ja sen ennustetaan yltävän 2,5 miljardiin vuoteen 2050 mennessä ja että suuri enemmistö väestöstä on alle 30-vuotiaita; ottaa huomioon, että tämä väestökehitys tuo mukanaan sekä mahdollisuuksia että haasteita ja edellyttää mittavia investointeja koulutukseen, työllisyyteen, terveydenhuoltoon ja infrastruktuuriin; toteaa, että eriarvoisuus on yhä yksi suurimmista esteistä kestävän kehityksen tavoitteiden saavuttamiselle;</w:t>
      </w:r>
    </w:p>
    <w:p w14:paraId="0B22AB28" w14:textId="77777777" w:rsidR="005D0114" w:rsidRPr="00C547CA" w:rsidRDefault="005D0114" w:rsidP="00C547CA">
      <w:pPr>
        <w:pStyle w:val="NormalHanging12a"/>
        <w:widowControl/>
      </w:pPr>
      <w:r w:rsidRPr="00C547CA">
        <w:t>I.</w:t>
      </w:r>
      <w:r w:rsidRPr="00C547CA">
        <w:tab/>
        <w:t xml:space="preserve">ottaa huomioon, että Afrikalla on valtavasti potentiaalia uusiutuvan energian, innovoinnin ja kestävän kehityksen alalla; ottaa huomioon, että vaikka Afrikan osuus maailmanlaajuisista päästöistä on hyvin vähäinen, se pyrkii silti aktiivisesti ilmastokestävyyteen ja vihreään kasvuun; toteaa, että EU:n ja </w:t>
      </w:r>
      <w:proofErr w:type="spellStart"/>
      <w:r w:rsidRPr="00C547CA">
        <w:t>AU:n</w:t>
      </w:r>
      <w:proofErr w:type="spellEnd"/>
      <w:r w:rsidRPr="00C547CA">
        <w:t xml:space="preserve"> yhteinen johtajuus voi nopeuttaa oikeudenmukaista, osallistavaa ja kestävää siirtymää;</w:t>
      </w:r>
    </w:p>
    <w:p w14:paraId="4C0CE3F7" w14:textId="77777777" w:rsidR="005D0114" w:rsidRPr="00C547CA" w:rsidRDefault="005D0114" w:rsidP="00C547CA">
      <w:pPr>
        <w:pStyle w:val="NormalHanging12a"/>
        <w:widowControl/>
      </w:pPr>
      <w:r w:rsidRPr="00C547CA">
        <w:t>J.</w:t>
      </w:r>
      <w:r w:rsidRPr="00C547CA">
        <w:tab/>
        <w:t>ottaa huomioon, että Afrikan mantereen vapaakauppa-alue (</w:t>
      </w:r>
      <w:proofErr w:type="spellStart"/>
      <w:r w:rsidRPr="00C547CA">
        <w:t>AfCFTA</w:t>
      </w:r>
      <w:proofErr w:type="spellEnd"/>
      <w:r w:rsidRPr="00C547CA">
        <w:t xml:space="preserve">) on Afrikan yhdentymistä ja taloudellista riippumattomuutta edistävä muutoshanke mutta Afrikan osallistuminen maailmankauppaan ja investointeihin on edelleen vähäistä; katsoo, että EU:n tuella olisi keskityttävä kehittämään valmiuksia, jotka liittyvät tullialan </w:t>
      </w:r>
      <w:r w:rsidRPr="00C547CA">
        <w:lastRenderedPageBreak/>
        <w:t xml:space="preserve">yhdenmukaistamiseen ja yksityisen sektorin valmiuteen, jotta voidaan maksimoida </w:t>
      </w:r>
      <w:proofErr w:type="spellStart"/>
      <w:r w:rsidRPr="00C547CA">
        <w:t>AfCFTA:n</w:t>
      </w:r>
      <w:proofErr w:type="spellEnd"/>
      <w:r w:rsidRPr="00C547CA">
        <w:t xml:space="preserve"> hyödyt;</w:t>
      </w:r>
    </w:p>
    <w:p w14:paraId="25924AAE" w14:textId="3A6274F6" w:rsidR="005D0114" w:rsidRPr="00C547CA" w:rsidRDefault="005D0114" w:rsidP="00C547CA">
      <w:pPr>
        <w:pStyle w:val="NormalHanging12a"/>
        <w:widowControl/>
      </w:pPr>
      <w:r w:rsidRPr="00C547CA">
        <w:t>K.</w:t>
      </w:r>
      <w:r w:rsidRPr="00C547CA">
        <w:tab/>
        <w:t xml:space="preserve">ottaa huomioon, että muuttoliike ja liikkuvuus Afrikan ja Euroopan välillä ovat luonteeltaan pitkäaikaisia tosiasioita, jotka </w:t>
      </w:r>
      <w:r w:rsidR="00447057" w:rsidRPr="00C547CA">
        <w:t>tuovat merkittäviä haasteita kummallekin maanosalle ja jotka voivat tarjota mahdollisuuksia vain, jos niihin puututaan asianmukaisesti ja vastuullisesti; toteaa, että EU:lla ja Afrikalla on yhteinen intressi muodostaa pitkäaikaisia ja molempia osapuolia hyödyttäviä kumppanuuksia, joilla myötävaikutetaan talouskehitykseen ja vakauteen Afrikassa samalla, kun otetaan huomioon laittomaan muuttoliikkeeseen, turvallisuuteen, rajaturvallisuuteen ja terrorismin torjuntaan liittyvät Euroopan huolenaiheet; katsoo, että tällaisiin kumppanuuksiin, jotka voivat keskittyä yksinomaan muuttoliikkeeseen tai olla soveltamisalaltaan laajempia niin, että muuttoliike on niiden keskiössä, olisi sisällyttävä selkeitä vastuita ja sitoumuksia, niillä olisi tehostettava yhteistyötä laittoman muuttoliikkeen ehkäisemisessä, salakuljetusverkostojen hajottamisessa, palautusten parantamisessa ja rajaturvallisuuden vahvistamisessa ja niissä olisi puututtava laittoman muuttoliikkeen juurisyihin lähtö- ja kauttakulkumaissa</w:t>
      </w:r>
      <w:r w:rsidRPr="00C547CA">
        <w:t>;</w:t>
      </w:r>
    </w:p>
    <w:p w14:paraId="7847C7C7" w14:textId="77777777" w:rsidR="005D0114" w:rsidRPr="00C547CA" w:rsidRDefault="005D0114" w:rsidP="00C547CA">
      <w:pPr>
        <w:pStyle w:val="NormalHanging12a"/>
        <w:widowControl/>
      </w:pPr>
      <w:r w:rsidRPr="00C547CA">
        <w:t>L.</w:t>
      </w:r>
      <w:r w:rsidRPr="00C547CA">
        <w:tab/>
        <w:t>ottaa huomioon, että vuonna 2025 tulee kuluneeksi 25 vuotta Afrikan ja EU:n virallisen kumppanuuden alkamisesta ja että tämä on historiallinen tilaisuus uudistaa suhteita ja nostaa ne uudelle tasolle ja tehdä kumppaneista tasavertaiset seuraavaa sukupolvea ajatellen;</w:t>
      </w:r>
    </w:p>
    <w:p w14:paraId="74C823F0" w14:textId="77777777" w:rsidR="005D0114" w:rsidRPr="00C547CA" w:rsidRDefault="005D0114" w:rsidP="00C547CA">
      <w:pPr>
        <w:pStyle w:val="NormalHanging12a"/>
        <w:widowControl/>
      </w:pPr>
      <w:r w:rsidRPr="00C547CA">
        <w:t>M.</w:t>
      </w:r>
      <w:r w:rsidRPr="00C547CA">
        <w:tab/>
        <w:t xml:space="preserve">ottaa huomioon, että YK:n kestävän kehityksen Agenda 2030 -toimintaohjelma ja </w:t>
      </w:r>
      <w:proofErr w:type="spellStart"/>
      <w:r w:rsidRPr="00C547CA">
        <w:t>AU:n</w:t>
      </w:r>
      <w:proofErr w:type="spellEnd"/>
      <w:r w:rsidRPr="00C547CA">
        <w:t xml:space="preserve"> Agenda 2063 -toimintaohjelma toimivat yhteisenä suunnannäyttäjänä kumppanuudelle ja niiden olisi ohjattava ohjelmasuunnittelua nykyisessä naapuruus-, kehitys- ja kansainvälisen yhteistyön välineessä – Globaali Eurooppa (NDICI – Globaali Eurooppa) ja Global </w:t>
      </w:r>
      <w:proofErr w:type="spellStart"/>
      <w:r w:rsidRPr="00C547CA">
        <w:t>Gateway</w:t>
      </w:r>
      <w:proofErr w:type="spellEnd"/>
      <w:r w:rsidRPr="00C547CA">
        <w:t xml:space="preserve"> -strategiassa siten, että keskitytään avoimuuteen, osallisuutta edistävään osallistumiseen ja mitattavissa oleviin tuloksiin;</w:t>
      </w:r>
    </w:p>
    <w:p w14:paraId="3D1797C3" w14:textId="77777777" w:rsidR="005D0114" w:rsidRPr="00C547CA" w:rsidRDefault="005D0114" w:rsidP="00C547CA">
      <w:pPr>
        <w:pStyle w:val="NormalHanging12a"/>
        <w:widowControl/>
      </w:pPr>
      <w:r w:rsidRPr="00C547CA">
        <w:t>N.</w:t>
      </w:r>
      <w:r w:rsidRPr="00C547CA">
        <w:tab/>
        <w:t xml:space="preserve">toteaa, että kaikkien kehitysyhteistyön muotojen olisi perustuttava avun tuloksellisuuden periaatteisiin; ottaa huomioon, että Samoan sopimuksen ja Global </w:t>
      </w:r>
      <w:proofErr w:type="spellStart"/>
      <w:r w:rsidRPr="00C547CA">
        <w:t>Gateway</w:t>
      </w:r>
      <w:proofErr w:type="spellEnd"/>
      <w:r w:rsidRPr="00C547CA">
        <w:t xml:space="preserve"> -strategian täytäntöönpanon on oltava linjassa </w:t>
      </w:r>
      <w:proofErr w:type="spellStart"/>
      <w:r w:rsidRPr="00C547CA">
        <w:t>AU:n</w:t>
      </w:r>
      <w:proofErr w:type="spellEnd"/>
      <w:r w:rsidRPr="00C547CA">
        <w:t xml:space="preserve"> Agenda 2063 -toimintaohjelman kanssa ja siinä on noudatettava tasa-arvon, keskinäisen vastuuvelvollisuuden ja Afrikan omavastuullisuuden periaatteita kaikilla yhteistyön aloilla;</w:t>
      </w:r>
    </w:p>
    <w:p w14:paraId="4D25EB21" w14:textId="77777777" w:rsidR="005D0114" w:rsidRPr="00C547CA" w:rsidRDefault="005D0114" w:rsidP="00C547CA">
      <w:pPr>
        <w:pStyle w:val="NormalHanging12a"/>
        <w:widowControl/>
      </w:pPr>
      <w:r w:rsidRPr="00C547CA">
        <w:t>O.</w:t>
      </w:r>
      <w:r w:rsidRPr="00C547CA">
        <w:tab/>
        <w:t>ottaa huomioon, että Afrikassa meneillään oleva valtionvelkakriisi on kärjistynyt viime vuosikymmenen aikana; toteaa, että geopoliittisten mullistusten ja korkojen nousun myötä Afrikan julkisen talouden velkasuhde kaksinkertaistui vuosien 2010 ja 2022 välillä ja nousi 32,7 prosentista 65 prosenttiin;</w:t>
      </w:r>
    </w:p>
    <w:p w14:paraId="42BA4248" w14:textId="77777777" w:rsidR="005D0114" w:rsidRPr="00C547CA" w:rsidRDefault="005D0114" w:rsidP="00C547CA">
      <w:pPr>
        <w:pStyle w:val="NormalHanging12a"/>
        <w:widowControl/>
      </w:pPr>
      <w:r w:rsidRPr="00C547CA">
        <w:t>P.</w:t>
      </w:r>
      <w:r w:rsidRPr="00C547CA">
        <w:tab/>
        <w:t>ottaa huomioon, että EU on toistuvasti vahvistanut sitoutumisensa uskonnonvapauden edistämiseen ja suojeluun maailmanlaajuisesti ja toteuttanut toimia uskonnollisen vainon ja suvaitsemattomuuden torjumiseksi eri puolilla maailmaa;</w:t>
      </w:r>
    </w:p>
    <w:p w14:paraId="76F490C8" w14:textId="527D0F40" w:rsidR="005E563A" w:rsidRPr="00C547CA" w:rsidRDefault="005E563A" w:rsidP="00C547CA">
      <w:pPr>
        <w:pStyle w:val="NormalHanging12a"/>
        <w:widowControl/>
      </w:pPr>
      <w:r w:rsidRPr="00C547CA">
        <w:t>Q.</w:t>
      </w:r>
      <w:r w:rsidRPr="00C547CA">
        <w:tab/>
        <w:t>ottaa huomioon kehottaneensa johdonmukaisesti tehostamaan kansainvälisiä toimia uskonnollisen vainon torjumiseksi ja vähemmistöyhteisöihin kohdistuneisiin iskuihin syyllistyneiden saattamiseksi vastuuseen teoistaan;</w:t>
      </w:r>
    </w:p>
    <w:p w14:paraId="7E8D9034" w14:textId="77777777" w:rsidR="005D0114" w:rsidRPr="00C547CA" w:rsidRDefault="005D0114" w:rsidP="00C547CA">
      <w:pPr>
        <w:pStyle w:val="NormalHanging12a"/>
        <w:keepNext/>
        <w:widowControl/>
        <w:rPr>
          <w:b/>
          <w:i/>
          <w:iCs/>
          <w:szCs w:val="24"/>
        </w:rPr>
      </w:pPr>
      <w:r w:rsidRPr="00C547CA">
        <w:rPr>
          <w:b/>
          <w:i/>
        </w:rPr>
        <w:lastRenderedPageBreak/>
        <w:t>Uusi tasavertainen strateginen kumppanuus</w:t>
      </w:r>
    </w:p>
    <w:p w14:paraId="17E2291B" w14:textId="77777777" w:rsidR="005D0114" w:rsidRPr="00C547CA" w:rsidRDefault="005D0114" w:rsidP="00C547CA">
      <w:pPr>
        <w:pStyle w:val="NormalHanging12a"/>
        <w:widowControl/>
      </w:pPr>
      <w:r w:rsidRPr="00C547CA">
        <w:t>1.</w:t>
      </w:r>
      <w:r w:rsidRPr="00C547CA">
        <w:tab/>
        <w:t>kehottaa luomaan uudistetun ja tulevaisuuteen suuntautuvan EU:n ja Afrikan kumppanuuden, joka perustuu keskinäiseen kunnioitukseen, yhteisiin etuihin ja yhteisymmärrykseen siitä, että molemmat maanosat tarvitsevat toisiaan ja ovat vahvempia yhdessä; toteaa, että aikana, jolloin geopoliittinen dynamiikka muuttuu ja maailmanlaajuinen turvattomuus lisääntyy, ääriliikkeet yleistyvät ja kehitysavun ja humanitaarisen avun menoja leikataan, on tärkeämpää kuin koskaan tiivistää EU:n ja Afrikan välistä yhteistyötä; korostaa, että aito kumppanuus, joka perustuu yhteisiin monenvälisiin toimiin, on tehokkain keino poistaa köyhyys ja edistää rauhaa, vaurautta, demokratiaa, ihmisoikeuksia, oikeusvaltiota, kestävää kauppaa ja inhimillistä kehitystä; toteaa jälleen, että YK:n Agenda 2030 -toimintaohjelman täytäntöönpanon ja kestävän kehityksen tavoitteiden saavuttamisen on toimittava uudistetun EU:n ja Afrikan kumppanuuden yhteisenä suunnannäyttäjänä;</w:t>
      </w:r>
    </w:p>
    <w:p w14:paraId="5A4FC15B" w14:textId="77777777" w:rsidR="005D0114" w:rsidRPr="00C547CA" w:rsidRDefault="005D0114" w:rsidP="00C547CA">
      <w:pPr>
        <w:pStyle w:val="NormalHanging12a"/>
        <w:widowControl/>
      </w:pPr>
      <w:r w:rsidRPr="00C547CA">
        <w:t>2.</w:t>
      </w:r>
      <w:r w:rsidRPr="00C547CA">
        <w:tab/>
        <w:t xml:space="preserve">kehottaa EU:ta tehostamaan konkreettisia toimiaan sekä strategista viestintäänsä ja näkyvyyttään kaikkialla Afrikassa ja osoittamaan selkeästi keskinäiseen kunnioitukseen, avoimuuteen ja kestävyyteen perustuvan EU:n ja </w:t>
      </w:r>
      <w:proofErr w:type="spellStart"/>
      <w:r w:rsidRPr="00C547CA">
        <w:t>AU:n</w:t>
      </w:r>
      <w:proofErr w:type="spellEnd"/>
      <w:r w:rsidRPr="00C547CA">
        <w:t xml:space="preserve"> kumppanuuden tuntuvat hyödyt; korostaa avoimen ja arvopohjaisen sitoutumisen merkitystä vastakohtana ulkovaltojen, kuten Kiinan ja Venäjän, vaikutusvallalle ja toteaa, että niiden läpinäkymättömät rahoitus-, turvallisuus- ja disinformaatiotoimet uhkaavat heikentää Afrikan suvereniteettia, vakautta ja demokraattista hallintoa; korostaa, että EU:n on toimittava tuloksellisemmin ”oman lippunsa alla” johdonmukaisen diplomatian, näkyvien investointien sekä komission, Euroopan ulkosuhdehallinnon (EUH), parlamentin ja jäsenvaltioiden välisen tiiviimmän koordinoinnin avulla, jotta yhtenäinen eurooppalainen ääni saadaan kuuluviin;</w:t>
      </w:r>
    </w:p>
    <w:p w14:paraId="40B9A403" w14:textId="77777777" w:rsidR="005D0114" w:rsidRPr="00C547CA" w:rsidRDefault="005D0114" w:rsidP="00C547CA">
      <w:pPr>
        <w:pStyle w:val="NormalHanging12a"/>
        <w:widowControl/>
      </w:pPr>
      <w:r w:rsidRPr="00C547CA">
        <w:t>3.</w:t>
      </w:r>
      <w:r w:rsidRPr="00C547CA">
        <w:tab/>
        <w:t xml:space="preserve">korostaa, että on tärkeää vakiinnuttaa tulevien EU:n ja </w:t>
      </w:r>
      <w:proofErr w:type="spellStart"/>
      <w:r w:rsidRPr="00C547CA">
        <w:t>AU:n</w:t>
      </w:r>
      <w:proofErr w:type="spellEnd"/>
      <w:r w:rsidRPr="00C547CA">
        <w:t xml:space="preserve"> huippukokousten parlamentaarinen ulottuvuus niiden kehyksen olennaisena osana, jotta voidaan varmistaa kansalaisten edustus, julkinen valvonta ja demokraattinen osallistuminen kumppanuuden keskusteluihin ja tuloksiin; kannattaa pyrkimyksiä elvyttää Euroopan parlamentin ja yleisafrikkalaisen parlamentin välinen parlamentaarinen vuoropuhelu yhtenä demokraattisen vuoropuhelun ja valvonnan foorumina; kannustaa järjestämään säännöllisesti temaattisia kokouksia kummankin maanosan parlamentaaristen valiokuntien välillä ja varmistamaan näin kumppanuuteen liittyvän vastuuvelvollisuuden;</w:t>
      </w:r>
    </w:p>
    <w:p w14:paraId="2CD5ECC5" w14:textId="77777777" w:rsidR="005D0114" w:rsidRPr="00C547CA" w:rsidRDefault="005D0114" w:rsidP="00C547CA">
      <w:pPr>
        <w:pStyle w:val="NormalHanging12a"/>
        <w:widowControl/>
      </w:pPr>
      <w:r w:rsidRPr="00C547CA">
        <w:t>4.</w:t>
      </w:r>
      <w:r w:rsidRPr="00C547CA">
        <w:tab/>
        <w:t>kehottaa niitä 22:ta EU:n jäsenvaltiota ja 66:ta afrikkalaista kumppania, jotka eivät ole vielä ratifioineet Samoan sopimusta, tekemään niin viipymättä, jotta sopimus voi väliaikaisen soveltamisen jälkeen tulla kokonaisuudessaan voimaan;</w:t>
      </w:r>
    </w:p>
    <w:p w14:paraId="25E907B4" w14:textId="77777777" w:rsidR="005D0114" w:rsidRPr="00C547CA" w:rsidRDefault="005D0114" w:rsidP="00C547CA">
      <w:pPr>
        <w:pStyle w:val="NormalHanging12a"/>
        <w:widowControl/>
      </w:pPr>
      <w:r w:rsidRPr="00C547CA">
        <w:t>5.</w:t>
      </w:r>
      <w:r w:rsidRPr="00C547CA">
        <w:tab/>
        <w:t>kehottaa komissiota toteuttamaan poikkeuksetta perusteellisia vaikutustenarviointeja ja sidosryhmien kuulemisia, myös sellaisten afrikkalaisten vastapuolten kanssa, joihin EU:n lainsäädäntö suoraan vaikuttaa, ja perustamaan ehdotuksensa kaikkeen saatavilla olevaan näyttöön; sitoutuu kuulemaan afrikkalaisia vastapuolia tulevasta EU:n lainsäädännöstä;</w:t>
      </w:r>
    </w:p>
    <w:p w14:paraId="77D93876" w14:textId="77777777" w:rsidR="005D0114" w:rsidRPr="00C547CA" w:rsidRDefault="005D0114" w:rsidP="00C547CA">
      <w:pPr>
        <w:pStyle w:val="NormalHanging12a"/>
        <w:keepNext/>
        <w:widowControl/>
        <w:rPr>
          <w:b/>
          <w:i/>
          <w:iCs/>
          <w:szCs w:val="24"/>
        </w:rPr>
      </w:pPr>
      <w:r w:rsidRPr="00C547CA">
        <w:rPr>
          <w:b/>
          <w:i/>
        </w:rPr>
        <w:t>Rauha, turvallisuus ja hyvä hallintotapa</w:t>
      </w:r>
    </w:p>
    <w:p w14:paraId="63581049" w14:textId="77777777" w:rsidR="005D0114" w:rsidRPr="00C547CA" w:rsidRDefault="005D0114" w:rsidP="00C547CA">
      <w:pPr>
        <w:pStyle w:val="NormalHanging12a"/>
        <w:widowControl/>
        <w:rPr>
          <w:bCs/>
          <w:i/>
          <w:iCs/>
        </w:rPr>
      </w:pPr>
      <w:r w:rsidRPr="00C547CA">
        <w:t>6.</w:t>
      </w:r>
      <w:r w:rsidRPr="00C547CA">
        <w:tab/>
        <w:t xml:space="preserve">toteaa jälleen, että kestävä rauha on kehityksen ja vaurauden edellytys; tukee Afrikan rauhan ja turvallisuuden rakenteiden (APSA) puitteissa Afrikan johdolla toteutettuja rauhantoimia ja kiittää Euroopan rauhanrahaston kautta annettavasta EU:n tuesta; </w:t>
      </w:r>
      <w:r w:rsidRPr="00C547CA">
        <w:lastRenderedPageBreak/>
        <w:t xml:space="preserve">kehottaa antamaan ennakoitavaa rahoitusta </w:t>
      </w:r>
      <w:proofErr w:type="spellStart"/>
      <w:r w:rsidRPr="00C547CA">
        <w:t>AU:n</w:t>
      </w:r>
      <w:proofErr w:type="spellEnd"/>
      <w:r w:rsidRPr="00C547CA">
        <w:t xml:space="preserve"> valtuuttamille operaatioille, myös YK:n arvioimilla rahoitusosuuksilla; korostaa, että yhteistyössä täytyy kunnioittaa kansainvälistä oikeutta, suojella siviilejä ja edistää hallinnon uudistusta; on syvästi huolissaan konfliktien, jihadistisen terrorismin, sotilasvallankaappausten ja valtioiden romahduksen, demokratian taantumisen ja väkivaltaisten ääriliikkeiden yleisyydestä useissa Afrikan osissa; kehottaa omaksumaan kokonaisvaltaisen lähestymistavan, jossa yhdistyvät puolustus, rauhanrakentaminen, turvallisuustoimet, ennaltaehkäisy, radikalismista luopuminen ja sosioekonominen kehitys;</w:t>
      </w:r>
    </w:p>
    <w:p w14:paraId="44759F74" w14:textId="77777777" w:rsidR="005D0114" w:rsidRPr="00C547CA" w:rsidRDefault="005D0114" w:rsidP="00C547CA">
      <w:pPr>
        <w:pStyle w:val="NormalHanging12a"/>
        <w:widowControl/>
        <w:rPr>
          <w:bCs/>
          <w:i/>
          <w:iCs/>
        </w:rPr>
      </w:pPr>
      <w:r w:rsidRPr="00C547CA">
        <w:t>7.</w:t>
      </w:r>
      <w:r w:rsidRPr="00C547CA">
        <w:tab/>
        <w:t xml:space="preserve">on erittäin huolestunut koko Sahelin alueen ja erityisesti Malin, Nigerin ja Burkina Fason heikentyvästä turvallisuus- ja humanitaarisesta tilanteesta, sillä aseistettujen ryhmien hallinnassa on edelleen suuria alueita ja siviilit kärsivät laajasta pakkomuutosta ja puutteellisesta elintarviketurvasta; korostaa, että kriisi on leviämässä Länsi-Afrikan rannikon demokratioihin ja luomassa vaarallisia valtatyhjiöitä kansainvälisten operaatioiden vetäydyttyä alueelta; tuomitsee Venäjän epävakauttavan strategian alueella, mukaan lukien sen päätös sulauttaa Wagner-ryhmä hallituksen määräysvallassa oleviin Afrikka-joukkoihin, sen disinformaatio-operaatiot ja sen luonnonvarojen hankintaan liittyvät häikäilemättömät käytännöt; toteaa, että se, että sotilasjuntat ovat turvautuneet tällaiseen tukeen, ei ole auttanut vakauttamaan tilannetta vaan on antanut terroristiryhmille jalansijaa; pitää valitettavana, että EU:n koulutusoperaatiolla Malissa, EU:n sotilaskumppanuusoperaatiolla Nigerissä, EU:n valmiuksien kehittämisoperaatiolla Nigerissä ja muilla kansainvälisillä operaatioilla ei ole saatu aikaan pysyvää rauhaa; kehottaa tekemään näyttöön perustuvan ja syvällisen arvioinnin toimeksiannoista, rooleista ja toimintapolitiikoista sekä laatimaan Sahelin aluetta varten perusteellisesti tarkistetun ja yhdennetyn EU:n yhteisen turvallisuus- ja puolustuspolitiikan alan strategian, joka on johdonmukainen kehityspolitiikan kanssa ja jota tuetaan Euroopan rauhanrahastosta; pitää ensisijaisena humanitaarisen avun perillepääsyä ja siviilien suojelua ja asettaa EU:n turvallisuusavun ehdoksi sen, että kansainvälistä humanitaarista ja ihmisoikeuksia koskevaa oikeutta kunnioitetaan täysin; kehottaa toteuttamaan EU:n ja </w:t>
      </w:r>
      <w:proofErr w:type="spellStart"/>
      <w:r w:rsidRPr="00C547CA">
        <w:t>AU:n</w:t>
      </w:r>
      <w:proofErr w:type="spellEnd"/>
      <w:r w:rsidRPr="00C547CA">
        <w:t xml:space="preserve"> koordinoituja ja periaatteellisia toimia, jotka perustuvat demokratiaan, ihmisoikeuksiin ja oikeusvaltioperiaatteeseen, mukaan lukien toimenpiteet, joilla torjutaan ulkomaista tiedonmanipulointia ja häirintää, hankaloitetaan luonnonvarojen laittomaan hyödyntämiseen perustuvien talouksien toimintaa ja rikollista toimintaa, jolla rahoitetaan aseellisia ryhmiä, sekä investoidaan hallintoon, palvelujen tarjoamiseen ja paikallisiin taloudellisiin mahdollisuuksiin, jotta voidaan puuttua epävakauden rakenteellisiin syihin;</w:t>
      </w:r>
    </w:p>
    <w:p w14:paraId="6F73044C" w14:textId="77777777" w:rsidR="005D0114" w:rsidRPr="00C547CA" w:rsidRDefault="005D0114" w:rsidP="00C547CA">
      <w:pPr>
        <w:pStyle w:val="NormalHanging12a"/>
        <w:widowControl/>
        <w:rPr>
          <w:bCs/>
          <w:i/>
          <w:iCs/>
        </w:rPr>
      </w:pPr>
      <w:r w:rsidRPr="00C547CA">
        <w:t>8.</w:t>
      </w:r>
      <w:r w:rsidRPr="00C547CA">
        <w:tab/>
        <w:t xml:space="preserve">on syvästi huolissaan väkivallan, poliittisen epävakauden ja humanitaaristen kriisien jatkumisesta useissa Afrikan osissa; muistuttaa erityisesti Sudanin tuhoisasta konfliktista, jossa Sudanin asevoimien ja nopean tuen joukkojen väliset taistelut ovat aiheuttaneet valtavasti siviiliuhreja ja johtaneet pakkosiirtoihin ja laajoihin ihmisoikeusloukkauksiin; tuomitsee jyrkästi kaikki julmuudet, mukaan lukien tahallisesti siviileihin kohdistetut iskut ja seksuaalisen väkivallan käyttö sodankäynnin välineenä, ja vaatii täyttä vastuuvelvollisuutta ja humanitaarisen avun esteetöntä perillepääsyä; suhtautuu myönteisesti alueellisiin ja YK:n johtamiin diplomaattisiin ponnisteluihin ja kannustaa EU:ta tehostamaan koordinointia </w:t>
      </w:r>
      <w:proofErr w:type="spellStart"/>
      <w:r w:rsidRPr="00C547CA">
        <w:t>AU:n</w:t>
      </w:r>
      <w:proofErr w:type="spellEnd"/>
      <w:r w:rsidRPr="00C547CA">
        <w:t xml:space="preserve"> ja naapurivaltioiden kanssa tulitaukoneuvottelujen ja osallistavan rauhanrakentamisen tukemiseksi; panee huolestuneena merkille Libyan hauraana pysyneen tilanteen ja kansallisen sovinnon puuttumisen ja toteaa maan epävakauden vaikuttavan edelleen sekä Afrikan että Euroopan turvallisuuteen; kehottaa EU:ta sitoutumaan uudelleen tiiviissä yhteistyössä YK:n kanssa edistämään yhtenäistä poliittista prosessia, avoimia vaaleja ja ulkomaisten palkkasotilaiden vetäytymistä; on tyytyväinen Mosambikissa toteutettavan EU:n </w:t>
      </w:r>
      <w:r w:rsidRPr="00C547CA">
        <w:lastRenderedPageBreak/>
        <w:t xml:space="preserve">sotilaallisen avustusoperaation panokseen turvallisuuden palauttamiseksi </w:t>
      </w:r>
      <w:proofErr w:type="spellStart"/>
      <w:r w:rsidRPr="00C547CA">
        <w:t>Cabo</w:t>
      </w:r>
      <w:proofErr w:type="spellEnd"/>
      <w:r w:rsidRPr="00C547CA">
        <w:t xml:space="preserve"> </w:t>
      </w:r>
      <w:proofErr w:type="spellStart"/>
      <w:r w:rsidRPr="00C547CA">
        <w:t>Delgadoon</w:t>
      </w:r>
      <w:proofErr w:type="spellEnd"/>
      <w:r w:rsidRPr="00C547CA">
        <w:t xml:space="preserve"> ja korostaa samalla, että ihmisoikeudet, yhteisöjen selviytymiskyky ja hyvän hallinnon periaatteet on vakiinnutettava, jotta voidaan varmistaa kestävä vakaus ja paikallinen luottamus; korostaa Somaliassa toteutettavan EU:n valmiuksien kehittämisoperaation merkitystä Somalian poliisivoimien sekä merellisen turvallisuuden ja oikeusvaltion vahvistamisessa; kehottaa tiivistämään koordinointia kansainvälisten kumppaneiden kanssa ja sisällyttämään operaation työn EU:n laajempiin pyrkimyksiin vahvistaa hallintoa, oikeutta ja terrorisminvastaista selviytymiskykyä Afrikan sarvessa; pitää Etiopian tilannetta edelleen hälyttävänä, myös </w:t>
      </w:r>
      <w:proofErr w:type="spellStart"/>
      <w:r w:rsidRPr="00C547CA">
        <w:t>Tigrayn</w:t>
      </w:r>
      <w:proofErr w:type="spellEnd"/>
      <w:r w:rsidRPr="00C547CA">
        <w:t xml:space="preserve"> alueella, jolta on raportoitu vakavista ihmisoikeusloukkauksista; kehottaa Etiopian viranomaisia takaamaan humanitaarisen avun rajoittamattoman perillepääsyn, käymään aitoa kansallista vuoropuhelua ja vaalimaan oikeusvaltioperiaatetta ja perusvapauksia; korostaa, että kaikessa EU:n toiminnassa konfliktien aikaisissa ja siirtymävaiheen tilanteissa on edistettävä demokratiaa, vastuuvelvollisuutta ja Afrikan omavastuullisuutta ja varmistettava koordinointi </w:t>
      </w:r>
      <w:proofErr w:type="spellStart"/>
      <w:r w:rsidRPr="00C547CA">
        <w:t>AU:n</w:t>
      </w:r>
      <w:proofErr w:type="spellEnd"/>
      <w:r w:rsidRPr="00C547CA">
        <w:t xml:space="preserve"> ja alueellisten aloitteiden kanssa, jotta voidaan edistää sovintoa, vakautta ja kestävää kehitystä koko mantereella;</w:t>
      </w:r>
    </w:p>
    <w:p w14:paraId="2A78CBAD" w14:textId="77777777" w:rsidR="005D0114" w:rsidRPr="00C547CA" w:rsidRDefault="005D0114" w:rsidP="00C547CA">
      <w:pPr>
        <w:pStyle w:val="NormalHanging12a"/>
        <w:widowControl/>
        <w:rPr>
          <w:bCs/>
          <w:i/>
          <w:iCs/>
        </w:rPr>
      </w:pPr>
      <w:r w:rsidRPr="00C547CA">
        <w:t>9.</w:t>
      </w:r>
      <w:r w:rsidRPr="00C547CA">
        <w:tab/>
        <w:t xml:space="preserve">kehottaa EU:ta tehostamaan toimiaan rauhan, turvallisuuden ja vakauden edistämiseksi koko Afrikan mantereella; kehottaa antamaan ennakoitavaa pitkän aikavälin rahoitusta </w:t>
      </w:r>
      <w:proofErr w:type="spellStart"/>
      <w:r w:rsidRPr="00C547CA">
        <w:t>AU:n</w:t>
      </w:r>
      <w:proofErr w:type="spellEnd"/>
      <w:r w:rsidRPr="00C547CA">
        <w:t xml:space="preserve"> valtuuttamille rauhanoperaatioille, myös YK:n arvioimilla rahoitusosuuksilla, YK:n turvallisuusneuvoston päätöslauselman 2719 (2023) mukaisesti; korostaa, että Afrikan on oltava pysyvästi edustettuna YK:n turvallisuusneuvostossa; tukee </w:t>
      </w:r>
      <w:proofErr w:type="spellStart"/>
      <w:r w:rsidRPr="00C547CA">
        <w:t>APSAn</w:t>
      </w:r>
      <w:proofErr w:type="spellEnd"/>
      <w:r w:rsidRPr="00C547CA">
        <w:t xml:space="preserve"> puitteissa Afrikan johdolla toteutettuja rauhanoperaatioita ja sovittelutoimia;</w:t>
      </w:r>
    </w:p>
    <w:p w14:paraId="772A6D42" w14:textId="77777777" w:rsidR="005D0114" w:rsidRPr="00C547CA" w:rsidRDefault="005D0114" w:rsidP="00C547CA">
      <w:pPr>
        <w:pStyle w:val="NormalHanging12a"/>
        <w:widowControl/>
        <w:rPr>
          <w:bCs/>
          <w:i/>
          <w:iCs/>
        </w:rPr>
      </w:pPr>
      <w:r w:rsidRPr="00C547CA">
        <w:t>10.</w:t>
      </w:r>
      <w:r w:rsidRPr="00C547CA">
        <w:tab/>
        <w:t xml:space="preserve">kehottaa neuvostoa ja komissiota vahvistamaan EU:n ja Afrikan välistä turvallisuus- ja puolustusyhteistyötä muun muassa luomalla vaikuttavan yhteisen valmiuden, jonka tavoitteena on torjua terrorismia, väkivaltaisia ääriliikkeitä ja ulkopuolista sekaantumista erityisesti hauraissa valtioissa; korostaa, että tällaisella yhteistyöllä on täydennettävä ja vahvistettava </w:t>
      </w:r>
      <w:proofErr w:type="spellStart"/>
      <w:r w:rsidRPr="00C547CA">
        <w:t>APSAn</w:t>
      </w:r>
      <w:proofErr w:type="spellEnd"/>
      <w:r w:rsidRPr="00C547CA">
        <w:t xml:space="preserve"> puitteissa Afrikan johdolla toteutettuja toimia ja siinä on otettava kaikilta osin huomioon kansainvälinen oikeus, demokraattinen valvonta ja tasavertaisen kumppanuuden periaatteet; painottaa, että terrorisminvastaisissa operaatioissa on kaikilta osin noudatettava kansainvälistä humanitaarista ja ihmisoikeuksia koskevaa oikeutta; kannattaa EU:n ohjelmia, joilla tuetaan yhteisöjen selviytymiskykyä, naisten ja nuorten osallistumista ja konfliktin jälkeistä jälleenrakentamista; kehottaa sekä EU:ta että </w:t>
      </w:r>
      <w:proofErr w:type="spellStart"/>
      <w:r w:rsidRPr="00C547CA">
        <w:t>AU:ta</w:t>
      </w:r>
      <w:proofErr w:type="spellEnd"/>
      <w:r w:rsidRPr="00C547CA">
        <w:t xml:space="preserve"> panemaan täytäntöön YK:n Naiset, rauha ja turvallisuus -toimintaohjelman sekä YK:n Nuoret, rauha ja turvallisuus -toimintaohjelman ja varmistamaan yhdenvertaisen osallistumisen päätöksentekoon;</w:t>
      </w:r>
    </w:p>
    <w:p w14:paraId="31AE6CC5" w14:textId="77777777" w:rsidR="005D0114" w:rsidRPr="00C547CA" w:rsidRDefault="005D0114" w:rsidP="00C547CA">
      <w:pPr>
        <w:pStyle w:val="NormalHanging12a"/>
        <w:widowControl/>
      </w:pPr>
      <w:r w:rsidRPr="00C547CA">
        <w:t>11.</w:t>
      </w:r>
      <w:r w:rsidRPr="00C547CA">
        <w:tab/>
        <w:t xml:space="preserve">pitää myönteisenä äskettäin tehtyä Ruandan ja Kongon demokraattisen tasavallan välistä rauhansopimusta mutta on edelleen syvästi huolissaan jatkuvasta väkivallasta ja turvattomuudesta Kongon demokraattisen tasavallan itäosissa, erityisesti Pohjois-Kivussa ja Iturissa; kehottaa EU:ta toimimaan aktiivisesti ja koordinoidusti rauhanprosessin täytäntöönpanon tukemisessa ja keskittymään osallisuuden ja naisten osallistumisen, humanitaarisen avun perillepääsyn ja siviilien suojelun lisäämiseen; korostaa, että pitkäaikaisen vakauden aikaansaamiseksi on käsiteltävä konfliktin taloudellisia ulottuvuuksia, mukaan lukien luonnonvarojen ja raaka-aineiden laiton hyödyntäminen, ja varmistettava, että sotarikosten, myös konflikteihin liittyvän seksuaalisen väkivallan, uhrit saavat oikeutta; kehottaa komissiota ja neuvostoa keskeyttämään välittömästi kestävien raaka-aineiden arvoketjuista tehdyn EU:n ja Ruandan yhteisymmärryspöytäkirjan täytäntöönpanon, kunnes Ruanda osoittaa, että se lopettaa sekaantumisensa mineraalien louhintaan puolisotilaallisen M23-ryhmän </w:t>
      </w:r>
      <w:r w:rsidRPr="00C547CA">
        <w:lastRenderedPageBreak/>
        <w:t>hallinnassa olevilta alueilta sekä niiden viennin; kehottaa kaikkia toimijoita lisäämään avoimuutta ja kieltämään tosiasiallisesti kaikkien verimineraalien pääsyn EU:hun; kehottaa EU:ta edistämään vastuullista hankintaa, toimitusketjujen avoimuutta ja lisäarvoa lisääviä investointeja Kongon demokraattisessa tasavallassa ja Isojenjärvien alueella;</w:t>
      </w:r>
    </w:p>
    <w:p w14:paraId="0B8F9BB5" w14:textId="77777777" w:rsidR="005D0114" w:rsidRPr="00C547CA" w:rsidRDefault="005D0114" w:rsidP="00C547CA">
      <w:pPr>
        <w:pStyle w:val="NormalHanging12a"/>
        <w:widowControl/>
      </w:pPr>
      <w:r w:rsidRPr="00C547CA">
        <w:t>12.</w:t>
      </w:r>
      <w:r w:rsidRPr="00C547CA">
        <w:tab/>
        <w:t xml:space="preserve">korostaa demokratian sekä vapaiden ja oikeudenmukaisten vaalien keskeistä merkitystä, sillä ne ovat ainoa tapa varmistaa aito vastuuvelvollisuus sekä kansalaisten etujen ja painopisteiden todellinen edustaminen; kehottaa tehostamaan vaalitarkkailua ja demokratian kehittämistä koskevaa yhteistyötä yhdessä </w:t>
      </w:r>
      <w:proofErr w:type="spellStart"/>
      <w:r w:rsidRPr="00C547CA">
        <w:t>AU:n</w:t>
      </w:r>
      <w:proofErr w:type="spellEnd"/>
      <w:r w:rsidRPr="00C547CA">
        <w:t xml:space="preserve"> ja alueellisten järjestöjen kanssa; kehottaa osoittamaan kohdennettua rahoitusta paikallisille naispuolisille sovittelijoille ja rauhanrakentajille, nuorille rauhanrakentajille ja kansalaisyhteiskunnan organisaatioille; toteaa jälleen, että naisilla ja nuorilla on keskeinen rooli rauhanrakentamisessa ja hallinnossa;</w:t>
      </w:r>
    </w:p>
    <w:p w14:paraId="1ECC486C" w14:textId="7BC42E0E" w:rsidR="00F655EC" w:rsidRPr="00C547CA" w:rsidRDefault="0094524F" w:rsidP="00C547CA">
      <w:pPr>
        <w:pStyle w:val="NormalHanging12a"/>
        <w:widowControl/>
      </w:pPr>
      <w:r w:rsidRPr="00C547CA">
        <w:t>13</w:t>
      </w:r>
      <w:r w:rsidR="00F655EC" w:rsidRPr="00C547CA">
        <w:t>.</w:t>
      </w:r>
      <w:r w:rsidR="00F655EC" w:rsidRPr="00C547CA">
        <w:tab/>
        <w:t>muistuttaa, että kristityt ovat maailman vainotuin uskonnollinen yhteisö; panee erityisen huolestuneena merkille kristittyjen tilanteen Sahelin alueella;</w:t>
      </w:r>
    </w:p>
    <w:p w14:paraId="45502A68" w14:textId="6D95DC81" w:rsidR="00F655EC" w:rsidRPr="00C547CA" w:rsidRDefault="0094524F" w:rsidP="00C547CA">
      <w:pPr>
        <w:pStyle w:val="NormalHanging12a"/>
        <w:widowControl/>
      </w:pPr>
      <w:r w:rsidRPr="00C547CA">
        <w:t>14</w:t>
      </w:r>
      <w:r w:rsidR="00F655EC" w:rsidRPr="00C547CA">
        <w:t>.</w:t>
      </w:r>
      <w:r w:rsidR="00F655EC" w:rsidRPr="00C547CA">
        <w:tab/>
        <w:t>painottaa, että kirkot ovat välttämättömien sosiaalipalvelujen elintärkeitä tarjoajia Afrikassa; kehottaa komissiota ottamaan nämä kumppanit mukaan EU:n ohjelmien täytäntöönpanoon; kehottaa komissiota ja Euroopan ulkosuhdehallintoa edistämään tähän liittyvää vuoropuhelua kirkkojen kanssa kumppanimaissa;</w:t>
      </w:r>
    </w:p>
    <w:p w14:paraId="1F5535F0" w14:textId="67389330" w:rsidR="005D0114" w:rsidRPr="00C547CA" w:rsidRDefault="005D0114" w:rsidP="00C547CA">
      <w:pPr>
        <w:pStyle w:val="NormalHanging12a"/>
        <w:widowControl/>
        <w:rPr>
          <w:bCs/>
          <w:i/>
          <w:iCs/>
        </w:rPr>
      </w:pPr>
      <w:r w:rsidRPr="00C547CA">
        <w:t>1</w:t>
      </w:r>
      <w:r w:rsidR="0094524F" w:rsidRPr="00C547CA">
        <w:t>5</w:t>
      </w:r>
      <w:r w:rsidRPr="00C547CA">
        <w:t>.</w:t>
      </w:r>
      <w:r w:rsidRPr="00C547CA">
        <w:tab/>
        <w:t xml:space="preserve">on huolissaan Kiinan kasvavasta poliittisesta vaikutusvallasta Afrikassa ja sen maailmanlaajuisten aloitteiden, kuten uutta silkkitietä koskevan aloitteen, laajenemisesta; toteaa, että vaikka nämä hankkeet ovat saaneet liikkeelle merkittäviä investointeja, niiden avoimuudessa on usein toivomisen varaa ja ne voivat luoda taloudellisia riippuvuuksia; kehottaa EU:ta tehostamaan toimiaan, jotta se voi tarjota kestävän, arvopohjaisen ja avoimen vaihtoehdon, joka perustuu paikalliseen omavastuullisuuteen, reiluun kilpailuun ja molemminpuoliseen hyötyyn; kehottaa EU:ta lisäämään strategista viestintäänsä ja näkyvyyttään, edistämään </w:t>
      </w:r>
      <w:proofErr w:type="spellStart"/>
      <w:r w:rsidRPr="00C547CA">
        <w:t>AU:n</w:t>
      </w:r>
      <w:proofErr w:type="spellEnd"/>
      <w:r w:rsidRPr="00C547CA">
        <w:t xml:space="preserve"> ja EU:n yhteisiä infrastruktuuri-, digitalisaatio- ja innovointihankkeita ja tukemaan riippumattomia media- ja koulutusaloitteita, jotta voidaan osoittaa EU:n ja </w:t>
      </w:r>
      <w:proofErr w:type="spellStart"/>
      <w:r w:rsidRPr="00C547CA">
        <w:t>AU:n</w:t>
      </w:r>
      <w:proofErr w:type="spellEnd"/>
      <w:r w:rsidRPr="00C547CA">
        <w:t xml:space="preserve"> yhteisen kumppanuusmallin pitkän aikavälin edut; ottaa huomioon kriittisten raaka-aineiden strategisen merkityksen sekä Afrikalle että Euroopalle ja korostaa, että tällä osa-alueella tehtävän yhteistyön on perustuttava molemminpuoliseen hyötyyn, avoimuuteen ja kestävyyteen; kehottaa vahvistamaan Euroopan selviytymiskykyä monipuolistamisen avulla, jotta vältetään liialliset riippuvuudet, hyödyntäen kumppanuuksia, joilla voidaan edistää vastuullista kaivostoimintaa ja paikallista arvonlisäystä ja kehittää osaamista; korostaa, että Afrikan ja EU:n Global </w:t>
      </w:r>
      <w:proofErr w:type="spellStart"/>
      <w:r w:rsidRPr="00C547CA">
        <w:t>Gateway</w:t>
      </w:r>
      <w:proofErr w:type="spellEnd"/>
      <w:r w:rsidRPr="00C547CA">
        <w:t xml:space="preserve"> -investointipakettiin kuuluvilla aloitteilla olisi edistettävä häiriönkykyisiä, oikeudenmukaisia ja ympäristön kannalta vastuullisia toimitusketjuja ja varmistettava, että resurssiyhteistyö edistää kestävää ja osallistavaa kasvua ja talouden monipuolistamista Afrikan maissa;</w:t>
      </w:r>
    </w:p>
    <w:p w14:paraId="23030118" w14:textId="77777777" w:rsidR="005D0114" w:rsidRPr="00C547CA" w:rsidRDefault="005D0114" w:rsidP="00C547CA">
      <w:pPr>
        <w:pStyle w:val="NormalHanging12a"/>
        <w:keepNext/>
        <w:widowControl/>
        <w:rPr>
          <w:b/>
          <w:i/>
          <w:iCs/>
        </w:rPr>
      </w:pPr>
      <w:r w:rsidRPr="00C547CA">
        <w:rPr>
          <w:b/>
          <w:i/>
        </w:rPr>
        <w:t>Kestävä kehitys ja kasvu, kauppa ja infrastruktuuri</w:t>
      </w:r>
    </w:p>
    <w:p w14:paraId="454DC571" w14:textId="55D03476" w:rsidR="005D0114" w:rsidRPr="00C547CA" w:rsidRDefault="005D0114" w:rsidP="00C547CA">
      <w:pPr>
        <w:pStyle w:val="NormalHanging12a"/>
        <w:widowControl/>
      </w:pPr>
      <w:r w:rsidRPr="00C547CA">
        <w:t>1</w:t>
      </w:r>
      <w:r w:rsidR="0094524F" w:rsidRPr="00C547CA">
        <w:t>6</w:t>
      </w:r>
      <w:r w:rsidRPr="00C547CA">
        <w:t>.</w:t>
      </w:r>
      <w:r w:rsidRPr="00C547CA">
        <w:tab/>
        <w:t xml:space="preserve">kannattaa </w:t>
      </w:r>
      <w:proofErr w:type="spellStart"/>
      <w:r w:rsidRPr="00C547CA">
        <w:t>AfCFTA:n</w:t>
      </w:r>
      <w:proofErr w:type="spellEnd"/>
      <w:r w:rsidRPr="00C547CA">
        <w:t xml:space="preserve"> toteuttamista kaikilta osin keinona edistää maanosan yhdentymistä ja kehottaa EU:ta antamaan teknistä ja taloudellista apua sen instituutioille, tullien yhdenmukaistamiselle ja yksityisen sektorin valmiuden kehittämiselle;</w:t>
      </w:r>
    </w:p>
    <w:p w14:paraId="539C6414" w14:textId="1AA96A66" w:rsidR="005D0114" w:rsidRPr="00C547CA" w:rsidRDefault="005D0114" w:rsidP="00C547CA">
      <w:pPr>
        <w:pStyle w:val="NormalHanging12a"/>
        <w:widowControl/>
        <w:rPr>
          <w:bCs/>
          <w:i/>
          <w:iCs/>
        </w:rPr>
      </w:pPr>
      <w:r w:rsidRPr="00C547CA">
        <w:t>1</w:t>
      </w:r>
      <w:r w:rsidR="0094524F" w:rsidRPr="00C547CA">
        <w:t>7</w:t>
      </w:r>
      <w:r w:rsidRPr="00C547CA">
        <w:t>.</w:t>
      </w:r>
      <w:r w:rsidRPr="00C547CA">
        <w:tab/>
        <w:t xml:space="preserve">korostaa NDICI – Globaali Eurooppa -välineen keskeistä roolia EU:n tärkeimpänä ulkoisen rahoituksen kehyksenä, jolla tuetaan yhteistyötä Afrikan kanssa; korostaa, että </w:t>
      </w:r>
      <w:r w:rsidRPr="00C547CA">
        <w:lastRenderedPageBreak/>
        <w:t>NDICI – Globaali Eurooppa -välineen ja sen seuraajan tuloksellinen käyttö on olennaisen tärkeää, jotta voidaan varmistaa toimintapoliittisten painopisteiden, Global </w:t>
      </w:r>
      <w:proofErr w:type="spellStart"/>
      <w:r w:rsidRPr="00C547CA">
        <w:t>Gateway</w:t>
      </w:r>
      <w:proofErr w:type="spellEnd"/>
      <w:r w:rsidRPr="00C547CA">
        <w:t xml:space="preserve"> -investointien ja Team Europe -aloitteiden välinen johdonmukaisuus sekä taata avoimuus, vastuuvelvollisuus ja mitattavissa olevat tulokset EU:n kehitystoimissa ja täyttää EU:n perussopimusten velvoitteet, mukaan lukien köyhyyden poistamisen, kestävän kehityksen, ihmisoikeuksien, kansainvälisen yhteistyön ja sukupuolten tasa-arvon edistäminen;</w:t>
      </w:r>
    </w:p>
    <w:p w14:paraId="31B83FEA" w14:textId="726C0FDF" w:rsidR="005D0114" w:rsidRPr="00C547CA" w:rsidRDefault="005D0114" w:rsidP="00C547CA">
      <w:pPr>
        <w:pStyle w:val="NormalHanging12a"/>
        <w:widowControl/>
      </w:pPr>
      <w:r w:rsidRPr="00C547CA">
        <w:t>1</w:t>
      </w:r>
      <w:r w:rsidR="0094524F" w:rsidRPr="00C547CA">
        <w:t>8</w:t>
      </w:r>
      <w:r w:rsidRPr="00C547CA">
        <w:t>.</w:t>
      </w:r>
      <w:r w:rsidRPr="00C547CA">
        <w:tab/>
        <w:t>kehottaa jäsenvaltioita arvioimaan perusteellisesti puutteita, joita on esiintynyt aikaisemmissa toimintatavoissa, joita ne ovat noudattaneet Afrikan kanssa tehtävässä kehitysyhteistyössä ja Afrikalle suunnatussa ulkoisessa avussa, sekä tarkistamaan ja mukauttamaan Afrikka-strategioitaan, jotta voidaan edistää kestävää vaurautta kyseisellä mantereella ja saada aikaan molempia osapuolia aidosti hyödyttäviä kumppanuuksia; painottaa, että on tärkeää varmistaa kehitystä tukeva politiikkajohdonmukaisuus kaikissa EU:n ulkoisissa politiikkatoimissa ottaen huomioon kauppaan, muuttoliikkeeseen, ilmastoon ja turvallisuuteen liittyvät näkökohdat; pitää kehitystä tukevaan politiikkajohdonmukaisuuteen liittyvää parlamentin verkostoa tärkeänä, sillä sen avulla voidaan parantaa EU:n ulkopolitiikan linjausta; painottaa virallisen kehitysavun olevan edelleen välttämätöntä vähiten kehittyneissä maissa, alhaisen tulotason maissa ja hauraissa valtioissa; kehottaa jäsenvaltioita pitämään yllä ja vauhdittamaan edistymistä kohti YK:n pitkäaikaista tavoitetta osoittaa viralliseen kehitysapuun 0,7 prosenttia bruttokansantulosta ja kasvattamaan vähiten kehittyneille maille suunnattua osuutta EU:n ja kansainvälisten sitoumusten mukaisesti; kannustaa selvittämään innovatiivisia ja oikeudellisesti päteviä rahoitusvälineitä, mukaan lukien Kansainvälisen valuuttarahaston erityisnosto-oikeuksien vapaaehtoinen uudelleenkohdentaminen mahdollisuuksien mukaan sekä lainojen muuntaminen jäsennellyiksi ja avoimiksi ilmasto- tai kehityshankkeiksi, jotta voidaan lisätä ilmastonmuutokseen sopeutumiseen ja ilmastokestävyyteen osoitettavaa rahoitusta; kehottaa komissiota ja jäsenvaltioita ottamaan huomioon syrjäisimpien alueiden edut allekirjoittaessaan sopimuksia Afrikan maiden kanssa;</w:t>
      </w:r>
    </w:p>
    <w:p w14:paraId="0478B606" w14:textId="63A855D3" w:rsidR="005D0114" w:rsidRPr="00C547CA" w:rsidRDefault="005D0114" w:rsidP="00C547CA">
      <w:pPr>
        <w:pStyle w:val="NormalHanging12a"/>
        <w:widowControl/>
      </w:pPr>
      <w:r w:rsidRPr="00C547CA">
        <w:t>1</w:t>
      </w:r>
      <w:r w:rsidR="0094524F" w:rsidRPr="00C547CA">
        <w:t>9</w:t>
      </w:r>
      <w:r w:rsidRPr="00C547CA">
        <w:t>.</w:t>
      </w:r>
      <w:r w:rsidRPr="00C547CA">
        <w:tab/>
        <w:t>ilmaisee syvän huolensa monien Afrikan maiden kasvavasta velkataakasta; kehottaa EU:ta ja muita asiaan liittyviä kumppaneita tukemaan kattavaa velkojen uudelleenjärjestelyä ja kansainvälisen rahoitusjärjestelmän uudistamista, jotta varmistetaan oikeudenmukaisemmat ehdot ja avoimuus;</w:t>
      </w:r>
    </w:p>
    <w:p w14:paraId="25EBB8A2" w14:textId="05F51F77" w:rsidR="005D0114" w:rsidRPr="00C547CA" w:rsidRDefault="0094524F" w:rsidP="00C547CA">
      <w:pPr>
        <w:pStyle w:val="NormalHanging12a"/>
        <w:widowControl/>
      </w:pPr>
      <w:r w:rsidRPr="00C547CA">
        <w:t>20</w:t>
      </w:r>
      <w:r w:rsidR="005D0114" w:rsidRPr="00C547CA">
        <w:t>.</w:t>
      </w:r>
      <w:r w:rsidR="005D0114" w:rsidRPr="00C547CA">
        <w:tab/>
        <w:t xml:space="preserve">panee merkille pyrkimykset tehdä EU:n ulkoisesta toiminnasta johdonmukaisempaa Globaali Eurooppa -välineen ja Global </w:t>
      </w:r>
      <w:proofErr w:type="spellStart"/>
      <w:r w:rsidR="005D0114" w:rsidRPr="00C547CA">
        <w:t>Gateway</w:t>
      </w:r>
      <w:proofErr w:type="spellEnd"/>
      <w:r w:rsidR="005D0114" w:rsidRPr="00C547CA">
        <w:t xml:space="preserve"> -strategian avulla ja korostaa samalla, että joustavuuteen on yhdistettävä ennakoitavuus, vastuuvelvollisuus, avoimuus ja parlamentaarinen valvonta; kehottaa komissiota, </w:t>
      </w:r>
      <w:proofErr w:type="spellStart"/>
      <w:r w:rsidR="005D0114" w:rsidRPr="00C547CA">
        <w:t>EUH:ta</w:t>
      </w:r>
      <w:proofErr w:type="spellEnd"/>
      <w:r w:rsidR="005D0114" w:rsidRPr="00C547CA">
        <w:t xml:space="preserve">, neuvostoa ja jäsenvaltioita varmistamaan, että Afrikan ja EU:n Global </w:t>
      </w:r>
      <w:proofErr w:type="spellStart"/>
      <w:r w:rsidR="005D0114" w:rsidRPr="00C547CA">
        <w:t>Gateway</w:t>
      </w:r>
      <w:proofErr w:type="spellEnd"/>
      <w:r w:rsidR="005D0114" w:rsidRPr="00C547CA">
        <w:t xml:space="preserve"> -investointipaketilla saadaan aikaan konkreettisia tuloksia mukauttamalla hankkeet Afrikan painopisteisiin, estämällä kestämättömän velan syntyminen, tukemalla köyhyyden poistamista ja edistämällä inhimillistä kehitystä kestävän kehityksen tavoitteiden ja perussopimusten velvoitteiden mukaisesti; toteaa, että pelkästään laajojen investointialoitteiden avulla ei voida puuttua hauraiden toimintaympäristöjen ja konfliktiympäristöjen monimutkaisiin realiteetteihin eikä vähiten kehittyneiden ja raskaasti velkaantuneiden maiden haavoittuvuuksiin; kehottaa siksi laatimaan epävakaissa olosuhteissa toimimista varten erityisen EU:n strategian tulevan Globaali Eurooppa -välineen viitekehyksessä ja sisällyttämään siihen poliittisen vuoropuhelun, rauhanrakentamisen, humanitaarisen avun ja kehitystoimet ja painottaa samalla, että seuraavassa monivuotisessa rahoituskehyksessä on varattava rahoitusta erikseen humanitaariseen apuun; korostaa tarvetta parantaa EU:n </w:t>
      </w:r>
      <w:r w:rsidR="005D0114" w:rsidRPr="00C547CA">
        <w:lastRenderedPageBreak/>
        <w:t>rahoittamien hankkeiden näkyvyyttä ja koordinointia vahvistamalla EU:n edustustojen toimintaa ja luomalla aitoja kumppanuuksia afrikkalaisten sidosryhmien kanssa;</w:t>
      </w:r>
    </w:p>
    <w:p w14:paraId="5F16D805" w14:textId="5A21309C" w:rsidR="005D0114" w:rsidRPr="00C547CA" w:rsidRDefault="0094524F" w:rsidP="00C547CA">
      <w:pPr>
        <w:pStyle w:val="NormalHanging12a"/>
        <w:widowControl/>
        <w:rPr>
          <w:bCs/>
          <w:i/>
          <w:iCs/>
        </w:rPr>
      </w:pPr>
      <w:r w:rsidRPr="00C547CA">
        <w:t>21</w:t>
      </w:r>
      <w:r w:rsidR="005D0114" w:rsidRPr="00C547CA">
        <w:t>.</w:t>
      </w:r>
      <w:r w:rsidR="005D0114" w:rsidRPr="00C547CA">
        <w:tab/>
        <w:t>panee erittäin huolestuneena merkille kattavan näytön laittomasta kaivostoiminnasta ja mineraalien salakuljetuksesta sekä niiden vaikutuksesta luonnonvaroiltaan rikkaiden alueiden vakauteen ja kehitykseen; muistuttaa kaivostoiminnan yhteyksistä ihmisoikeusloukkauksiin, ympäristön tilan heikkenemiseen, maananastukseen ja väkivaltaisiin konflikteihin;</w:t>
      </w:r>
    </w:p>
    <w:p w14:paraId="0A6A285D" w14:textId="100A30F8" w:rsidR="005D0114" w:rsidRPr="00C547CA" w:rsidRDefault="005D0114" w:rsidP="00C547CA">
      <w:pPr>
        <w:pStyle w:val="NormalHanging12a"/>
        <w:widowControl/>
      </w:pPr>
      <w:r w:rsidRPr="00C547CA">
        <w:t>2</w:t>
      </w:r>
      <w:r w:rsidR="0094524F" w:rsidRPr="00C547CA">
        <w:t>2</w:t>
      </w:r>
      <w:r w:rsidRPr="00C547CA">
        <w:t>.</w:t>
      </w:r>
      <w:r w:rsidRPr="00C547CA">
        <w:tab/>
        <w:t xml:space="preserve">kehottaa laatimaan </w:t>
      </w:r>
      <w:proofErr w:type="spellStart"/>
      <w:r w:rsidRPr="00C547CA">
        <w:t>AU:n</w:t>
      </w:r>
      <w:proofErr w:type="spellEnd"/>
      <w:r w:rsidRPr="00C547CA">
        <w:t xml:space="preserve">, EU:n ja alueellisten kehityspankkien johdolla erityisen EU:n ja Afrikan välisen teollistamissopimuksen, jonka avulla voidaan saada liikkeelle julkista ja yksityistä pääomaa ja siten varmistaa, että Afrikka ei ole ainoastaan raaka-aineiden lähde vaan jalostus-, valmistus- ja innovointikeskus; korostaa, että tämä aloite olisi konkreettinen ilmaus tasavertaisesta kumppanuudesta, jolla edistetään pitkän aikavälin kasvua ja kestäviä arvoketjuja kummallakin mantereella; on huolissaan Yhdysvaltojen kehitysyhteistyöviraston (USAID) vetäytymisestä ja sen ohjelmien supistamisesta, jotka ovat aiheuttaneet merkittäviä rahoitusvajeita keskeisiin palveluihin; kehottaa komissiota ja jäsenvaltioita mukauttamaan </w:t>
      </w:r>
      <w:proofErr w:type="spellStart"/>
      <w:r w:rsidRPr="00C547CA">
        <w:t>NDICI</w:t>
      </w:r>
      <w:proofErr w:type="spellEnd"/>
      <w:r w:rsidRPr="00C547CA">
        <w:t xml:space="preserve"> – Globaali </w:t>
      </w:r>
      <w:proofErr w:type="spellStart"/>
      <w:r w:rsidRPr="00C547CA">
        <w:t>Eurooppa-</w:t>
      </w:r>
      <w:proofErr w:type="spellEnd"/>
      <w:r w:rsidRPr="00C547CA">
        <w:t xml:space="preserve"> ja Team Europe -välineiden ohjelmasuunnittelun virallisesti sovittuihin tavoitteisiin ja Saharan eteläpuolisen Afrikan ja aihekohtaisten ohjelmien vähimmäismenotavoitteisiin ja käyttämään näitä välineitä tarvittaessa nopeasti rahoitusvajeiden umpeen kuromiseen asettaen etusijalle köyhyyden poistamisen, terveydenhuollon, sukupuolten tasa-arvon, koulutuksen, elintarviketurvan ja ilmastonmuutokseen sopeutumisen haavoittuvimmissa Afrikan maissa; korostaa, että tarveperusteisen luonteensa vuoksi humanitaarinen apu edellyttää korvamerkittyä rahoitusta, joka pidetään erillään muusta ulkoisen toiminnan rahoituksesta; korostaa, että Yhdysvaltojen, EU:n ja </w:t>
      </w:r>
      <w:proofErr w:type="spellStart"/>
      <w:r w:rsidRPr="00C547CA">
        <w:t>AU:n</w:t>
      </w:r>
      <w:proofErr w:type="spellEnd"/>
      <w:r w:rsidRPr="00C547CA">
        <w:t xml:space="preserve"> välinen tasavertainen tiivis vuoropuhelu on tärkeää, jotta voidaan saavuttaa yhteiset tavoitteet demokratian, kehityksen ja vaurauden edistämisestä Afrikassa ja tarkistaa ”rauhaa luonnonvarojen vastineeksi” -toimintamallia;</w:t>
      </w:r>
    </w:p>
    <w:p w14:paraId="259B2485" w14:textId="77777777" w:rsidR="005D0114" w:rsidRPr="00C547CA" w:rsidRDefault="005D0114" w:rsidP="00C547CA">
      <w:pPr>
        <w:pStyle w:val="NormalHanging12a"/>
        <w:keepNext/>
        <w:widowControl/>
        <w:rPr>
          <w:b/>
          <w:i/>
          <w:iCs/>
          <w:szCs w:val="24"/>
        </w:rPr>
      </w:pPr>
      <w:r w:rsidRPr="00C547CA">
        <w:rPr>
          <w:b/>
          <w:i/>
        </w:rPr>
        <w:t>Investoinnit naisiin, nuoriin, inhimilliseen kehitykseen ja liikkuvuuteen</w:t>
      </w:r>
    </w:p>
    <w:p w14:paraId="4BD4C6A7" w14:textId="3A68119E" w:rsidR="005D0114" w:rsidRPr="00C547CA" w:rsidRDefault="005D0114" w:rsidP="00C547CA">
      <w:pPr>
        <w:pStyle w:val="NormalHanging12a"/>
        <w:widowControl/>
        <w:rPr>
          <w:bCs/>
          <w:i/>
          <w:iCs/>
        </w:rPr>
      </w:pPr>
      <w:r w:rsidRPr="00C547CA">
        <w:t>2</w:t>
      </w:r>
      <w:r w:rsidR="0094524F" w:rsidRPr="00C547CA">
        <w:t>3</w:t>
      </w:r>
      <w:r w:rsidRPr="00C547CA">
        <w:t>.</w:t>
      </w:r>
      <w:r w:rsidRPr="00C547CA">
        <w:tab/>
        <w:t xml:space="preserve">korostaa, että Afrikan nuorten on oltava EU:n ja Afrikan uudistetun kumppanuuden keskiössä; korostaa, että EU:n ja </w:t>
      </w:r>
      <w:proofErr w:type="spellStart"/>
      <w:r w:rsidRPr="00C547CA">
        <w:t>AU:n</w:t>
      </w:r>
      <w:proofErr w:type="spellEnd"/>
      <w:r w:rsidRPr="00C547CA">
        <w:t xml:space="preserve"> kumppanuus antaa Afrikan hallituksille tilaisuuden tarjota kansalaisilleen mahdollisuuksia, työpaikkojen luominen mukaan luettuna, ja että EU voi avustaa ja tukea tällaisia afrikkalaisvetoisia toimia; korostaa, että molempien maanosien nuorten tuominen lähemmäs toisiaan lisäämällä keskinäistä ymmärrystä ja vahvistamalla siteitä on olennaisen tärkeää kestävän ja tasavertaisen kumppanuuden kannalta; kehottaa vahvistamaan opiskelijoiden ja tutkijoiden vaihto-ohjelmia; </w:t>
      </w:r>
      <w:r w:rsidR="00D958C8" w:rsidRPr="00C547CA">
        <w:t xml:space="preserve">kannattaa eurooppalaisten opiskelijoiden yhä suurempaa osallistumista vaihto-ohjelmiin afrikkalaisten yliopistojen kanssa; </w:t>
      </w:r>
      <w:r w:rsidRPr="00C547CA">
        <w:t>kehottaa myös lisäämään afrikkalaisille yliopistoille, ammatillisille oppilaitoksille ja nuorten johtamille aloitteille osoitettavaa tukea ja vahvistamaan näin osaamista, innovointia ja kanssakäymistä;</w:t>
      </w:r>
    </w:p>
    <w:p w14:paraId="3CD5C152" w14:textId="0FAF8BE2" w:rsidR="005D0114" w:rsidRPr="00C547CA" w:rsidRDefault="005D0114" w:rsidP="00C547CA">
      <w:pPr>
        <w:pStyle w:val="NormalHanging12a"/>
        <w:widowControl/>
      </w:pPr>
      <w:r w:rsidRPr="00C547CA">
        <w:t>2</w:t>
      </w:r>
      <w:r w:rsidR="0094524F" w:rsidRPr="00C547CA">
        <w:t>4</w:t>
      </w:r>
      <w:r w:rsidRPr="00C547CA">
        <w:t>.</w:t>
      </w:r>
      <w:r w:rsidRPr="00C547CA">
        <w:tab/>
        <w:t>kannustaa perustamaan erityisen Afrikan ja EU:n välisen nuorisoinnovaatiorahaston, josta rahoitetaan nuorten yrittäjien johtamia startup-yrityksiä ja yhteisöhankkeita;</w:t>
      </w:r>
    </w:p>
    <w:p w14:paraId="6F6639A8" w14:textId="04DC4B34" w:rsidR="005D0114" w:rsidRPr="00C547CA" w:rsidRDefault="005D0114" w:rsidP="00C547CA">
      <w:pPr>
        <w:pStyle w:val="NormalHanging12a"/>
        <w:widowControl/>
        <w:rPr>
          <w:i/>
          <w:iCs/>
        </w:rPr>
      </w:pPr>
      <w:r w:rsidRPr="00C547CA">
        <w:t>2</w:t>
      </w:r>
      <w:r w:rsidR="0094524F" w:rsidRPr="00C547CA">
        <w:t>5</w:t>
      </w:r>
      <w:r w:rsidRPr="00C547CA">
        <w:t>.</w:t>
      </w:r>
      <w:r w:rsidRPr="00C547CA">
        <w:tab/>
        <w:t xml:space="preserve">toteaa, että muuttoliike on </w:t>
      </w:r>
      <w:r w:rsidR="00F116AD" w:rsidRPr="00C547CA">
        <w:t xml:space="preserve">yhteistä todellisuutta, joka tuo merkittäviä haasteita </w:t>
      </w:r>
      <w:r w:rsidRPr="00C547CA">
        <w:t xml:space="preserve">kummallekin maanosalle </w:t>
      </w:r>
      <w:r w:rsidR="00F116AD" w:rsidRPr="00C547CA">
        <w:t xml:space="preserve">ja joka voi tarjota mahdollisuuksia vain, jos siihen puututaan asianmukaisesti ja vastuullisesti; kehottaa EU:ta ja sen jäsenvaltioita edelleen kehittämään ja toteuttamaan Afrikan maiden kanssa strategisia ja räätälöityjä kumppanuuksia, jotka voivat liittyä nimenomaan muuttoliikkeeseen tai olla </w:t>
      </w:r>
      <w:r w:rsidR="00F116AD" w:rsidRPr="00C547CA">
        <w:lastRenderedPageBreak/>
        <w:t>soveltamisalaltaan laajempia niin, että muuttoliike on niiden keskiössä, ja jotka perustuvat yhteisiin etuihin ja mitattavissa oleviin sitoumuksiin rajaturvallisuuden, palauttamisen ja takaisinoton sekä laittoman muuttoliikkeen, muuttajien salakuljetuksen, ihmiskaupan ja terrorismin torjunnan aloilla; kehottaa erityisesti lujittamaan yhteistyötä lähtö- ja kauttakulkumaiden kanssa laittoman muuttoliikkeen ehkäisemiseksi, salakuljetusverkostojen hajottamiseksi ja palautusten parantamiseksi sekä turvallisuus- ja terrorismintorjuntayhteistyön syventämiseksi; painottaa, että tällaisella yhteistyöllä on myötävaikutettava pitkän aikavälin vakauteen ja molempia osapuolia hyödyttäviin tuloksiin kummassakin maanosassa</w:t>
      </w:r>
      <w:r w:rsidRPr="00C547CA">
        <w:t>;</w:t>
      </w:r>
    </w:p>
    <w:p w14:paraId="3FBEDE30" w14:textId="21646C47" w:rsidR="005D0114" w:rsidRPr="00C547CA" w:rsidRDefault="005D0114" w:rsidP="00C547CA">
      <w:pPr>
        <w:pStyle w:val="NormalHanging12a"/>
        <w:widowControl/>
      </w:pPr>
      <w:r w:rsidRPr="00C547CA">
        <w:t>2</w:t>
      </w:r>
      <w:r w:rsidR="0094524F" w:rsidRPr="00C547CA">
        <w:t>6</w:t>
      </w:r>
      <w:r w:rsidRPr="00C547CA">
        <w:t>.</w:t>
      </w:r>
      <w:r w:rsidRPr="00C547CA">
        <w:tab/>
        <w:t xml:space="preserve">kehottaa EU:ta ja </w:t>
      </w:r>
      <w:proofErr w:type="spellStart"/>
      <w:r w:rsidRPr="00C547CA">
        <w:t>AU:ta</w:t>
      </w:r>
      <w:proofErr w:type="spellEnd"/>
      <w:r w:rsidRPr="00C547CA">
        <w:t xml:space="preserve"> vaalimaan ja edistämään naisten oikeuksia ja sukupuolten tasa-arvoa, varmistamaan koulutuksen saatavuuden sekä seksuaali- ja lisääntymisterveyden ja -oikeuksien toteutumisen, edistämään naisten täyttä, yhdenvertaista ja mielekästä osallistumista päätöksentekoon ja työmarkkinoille sekä torjumaan </w:t>
      </w:r>
      <w:proofErr w:type="spellStart"/>
      <w:r w:rsidRPr="00C547CA">
        <w:t>sukupuolistunutta</w:t>
      </w:r>
      <w:proofErr w:type="spellEnd"/>
      <w:r w:rsidRPr="00C547CA">
        <w:t xml:space="preserve"> väkivaltaa ja haitallisia käytäntöjä; muistuttaa, että sukupuolten tasa-arvo ja naisten vaikutusmahdollisuuksien lisääminen ovat osallistavan kasvun ja kestävän kehityksen edellytyksiä; kehottaa EU:ta varmistamaan kohdennetun rahoituksen sukupuolten tasa-arvoa koskeviin ohjelmiin sukupuolten tasa-arvon edistämistä koskevan kolmannen toimintasuunnitelman mukaisesti; kehottaa asettamaan kunnianhimoisia rahoitustavoitteita, joilla edistetään sukupuolten tasa-arvoa koskevaa kestävän kehityksen tavoitetta 5 ja parannetaan naisten johtamien toimien onnistumismahdollisuuksia;</w:t>
      </w:r>
    </w:p>
    <w:p w14:paraId="03EFD139" w14:textId="7191FA45" w:rsidR="00F655EC" w:rsidRPr="00C547CA" w:rsidRDefault="0094524F" w:rsidP="00C547CA">
      <w:pPr>
        <w:pStyle w:val="NormalHanging12a"/>
        <w:widowControl/>
        <w:rPr>
          <w:bCs/>
        </w:rPr>
      </w:pPr>
      <w:r w:rsidRPr="00C547CA">
        <w:rPr>
          <w:bCs/>
        </w:rPr>
        <w:t>27</w:t>
      </w:r>
      <w:r w:rsidR="00F655EC" w:rsidRPr="00C547CA">
        <w:rPr>
          <w:bCs/>
        </w:rPr>
        <w:t>.</w:t>
      </w:r>
      <w:r w:rsidR="00F655EC" w:rsidRPr="00C547CA">
        <w:rPr>
          <w:bCs/>
        </w:rPr>
        <w:tab/>
        <w:t>painottaa, että on tärkeää torjua naisten oikeuksien loukkauksia Afrikassa, etenkin naisten sukuelinten silpomista;</w:t>
      </w:r>
    </w:p>
    <w:p w14:paraId="185EB088" w14:textId="2B355AA5" w:rsidR="005D0114" w:rsidRPr="00C547CA" w:rsidRDefault="005D0114" w:rsidP="00C547CA">
      <w:pPr>
        <w:pStyle w:val="NormalHanging12a"/>
        <w:widowControl/>
        <w:rPr>
          <w:bCs/>
        </w:rPr>
      </w:pPr>
      <w:r w:rsidRPr="00C547CA">
        <w:t>2</w:t>
      </w:r>
      <w:r w:rsidR="0094524F" w:rsidRPr="00C547CA">
        <w:t>8</w:t>
      </w:r>
      <w:r w:rsidRPr="00C547CA">
        <w:t>.</w:t>
      </w:r>
      <w:r w:rsidRPr="00C547CA">
        <w:tab/>
        <w:t xml:space="preserve">korostaa, että terveysturvallisuus on yhteinen maailmanlaajuinen haaste, ja on huolissaan siitä, että alaan kohdistuvat merkittävät budjettileikkaukset uhkaavat mitätöidä vuosikymmeniä jatkuneen edistyksen maailmanlaajuisessa terveydenhuollossa, mikä vaarantaa miljoonia ihmishenkiä; suhtautuu myönteisesti EU:n tukeen Afrikan tautienehkäisy- ja -valvontakeskuksille, Afrikassa toimiville rokotteiden valmistuskeskuksille ja Afrikan lääkevirastolle; korostaa, että EU:lla on keskeinen rooli ihmishenkiä pelastavien terveysohjelmien, kuten </w:t>
      </w:r>
      <w:proofErr w:type="spellStart"/>
      <w:r w:rsidRPr="00C547CA">
        <w:t>hivin</w:t>
      </w:r>
      <w:proofErr w:type="spellEnd"/>
      <w:r w:rsidRPr="00C547CA">
        <w:t xml:space="preserve"> ja aidsin ehkäisy- ja hoito-ohjelmien, sekä seksuaali- ja lisääntymisterveyttä koskevien ohjelmien rahoittamisessa; kehottaa jatkamaan pandemiavalmiutta, paikallista lääketuotantoa ja yleistä sairausvakuutusturvaa koskevaa yhteistyötä;</w:t>
      </w:r>
    </w:p>
    <w:p w14:paraId="03A703C3" w14:textId="77777777" w:rsidR="005D0114" w:rsidRPr="00C547CA" w:rsidRDefault="005D0114" w:rsidP="00C547CA">
      <w:pPr>
        <w:pStyle w:val="NormalHanging12a"/>
        <w:keepNext/>
        <w:widowControl/>
        <w:rPr>
          <w:b/>
          <w:i/>
          <w:iCs/>
          <w:szCs w:val="24"/>
        </w:rPr>
      </w:pPr>
      <w:r w:rsidRPr="00C547CA">
        <w:rPr>
          <w:b/>
          <w:i/>
        </w:rPr>
        <w:t>Ilmasto, ympäristö ja monenvälinen yhteistyö</w:t>
      </w:r>
    </w:p>
    <w:p w14:paraId="394805B7" w14:textId="322429A8" w:rsidR="005D0114" w:rsidRPr="00C547CA" w:rsidRDefault="005D0114" w:rsidP="00C547CA">
      <w:pPr>
        <w:pStyle w:val="NormalHanging12a"/>
        <w:widowControl/>
      </w:pPr>
      <w:r w:rsidRPr="00C547CA">
        <w:t>2</w:t>
      </w:r>
      <w:r w:rsidR="0094524F" w:rsidRPr="00C547CA">
        <w:t>9</w:t>
      </w:r>
      <w:r w:rsidRPr="00C547CA">
        <w:t>.</w:t>
      </w:r>
      <w:r w:rsidRPr="00C547CA">
        <w:tab/>
        <w:t xml:space="preserve">kehottaa edistämään yhdessä afrikkalaisia sähkön sisämarkkinoita, </w:t>
      </w:r>
      <w:proofErr w:type="spellStart"/>
      <w:r w:rsidRPr="00C547CA">
        <w:t>rajatylittäviä</w:t>
      </w:r>
      <w:proofErr w:type="spellEnd"/>
      <w:r w:rsidRPr="00C547CA">
        <w:t xml:space="preserve"> </w:t>
      </w:r>
      <w:proofErr w:type="spellStart"/>
      <w:r w:rsidRPr="00C547CA">
        <w:t>yhteenliitäntöjä</w:t>
      </w:r>
      <w:proofErr w:type="spellEnd"/>
      <w:r w:rsidRPr="00C547CA">
        <w:t xml:space="preserve"> ja kestävää kaupungistumiskehitystä; kehottaa EU:ta hoitamaan sille kuuluvan osuuden ilmastonmuutokseen sopeutumiseen ja sen hillitsemiseen Afrikassa tarkoitetusta ilmastorahoituksesta ja tukemaan esimerkiksi Suuri vihreä muuri- ja NaturAfrica-aloitteita, joissa ympäristönsuojelu yhdistetään työpaikkojen luomiseen ja maaseudun kehittämiseen; toteaa, että ilmastonmuutos on Afrikan ja EU:n yhteistyölle yhteinen haaste ja mahdollisuus; suhtautuu myönteisesti Afrikan ja Euroopan vihreän energian aloitteeseen, jonka tavoitteena on tuottaa 50 gigawattia uusiutuvan energian kapasiteettia ja sähköä sadalle miljoonalle ihmiselle vuoteen 2030 mennessä;</w:t>
      </w:r>
    </w:p>
    <w:p w14:paraId="1B1007F6" w14:textId="50D5961B" w:rsidR="005D0114" w:rsidRPr="00C547CA" w:rsidRDefault="0094524F" w:rsidP="00C547CA">
      <w:pPr>
        <w:pStyle w:val="NormalHanging12a"/>
        <w:widowControl/>
        <w:rPr>
          <w:bCs/>
          <w:i/>
          <w:iCs/>
        </w:rPr>
      </w:pPr>
      <w:r w:rsidRPr="00C547CA">
        <w:t>30</w:t>
      </w:r>
      <w:r w:rsidR="005D0114" w:rsidRPr="00C547CA">
        <w:t>.</w:t>
      </w:r>
      <w:r w:rsidR="005D0114" w:rsidRPr="00C547CA">
        <w:tab/>
        <w:t xml:space="preserve">kehottaa tehostamaan </w:t>
      </w:r>
      <w:proofErr w:type="spellStart"/>
      <w:r w:rsidR="005D0114" w:rsidRPr="00C547CA">
        <w:t>AU:n</w:t>
      </w:r>
      <w:proofErr w:type="spellEnd"/>
      <w:r w:rsidR="005D0114" w:rsidRPr="00C547CA">
        <w:t xml:space="preserve"> ja EU:n toimintaa ja yhteistä vaikuttamista ilmastosopimuksen osapuolten konferenssin kokouksissa, jotta voidaan varmistaa oikeudenmukainen ilmastorahoitus, teknologian siirto sekä menetysten ja vahinkojen </w:t>
      </w:r>
      <w:r w:rsidR="005D0114" w:rsidRPr="00C547CA">
        <w:lastRenderedPageBreak/>
        <w:t>korvausrahaston rahoitus; korostaa, että kaikkien merkittävien kasvihuonekaasupäästöjen aiheuttajien, myös G20-maiden, on toimittava Pariisin sopimuksen täytäntöönpanon eturintamassa; suhtautuu myönteisesti Afrikan pysyvään G20-jäsenyyteen ja kannattaa Afrikan edustuksen laajentamista globaalissa hallinnossa; ehdottaa, että AU ja EU käynnistävät vuotuisen korkean tason vuoropuhelun ilmastosta ja kestävyydestä, jotta voidaan seurata edistymistä energiaa, luonnon monimuotoisuutta ja ympäristönsuojelua koskevissa politiikkatoimissa ja yhdenmukaistaa niitä;</w:t>
      </w:r>
    </w:p>
    <w:p w14:paraId="510E30F9" w14:textId="77777777" w:rsidR="005D0114" w:rsidRPr="00C547CA" w:rsidRDefault="005D0114" w:rsidP="00C547CA">
      <w:pPr>
        <w:pStyle w:val="NormalHanging12a"/>
        <w:keepNext/>
        <w:widowControl/>
        <w:rPr>
          <w:b/>
          <w:i/>
          <w:iCs/>
        </w:rPr>
      </w:pPr>
      <w:r w:rsidRPr="00C547CA">
        <w:rPr>
          <w:b/>
          <w:i/>
        </w:rPr>
        <w:t>Tulevat toimet</w:t>
      </w:r>
    </w:p>
    <w:p w14:paraId="28799AAC" w14:textId="088C5280" w:rsidR="005D0114" w:rsidRPr="00C547CA" w:rsidRDefault="0094524F" w:rsidP="00C547CA">
      <w:pPr>
        <w:pStyle w:val="NormalHanging12a"/>
        <w:keepNext/>
        <w:keepLines/>
        <w:widowControl/>
      </w:pPr>
      <w:r w:rsidRPr="00C547CA">
        <w:t>31</w:t>
      </w:r>
      <w:r w:rsidR="005D0114" w:rsidRPr="00C547CA">
        <w:t>.</w:t>
      </w:r>
      <w:r w:rsidR="005D0114" w:rsidRPr="00C547CA">
        <w:tab/>
        <w:t xml:space="preserve">suhtautuu myönteisesti Luandassa pidettävään seitsemänteen EU:n ja </w:t>
      </w:r>
      <w:proofErr w:type="spellStart"/>
      <w:r w:rsidR="005D0114" w:rsidRPr="00C547CA">
        <w:t>AU:n</w:t>
      </w:r>
      <w:proofErr w:type="spellEnd"/>
      <w:r w:rsidR="005D0114" w:rsidRPr="00C547CA">
        <w:t xml:space="preserve"> huippukokoukseen, jossa Afrikan ja Euroopan johtajille tarjoutuu merkittävä tilaisuus vahvistaa sitoutumisensa EU:n ja </w:t>
      </w:r>
      <w:proofErr w:type="spellStart"/>
      <w:r w:rsidR="005D0114" w:rsidRPr="00C547CA">
        <w:t>AU:n</w:t>
      </w:r>
      <w:proofErr w:type="spellEnd"/>
      <w:r w:rsidR="005D0114" w:rsidRPr="00C547CA">
        <w:t xml:space="preserve"> kumppanuuteen; kehottaa osallistujia tarttumaan tähän tilaisuuteen ja ilmoittamaan mitattavissa olevista sitoumuksista seuraaviksi viideksi vuodeksi erityisesti hyväksymällä yhteinen toimintasuunnitelma vuosiksi 2025–2030, etenemissuunnitelma Afrikan ja EU:n kaupan ja investointien kaksinkertaistamiseksi vuoteen 2030 mennessä, sekä uudistettu yhteinen kehys digitalisaatiolle ja vihreän energian kumppanuuksille;</w:t>
      </w:r>
    </w:p>
    <w:p w14:paraId="5C2F86A2" w14:textId="67C79925" w:rsidR="005D0114" w:rsidRPr="00C547CA" w:rsidRDefault="0094524F" w:rsidP="00C547CA">
      <w:pPr>
        <w:pStyle w:val="NormalHanging12a"/>
        <w:widowControl/>
        <w:rPr>
          <w:bCs/>
          <w:i/>
          <w:iCs/>
        </w:rPr>
      </w:pPr>
      <w:r w:rsidRPr="00C547CA">
        <w:t>32</w:t>
      </w:r>
      <w:r w:rsidR="005D0114" w:rsidRPr="00C547CA">
        <w:t>.</w:t>
      </w:r>
      <w:r w:rsidR="005D0114" w:rsidRPr="00C547CA">
        <w:tab/>
        <w:t xml:space="preserve">kehottaa komissiota ja </w:t>
      </w:r>
      <w:proofErr w:type="spellStart"/>
      <w:r w:rsidR="005D0114" w:rsidRPr="00C547CA">
        <w:t>EUH:ta</w:t>
      </w:r>
      <w:proofErr w:type="spellEnd"/>
      <w:r w:rsidR="005D0114" w:rsidRPr="00C547CA">
        <w:t xml:space="preserve"> käynnistämään vuotuiset korkean tason vuoropuhelut </w:t>
      </w:r>
      <w:proofErr w:type="spellStart"/>
      <w:r w:rsidR="005D0114" w:rsidRPr="00C547CA">
        <w:t>AU:n</w:t>
      </w:r>
      <w:proofErr w:type="spellEnd"/>
      <w:r w:rsidR="005D0114" w:rsidRPr="00C547CA">
        <w:t xml:space="preserve"> komission ja alueellisten talousyhteisöjen välillä neljällä ensisijaisella alalla, jotka ovat rauha ja turvallisuus, kauppa ja taloudellinen yhteistyö, muuttoliike ja liikkuvuus sekä kestävyys ja ilmastotoimet, jotta voidaan arvioida kumppanuuden painopisteitä, seurata täytäntöönpanoa ja myötävaikuttaa sekä </w:t>
      </w:r>
      <w:proofErr w:type="spellStart"/>
      <w:r w:rsidR="005D0114" w:rsidRPr="00C547CA">
        <w:t>AU:n</w:t>
      </w:r>
      <w:proofErr w:type="spellEnd"/>
      <w:r w:rsidR="005D0114" w:rsidRPr="00C547CA">
        <w:t xml:space="preserve"> ja EU:n huippukokousprosessiin että EU:n monivuotiseen rahoituskehykseen; ehdottaa, että </w:t>
      </w:r>
      <w:proofErr w:type="spellStart"/>
      <w:r w:rsidR="005D0114" w:rsidRPr="00C547CA">
        <w:t>AU:n</w:t>
      </w:r>
      <w:proofErr w:type="spellEnd"/>
      <w:r w:rsidR="005D0114" w:rsidRPr="00C547CA">
        <w:t xml:space="preserve"> ja EU:n väliset kuulemiset vakiinnutetaan pidettäväksi vuosittain ministeritasolla ja korkeiden virkamiesten tasolla, jotta voidaan varmistaa jatkuva koordinointi, vastuuvelvollisuus ja mukautuva toimintapolitiikan suunnittelu;</w:t>
      </w:r>
    </w:p>
    <w:p w14:paraId="264CE000" w14:textId="7273BEC3" w:rsidR="005D0114" w:rsidRPr="00C547CA" w:rsidRDefault="005D0114" w:rsidP="00C547CA">
      <w:pPr>
        <w:pStyle w:val="NormalHanging12a"/>
        <w:widowControl/>
        <w:rPr>
          <w:color w:val="000000" w:themeColor="text1"/>
        </w:rPr>
      </w:pPr>
      <w:r w:rsidRPr="00C547CA">
        <w:t>3</w:t>
      </w:r>
      <w:r w:rsidR="0094524F" w:rsidRPr="00C547CA">
        <w:t>3</w:t>
      </w:r>
      <w:r w:rsidRPr="00C547CA">
        <w:t>.</w:t>
      </w:r>
      <w:r w:rsidRPr="00C547CA">
        <w:tab/>
        <w:t>korostaa, että on tärkeää vahvistaa Afrikan ja Euroopan kumppanuuden parlamentaarista ulottuvuutta;</w:t>
      </w:r>
      <w:r w:rsidRPr="00C547CA">
        <w:rPr>
          <w:color w:val="000000" w:themeColor="text1"/>
        </w:rPr>
        <w:t xml:space="preserve"> kehottaa järjestämään Euroopan parlamentin jäsenten ja yleisafrikkalaisen parlamentin jäsenten välisen huippukokousta edeltävän kokouksen, jotta voidaan varmistaa, että kummankin maanosan vaaleilla valittujen edustajien ääni tulee huomioiduksi EU:n ja </w:t>
      </w:r>
      <w:proofErr w:type="spellStart"/>
      <w:r w:rsidRPr="00C547CA">
        <w:rPr>
          <w:color w:val="000000" w:themeColor="text1"/>
        </w:rPr>
        <w:t>AU:n</w:t>
      </w:r>
      <w:proofErr w:type="spellEnd"/>
      <w:r w:rsidRPr="00C547CA">
        <w:rPr>
          <w:color w:val="000000" w:themeColor="text1"/>
        </w:rPr>
        <w:t xml:space="preserve"> tulevan huippukokouksen asialistassa, painopisteissä ja tuloksissa; korostaa, että tällainen vuoropuhelu lisäisi demokraattista legitimiteettiä ja edistäisi keskinäistä ymmärrystä ja sen avulla varmistettaisiin, että huippukokouksen päätelmissä otetaan huomioon niin Afrikan kuin Euroopankin kansalaisten huolenaiheet ja toiveet; pitää myös tärkeänä, että kansalaisyhteiskunta otetaan mielekkäällä tavalla mukaan kumppanuuteen ja huippukokouksiin;</w:t>
      </w:r>
      <w:r w:rsidR="00FD1541" w:rsidRPr="00C547CA">
        <w:rPr>
          <w:color w:val="000000" w:themeColor="text1"/>
        </w:rPr>
        <w:t xml:space="preserve"> on tyytyväinen Euroopan parlamentin päätökseen avata toimisto Addis Abebaan, jotta voidaan seurata tiiviisti </w:t>
      </w:r>
      <w:proofErr w:type="spellStart"/>
      <w:r w:rsidR="00FD1541" w:rsidRPr="00C547CA">
        <w:rPr>
          <w:color w:val="000000" w:themeColor="text1"/>
        </w:rPr>
        <w:t>AU:n</w:t>
      </w:r>
      <w:proofErr w:type="spellEnd"/>
      <w:r w:rsidR="00FD1541" w:rsidRPr="00C547CA">
        <w:rPr>
          <w:color w:val="000000" w:themeColor="text1"/>
        </w:rPr>
        <w:t xml:space="preserve"> ja sen yleisafrikkalaisen parlamentin toimintaa ja päätöksentekoprosesseja;</w:t>
      </w:r>
    </w:p>
    <w:p w14:paraId="6E3A3019" w14:textId="7BBF1409" w:rsidR="005D0114" w:rsidRPr="00C547CA" w:rsidRDefault="005D0114" w:rsidP="00C547CA">
      <w:pPr>
        <w:pStyle w:val="NormalHanging12a"/>
        <w:widowControl/>
        <w:rPr>
          <w:color w:val="000000" w:themeColor="text1"/>
        </w:rPr>
      </w:pPr>
      <w:r w:rsidRPr="00C547CA">
        <w:rPr>
          <w:color w:val="000000" w:themeColor="text1"/>
        </w:rPr>
        <w:t>3</w:t>
      </w:r>
      <w:r w:rsidR="0094524F" w:rsidRPr="00C547CA">
        <w:rPr>
          <w:color w:val="000000" w:themeColor="text1"/>
        </w:rPr>
        <w:t>4</w:t>
      </w:r>
      <w:r w:rsidRPr="00C547CA">
        <w:rPr>
          <w:color w:val="000000" w:themeColor="text1"/>
        </w:rPr>
        <w:t>.</w:t>
      </w:r>
      <w:r w:rsidRPr="00C547CA">
        <w:rPr>
          <w:color w:val="000000" w:themeColor="text1"/>
        </w:rPr>
        <w:tab/>
        <w:t>kehottaa puhemiestä kutsumaan Afrikan valtionjohtajia puhumaan parlamenttiin säännöllisemmin, sillä se on keino varmistaa tasapainoinen maantieteellinen edustus ja edistää syvempää poliittista vuoropuhelua Euroopan ja Afrikan välillä;</w:t>
      </w:r>
    </w:p>
    <w:p w14:paraId="0FD43F5E" w14:textId="77777777" w:rsidR="00EE09AE" w:rsidRPr="00C547CA" w:rsidRDefault="00EE09AE" w:rsidP="00C547CA">
      <w:pPr>
        <w:pStyle w:val="NormalWeb"/>
        <w:spacing w:before="0" w:beforeAutospacing="0" w:after="240" w:afterAutospacing="0"/>
        <w:jc w:val="center"/>
        <w:rPr>
          <w:color w:val="000000" w:themeColor="text1"/>
        </w:rPr>
      </w:pPr>
      <w:r w:rsidRPr="00C547CA">
        <w:rPr>
          <w:color w:val="000000" w:themeColor="text1"/>
        </w:rPr>
        <w:t>°</w:t>
      </w:r>
    </w:p>
    <w:p w14:paraId="09CACBB5" w14:textId="5D14A102" w:rsidR="00EE09AE" w:rsidRPr="00C547CA" w:rsidRDefault="00EE09AE" w:rsidP="00C547CA">
      <w:pPr>
        <w:pStyle w:val="NormalWeb"/>
        <w:spacing w:before="0" w:beforeAutospacing="0" w:after="240" w:afterAutospacing="0"/>
        <w:jc w:val="center"/>
        <w:rPr>
          <w:color w:val="000000" w:themeColor="text1"/>
        </w:rPr>
      </w:pPr>
      <w:r w:rsidRPr="00C547CA">
        <w:rPr>
          <w:color w:val="000000" w:themeColor="text1"/>
        </w:rPr>
        <w:t>°         °</w:t>
      </w:r>
    </w:p>
    <w:p w14:paraId="3FAA6DE5" w14:textId="1C81FB56" w:rsidR="00E365E1" w:rsidRPr="00C547CA" w:rsidRDefault="005D0114" w:rsidP="00C547CA">
      <w:pPr>
        <w:pStyle w:val="NormalHanging12a"/>
        <w:widowControl/>
      </w:pPr>
      <w:r w:rsidRPr="00C547CA">
        <w:rPr>
          <w:color w:val="000000" w:themeColor="text1"/>
        </w:rPr>
        <w:t>3</w:t>
      </w:r>
      <w:r w:rsidR="0094524F" w:rsidRPr="00C547CA">
        <w:rPr>
          <w:color w:val="000000" w:themeColor="text1"/>
        </w:rPr>
        <w:t>5</w:t>
      </w:r>
      <w:r w:rsidRPr="00C547CA">
        <w:rPr>
          <w:color w:val="000000" w:themeColor="text1"/>
        </w:rPr>
        <w:t>.</w:t>
      </w:r>
      <w:r w:rsidRPr="00C547CA">
        <w:rPr>
          <w:color w:val="000000" w:themeColor="text1"/>
        </w:rPr>
        <w:tab/>
        <w:t xml:space="preserve">kehottaa puhemiestä välittämään tämän päätöslauselman Eurooppa-neuvoston puheenjohtajalle, komission puheenjohtajalle, komission varapuheenjohtajalle / unionin </w:t>
      </w:r>
      <w:r w:rsidRPr="00C547CA">
        <w:rPr>
          <w:color w:val="000000" w:themeColor="text1"/>
        </w:rPr>
        <w:lastRenderedPageBreak/>
        <w:t>ulkoasioiden ja turvallisuuspolitiikan korkealle edustajalle, neuvostolle, Afrikan unionin komissiolle, yleisafrikkalaiselle parlamentille, EU:n jäsenvaltioiden ja Afrikan unionin jäsenvaltioiden hallituksille ja parlamenteille sekä Yhdistyneiden kansakuntien ja Afrikan, Karibian ja Tyynenmeren valtioiden järjestön pääsihteereille.</w:t>
      </w:r>
    </w:p>
    <w:sectPr w:rsidR="00E365E1" w:rsidRPr="00C547CA" w:rsidSect="00A61A0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F706A" w14:textId="77777777" w:rsidR="00F40506" w:rsidRPr="00A61A05" w:rsidRDefault="00F40506">
      <w:r w:rsidRPr="00A61A05">
        <w:separator/>
      </w:r>
    </w:p>
  </w:endnote>
  <w:endnote w:type="continuationSeparator" w:id="0">
    <w:p w14:paraId="6179873C" w14:textId="77777777" w:rsidR="00F40506" w:rsidRPr="00A61A05" w:rsidRDefault="00F40506">
      <w:r w:rsidRPr="00A61A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44384" w14:textId="77777777" w:rsidR="00F40506" w:rsidRPr="00A61A05" w:rsidRDefault="00F40506">
      <w:r w:rsidRPr="00A61A05">
        <w:separator/>
      </w:r>
    </w:p>
  </w:footnote>
  <w:footnote w:type="continuationSeparator" w:id="0">
    <w:p w14:paraId="7080A955" w14:textId="77777777" w:rsidR="00F40506" w:rsidRPr="00A61A05" w:rsidRDefault="00F40506">
      <w:r w:rsidRPr="00A61A05">
        <w:continuationSeparator/>
      </w:r>
    </w:p>
  </w:footnote>
  <w:footnote w:id="1">
    <w:p w14:paraId="38E6EBE6" w14:textId="2EFC0422" w:rsidR="005D0114" w:rsidRPr="00A61A05" w:rsidRDefault="005D0114" w:rsidP="00A61A05">
      <w:pPr>
        <w:pStyle w:val="FootnoteText"/>
        <w:ind w:left="567" w:hanging="567"/>
        <w:rPr>
          <w:sz w:val="24"/>
          <w:lang w:val="fi-FI"/>
        </w:rPr>
      </w:pPr>
      <w:r w:rsidRPr="00A61A05">
        <w:rPr>
          <w:rStyle w:val="FootnoteReference"/>
          <w:sz w:val="24"/>
          <w:lang w:val="fi-FI"/>
        </w:rPr>
        <w:footnoteRef/>
      </w:r>
      <w:r w:rsidR="00A61A05" w:rsidRPr="00A61A05">
        <w:rPr>
          <w:sz w:val="24"/>
          <w:lang w:val="fi-FI"/>
        </w:rPr>
        <w:t xml:space="preserve"> </w:t>
      </w:r>
      <w:r w:rsidR="00A61A05" w:rsidRPr="00A61A05">
        <w:rPr>
          <w:sz w:val="24"/>
          <w:lang w:val="fi-FI"/>
        </w:rPr>
        <w:tab/>
      </w:r>
      <w:r w:rsidRPr="00A61A05">
        <w:rPr>
          <w:sz w:val="24"/>
          <w:lang w:val="fi-FI"/>
        </w:rPr>
        <w:t xml:space="preserve">EUVL L, 2023/2862, 28.12.2023, ELI: </w:t>
      </w:r>
      <w:hyperlink r:id="rId1" w:history="1">
        <w:r w:rsidRPr="00A61A05">
          <w:rPr>
            <w:rStyle w:val="Hyperlink"/>
            <w:sz w:val="24"/>
            <w:lang w:val="fi-FI"/>
          </w:rPr>
          <w:t>http://data.europa.eu/eli/agree_internation/2023/2862/oj</w:t>
        </w:r>
      </w:hyperlink>
      <w:r w:rsidRPr="00A61A05">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4163260">
    <w:abstractNumId w:val="9"/>
  </w:num>
  <w:num w:numId="2" w16cid:durableId="1276907448">
    <w:abstractNumId w:val="9"/>
  </w:num>
  <w:num w:numId="3" w16cid:durableId="920794398">
    <w:abstractNumId w:val="7"/>
  </w:num>
  <w:num w:numId="4" w16cid:durableId="347104254">
    <w:abstractNumId w:val="7"/>
  </w:num>
  <w:num w:numId="5" w16cid:durableId="1152141734">
    <w:abstractNumId w:val="6"/>
  </w:num>
  <w:num w:numId="6" w16cid:durableId="298920911">
    <w:abstractNumId w:val="6"/>
  </w:num>
  <w:num w:numId="7" w16cid:durableId="533275423">
    <w:abstractNumId w:val="5"/>
  </w:num>
  <w:num w:numId="8" w16cid:durableId="22949348">
    <w:abstractNumId w:val="5"/>
  </w:num>
  <w:num w:numId="9" w16cid:durableId="1961952315">
    <w:abstractNumId w:val="4"/>
  </w:num>
  <w:num w:numId="10" w16cid:durableId="483356300">
    <w:abstractNumId w:val="4"/>
  </w:num>
  <w:num w:numId="11" w16cid:durableId="248972527">
    <w:abstractNumId w:val="8"/>
  </w:num>
  <w:num w:numId="12" w16cid:durableId="1632592055">
    <w:abstractNumId w:val="8"/>
  </w:num>
  <w:num w:numId="13" w16cid:durableId="477504358">
    <w:abstractNumId w:val="3"/>
  </w:num>
  <w:num w:numId="14" w16cid:durableId="273096087">
    <w:abstractNumId w:val="3"/>
  </w:num>
  <w:num w:numId="15" w16cid:durableId="39596727">
    <w:abstractNumId w:val="2"/>
  </w:num>
  <w:num w:numId="16" w16cid:durableId="792212217">
    <w:abstractNumId w:val="2"/>
  </w:num>
  <w:num w:numId="17" w16cid:durableId="938828640">
    <w:abstractNumId w:val="1"/>
  </w:num>
  <w:num w:numId="18" w16cid:durableId="189268931">
    <w:abstractNumId w:val="1"/>
  </w:num>
  <w:num w:numId="19" w16cid:durableId="1447237223">
    <w:abstractNumId w:val="0"/>
  </w:num>
  <w:num w:numId="20" w16cid:durableId="1460799617">
    <w:abstractNumId w:val="0"/>
  </w:num>
  <w:num w:numId="21" w16cid:durableId="562836841">
    <w:abstractNumId w:val="9"/>
  </w:num>
  <w:num w:numId="22" w16cid:durableId="788664715">
    <w:abstractNumId w:val="7"/>
  </w:num>
  <w:num w:numId="23" w16cid:durableId="1016225177">
    <w:abstractNumId w:val="6"/>
  </w:num>
  <w:num w:numId="24" w16cid:durableId="1687898316">
    <w:abstractNumId w:val="5"/>
  </w:num>
  <w:num w:numId="25" w16cid:durableId="146480030">
    <w:abstractNumId w:val="4"/>
  </w:num>
  <w:num w:numId="26" w16cid:durableId="1899198261">
    <w:abstractNumId w:val="8"/>
  </w:num>
  <w:num w:numId="27" w16cid:durableId="1263874161">
    <w:abstractNumId w:val="3"/>
  </w:num>
  <w:num w:numId="28" w16cid:durableId="1012800469">
    <w:abstractNumId w:val="2"/>
  </w:num>
  <w:num w:numId="29" w16cid:durableId="2012708354">
    <w:abstractNumId w:val="1"/>
  </w:num>
  <w:num w:numId="30" w16cid:durableId="1747803267">
    <w:abstractNumId w:val="0"/>
  </w:num>
  <w:num w:numId="31" w16cid:durableId="379940246">
    <w:abstractNumId w:val="9"/>
  </w:num>
  <w:num w:numId="32" w16cid:durableId="727654595">
    <w:abstractNumId w:val="7"/>
  </w:num>
  <w:num w:numId="33" w16cid:durableId="2011369900">
    <w:abstractNumId w:val="6"/>
  </w:num>
  <w:num w:numId="34" w16cid:durableId="1278215572">
    <w:abstractNumId w:val="5"/>
  </w:num>
  <w:num w:numId="35" w16cid:durableId="1133593262">
    <w:abstractNumId w:val="4"/>
  </w:num>
  <w:num w:numId="36" w16cid:durableId="2113012314">
    <w:abstractNumId w:val="8"/>
  </w:num>
  <w:num w:numId="37" w16cid:durableId="327946801">
    <w:abstractNumId w:val="3"/>
  </w:num>
  <w:num w:numId="38" w16cid:durableId="382799436">
    <w:abstractNumId w:val="2"/>
  </w:num>
  <w:num w:numId="39" w16cid:durableId="272057217">
    <w:abstractNumId w:val="1"/>
  </w:num>
  <w:num w:numId="40" w16cid:durableId="308286823">
    <w:abstractNumId w:val="0"/>
  </w:num>
  <w:num w:numId="41" w16cid:durableId="260451456">
    <w:abstractNumId w:val="10"/>
  </w:num>
  <w:num w:numId="42" w16cid:durableId="44256173">
    <w:abstractNumId w:val="10"/>
  </w:num>
  <w:num w:numId="43" w16cid:durableId="1047224133">
    <w:abstractNumId w:val="10"/>
  </w:num>
  <w:num w:numId="44" w16cid:durableId="13980439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71/2025"/>
    <w:docVar w:name="dvlangue" w:val="FI"/>
    <w:docVar w:name="dvnumam" w:val="0"/>
    <w:docVar w:name="dvpe" w:val="778.791"/>
    <w:docVar w:name="dvtitre" w:val="Euroopan parlamentin päätöslauselma 23. lokakuuta 2025 EU:n ja Afrikan kumppanuuden uudistamisesta: yhteisten painopisteiden määrittäminen ennen Angolan huippukokousta(2025/2933(RSP))"/>
  </w:docVars>
  <w:rsids>
    <w:rsidRoot w:val="00F40506"/>
    <w:rsid w:val="00002272"/>
    <w:rsid w:val="00064002"/>
    <w:rsid w:val="000677B9"/>
    <w:rsid w:val="000831BA"/>
    <w:rsid w:val="000A42CC"/>
    <w:rsid w:val="000B542C"/>
    <w:rsid w:val="000C4F66"/>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7057"/>
    <w:rsid w:val="00471C19"/>
    <w:rsid w:val="004867E3"/>
    <w:rsid w:val="00494A28"/>
    <w:rsid w:val="004C0004"/>
    <w:rsid w:val="004C5D52"/>
    <w:rsid w:val="0050519A"/>
    <w:rsid w:val="005072A1"/>
    <w:rsid w:val="00514517"/>
    <w:rsid w:val="00545827"/>
    <w:rsid w:val="00560270"/>
    <w:rsid w:val="005C2568"/>
    <w:rsid w:val="005D0114"/>
    <w:rsid w:val="005E563A"/>
    <w:rsid w:val="005F1B17"/>
    <w:rsid w:val="006037C0"/>
    <w:rsid w:val="00615118"/>
    <w:rsid w:val="006631B6"/>
    <w:rsid w:val="00680577"/>
    <w:rsid w:val="006F74FA"/>
    <w:rsid w:val="00731ADD"/>
    <w:rsid w:val="00734777"/>
    <w:rsid w:val="00747932"/>
    <w:rsid w:val="00751A4A"/>
    <w:rsid w:val="00756632"/>
    <w:rsid w:val="00762C74"/>
    <w:rsid w:val="00786EC0"/>
    <w:rsid w:val="007D1690"/>
    <w:rsid w:val="007E22AD"/>
    <w:rsid w:val="00817416"/>
    <w:rsid w:val="00824ABD"/>
    <w:rsid w:val="00840FCD"/>
    <w:rsid w:val="00842779"/>
    <w:rsid w:val="00865F67"/>
    <w:rsid w:val="00881A7B"/>
    <w:rsid w:val="008840E5"/>
    <w:rsid w:val="00887B3E"/>
    <w:rsid w:val="008C2AC6"/>
    <w:rsid w:val="00930C23"/>
    <w:rsid w:val="0093193B"/>
    <w:rsid w:val="00944CCA"/>
    <w:rsid w:val="0094524F"/>
    <w:rsid w:val="009509D8"/>
    <w:rsid w:val="00950B64"/>
    <w:rsid w:val="00981893"/>
    <w:rsid w:val="009B2008"/>
    <w:rsid w:val="00A1687D"/>
    <w:rsid w:val="00A43E52"/>
    <w:rsid w:val="00A4678D"/>
    <w:rsid w:val="00A61A05"/>
    <w:rsid w:val="00A778C7"/>
    <w:rsid w:val="00AB441E"/>
    <w:rsid w:val="00AB6293"/>
    <w:rsid w:val="00AE0928"/>
    <w:rsid w:val="00AF3B82"/>
    <w:rsid w:val="00B12E95"/>
    <w:rsid w:val="00B22876"/>
    <w:rsid w:val="00B558F0"/>
    <w:rsid w:val="00BD48FE"/>
    <w:rsid w:val="00BD7BD8"/>
    <w:rsid w:val="00BE6ADC"/>
    <w:rsid w:val="00C05BFE"/>
    <w:rsid w:val="00C23CD4"/>
    <w:rsid w:val="00C418FC"/>
    <w:rsid w:val="00C547CA"/>
    <w:rsid w:val="00C61C0C"/>
    <w:rsid w:val="00C941CB"/>
    <w:rsid w:val="00CC2357"/>
    <w:rsid w:val="00CF071A"/>
    <w:rsid w:val="00D058B8"/>
    <w:rsid w:val="00D56C11"/>
    <w:rsid w:val="00D834A0"/>
    <w:rsid w:val="00D872DF"/>
    <w:rsid w:val="00D91E21"/>
    <w:rsid w:val="00D958C8"/>
    <w:rsid w:val="00DA7FCD"/>
    <w:rsid w:val="00DE413C"/>
    <w:rsid w:val="00E365E1"/>
    <w:rsid w:val="00E820A4"/>
    <w:rsid w:val="00EB006A"/>
    <w:rsid w:val="00EB4772"/>
    <w:rsid w:val="00ED169E"/>
    <w:rsid w:val="00ED4235"/>
    <w:rsid w:val="00EE09AE"/>
    <w:rsid w:val="00F04346"/>
    <w:rsid w:val="00F075DC"/>
    <w:rsid w:val="00F116AD"/>
    <w:rsid w:val="00F149E9"/>
    <w:rsid w:val="00F40506"/>
    <w:rsid w:val="00F5134D"/>
    <w:rsid w:val="00F655EC"/>
    <w:rsid w:val="00F74202"/>
    <w:rsid w:val="00F87713"/>
    <w:rsid w:val="00FB4360"/>
    <w:rsid w:val="00FD0C70"/>
    <w:rsid w:val="00FD154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36FB90"/>
  <w15:chartTrackingRefBased/>
  <w15:docId w15:val="{A484CF45-BF67-466C-B131-5D58DE9F1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4AB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D0114"/>
    <w:pPr>
      <w:spacing w:after="240"/>
      <w:ind w:left="567" w:hanging="567"/>
    </w:pPr>
  </w:style>
  <w:style w:type="paragraph" w:customStyle="1" w:styleId="EPComma">
    <w:name w:val="EPComma"/>
    <w:basedOn w:val="Normal"/>
    <w:link w:val="EPCommaChar"/>
    <w:rsid w:val="005D0114"/>
    <w:pPr>
      <w:spacing w:before="480" w:after="240"/>
    </w:pPr>
  </w:style>
  <w:style w:type="character" w:customStyle="1" w:styleId="EPCommaChar">
    <w:name w:val="EPComma Char"/>
    <w:basedOn w:val="DefaultParagraphFont"/>
    <w:link w:val="EPComma"/>
    <w:rsid w:val="005D0114"/>
    <w:rPr>
      <w:sz w:val="24"/>
      <w:lang w:val="fi-FI"/>
    </w:rPr>
  </w:style>
  <w:style w:type="paragraph" w:styleId="NormalWeb">
    <w:name w:val="Normal (Web)"/>
    <w:basedOn w:val="Normal"/>
    <w:uiPriority w:val="99"/>
    <w:unhideWhenUsed/>
    <w:rsid w:val="005D0114"/>
    <w:pPr>
      <w:widowControl/>
      <w:spacing w:before="100" w:beforeAutospacing="1" w:after="100" w:afterAutospacing="1"/>
    </w:pPr>
    <w:rPr>
      <w:szCs w:val="24"/>
    </w:rPr>
  </w:style>
  <w:style w:type="character" w:styleId="Hyperlink">
    <w:name w:val="Hyperlink"/>
    <w:basedOn w:val="DefaultParagraphFont"/>
    <w:rsid w:val="005D0114"/>
    <w:rPr>
      <w:color w:val="0563C1" w:themeColor="hyperlink"/>
      <w:u w:val="single"/>
    </w:rPr>
  </w:style>
  <w:style w:type="paragraph" w:styleId="Footer">
    <w:name w:val="footer"/>
    <w:basedOn w:val="Normal"/>
    <w:link w:val="FooterChar"/>
    <w:rsid w:val="00824ABD"/>
    <w:pPr>
      <w:tabs>
        <w:tab w:val="center" w:pos="4513"/>
        <w:tab w:val="right" w:pos="9026"/>
      </w:tabs>
    </w:pPr>
  </w:style>
  <w:style w:type="character" w:customStyle="1" w:styleId="FooterChar">
    <w:name w:val="Footer Char"/>
    <w:basedOn w:val="DefaultParagraphFont"/>
    <w:link w:val="Footer"/>
    <w:rsid w:val="00824ABD"/>
    <w:rPr>
      <w:sz w:val="24"/>
      <w:lang w:val="fi-FI"/>
    </w:rPr>
  </w:style>
  <w:style w:type="paragraph" w:styleId="Revision">
    <w:name w:val="Revision"/>
    <w:hidden/>
    <w:uiPriority w:val="99"/>
    <w:semiHidden/>
    <w:rsid w:val="00F655EC"/>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4033</Words>
  <Characters>34738</Characters>
  <Application>Microsoft Office Word</Application>
  <DocSecurity>0</DocSecurity>
  <Lines>1336</Lines>
  <Paragraphs>456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CALDBECK Anna</cp:lastModifiedBy>
  <cp:revision>2</cp:revision>
  <cp:lastPrinted>2004-11-19T15:42:00Z</cp:lastPrinted>
  <dcterms:created xsi:type="dcterms:W3CDTF">2025-11-25T10:05:00Z</dcterms:created>
  <dcterms:modified xsi:type="dcterms:W3CDTF">2025-11-25T10:05:00Z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B10-0471/2025</vt:lpwstr>
  </property>
  <property fmtid="{D5CDD505-2E9C-101B-9397-08002B2CF9AE}" pid="4" name="&lt;Type&gt;">
    <vt:lpwstr>RR</vt:lpwstr>
  </property>
</Properties>
</file>