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6C04" w14:paraId="35E1461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DE4709" w14:textId="77777777" w:rsidR="00751A4A" w:rsidRPr="00D56C04" w:rsidRDefault="00651001" w:rsidP="0010095E">
            <w:pPr>
              <w:pStyle w:val="EPName"/>
            </w:pPr>
            <w:r w:rsidRPr="00D56C04">
              <w:t>Európsky parlament</w:t>
            </w:r>
          </w:p>
          <w:p w14:paraId="565815EF" w14:textId="77777777" w:rsidR="00751A4A" w:rsidRPr="00D56C0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56C04">
              <w:t>2024</w:t>
            </w:r>
            <w:r w:rsidR="00817416" w:rsidRPr="00D56C04">
              <w:t>-202</w:t>
            </w:r>
            <w:r w:rsidRPr="00D56C04">
              <w:t>9</w:t>
            </w:r>
          </w:p>
        </w:tc>
        <w:tc>
          <w:tcPr>
            <w:tcW w:w="2268" w:type="dxa"/>
            <w:shd w:val="clear" w:color="auto" w:fill="auto"/>
          </w:tcPr>
          <w:p w14:paraId="0C4E60B9" w14:textId="77777777" w:rsidR="00751A4A" w:rsidRPr="00D56C04" w:rsidRDefault="00187494" w:rsidP="0010095E">
            <w:pPr>
              <w:pStyle w:val="EPLogo"/>
            </w:pPr>
            <w:r w:rsidRPr="00D56C04">
              <w:rPr>
                <w:noProof/>
                <w:lang w:eastAsia="ja-JP"/>
              </w:rPr>
              <w:drawing>
                <wp:inline distT="0" distB="0" distL="0" distR="0" wp14:anchorId="2225E16C" wp14:editId="2245B06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4AB2A1" w14:textId="77777777" w:rsidR="00D058B8" w:rsidRPr="00D56C04" w:rsidRDefault="00D058B8" w:rsidP="004C5D52">
      <w:pPr>
        <w:pStyle w:val="LineTop"/>
      </w:pPr>
    </w:p>
    <w:p w14:paraId="32B38EE6" w14:textId="77777777" w:rsidR="00680577" w:rsidRPr="00D56C04" w:rsidRDefault="00651001" w:rsidP="00680577">
      <w:pPr>
        <w:pStyle w:val="EPBodyTA1"/>
      </w:pPr>
      <w:r w:rsidRPr="00D56C04">
        <w:t>PRIJATÉ TEXTY</w:t>
      </w:r>
    </w:p>
    <w:p w14:paraId="2D7DE12D" w14:textId="77777777" w:rsidR="00D058B8" w:rsidRPr="00D56C04" w:rsidRDefault="00D058B8" w:rsidP="00D058B8">
      <w:pPr>
        <w:pStyle w:val="LineBottom"/>
      </w:pPr>
    </w:p>
    <w:p w14:paraId="51344A19" w14:textId="57EF7CA4" w:rsidR="00651001" w:rsidRPr="00D56C04" w:rsidRDefault="00651001" w:rsidP="00651001">
      <w:pPr>
        <w:pStyle w:val="ATHeading1"/>
      </w:pPr>
      <w:bookmarkStart w:id="0" w:name="TANumber"/>
      <w:r w:rsidRPr="00D56C04">
        <w:t>P10_TA(2025)0</w:t>
      </w:r>
      <w:r w:rsidR="006F7065" w:rsidRPr="00D56C04">
        <w:t>253</w:t>
      </w:r>
      <w:bookmarkEnd w:id="0"/>
    </w:p>
    <w:p w14:paraId="5E0B7740" w14:textId="77777777" w:rsidR="00651001" w:rsidRPr="00D56C04" w:rsidRDefault="00651001" w:rsidP="00651001">
      <w:pPr>
        <w:pStyle w:val="ATHeading2"/>
      </w:pPr>
      <w:bookmarkStart w:id="1" w:name="title"/>
      <w:r w:rsidRPr="00D56C04">
        <w:t>Obnovenie partnerstva medzi EÚ a Afrikou: stanovenie spoločných priorít pred samitom v Angole</w:t>
      </w:r>
      <w:bookmarkEnd w:id="1"/>
    </w:p>
    <w:p w14:paraId="78EAA7BD" w14:textId="77777777" w:rsidR="00651001" w:rsidRPr="00D56C04" w:rsidRDefault="00651001" w:rsidP="00651001">
      <w:pPr>
        <w:rPr>
          <w:i/>
          <w:vanish/>
        </w:rPr>
      </w:pPr>
      <w:r w:rsidRPr="00D56C04">
        <w:rPr>
          <w:i/>
        </w:rPr>
        <w:fldChar w:fldCharType="begin"/>
      </w:r>
      <w:r w:rsidRPr="00D56C04">
        <w:rPr>
          <w:i/>
        </w:rPr>
        <w:instrText xml:space="preserve"> TC"(</w:instrText>
      </w:r>
      <w:bookmarkStart w:id="2" w:name="DocNumber"/>
      <w:r w:rsidRPr="00D56C04">
        <w:rPr>
          <w:i/>
        </w:rPr>
        <w:instrText>B10-0471, 0473, 0475 a 0477/2025</w:instrText>
      </w:r>
      <w:bookmarkEnd w:id="2"/>
      <w:r w:rsidRPr="00D56C04">
        <w:rPr>
          <w:i/>
        </w:rPr>
        <w:instrText xml:space="preserve">)"\l3 \n&gt; \* MERGEFORMAT </w:instrText>
      </w:r>
      <w:r w:rsidRPr="00D56C04">
        <w:rPr>
          <w:i/>
        </w:rPr>
        <w:fldChar w:fldCharType="end"/>
      </w:r>
    </w:p>
    <w:p w14:paraId="5D320787" w14:textId="77777777" w:rsidR="00651001" w:rsidRPr="00D56C04" w:rsidRDefault="00651001" w:rsidP="00651001">
      <w:pPr>
        <w:rPr>
          <w:vanish/>
        </w:rPr>
      </w:pPr>
      <w:bookmarkStart w:id="3" w:name="PE"/>
      <w:r w:rsidRPr="00D56C04">
        <w:rPr>
          <w:vanish/>
        </w:rPr>
        <w:t>PE778.791</w:t>
      </w:r>
      <w:bookmarkEnd w:id="3"/>
    </w:p>
    <w:p w14:paraId="6357A846" w14:textId="47ACA0BD" w:rsidR="00651001" w:rsidRPr="00D56C04" w:rsidRDefault="00651001" w:rsidP="00651001">
      <w:pPr>
        <w:pStyle w:val="ATHeading3"/>
      </w:pPr>
      <w:bookmarkStart w:id="4" w:name="Sujet"/>
      <w:r w:rsidRPr="00D56C04">
        <w:t>Uznesenie Európskeho parlamentu z</w:t>
      </w:r>
      <w:r w:rsidR="0080440A" w:rsidRPr="00D56C04">
        <w:t> 23</w:t>
      </w:r>
      <w:r w:rsidRPr="00D56C04">
        <w:t>. októbra 2025 o obnovení partnerstva medzi EÚ a Afrikou: stanovenie spoločných priorít pred samitom v Angole</w:t>
      </w:r>
      <w:bookmarkEnd w:id="4"/>
      <w:r w:rsidRPr="00D56C04">
        <w:t xml:space="preserve"> </w:t>
      </w:r>
      <w:bookmarkStart w:id="5" w:name="References"/>
      <w:r w:rsidRPr="00D56C04">
        <w:t>(2025/2933(RSP))</w:t>
      </w:r>
      <w:bookmarkEnd w:id="5"/>
    </w:p>
    <w:p w14:paraId="1DF7615E" w14:textId="77777777" w:rsidR="00143F10" w:rsidRPr="00D56C04" w:rsidRDefault="00143F10" w:rsidP="00143F10">
      <w:pPr>
        <w:pStyle w:val="EPComma"/>
      </w:pPr>
      <w:bookmarkStart w:id="6" w:name="TextBodyBegin"/>
      <w:bookmarkEnd w:id="6"/>
      <w:r w:rsidRPr="00D56C04">
        <w:rPr>
          <w:i/>
          <w:iCs/>
        </w:rPr>
        <w:t>Európsky parlament</w:t>
      </w:r>
      <w:r w:rsidRPr="00D56C04">
        <w:t>,</w:t>
      </w:r>
    </w:p>
    <w:p w14:paraId="365F12D7" w14:textId="77777777" w:rsidR="00143F10" w:rsidRPr="00D56C04" w:rsidRDefault="00143F10" w:rsidP="00143F10">
      <w:pPr>
        <w:pStyle w:val="NormalHanging12a"/>
      </w:pPr>
      <w:r w:rsidRPr="00D56C04">
        <w:t>–</w:t>
      </w:r>
      <w:r w:rsidRPr="00D56C04">
        <w:tab/>
        <w:t>so zreteľom na článok 136 ods. 2 a 4 rokovacieho poriadku,</w:t>
      </w:r>
    </w:p>
    <w:p w14:paraId="786284B7" w14:textId="77777777" w:rsidR="00143F10" w:rsidRPr="00D56C04" w:rsidRDefault="00143F10" w:rsidP="00143F10">
      <w:pPr>
        <w:pStyle w:val="NormalHanging12a"/>
      </w:pPr>
      <w:r w:rsidRPr="00D56C04">
        <w:t>A.</w:t>
      </w:r>
      <w:r w:rsidRPr="00D56C04">
        <w:tab/>
        <w:t>keďže Afrika a Európa sú susediace kontinenty, ktorých budúcnosť je úzko prepojená; keďže EÚ by sa mala snažiť byť hlavným partnerom Afriky v oblasti obchodu, investícií, rozvojovej a humanitárnej pomoci, mieru a bezpečnosti, energetiky a digitálnej transformácie; keďže africké krajiny sú spolu štvrtým najväčším obchodným partnerom EÚ, zatiaľ čo členské štáty EÚ spoločne predstavujú najväčší vývozný trh Afriky; keďže oba kontinenty čelia spoločným a vzájomne prepojeným výzvam v čoraz zložitejšej geopolitickej realite;</w:t>
      </w:r>
    </w:p>
    <w:p w14:paraId="768A4CAD" w14:textId="77777777" w:rsidR="00143F10" w:rsidRPr="00D56C04" w:rsidRDefault="00143F10" w:rsidP="00143F10">
      <w:pPr>
        <w:pStyle w:val="NormalHanging12a"/>
      </w:pPr>
      <w:r w:rsidRPr="00D56C04">
        <w:t>B.</w:t>
      </w:r>
      <w:r w:rsidRPr="00D56C04">
        <w:tab/>
        <w:t>keďže Afrika je nenahraditeľným partnerom pri riešení globálnych výziev –</w:t>
      </w:r>
      <w:r w:rsidRPr="00D56C04">
        <w:tab/>
        <w:t>od zabezpečovania udržateľného prístupu ku kritickým surovinám až po presadzovanie zelenej a digitálnej transformácie, posilnenie globálnej potravinovej bezpečnosti, podporu dynamického trhu práce, predchádzanie konfliktom a budovanie mieru; keďže demokracia, ľudské práva a právny štát sú základnými hodnotami EÚ aj Africkej únie (AÚ) a ženy a mladí ľudia sú kľúčovými aktérmi zmien v záujme demokratickej a hospodárskej budúcnosti Afriky; keďže intenzívnejšia spolupráca medzi EÚ a Afrikou môže otvoriť spoločné príležitosti na inováciu, priemyselný rozvoj, tvorbu pracovných miest, ľudský rozvoj, dosiahnutie cieľov OSN v oblasti udržateľného rozvoja a dlhodobú prosperitu na oboch kontinentoch;</w:t>
      </w:r>
    </w:p>
    <w:p w14:paraId="32AC6DC7" w14:textId="77777777" w:rsidR="00143F10" w:rsidRPr="00D56C04" w:rsidRDefault="00143F10" w:rsidP="00143F10">
      <w:pPr>
        <w:pStyle w:val="NormalHanging12a"/>
      </w:pPr>
      <w:r w:rsidRPr="00D56C04">
        <w:t>C.</w:t>
      </w:r>
      <w:r w:rsidRPr="00D56C04">
        <w:tab/>
        <w:t>keďže Samojská dohoda</w:t>
      </w:r>
      <w:r w:rsidRPr="00D56C04">
        <w:rPr>
          <w:rStyle w:val="FootnoteReference"/>
        </w:rPr>
        <w:footnoteReference w:id="1"/>
      </w:r>
      <w:r w:rsidRPr="00D56C04">
        <w:t xml:space="preserve"> poskytuje obnovený a modernizovaný základ vzťahov medzi EÚ a skupinou afrických, karibských a tichomorských štátov s cieľom posilniť ich schopnosť spoločne riešiť tieto globálne výzvy a rozhodne pokročiť smerom k rovnocennému partnerstvu založenému na vzájomnom rešpekte a spoločných záujmoch;</w:t>
      </w:r>
    </w:p>
    <w:p w14:paraId="1BFC388C" w14:textId="77777777" w:rsidR="00143F10" w:rsidRPr="00D56C04" w:rsidRDefault="00143F10" w:rsidP="00143F10">
      <w:pPr>
        <w:pStyle w:val="NormalHanging12a"/>
      </w:pPr>
      <w:r w:rsidRPr="00D56C04">
        <w:lastRenderedPageBreak/>
        <w:t>D.</w:t>
      </w:r>
      <w:r w:rsidRPr="00D56C04">
        <w:tab/>
        <w:t>keďže Africká charta o demokracii, voľbách a správe vecí verejných zdôrazňuje význam slobodných a spravodlivých volieb, ako aj práva politických strán a opozície; keďže napriek pokroku za posledné desaťročia nedávny vývoj poukazuje na znepokojujúci trend úpadku demokracie;</w:t>
      </w:r>
    </w:p>
    <w:p w14:paraId="361210C0" w14:textId="77777777" w:rsidR="00143F10" w:rsidRPr="00D56C04" w:rsidRDefault="00143F10" w:rsidP="00143F10">
      <w:pPr>
        <w:pStyle w:val="NormalHanging12a"/>
      </w:pPr>
      <w:r w:rsidRPr="00D56C04">
        <w:t>E.</w:t>
      </w:r>
      <w:r w:rsidRPr="00D56C04">
        <w:tab/>
        <w:t>keďže Agenda 2063 Africkej únie: Afrika, akú chceme, predstavuje vlastnú dlhodobú koncepciu Afriky pre inkluzívny rast, regionálnu integráciu, rodovú rovnosť a udržateľný rozvoj; keďže rastúca globálna angažovanosť Afriky odráža jej rastúci politický a hospodársky vplyv; keďže to zdôrazňuje význam zásadového, transparentného a vzájomne prospešného partnerstva, ktoré podporuje africké aj európske priority a presadzuje dlhodobú stabilitu a prosperitu;</w:t>
      </w:r>
    </w:p>
    <w:p w14:paraId="6E1970EF" w14:textId="7A66B296" w:rsidR="00143F10" w:rsidRPr="00D56C04" w:rsidRDefault="00143F10" w:rsidP="00143F10">
      <w:pPr>
        <w:pStyle w:val="NormalHanging12a"/>
      </w:pPr>
      <w:r w:rsidRPr="00D56C04">
        <w:t>F.</w:t>
      </w:r>
      <w:r w:rsidRPr="00D56C04">
        <w:tab/>
        <w:t>keďže mier, bezpečnosť a dobrá správa vecí verejných sú predpokladmi prosperity, ale viaceré africké regióny, najmä tie, ktoré sa nachádzajú v nestabilnom prostredí, naďalej čelia nestabilite, terorizmu, protiústavným zmenám vlády a humanitárnym krízam;</w:t>
      </w:r>
      <w:r w:rsidR="00F81361">
        <w:t xml:space="preserve"> </w:t>
      </w:r>
      <w:r w:rsidRPr="00D56C04">
        <w:t>keďže externí aktéri, najmä Čína a Rusko, rozšírili svoj vplyv v Afrike, často nejasnými alebo nátlakovými prostriedkami vrátane dezinformačných kampaní a škodlivého ovplyvňovania;</w:t>
      </w:r>
    </w:p>
    <w:p w14:paraId="610E8333" w14:textId="77777777" w:rsidR="00143F10" w:rsidRPr="00D56C04" w:rsidRDefault="00143F10" w:rsidP="00143F10">
      <w:pPr>
        <w:pStyle w:val="NormalHanging12a"/>
      </w:pPr>
      <w:r w:rsidRPr="00D56C04">
        <w:t>G.</w:t>
      </w:r>
      <w:r w:rsidRPr="00D56C04">
        <w:tab/>
        <w:t>keďže EÚ je naďalej najväčším darcom rozvojovej a humanitárnej pomoci v Afrike; keďže globálny humanitárny systém čelí bezprecedentnej kríze financovania, pričom na humanitárnu výzvu OSN bolo poskytnutých len 43 % z požadovaných 50 miliárd USD; keďže túto situáciu ešte zhoršilo neustále znižovanie rozpočtov na zahraničnú pomoc viacerými kľúčovými darcami;</w:t>
      </w:r>
    </w:p>
    <w:p w14:paraId="04CC1778" w14:textId="77777777" w:rsidR="00143F10" w:rsidRPr="00D56C04" w:rsidRDefault="00143F10" w:rsidP="00143F10">
      <w:pPr>
        <w:pStyle w:val="NormalHanging12a"/>
      </w:pPr>
      <w:r w:rsidRPr="00D56C04">
        <w:t>H.</w:t>
      </w:r>
      <w:r w:rsidRPr="00D56C04">
        <w:tab/>
        <w:t>keďže počet obyvateľov Afriky v roku 2024 presiahol 1,5 miliardy a predpokladá sa, že do roku 2050 dosiahne 2,5 miliardy, pričom veľká väčšina ľudí má menej ako 30 rokov; keďže táto demografická dynamika predstavuje príležitosti aj výzvy, ktoré si vyžadujú rozsiahle investície do vzdelávania, zamestnanosti, zdravotnej starostlivosti a infraštruktúry; keďže nerovnosť zostáva jednou z hlavných prekážok pri dosahovaní cieľov udržateľného rozvoja;</w:t>
      </w:r>
    </w:p>
    <w:p w14:paraId="24AD0533" w14:textId="77777777" w:rsidR="00143F10" w:rsidRPr="00D56C04" w:rsidRDefault="00143F10" w:rsidP="00143F10">
      <w:pPr>
        <w:pStyle w:val="NormalHanging12a"/>
      </w:pPr>
      <w:r w:rsidRPr="00D56C04">
        <w:t>I.</w:t>
      </w:r>
      <w:r w:rsidRPr="00D56C04">
        <w:tab/>
        <w:t>keďže Afrika má obrovský potenciál v oblasti energie z obnoviteľných zdrojov, inovácií a udržateľného rozvoja; keďže napriek tomu, že kontinent len minimálne prispieva ku globálnym emisiám, aktívne sa usiluje o odolnosť proti zmene klímy a zelený rast; keďže spoločné vedenie EÚ a AÚ môže urýchliť spravodlivú, inkluzívnu a udržateľnú transformáciu;</w:t>
      </w:r>
    </w:p>
    <w:p w14:paraId="1CAD4E9F" w14:textId="77777777" w:rsidR="00143F10" w:rsidRPr="00D56C04" w:rsidRDefault="00143F10" w:rsidP="00143F10">
      <w:pPr>
        <w:pStyle w:val="NormalHanging12a"/>
      </w:pPr>
      <w:r w:rsidRPr="00D56C04">
        <w:t>J.</w:t>
      </w:r>
      <w:r w:rsidRPr="00D56C04">
        <w:tab/>
        <w:t>keďže Africká kontinentálna zóna voľného obchodu (AfCFTA) je transformačným projektom v záujme integrácie a hospodárskej suverenity Afriky, ale účasť Afriky na svetovom obchode a investíciách je naďalej obmedzená; keďže podpora EÚ by sa mala zamerať na budovanie kapacít v záujme harmonizácie colných predpisov a pripravenosti súkromného sektora, aby sa maximalizovali prínosy AfCFTA;</w:t>
      </w:r>
    </w:p>
    <w:p w14:paraId="3FADDC1D" w14:textId="5F6A884B" w:rsidR="00143F10" w:rsidRPr="00D56C04" w:rsidRDefault="00143F10" w:rsidP="00143F10">
      <w:pPr>
        <w:pStyle w:val="NormalHanging12a"/>
      </w:pPr>
      <w:r w:rsidRPr="00D56C04">
        <w:t>K.</w:t>
      </w:r>
      <w:r w:rsidRPr="00D56C04">
        <w:tab/>
        <w:t xml:space="preserve">keďže migrácia a mobilita medzi Afrikou a Európou sú dlhodobo realitou, ktorá </w:t>
      </w:r>
      <w:r w:rsidR="00E31FBB" w:rsidRPr="00D56C04">
        <w:t xml:space="preserve">prináša veľké výzvy pre oba kontinenty a ktorá môže ponúknuť príležitosti len vtedy, ak sa bude náležite a zodpovedne riešiť; keďže EÚ a Afrika majú spoločný záujem na vytváraní dlhodobých a vzájomne prospešných partnerstiev, ktoré prispievajú k hospodárskemu rozvoju a stabilite v Afrike a zároveň riešia obavy Európy týkajúce sa nelegálnej migrácie, bezpečnosti, riadenia hraníc a boja proti terorizmu; keďže takéto partnerstvá, či už zamerané výlučne na migráciu alebo širšie, ktorých jadrom je </w:t>
      </w:r>
      <w:r w:rsidR="00E31FBB" w:rsidRPr="00D56C04">
        <w:lastRenderedPageBreak/>
        <w:t>migrácia, musia zahŕňať jasné povinnosti a záväzky, zintenzívniť spoluprácu pri predchádzaní neregulárnej migrácii, rozkladaní prevádzačských sietí, zlepšovaní návratov a posilňovaní riadenia hraníc a riešiť základné príčiny neregulárnej migrácie v krajinách pôvodu a tranzitu</w:t>
      </w:r>
      <w:r w:rsidRPr="00D56C04">
        <w:t>;</w:t>
      </w:r>
    </w:p>
    <w:p w14:paraId="0BE220C6" w14:textId="77777777" w:rsidR="00143F10" w:rsidRPr="00D56C04" w:rsidRDefault="00143F10" w:rsidP="00143F10">
      <w:pPr>
        <w:pStyle w:val="NormalHanging12a"/>
      </w:pPr>
      <w:r w:rsidRPr="00D56C04">
        <w:t>L.</w:t>
      </w:r>
      <w:r w:rsidRPr="00D56C04">
        <w:tab/>
        <w:t>keďže v roku 2025 si pripomíname 25. výročie formálneho partnerstva medzi Afrikou a EÚ, ktoré poskytuje historickú príležitosť na obnovenie a posilnenie vzťahov s cieľom zabezpečiť pre budúcu generáciu rovnaké postavenie týchto partnerov;</w:t>
      </w:r>
    </w:p>
    <w:p w14:paraId="7D101668" w14:textId="77777777" w:rsidR="00143F10" w:rsidRPr="00D56C04" w:rsidRDefault="00143F10" w:rsidP="00143F10">
      <w:pPr>
        <w:pStyle w:val="NormalHanging12a"/>
      </w:pPr>
      <w:r w:rsidRPr="00D56C04">
        <w:t>M.</w:t>
      </w:r>
      <w:r w:rsidRPr="00D56C04">
        <w:tab/>
        <w:t>keďže Agenda 2030 pre udržateľný rozvoj OSN a Agenda 2063 AÚ poskytujú partnerstvu spoločný kompas a mali by usmerňovať programovanie v rámci súčasného Nástroja susedstva a rozvojovej a medzinárodnej spolupráce (NDICI) – Globálna Európa a stratégie Global Gateway so zameraním na transparentnosť, inkluzívnu účasť a merateľné výsledky;</w:t>
      </w:r>
    </w:p>
    <w:p w14:paraId="6D3882BF" w14:textId="77777777" w:rsidR="00143F10" w:rsidRPr="00D56C04" w:rsidRDefault="00143F10" w:rsidP="00143F10">
      <w:pPr>
        <w:pStyle w:val="NormalHanging12a"/>
      </w:pPr>
      <w:r w:rsidRPr="00D56C04">
        <w:t>N.</w:t>
      </w:r>
      <w:r w:rsidRPr="00D56C04">
        <w:tab/>
        <w:t>keďže všetky formy rozvojovej spolupráce by mali vychádzať zo zásad účinnosti pomoci; keďže vykonávanie Samojskej dohody a stratégie Global Gateway musí byť v súlade s Agendou 2063 AÚ a musí presadzovať zásady rovnosti, vzájomnej zodpovednosti a africkej zodpovednosti vo všetkých oblastiach spolupráce;</w:t>
      </w:r>
    </w:p>
    <w:p w14:paraId="2BFCDA0A" w14:textId="77777777" w:rsidR="00143F10" w:rsidRPr="00D56C04" w:rsidRDefault="00143F10" w:rsidP="00143F10">
      <w:pPr>
        <w:pStyle w:val="NormalHanging12a"/>
      </w:pPr>
      <w:r w:rsidRPr="00D56C04">
        <w:t>O.</w:t>
      </w:r>
      <w:r w:rsidRPr="00D56C04">
        <w:tab/>
        <w:t>keďže pretrvávajúca kríza štátnych dlhov v Afrike sa v poslednom desaťročí zintenzívnila; keďže v atmosfére geopolitických otrasov a rastúcich úrokových sadzieb sa pomer verejného dlhu Afriky v rokoch 2010 až 2022 zdvojnásobil a zvýšil sa z 32,7 % na 65 %;</w:t>
      </w:r>
    </w:p>
    <w:p w14:paraId="1E4586D4" w14:textId="77777777" w:rsidR="00143F10" w:rsidRPr="00D56C04" w:rsidRDefault="00143F10" w:rsidP="00143F10">
      <w:pPr>
        <w:pStyle w:val="NormalHanging12a"/>
      </w:pPr>
      <w:r w:rsidRPr="00D56C04">
        <w:t>P.</w:t>
      </w:r>
      <w:r w:rsidRPr="00D56C04">
        <w:tab/>
        <w:t>keďže EÚ opakovane potvrdila svoj záväzok podporovať a chrániť náboženskú slobodu na celom svete a podnikla kroky na boj proti náboženskému prenasledovaniu a neznášanlivosti v rôznych častiach sveta;</w:t>
      </w:r>
    </w:p>
    <w:p w14:paraId="79845765" w14:textId="14FB7F50" w:rsidR="001275BF" w:rsidRPr="00D56C04" w:rsidRDefault="005F3848" w:rsidP="00143F10">
      <w:pPr>
        <w:pStyle w:val="NormalHanging12a"/>
      </w:pPr>
      <w:r w:rsidRPr="00D56C04">
        <w:t>Q</w:t>
      </w:r>
      <w:r w:rsidR="001275BF" w:rsidRPr="00D56C04">
        <w:t>.</w:t>
      </w:r>
      <w:r w:rsidR="001275BF" w:rsidRPr="00D56C04">
        <w:tab/>
        <w:t>keďže Európs</w:t>
      </w:r>
      <w:r w:rsidR="00CF160C" w:rsidRPr="00D56C04">
        <w:t>ky p</w:t>
      </w:r>
      <w:r w:rsidR="001275BF" w:rsidRPr="00D56C04">
        <w:t>arlament neustále vyzýva na zintenzívnenie medzinárodného úsilia v boji proti náboženskému prenasledovaniu a na vyvodenie zodpovednosti voči osobám zodpovedným za útoky na menšinové komunity;</w:t>
      </w:r>
    </w:p>
    <w:p w14:paraId="6C523AA5" w14:textId="77777777" w:rsidR="00143F10" w:rsidRPr="00D56C04" w:rsidRDefault="00143F10" w:rsidP="00143F10">
      <w:pPr>
        <w:pStyle w:val="NormalHanging12a"/>
        <w:rPr>
          <w:b/>
          <w:i/>
          <w:iCs/>
          <w:szCs w:val="24"/>
        </w:rPr>
      </w:pPr>
      <w:r w:rsidRPr="00D56C04">
        <w:rPr>
          <w:b/>
          <w:i/>
        </w:rPr>
        <w:t>Nové strategické partnerstvo rovných</w:t>
      </w:r>
    </w:p>
    <w:p w14:paraId="29A0BEA9" w14:textId="77777777" w:rsidR="00143F10" w:rsidRPr="00D56C04" w:rsidRDefault="00143F10" w:rsidP="00143F10">
      <w:pPr>
        <w:pStyle w:val="NormalHanging12a"/>
      </w:pPr>
      <w:r w:rsidRPr="00D56C04">
        <w:t>1.</w:t>
      </w:r>
      <w:r w:rsidRPr="00D56C04">
        <w:tab/>
        <w:t>požaduje obnovené partnerstvo EÚ a Afriky orientované na budúcnosť a založené na vzájomnom rešpekte, spoločných záujmoch a pochopení, že oba kontinenty sa navzájom potrebujú a spolu sú silnejšie; konštatuje, že v čase meniacej sa geopolitickej dynamiky a zvyšujúcej sa globálnej neistoty, čo zahŕňa nárast extrémizmu a škrty vo výdavkoch na rozvojovú a humanitárnu pomoc, je užšia spolupráca medzi EÚ a Afrikou dôležitejšia než kedykoľvek predtým; zdôrazňuje, že skutočné partnerstvo založené na spoločnej multilaterálnej činnosti je najúčinnejším spôsobom odstránenia chudoby a podpory mieru, prosperity, demokracie, ľudských práv, právneho štátu, udržateľného obchodu a ľudského rozvoja; opätovne potvrdzuje, že vykonávanie Agendy 2030 a cieľov udržateľného rozvoja OSN musí slúžiť ako spoločný kompas obnoveného partnerstva medzi EÚ a Afrikou;</w:t>
      </w:r>
    </w:p>
    <w:p w14:paraId="16BF1078" w14:textId="0FDAB4CB" w:rsidR="00143F10" w:rsidRPr="00D56C04" w:rsidRDefault="00143F10" w:rsidP="00143F10">
      <w:pPr>
        <w:pStyle w:val="NormalHanging12a"/>
      </w:pPr>
      <w:r w:rsidRPr="00D56C04">
        <w:t>2.</w:t>
      </w:r>
      <w:r w:rsidRPr="00D56C04">
        <w:tab/>
        <w:t xml:space="preserve">vyzýva EÚ, aby zintenzívnila svoju konkrétnu činnosť a strategickú komunikáciu a viditeľnosť v celej Afrike, čím jasne preukáže hmatateľné prínosy partnerstva EÚ a AÚ, ktoré je založené na vzájomnom rešpekte, transparentnosti a udržateľnosti; zdôrazňuje význam transparentnej angažovanosti založenej na hodnotách v protiklade k vplyvu </w:t>
      </w:r>
      <w:r w:rsidRPr="00D56C04">
        <w:lastRenderedPageBreak/>
        <w:t xml:space="preserve">vonkajších mocností vrátane Číny a Ruska, ktorých netransparentné finančné, bezpečnostné a dezinformačné aktivity môžu ohroziť zvrchovanosť, stabilitu a demokratickú správu vecí verejných v Afrike; zdôrazňuje, že EÚ musí účinnejšie ukazovať svoju prítomnosť súdržnou diplomaciou, viditeľnými investíciami a užšou koordináciou medzi Komisiou, Európskou službou pre vonkajšiu činnosť (ESVČ), </w:t>
      </w:r>
      <w:r w:rsidR="00FA0C09" w:rsidRPr="00D56C04">
        <w:t>Európskym p</w:t>
      </w:r>
      <w:r w:rsidRPr="00D56C04">
        <w:t>arlamentom a členskými štátmi, aby hovorila jednotným európskym hlasom;</w:t>
      </w:r>
    </w:p>
    <w:p w14:paraId="3AE7927A" w14:textId="77777777" w:rsidR="00143F10" w:rsidRPr="00D56C04" w:rsidRDefault="00143F10" w:rsidP="00143F10">
      <w:pPr>
        <w:pStyle w:val="NormalHanging12a"/>
      </w:pPr>
      <w:r w:rsidRPr="00D56C04">
        <w:t>3.</w:t>
      </w:r>
      <w:r w:rsidRPr="00D56C04">
        <w:tab/>
        <w:t>zdôrazňuje význam inštitucionalizácie parlamentného rozmeru budúcich samitov EÚ – AÚ ako neoddeliteľnej súčasti ich rámca s cieľom zabezpečiť zastúpenie občanov, verejný dohľad a demokratický príspevok k rokovaniam a výsledkom partnerstva; podporuje snahy o oživenie spoločného parlamentného dialógu medzi Európskym parlamentom a Panafrickým parlamentom ako fóra pre demokratický dialóg a dohľad; nabáda na pravidelné tematické stretnutia parlamentných výborov z oboch kontinentov s cieľom zabezpečiť zodpovednosť v rámci partnerstva;</w:t>
      </w:r>
    </w:p>
    <w:p w14:paraId="60EB25B7" w14:textId="77777777" w:rsidR="00143F10" w:rsidRPr="00D56C04" w:rsidRDefault="00143F10" w:rsidP="00143F10">
      <w:pPr>
        <w:pStyle w:val="NormalHanging12a"/>
      </w:pPr>
      <w:r w:rsidRPr="00D56C04">
        <w:t>4.</w:t>
      </w:r>
      <w:r w:rsidRPr="00D56C04">
        <w:tab/>
        <w:t>vyzýva 22 členských štátov EÚ a 66 afrických partnerov, ktorí ešte neratifikovali Samojskú dohodu, aby tak bezodkladne urobili a umožnili tým prejsť od jej predbežného vykonávania k úplnému nadobudnutiu jej platnosti;</w:t>
      </w:r>
    </w:p>
    <w:p w14:paraId="3812BDB0" w14:textId="77777777" w:rsidR="00143F10" w:rsidRPr="00D56C04" w:rsidRDefault="00143F10" w:rsidP="00143F10">
      <w:pPr>
        <w:pStyle w:val="NormalHanging12a"/>
      </w:pPr>
      <w:r w:rsidRPr="00D56C04">
        <w:t>5.</w:t>
      </w:r>
      <w:r w:rsidRPr="00D56C04">
        <w:tab/>
        <w:t>naliehavo vyzýva Komisiu, aby bez výnimiek vykonávala dôkladné posúdenia vplyvu a konzultácie so zainteresovanými stranami, a to aj s africkými partnermi, ktorých sa priamo týkajú právne predpisy EÚ, a aby vo svojich návrhoch vychádzala z úplných dostupných dôkazov; zaväzuje sa konzultovať s africkými partnermi o pripravovaných právnych predpisoch EÚ;</w:t>
      </w:r>
    </w:p>
    <w:p w14:paraId="4203EB78" w14:textId="77777777" w:rsidR="00143F10" w:rsidRPr="00D56C04" w:rsidRDefault="00143F10" w:rsidP="00143F10">
      <w:pPr>
        <w:pStyle w:val="NormalHanging12a"/>
        <w:rPr>
          <w:b/>
          <w:i/>
          <w:iCs/>
          <w:szCs w:val="24"/>
        </w:rPr>
      </w:pPr>
      <w:r w:rsidRPr="00D56C04">
        <w:rPr>
          <w:b/>
          <w:i/>
        </w:rPr>
        <w:t>Mier, bezpečnosť a dobrá správa vecí verejných</w:t>
      </w:r>
    </w:p>
    <w:p w14:paraId="2B6D2EF7" w14:textId="77777777" w:rsidR="00143F10" w:rsidRPr="00D56C04" w:rsidRDefault="00143F10" w:rsidP="00143F10">
      <w:pPr>
        <w:pStyle w:val="NormalHanging12a"/>
        <w:rPr>
          <w:bCs/>
          <w:i/>
          <w:iCs/>
        </w:rPr>
      </w:pPr>
      <w:r w:rsidRPr="00D56C04">
        <w:t>6.</w:t>
      </w:r>
      <w:r w:rsidRPr="00D56C04">
        <w:tab/>
        <w:t>opätovne potvrdzuje, že udržateľný mier je predpokladom rozvoja a prosperity; podporuje mierové úsilie pod africkým vedením v rámci africkej mierovej a bezpečnostnej štruktúry (APSA) a oceňuje podporu EÚ prostredníctvom Európskeho mierového nástroja; požaduje predvídateľné financovanie operácií s mandátom AÚ, a to aj prostredníctvom príspevkov posudzovaných OSN; zdôrazňuje, že spolupráca musí rešpektovať medzinárodné právo, chrániť civilné obyvateľstvo a podporovať reformu správy vecí verejných; vyjadruje hlboké znepokojenie nad šírením konfliktov, džihádistického terorizmu, vojenských prevratov a kolapsov štátov, úpadku demokracie a násilného extrémizmu vo viacerých častiach Afriky; požaduje komplexný prístup, ktorý spája obranu, budovanie mieru, bezpečnostné opatrenia, prevenciu, deradikalizáciu a sociálno-ekonomický rozvoj;</w:t>
      </w:r>
    </w:p>
    <w:p w14:paraId="16AF8171" w14:textId="77777777" w:rsidR="00143F10" w:rsidRPr="00D56C04" w:rsidRDefault="00143F10" w:rsidP="00143F10">
      <w:pPr>
        <w:pStyle w:val="NormalHanging12a"/>
        <w:rPr>
          <w:bCs/>
          <w:i/>
          <w:iCs/>
        </w:rPr>
      </w:pPr>
      <w:r w:rsidRPr="00D56C04">
        <w:t>7.</w:t>
      </w:r>
      <w:r w:rsidRPr="00D56C04">
        <w:tab/>
        <w:t xml:space="preserve">vyjadruje hlbokú obavu zo zhoršujúcej sa bezpečnostnej a humanitárnej situácie v celom regióne Sahel, najmä v Mali, Nigeri a Burkine Faso, kde sú veľké oblasti naďalej pod kontrolou ozbrojených skupín a civilisti čelia rozsiahlemu vysídľovaniu a potravinovej neistote; zdôrazňuje, že kríza sa rozširuje do pobrežných demokracií západnej Afriky a vytvára nebezpečné mocenské vákuum po stiahnutí medzinárodných misií; odsudzuje destabilizačnú stratégiu Ruska v tomto regióne vrátane rozhodnutia absorbovať Wagnerovu skupinu do Afrického zboru kontrolovaného vládou, dezinformačných operácií a predátorských postupov získavania zdrojov; konštatuje, že spoliehanie sa na takúto podporu zo strany vojenských júnt nedokázalo stabilizovať situáciu a umožnilo teroristickým skupinám znovu sa uchytiť; vyjadruje poľutovanie nad tým, že výcviková misia EÚ v Mali, vojenská partnerská misia EÚ v Nigeri, misia </w:t>
      </w:r>
      <w:r w:rsidRPr="00D56C04">
        <w:lastRenderedPageBreak/>
        <w:t>EÚ na budovanie kapacít v Nigeri a ďalšie medzinárodné nasadenia nepriniesli trvalý mier; požaduje dôkladné posúdenie mandátov, úloh a politík založené na dôkazoch a dôkladne revidovanú a integrovanú stratégiu spoločnej bezpečnostnej a obrannej politiky EÚ pre región Sahel, ktorá bude v súlade s rozvojovou politikou a bude podporovaná Európskym mierovým nástrojom; stanovuje ako prioritu prístup humanitárnej pomoci a ochranu civilného obyvateľstva a podmieňuje bezpečnostnú pomoc EÚ plným dodržiavaním medzinárodného humanitárneho práva a práva v oblasti ľudských práv; požaduje koordinovanú, zásadovú činnosť EÚ a AÚ založenú na demokracii, ľudských právach a právnom štáte, ktorá zahŕňa opatrenia zamerané na boj proti zahraničnej manipulácii s informáciami a zahraničnému zasahovaniu, narúšanie hospodárstiev založených na nelegálnych zdrojoch, ako aj trestnej činnosti, z ktorých sa financujú ozbrojené skupiny, a investovanie do správy vecí verejných, poskytovania služieb a miestnych hospodárskych príležitostí s cieľom riešiť štrukturálne príčiny nestability;</w:t>
      </w:r>
    </w:p>
    <w:p w14:paraId="66057901" w14:textId="77777777" w:rsidR="00143F10" w:rsidRPr="00D56C04" w:rsidRDefault="00143F10" w:rsidP="00143F10">
      <w:pPr>
        <w:pStyle w:val="NormalHanging12a"/>
        <w:rPr>
          <w:bCs/>
          <w:i/>
          <w:iCs/>
        </w:rPr>
      </w:pPr>
      <w:r w:rsidRPr="00D56C04">
        <w:t>8.</w:t>
      </w:r>
      <w:r w:rsidRPr="00D56C04">
        <w:tab/>
        <w:t>vyjadruje hlboké znepokojenie nad pretrvávajúcim násilím, politickou nestabilitou a humanitárnymi krízami vo viacerých častiach Afriky; pripomína najmä ničivý konflikt v Sudáne, kde boje medzi Sudánskymi ozbrojenými silami a Jednotkami rýchlej podpory spôsobili množstvo civilných obetí, vysídľovanie a rozsiahle porušovanie ľudských práv; dôrazne odsudzuje všetky zverstvá vrátane úmyselných útokov na civilistov a využívania sexuálneho násilia ako vojnovej zbrane a požaduje vyvodenie plnej zodpovednosti a neobmedzený prístup humanitárnej pomoci; víta regionálne diplomatické úsilie a diplomatické úsilie pod vedením OSN a nabáda EÚ, aby zintenzívnila koordináciu s AÚ a susednými štátmi s cieľom podporiť rokovania o prímerí a inkluzívne budovanie mieru; so znepokojením upozorňuje na pretrvávajúcu nestabilnú situáciu a chýbajúce národné zmierenie v Líbyi, ktorej nestabilita naďalej ovplyvňuje africkú aj európsku bezpečnosť; naliehavo vyzýva na obnovenie zapojenia EÚ v úzkej spolupráci s OSN s cieľom podporiť jednotný politický proces, transparentné voľby a stiahnutie zahraničných žoldnierov; víta prínos vojenskej pomocnej misie EÚ v Mozambiku k obnoveniu bezpečnosti v provincii Cabo Delgado, pričom zdôrazňuje potrebu ukotviť ľudské práva, odolnosť komunít a zásady dobrej správy vecí verejných, aby sa zabezpečila trvalá stabilita a miestna dôvera; zdôrazňuje úlohu misie EÚ na budovanie kapacít v Somálsku pri posilňovaní kapacít somálskej polície, ako aj námornej bezpečnosti a právneho štátu; vyzýva na užšiu koordináciu s medzinárodnými partnermi a na začlenenie práce tejto misie do širšieho úsilia EÚ o posilnenie správy vecí verejných, spravodlivosti a odolnosti proti terorizmu v Africkom rohu; je naďalej znepokojený situáciou v Etiópii vrátane regiónu Tigraj, kde bolo hlásené závažné porušovanie ľudských práv; vyzýva etiópske orgány, aby zaručili neobmedzený prístup humanitárnej pomoci, viedli skutočný národný dialóg a dodržiavali zásady právneho štátu a základné slobody; zdôrazňuje, že každé zapojenie EÚ v konfliktných situáciách a prechodných obdobiach musí presadzovať demokraciu, vyvodzovanie zodpovednosti a vlastnú africkú zodpovednosť a zabezpečiť koordináciu s AÚ a regionálnymi iniciatívami v záujme podpory zmierenia, stability a udržateľného rozvoja na celom kontinente;</w:t>
      </w:r>
    </w:p>
    <w:p w14:paraId="7B001AF6" w14:textId="77777777" w:rsidR="00143F10" w:rsidRPr="00D56C04" w:rsidRDefault="00143F10" w:rsidP="00143F10">
      <w:pPr>
        <w:pStyle w:val="NormalHanging12a"/>
        <w:rPr>
          <w:bCs/>
          <w:i/>
          <w:iCs/>
        </w:rPr>
      </w:pPr>
      <w:r w:rsidRPr="00D56C04">
        <w:t>9.</w:t>
      </w:r>
      <w:r w:rsidRPr="00D56C04">
        <w:tab/>
        <w:t>vyzýva EÚ, aby zintenzívnila svoje úsilie o podporu mieru, bezpečnosti a stability na celom africkom kontinente; požaduje predvídateľné, dlhodobé financovanie mierových operácií s mandátom AÚ, a to aj príspevkami posudzovanými OSN v súlade s rezolúciou Bezpečnostnej rady OSN č. 2719 (2023); zdôrazňuje potrebu stáleho afrického zastúpenia v Bezpečnostnej rade OSN; podporuje mierové operácie a sprostredkovateľské úsilie pod africkým vedením v rámci APSA;</w:t>
      </w:r>
    </w:p>
    <w:p w14:paraId="4E175C62" w14:textId="77777777" w:rsidR="00143F10" w:rsidRPr="00D56C04" w:rsidRDefault="00143F10" w:rsidP="00143F10">
      <w:pPr>
        <w:pStyle w:val="NormalHanging12a"/>
      </w:pPr>
      <w:r w:rsidRPr="00D56C04">
        <w:lastRenderedPageBreak/>
        <w:t>10.</w:t>
      </w:r>
      <w:r w:rsidRPr="00D56C04">
        <w:tab/>
        <w:t>vyzýva Radu a Komisiu, aby posilnili bezpečnostnú a obrannú spoluprácu medzi EÚ a Afrikou, a to aj vytvorením účinnej spoločnej kapacity na boj proti terorizmu, násilnému extrémizmu a vonkajšiemu zasahovaniu, najmä v nestabilných štátoch; zdôrazňuje, že takáto spolupráca musí dopĺňať a posilňovať úsilie pod africkým vedením v rámci APSA a plne rešpektovať medzinárodné právo, demokratický dohľad a zásady rovnocenného partnerstva; zdôrazňuje, že protiteroristické operácie musia byť v plnom súlade s medzinárodným humanitárnym právom a právom v oblasti ľudských práv; podporuje programy EÚ zamerané na odolnosť komunít, zapojenie žien a mládeže a obnovu po skončení konfliktu; naliehavo vyzýva EÚ aj AÚ, aby vykonávali program OSN zameraný na ženy, mier a bezpečnosť a program OSN zameraný na mládež, mier a bezpečnosť a zabezpečili rovnocennú účasť na rozhodovacom procese;</w:t>
      </w:r>
    </w:p>
    <w:p w14:paraId="3CDD4B8D" w14:textId="77777777" w:rsidR="00143F10" w:rsidRPr="00D56C04" w:rsidRDefault="00143F10" w:rsidP="00143F10">
      <w:pPr>
        <w:pStyle w:val="NormalHanging12a"/>
      </w:pPr>
      <w:r w:rsidRPr="00D56C04">
        <w:t>11.</w:t>
      </w:r>
      <w:r w:rsidRPr="00D56C04">
        <w:tab/>
        <w:t>víta nedávnu mierovú dohodu medzi Rwandou a Konžskou demokratickou republikou (KDR), je však naďalej hlboko znepokojený pokračujúcim násilím a neistotou vo východnej časti KDR, najmä v provinciách Severné Kivu a Ituri; vyzýva EÚ, aby zohrávala aktívnu a koordinovanú úlohu pri podpore vykonávania mierového procesu so zameraním na posilnenie inkluzívnosti a účasti žien, prístupu k humanitárnej pomoci a ochrany civilného obyvateľstva; zdôrazňuje, že v záujme dosiahnutia trvalej stability sa musia riešiť hospodárske rozmery konfliktu vrátane nezákonného využívania prírodných zdrojov a surovín a musí sa zabezpečiť spravodlivosť pre obete vojnových zločinov vrátane sexuálneho násilia súvisiaceho s konfliktmi; naliehavo vyzýva Komisiu a Radu, aby okamžite pozastavili platnosť memoranda o porozumení medzi EÚ a Rwandou o udržateľných hodnotových reťazcoch surovín, kým Rwanda nepreukáže, že prestane zasahovať do ťažby a vyvážať nerastné suroviny vyťažené z oblastí pod kontrolou polovojenskej skupiny H23, vyzýva všetkých aktérov, aby zlepšili transparentnosť a definitívne zakázali vstup všetkých „krvavých“ nerastných surovín do EÚ; vyzýva EÚ, aby podporovala zodpovedné získavanie zdrojov, transparentnosť v dodávateľských reťazcoch a investície do pridanej hodnoty v KDR a v oblasti Veľkých jazier;</w:t>
      </w:r>
    </w:p>
    <w:p w14:paraId="10A8400F" w14:textId="77777777" w:rsidR="00143F10" w:rsidRPr="00D56C04" w:rsidRDefault="00143F10" w:rsidP="00143F10">
      <w:pPr>
        <w:pStyle w:val="NormalHanging12a"/>
      </w:pPr>
      <w:r w:rsidRPr="00D56C04">
        <w:t>12.</w:t>
      </w:r>
      <w:r w:rsidRPr="00D56C04">
        <w:tab/>
        <w:t>zdôrazňuje zásadný význam demokracie a slobodných a spravodlivých volieb, pretože sú jediným spôsobom, ako zabezpečiť skutočnú zodpovednosť a skutočné zastúpenie záujmov a priorít ľudí; vyzýva na posilnenie spolupráce v oblasti pozorovania volieb a budovania demokracie v partnerstve s AÚ a regionálnymi organizáciami; vyzýva na vyčlenenie finančných prostriedkov pre miestne mediátorky a mierotvorkyne, mladých mierotvorcov a organizácie občianskej spoločnosti; opätovne potvrdzuje zásadnú úlohu žien a mladých ľudí pri budovaní mieru a správe vecí verejných;</w:t>
      </w:r>
    </w:p>
    <w:p w14:paraId="09CCF3E9" w14:textId="0B66D7A4" w:rsidR="0052225F" w:rsidRPr="00D56C04" w:rsidRDefault="002D2BC2" w:rsidP="00143F10">
      <w:pPr>
        <w:pStyle w:val="NormalHanging12a"/>
      </w:pPr>
      <w:r w:rsidRPr="00D56C04">
        <w:t>13</w:t>
      </w:r>
      <w:r w:rsidR="0052225F" w:rsidRPr="00D56C04">
        <w:t>.</w:t>
      </w:r>
      <w:r w:rsidR="0052225F" w:rsidRPr="00D56C04">
        <w:tab/>
        <w:t>pripomína, že kresťania sú najviac prenasledovanou náboženskou komunitou na svete; s osobitným znepokojením upozorňuje na situáciu kresťanov v regióne Sahel;</w:t>
      </w:r>
    </w:p>
    <w:p w14:paraId="7858BBE5" w14:textId="036B6FC5" w:rsidR="0042247A" w:rsidRPr="00D56C04" w:rsidRDefault="002D2BC2" w:rsidP="00143F10">
      <w:pPr>
        <w:pStyle w:val="NormalHanging12a"/>
      </w:pPr>
      <w:r w:rsidRPr="00D56C04">
        <w:t>14</w:t>
      </w:r>
      <w:r w:rsidR="0042247A" w:rsidRPr="00D56C04">
        <w:t>.</w:t>
      </w:r>
      <w:r w:rsidR="0042247A" w:rsidRPr="00D56C04">
        <w:tab/>
        <w:t xml:space="preserve">zdôrazňuje, že cirkvi sú v Afrike životne dôležitými poskytovateľmi základných sociálnych služieb; vyzýva Komisiu, aby týchto partnerov zapojila do vykonávania programov EÚ; v tejto súvislosti vyzýva Komisiu a </w:t>
      </w:r>
      <w:r w:rsidRPr="00D56C04">
        <w:t>ESVČ</w:t>
      </w:r>
      <w:r w:rsidR="0042247A" w:rsidRPr="00D56C04">
        <w:t>, aby podporovali dialóg s cirkvami v partnerských krajinách;</w:t>
      </w:r>
    </w:p>
    <w:p w14:paraId="21AE3F24" w14:textId="4BAB8D17" w:rsidR="00143F10" w:rsidRPr="00D56C04" w:rsidRDefault="0053648E" w:rsidP="00143F10">
      <w:pPr>
        <w:pStyle w:val="NormalHanging12a"/>
        <w:rPr>
          <w:bCs/>
          <w:i/>
          <w:iCs/>
        </w:rPr>
      </w:pPr>
      <w:r w:rsidRPr="00D56C04">
        <w:t>15</w:t>
      </w:r>
      <w:r w:rsidR="00143F10" w:rsidRPr="00D56C04">
        <w:t>.</w:t>
      </w:r>
      <w:r w:rsidR="00143F10" w:rsidRPr="00D56C04">
        <w:tab/>
        <w:t xml:space="preserve">je znepokojený rastúcim politickým vplyvom Číny v Afrike a rozširovaním jej globálnych iniciatív vrátane iniciatívy Jedno pásmo, jedna cesta; konštatuje, že hoci tieto projekty zmobilizovali značné investície, často nie sú transparentné a môžu vytvárať hospodársku závislosť; vyzýva EÚ, aby zintenzívnila svoje úsilie s cieľom ponúknuť udržateľnú a transparentnú alternatívu založenú na hodnotách a miestnej </w:t>
      </w:r>
      <w:r w:rsidR="00143F10" w:rsidRPr="00D56C04">
        <w:lastRenderedPageBreak/>
        <w:t>zodpovednosti, spravodlivej hospodárskej súťaži a vzájomnom prospechu; vyzýva EÚ, aby posilnila svoju strategickú komunikáciu a viditeľnosť, presadzovala spoločné projekty AÚ a EÚ v oblasti infraštruktúry, digitalizácie a inovácií a podporovala nezávislé mediálne a vzdelávacie iniciatívy s cieľom poukázať na dlhodobé výhody spoločného modelu partnerstva medzi EÚ a AÚ; uznáva strategický význam kritických surovín pre Afriku aj Európu a zdôrazňuje, že spolupráca v tejto oblasti musí byť založená na vzájomnom prospechu, transparentnosti a udržateľnosti; vyzýva na posilnenie odolnosti Európy diverzifikáciou od nadmernej závislosti prostredníctvom partnerstiev, ktoré podporujú zodpovednú ťažbu, miestnu pridanú hodnotu a rozvoj zručností; zdôrazňuje, že iniciatívy v rámci balíka investícií do stratégie Global Gateway Afrika – Európa by mali podporovať odolné, spravodlivé a environmentálne zodpovedné dodávateľské reťazce a zabezpečiť, aby spolupráca v oblasti zdrojov prispievala k udržateľnému a inkluzívnemu rastu a hospodárskej diverzifikácii v afrických krajinách;</w:t>
      </w:r>
    </w:p>
    <w:p w14:paraId="34B90AB1" w14:textId="77777777" w:rsidR="00143F10" w:rsidRPr="00D56C04" w:rsidRDefault="00143F10" w:rsidP="00143F10">
      <w:pPr>
        <w:pStyle w:val="NormalHanging12a"/>
        <w:rPr>
          <w:b/>
          <w:i/>
          <w:iCs/>
        </w:rPr>
      </w:pPr>
      <w:r w:rsidRPr="00D56C04">
        <w:rPr>
          <w:b/>
          <w:i/>
        </w:rPr>
        <w:t>Udržateľný rozvoj a rast, obchod a infraštruktúra</w:t>
      </w:r>
    </w:p>
    <w:p w14:paraId="39DBEE22" w14:textId="0F5091DC" w:rsidR="00143F10" w:rsidRPr="00D56C04" w:rsidRDefault="0053648E" w:rsidP="00143F10">
      <w:pPr>
        <w:pStyle w:val="NormalHanging12a"/>
      </w:pPr>
      <w:r w:rsidRPr="00D56C04">
        <w:t>16</w:t>
      </w:r>
      <w:r w:rsidR="00143F10" w:rsidRPr="00D56C04">
        <w:t>.</w:t>
      </w:r>
      <w:r w:rsidR="00143F10" w:rsidRPr="00D56C04">
        <w:tab/>
        <w:t>podporuje úplné vykonávanie AfCFTA ako hnacej sily kontinentálnej integrácie a vyzýva EÚ, aby zabezpečila technickú a finančnú pomoc pre jej inštitúcie, colnú harmonizáciu a pripravenosť súkromného sektora;</w:t>
      </w:r>
    </w:p>
    <w:p w14:paraId="454B7348" w14:textId="20F86AFB" w:rsidR="00143F10" w:rsidRPr="00D56C04" w:rsidRDefault="0053648E" w:rsidP="00143F10">
      <w:pPr>
        <w:pStyle w:val="NormalHanging12a"/>
        <w:rPr>
          <w:bCs/>
          <w:i/>
          <w:iCs/>
        </w:rPr>
      </w:pPr>
      <w:r w:rsidRPr="00D56C04">
        <w:t>17</w:t>
      </w:r>
      <w:r w:rsidR="00143F10" w:rsidRPr="00D56C04">
        <w:t>.</w:t>
      </w:r>
      <w:r w:rsidR="00143F10" w:rsidRPr="00D56C04">
        <w:tab/>
        <w:t>zdôrazňuje ústrednú úlohu nástroja NDICI – Globálna Európa ako hlavného vonkajšieho finančného rámca EÚ na podporu spolupráce s Afrikou; zdôrazňuje, že účinné využívanie NDICI – Globálna Európa a jeho nástupníckeho nástroja je nevyhnutné na zabezpečenie súdržnosti medzi politickými prioritami, investíciami v rámci stratégie Global Gateway a iniciatívami Tímu Európa, ako aj na zaručenie transparentnosti, zodpovednosti a merateľných výsledkov v rozvojových opatreniach EÚ a na splnenie našich záväzkov vyplývajúcich zo Zmluvy o EÚ vrátane podpory odstraňovania chudoby, udržateľného rozvoja, ľudských práv, medzinárodnej spolupráce a rodovej rovnosti;</w:t>
      </w:r>
    </w:p>
    <w:p w14:paraId="7A925E54" w14:textId="752CF2A7" w:rsidR="00143F10" w:rsidRPr="00D56C04" w:rsidRDefault="0053648E" w:rsidP="00143F10">
      <w:pPr>
        <w:pStyle w:val="NormalHanging12a"/>
      </w:pPr>
      <w:r w:rsidRPr="00D56C04">
        <w:t>18</w:t>
      </w:r>
      <w:r w:rsidR="00143F10" w:rsidRPr="00D56C04">
        <w:t>.</w:t>
      </w:r>
      <w:r w:rsidR="00143F10" w:rsidRPr="00D56C04">
        <w:tab/>
        <w:t xml:space="preserve">vyzýva členské štáty, aby dôkladne posúdili nedostatky vo svojich predchádzajúcich prístupoch k rozvojovej spolupráci s Afrikou a vonkajšej pomoci pre Afriku a aby zrevidovali a upravili svoje stratégie pre Afriku s cieľom podporiť udržateľnú prosperitu na kontinente a dosiahnuť skutočne vzájomne prospešné partnerstvá; zdôrazňuje, že je dôležité zabezpečiť súdržnosť politík v záujme rozvoja vo všetkých vonkajších politikách EÚ, pričom sa zohľadnia otázky obchodu, migrácie, klímy a bezpečnosti; zdôrazňuje význam siete </w:t>
      </w:r>
      <w:r w:rsidR="00FA0C09" w:rsidRPr="00D56C04">
        <w:t>Európskeho p</w:t>
      </w:r>
      <w:r w:rsidR="00143F10" w:rsidRPr="00D56C04">
        <w:t>arlamentu pre súdržnosť politík v záujme rozvoja pri dosahovaní lepšieho zosúladenia vonkajších politík EÚ; zdôrazňuje, že oficiálna rozvojová pomoc (ODA) je naďalej nevyhnutná v najmenej rozvinutých krajinách, krajinách s nízkymi príjmami a nestabilných štátoch; vyzýva členské štáty, aby udržali a zintenzívnili pokrok smerom k dlhodobému cieľu OSN vyčleniť 0,7 % hrubého národného dôchodku na ODA a zvýšili podiel zameraný na najmenej rozvinuté krajiny v súlade so záväzkami EÚ a medzinárodnými záväzkami; nabáda na preskúmanie inovatívnych a právne spoľahlivých nástrojov financovania vrátane dobrovoľného prerozdelenia zvláštnych práv čerpania Medzinárodného menového fondu, ak je to možné, a využívanie štruktúrovaných a transparentných konverzií dlhu na opatrenia v oblasti klímy alebo na rozvoj s cieľom posilniť financovanie adaptácie na zmenu klímy a odolnosti voči nej; vyzýva Komisiu a členské štáty, aby pri podpisovaní dohôd s africkými krajinami zohľadňovali záujmy najvzdialenejších regiónov;</w:t>
      </w:r>
    </w:p>
    <w:p w14:paraId="5C39C02A" w14:textId="5865D7D8" w:rsidR="00143F10" w:rsidRPr="00D56C04" w:rsidRDefault="0053648E" w:rsidP="00143F10">
      <w:pPr>
        <w:pStyle w:val="NormalHanging12a"/>
      </w:pPr>
      <w:r w:rsidRPr="00D56C04">
        <w:lastRenderedPageBreak/>
        <w:t>19</w:t>
      </w:r>
      <w:r w:rsidR="00143F10" w:rsidRPr="00D56C04">
        <w:t>.</w:t>
      </w:r>
      <w:r w:rsidR="00143F10" w:rsidRPr="00D56C04">
        <w:tab/>
        <w:t>vyjadruje hlboké znepokojenie nad rastúcim dlhovým zaťažením, ktorému čelia mnohé africké krajiny; vyzýva EÚ a ďalších relevantných partnerov, aby podporovali komplexnú reštrukturalizáciu dlhu a reformu globálnej finančnej štruktúry s cieľom zabezpečiť spravodlivejšie podmienky a transparentnosť;</w:t>
      </w:r>
    </w:p>
    <w:p w14:paraId="2E8DEAA5" w14:textId="561657F4" w:rsidR="00143F10" w:rsidRPr="00D56C04" w:rsidRDefault="0053648E" w:rsidP="00143F10">
      <w:pPr>
        <w:pStyle w:val="NormalHanging12a"/>
      </w:pPr>
      <w:r w:rsidRPr="00D56C04">
        <w:t>20</w:t>
      </w:r>
      <w:r w:rsidR="00143F10" w:rsidRPr="00D56C04">
        <w:t>.</w:t>
      </w:r>
      <w:r w:rsidR="00143F10" w:rsidRPr="00D56C04">
        <w:tab/>
        <w:t>uznáva úsilie o zvýšenie súdržnosti vonkajšej činnosti EÚ prostredníctvom nástroja Globálna Európa a stratégie Global Gateway, pričom zdôrazňuje, že flexibilitu musí sprevádzať predvídateľnosť, zodpovednosť, transparentnosť a parlamentný dohľad; vyzýva Komisiu, ESVČ, Radu a členské štáty, aby zabezpečili, aby investičný balík Global Gateway Afrika – Európa priniesol hmatateľné výsledky, a to zosúladením projektov s africkými prioritami, predchádzaním neudržateľnému dlhu, podporou odstraňovania chudoby a presadzovaním ľudského rozvoja v súlade s cieľmi udržateľného rozvoja a záväzkami vyplývajúcimi zo zmluvy; uznáva, že rozsiahle investičné iniciatívy samy osebe nemôžu riešiť zložitú realitu nestabilných a konfliktom zasiahnutých prostredí ani zraniteľné miesta najmenej rozvinutých a vysoko zadlžených krajín; požaduje preto osobitnú stratégiu EÚ pre angažovanosť v nestabilných situáciách v rámci budúceho nástroja Globálna Európa, ktorá by integrovala politický dialóg, budovanie mieru, humanitárnu pomoc a rozvojovú činnosť, pričom zdôrazňuje potrebu účelovo viazanej humanitárnej pomoci v budúcom viacročnom finančnom rámci; zdôrazňuje potrebu zlepšiť viditeľnosť a koordináciu projektov financovaných EÚ posilnením delegácií EÚ a skutočných partnerstiev s africkými zainteresovanými stranami;</w:t>
      </w:r>
    </w:p>
    <w:p w14:paraId="156F7830" w14:textId="3239075B" w:rsidR="00143F10" w:rsidRPr="00D56C04" w:rsidRDefault="0053648E" w:rsidP="00143F10">
      <w:pPr>
        <w:pStyle w:val="NormalHanging12a"/>
        <w:rPr>
          <w:bCs/>
          <w:i/>
          <w:iCs/>
        </w:rPr>
      </w:pPr>
      <w:r w:rsidRPr="00D56C04">
        <w:t>21</w:t>
      </w:r>
      <w:r w:rsidR="00143F10" w:rsidRPr="00D56C04">
        <w:t>.</w:t>
      </w:r>
      <w:r w:rsidR="00143F10" w:rsidRPr="00D56C04">
        <w:tab/>
        <w:t>s vážnym znepokojením berie na vedomie rozsiahle dôkazy o nezákonnej ťažbe a pašovaní nerastných surovín a z toho vyplývajúci vplyv na stabilitu a rozvoj regiónov bohatých na zdroje; pripomína prepojenie medzi ťažbou a porušovaním ľudských práv, zhoršovaním životného prostredia, zaberaním pôdy a násilnými konfliktmi;</w:t>
      </w:r>
    </w:p>
    <w:p w14:paraId="70627E69" w14:textId="50DBEE1F" w:rsidR="00143F10" w:rsidRPr="00D56C04" w:rsidRDefault="0053648E" w:rsidP="00143F10">
      <w:pPr>
        <w:pStyle w:val="NormalHanging12a"/>
      </w:pPr>
      <w:r w:rsidRPr="00D56C04">
        <w:t>22</w:t>
      </w:r>
      <w:r w:rsidR="00143F10" w:rsidRPr="00D56C04">
        <w:t>.</w:t>
      </w:r>
      <w:r w:rsidR="00143F10" w:rsidRPr="00D56C04">
        <w:tab/>
        <w:t>vyzýva na vytvorenie osobitného paktu industrializácie medzi EÚ a Afrikou pod spoločnou záštitou AÚ, EÚ a regionálnych rozvojových bánk s cieľom mobilizovať verejný a súkromný kapitál, ktorý by zabezpečil, že Afrika nebude len zdrojom surovín, ale aj centrom spracovania, výroby a inovácií; zdôrazňuje, že táto iniciatíva by bola hmatateľným vyjadrením rovnocenného partnerstva, ktoré by podporovalo dlhodobý rast a udržateľné hodnotové reťazce na oboch kontinentoch; vyjadruje znepokojenie nad odstúpením Agentúry USA pre medzinárodný rozvoj (USAID) a obmedzením jej programov, čo vytvorilo značné medzery vo financovaní základných služieb; vyzýva Komisiu a členské štáty, aby znova zosúladili programovanie NDICI – Globálna Európa a Tímu Európa s oficiálne dohodnutými cieľmi a minimálnymi výdavkovými cieľmi pre subsaharskú Afriku a tematickými programami a aby tieto nástroje vo vhodných prípadoch využili na rýchle preklenutie medzier vo financovaní, pričom uprednostnia odstránenie chudoby, zdravie, rodovú rovnosť, vzdelávanie, potravinovú bezpečnosť a adaptáciu na zmenu klímy v najzraniteľnejších afrických krajinách; zdôrazňuje, že povaha humanitárnej pomoci založená na potrebách si vyžaduje účelovo viazané financovanie, ktoré je odlišné od iného financovania vonkajšej činnosti; zdôrazňuje význam úzkeho rovnocenného dialógu medzi Spojenými štátmi, EÚ a AÚ s cieľom dosiahnuť spoločné ciele, ktorými sú podpora demokracie, rozvoja a prosperity v Afrike a preskúmanie politiky „mieru za zdroje“;</w:t>
      </w:r>
    </w:p>
    <w:p w14:paraId="0D986C19" w14:textId="77777777" w:rsidR="00143F10" w:rsidRPr="00D56C04" w:rsidRDefault="00143F10" w:rsidP="00143F10">
      <w:pPr>
        <w:pStyle w:val="NormalHanging12a"/>
        <w:rPr>
          <w:b/>
          <w:i/>
          <w:iCs/>
          <w:szCs w:val="24"/>
        </w:rPr>
      </w:pPr>
      <w:r w:rsidRPr="00D56C04">
        <w:rPr>
          <w:b/>
          <w:i/>
        </w:rPr>
        <w:t>Investovanie do žien, mladých ľudí, ľudského rozvoja a mobility</w:t>
      </w:r>
    </w:p>
    <w:p w14:paraId="2B77A891" w14:textId="2CAB4D58" w:rsidR="00143F10" w:rsidRPr="00D56C04" w:rsidRDefault="0053648E" w:rsidP="00143F10">
      <w:pPr>
        <w:pStyle w:val="NormalHanging12a"/>
        <w:rPr>
          <w:bCs/>
          <w:i/>
          <w:iCs/>
        </w:rPr>
      </w:pPr>
      <w:r w:rsidRPr="00D56C04">
        <w:t>23</w:t>
      </w:r>
      <w:r w:rsidR="00143F10" w:rsidRPr="00D56C04">
        <w:t>.</w:t>
      </w:r>
      <w:r w:rsidR="00143F10" w:rsidRPr="00D56C04">
        <w:tab/>
        <w:t xml:space="preserve">zdôrazňuje, že africká mládež musí byť stredobodom obnoveného partnerstva medzi EÚ </w:t>
      </w:r>
      <w:r w:rsidR="00143F10" w:rsidRPr="00D56C04">
        <w:lastRenderedPageBreak/>
        <w:t>a Afrikou; zdôrazňuje, že partnerstvo medzi EÚ a AÚ slúži africkým vládam ako príležitosť poskytnúť svojim občanom možnosti vrátane vytvárania pracovných miest a že EÚ môže pomáhať a podporovať takéto úsilie pod vedením Afriky; zdôrazňuje, že zbližovanie mladých ľudí z oboch kontinentov väčším vzájomným porozumením a silnejšími väzbami je nevyhnutné pre trvalé a rovnocenné partnerstvo; vyzýva na posilnenie študentských a výskumných výmenných programov</w:t>
      </w:r>
      <w:r w:rsidR="005674CA" w:rsidRPr="00D56C04">
        <w:t>; podporuje zvýšenú účasť európskych študentov na výmenných programoch s africkými univerzitami;</w:t>
      </w:r>
      <w:r w:rsidR="00143F10" w:rsidRPr="00D56C04">
        <w:t xml:space="preserve"> okrem toho vyzýva na zvýšenú podporu afrických univerzít, odborných inštitútov a iniciatív vedených mládežou s cieľom posilniť zručnosti, inovácie a výmenu;</w:t>
      </w:r>
    </w:p>
    <w:p w14:paraId="288A7FF8" w14:textId="42C2E489" w:rsidR="00143F10" w:rsidRPr="00D56C04" w:rsidRDefault="0053648E" w:rsidP="00143F10">
      <w:pPr>
        <w:pStyle w:val="NormalHanging12a"/>
      </w:pPr>
      <w:r w:rsidRPr="00D56C04">
        <w:t>24</w:t>
      </w:r>
      <w:r w:rsidR="00143F10" w:rsidRPr="00D56C04">
        <w:t>.</w:t>
      </w:r>
      <w:r w:rsidR="00143F10" w:rsidRPr="00D56C04">
        <w:tab/>
        <w:t>požaduje vytvorenie osobitného inovačného fondu pre mládež Afriky a EÚ na financovanie startupov a komunitných projektov vedených mladými podnikateľmi;</w:t>
      </w:r>
    </w:p>
    <w:p w14:paraId="645C16E5" w14:textId="4FF2400F" w:rsidR="00143F10" w:rsidRPr="00D56C04" w:rsidRDefault="0053648E" w:rsidP="00143F10">
      <w:pPr>
        <w:pStyle w:val="NormalHanging12a"/>
        <w:rPr>
          <w:i/>
          <w:iCs/>
        </w:rPr>
      </w:pPr>
      <w:r w:rsidRPr="00D56C04">
        <w:t>25</w:t>
      </w:r>
      <w:r w:rsidR="00143F10" w:rsidRPr="00D56C04">
        <w:t>.</w:t>
      </w:r>
      <w:r w:rsidR="00143F10" w:rsidRPr="00D56C04">
        <w:tab/>
        <w:t>uznáva, že migrácia je spoločnou realitou</w:t>
      </w:r>
      <w:r w:rsidR="00591C7B" w:rsidRPr="00D56C04">
        <w:t>, ktorá prináša veľké výzvy</w:t>
      </w:r>
      <w:r w:rsidR="00143F10" w:rsidRPr="00D56C04">
        <w:t xml:space="preserve"> pre oba kontinenty </w:t>
      </w:r>
      <w:r w:rsidR="00591C7B" w:rsidRPr="00D56C04">
        <w:t xml:space="preserve">a ktorá môže ponúknuť príležitosti len vtedy, ak sa bude náležite a zodpovedne riešiť; vyzýva EÚ a jej členské štáty, aby pokračovali v rozvoji a vykonávaní strategických a prispôsobených partnerstiev s africkými krajinami, či už zameraných na migráciu, alebo širších, ktorých jadrom je migrácia a sú založené na spoločných záujmoch a merateľných záväzkoch v oblasti riadenia hraníc, návratu a readmisie a boja proti nelegálnej migrácii, prevádzačstvu migrantov, obchodovaniu s ľuďmi a terorizmu; vyzýva najmä na posilnenie spolupráce s krajinami pôvodu a tranzitu s cieľom zabrániť neregulárnej migrácii, rozložiť prevádzačské siete a zlepšiť návraty, ako aj prehĺbiť spoluprácu v oblasti bezpečnosti a boja proti terorizmu; zdôrazňuje, že takáto spolupráca musí prispievať k dlhodobej stabilite </w:t>
      </w:r>
      <w:r w:rsidR="00143F10" w:rsidRPr="00D56C04">
        <w:t xml:space="preserve">a vzájomne prospešným </w:t>
      </w:r>
      <w:r w:rsidR="00591C7B" w:rsidRPr="00D56C04">
        <w:t>výsledkom pre</w:t>
      </w:r>
      <w:r w:rsidR="00143F10" w:rsidRPr="00D56C04">
        <w:t xml:space="preserve"> oba kontinenty;</w:t>
      </w:r>
    </w:p>
    <w:p w14:paraId="3BE74C2C" w14:textId="1B906475" w:rsidR="00143F10" w:rsidRPr="00D56C04" w:rsidRDefault="0053648E" w:rsidP="00143F10">
      <w:pPr>
        <w:pStyle w:val="NormalHanging12a"/>
      </w:pPr>
      <w:r w:rsidRPr="00D56C04">
        <w:t>26</w:t>
      </w:r>
      <w:r w:rsidR="00143F10" w:rsidRPr="00D56C04">
        <w:t>.</w:t>
      </w:r>
      <w:r w:rsidR="00143F10" w:rsidRPr="00D56C04">
        <w:tab/>
        <w:t>vyzýva EÚ a AÚ, aby chránili a presadzovali práva žien a rodovú rovnosť, zabezpečili prístup k vzdelávaniu a napĺňaniu sexuálneho a reprodukčného zdravia a práv, podporovali plnú, rovnocennú a zmysluplnú účasť žien na rozhodovacom procese a na trhu práce a bojovali proti rodovo motivovanému násiliu a škodlivým praktikám; opakuje, že rodová rovnosť a posilnenie postavenia žien sú predpokladom inkluzívneho rastu a udržateľného rozvoja; vyzýva EÚ, aby zabezpečila osobitné financovanie programov rodovej rovnosti v súlade so svojím akčným plánom pre rodovú rovnosť III; požaduje ambiciózne ciele financovania na dosiahnutie cieľa udržateľného rozvoja č. 5 v oblasti rodovej rovnosti a posilnenie reakcií vedených ženami;</w:t>
      </w:r>
    </w:p>
    <w:p w14:paraId="3A5A44CB" w14:textId="0D6A8A4A" w:rsidR="00877A64" w:rsidRPr="00D56C04" w:rsidRDefault="0053648E" w:rsidP="00143F10">
      <w:pPr>
        <w:pStyle w:val="NormalHanging12a"/>
        <w:rPr>
          <w:bCs/>
        </w:rPr>
      </w:pPr>
      <w:r w:rsidRPr="00D56C04">
        <w:rPr>
          <w:bCs/>
        </w:rPr>
        <w:t>27</w:t>
      </w:r>
      <w:r w:rsidR="00877A64" w:rsidRPr="00D56C04">
        <w:rPr>
          <w:bCs/>
        </w:rPr>
        <w:t>.</w:t>
      </w:r>
      <w:r w:rsidR="00877A64" w:rsidRPr="00D56C04">
        <w:rPr>
          <w:bCs/>
        </w:rPr>
        <w:tab/>
        <w:t>zdôrazňuje význam boja proti porušovaniu práv žien v Afrike, najmä proti mrzačeniu ženských pohlavných orgánov;</w:t>
      </w:r>
    </w:p>
    <w:p w14:paraId="33620CED" w14:textId="4B47EBAF" w:rsidR="00143F10" w:rsidRPr="00D56C04" w:rsidRDefault="0053648E" w:rsidP="00143F10">
      <w:pPr>
        <w:pStyle w:val="NormalHanging12a"/>
        <w:rPr>
          <w:bCs/>
        </w:rPr>
      </w:pPr>
      <w:r w:rsidRPr="00D56C04">
        <w:t>28</w:t>
      </w:r>
      <w:r w:rsidR="00143F10" w:rsidRPr="00D56C04">
        <w:t>.</w:t>
      </w:r>
      <w:r w:rsidR="00143F10" w:rsidRPr="00D56C04">
        <w:tab/>
        <w:t>zdôrazňuje, že zdravotná bezpečnosť je spoločnou globálnou výzvou, a vyjadruje znepokojenie nad tým, že výrazné rozpočtové škrty v tomto odvetví ohrozujú desaťročia pokroku v oblasti globálneho zdravia, čo ohrozuje milióny životov; víta podporu EÚ pre Africké centrá pre kontrolu a prevenciu chorôb, centrá na výrobu vakcín a Africkú agentúru pre lieky; zdôrazňuje kľúčovú úlohu EÚ pri financovaní programov v oblasti zdravia, ktoré zachraňujú životy, vrátane prevencie a liečby HIV a AIDS a programov v oblasti sexuálneho a reprodukčného zdravia; vyzýva na pokračovanie spolupráce v oblasti pripravenosti na pandémie, miestnej farmaceutickej výroby a všeobecne dostupnej zdravotnej starostlivosti;</w:t>
      </w:r>
    </w:p>
    <w:p w14:paraId="5396AAE0" w14:textId="77777777" w:rsidR="00143F10" w:rsidRPr="00D56C04" w:rsidRDefault="00143F10" w:rsidP="00143F10">
      <w:pPr>
        <w:pStyle w:val="NormalHanging12a"/>
        <w:rPr>
          <w:b/>
          <w:i/>
          <w:iCs/>
          <w:szCs w:val="24"/>
        </w:rPr>
      </w:pPr>
      <w:r w:rsidRPr="00D56C04">
        <w:rPr>
          <w:b/>
          <w:i/>
        </w:rPr>
        <w:t>Klíma, životné prostredie a multilaterálna spolupráca</w:t>
      </w:r>
    </w:p>
    <w:p w14:paraId="562637DA" w14:textId="21297843" w:rsidR="00143F10" w:rsidRPr="00D56C04" w:rsidRDefault="0053648E" w:rsidP="00143F10">
      <w:pPr>
        <w:pStyle w:val="NormalHanging12a"/>
      </w:pPr>
      <w:r w:rsidRPr="00D56C04">
        <w:lastRenderedPageBreak/>
        <w:t>29</w:t>
      </w:r>
      <w:r w:rsidR="00143F10" w:rsidRPr="00D56C04">
        <w:t>.</w:t>
      </w:r>
      <w:r w:rsidR="00143F10" w:rsidRPr="00D56C04">
        <w:tab/>
        <w:t>vyzýva na spoločný pokrok v oblasti afrického jednotného trhu s elektrinou, cezhraničných prepojení a udržateľnej urbanizácie; vyzýva EÚ, aby spravodlivou mierou prispela k financovaniu opatrení v oblasti zmeny klímy a jej zmierňovania v Afrike a aby podporovala iniciatívy, ako sú Veľký zelený múr a NaturAfrica, ktoré spájajú ochranu životného prostredia s pracovnými miestami a rozvojom vidieka; uznáva zmenu klímy ako spoločnú výzvu a príležitosť pre spoluprácu medzi Afrikou a EÚ; víta iniciatívu Afrika – Európa v oblasti zelenej energie s cieľom zabezpečiť 50 GW kapacity obnoviteľných zdrojov energie a prístup k elektrickej energii pre 100 miliónov ľudí do roku 2030;</w:t>
      </w:r>
    </w:p>
    <w:p w14:paraId="1339964B" w14:textId="4EF75417" w:rsidR="00143F10" w:rsidRPr="00D56C04" w:rsidRDefault="0053648E" w:rsidP="00143F10">
      <w:pPr>
        <w:pStyle w:val="NormalHanging12a"/>
        <w:rPr>
          <w:bCs/>
          <w:i/>
          <w:iCs/>
        </w:rPr>
      </w:pPr>
      <w:r w:rsidRPr="00D56C04">
        <w:t>30</w:t>
      </w:r>
      <w:r w:rsidR="00143F10" w:rsidRPr="00D56C04">
        <w:t>.</w:t>
      </w:r>
      <w:r w:rsidR="00143F10" w:rsidRPr="00D56C04">
        <w:tab/>
        <w:t>vyzýva na posilnenie opatrení AÚ a EÚ a spoločné presadzovanie záujmov na zasadnutiach konferencie zmluvných strán s cieľom zabezpečiť spravodlivé financovanie opatrení v oblasti zmeny klímy, transfer technológií a financovanie Fondu pre krytie strát a škôd; zdôrazňuje, že všetci hlavní producenti emisií skleníkových plynov vrátane členov skupiny G20 musia ísť príkladom pri vykonávaní Parížskej dohody; víta trvalé členstvo Afriky v skupine G20 a podporuje väčšie zastúpenie Afriky na globálnej správe vecí verejných; navrhuje, aby AÚ a EÚ každoročne viedli dialóg na vysokej úrovni o klíme a udržateľnosti s cieľom monitorovať pokrok a zosúladiť politiky v oblasti energetiky, biodiverzity a ochrany životného prostredia;</w:t>
      </w:r>
    </w:p>
    <w:p w14:paraId="23476489" w14:textId="77777777" w:rsidR="00143F10" w:rsidRPr="00D56C04" w:rsidRDefault="00143F10" w:rsidP="00143F10">
      <w:pPr>
        <w:pStyle w:val="NormalHanging12a"/>
        <w:rPr>
          <w:b/>
          <w:i/>
          <w:iCs/>
        </w:rPr>
      </w:pPr>
      <w:r w:rsidRPr="00D56C04">
        <w:rPr>
          <w:b/>
          <w:i/>
        </w:rPr>
        <w:t>Ďalší postup</w:t>
      </w:r>
    </w:p>
    <w:p w14:paraId="04E89279" w14:textId="5774FC05" w:rsidR="00143F10" w:rsidRPr="00D56C04" w:rsidRDefault="0053648E" w:rsidP="00143F10">
      <w:pPr>
        <w:pStyle w:val="NormalHanging12a"/>
      </w:pPr>
      <w:r w:rsidRPr="00D56C04">
        <w:t>31</w:t>
      </w:r>
      <w:r w:rsidR="00143F10" w:rsidRPr="00D56C04">
        <w:t>.</w:t>
      </w:r>
      <w:r w:rsidR="00143F10" w:rsidRPr="00D56C04">
        <w:tab/>
        <w:t>víta usporiadanie siedmeho samitu EÚ – AÚ v Luande ako významnú príležitosť pre afrických a európskych lídrov opätovne potvrdiť svoj záväzok voči partnerstvu medzi EÚ a AÚ; vyzýva účastníkov, aby využili túto príležitosť a oznámili merateľné záväzky na nasledujúcich päť rokov, najmä prijatím spoločného akčného plánu na roky 2025 – 2030, plánu na zdvojnásobenie obchodu a investícií medzi Afrikou a EÚ do roku 2030 a obnoveného spoločného rámca pre digitálnu transformáciu a partnerstvá v oblasti zelenej energie;</w:t>
      </w:r>
    </w:p>
    <w:p w14:paraId="6947CFFF" w14:textId="3DF52757" w:rsidR="00143F10" w:rsidRPr="00D56C04" w:rsidRDefault="0053648E" w:rsidP="00143F10">
      <w:pPr>
        <w:pStyle w:val="NormalHanging12a"/>
        <w:rPr>
          <w:bCs/>
          <w:i/>
          <w:iCs/>
        </w:rPr>
      </w:pPr>
      <w:r w:rsidRPr="00D56C04">
        <w:t>32</w:t>
      </w:r>
      <w:r w:rsidR="00143F10" w:rsidRPr="00D56C04">
        <w:t>.</w:t>
      </w:r>
      <w:r w:rsidR="00143F10" w:rsidRPr="00D56C04">
        <w:tab/>
        <w:t>naliehavo žiada Komisiu a ESVČ, aby každoročne viedli dialógy na vysokej úrovni s Komisiou AÚ a regionálnymi hospodárskymi spoločenstvami v štyroch prioritných oblastiach: mier a bezpečnosť, obchodná a hospodárska spolupráca, migrácia a mobilita, udržateľnosť a opatrenia v oblasti klímy s cieľom vyhodnotiť priority partnerstva, monitorovať vykonávanie a prispieť k procesu samitu AÚ – EÚ, ako aj k viacročnému finančnému rámcu EÚ; navrhuje, aby sa konzultácie medzi AÚ a EÚ každý rok inštitucionalizovali na úrovni ministrov a vysokých úradníkov, čím sa zabezpečí nepretržitá koordinácia, zodpovednosť a adaptívne navrhovanie politík;</w:t>
      </w:r>
    </w:p>
    <w:p w14:paraId="030351A4" w14:textId="00F31CC3" w:rsidR="00143F10" w:rsidRPr="00D56C04" w:rsidRDefault="0053648E" w:rsidP="00143F10">
      <w:pPr>
        <w:pStyle w:val="NormalHanging12a"/>
        <w:rPr>
          <w:b/>
          <w:bCs/>
          <w:i/>
          <w:iCs/>
          <w:color w:val="000000" w:themeColor="text1"/>
        </w:rPr>
      </w:pPr>
      <w:r w:rsidRPr="00D56C04">
        <w:t>33</w:t>
      </w:r>
      <w:r w:rsidR="00143F10" w:rsidRPr="00D56C04">
        <w:t>.</w:t>
      </w:r>
      <w:r w:rsidR="00143F10" w:rsidRPr="00D56C04">
        <w:tab/>
        <w:t>zdôrazňuje význam posilnenia parlamentného rozmeru partnerstva medzi Afrikou a Európou;</w:t>
      </w:r>
      <w:r w:rsidR="00143F10" w:rsidRPr="00D56C04">
        <w:rPr>
          <w:color w:val="000000" w:themeColor="text1"/>
        </w:rPr>
        <w:t xml:space="preserve"> vyzýva na usporiadanie predsamitového stretnutia poslancov Európskeho parlamentu a poslancov Panafrického parlamentu s cieľom zabezpečiť, aby hlasy volených zástupcov z oboch kontinentov pomohli tvoriť program, priority a výsledky nadchádzajúceho samitu EÚ – AÚ; zdôrazňuje, že takýto dialóg by posilnil demokratickú legitimitu, zväčšil vzájomné porozumenie a zabezpečil, aby závery samitu odrážali obavy a túžby občanov v celej Afrike a Európe; zdôrazňuje aj význam zmysluplného zapojenia občianskej spoločnosti do partnerstva a samitov; </w:t>
      </w:r>
      <w:r w:rsidR="009C13A4" w:rsidRPr="00D56C04">
        <w:rPr>
          <w:color w:val="000000" w:themeColor="text1"/>
        </w:rPr>
        <w:t>oceňuje rozhodnutie Európskeho parlamentu otvoriť kanceláriu v Addis Abebe s cieľom pozorne sledovať činnosti a rozhodovacie procesy AÚ a jej Panafrického parlamentu;</w:t>
      </w:r>
    </w:p>
    <w:p w14:paraId="315FB88D" w14:textId="09A30463" w:rsidR="00143F10" w:rsidRPr="00D56C04" w:rsidRDefault="0053648E" w:rsidP="002D121A">
      <w:pPr>
        <w:pStyle w:val="NormalWeb"/>
        <w:spacing w:before="0" w:beforeAutospacing="0" w:after="240" w:afterAutospacing="0"/>
        <w:ind w:left="567" w:hanging="567"/>
        <w:rPr>
          <w:color w:val="000000" w:themeColor="text1"/>
        </w:rPr>
      </w:pPr>
      <w:r w:rsidRPr="00D56C04">
        <w:rPr>
          <w:color w:val="000000" w:themeColor="text1"/>
        </w:rPr>
        <w:lastRenderedPageBreak/>
        <w:t>34</w:t>
      </w:r>
      <w:r w:rsidR="00143F10" w:rsidRPr="00D56C04">
        <w:rPr>
          <w:color w:val="000000" w:themeColor="text1"/>
        </w:rPr>
        <w:t>.</w:t>
      </w:r>
      <w:r w:rsidR="00143F10" w:rsidRPr="00D56C04">
        <w:rPr>
          <w:color w:val="000000" w:themeColor="text1"/>
        </w:rPr>
        <w:tab/>
        <w:t>vyzýva svoju predsedníčku, aby vyzvala hlavy afrických štátov na pravidelnejšie vystúpenia v</w:t>
      </w:r>
      <w:r w:rsidR="00FA0C09" w:rsidRPr="00D56C04">
        <w:rPr>
          <w:color w:val="000000" w:themeColor="text1"/>
        </w:rPr>
        <w:t> </w:t>
      </w:r>
      <w:r w:rsidR="00FA0C09" w:rsidRPr="00D56C04">
        <w:t xml:space="preserve">Európskom </w:t>
      </w:r>
      <w:r w:rsidR="00FA0C09" w:rsidRPr="00D56C04">
        <w:rPr>
          <w:color w:val="000000" w:themeColor="text1"/>
        </w:rPr>
        <w:t>p</w:t>
      </w:r>
      <w:r w:rsidR="00143F10" w:rsidRPr="00D56C04">
        <w:rPr>
          <w:color w:val="000000" w:themeColor="text1"/>
        </w:rPr>
        <w:t>arlamente s cieľom zabezpečiť vyvážené geografické zastúpenie a podporiť hlbší politický dialóg medzi oboma kontinentmi;</w:t>
      </w:r>
    </w:p>
    <w:p w14:paraId="3352C03C" w14:textId="08A57A31" w:rsidR="0053648E" w:rsidRPr="00D56C04" w:rsidRDefault="0053648E" w:rsidP="0053648E">
      <w:pPr>
        <w:pStyle w:val="NormalWeb"/>
        <w:spacing w:before="0" w:beforeAutospacing="0" w:after="240" w:afterAutospacing="0"/>
        <w:jc w:val="center"/>
        <w:rPr>
          <w:color w:val="000000" w:themeColor="text1"/>
        </w:rPr>
      </w:pPr>
      <w:r w:rsidRPr="00D56C04">
        <w:rPr>
          <w:color w:val="000000" w:themeColor="text1"/>
        </w:rPr>
        <w:t>°</w:t>
      </w:r>
    </w:p>
    <w:p w14:paraId="685063D2" w14:textId="6F126A18" w:rsidR="0053648E" w:rsidRPr="00D56C04" w:rsidRDefault="0053648E" w:rsidP="0053648E">
      <w:pPr>
        <w:pStyle w:val="NormalWeb"/>
        <w:spacing w:before="0" w:beforeAutospacing="0" w:after="240" w:afterAutospacing="0"/>
        <w:jc w:val="center"/>
        <w:rPr>
          <w:color w:val="000000" w:themeColor="text1"/>
        </w:rPr>
      </w:pPr>
      <w:r w:rsidRPr="00D56C04">
        <w:rPr>
          <w:color w:val="000000" w:themeColor="text1"/>
        </w:rPr>
        <w:t>°     °</w:t>
      </w:r>
    </w:p>
    <w:p w14:paraId="0C7501BA" w14:textId="4DEC0F80" w:rsidR="00E365E1" w:rsidRPr="00D56C04" w:rsidRDefault="0053648E" w:rsidP="002D121A">
      <w:pPr>
        <w:pStyle w:val="NormalWeb"/>
        <w:spacing w:before="0" w:beforeAutospacing="0" w:after="240" w:afterAutospacing="0"/>
        <w:ind w:left="567" w:hanging="567"/>
      </w:pPr>
      <w:r w:rsidRPr="00D56C04">
        <w:rPr>
          <w:color w:val="000000" w:themeColor="text1"/>
        </w:rPr>
        <w:t>35</w:t>
      </w:r>
      <w:r w:rsidR="00143F10" w:rsidRPr="00D56C04">
        <w:rPr>
          <w:color w:val="000000" w:themeColor="text1"/>
        </w:rPr>
        <w:t>.</w:t>
      </w:r>
      <w:r w:rsidR="00143F10" w:rsidRPr="00D56C04">
        <w:rPr>
          <w:color w:val="000000" w:themeColor="text1"/>
        </w:rPr>
        <w:tab/>
        <w:t>poveruje svoju predsedníčku, aby postúpila toto uznesenie predsedovi Európskej rady, predsedníčke Komisie, podpredsedníčke Komisie/vysokej predstaviteľke Únie pre zahraničné veci a bezpečnostnú politiku, Rade, Komisii Africkej únie, Panafrickému parlamentu, vládam a parlamentom členských štátov EÚ a členských štátov Africkej únie a generálnym tajomníkom Organizácie Spojených národov a Organizácie afrických, karibských a tichomorských štátov.</w:t>
      </w:r>
    </w:p>
    <w:sectPr w:rsidR="00E365E1" w:rsidRPr="00D56C04" w:rsidSect="009227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E2D3A" w14:textId="77777777" w:rsidR="00651001" w:rsidRPr="009227EF" w:rsidRDefault="00651001">
      <w:r w:rsidRPr="009227EF">
        <w:separator/>
      </w:r>
    </w:p>
  </w:endnote>
  <w:endnote w:type="continuationSeparator" w:id="0">
    <w:p w14:paraId="0DB51A60" w14:textId="77777777" w:rsidR="00651001" w:rsidRPr="009227EF" w:rsidRDefault="00651001">
      <w:r w:rsidRPr="009227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F7689" w14:textId="77777777" w:rsidR="00064002" w:rsidRPr="009227E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8AEB1" w14:textId="77777777" w:rsidR="00064002" w:rsidRPr="009227E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6780A" w14:textId="77777777" w:rsidR="00064002" w:rsidRPr="009227E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88E63" w14:textId="77777777" w:rsidR="00651001" w:rsidRPr="009227EF" w:rsidRDefault="00651001">
      <w:r w:rsidRPr="009227EF">
        <w:separator/>
      </w:r>
    </w:p>
  </w:footnote>
  <w:footnote w:type="continuationSeparator" w:id="0">
    <w:p w14:paraId="464987A5" w14:textId="77777777" w:rsidR="00651001" w:rsidRPr="009227EF" w:rsidRDefault="00651001">
      <w:r w:rsidRPr="009227EF">
        <w:continuationSeparator/>
      </w:r>
    </w:p>
  </w:footnote>
  <w:footnote w:id="1">
    <w:p w14:paraId="6A95F456" w14:textId="58F5E740" w:rsidR="00143F10" w:rsidRPr="009227EF" w:rsidRDefault="00143F10" w:rsidP="009227EF">
      <w:pPr>
        <w:pStyle w:val="FootnoteText"/>
        <w:ind w:left="567" w:hanging="567"/>
        <w:rPr>
          <w:sz w:val="24"/>
          <w:lang w:val="sk-SK"/>
        </w:rPr>
      </w:pPr>
      <w:r w:rsidRPr="009227EF">
        <w:rPr>
          <w:rStyle w:val="FootnoteReference"/>
          <w:sz w:val="24"/>
          <w:lang w:val="sk-SK"/>
        </w:rPr>
        <w:footnoteRef/>
      </w:r>
      <w:r w:rsidR="009227EF" w:rsidRPr="009227EF">
        <w:rPr>
          <w:sz w:val="24"/>
          <w:lang w:val="sk-SK"/>
        </w:rPr>
        <w:t xml:space="preserve"> </w:t>
      </w:r>
      <w:r w:rsidR="009227EF" w:rsidRPr="009227EF">
        <w:rPr>
          <w:sz w:val="24"/>
          <w:lang w:val="sk-SK"/>
        </w:rPr>
        <w:tab/>
      </w:r>
      <w:r w:rsidRPr="009227EF">
        <w:rPr>
          <w:sz w:val="24"/>
          <w:lang w:val="sk-SK"/>
        </w:rPr>
        <w:t xml:space="preserve">Ú. v. EÚ L, 2023/2862, 28.12.2023, ELI: </w:t>
      </w:r>
      <w:hyperlink r:id="rId1" w:history="1">
        <w:r w:rsidRPr="009227EF">
          <w:rPr>
            <w:rStyle w:val="Hyperlink"/>
            <w:sz w:val="24"/>
            <w:lang w:val="sk-SK"/>
          </w:rPr>
          <w:t>http://data.europa.eu/eli/agree_internation/2023/2862/oj</w:t>
        </w:r>
      </w:hyperlink>
      <w:r w:rsidRPr="009227EF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119EA" w14:textId="77777777" w:rsidR="00064002" w:rsidRPr="009227E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3E1B5" w14:textId="77777777" w:rsidR="00064002" w:rsidRPr="009227E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5FD5F" w14:textId="77777777" w:rsidR="00064002" w:rsidRPr="009227E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8833223">
    <w:abstractNumId w:val="9"/>
  </w:num>
  <w:num w:numId="2" w16cid:durableId="1992558853">
    <w:abstractNumId w:val="9"/>
  </w:num>
  <w:num w:numId="3" w16cid:durableId="1198081309">
    <w:abstractNumId w:val="7"/>
  </w:num>
  <w:num w:numId="4" w16cid:durableId="1565333630">
    <w:abstractNumId w:val="7"/>
  </w:num>
  <w:num w:numId="5" w16cid:durableId="2140831132">
    <w:abstractNumId w:val="6"/>
  </w:num>
  <w:num w:numId="6" w16cid:durableId="1853643957">
    <w:abstractNumId w:val="6"/>
  </w:num>
  <w:num w:numId="7" w16cid:durableId="595096401">
    <w:abstractNumId w:val="5"/>
  </w:num>
  <w:num w:numId="8" w16cid:durableId="1739479085">
    <w:abstractNumId w:val="5"/>
  </w:num>
  <w:num w:numId="9" w16cid:durableId="2023236321">
    <w:abstractNumId w:val="4"/>
  </w:num>
  <w:num w:numId="10" w16cid:durableId="231082434">
    <w:abstractNumId w:val="4"/>
  </w:num>
  <w:num w:numId="11" w16cid:durableId="610167508">
    <w:abstractNumId w:val="8"/>
  </w:num>
  <w:num w:numId="12" w16cid:durableId="1477145309">
    <w:abstractNumId w:val="8"/>
  </w:num>
  <w:num w:numId="13" w16cid:durableId="173737175">
    <w:abstractNumId w:val="3"/>
  </w:num>
  <w:num w:numId="14" w16cid:durableId="1037005092">
    <w:abstractNumId w:val="3"/>
  </w:num>
  <w:num w:numId="15" w16cid:durableId="1535926848">
    <w:abstractNumId w:val="2"/>
  </w:num>
  <w:num w:numId="16" w16cid:durableId="838159262">
    <w:abstractNumId w:val="2"/>
  </w:num>
  <w:num w:numId="17" w16cid:durableId="1308975622">
    <w:abstractNumId w:val="1"/>
  </w:num>
  <w:num w:numId="18" w16cid:durableId="100423560">
    <w:abstractNumId w:val="1"/>
  </w:num>
  <w:num w:numId="19" w16cid:durableId="476919639">
    <w:abstractNumId w:val="0"/>
  </w:num>
  <w:num w:numId="20" w16cid:durableId="773357432">
    <w:abstractNumId w:val="0"/>
  </w:num>
  <w:num w:numId="21" w16cid:durableId="2084375345">
    <w:abstractNumId w:val="9"/>
  </w:num>
  <w:num w:numId="22" w16cid:durableId="723211715">
    <w:abstractNumId w:val="7"/>
  </w:num>
  <w:num w:numId="23" w16cid:durableId="221646426">
    <w:abstractNumId w:val="6"/>
  </w:num>
  <w:num w:numId="24" w16cid:durableId="208344692">
    <w:abstractNumId w:val="5"/>
  </w:num>
  <w:num w:numId="25" w16cid:durableId="1771586339">
    <w:abstractNumId w:val="4"/>
  </w:num>
  <w:num w:numId="26" w16cid:durableId="1420827845">
    <w:abstractNumId w:val="8"/>
  </w:num>
  <w:num w:numId="27" w16cid:durableId="162211907">
    <w:abstractNumId w:val="3"/>
  </w:num>
  <w:num w:numId="28" w16cid:durableId="154303781">
    <w:abstractNumId w:val="2"/>
  </w:num>
  <w:num w:numId="29" w16cid:durableId="1236470181">
    <w:abstractNumId w:val="1"/>
  </w:num>
  <w:num w:numId="30" w16cid:durableId="971060303">
    <w:abstractNumId w:val="0"/>
  </w:num>
  <w:num w:numId="31" w16cid:durableId="1495293468">
    <w:abstractNumId w:val="9"/>
  </w:num>
  <w:num w:numId="32" w16cid:durableId="281694044">
    <w:abstractNumId w:val="7"/>
  </w:num>
  <w:num w:numId="33" w16cid:durableId="665867947">
    <w:abstractNumId w:val="6"/>
  </w:num>
  <w:num w:numId="34" w16cid:durableId="953370325">
    <w:abstractNumId w:val="5"/>
  </w:num>
  <w:num w:numId="35" w16cid:durableId="397749199">
    <w:abstractNumId w:val="4"/>
  </w:num>
  <w:num w:numId="36" w16cid:durableId="360008536">
    <w:abstractNumId w:val="8"/>
  </w:num>
  <w:num w:numId="37" w16cid:durableId="440340758">
    <w:abstractNumId w:val="3"/>
  </w:num>
  <w:num w:numId="38" w16cid:durableId="1533834934">
    <w:abstractNumId w:val="2"/>
  </w:num>
  <w:num w:numId="39" w16cid:durableId="328598380">
    <w:abstractNumId w:val="1"/>
  </w:num>
  <w:num w:numId="40" w16cid:durableId="342123258">
    <w:abstractNumId w:val="0"/>
  </w:num>
  <w:num w:numId="41" w16cid:durableId="1760446186">
    <w:abstractNumId w:val="10"/>
  </w:num>
  <w:num w:numId="42" w16cid:durableId="152986195">
    <w:abstractNumId w:val="10"/>
  </w:num>
  <w:num w:numId="43" w16cid:durableId="1926109581">
    <w:abstractNumId w:val="10"/>
  </w:num>
  <w:num w:numId="44" w16cid:durableId="7555645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71, 0473, 0475 a 0477/2025"/>
    <w:docVar w:name="dvlangue" w:val="SK"/>
    <w:docVar w:name="dvnumam" w:val="0"/>
    <w:docVar w:name="dvpe" w:val="778.791"/>
    <w:docVar w:name="dvtitre" w:val="Uznesenie Európskeho parlamentu z xx. októbra 2025 o obnovení partnerstva medzi EÚ a Afrikou: stanovenie spoločných priorít pred samitom v Angole(2025/2933(RSP))"/>
  </w:docVars>
  <w:rsids>
    <w:rsidRoot w:val="00651001"/>
    <w:rsid w:val="00002272"/>
    <w:rsid w:val="00064002"/>
    <w:rsid w:val="000677B9"/>
    <w:rsid w:val="000831BA"/>
    <w:rsid w:val="000A42CC"/>
    <w:rsid w:val="000E7DD9"/>
    <w:rsid w:val="0010095E"/>
    <w:rsid w:val="00125B37"/>
    <w:rsid w:val="001275BF"/>
    <w:rsid w:val="00143F10"/>
    <w:rsid w:val="00187494"/>
    <w:rsid w:val="001F32AE"/>
    <w:rsid w:val="002767FF"/>
    <w:rsid w:val="002B18FE"/>
    <w:rsid w:val="002B5493"/>
    <w:rsid w:val="002D121A"/>
    <w:rsid w:val="002D2BC2"/>
    <w:rsid w:val="003359AA"/>
    <w:rsid w:val="00343214"/>
    <w:rsid w:val="00361C00"/>
    <w:rsid w:val="00395FA1"/>
    <w:rsid w:val="003B35B2"/>
    <w:rsid w:val="003E15D4"/>
    <w:rsid w:val="00411CCE"/>
    <w:rsid w:val="00413962"/>
    <w:rsid w:val="0041666E"/>
    <w:rsid w:val="00421060"/>
    <w:rsid w:val="0042247A"/>
    <w:rsid w:val="00471C19"/>
    <w:rsid w:val="004867E3"/>
    <w:rsid w:val="00494A28"/>
    <w:rsid w:val="004C0004"/>
    <w:rsid w:val="004C5D52"/>
    <w:rsid w:val="0050519A"/>
    <w:rsid w:val="005072A1"/>
    <w:rsid w:val="00514517"/>
    <w:rsid w:val="0052225F"/>
    <w:rsid w:val="0053648E"/>
    <w:rsid w:val="005406B3"/>
    <w:rsid w:val="00545827"/>
    <w:rsid w:val="00560270"/>
    <w:rsid w:val="005674CA"/>
    <w:rsid w:val="00591C7B"/>
    <w:rsid w:val="005C2568"/>
    <w:rsid w:val="005F1B17"/>
    <w:rsid w:val="005F3848"/>
    <w:rsid w:val="006037C0"/>
    <w:rsid w:val="00610670"/>
    <w:rsid w:val="00651001"/>
    <w:rsid w:val="006631B6"/>
    <w:rsid w:val="00680577"/>
    <w:rsid w:val="006F7065"/>
    <w:rsid w:val="006F74FA"/>
    <w:rsid w:val="00731ADD"/>
    <w:rsid w:val="00734777"/>
    <w:rsid w:val="00747932"/>
    <w:rsid w:val="00751A4A"/>
    <w:rsid w:val="00756632"/>
    <w:rsid w:val="00762C74"/>
    <w:rsid w:val="00767F32"/>
    <w:rsid w:val="00786EC0"/>
    <w:rsid w:val="007D1690"/>
    <w:rsid w:val="007E22AD"/>
    <w:rsid w:val="0080440A"/>
    <w:rsid w:val="00817416"/>
    <w:rsid w:val="00842779"/>
    <w:rsid w:val="00865F67"/>
    <w:rsid w:val="00877A64"/>
    <w:rsid w:val="00881A7B"/>
    <w:rsid w:val="008840E5"/>
    <w:rsid w:val="00887B3E"/>
    <w:rsid w:val="008C2AC6"/>
    <w:rsid w:val="009227EF"/>
    <w:rsid w:val="00930C23"/>
    <w:rsid w:val="0093193B"/>
    <w:rsid w:val="009509D8"/>
    <w:rsid w:val="00950B64"/>
    <w:rsid w:val="00981893"/>
    <w:rsid w:val="009C13A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61B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160C"/>
    <w:rsid w:val="00D058B8"/>
    <w:rsid w:val="00D17BE5"/>
    <w:rsid w:val="00D56C04"/>
    <w:rsid w:val="00D56C11"/>
    <w:rsid w:val="00D651B8"/>
    <w:rsid w:val="00D834A0"/>
    <w:rsid w:val="00D872DF"/>
    <w:rsid w:val="00D91E21"/>
    <w:rsid w:val="00DA7FCD"/>
    <w:rsid w:val="00E21786"/>
    <w:rsid w:val="00E31FB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1361"/>
    <w:rsid w:val="00F87713"/>
    <w:rsid w:val="00F952EE"/>
    <w:rsid w:val="00FA0C0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CE13BE"/>
  <w15:chartTrackingRefBased/>
  <w15:docId w15:val="{0036D002-4C07-4662-AD7B-1880C0210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143F10"/>
    <w:rPr>
      <w:b/>
    </w:rPr>
  </w:style>
  <w:style w:type="paragraph" w:customStyle="1" w:styleId="NormalHanging12a">
    <w:name w:val="NormalHanging12a"/>
    <w:basedOn w:val="Normal"/>
    <w:rsid w:val="00143F1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143F10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143F10"/>
    <w:rPr>
      <w:sz w:val="24"/>
      <w:lang w:val="sk-SK"/>
    </w:rPr>
  </w:style>
  <w:style w:type="paragraph" w:styleId="NormalWeb">
    <w:name w:val="Normal (Web)"/>
    <w:basedOn w:val="Normal"/>
    <w:uiPriority w:val="99"/>
    <w:unhideWhenUsed/>
    <w:rsid w:val="00143F10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sid w:val="00143F1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A0C09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3/28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4533</Words>
  <Characters>29392</Characters>
  <Application>Microsoft Office Word</Application>
  <DocSecurity>0</DocSecurity>
  <Lines>244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ILLY_D</cp:lastModifiedBy>
  <cp:revision>3</cp:revision>
  <cp:lastPrinted>2004-11-19T15:42:00Z</cp:lastPrinted>
  <dcterms:created xsi:type="dcterms:W3CDTF">2025-10-23T12:41:00Z</dcterms:created>
  <dcterms:modified xsi:type="dcterms:W3CDTF">2026-01-28T12:40:00Z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B10-0471, 0473, 0475 a 0477/2025</vt:lpwstr>
  </property>
  <property fmtid="{D5CDD505-2E9C-101B-9397-08002B2CF9AE}" pid="4" name="&lt;Type&gt;">
    <vt:lpwstr>RR</vt:lpwstr>
  </property>
</Properties>
</file>