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3CBB" w14:paraId="2EB43FEE" w14:textId="77777777" w:rsidTr="0010095E">
        <w:trPr>
          <w:trHeight w:hRule="exact" w:val="1418"/>
        </w:trPr>
        <w:tc>
          <w:tcPr>
            <w:tcW w:w="6804" w:type="dxa"/>
            <w:shd w:val="clear" w:color="auto" w:fill="auto"/>
            <w:vAlign w:val="center"/>
          </w:tcPr>
          <w:p w14:paraId="45BB12FF" w14:textId="77777777" w:rsidR="00751A4A" w:rsidRPr="00A93CBB" w:rsidRDefault="00C54829" w:rsidP="0010095E">
            <w:pPr>
              <w:pStyle w:val="EPName"/>
            </w:pPr>
            <w:r w:rsidRPr="00A93CBB">
              <w:t>Europaparlamentet</w:t>
            </w:r>
          </w:p>
          <w:p w14:paraId="34D49C5A" w14:textId="77777777" w:rsidR="00751A4A" w:rsidRPr="00A93CBB" w:rsidRDefault="005F1B17" w:rsidP="005F1B17">
            <w:pPr>
              <w:pStyle w:val="EPTerm"/>
              <w:rPr>
                <w:rStyle w:val="HideTWBExt"/>
                <w:noProof w:val="0"/>
                <w:vanish w:val="0"/>
                <w:color w:val="auto"/>
              </w:rPr>
            </w:pPr>
            <w:r w:rsidRPr="00A93CBB">
              <w:t>2024</w:t>
            </w:r>
            <w:r w:rsidR="00817416" w:rsidRPr="00A93CBB">
              <w:t>-202</w:t>
            </w:r>
            <w:r w:rsidRPr="00A93CBB">
              <w:t>9</w:t>
            </w:r>
          </w:p>
        </w:tc>
        <w:tc>
          <w:tcPr>
            <w:tcW w:w="2268" w:type="dxa"/>
            <w:shd w:val="clear" w:color="auto" w:fill="auto"/>
          </w:tcPr>
          <w:p w14:paraId="5B7EE8C2" w14:textId="77777777" w:rsidR="00751A4A" w:rsidRPr="00A93CBB" w:rsidRDefault="00187494" w:rsidP="0010095E">
            <w:pPr>
              <w:pStyle w:val="EPLogo"/>
            </w:pPr>
            <w:r w:rsidRPr="00A93CBB">
              <w:rPr>
                <w:noProof/>
                <w:lang w:eastAsia="ja-JP"/>
              </w:rPr>
              <w:drawing>
                <wp:inline distT="0" distB="0" distL="0" distR="0" wp14:anchorId="45E82E60" wp14:editId="7747EC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05650D" w14:textId="77777777" w:rsidR="00D058B8" w:rsidRPr="00A93CBB" w:rsidRDefault="00D058B8" w:rsidP="004C5D52">
      <w:pPr>
        <w:pStyle w:val="LineTop"/>
      </w:pPr>
    </w:p>
    <w:p w14:paraId="6E028A86" w14:textId="77777777" w:rsidR="00680577" w:rsidRPr="00A93CBB" w:rsidRDefault="00C54829" w:rsidP="00680577">
      <w:pPr>
        <w:pStyle w:val="EPBodyTA1"/>
      </w:pPr>
      <w:r w:rsidRPr="00A93CBB">
        <w:t>ANTAGNA TEXTER</w:t>
      </w:r>
    </w:p>
    <w:p w14:paraId="7289189C" w14:textId="77777777" w:rsidR="00D058B8" w:rsidRPr="00A93CBB" w:rsidRDefault="00D058B8" w:rsidP="00D058B8">
      <w:pPr>
        <w:pStyle w:val="LineBottom"/>
      </w:pPr>
    </w:p>
    <w:p w14:paraId="10820219" w14:textId="4B2E32B7" w:rsidR="00C54829" w:rsidRPr="00A93CBB" w:rsidRDefault="00C54829" w:rsidP="00C54829">
      <w:pPr>
        <w:pStyle w:val="ATHeading1"/>
      </w:pPr>
      <w:bookmarkStart w:id="0" w:name="TANumber"/>
      <w:r w:rsidRPr="00A93CBB">
        <w:t>P10_TA(2025)0</w:t>
      </w:r>
      <w:r w:rsidR="00041A6E" w:rsidRPr="00A93CBB">
        <w:t>253</w:t>
      </w:r>
      <w:bookmarkEnd w:id="0"/>
    </w:p>
    <w:p w14:paraId="6697426F" w14:textId="77777777" w:rsidR="00C54829" w:rsidRPr="00A93CBB" w:rsidRDefault="00C54829" w:rsidP="00C54829">
      <w:pPr>
        <w:pStyle w:val="ATHeading2"/>
      </w:pPr>
      <w:bookmarkStart w:id="1" w:name="title"/>
      <w:r w:rsidRPr="00A93CBB">
        <w:t>Förnyelse av partnerskapet mellan EU och Afrika: fastställa gemensamma prioriteringar inför toppmötet i Angola</w:t>
      </w:r>
      <w:bookmarkEnd w:id="1"/>
    </w:p>
    <w:p w14:paraId="53DC95DB" w14:textId="758199DE" w:rsidR="00C54829" w:rsidRPr="00A93CBB" w:rsidRDefault="00C54829" w:rsidP="00C54829">
      <w:pPr>
        <w:rPr>
          <w:i/>
          <w:vanish/>
        </w:rPr>
      </w:pPr>
      <w:r w:rsidRPr="00A93CBB">
        <w:rPr>
          <w:i/>
        </w:rPr>
        <w:fldChar w:fldCharType="begin"/>
      </w:r>
      <w:r w:rsidRPr="00A93CBB">
        <w:rPr>
          <w:i/>
        </w:rPr>
        <w:instrText xml:space="preserve"> TC"(</w:instrText>
      </w:r>
      <w:bookmarkStart w:id="2" w:name="DocNumber"/>
      <w:r w:rsidR="00D811EC" w:rsidRPr="00A93CBB">
        <w:rPr>
          <w:i/>
        </w:rPr>
        <w:instrText>B10-0471, 0473, 0475 och 0477/2025</w:instrText>
      </w:r>
      <w:bookmarkEnd w:id="2"/>
      <w:r w:rsidRPr="00A93CBB">
        <w:rPr>
          <w:i/>
        </w:rPr>
        <w:instrText xml:space="preserve">)"\l3 \n&gt; \* MERGEFORMAT </w:instrText>
      </w:r>
      <w:r w:rsidRPr="00A93CBB">
        <w:rPr>
          <w:i/>
        </w:rPr>
        <w:fldChar w:fldCharType="end"/>
      </w:r>
    </w:p>
    <w:p w14:paraId="506DE439" w14:textId="77777777" w:rsidR="00C54829" w:rsidRPr="00A93CBB" w:rsidRDefault="00C54829" w:rsidP="00C54829">
      <w:pPr>
        <w:rPr>
          <w:vanish/>
        </w:rPr>
      </w:pPr>
      <w:bookmarkStart w:id="3" w:name="PE"/>
      <w:r w:rsidRPr="00A93CBB">
        <w:rPr>
          <w:vanish/>
        </w:rPr>
        <w:t>PE778.791</w:t>
      </w:r>
      <w:bookmarkEnd w:id="3"/>
    </w:p>
    <w:p w14:paraId="22D94D9A" w14:textId="461D4B19" w:rsidR="00C54829" w:rsidRPr="00A93CBB" w:rsidRDefault="00C54829" w:rsidP="00C54829">
      <w:pPr>
        <w:pStyle w:val="ATHeading3"/>
      </w:pPr>
      <w:bookmarkStart w:id="4" w:name="Sujet"/>
      <w:r w:rsidRPr="00A93CBB">
        <w:t xml:space="preserve">Europaparlamentets resolution av den </w:t>
      </w:r>
      <w:r w:rsidR="00D811EC" w:rsidRPr="00A93CBB">
        <w:t>23</w:t>
      </w:r>
      <w:r w:rsidRPr="00A93CBB">
        <w:t xml:space="preserve"> </w:t>
      </w:r>
      <w:r w:rsidR="00D811EC" w:rsidRPr="00A93CBB">
        <w:t>oktober</w:t>
      </w:r>
      <w:r w:rsidRPr="00A93CBB">
        <w:t xml:space="preserve"> 2025 om förnyelse av partnerskapet mellan EU och Afrika: fastställa gemensamma prioriteringar inför toppmötet i Angola</w:t>
      </w:r>
      <w:bookmarkEnd w:id="4"/>
      <w:r w:rsidRPr="00A93CBB">
        <w:t xml:space="preserve"> </w:t>
      </w:r>
      <w:bookmarkStart w:id="5" w:name="References"/>
      <w:r w:rsidRPr="00A93CBB">
        <w:t>(2025/2933(RSP))</w:t>
      </w:r>
      <w:bookmarkEnd w:id="5"/>
    </w:p>
    <w:p w14:paraId="1444C1C1" w14:textId="77777777" w:rsidR="004C4E7B" w:rsidRPr="00A93CBB" w:rsidRDefault="004C4E7B" w:rsidP="004C4E7B">
      <w:pPr>
        <w:pStyle w:val="EPComma"/>
      </w:pPr>
      <w:r w:rsidRPr="00A93CBB">
        <w:rPr>
          <w:i/>
          <w:iCs/>
        </w:rPr>
        <w:t>Europaparlamentet utfärdar denna resolution</w:t>
      </w:r>
    </w:p>
    <w:p w14:paraId="2CC9C85B" w14:textId="77777777" w:rsidR="004C4E7B" w:rsidRPr="00A93CBB" w:rsidRDefault="004C4E7B" w:rsidP="004C4E7B">
      <w:pPr>
        <w:pStyle w:val="NormalHanging12a"/>
      </w:pPr>
      <w:r w:rsidRPr="00A93CBB">
        <w:t>–</w:t>
      </w:r>
      <w:r w:rsidRPr="00A93CBB">
        <w:tab/>
        <w:t>med beaktande av artikel 136.2 och 136.4 i arbetsordningen, och av följande skäl:</w:t>
      </w:r>
    </w:p>
    <w:p w14:paraId="54180A39" w14:textId="77777777" w:rsidR="004C4E7B" w:rsidRPr="00A93CBB" w:rsidRDefault="004C4E7B" w:rsidP="004C4E7B">
      <w:pPr>
        <w:pStyle w:val="NormalHanging12a"/>
      </w:pPr>
      <w:r w:rsidRPr="00A93CBB">
        <w:t>A.</w:t>
      </w:r>
      <w:r w:rsidRPr="00A93CBB">
        <w:tab/>
        <w:t>Afrika och Europa är grannkontinenter vars framtid är nära sammanlänkad. EU bör sträva efter att vara Afrikas ledande partner inom handel, investeringar, utvecklingsbistånd, humanitärt bistånd, fred och säkerhet samt energi och den digitala omvandlingen. De afrikanska länderna utgör tillsammans EU:s fjärde största handelspartner, medan EU:s medlemsstater tillsammans är Afrikas största exportmarknad. Båda kontinenterna står inför gemensamma och sammanlänkade utmaningar i en alltmer komplex geopolitisk verklighet.</w:t>
      </w:r>
    </w:p>
    <w:p w14:paraId="394D0B44" w14:textId="77777777" w:rsidR="004C4E7B" w:rsidRPr="00A93CBB" w:rsidRDefault="004C4E7B" w:rsidP="004C4E7B">
      <w:pPr>
        <w:pStyle w:val="NormalHanging12a"/>
      </w:pPr>
      <w:r w:rsidRPr="00A93CBB">
        <w:t>B.</w:t>
      </w:r>
      <w:r w:rsidRPr="00A93CBB">
        <w:tab/>
        <w:t>Afrika är en oumbärlig partner när det gäller att hantera globala utmaningar, bland annat säkerställa hållbar tillgång till kritiska råvaror, främja den gröna och den digitala omställningen, stärka den globala livsmedelstryggheten och stödja en dynamisk arbetsmarknad och förebygga konflikter och skapa fred. Demokrati, mänskliga rättigheter och rättsstatsprincipen är grundläggande värden för både EU och Afrikanska unionen (AU), och kvinnor och ungdomar är viktiga drivkrafter för förändring för Afrikas demokratiska och ekonomiska framtid. Ett ökat samarbete mellan EU och Afrika kan frigöra gemensamma möjligheter när det gäller innovation, industriell utveckling, skapande av arbetstillfällen, mänsklig utveckling, uppnående av FN:s mål för hållbar utveckling och ett långsiktigt välstånd på båda kontinenterna.</w:t>
      </w:r>
    </w:p>
    <w:p w14:paraId="5BB61262" w14:textId="77777777" w:rsidR="004C4E7B" w:rsidRPr="00A93CBB" w:rsidRDefault="004C4E7B" w:rsidP="004C4E7B">
      <w:pPr>
        <w:pStyle w:val="NormalHanging12a"/>
      </w:pPr>
      <w:r w:rsidRPr="00A93CBB">
        <w:t>C.</w:t>
      </w:r>
      <w:r w:rsidRPr="00A93CBB">
        <w:tab/>
        <w:t>Samoa-avtalet</w:t>
      </w:r>
      <w:r w:rsidRPr="00A93CBB">
        <w:rPr>
          <w:rStyle w:val="FootnoteReference"/>
        </w:rPr>
        <w:footnoteReference w:id="1"/>
      </w:r>
      <w:r w:rsidRPr="00A93CBB">
        <w:t xml:space="preserve"> utgör en förnyad och moderniserad grund för förbindelserna mellan EU och gruppen av stater i Afrika, Karibien och Stillahavsområdet, och syftar till att stärka deras kapacitet att tillsammans anta globala utmaningar och beslutsamt gå mot ett partnerskap mellan jämlikar som bygger på ömsesidig respekt och gemensamma </w:t>
      </w:r>
      <w:r w:rsidRPr="00A93CBB">
        <w:lastRenderedPageBreak/>
        <w:t>intressen.</w:t>
      </w:r>
    </w:p>
    <w:p w14:paraId="72EC1BE8" w14:textId="77777777" w:rsidR="004C4E7B" w:rsidRPr="00A93CBB" w:rsidRDefault="004C4E7B" w:rsidP="004C4E7B">
      <w:pPr>
        <w:pStyle w:val="NormalHanging12a"/>
      </w:pPr>
      <w:r w:rsidRPr="00A93CBB">
        <w:t>D.</w:t>
      </w:r>
      <w:r w:rsidRPr="00A93CBB">
        <w:tab/>
        <w:t>I Afrikanska stadgan om demokrati, val och samhällsstyrning betonas vikten av fria och rättvisa val samt de politiska partiernas och oppositionens rättigheter. Trots framsteg under de senaste årtiondena visar den senaste utvecklingen på en oroande trend med demokratisk tillbakagång.</w:t>
      </w:r>
    </w:p>
    <w:p w14:paraId="66F7791B" w14:textId="77777777" w:rsidR="004C4E7B" w:rsidRPr="00A93CBB" w:rsidRDefault="004C4E7B" w:rsidP="004C4E7B">
      <w:pPr>
        <w:pStyle w:val="NormalHanging12a"/>
      </w:pPr>
      <w:r w:rsidRPr="00A93CBB">
        <w:t>E.</w:t>
      </w:r>
      <w:r w:rsidRPr="00A93CBB">
        <w:tab/>
        <w:t xml:space="preserve">AU:s Agenda 2063: </w:t>
      </w:r>
      <w:r w:rsidRPr="00A93CBB">
        <w:rPr>
          <w:i/>
          <w:iCs/>
        </w:rPr>
        <w:t>The Africa We Want</w:t>
      </w:r>
      <w:r w:rsidRPr="00A93CBB">
        <w:t xml:space="preserve"> utgör Afrikas egen långsiktiga plan för tillväxt för alla, regional integration, jämställdhet och hållbar utveckling. Afrikas växande globala engagemang återspeglar dess ökande politiska och ekonomiska inflytande. Detta understryker vikten av ett principbaserat, transparent och ömsesidigt fördelaktigt partnerskap som stöder både afrikanska och europeiska prioriteringar och främjar långsiktig stabilitet och långsiktigt välstånd.</w:t>
      </w:r>
    </w:p>
    <w:p w14:paraId="3EEDFB51" w14:textId="19DBF05C" w:rsidR="004C4E7B" w:rsidRPr="00A93CBB" w:rsidRDefault="004C4E7B" w:rsidP="004C4E7B">
      <w:pPr>
        <w:pStyle w:val="NormalHanging12a"/>
      </w:pPr>
      <w:r w:rsidRPr="00A93CBB">
        <w:t>F.</w:t>
      </w:r>
      <w:r w:rsidRPr="00A93CBB">
        <w:tab/>
        <w:t>Fred, säkerhet och god samhällsstyrning är förutsättningar för välstånd, men flera afrikanska regioner, särskilt i instabila miljöer, brottas fortfarande med instabilitet, terrorism, författningsstridiga regeringsförändringar och humanitära kriser</w:t>
      </w:r>
      <w:r w:rsidR="003F37E9">
        <w:t xml:space="preserve">. </w:t>
      </w:r>
      <w:r w:rsidRPr="00A93CBB">
        <w:t>Externa aktörer har ökat sitt fotavtryck i Afrika, särskilt Kina och Ryssland, ofta genom icke-transparenta eller tvingande medel, bland annat desinformation och illasinnade påverkanskampanjer.</w:t>
      </w:r>
    </w:p>
    <w:p w14:paraId="4ACF2B97" w14:textId="77777777" w:rsidR="004C4E7B" w:rsidRPr="00A93CBB" w:rsidRDefault="004C4E7B" w:rsidP="004C4E7B">
      <w:pPr>
        <w:pStyle w:val="NormalHanging12a"/>
      </w:pPr>
      <w:r w:rsidRPr="00A93CBB">
        <w:t>G.</w:t>
      </w:r>
      <w:r w:rsidRPr="00A93CBB">
        <w:tab/>
        <w:t>EU är fortfarande den största givaren av utvecklingsbistånd och humanitärt bistånd i Afrika. Det globala humanitära systemet står inför en finansieringskris utan motstycke, och endast 43 % av FN:s vädjan om humanitärt bistånd på 50 miljarder US-dollar har uppfyllts. Denna situation har förvärrats av att flera viktiga givare kontinuerligt minskar sina budgetar för utländskt bistånd.</w:t>
      </w:r>
    </w:p>
    <w:p w14:paraId="08C81F8B" w14:textId="77777777" w:rsidR="004C4E7B" w:rsidRPr="00A93CBB" w:rsidRDefault="004C4E7B" w:rsidP="004C4E7B">
      <w:pPr>
        <w:pStyle w:val="NormalHanging12a"/>
      </w:pPr>
      <w:r w:rsidRPr="00A93CBB">
        <w:t>H.</w:t>
      </w:r>
      <w:r w:rsidRPr="00A93CBB">
        <w:tab/>
        <w:t>Afrikas befolkning översteg 1,5 miljarder 2024 och beräknas uppgå till 2,5 miljarder 2050, varav den stora majoriteten är personer under 30 år. Denna demografiska dynamik innebär både möjligheter och utmaningar, vilket kräver massiva investeringar i utbildning, sysselsättning, hälso- och sjukvård och infrastruktur. Ojämlikhet är fortfarande ett av de största hindren för att uppnå målen för hållbar utveckling.</w:t>
      </w:r>
    </w:p>
    <w:p w14:paraId="006EC941" w14:textId="77777777" w:rsidR="004C4E7B" w:rsidRPr="00A93CBB" w:rsidRDefault="004C4E7B" w:rsidP="004C4E7B">
      <w:pPr>
        <w:pStyle w:val="NormalHanging12a"/>
      </w:pPr>
      <w:r w:rsidRPr="00A93CBB">
        <w:t>I.</w:t>
      </w:r>
      <w:r w:rsidRPr="00A93CBB">
        <w:tab/>
        <w:t>Afrika har stor potential för förnybar energi, innovation och hållbar utveckling. Trots att kontinenten bidrar minimalt till de globala utsläppen strävar den aktivt efter klimatresiliens och grön tillväxt. Ett gemensamt ledarskap mellan EU och AU kan påskynda en rättvis, inkluderande och hållbar omställning.</w:t>
      </w:r>
    </w:p>
    <w:p w14:paraId="352B671B" w14:textId="77777777" w:rsidR="004C4E7B" w:rsidRPr="00A93CBB" w:rsidRDefault="004C4E7B" w:rsidP="004C4E7B">
      <w:pPr>
        <w:pStyle w:val="NormalHanging12a"/>
      </w:pPr>
      <w:r w:rsidRPr="00A93CBB">
        <w:t>J.</w:t>
      </w:r>
      <w:r w:rsidRPr="00A93CBB">
        <w:tab/>
        <w:t>Afrikanska kontinentala frihandelsområdet (AFCFTA) är ett omvälvande projekt för Afrikas integration och ekonomiska suveränitet, men Afrikas deltagande i den globala handeln och i globala investeringar är fortfarande begränsat. EU:s stöd bör inriktas på kapacitetsuppbyggnad för tullharmonisering och den privata sektorns beredskap för att maximera fördelarna med AFCFTA.</w:t>
      </w:r>
    </w:p>
    <w:p w14:paraId="5D1F3BE4" w14:textId="049E1B0D" w:rsidR="004C4E7B" w:rsidRPr="00A93CBB" w:rsidRDefault="004C4E7B" w:rsidP="004C4E7B">
      <w:pPr>
        <w:pStyle w:val="NormalHanging12a"/>
        <w:rPr>
          <w:bCs/>
          <w:iCs/>
        </w:rPr>
      </w:pPr>
      <w:r w:rsidRPr="00A93CBB">
        <w:t>K.</w:t>
      </w:r>
      <w:r w:rsidRPr="00A93CBB">
        <w:tab/>
      </w:r>
      <w:r w:rsidR="00041A6E" w:rsidRPr="00A93CBB">
        <w:t xml:space="preserve">Migration och rörlighet mellan Afrika och Europa är en långvarig </w:t>
      </w:r>
      <w:r w:rsidR="00041A6E" w:rsidRPr="00A93CBB">
        <w:rPr>
          <w:bCs/>
          <w:iCs/>
        </w:rPr>
        <w:t xml:space="preserve">verklighet som skapar stora utmaningar för båda kontinenterna och som endast kan erbjuda möjligheter om den hanteras på ett korrekt och ansvarsfullt sätt. EU och Afrika har ett gemensamt intresse av att upprätta långsiktiga och ömsesidigt fördelaktiga partnerskap som bidrar till ekonomisk utveckling och stabilitet i Afrika och samtidigt tar itu med Europas farhågor när det gäller irreguljär migration, säkerhet, gränsförvaltning och kampen mot terrorism. Sådana partnerskap, oavsett om de är inriktade enbart på migration eller mer </w:t>
      </w:r>
      <w:r w:rsidR="00041A6E" w:rsidRPr="00A93CBB">
        <w:rPr>
          <w:bCs/>
          <w:iCs/>
        </w:rPr>
        <w:lastRenderedPageBreak/>
        <w:t>omfattande, med migrationen i centrum, måste inbegripa tydliga ansvarsområden och åtaganden, intensifiera samarbetet om att förebygga irreguljär migration, upplösa smugglingsnätverk, förbättra återvändanden och stärka gränsförvaltningen samt ta itu med de bakomliggande orsakerna till irreguljär migration i ursprungs- och transitländerna.</w:t>
      </w:r>
    </w:p>
    <w:p w14:paraId="1249914E" w14:textId="77777777" w:rsidR="004C4E7B" w:rsidRPr="00A93CBB" w:rsidRDefault="004C4E7B" w:rsidP="004C4E7B">
      <w:pPr>
        <w:pStyle w:val="NormalHanging12a"/>
      </w:pPr>
      <w:r w:rsidRPr="00A93CBB">
        <w:t>L.</w:t>
      </w:r>
      <w:r w:rsidRPr="00A93CBB">
        <w:tab/>
        <w:t>År 2025 är det 25 år sedan det formella partnerskapet mellan Afrika och EU inrättades, vilket ger en historisk möjlighet att förnya och lyfta upp förbindelserna så att ett jämbördigt partnerskap uppnås med tanke på nästa generation.</w:t>
      </w:r>
    </w:p>
    <w:p w14:paraId="2B5815AF" w14:textId="77777777" w:rsidR="004C4E7B" w:rsidRPr="00A93CBB" w:rsidRDefault="004C4E7B" w:rsidP="004C4E7B">
      <w:pPr>
        <w:pStyle w:val="NormalHanging12a"/>
      </w:pPr>
      <w:r w:rsidRPr="00A93CBB">
        <w:t>M.</w:t>
      </w:r>
      <w:r w:rsidRPr="00A93CBB">
        <w:tab/>
        <w:t>FN:s Agenda 2030 för hållbar utveckling och AU:s Agenda 2063 utgör en gemensam kompass för partnerskapet och bör vägleda programplaneringen inom ramen för det nuvarande instrumentet Europa i världen och Global Gateway-strategin, med fokus på transparens, inkluderande deltagande och mätbara resultat.</w:t>
      </w:r>
    </w:p>
    <w:p w14:paraId="6D44A4D3" w14:textId="77777777" w:rsidR="004C4E7B" w:rsidRPr="00A93CBB" w:rsidRDefault="004C4E7B" w:rsidP="004C4E7B">
      <w:pPr>
        <w:pStyle w:val="NormalHanging12a"/>
      </w:pPr>
      <w:r w:rsidRPr="00A93CBB">
        <w:t>N.</w:t>
      </w:r>
      <w:r w:rsidRPr="00A93CBB">
        <w:tab/>
        <w:t>Alla former av utvecklingssamarbete bör grunda sig på principerna för biståndseffektivitet. Genomförandet av Samoa-avtalet och Global Gateway måste anpassas till AU:s Agenda 2063, och principerna om jämlikhet, ömsesidig ansvarsskyldighet och afrikanskt egenansvar måste upprätthållas inom alla samarbetsområden.</w:t>
      </w:r>
    </w:p>
    <w:p w14:paraId="7D743313" w14:textId="77777777" w:rsidR="004C4E7B" w:rsidRPr="00A93CBB" w:rsidRDefault="004C4E7B" w:rsidP="004C4E7B">
      <w:pPr>
        <w:pStyle w:val="NormalHanging12a"/>
      </w:pPr>
      <w:r w:rsidRPr="00A93CBB">
        <w:t>O.</w:t>
      </w:r>
      <w:r w:rsidRPr="00A93CBB">
        <w:tab/>
        <w:t>Afrikas pågående statsskuldkris har tillspetsats under det senaste årtiondet. I ett klimat av geopolitisk oro och stigande räntor fördubblades Afrikas offentliga skuldkvot mellan 2010 och 2022, från 32,7 % till 65 %.</w:t>
      </w:r>
    </w:p>
    <w:p w14:paraId="6DD86CFD" w14:textId="77777777" w:rsidR="004C4E7B" w:rsidRPr="00A93CBB" w:rsidRDefault="004C4E7B" w:rsidP="004C4E7B">
      <w:pPr>
        <w:pStyle w:val="NormalHanging12a"/>
      </w:pPr>
      <w:r w:rsidRPr="00A93CBB">
        <w:t>P.</w:t>
      </w:r>
      <w:r w:rsidRPr="00A93CBB">
        <w:tab/>
        <w:t>EU har upprepade gånger bekräftat sitt engagemang för att främja och skydda religionsfriheten globalt och har vidtagit åtgärder för att bekämpa religiös förföljelse och intolerans i olika delar av världen.</w:t>
      </w:r>
    </w:p>
    <w:p w14:paraId="0DF0210D" w14:textId="0A29AAD9" w:rsidR="00041A6E" w:rsidRPr="00A93CBB" w:rsidRDefault="00041A6E" w:rsidP="004C4E7B">
      <w:pPr>
        <w:pStyle w:val="NormalHanging12a"/>
        <w:rPr>
          <w:bCs/>
          <w:iCs/>
        </w:rPr>
      </w:pPr>
      <w:r w:rsidRPr="00A93CBB">
        <w:rPr>
          <w:bCs/>
          <w:iCs/>
        </w:rPr>
        <w:t>Q.</w:t>
      </w:r>
      <w:r w:rsidRPr="00A93CBB">
        <w:rPr>
          <w:bCs/>
          <w:iCs/>
        </w:rPr>
        <w:tab/>
        <w:t>Europaparlamentet har konsekvent efterlyst ökade internationella insatser för att bekämpa religiös förföljelse och ställa de personer som bär ansvaret för angrepp mot minoritetssamfund till svars.</w:t>
      </w:r>
    </w:p>
    <w:p w14:paraId="22DA2750" w14:textId="77777777" w:rsidR="004C4E7B" w:rsidRPr="00A93CBB" w:rsidRDefault="004C4E7B" w:rsidP="004C4E7B">
      <w:pPr>
        <w:pStyle w:val="NormalHanging12a"/>
        <w:rPr>
          <w:b/>
          <w:i/>
          <w:iCs/>
          <w:szCs w:val="24"/>
        </w:rPr>
      </w:pPr>
      <w:r w:rsidRPr="00A93CBB">
        <w:rPr>
          <w:b/>
          <w:i/>
        </w:rPr>
        <w:t>Nytt strategiskt partnerskap mellan jämlikar</w:t>
      </w:r>
    </w:p>
    <w:p w14:paraId="2622F637" w14:textId="77777777" w:rsidR="004C4E7B" w:rsidRPr="00A93CBB" w:rsidRDefault="004C4E7B" w:rsidP="004C4E7B">
      <w:pPr>
        <w:pStyle w:val="NormalHanging12a"/>
      </w:pPr>
      <w:r w:rsidRPr="00A93CBB">
        <w:t>1.</w:t>
      </w:r>
      <w:r w:rsidRPr="00A93CBB">
        <w:tab/>
        <w:t>Europaparlamentet efterlyser ett förnyat och framåtblickande partnerskap mellan EU och Afrika som bygger på ömsesidig respekt, gemensamma intressen och insikten om att båda kontinenterna behöver varandra och är starkare tillsammans. Parlamentet noterar att i en tid som präglas av en skiftande geopolitisk dynamik och växande global osäkerhet samt nedskärningar i utgifter för utvecklingsbistånd och humanitärt bistånd är ett närmare samarbete mellan EU och Afrika viktigare än någonsin. Parlamentet understryker att ett genuint partnerskap och gemensamma multilaterala åtgärder är det effektivaste sättet att utrota fattigdom och främja fred, välstånd, demokrati, mänskliga rättigheter, rättsstatsprincipen, hållbar handel och mänsklig utveckling. Parlamentet bekräftar på nytt att genomförandet av FN:s Agenda 2030 och målen för hållbar utveckling måste fungera som den gemensamma kompassen för det förnyade partnerskapet mellan EU och Afrika.</w:t>
      </w:r>
    </w:p>
    <w:p w14:paraId="264C60C4" w14:textId="77777777" w:rsidR="004C4E7B" w:rsidRPr="00A93CBB" w:rsidRDefault="004C4E7B" w:rsidP="004C4E7B">
      <w:pPr>
        <w:pStyle w:val="NormalHanging12a"/>
      </w:pPr>
      <w:r w:rsidRPr="00A93CBB">
        <w:t>2.</w:t>
      </w:r>
      <w:r w:rsidRPr="00A93CBB">
        <w:tab/>
        <w:t xml:space="preserve">Europaparlamentet uppmanar EU att öka sina konkreta åtgärder och sin strategiska kommunikation och synlighet i hela Afrika och tydligt visa de påtagliga fördelarna med partnerskapet mellan EU och AU, som bygger på ömsesidig respekt, transparens och </w:t>
      </w:r>
      <w:r w:rsidRPr="00A93CBB">
        <w:lastRenderedPageBreak/>
        <w:t>hållbarhet. Parlamentet betonar vikten av ett transparent, värdebaserat engagemang i motsats till inflytandet från externa makter, däribland Kina och Ryssland, vars icke-transparenta verksamhet när det gäller ekonomi, säkerhet och desinformation riskerar att undergräva suveränitet, stabilitet och demokratisk samhällsstyrning i Afrika. Parlamentet betonar att EU måste ”visa sin flagga” på ett effektivare sätt genom konsekvent diplomati, synliga investeringar och närmare samordning mellan kommissionen, Europeiska utrikestjänsten, parlamentet och medlemsstaterna för att på detta sätt ge EU en enad röst.</w:t>
      </w:r>
    </w:p>
    <w:p w14:paraId="5B290F4D" w14:textId="77777777" w:rsidR="004C4E7B" w:rsidRPr="00A93CBB" w:rsidRDefault="004C4E7B" w:rsidP="004C4E7B">
      <w:pPr>
        <w:pStyle w:val="NormalHanging12a"/>
      </w:pPr>
      <w:r w:rsidRPr="00A93CBB">
        <w:t>3.</w:t>
      </w:r>
      <w:r w:rsidRPr="00A93CBB">
        <w:tab/>
        <w:t>Europaparlamentet understryker vikten av att institutionalisera den parlamentariska dimensionen av framtida toppmöten mellan EU och AU som en integrerad del av deras ram för att säkerställa medborgarrepresentation, offentlig tillsyn och ett demokratiskt bidrag till överläggningarna inom och resultaten av partnerskapet. Parlamentet stöder insatserna för att återuppliva den gemensamma parlamentariska församlingen mellan Europaparlamentet och Panafrikanska parlamentet som ett forum för demokratisk dialog och tillsyn. Parlamentet uppmuntrar till regelbundna tematiska möten mellan parlamentsutskott från båda kontinenterna för att säkerställa ansvarsskyldighet inom partnerskapet.</w:t>
      </w:r>
    </w:p>
    <w:p w14:paraId="513CDD7B" w14:textId="77777777" w:rsidR="004C4E7B" w:rsidRPr="00A93CBB" w:rsidRDefault="004C4E7B" w:rsidP="004C4E7B">
      <w:pPr>
        <w:pStyle w:val="NormalHanging12a"/>
      </w:pPr>
      <w:r w:rsidRPr="00A93CBB">
        <w:t>4.</w:t>
      </w:r>
      <w:r w:rsidRPr="00A93CBB">
        <w:tab/>
        <w:t>Europaparlamentet uppmanar de 22 EU-medlemsstater och 66 afrikanska partner som ännu inte ratificerat Samoa-avtalet att göra detta utan dröjsmål för att gå från en provisorisk tillämpning till ett fullt ikraftträdande.</w:t>
      </w:r>
    </w:p>
    <w:p w14:paraId="27098FBA" w14:textId="77777777" w:rsidR="004C4E7B" w:rsidRPr="00A93CBB" w:rsidRDefault="004C4E7B" w:rsidP="004C4E7B">
      <w:pPr>
        <w:pStyle w:val="NormalHanging12a"/>
        <w:widowControl/>
      </w:pPr>
      <w:r w:rsidRPr="00A93CBB">
        <w:t>5.</w:t>
      </w:r>
      <w:r w:rsidRPr="00A93CBB">
        <w:tab/>
        <w:t>Europaparlamentet uppmanar med kraft kommissionen att utan undantag genomföra grundliga konsekvensbedömningar och samråd med berörda parter, bland annat med afrikanska motparter som direkt påverkas av EU-lagstiftningen, och att grunda sina förslag på alla tillgängliga bevis. Parlamentet åtar sig att samråda med afrikanska motparter om kommande EU-lagstiftning.</w:t>
      </w:r>
    </w:p>
    <w:p w14:paraId="34DB9675" w14:textId="77777777" w:rsidR="004C4E7B" w:rsidRPr="00A93CBB" w:rsidRDefault="004C4E7B" w:rsidP="004C4E7B">
      <w:pPr>
        <w:pStyle w:val="NormalHanging12a"/>
        <w:rPr>
          <w:b/>
          <w:i/>
          <w:iCs/>
          <w:szCs w:val="24"/>
        </w:rPr>
      </w:pPr>
      <w:r w:rsidRPr="00A93CBB">
        <w:rPr>
          <w:b/>
          <w:i/>
        </w:rPr>
        <w:t>Fred, säkerhet och god samhällsstyrning</w:t>
      </w:r>
    </w:p>
    <w:p w14:paraId="6727CFB5" w14:textId="77777777" w:rsidR="004C4E7B" w:rsidRPr="00A93CBB" w:rsidRDefault="004C4E7B" w:rsidP="004C4E7B">
      <w:pPr>
        <w:pStyle w:val="NormalHanging12a"/>
        <w:rPr>
          <w:bCs/>
          <w:i/>
          <w:iCs/>
        </w:rPr>
      </w:pPr>
      <w:r w:rsidRPr="00A93CBB">
        <w:t>6.</w:t>
      </w:r>
      <w:r w:rsidRPr="00A93CBB">
        <w:tab/>
        <w:t>Europaparlamentet bekräftar att hållbar fred är en förutsättning för utveckling och välstånd. Parlamentet stöder Afrikaledda insatser inom ramen för den afrikanska freds- och säkerhetsstrukturen, och lovordar EU:s bistånd genom den europeiska fredsfaciliteten. Parlamentet efterlyser en förutsägbar finansiering av insatser med AU-mandat, bland annat genom FN-fastställda bidrag. Parlamentet betonar att samarbetet måste respektera internationell rätt, skydda civila och främja reformer av samhällsstyrningen. Parlamentet uttrycker djup oro över spridningen av konflikter, jihadistisk terrorism, militärkupper och statskollapser, demokratisk tillbakagång och våldsam extremism i flera delar av Afrika. Parlamentet efterlyser en övergripande strategi som kombinerar försvar, fredsbyggande, säkerhetsåtgärder, avradikalisering och socioekonomisk utveckling.</w:t>
      </w:r>
    </w:p>
    <w:p w14:paraId="7D583E59" w14:textId="77777777" w:rsidR="004C4E7B" w:rsidRPr="00A93CBB" w:rsidRDefault="004C4E7B" w:rsidP="004C4E7B">
      <w:pPr>
        <w:pStyle w:val="NormalHanging12a"/>
        <w:rPr>
          <w:bCs/>
          <w:i/>
          <w:iCs/>
        </w:rPr>
      </w:pPr>
      <w:r w:rsidRPr="00A93CBB">
        <w:t>7.</w:t>
      </w:r>
      <w:r w:rsidRPr="00A93CBB">
        <w:tab/>
        <w:t xml:space="preserve">Europaparlamentet uttrycker djup oro över den försämrade säkerhetssituationen och humanitära situationen i Sahel, särskilt i Mali, Niger och Burkina Faso, där stora områden fortfarande kontrolleras av väpnade grupper och civila utsätts för omfattande tvångsförflyttningar och osäker livsmedelsförsörjning. Parlamentet betonar att krisen sprider sig till Västafrikas kustdemokratier och skapar farliga maktvakuum efter det att internationella uppdrag dragits tillbaka. Parlamentet fördömer Rysslands destabiliserande strategi i regionen, inbegripet landets beslut att införliva Wagnergruppen i Afrikakåren, dess desinformationsinsatser och dess rovgirighet i fråga </w:t>
      </w:r>
      <w:r w:rsidRPr="00A93CBB">
        <w:lastRenderedPageBreak/>
        <w:t>om resursanskaffning. Parlamentet noterar att militärjuntors beroende av sådant stöd har lett till att man misslyckats med att stabilisera situationen och gjort det möjligt för terroristgrupper att vinna mark. Parlamentet beklagar att EU:s utbildningsuppdrag i Mali, EU:s militära partnerskapsuppdrag i Niger och EU:s uppdrag för kapacitetsuppbyggnad i Niger och andra internationella insatser inte har lett till varaktig fred. Parlamentet efterlyser en evidensbaserad och djupgående bedömning av mandat, roller och politik och en djupgående reviderad, integrerad EU-strategi för säkerhet och försvar för Sahel som är förenlig med utvecklingspolitiken och som stöds av den europeiska fredsfaciliteten. Tillträde för humanitärt bistånd och skydd av civila måste prioriteras och villkoren för EU:s säkerhetsbistånd måste vara full respekt för internationell humanitär rätt och människorättslagstiftning. Parlamentet efterlyser samordnade, principbaserade åtgärder från EU och AU som bygger på demokrati, mänskliga rättigheter och rättsstatsprincipen, inbegripet åtgärder för att motverka utländsk informationsmanipulering och inblandning, sätta stopp för ekonomisk verksamhet som bygger på olagligt resursutnyttjande och kriminell verksamhet som finansierar väpnade grupper, och investera i samhällsstyrning, tillhandahållande av tjänster och lokala ekonomiska möjligheter att vidta åtgärder mot strukturella drivkrafter bakom instabilitet.</w:t>
      </w:r>
    </w:p>
    <w:p w14:paraId="3D5CD63E" w14:textId="77777777" w:rsidR="004C4E7B" w:rsidRPr="00A93CBB" w:rsidRDefault="004C4E7B" w:rsidP="004C4E7B">
      <w:pPr>
        <w:pStyle w:val="NormalHanging12a"/>
        <w:rPr>
          <w:bCs/>
          <w:i/>
          <w:iCs/>
        </w:rPr>
      </w:pPr>
      <w:r w:rsidRPr="00A93CBB">
        <w:t>8.</w:t>
      </w:r>
      <w:r w:rsidRPr="00A93CBB">
        <w:tab/>
        <w:t xml:space="preserve">Europaparlamentet uttrycker djup oro över det fortsatta våldet, den politiska instabiliteten och de humanitära kriserna i flera delar av Afrika. Parlamentet påminner särskilt om den förödande konflikten i Sudan, där striderna mellan Sudans försvarsmakt och snabbinsatsstyrkorna har lett till ett enormt antal civila dödsoffer, tvångsförflyttningar och utbredda kränkningar av de mänskliga rättigheterna. Parlamentet fördömer skarpt alla grymheter, inbegripet avsiktliga angrepp på civila och användning av sexuellt våld som krigsvapen, och efterlyser full ansvarsskyldighet och obehindrat tillträde för humanitärt bistånd. Parlamentet välkomnar regionala och FN-ledda diplomatiska insatser, och uppmanar EU att intensifiera samordningen med AU och dess grannländer för att stödja förhandlingar om eldupphör och ett inkluderande fredsbyggande. Parlamentet noterar med oro den ihållande instabiliteten och bristen på nationell försoning i Libyen, vars instabilitet fortsätter att påverka både Afrikas och Europas säkerhet. Parlamentet efterlyser ett förnyat EU-engagemang, i nära samarbete med FN, för att främja en enad politisk process, transparenta val och tillbakadragande av utländska legosoldater. Parlamentet välkomnar bidraget från EU:s uppdrag för militärt bistånd i Moçambique till att återställa säkerheten i Cabo Delgado, samtidigt som man betonar behovet av att integrera mänskliga rättigheter, samhällsresiliens och principer om god samhällsstyrning för att säkerställa varaktig stabilisering och lokalt förtroende. Parlamentet understryker den roll som EU:s uppdrag för kapacitetsuppbyggnad i Somalia spelar för att stärka kapaciteten hos Somalias polisväsende samt sjöfartsskyddet och rättsstaten. Parlamentet efterlyser närmare samordning med internationella partner, och anser att uppdragets arbete bör integreras i EU:s bredare insatser för att stärka styrningen, rättvisan och resiliensen mot terrorism på Afrikas horn. Parlamentet är fortsatt oroat över situationen i Etiopien, bland annat i Tigray-regionen, där allvarliga kränkningar av de mänskliga rättigheterna har rapporterats. Parlamentet uppmanar de etiopiska myndigheterna att garantera obegränsat tillträde för humanitärt bistånd, föra en verklig nationell dialog och upprätthålla rättsstatsprincipen och de grundläggande friheterna. Parlamentet understryker att allt EU-engagemang i samband med konflikter och i övergångssituationer måste främja demokrati, ansvarsskyldighet och afrikanskt egenansvar och säkerställa samordning med AU och regionala initiativ för att främja försoning, stabilitet och hållbar utveckling </w:t>
      </w:r>
      <w:r w:rsidRPr="00A93CBB">
        <w:lastRenderedPageBreak/>
        <w:t>på hela kontinenten.</w:t>
      </w:r>
    </w:p>
    <w:p w14:paraId="2D93D062" w14:textId="77777777" w:rsidR="004C4E7B" w:rsidRPr="00A93CBB" w:rsidRDefault="004C4E7B" w:rsidP="004C4E7B">
      <w:pPr>
        <w:pStyle w:val="NormalHanging12a"/>
        <w:rPr>
          <w:bCs/>
          <w:i/>
          <w:iCs/>
        </w:rPr>
      </w:pPr>
      <w:r w:rsidRPr="00A93CBB">
        <w:t>9.</w:t>
      </w:r>
      <w:r w:rsidRPr="00A93CBB">
        <w:tab/>
        <w:t>Europaparlamentet uppmanar EU att öka sina insatser för att främja fred, säkerhet och stabilitet på hela den afrikanska kontinenten. Parlamentet efterlyser en förutsägbar och långsiktig finansiering av fredsfrämjande insatser med AU-mandat, bland annat genom FN-fastställda bidrag, i linje med FN:s säkerhetsråds resolution 2719 (2023). Parlamentet betonar behovet av en ständig afrikansk representation i FN:s säkerhetsråd. Parlamentet stöder Afrikaledda fredsinsatser och medlingsinsatser inom ramen för den afrikanska freds- och säkerhetsstrukturen.</w:t>
      </w:r>
    </w:p>
    <w:p w14:paraId="1AADFA7F" w14:textId="77777777" w:rsidR="004C4E7B" w:rsidRPr="00A93CBB" w:rsidRDefault="004C4E7B" w:rsidP="004C4E7B">
      <w:pPr>
        <w:pStyle w:val="NormalHanging12a"/>
        <w:rPr>
          <w:bCs/>
          <w:i/>
          <w:iCs/>
        </w:rPr>
      </w:pPr>
      <w:r w:rsidRPr="00A93CBB">
        <w:t>10.</w:t>
      </w:r>
      <w:r w:rsidRPr="00A93CBB">
        <w:tab/>
        <w:t>Europaparlamentet uppmanar rådet och kommissionen att stärka säkerhets- och försvarssamarbetet mellan EU och Afrika, bland annat genom att inrätta en effektiv gemensam insatskapacitet för att bekämpa terrorism, våldsbejakande extremism och yttre inblandning, särskilt i instabila stater. Parlamentet understryker att ett sådant samarbete måste komplettera och stärka Afrikaledda insatser inom ramen för den afrikanska freds- och säkerhetsstrukturen och fullt ut respektera internationell rätt, demokratisk tillsyn och principerna om partnerskap mellan jämlikar. Parlamentet betonar att insatser för terrorismbekämpning fullt ut måste respektera internationell humanitär rätt och människorättslagstiftning. Parlamentet stöder EU-program för samhällsresiliens, kvinnors och ungdomars engagemang och återuppbyggnad efter konflikter. Parlamentet uppmanar med kraft både EU och AU att genomföra FN:s agenda för kvinnor, fred och säkerhet, samt FN:s agenda för ungdomar, fred och säkerhet, för att säkerställa ett jämlikt deltagande i beslutsfattandet.</w:t>
      </w:r>
    </w:p>
    <w:p w14:paraId="1F6FAB23" w14:textId="77777777" w:rsidR="004C4E7B" w:rsidRPr="00A93CBB" w:rsidRDefault="004C4E7B" w:rsidP="004C4E7B">
      <w:pPr>
        <w:pStyle w:val="NormalHanging12a"/>
      </w:pPr>
      <w:r w:rsidRPr="00A93CBB">
        <w:t>11.</w:t>
      </w:r>
      <w:r w:rsidRPr="00A93CBB">
        <w:tab/>
        <w:t>Europaparlamentet välkomnar den fredsöverenskommelse som nyligen nåddes mellan Rwanda och Demokratiska republiken Kongo, men är fortfarande djupt oroat över det fortsatta våldet och osäkerheten i östra Demokratiska republiken Kongo, särskilt i Norra Kivu och Ituri. Parlamentet uppmanar EU att spela en aktiv och samordnad roll när det gäller att stödja genomförandet av fredsprocessen, med fokus på att öka inkluderingen och kvinnors deltagande, tillträde för humanitärt bistånd och skydd av civila. Parlamentet betonar att man för att uppnå varaktig stabilitet måste hantera konfliktens ekonomiska dimensioner, inbegripet den olagliga exploateringen av naturresurser och råvaror, och rättvisa måste säkerställas för offer för krigsförbrytelser, inbegripet konfliktrelaterat sexuellt våld. Parlamentet uppmanar med kraft kommissionen och rådet att omedelbart tillfälligt upphäva samförståndsavtalet mellan EU och Rwanda om värdekedjor för hållbara råvaror tills Rwanda bevisar att landet upphört med sin inblandning i och export av mineraler som utvinns från områden som kontrolleras av den paramilitära gruppen M23. Parlamentet uppmanar alla aktörer att öka transparensen och att effektivt förbjuda alla blodmineralers inträde i EU. Parlamentet uppmanar EU att främja ansvarsfull råvaruanskaffning, transparens i leveranskedjorna och investeringar i mervärde i Demokratiska republiken Kongo och området kring de stora sjöarna.</w:t>
      </w:r>
    </w:p>
    <w:p w14:paraId="1A051EC1" w14:textId="77777777" w:rsidR="004C4E7B" w:rsidRPr="00A93CBB" w:rsidRDefault="004C4E7B" w:rsidP="004C4E7B">
      <w:pPr>
        <w:pStyle w:val="NormalHanging12a"/>
      </w:pPr>
      <w:r w:rsidRPr="00A93CBB">
        <w:t>12.</w:t>
      </w:r>
      <w:r w:rsidRPr="00A93CBB">
        <w:tab/>
        <w:t>Europaparlamentet understryker den avgörande betydelsen av demokrati och fria och rättvisa val, eftersom det är det enda sättet att säkerställa verklig ansvarsskyldighet och verklig representation av människors intressen och prioriteringar. Parlamentet efterlyser ökat samarbete inom valövervakning och demokratiuppbyggnad, i partnerskap med AU och regionala organisationer. Parlamentet efterlyser särskild finansiering till lokala kvinnliga medlare och fredsbyggare, unga fredsbyggare och organisationer i det civila samhället. Parlamentet bekräftar den viktiga roll som kvinnor och ungdomar spelar för fredsbyggande och samhällsstyrning.</w:t>
      </w:r>
    </w:p>
    <w:p w14:paraId="2B9EB68D" w14:textId="2BE37C06" w:rsidR="00B1342C" w:rsidRPr="00A93CBB" w:rsidRDefault="00B1342C" w:rsidP="004C4E7B">
      <w:pPr>
        <w:pStyle w:val="NormalHanging12a"/>
        <w:rPr>
          <w:bCs/>
          <w:iCs/>
        </w:rPr>
      </w:pPr>
      <w:r w:rsidRPr="00A93CBB">
        <w:rPr>
          <w:bCs/>
          <w:iCs/>
        </w:rPr>
        <w:lastRenderedPageBreak/>
        <w:t>13.</w:t>
      </w:r>
      <w:r w:rsidRPr="00A93CBB">
        <w:rPr>
          <w:bCs/>
          <w:iCs/>
        </w:rPr>
        <w:tab/>
        <w:t>Europaparlamentet påminner om att kristna är det mest förföljda religiösa samfundet i världen. Parlamentet noterar med särskild oro situationen för kristna i Sahel.</w:t>
      </w:r>
    </w:p>
    <w:p w14:paraId="11C178F6" w14:textId="7151FDF1" w:rsidR="00B1342C" w:rsidRPr="00A93CBB" w:rsidRDefault="00B1342C" w:rsidP="004C4E7B">
      <w:pPr>
        <w:pStyle w:val="NormalHanging12a"/>
        <w:rPr>
          <w:bCs/>
          <w:iCs/>
        </w:rPr>
      </w:pPr>
      <w:r w:rsidRPr="00A93CBB">
        <w:rPr>
          <w:bCs/>
          <w:iCs/>
        </w:rPr>
        <w:t>14.</w:t>
      </w:r>
      <w:r w:rsidRPr="00A93CBB">
        <w:rPr>
          <w:bCs/>
          <w:iCs/>
        </w:rPr>
        <w:tab/>
        <w:t>Europaparlamentet understryker att kyrkor är viktiga leverantörer av grundläggande sociala tjänster i Afrika. Parlamentet uppmanar kommissionen att involvera dessa partner i genomförandet av EU-program. Parlamentet uppmanar i detta sammanhang kommissionen och Europeiska utrikestjänsten att främja en dialog med kyrkor i partnerländerna.</w:t>
      </w:r>
    </w:p>
    <w:p w14:paraId="51799F10" w14:textId="3AF27CEB" w:rsidR="004C4E7B" w:rsidRPr="00A93CBB" w:rsidRDefault="00AA58EC" w:rsidP="004C4E7B">
      <w:pPr>
        <w:pStyle w:val="NormalHanging12a"/>
        <w:rPr>
          <w:bCs/>
          <w:i/>
          <w:iCs/>
        </w:rPr>
      </w:pPr>
      <w:r w:rsidRPr="00A93CBB">
        <w:t>15</w:t>
      </w:r>
      <w:r w:rsidR="004C4E7B" w:rsidRPr="00A93CBB">
        <w:t>.</w:t>
      </w:r>
      <w:r w:rsidR="004C4E7B" w:rsidRPr="00A93CBB">
        <w:tab/>
        <w:t>Europaparlamentet är oroat över Kinas växande politiska inflytande i Afrika och utvidgningen av dess globala initiativ, däribland initiativet ”Nya sidenvägen”. Parlamentet noterar att dessa projekt visserligen har mobiliserat betydande investeringar, men att de ofta saknar transparens och kan skapa ekonomiska beroenden. Parlamentet uppmanar EU att öka sina insatser för att erbjuda ett hållbart, värdebaserat och transparent alternativ som bygger på lokalt egenansvar, rättvis konkurrens och ömsesidig nytta. Parlamentet uppmanar EU att stärka sin strategiska kommunikation och synlighet, främja gemensamma projekt mellan EU och AU inom infrastruktur, digitalisering och innovation och stödja oberoende medier och utbildningsinitiativ för att visa på de långsiktiga fördelarna med den gemensamma partnerskapsmodellen mellan EU och AU. Parlamentet erkänner den strategiska betydelsen av kritiska råvaror för både Afrika och Europa och betonar att samarbetet på detta område måste bygga på ömsesidig nytta, transparens och hållbarhet. Parlamentet efterlyser en förstärkning av Europas resiliens genom en diversifiering bort från alltför stora beroenden genom partnerskap som främjar ansvarsfull gruvdrift, lokalt mervärde och kompetensutveckling. Parlamentet understryker att initiativ inom ramen för investeringspaketet Global Gateway EU–Afrika bör främja resilienta, rättvisa och miljömässigt ansvarsfulla leveranskedjor och säkerställa att resurssamarbete bidrar till hållbar tillväxt och ekonomisk diversifiering i afrikanska länder.</w:t>
      </w:r>
    </w:p>
    <w:p w14:paraId="41D8178F" w14:textId="77777777" w:rsidR="004C4E7B" w:rsidRPr="00A93CBB" w:rsidRDefault="004C4E7B" w:rsidP="004C4E7B">
      <w:pPr>
        <w:pStyle w:val="NormalHanging12a"/>
        <w:keepNext/>
        <w:rPr>
          <w:b/>
          <w:i/>
          <w:iCs/>
        </w:rPr>
      </w:pPr>
      <w:r w:rsidRPr="00A93CBB">
        <w:rPr>
          <w:b/>
          <w:i/>
        </w:rPr>
        <w:t>Hållbar utveckling och tillväxt, handel och infrastruktur</w:t>
      </w:r>
    </w:p>
    <w:p w14:paraId="1A0C8E43" w14:textId="03AF0876" w:rsidR="004C4E7B" w:rsidRPr="00A93CBB" w:rsidRDefault="00AA58EC" w:rsidP="004C4E7B">
      <w:pPr>
        <w:pStyle w:val="NormalHanging12a"/>
        <w:keepNext/>
      </w:pPr>
      <w:r w:rsidRPr="00A93CBB">
        <w:t>16</w:t>
      </w:r>
      <w:r w:rsidR="004C4E7B" w:rsidRPr="00A93CBB">
        <w:t>.</w:t>
      </w:r>
      <w:r w:rsidR="004C4E7B" w:rsidRPr="00A93CBB">
        <w:tab/>
        <w:t>Europaparlamentet stöder ett fullständigt genomförande av AFCTA som en drivkraft för kontinental integration, och uppmanar EU att tillhandahålla tekniskt och finansiellt bistånd till dess institutioner, tullharmonisering och beredskap inom den privata sektorn.</w:t>
      </w:r>
    </w:p>
    <w:p w14:paraId="6EBA547D" w14:textId="6CE44193" w:rsidR="004C4E7B" w:rsidRPr="00A93CBB" w:rsidRDefault="00AA58EC" w:rsidP="004C4E7B">
      <w:pPr>
        <w:pStyle w:val="NormalHanging12a"/>
        <w:rPr>
          <w:bCs/>
          <w:i/>
          <w:iCs/>
        </w:rPr>
      </w:pPr>
      <w:r w:rsidRPr="00A93CBB">
        <w:t>17</w:t>
      </w:r>
      <w:r w:rsidR="004C4E7B" w:rsidRPr="00A93CBB">
        <w:t>.</w:t>
      </w:r>
      <w:r w:rsidR="004C4E7B" w:rsidRPr="00A93CBB">
        <w:tab/>
        <w:t>Europaparlamentet understryker den centrala roll som instrumentet Europa i världen spelar som EU:s viktigaste externa finansieringsram för att stödja samarbetet med Afrika. Parlamentet betonar att en effektiv användning av instrumentet Europa i världen och dess efterföljande instrument är avgörande för att säkerställa samstämmighet mellan politiska prioriteringar, Global Gateway-investeringar och Team Europe-initiativ samt för att garantera transparens, ansvarsskyldighet och mätbara resultat i EU:s utvecklingsåtgärder och fullgöra skyldigheterna enligt EU-fördraget, bland annat att främja fattigdomsutrotning, hållbar utveckling, mänskliga rättigheter, internationellt samarbete och jämställdhet.</w:t>
      </w:r>
    </w:p>
    <w:p w14:paraId="7D48296E" w14:textId="0BB492C6" w:rsidR="004C4E7B" w:rsidRPr="00A93CBB" w:rsidRDefault="00AA58EC" w:rsidP="004C4E7B">
      <w:pPr>
        <w:pStyle w:val="NormalHanging12a"/>
      </w:pPr>
      <w:r w:rsidRPr="00A93CBB">
        <w:t>18</w:t>
      </w:r>
      <w:r w:rsidR="004C4E7B" w:rsidRPr="00A93CBB">
        <w:t>.</w:t>
      </w:r>
      <w:r w:rsidR="004C4E7B" w:rsidRPr="00A93CBB">
        <w:tab/>
        <w:t xml:space="preserve">Europaparlamentet uppmanar medlemsstaterna att göra en grundlig bedömning av bristerna i sina tidigare strategier för utvecklingssamarbete med och externt bistånd till Afrika, och att se över och anpassa sina strategier för Afrika i syfte att främja hållbart välstånd på kontinenten och uppnå verkligt ömsesidigt fördelaktiga partnerskap. Parlamentet betonar vikten av att säkerställa en konsekvent politik för utveckling i all EU:s utrikespolitik, med beaktande av handels-, migrations-, klimat- och </w:t>
      </w:r>
      <w:r w:rsidR="004C4E7B" w:rsidRPr="00A93CBB">
        <w:lastRenderedPageBreak/>
        <w:t>säkerhetsfrågor. Parlamentet framhåller vikten av parlamentets nätverk för en konsekvent politik för utveckling för att uppnå en bättre anpassning av EU:s utrikespolitik. Parlamentet understryker att offentligt utvecklingsbistånd fortfarande är oumbärligt i de minst utvecklade länderna, låginkomstländerna och instabila stater. Parlamentet uppmanar medlemsstaterna att upprätthålla och öka framstegen mot att uppnå FN:s långvariga mål att anslå 0,7 % av bruttonationalinkomsten till offentligt utvecklingsbistånd och att öka den andel som är avsedd för de minst utvecklade länderna, i linje med EU:s åtaganden och internationella åtaganden. Parlamentet uppmuntrar till utforskande av innovativa och rättsligt sunda finansieringsverktyg, inbegripet frivillig omfördelning av Internationella valutafondens särskilda dragningsrätter när så är möjligt, och användning av strukturerade och transparenta ”debt-for-climate swaps” eller ”debt-for-development-swaps” för att stärka finansieringen av klimatanpassning och resiliens. Parlamentet uppmanar kommissionen och medlemsstaterna att ta hänsyn till de yttersta randområdenas intressen när de undertecknar avtal med afrikanska länder.</w:t>
      </w:r>
    </w:p>
    <w:p w14:paraId="546A6210" w14:textId="296F7ED6" w:rsidR="004C4E7B" w:rsidRPr="00A93CBB" w:rsidRDefault="00AA58EC" w:rsidP="004C4E7B">
      <w:pPr>
        <w:pStyle w:val="NormalHanging12a"/>
      </w:pPr>
      <w:r w:rsidRPr="00A93CBB">
        <w:t>19</w:t>
      </w:r>
      <w:r w:rsidR="004C4E7B" w:rsidRPr="00A93CBB">
        <w:t>.</w:t>
      </w:r>
      <w:r w:rsidR="004C4E7B" w:rsidRPr="00A93CBB">
        <w:tab/>
        <w:t>Europaparlamentet uttrycker djup oro över den ökande skuldbördan för många afrikanska länder. Parlamentet uppmanar EU och andra relevanta partner att stödja en omfattande omstrukturering av skulderna och en reform av den globala finansiella strukturen för att säkerställa rättvisare villkor och transparens.</w:t>
      </w:r>
    </w:p>
    <w:p w14:paraId="1040D875" w14:textId="3561A778" w:rsidR="004C4E7B" w:rsidRPr="00A93CBB" w:rsidRDefault="00AA58EC" w:rsidP="004C4E7B">
      <w:pPr>
        <w:pStyle w:val="NormalHanging12a"/>
      </w:pPr>
      <w:r w:rsidRPr="00A93CBB">
        <w:t>20</w:t>
      </w:r>
      <w:r w:rsidR="004C4E7B" w:rsidRPr="00A93CBB">
        <w:t>.</w:t>
      </w:r>
      <w:r w:rsidR="004C4E7B" w:rsidRPr="00A93CBB">
        <w:tab/>
        <w:t>Europaparlamentet erkänner insatserna för att göra EU:s yttre åtgärder mer samstämmiga genom instrumentet Europa i världen och Global Gateway-strategin, men betonar samtidigt att flexibilitet måste åtföljas av förutsägbarhet, ansvarsskyldighet, transparens och parlamentarisk tillsyn. Parlamentet uppmanar kommissionen, utrikestjänsten, rådet och medlemsstaterna att säkerställa att investeringspaketet Global Gateway EU–Afrika ger konkreta resultat genom att anpassa projekten till afrikanska prioriteringar, förhindra ohållbar skuldsättning, stödja fattigdomsutrotning och främja mänsklig utveckling i linje med målen för hållbar utveckling och skyldigheterna enligt fördragen. Parlamentet erkänner att storskaliga investeringsinitiativ inte ensamma räcker för att hantera den komplexa verklighet som präglar instabila och konfliktdrabbade miljöer och inte heller den sårbarhet som karaktäriserar de minst utvecklade och kraftigt skuldsatta länderna. Parlamentet efterlyser därför en särskild EU-strategi för engagemang i instabila situationer, inom ramen för det framtida instrumentet Europa i världen, som integrerar politisk dialog, fredsbyggande, humanitärt bistånd och utvecklingsåtgärder samtidigt som den betonar behovet av öronmärkt humanitärt bistånd i nästa fleråriga budgetram. Parlamentet understryker behovet av att förbättra synligheten och samordningen av EU-finansierade projekt genom starkare EU-delegationer och genuina partnerskap med afrikanska aktörer.</w:t>
      </w:r>
    </w:p>
    <w:p w14:paraId="22BCAF69" w14:textId="7E626442" w:rsidR="004C4E7B" w:rsidRPr="00A93CBB" w:rsidRDefault="00AA58EC" w:rsidP="004C4E7B">
      <w:pPr>
        <w:pStyle w:val="NormalHanging12a"/>
        <w:rPr>
          <w:bCs/>
          <w:i/>
          <w:iCs/>
        </w:rPr>
      </w:pPr>
      <w:r w:rsidRPr="00A93CBB">
        <w:t>21</w:t>
      </w:r>
      <w:r w:rsidR="004C4E7B" w:rsidRPr="00A93CBB">
        <w:t>.</w:t>
      </w:r>
      <w:r w:rsidR="004C4E7B" w:rsidRPr="00A93CBB">
        <w:tab/>
        <w:t>Europaparlamentet noterar med stor oro de utbredda bevisen för olaglig gruvdrift och mineralsmuggling och den därav följande inverkan på stabiliteten och utvecklingen i resursrika regioner. Parlamentet påminner om kopplingarna mellan gruvdrift och kränkningar av de mänskliga rättigheterna, miljöförstöring, markrofferi och våldsamma konflikter.</w:t>
      </w:r>
    </w:p>
    <w:p w14:paraId="3BA21DBF" w14:textId="1FAD24A0" w:rsidR="004C4E7B" w:rsidRPr="00A93CBB" w:rsidRDefault="00AA58EC" w:rsidP="004C4E7B">
      <w:pPr>
        <w:pStyle w:val="NormalHanging12a"/>
      </w:pPr>
      <w:r w:rsidRPr="00A93CBB">
        <w:t>22</w:t>
      </w:r>
      <w:r w:rsidR="004C4E7B" w:rsidRPr="00A93CBB">
        <w:t>.</w:t>
      </w:r>
      <w:r w:rsidR="004C4E7B" w:rsidRPr="00A93CBB">
        <w:tab/>
        <w:t xml:space="preserve">Europaparlamentet efterlyser inrättandet av en särskild industrialiseringspakt mellan EU och Afrika under gemensamt överinseende av AU, EU och regionala utvecklingsbanker, för att mobilisera offentligt och privat kapital, vilket skulle säkerställa att Afrika inte bara är en råvarukälla utan ett nav för bearbetning, tillverkning och innovation. Parlamentet betonar att detta initiativ skulle vara ett konkret uttryck för ett partnerskap </w:t>
      </w:r>
      <w:r w:rsidR="004C4E7B" w:rsidRPr="00A93CBB">
        <w:lastRenderedPageBreak/>
        <w:t>mellan jämlikar som främjar långsiktig tillväxt och hållbara värdekedjor på båda kontinenterna. Parlamentet uttrycker oro över tillbakadragandet av Förenta staternas byrå för internationell utveckling (USAID) och nedtrappningen av dess program, vilket har skapat betydande finansieringsluckor när det gäller samhällsviktiga tjänster. Parlamentet uppmanar kommissionen och medlemsstaterna att anpassa programplaneringen för instrumentet Europa i världen och Team Europe till de officiellt överenskomna utgiftsmålen och minimiutgiftsmålen för Afrika söder om Sahara och tematiska program, och att använda dessa instrument för att snabbt överbrygga finansieringsluckor när så är lämpligt, prioritera fattigdomsutrotning, hälsa, jämställdhet, utbildning, livsmedelstrygghet och klimatanpassning i de mest sårbara afrikanska länderna. Parlamentet betonar att det humanitära biståndets behovsbaserade karaktär kräver öronmärkt finansiering, separat från annan finansiering av yttre åtgärder. Parlamentet framhåller vikten av en nära dialog mellan Förenta staterna, EU och AU på lika villkor för att förverkliga de gemensamma målen att främja demokrati, utveckling och välstånd i Afrika och en översyn av politiken för ”fred mot resurser”.</w:t>
      </w:r>
    </w:p>
    <w:p w14:paraId="555BF09E" w14:textId="77777777" w:rsidR="004C4E7B" w:rsidRPr="00A93CBB" w:rsidRDefault="004C4E7B" w:rsidP="004C4E7B">
      <w:pPr>
        <w:pStyle w:val="NormalHanging12a"/>
        <w:keepNext/>
        <w:rPr>
          <w:b/>
          <w:i/>
          <w:iCs/>
          <w:szCs w:val="24"/>
        </w:rPr>
      </w:pPr>
      <w:r w:rsidRPr="00A93CBB">
        <w:rPr>
          <w:b/>
          <w:i/>
        </w:rPr>
        <w:t>Investeringar i kvinnor, ungdomar, mänsklig utveckling och rörlighet</w:t>
      </w:r>
    </w:p>
    <w:p w14:paraId="432ABB22" w14:textId="5062D049" w:rsidR="004C4E7B" w:rsidRPr="00A93CBB" w:rsidRDefault="00AA58EC" w:rsidP="004C4E7B">
      <w:pPr>
        <w:pStyle w:val="NormalHanging12a"/>
        <w:keepNext/>
        <w:rPr>
          <w:bCs/>
          <w:i/>
          <w:iCs/>
        </w:rPr>
      </w:pPr>
      <w:r w:rsidRPr="00A93CBB">
        <w:t>23</w:t>
      </w:r>
      <w:r w:rsidR="004C4E7B" w:rsidRPr="00A93CBB">
        <w:t>.</w:t>
      </w:r>
      <w:r w:rsidR="004C4E7B" w:rsidRPr="00A93CBB">
        <w:tab/>
      </w:r>
      <w:r w:rsidR="00B1342C" w:rsidRPr="00A93CBB">
        <w:t>Europaparlamentet betonar att afrikanska ungdomar måste stå i centrum för ett förnyat partnerskap mellan EU och Afrika. Parlamentet betonar att partnerskapet mellan EU och AU fungerar som en möjlighet för afrikanska regeringar att erbjuda sina medborgare möjligheter, inbegripet skapande av arbetstillfällen, och att EU kan bistå och stödja sådana Afrikadrivna insatser. Parlamentet understryker att det för att uppnå ett varaktigt och jämlikt partnerskap är nödvändigt att föra ungdomar från båda kontinenterna närmare varandra genom att öka den ömsesidiga förståelsen och stärka banden. Parlamentet efterlyser en förstärkning av utbytesprogrammen för studenter och forskning. Parlamentet stöder ett ökat deltagande av europeiska studenter i utbytesprogram med afrikanska universitet. Parlamentet efterlyser vidare ett ökat stöd till afrikanska universitet, yrkesskolor och ungdomsledda initiativ för att stärka kompetens, innovation och utbyte.</w:t>
      </w:r>
    </w:p>
    <w:p w14:paraId="5959EA1B" w14:textId="79DD6944" w:rsidR="004C4E7B" w:rsidRPr="00A93CBB" w:rsidRDefault="00AA58EC" w:rsidP="004C4E7B">
      <w:pPr>
        <w:pStyle w:val="NormalHanging12a"/>
      </w:pPr>
      <w:r w:rsidRPr="00A93CBB">
        <w:t>24</w:t>
      </w:r>
      <w:r w:rsidR="004C4E7B" w:rsidRPr="00A93CBB">
        <w:t>.</w:t>
      </w:r>
      <w:r w:rsidR="004C4E7B" w:rsidRPr="00A93CBB">
        <w:tab/>
        <w:t>Europaparlamentet efterlyser en särskild ungdomsinnovationsfond för Afrika och EU för att finansiera nystartade företag och samhällsprojekt som leds av unga företagare.</w:t>
      </w:r>
    </w:p>
    <w:p w14:paraId="6976F715" w14:textId="3E1C535C" w:rsidR="004C4E7B" w:rsidRPr="00A93CBB" w:rsidRDefault="00AA58EC" w:rsidP="004C4E7B">
      <w:pPr>
        <w:pStyle w:val="NormalHanging12a"/>
        <w:rPr>
          <w:i/>
          <w:iCs/>
        </w:rPr>
      </w:pPr>
      <w:r w:rsidRPr="00A93CBB">
        <w:t>25</w:t>
      </w:r>
      <w:r w:rsidR="004C4E7B" w:rsidRPr="00A93CBB">
        <w:t>.</w:t>
      </w:r>
      <w:r w:rsidR="004C4E7B" w:rsidRPr="00A93CBB">
        <w:tab/>
      </w:r>
      <w:r w:rsidR="00B1342C" w:rsidRPr="00A93CBB">
        <w:t>Europaparlamentet erkänner att migration är en gemensam verklighet som skapar stora utmaningar för båda kontinenterna och som endast kan erbjuda möjligheter om den hanteras på ett korrekt och ansvarsfullt sätt. Parlamentet uppmanar EU och dess medlemsstater att fortsätta att utveckla och genomföra strategiska och skräddarsydda partnerskap med afrikanska länder, oavsett om de är inriktade på migration eller mer omfattande, med migrationen i centrum, som bygger på gemensamma intressen och mätbara åtaganden på områdena gränsförvaltning, återvändande och återtagande samt kampen mot irreguljär migration, smuggling av migranter, människohandel och terrorism. Parlamentet efterlyser särskilt ett stärkt samarbete med ursprungs- och transitländer för att förhindra irreguljär migration, upplösa smugglingsnätverk och förbättra återvändanden samt fördjupa samarbetet om säkerhet och terrorismbekämpning. Parlamentet understryker att ett sådant samarbete måste bidra till långsiktig stabilitet och ömsesidigt fördelaktiga resultat för båda kontinenterna.</w:t>
      </w:r>
    </w:p>
    <w:p w14:paraId="13F1C257" w14:textId="5FB6BB6C" w:rsidR="004C4E7B" w:rsidRPr="00A93CBB" w:rsidRDefault="00AA58EC" w:rsidP="004C4E7B">
      <w:pPr>
        <w:pStyle w:val="NormalHanging12a"/>
      </w:pPr>
      <w:r w:rsidRPr="00A93CBB">
        <w:t>26</w:t>
      </w:r>
      <w:r w:rsidR="004C4E7B" w:rsidRPr="00A93CBB">
        <w:t>.</w:t>
      </w:r>
      <w:r w:rsidR="004C4E7B" w:rsidRPr="00A93CBB">
        <w:tab/>
        <w:t xml:space="preserve">Europaparlamentet uppmanar EU och AU att upprätthålla och främja kvinnors rättigheter och jämställdhet, säkerställa tillgång till utbildning och sexuell och reproduktiv hälsa och rättigheter, främja kvinnors fullständiga, jämlika och </w:t>
      </w:r>
      <w:r w:rsidR="004C4E7B" w:rsidRPr="00A93CBB">
        <w:lastRenderedPageBreak/>
        <w:t>meningsfulla deltagande i beslutsfattandet och på arbetsmarknaden samt bekämpa könsrelaterat våld och skadliga sedvänjor. Parlamentet upprepar att jämställdhet och kvinnors egenmakt är förutsättningar för inkluderande tillväxt och hållbar utveckling. Parlamentet uppmanar EU att säkerställa särskild finansiering för jämställdhetsprogram i linje med sin tredje handlingsplan för jämställdhet. Parlamentet efterlyser ambitiösa finansieringsmål för att främja mål 5 för hållbar utveckling om jämställdhet och stärka kvinnoledda insatser.</w:t>
      </w:r>
    </w:p>
    <w:p w14:paraId="55B8DAF9" w14:textId="69D89581" w:rsidR="00B1342C" w:rsidRPr="00A93CBB" w:rsidRDefault="00AA58EC" w:rsidP="004C4E7B">
      <w:pPr>
        <w:pStyle w:val="NormalHanging12a"/>
        <w:rPr>
          <w:bCs/>
          <w:iCs/>
        </w:rPr>
      </w:pPr>
      <w:r w:rsidRPr="00A93CBB">
        <w:rPr>
          <w:bCs/>
          <w:iCs/>
        </w:rPr>
        <w:t>27</w:t>
      </w:r>
      <w:r w:rsidR="00B1342C" w:rsidRPr="00A93CBB">
        <w:rPr>
          <w:bCs/>
          <w:iCs/>
        </w:rPr>
        <w:t>.</w:t>
      </w:r>
      <w:r w:rsidR="00B1342C" w:rsidRPr="00A93CBB">
        <w:rPr>
          <w:bCs/>
          <w:iCs/>
        </w:rPr>
        <w:tab/>
        <w:t>Europaparlamentet betonar vikten av att bekämpa kränkningar av kvinnors rättigheter i Afrika, särskilt kvinnlig könsstympning.</w:t>
      </w:r>
    </w:p>
    <w:p w14:paraId="3CB931B0" w14:textId="0041179F" w:rsidR="004C4E7B" w:rsidRPr="00A93CBB" w:rsidRDefault="00AA58EC" w:rsidP="004C4E7B">
      <w:pPr>
        <w:pStyle w:val="NormalHanging12a"/>
        <w:rPr>
          <w:bCs/>
        </w:rPr>
      </w:pPr>
      <w:r w:rsidRPr="00A93CBB">
        <w:t>28</w:t>
      </w:r>
      <w:r w:rsidR="004C4E7B" w:rsidRPr="00A93CBB">
        <w:t>.</w:t>
      </w:r>
      <w:r w:rsidR="004C4E7B" w:rsidRPr="00A93CBB">
        <w:tab/>
        <w:t>Europaparlamentet betonar att hälsosäkerhet är en gemensam global utmaning och uttrycker oro över att betydande budgetnedskärningar inom sektorn hotar att omintetgöra årtionden av framsteg på det globala hälsoområdet och äventyrar miljontals liv. Parlamentet välkomnar EU:s stöd till Afrikanska centrumet för förebyggande och kontroll av sjukdomar, till centrum för vaccintillverkning och till Afrikanska läkemedelsmyndigheten. Parlamentet betonar EU:s viktiga roll när det gäller att finansiera livräddande hälsoprogram, inbegripet förebyggande och behandling av hiv och aids samt program för sexuell och reproduktiv hälsa. Parlamentet efterlyser ett fortsatt samarbete kring pandemiberedskap, lokal läkemedelsproduktion och allmän hälso- och sjukvård.</w:t>
      </w:r>
    </w:p>
    <w:p w14:paraId="27B3FB9D" w14:textId="77777777" w:rsidR="004C4E7B" w:rsidRPr="00A93CBB" w:rsidRDefault="004C4E7B" w:rsidP="004C4E7B">
      <w:pPr>
        <w:pStyle w:val="NormalHanging12a"/>
        <w:rPr>
          <w:b/>
          <w:i/>
          <w:iCs/>
          <w:szCs w:val="24"/>
        </w:rPr>
      </w:pPr>
      <w:r w:rsidRPr="00A93CBB">
        <w:rPr>
          <w:b/>
          <w:i/>
        </w:rPr>
        <w:t>Klimat, miljön och multilateralt samarbete</w:t>
      </w:r>
    </w:p>
    <w:p w14:paraId="3EC8853C" w14:textId="5C33EC20" w:rsidR="004C4E7B" w:rsidRPr="00A93CBB" w:rsidRDefault="00AA58EC" w:rsidP="004C4E7B">
      <w:pPr>
        <w:pStyle w:val="NormalHanging12a"/>
      </w:pPr>
      <w:r w:rsidRPr="00A93CBB">
        <w:t>29</w:t>
      </w:r>
      <w:r w:rsidR="004C4E7B" w:rsidRPr="00A93CBB">
        <w:t>.</w:t>
      </w:r>
      <w:r w:rsidR="004C4E7B" w:rsidRPr="00A93CBB">
        <w:tab/>
        <w:t>Europaparlamentet efterlyser gemensamma framsteg när det gäller den afrikanska inre marknaden för el, gränsöverskridande sammanlänkningar och hållbar urbanisering. Parlamentet uppmanar EU att tillhandahålla sin skäliga andel av klimatfinansieringen för Afrikas anpassning till och begränsning av klimatförändringar och att stödja initiativ såsom initiativet den stora gröna muren och NaturAfrica-initiativet, som kombinerar miljöskydd med arbetstillfällen och landsbygdsutveckling. Parlamentet erkänner klimatförändringarna som en gemensam utmaning och en möjlighet till samarbete mellan Afrika och EU. Parlamentet välkomnar det afrikansk-europeiska initiativet för grön energi, som syftar till att producera 50 GW förnybar kapacitet och tillgång till el för 100 miljoner människor senast 2030.</w:t>
      </w:r>
    </w:p>
    <w:p w14:paraId="2DAC286A" w14:textId="4EF67EC3" w:rsidR="004C4E7B" w:rsidRPr="00A93CBB" w:rsidRDefault="00AA58EC" w:rsidP="004C4E7B">
      <w:pPr>
        <w:pStyle w:val="NormalHanging12a"/>
        <w:rPr>
          <w:bCs/>
          <w:i/>
          <w:iCs/>
        </w:rPr>
      </w:pPr>
      <w:r w:rsidRPr="00A93CBB">
        <w:t>30</w:t>
      </w:r>
      <w:r w:rsidR="004C4E7B" w:rsidRPr="00A93CBB">
        <w:t>.</w:t>
      </w:r>
      <w:r w:rsidR="004C4E7B" w:rsidRPr="00A93CBB">
        <w:tab/>
        <w:t>Europaparlamentet efterlyser kraftfullare gemensamma åtgärder från AU och EU och gemensam opinionsbildning vid partskonferensens möten för att säkerställa rättvis klimatfinansiering, tekniköverföring och finansiering av fonden för förluster och skador. Parlamentet betonar att alla stora producenter av växthusgaser, inbegripet G20-medlemmar, måste ta täten i genomförandet av Parisavtalet. Parlamentet välkomnar Afrikas permanenta G20-medlemskap och stöder en större afrikansk representation inom den globala styrningen. Parlamentet föreslår att AU och EU inrättar en årlig högnivådialog om klimat och hållbarhet för att övervaka framstegen och anpassa politiken för energi, biologisk mångfald och miljöskydd.</w:t>
      </w:r>
    </w:p>
    <w:p w14:paraId="40972746" w14:textId="77777777" w:rsidR="004C4E7B" w:rsidRPr="00A93CBB" w:rsidRDefault="004C4E7B" w:rsidP="004C4E7B">
      <w:pPr>
        <w:pStyle w:val="NormalHanging12a"/>
        <w:rPr>
          <w:b/>
          <w:i/>
          <w:iCs/>
        </w:rPr>
      </w:pPr>
      <w:r w:rsidRPr="00A93CBB">
        <w:rPr>
          <w:b/>
          <w:i/>
        </w:rPr>
        <w:t>Vägen framåt</w:t>
      </w:r>
    </w:p>
    <w:p w14:paraId="01CA8E30" w14:textId="6169DFB8" w:rsidR="004C4E7B" w:rsidRPr="00A93CBB" w:rsidRDefault="00AA58EC" w:rsidP="004C4E7B">
      <w:pPr>
        <w:pStyle w:val="NormalHanging12a"/>
      </w:pPr>
      <w:r w:rsidRPr="00A93CBB">
        <w:t>31</w:t>
      </w:r>
      <w:r w:rsidR="004C4E7B" w:rsidRPr="00A93CBB">
        <w:t>.</w:t>
      </w:r>
      <w:r w:rsidR="004C4E7B" w:rsidRPr="00A93CBB">
        <w:tab/>
        <w:t xml:space="preserve">Europaparlamentet välkomnar det sjunde toppmötet mellan EU och AU i Luanda som ett viktigt tillfälle för afrikanska och europeiska ledare att bekräfta sitt engagemang för partnerskapet mellan EU och AU. Parlamentet uppmanar deltagarna att ta tillfället i akt att tillkännage mätbara åtaganden för de kommande fem åren, särskilt genom </w:t>
      </w:r>
      <w:r w:rsidR="004C4E7B" w:rsidRPr="00A93CBB">
        <w:lastRenderedPageBreak/>
        <w:t>antagandet av en gemensam handlingsplan för 2025–2030, en färdplan för att fördubbla handeln och investeringarna mellan Afrika och EU fram till 2030, samt en förnyad gemensam ram för digital omställning och partnerskap för grön energi.</w:t>
      </w:r>
    </w:p>
    <w:p w14:paraId="52BD6E2D" w14:textId="35B890BA" w:rsidR="004C4E7B" w:rsidRPr="00A93CBB" w:rsidRDefault="00AA58EC" w:rsidP="004C4E7B">
      <w:pPr>
        <w:pStyle w:val="NormalHanging12a"/>
        <w:rPr>
          <w:bCs/>
          <w:i/>
          <w:iCs/>
        </w:rPr>
      </w:pPr>
      <w:r w:rsidRPr="00A93CBB">
        <w:t>32</w:t>
      </w:r>
      <w:r w:rsidR="004C4E7B" w:rsidRPr="00A93CBB">
        <w:t>.</w:t>
      </w:r>
      <w:r w:rsidR="004C4E7B" w:rsidRPr="00A93CBB">
        <w:tab/>
        <w:t>Europaparlamentet uppmanar med kraft kommissionen och utrikestjänsten att inrätta årliga högnivådialoger med AU-kommissionen och regionala ekonomiska gemenskaper på fyra prioriterade områden: fred och säkerhet, handel och ekonomiskt samarbete, migration och rörlighet samt hållbarhet och klimatåtgärder, i syfte att utvärdera partnerskapets prioriteringar, övervaka genomförandet och bidra till både toppmötet mellan AU och EU och till EU:s fleråriga budgetram. Parlamentet föreslår att samråd mellan AU och EU ska institutionaliseras på ministernivå och högre tjänstemannanivå varje år, för att säkerställa kontinuerlig samordning, ansvarsskyldighet och en anpassningsbar politisk utformning.</w:t>
      </w:r>
    </w:p>
    <w:p w14:paraId="4D3A3445" w14:textId="77777777" w:rsidR="00346E92" w:rsidRDefault="00AA58EC" w:rsidP="00D811EC">
      <w:pPr>
        <w:pStyle w:val="NormalWeb"/>
        <w:spacing w:before="0" w:beforeAutospacing="0" w:after="240" w:afterAutospacing="0"/>
        <w:ind w:left="567" w:hanging="567"/>
        <w:rPr>
          <w:color w:val="000000" w:themeColor="text1"/>
        </w:rPr>
      </w:pPr>
      <w:r w:rsidRPr="00A93CBB">
        <w:t>33</w:t>
      </w:r>
      <w:r w:rsidR="004C4E7B" w:rsidRPr="00A93CBB">
        <w:t>.</w:t>
      </w:r>
      <w:r w:rsidR="004C4E7B" w:rsidRPr="00A93CBB">
        <w:tab/>
      </w:r>
      <w:r w:rsidR="00041A6E" w:rsidRPr="00A93CBB">
        <w:t>Europaparlamentet betonar vikten av att stärka den parlamentariska dimensionen av partnerskapet mellan Afrika och Europa. Parlamentet efterlyser ett möte mellan ledamöter av Europaparlamentet och ledamöter av Panafrikanska parlamentet inför toppmötet för att säkerställa att de folkvaldas röster från båda kontinenterna bidrar till att forma dagordningen, prioriteringarna och resultaten av det kommande toppmötet mellan EU och AU. Parlamentet understryker att en sådan dialog skulle öka den demokratiska legitimiteten, främja ömsesidig förståelse och säkerställa att slutsatserna från toppmötet återspeglar medborgarnas farhågor och förväntningar i hela Afrika och Europa. Parlamentet betonar också betydelsen av ett meningsfullt engagemang från det civila samhällets sida i partnerskapet och vid toppmötena.</w:t>
      </w:r>
      <w:r w:rsidR="00041A6E" w:rsidRPr="00A93CBB">
        <w:rPr>
          <w:b/>
          <w:i/>
        </w:rPr>
        <w:t xml:space="preserve"> </w:t>
      </w:r>
      <w:r w:rsidR="00041A6E" w:rsidRPr="00A93CBB">
        <w:rPr>
          <w:bCs/>
          <w:iCs/>
        </w:rPr>
        <w:t>Det är lovvärt att Europaparlamentet beslutat att öppna ett kontor i Addis Abeba för att noga följa AU:s och dess panafrikanska parlaments verksamhet och beslutsprocesser.</w:t>
      </w:r>
      <w:r w:rsidR="004C4E7B" w:rsidRPr="00A93CBB">
        <w:rPr>
          <w:color w:val="000000" w:themeColor="text1"/>
        </w:rPr>
        <w:t xml:space="preserve"> </w:t>
      </w:r>
    </w:p>
    <w:p w14:paraId="3C2C9631" w14:textId="798DBA8A" w:rsidR="004C4E7B" w:rsidRPr="00A93CBB" w:rsidRDefault="00AA58EC" w:rsidP="00D811EC">
      <w:pPr>
        <w:pStyle w:val="NormalWeb"/>
        <w:spacing w:before="0" w:beforeAutospacing="0" w:after="240" w:afterAutospacing="0"/>
        <w:ind w:left="567" w:hanging="567"/>
        <w:rPr>
          <w:color w:val="000000" w:themeColor="text1"/>
        </w:rPr>
      </w:pPr>
      <w:r w:rsidRPr="00A93CBB">
        <w:rPr>
          <w:color w:val="000000" w:themeColor="text1"/>
        </w:rPr>
        <w:t>34</w:t>
      </w:r>
      <w:r w:rsidR="004C4E7B" w:rsidRPr="00A93CBB">
        <w:rPr>
          <w:color w:val="000000" w:themeColor="text1"/>
        </w:rPr>
        <w:t>.</w:t>
      </w:r>
      <w:r w:rsidR="004C4E7B" w:rsidRPr="00A93CBB">
        <w:rPr>
          <w:color w:val="000000" w:themeColor="text1"/>
        </w:rPr>
        <w:tab/>
        <w:t>Europaparlamentet uppmanar talmannen att mer regelbundet bjuda in afrikanska statschefer för att tala inför parlamentet, för att säkerställa en balanserad geografisk representation och främja en djupare politisk dialog mellan de båda kontinenterna.</w:t>
      </w:r>
    </w:p>
    <w:p w14:paraId="4DAF270C" w14:textId="5379CFB3" w:rsidR="00A93CBB" w:rsidRPr="00A93CBB" w:rsidRDefault="00A93CBB" w:rsidP="00A93CBB">
      <w:pPr>
        <w:pStyle w:val="NormalWeb"/>
        <w:spacing w:before="0" w:beforeAutospacing="0" w:after="240" w:afterAutospacing="0"/>
        <w:jc w:val="center"/>
        <w:rPr>
          <w:color w:val="000000" w:themeColor="text1"/>
        </w:rPr>
      </w:pPr>
      <w:r w:rsidRPr="00A93CBB">
        <w:rPr>
          <w:color w:val="000000" w:themeColor="text1"/>
        </w:rPr>
        <w:t>°</w:t>
      </w:r>
    </w:p>
    <w:p w14:paraId="46792F1A" w14:textId="3210E58B" w:rsidR="00A93CBB" w:rsidRPr="00A93CBB" w:rsidRDefault="00A93CBB" w:rsidP="00A93CBB">
      <w:pPr>
        <w:pStyle w:val="NormalWeb"/>
        <w:spacing w:before="0" w:beforeAutospacing="0" w:after="240" w:afterAutospacing="0"/>
        <w:jc w:val="center"/>
        <w:rPr>
          <w:color w:val="000000" w:themeColor="text1"/>
        </w:rPr>
      </w:pPr>
      <w:r w:rsidRPr="00A93CBB">
        <w:rPr>
          <w:color w:val="000000" w:themeColor="text1"/>
        </w:rPr>
        <w:t>°     °</w:t>
      </w:r>
    </w:p>
    <w:p w14:paraId="158AA800" w14:textId="463E2473" w:rsidR="00FA0EB9" w:rsidRPr="00A93CBB" w:rsidRDefault="00AA58EC" w:rsidP="00D811EC">
      <w:pPr>
        <w:pStyle w:val="NormalWeb"/>
        <w:spacing w:before="0" w:beforeAutospacing="0" w:after="240" w:afterAutospacing="0"/>
        <w:ind w:left="567" w:hanging="567"/>
      </w:pPr>
      <w:r w:rsidRPr="00A93CBB">
        <w:rPr>
          <w:color w:val="000000" w:themeColor="text1"/>
        </w:rPr>
        <w:t>35</w:t>
      </w:r>
      <w:r w:rsidR="004C4E7B" w:rsidRPr="00A93CBB">
        <w:rPr>
          <w:color w:val="000000" w:themeColor="text1"/>
        </w:rPr>
        <w:t>.</w:t>
      </w:r>
      <w:r w:rsidR="004C4E7B" w:rsidRPr="00A93CBB">
        <w:rPr>
          <w:color w:val="000000" w:themeColor="text1"/>
        </w:rPr>
        <w:tab/>
        <w:t>Europaparlamentet uppdrar åt talmannen att översända denna resolution till Europeiska rådets ordförande, kommissionens ordförande, unionens höga representant för utrikes frågor och säkerhetspolitik/vice ordföranden för kommissionen, rådet, Afrikanska unionens kommission, Panafrikanska parlamentet, EU-medlemsstaternas och Afrikanska unionens medlemsstaters regeringar och parlament, FN:s generalsekreterare och generalsekreteraren för Organisationen för stater i Afrika, Karibien och Stillahavsområdet.</w:t>
      </w:r>
    </w:p>
    <w:p w14:paraId="02C0BF51" w14:textId="66559F32" w:rsidR="00E365E1" w:rsidRPr="00A93CBB" w:rsidRDefault="00E365E1" w:rsidP="00C54829"/>
    <w:sectPr w:rsidR="00E365E1" w:rsidRPr="00A93CBB" w:rsidSect="00FA0E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10D42" w14:textId="77777777" w:rsidR="00C54829" w:rsidRPr="00FA0EB9" w:rsidRDefault="00C54829">
      <w:r w:rsidRPr="00FA0EB9">
        <w:separator/>
      </w:r>
    </w:p>
  </w:endnote>
  <w:endnote w:type="continuationSeparator" w:id="0">
    <w:p w14:paraId="47EE53C4" w14:textId="77777777" w:rsidR="00C54829" w:rsidRPr="00FA0EB9" w:rsidRDefault="00C54829">
      <w:r w:rsidRPr="00FA0E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C7D" w14:textId="77777777" w:rsidR="00064002" w:rsidRPr="00FA0E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1DEFE" w14:textId="77777777" w:rsidR="00064002" w:rsidRPr="00FA0E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7BE0" w14:textId="77777777" w:rsidR="00064002" w:rsidRPr="00FA0E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7D354" w14:textId="77777777" w:rsidR="00C54829" w:rsidRPr="00FA0EB9" w:rsidRDefault="00C54829">
      <w:r w:rsidRPr="00FA0EB9">
        <w:separator/>
      </w:r>
    </w:p>
  </w:footnote>
  <w:footnote w:type="continuationSeparator" w:id="0">
    <w:p w14:paraId="645BE268" w14:textId="77777777" w:rsidR="00C54829" w:rsidRPr="00FA0EB9" w:rsidRDefault="00C54829">
      <w:r w:rsidRPr="00FA0EB9">
        <w:continuationSeparator/>
      </w:r>
    </w:p>
  </w:footnote>
  <w:footnote w:id="1">
    <w:p w14:paraId="3EDED51F" w14:textId="454DAD51" w:rsidR="004C4E7B" w:rsidRPr="00A93CBB" w:rsidRDefault="004C4E7B" w:rsidP="00FA0EB9">
      <w:pPr>
        <w:pStyle w:val="FootnoteText"/>
        <w:ind w:left="567" w:hanging="567"/>
        <w:rPr>
          <w:sz w:val="24"/>
          <w:lang w:val="fi-FI"/>
        </w:rPr>
      </w:pPr>
      <w:r w:rsidRPr="00FA0EB9">
        <w:rPr>
          <w:rStyle w:val="FootnoteReference"/>
          <w:sz w:val="24"/>
          <w:lang w:val="sv-SE"/>
        </w:rPr>
        <w:footnoteRef/>
      </w:r>
      <w:r w:rsidR="00FA0EB9" w:rsidRPr="00A93CBB">
        <w:rPr>
          <w:sz w:val="24"/>
          <w:lang w:val="fi-FI"/>
        </w:rPr>
        <w:t xml:space="preserve"> </w:t>
      </w:r>
      <w:r w:rsidR="00FA0EB9" w:rsidRPr="00A93CBB">
        <w:rPr>
          <w:sz w:val="24"/>
          <w:lang w:val="fi-FI"/>
        </w:rPr>
        <w:tab/>
      </w:r>
      <w:r w:rsidRPr="00A93CBB">
        <w:rPr>
          <w:sz w:val="24"/>
          <w:lang w:val="fi-FI"/>
        </w:rPr>
        <w:t xml:space="preserve">EUT L, 2023/2862, 28.12.2023, ELI: </w:t>
      </w:r>
      <w:hyperlink r:id="rId1" w:history="1">
        <w:r w:rsidRPr="00A93CBB">
          <w:rPr>
            <w:rStyle w:val="Hyperlink"/>
            <w:sz w:val="24"/>
            <w:lang w:val="fi-FI"/>
          </w:rPr>
          <w:t>http://data.europa.eu/eli/agree_internation/2023/2862/oj</w:t>
        </w:r>
      </w:hyperlink>
      <w:r w:rsidRPr="00A93CBB">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193BC" w14:textId="77777777" w:rsidR="00064002" w:rsidRPr="00FA0E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8B7D1" w14:textId="77777777" w:rsidR="00064002" w:rsidRPr="00FA0E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C6F08" w14:textId="77777777" w:rsidR="00064002" w:rsidRPr="00FA0E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5118025">
    <w:abstractNumId w:val="9"/>
  </w:num>
  <w:num w:numId="2" w16cid:durableId="1459029657">
    <w:abstractNumId w:val="9"/>
  </w:num>
  <w:num w:numId="3" w16cid:durableId="1907452405">
    <w:abstractNumId w:val="7"/>
  </w:num>
  <w:num w:numId="4" w16cid:durableId="1670866923">
    <w:abstractNumId w:val="7"/>
  </w:num>
  <w:num w:numId="5" w16cid:durableId="557860176">
    <w:abstractNumId w:val="6"/>
  </w:num>
  <w:num w:numId="6" w16cid:durableId="1931548158">
    <w:abstractNumId w:val="6"/>
  </w:num>
  <w:num w:numId="7" w16cid:durableId="1826511736">
    <w:abstractNumId w:val="5"/>
  </w:num>
  <w:num w:numId="8" w16cid:durableId="1032611314">
    <w:abstractNumId w:val="5"/>
  </w:num>
  <w:num w:numId="9" w16cid:durableId="740177801">
    <w:abstractNumId w:val="4"/>
  </w:num>
  <w:num w:numId="10" w16cid:durableId="1663310204">
    <w:abstractNumId w:val="4"/>
  </w:num>
  <w:num w:numId="11" w16cid:durableId="1005060884">
    <w:abstractNumId w:val="8"/>
  </w:num>
  <w:num w:numId="12" w16cid:durableId="1995139629">
    <w:abstractNumId w:val="8"/>
  </w:num>
  <w:num w:numId="13" w16cid:durableId="2034918402">
    <w:abstractNumId w:val="3"/>
  </w:num>
  <w:num w:numId="14" w16cid:durableId="325717112">
    <w:abstractNumId w:val="3"/>
  </w:num>
  <w:num w:numId="15" w16cid:durableId="504517463">
    <w:abstractNumId w:val="2"/>
  </w:num>
  <w:num w:numId="16" w16cid:durableId="516891050">
    <w:abstractNumId w:val="2"/>
  </w:num>
  <w:num w:numId="17" w16cid:durableId="779910086">
    <w:abstractNumId w:val="1"/>
  </w:num>
  <w:num w:numId="18" w16cid:durableId="1359350153">
    <w:abstractNumId w:val="1"/>
  </w:num>
  <w:num w:numId="19" w16cid:durableId="346442673">
    <w:abstractNumId w:val="0"/>
  </w:num>
  <w:num w:numId="20" w16cid:durableId="1355884085">
    <w:abstractNumId w:val="0"/>
  </w:num>
  <w:num w:numId="21" w16cid:durableId="896235422">
    <w:abstractNumId w:val="9"/>
  </w:num>
  <w:num w:numId="22" w16cid:durableId="730931505">
    <w:abstractNumId w:val="7"/>
  </w:num>
  <w:num w:numId="23" w16cid:durableId="217863606">
    <w:abstractNumId w:val="6"/>
  </w:num>
  <w:num w:numId="24" w16cid:durableId="1985968194">
    <w:abstractNumId w:val="5"/>
  </w:num>
  <w:num w:numId="25" w16cid:durableId="1196044750">
    <w:abstractNumId w:val="4"/>
  </w:num>
  <w:num w:numId="26" w16cid:durableId="170603306">
    <w:abstractNumId w:val="8"/>
  </w:num>
  <w:num w:numId="27" w16cid:durableId="122043841">
    <w:abstractNumId w:val="3"/>
  </w:num>
  <w:num w:numId="28" w16cid:durableId="338700292">
    <w:abstractNumId w:val="2"/>
  </w:num>
  <w:num w:numId="29" w16cid:durableId="875511744">
    <w:abstractNumId w:val="1"/>
  </w:num>
  <w:num w:numId="30" w16cid:durableId="996810106">
    <w:abstractNumId w:val="0"/>
  </w:num>
  <w:num w:numId="31" w16cid:durableId="501362666">
    <w:abstractNumId w:val="9"/>
  </w:num>
  <w:num w:numId="32" w16cid:durableId="1947231391">
    <w:abstractNumId w:val="7"/>
  </w:num>
  <w:num w:numId="33" w16cid:durableId="664163850">
    <w:abstractNumId w:val="6"/>
  </w:num>
  <w:num w:numId="34" w16cid:durableId="1300303012">
    <w:abstractNumId w:val="5"/>
  </w:num>
  <w:num w:numId="35" w16cid:durableId="472600724">
    <w:abstractNumId w:val="4"/>
  </w:num>
  <w:num w:numId="36" w16cid:durableId="1959338419">
    <w:abstractNumId w:val="8"/>
  </w:num>
  <w:num w:numId="37" w16cid:durableId="1223982756">
    <w:abstractNumId w:val="3"/>
  </w:num>
  <w:num w:numId="38" w16cid:durableId="94135920">
    <w:abstractNumId w:val="2"/>
  </w:num>
  <w:num w:numId="39" w16cid:durableId="1535119683">
    <w:abstractNumId w:val="1"/>
  </w:num>
  <w:num w:numId="40" w16cid:durableId="969360589">
    <w:abstractNumId w:val="0"/>
  </w:num>
  <w:num w:numId="41" w16cid:durableId="1646543044">
    <w:abstractNumId w:val="10"/>
  </w:num>
  <w:num w:numId="42" w16cid:durableId="1144396621">
    <w:abstractNumId w:val="10"/>
  </w:num>
  <w:num w:numId="43" w16cid:durableId="1170026296">
    <w:abstractNumId w:val="10"/>
  </w:num>
  <w:num w:numId="44" w16cid:durableId="3915425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2025"/>
    <w:docVar w:name="dvlangue" w:val="SV"/>
    <w:docVar w:name="dvnumam" w:val="0"/>
    <w:docVar w:name="dvpe" w:val="778.791"/>
    <w:docVar w:name="dvtitre" w:val="Europaparlamentets resolution av den xx xx 2025 om förnyelse av partnerskapet mellan EU och Afrika: fastställa gemensamma prioriteringar inför toppmötet i Angola(2025/2933(RSP))"/>
  </w:docVars>
  <w:rsids>
    <w:rsidRoot w:val="00C54829"/>
    <w:rsid w:val="00002272"/>
    <w:rsid w:val="00041A6E"/>
    <w:rsid w:val="00064002"/>
    <w:rsid w:val="000677B9"/>
    <w:rsid w:val="000831BA"/>
    <w:rsid w:val="000A42CC"/>
    <w:rsid w:val="000E7DD9"/>
    <w:rsid w:val="0010095E"/>
    <w:rsid w:val="00125B37"/>
    <w:rsid w:val="001748CE"/>
    <w:rsid w:val="00187494"/>
    <w:rsid w:val="001F32AE"/>
    <w:rsid w:val="002767FF"/>
    <w:rsid w:val="002B18FE"/>
    <w:rsid w:val="002B5493"/>
    <w:rsid w:val="00343214"/>
    <w:rsid w:val="00346E92"/>
    <w:rsid w:val="00361C00"/>
    <w:rsid w:val="00395FA1"/>
    <w:rsid w:val="003E15D4"/>
    <w:rsid w:val="003F37E9"/>
    <w:rsid w:val="00411CCE"/>
    <w:rsid w:val="00413962"/>
    <w:rsid w:val="0041666E"/>
    <w:rsid w:val="00421060"/>
    <w:rsid w:val="00471C19"/>
    <w:rsid w:val="004867E3"/>
    <w:rsid w:val="00494A28"/>
    <w:rsid w:val="004C0004"/>
    <w:rsid w:val="004C4E7B"/>
    <w:rsid w:val="004C5D52"/>
    <w:rsid w:val="0050519A"/>
    <w:rsid w:val="005072A1"/>
    <w:rsid w:val="00514517"/>
    <w:rsid w:val="00545827"/>
    <w:rsid w:val="00560270"/>
    <w:rsid w:val="005C2568"/>
    <w:rsid w:val="005F1B17"/>
    <w:rsid w:val="005F43EE"/>
    <w:rsid w:val="006037C0"/>
    <w:rsid w:val="006631B6"/>
    <w:rsid w:val="00680577"/>
    <w:rsid w:val="006F74FA"/>
    <w:rsid w:val="00731ADD"/>
    <w:rsid w:val="00734777"/>
    <w:rsid w:val="00747932"/>
    <w:rsid w:val="00751A4A"/>
    <w:rsid w:val="00756632"/>
    <w:rsid w:val="00762C74"/>
    <w:rsid w:val="007738D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0CB"/>
    <w:rsid w:val="00981893"/>
    <w:rsid w:val="00A1687D"/>
    <w:rsid w:val="00A2207C"/>
    <w:rsid w:val="00A43E52"/>
    <w:rsid w:val="00A4678D"/>
    <w:rsid w:val="00A778C7"/>
    <w:rsid w:val="00A93CBB"/>
    <w:rsid w:val="00AA58EC"/>
    <w:rsid w:val="00AB02E7"/>
    <w:rsid w:val="00AB441E"/>
    <w:rsid w:val="00AB6293"/>
    <w:rsid w:val="00AE0928"/>
    <w:rsid w:val="00AF3B82"/>
    <w:rsid w:val="00B12E95"/>
    <w:rsid w:val="00B1342C"/>
    <w:rsid w:val="00B22876"/>
    <w:rsid w:val="00B558F0"/>
    <w:rsid w:val="00BD48FE"/>
    <w:rsid w:val="00BD7BD8"/>
    <w:rsid w:val="00BE6ADC"/>
    <w:rsid w:val="00C05BFE"/>
    <w:rsid w:val="00C23CD4"/>
    <w:rsid w:val="00C54829"/>
    <w:rsid w:val="00C61C0C"/>
    <w:rsid w:val="00C941CB"/>
    <w:rsid w:val="00CC2357"/>
    <w:rsid w:val="00CF071A"/>
    <w:rsid w:val="00D058B8"/>
    <w:rsid w:val="00D56C11"/>
    <w:rsid w:val="00D811E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458C"/>
    <w:rsid w:val="00FA0EB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7C627"/>
  <w15:chartTrackingRefBased/>
  <w15:docId w15:val="{02E8AD1E-2E56-4F6C-83EC-A7A7FED0C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C4E7B"/>
    <w:rPr>
      <w:b/>
    </w:rPr>
  </w:style>
  <w:style w:type="paragraph" w:customStyle="1" w:styleId="NormalHanging12a">
    <w:name w:val="NormalHanging12a"/>
    <w:basedOn w:val="Normal"/>
    <w:rsid w:val="004C4E7B"/>
    <w:pPr>
      <w:spacing w:after="240"/>
      <w:ind w:left="567" w:hanging="567"/>
    </w:pPr>
  </w:style>
  <w:style w:type="paragraph" w:customStyle="1" w:styleId="EPComma">
    <w:name w:val="EPComma"/>
    <w:basedOn w:val="Normal"/>
    <w:link w:val="EPCommaChar"/>
    <w:rsid w:val="004C4E7B"/>
    <w:pPr>
      <w:spacing w:before="480" w:after="240"/>
    </w:pPr>
  </w:style>
  <w:style w:type="character" w:customStyle="1" w:styleId="EPCommaChar">
    <w:name w:val="EPComma Char"/>
    <w:basedOn w:val="DefaultParagraphFont"/>
    <w:link w:val="EPComma"/>
    <w:rsid w:val="004C4E7B"/>
    <w:rPr>
      <w:sz w:val="24"/>
      <w:lang w:val="sv-SE"/>
    </w:rPr>
  </w:style>
  <w:style w:type="paragraph" w:styleId="NormalWeb">
    <w:name w:val="Normal (Web)"/>
    <w:basedOn w:val="Normal"/>
    <w:uiPriority w:val="99"/>
    <w:unhideWhenUsed/>
    <w:rsid w:val="004C4E7B"/>
    <w:pPr>
      <w:widowControl/>
      <w:spacing w:before="100" w:beforeAutospacing="1" w:after="100" w:afterAutospacing="1"/>
    </w:pPr>
    <w:rPr>
      <w:szCs w:val="24"/>
    </w:rPr>
  </w:style>
  <w:style w:type="character" w:styleId="Hyperlink">
    <w:name w:val="Hyperlink"/>
    <w:basedOn w:val="DefaultParagraphFont"/>
    <w:rsid w:val="004C4E7B"/>
    <w:rPr>
      <w:color w:val="0563C1" w:themeColor="hyperlink"/>
      <w:u w:val="single"/>
    </w:rPr>
  </w:style>
  <w:style w:type="paragraph" w:styleId="Revision">
    <w:name w:val="Revision"/>
    <w:hidden/>
    <w:uiPriority w:val="99"/>
    <w:semiHidden/>
    <w:rsid w:val="00B1342C"/>
    <w:rPr>
      <w:sz w:val="24"/>
      <w:lang w:val="sv-SE"/>
    </w:rPr>
  </w:style>
  <w:style w:type="character" w:styleId="CommentReference">
    <w:name w:val="annotation reference"/>
    <w:basedOn w:val="DefaultParagraphFont"/>
    <w:rsid w:val="00B1342C"/>
    <w:rPr>
      <w:sz w:val="16"/>
      <w:szCs w:val="16"/>
    </w:rPr>
  </w:style>
  <w:style w:type="paragraph" w:styleId="CommentText">
    <w:name w:val="annotation text"/>
    <w:basedOn w:val="Normal"/>
    <w:link w:val="CommentTextChar"/>
    <w:rsid w:val="00B1342C"/>
    <w:rPr>
      <w:sz w:val="20"/>
    </w:rPr>
  </w:style>
  <w:style w:type="character" w:customStyle="1" w:styleId="CommentTextChar">
    <w:name w:val="Comment Text Char"/>
    <w:basedOn w:val="DefaultParagraphFont"/>
    <w:link w:val="CommentText"/>
    <w:rsid w:val="00B1342C"/>
    <w:rPr>
      <w:lang w:val="sv-SE"/>
    </w:rPr>
  </w:style>
  <w:style w:type="paragraph" w:styleId="CommentSubject">
    <w:name w:val="annotation subject"/>
    <w:basedOn w:val="CommentText"/>
    <w:next w:val="CommentText"/>
    <w:link w:val="CommentSubjectChar"/>
    <w:rsid w:val="00B1342C"/>
    <w:rPr>
      <w:b/>
      <w:bCs/>
    </w:rPr>
  </w:style>
  <w:style w:type="character" w:customStyle="1" w:styleId="CommentSubjectChar">
    <w:name w:val="Comment Subject Char"/>
    <w:basedOn w:val="CommentTextChar"/>
    <w:link w:val="CommentSubject"/>
    <w:rsid w:val="00B1342C"/>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4705</Words>
  <Characters>32213</Characters>
  <Application>Microsoft Office Word</Application>
  <DocSecurity>0</DocSecurity>
  <Lines>268</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ILLY_D</cp:lastModifiedBy>
  <cp:revision>3</cp:revision>
  <cp:lastPrinted>2004-11-19T15:42:00Z</cp:lastPrinted>
  <dcterms:created xsi:type="dcterms:W3CDTF">2025-11-28T09:22:00Z</dcterms:created>
  <dcterms:modified xsi:type="dcterms:W3CDTF">2026-01-28T12:42:00Z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B10-0471/2025</vt:lpwstr>
  </property>
  <property fmtid="{D5CDD505-2E9C-101B-9397-08002B2CF9AE}" pid="4" name="&lt;Type&gt;">
    <vt:lpwstr>RR</vt:lpwstr>
  </property>
</Properties>
</file>