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5793" w14:paraId="0150CB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A25D65" w14:textId="77777777" w:rsidR="00751A4A" w:rsidRPr="00C15793" w:rsidRDefault="00342CC9" w:rsidP="0010095E">
            <w:pPr>
              <w:pStyle w:val="EPName"/>
            </w:pPr>
            <w:r w:rsidRPr="00C15793">
              <w:t>Europski parlament</w:t>
            </w:r>
          </w:p>
          <w:p w14:paraId="2FE5BF2A" w14:textId="77777777" w:rsidR="00751A4A" w:rsidRPr="00C157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5793">
              <w:t>2024</w:t>
            </w:r>
            <w:r w:rsidR="00817416" w:rsidRPr="00C15793">
              <w:t>-202</w:t>
            </w:r>
            <w:r w:rsidRPr="00C15793">
              <w:t>9</w:t>
            </w:r>
          </w:p>
        </w:tc>
        <w:tc>
          <w:tcPr>
            <w:tcW w:w="2268" w:type="dxa"/>
            <w:shd w:val="clear" w:color="auto" w:fill="auto"/>
          </w:tcPr>
          <w:p w14:paraId="1BE37D76" w14:textId="77777777" w:rsidR="00751A4A" w:rsidRPr="00C15793" w:rsidRDefault="00187494" w:rsidP="0010095E">
            <w:pPr>
              <w:pStyle w:val="EPLogo"/>
            </w:pPr>
            <w:r w:rsidRPr="00C15793">
              <w:rPr>
                <w:noProof/>
                <w:lang w:eastAsia="ja-JP"/>
              </w:rPr>
              <w:drawing>
                <wp:inline distT="0" distB="0" distL="0" distR="0" wp14:anchorId="45B14427" wp14:editId="3C9075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8D2108" w14:textId="77777777" w:rsidR="00D058B8" w:rsidRPr="00C15793" w:rsidRDefault="00D058B8" w:rsidP="004C5D52">
      <w:pPr>
        <w:pStyle w:val="LineTop"/>
      </w:pPr>
    </w:p>
    <w:p w14:paraId="2838EF4C" w14:textId="77777777" w:rsidR="00680577" w:rsidRPr="00C15793" w:rsidRDefault="00342CC9" w:rsidP="00680577">
      <w:pPr>
        <w:pStyle w:val="EPBodyTA1"/>
      </w:pPr>
      <w:r w:rsidRPr="00C15793">
        <w:t>USVOJENI TEKSTOVI</w:t>
      </w:r>
    </w:p>
    <w:p w14:paraId="2B410F37" w14:textId="77777777" w:rsidR="00D058B8" w:rsidRPr="00C15793" w:rsidRDefault="00D058B8" w:rsidP="00D058B8">
      <w:pPr>
        <w:pStyle w:val="LineBottom"/>
      </w:pPr>
    </w:p>
    <w:p w14:paraId="79F16F94" w14:textId="4FD7A192" w:rsidR="00342CC9" w:rsidRPr="00C15793" w:rsidRDefault="00342CC9" w:rsidP="00342CC9">
      <w:pPr>
        <w:pStyle w:val="ATHeading1"/>
      </w:pPr>
      <w:bookmarkStart w:id="0" w:name="TANumber"/>
      <w:r w:rsidRPr="00C15793">
        <w:t>P10_TA(2025)0</w:t>
      </w:r>
      <w:r w:rsidR="00C15793" w:rsidRPr="00C15793">
        <w:t>257</w:t>
      </w:r>
      <w:bookmarkEnd w:id="0"/>
    </w:p>
    <w:p w14:paraId="3E528AF9" w14:textId="77777777" w:rsidR="00342CC9" w:rsidRPr="00C15793" w:rsidRDefault="00342CC9" w:rsidP="00342CC9">
      <w:pPr>
        <w:pStyle w:val="ATHeading2"/>
      </w:pPr>
      <w:bookmarkStart w:id="1" w:name="title"/>
      <w:r w:rsidRPr="00C15793">
        <w:t>Glasovanje zastupnica na plenarnoj sjednici preko opunomoćenika tijekom trudnoće i nakon poroda</w:t>
      </w:r>
      <w:bookmarkEnd w:id="1"/>
    </w:p>
    <w:p w14:paraId="7FAA3A9C" w14:textId="77777777" w:rsidR="00342CC9" w:rsidRPr="00C15793" w:rsidRDefault="00342CC9" w:rsidP="00342CC9">
      <w:pPr>
        <w:rPr>
          <w:i/>
          <w:vanish/>
        </w:rPr>
      </w:pPr>
      <w:r w:rsidRPr="00C15793">
        <w:rPr>
          <w:i/>
        </w:rPr>
        <w:fldChar w:fldCharType="begin"/>
      </w:r>
      <w:r w:rsidRPr="00C15793">
        <w:rPr>
          <w:i/>
        </w:rPr>
        <w:instrText xml:space="preserve"> TC"(</w:instrText>
      </w:r>
      <w:bookmarkStart w:id="2" w:name="DocNumber"/>
      <w:r w:rsidRPr="00C15793">
        <w:rPr>
          <w:i/>
        </w:rPr>
        <w:instrText>A10-0214/2025</w:instrText>
      </w:r>
      <w:bookmarkEnd w:id="2"/>
      <w:r w:rsidRPr="00C15793">
        <w:rPr>
          <w:i/>
        </w:rPr>
        <w:instrText xml:space="preserve"> - Izvjestitelj: Juan Fernando López Aguilar)"\l3 \n&gt; \* MERGEFORMAT </w:instrText>
      </w:r>
      <w:r w:rsidRPr="00C15793">
        <w:rPr>
          <w:i/>
        </w:rPr>
        <w:fldChar w:fldCharType="end"/>
      </w:r>
    </w:p>
    <w:p w14:paraId="40976FCD" w14:textId="77777777" w:rsidR="00342CC9" w:rsidRPr="00C15793" w:rsidRDefault="00342CC9" w:rsidP="00342CC9">
      <w:pPr>
        <w:rPr>
          <w:vanish/>
        </w:rPr>
      </w:pPr>
      <w:bookmarkStart w:id="3" w:name="Commission"/>
      <w:r w:rsidRPr="00C15793">
        <w:rPr>
          <w:vanish/>
        </w:rPr>
        <w:t>Odbor za ustavna pitanja</w:t>
      </w:r>
      <w:bookmarkEnd w:id="3"/>
    </w:p>
    <w:p w14:paraId="0CA8F281" w14:textId="77777777" w:rsidR="00342CC9" w:rsidRPr="00C15793" w:rsidRDefault="00342CC9" w:rsidP="00342CC9">
      <w:pPr>
        <w:rPr>
          <w:vanish/>
        </w:rPr>
      </w:pPr>
      <w:bookmarkStart w:id="4" w:name="PE"/>
      <w:r w:rsidRPr="00C15793">
        <w:rPr>
          <w:vanish/>
        </w:rPr>
        <w:t>PE778.275</w:t>
      </w:r>
      <w:bookmarkEnd w:id="4"/>
    </w:p>
    <w:p w14:paraId="486BE8F9" w14:textId="76D00A69" w:rsidR="00342CC9" w:rsidRPr="00C15793" w:rsidRDefault="00342CC9" w:rsidP="00342CC9">
      <w:pPr>
        <w:pStyle w:val="ATHeading3"/>
      </w:pPr>
      <w:bookmarkStart w:id="5" w:name="Sujet"/>
      <w:r w:rsidRPr="00C15793">
        <w:t xml:space="preserve">Zakonodavna rezolucija Europskog parlamenta od </w:t>
      </w:r>
      <w:r w:rsidR="00DE48CC" w:rsidRPr="00C15793">
        <w:t>13</w:t>
      </w:r>
      <w:r w:rsidRPr="00C15793">
        <w:t xml:space="preserve">. </w:t>
      </w:r>
      <w:r w:rsidR="00DE48CC" w:rsidRPr="00C15793">
        <w:t xml:space="preserve">studenoga </w:t>
      </w:r>
      <w:r w:rsidRPr="00C15793">
        <w:t xml:space="preserve">2025. o izmjeni europskog izbornog akta kojim se zastupnicama omogućuje glasovanje na plenarnoj sjednici putem opunomoćenika tijekom trudnoće i nakon poroda </w:t>
      </w:r>
      <w:bookmarkStart w:id="6" w:name="References"/>
      <w:bookmarkEnd w:id="5"/>
      <w:r w:rsidRPr="00C15793">
        <w:t>(2025/2195(INL) – 2025/0900(APP))</w:t>
      </w:r>
      <w:bookmarkEnd w:id="6"/>
    </w:p>
    <w:p w14:paraId="46732324" w14:textId="77777777" w:rsidR="00287A43" w:rsidRPr="00C15793" w:rsidRDefault="00287A43" w:rsidP="00287A43">
      <w:pPr>
        <w:pStyle w:val="EPComma"/>
      </w:pPr>
      <w:r w:rsidRPr="00C15793">
        <w:rPr>
          <w:i/>
        </w:rPr>
        <w:t>Europski parlament</w:t>
      </w:r>
      <w:r w:rsidRPr="00C15793">
        <w:t>,</w:t>
      </w:r>
    </w:p>
    <w:p w14:paraId="4A17E462" w14:textId="77777777" w:rsidR="00287A43" w:rsidRPr="00C15793" w:rsidRDefault="00287A43" w:rsidP="00DE48CC">
      <w:pPr>
        <w:pStyle w:val="NormalHanging12a"/>
      </w:pPr>
      <w:r w:rsidRPr="00C15793">
        <w:t>–</w:t>
      </w:r>
      <w:r w:rsidRPr="00C15793">
        <w:tab/>
        <w:t>uzimajući u obzir Ugovore, a posebno članke 9., 10., 14. i članak 17. stavak 7. Ugovora o Europskoj uniji (UEU) te članke 20. i 22., članak 223. stavak 1. i članak 225. Ugovora o funkcioniranju Europske unije (UFEU) te članak 2. Protokola br. 1 o ulozi nacionalnih parlamenata u Europskoj uniji,</w:t>
      </w:r>
    </w:p>
    <w:p w14:paraId="11A1684F" w14:textId="77777777" w:rsidR="00287A43" w:rsidRPr="00C15793" w:rsidRDefault="00287A43" w:rsidP="00DE48CC">
      <w:pPr>
        <w:tabs>
          <w:tab w:val="left" w:pos="567"/>
        </w:tabs>
        <w:spacing w:after="240" w:line="276" w:lineRule="auto"/>
        <w:ind w:left="567" w:hanging="567"/>
      </w:pPr>
      <w:r w:rsidRPr="00C15793">
        <w:t>–</w:t>
      </w:r>
      <w:r w:rsidRPr="00C15793">
        <w:tab/>
        <w:t>uzimajući u obzir članak 106.a stavak 1. Ugovora o osnivanju Europske zajednice za atomsku energiju,</w:t>
      </w:r>
    </w:p>
    <w:p w14:paraId="782B56F8" w14:textId="77777777" w:rsidR="00287A43" w:rsidRPr="00C15793" w:rsidRDefault="00287A43" w:rsidP="00DE48CC">
      <w:pPr>
        <w:pStyle w:val="NormalHanging12a"/>
      </w:pPr>
      <w:r w:rsidRPr="00C15793">
        <w:t>–</w:t>
      </w:r>
      <w:r w:rsidRPr="00C15793">
        <w:tab/>
        <w:t>uzimajući u obzir Akt o izboru zastupnika u Europski parlament neposrednim općim izborima („Izborni akt”), priložen Odluci Vijeća 76/787/EZUČ, EEZ, Euratom od 20. rujna 1976., kako je izmijenjen, a posebno njegov članak 6.,</w:t>
      </w:r>
    </w:p>
    <w:p w14:paraId="31B451BE" w14:textId="77777777" w:rsidR="00287A43" w:rsidRPr="00C15793" w:rsidRDefault="00287A43" w:rsidP="00DE48CC">
      <w:pPr>
        <w:pStyle w:val="NormalHanging12a"/>
      </w:pPr>
      <w:r w:rsidRPr="00C15793">
        <w:t>–</w:t>
      </w:r>
      <w:r w:rsidRPr="00C15793">
        <w:tab/>
        <w:t>uzimajući u obzir članak 5. Odluke Europskog parlamenta od 28. rujna 2005. o donošenju Statuta zastupnika u Europskom parlamentu</w:t>
      </w:r>
      <w:r w:rsidRPr="00C15793">
        <w:rPr>
          <w:rStyle w:val="FootnoteReference"/>
        </w:rPr>
        <w:footnoteReference w:id="1"/>
      </w:r>
      <w:r w:rsidRPr="00C15793">
        <w:t>,</w:t>
      </w:r>
    </w:p>
    <w:p w14:paraId="6DB0C45B" w14:textId="24707C75" w:rsidR="00287A43" w:rsidRPr="00C15793" w:rsidRDefault="00287A43" w:rsidP="00DE48CC">
      <w:pPr>
        <w:pStyle w:val="NoSpacing"/>
        <w:spacing w:before="120" w:after="240"/>
        <w:ind w:left="567" w:hanging="567"/>
        <w:rPr>
          <w:rFonts w:ascii="Times New Roman" w:eastAsia="Times New Roman" w:hAnsi="Times New Roman" w:cs="Times New Roman"/>
          <w:sz w:val="24"/>
          <w:szCs w:val="20"/>
        </w:rPr>
      </w:pPr>
      <w:r w:rsidRPr="00C15793">
        <w:rPr>
          <w:rFonts w:ascii="Times New Roman" w:hAnsi="Times New Roman"/>
          <w:sz w:val="24"/>
        </w:rPr>
        <w:t>–</w:t>
      </w:r>
      <w:r w:rsidRPr="00C15793">
        <w:rPr>
          <w:rFonts w:ascii="Times New Roman" w:hAnsi="Times New Roman"/>
          <w:sz w:val="24"/>
        </w:rPr>
        <w:tab/>
        <w:t>uzimajući u obzir svoje prethodne rezolucije o izbornom postupku za Europski parlament, a posebno svoju Rezoluciju od 15. srpnja 1998. o nacrtu izbornog postupka u kojem su sadržana zajednička načela za izbor članova Europskog parlamenta</w:t>
      </w:r>
      <w:r w:rsidRPr="00C15793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2"/>
      </w:r>
      <w:r w:rsidRPr="00C15793">
        <w:rPr>
          <w:rFonts w:ascii="Times New Roman" w:hAnsi="Times New Roman"/>
          <w:sz w:val="24"/>
        </w:rPr>
        <w:t>, Rezoluciju od 22. studenoga 2012. o izborima za Europski parlament 2014.</w:t>
      </w:r>
      <w:r w:rsidRPr="00C15793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3"/>
      </w:r>
      <w:r w:rsidRPr="00C15793">
        <w:rPr>
          <w:rFonts w:ascii="Times New Roman" w:hAnsi="Times New Roman"/>
          <w:sz w:val="24"/>
        </w:rPr>
        <w:t>, Rezoluciju od 4. srpnja 2013. o unapređenju praktičnih rješenja za održavanje izbora za Europski parlament 2014.</w:t>
      </w:r>
      <w:r w:rsidRPr="00C15793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4"/>
      </w:r>
      <w:r w:rsidRPr="00C15793">
        <w:rPr>
          <w:rFonts w:ascii="Times New Roman" w:hAnsi="Times New Roman"/>
          <w:sz w:val="24"/>
        </w:rPr>
        <w:t xml:space="preserve"> te Rezoluciju od 11. studenoga 2015. o reformi izbornog zakona </w:t>
      </w:r>
      <w:r w:rsidRPr="00C15793">
        <w:rPr>
          <w:rFonts w:ascii="Times New Roman" w:hAnsi="Times New Roman"/>
          <w:sz w:val="24"/>
        </w:rPr>
        <w:lastRenderedPageBreak/>
        <w:t>Europske unije</w:t>
      </w:r>
      <w:r w:rsidRPr="00C15793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5"/>
      </w:r>
      <w:r w:rsidRPr="00C15793">
        <w:rPr>
          <w:rFonts w:ascii="Times New Roman" w:hAnsi="Times New Roman"/>
          <w:sz w:val="24"/>
        </w:rPr>
        <w:t xml:space="preserve"> i Rezoluciju od 3. </w:t>
      </w:r>
      <w:r w:rsidRPr="00C15793">
        <w:rPr>
          <w:rFonts w:ascii="Times New Roman" w:hAnsi="Times New Roman" w:cs="Times New Roman"/>
          <w:sz w:val="24"/>
          <w:szCs w:val="24"/>
        </w:rPr>
        <w:t xml:space="preserve">svibnja 2022. o </w:t>
      </w:r>
      <w:r w:rsidR="00FB283F" w:rsidRPr="00C15793">
        <w:rPr>
          <w:rFonts w:ascii="Times New Roman" w:hAnsi="Times New Roman" w:cs="Times New Roman"/>
          <w:sz w:val="24"/>
          <w:szCs w:val="24"/>
          <w:shd w:val="clear" w:color="auto" w:fill="FFFFFF"/>
        </w:rPr>
        <w:t>Prijedlogu uredbe o izboru članova Europskog parlamenta neposrednim općim izborima, stavljanju izvan snage Odluke Vijeća (76/787/EZUČ, EEZ, Euratom) i Akta o izboru članova Europskog parlamenta neposrednim općim izborima priloženog toj Odluci</w:t>
      </w:r>
      <w:r w:rsidRPr="00C15793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6"/>
      </w:r>
      <w:r w:rsidRPr="00C15793">
        <w:rPr>
          <w:rFonts w:ascii="Times New Roman" w:hAnsi="Times New Roman"/>
          <w:sz w:val="24"/>
        </w:rPr>
        <w:t>,</w:t>
      </w:r>
    </w:p>
    <w:p w14:paraId="3169CB33" w14:textId="77777777" w:rsidR="00287A43" w:rsidRPr="00C15793" w:rsidRDefault="00287A43" w:rsidP="00DE48CC">
      <w:pPr>
        <w:pStyle w:val="NormalHanging12a"/>
      </w:pPr>
      <w:r w:rsidRPr="00C15793">
        <w:t>–</w:t>
      </w:r>
      <w:r w:rsidRPr="00C15793">
        <w:tab/>
        <w:t>uzimajući u obzir Okvirni sporazum o odnosima između Europskog parlamenta i Europske komisije od 20. listopada 2010., kako je izmijenjen 17. veljače 2018.</w:t>
      </w:r>
      <w:r w:rsidRPr="00C15793">
        <w:rPr>
          <w:rStyle w:val="FootnoteReference"/>
        </w:rPr>
        <w:footnoteReference w:id="7"/>
      </w:r>
      <w:r w:rsidRPr="00C15793">
        <w:t>,</w:t>
      </w:r>
    </w:p>
    <w:p w14:paraId="42A52BFC" w14:textId="77777777" w:rsidR="00287A43" w:rsidRPr="00C15793" w:rsidRDefault="00287A43" w:rsidP="00DE48CC">
      <w:pPr>
        <w:pStyle w:val="NormalHanging12a"/>
      </w:pPr>
      <w:r w:rsidRPr="00C15793">
        <w:t>–</w:t>
      </w:r>
      <w:r w:rsidRPr="00C15793">
        <w:tab/>
        <w:t>uzimajući u obzir Povelju Europske unije o temeljnim pravima, posebice njezin članak 33.,</w:t>
      </w:r>
    </w:p>
    <w:p w14:paraId="55952ED3" w14:textId="77777777" w:rsidR="00287A43" w:rsidRPr="00C15793" w:rsidRDefault="00287A43" w:rsidP="00DE48CC">
      <w:pPr>
        <w:pStyle w:val="NormalHanging12a"/>
      </w:pPr>
      <w:r w:rsidRPr="00C15793">
        <w:t>–</w:t>
      </w:r>
      <w:r w:rsidRPr="00C15793">
        <w:tab/>
        <w:t>uzimajući u obzir članke 46. i 55. Poslovnika,</w:t>
      </w:r>
    </w:p>
    <w:p w14:paraId="57322B0B" w14:textId="0A635B51" w:rsidR="00287A43" w:rsidRPr="00C15793" w:rsidRDefault="00287A43" w:rsidP="00DE48CC">
      <w:pPr>
        <w:pStyle w:val="NormalHanging12a"/>
      </w:pPr>
      <w:r w:rsidRPr="00C15793">
        <w:t>–</w:t>
      </w:r>
      <w:r w:rsidRPr="00C15793">
        <w:tab/>
        <w:t>uzimajući u obzir izvješće Odbora za ustavna pitanja (A10</w:t>
      </w:r>
      <w:r w:rsidRPr="00C15793">
        <w:noBreakHyphen/>
        <w:t>0</w:t>
      </w:r>
      <w:r w:rsidR="00267792" w:rsidRPr="00C15793">
        <w:t>214</w:t>
      </w:r>
      <w:r w:rsidRPr="00C15793">
        <w:t>/2025),</w:t>
      </w:r>
    </w:p>
    <w:p w14:paraId="3AAA2F65" w14:textId="77777777" w:rsidR="00287A43" w:rsidRPr="00C15793" w:rsidRDefault="00287A43" w:rsidP="00DE48CC">
      <w:pPr>
        <w:pStyle w:val="Normal12Hanging"/>
      </w:pPr>
      <w:r w:rsidRPr="00C15793">
        <w:t>A.</w:t>
      </w:r>
      <w:r w:rsidRPr="00C15793">
        <w:tab/>
        <w:t>budući da Europski parlament ima pravo inicirati reformu vlastitog izbornog postupka i dati mu svoj pristanak;</w:t>
      </w:r>
    </w:p>
    <w:p w14:paraId="2DE90CD6" w14:textId="77777777" w:rsidR="00287A43" w:rsidRPr="00C15793" w:rsidRDefault="00287A43" w:rsidP="00DE48CC">
      <w:pPr>
        <w:pStyle w:val="Normal12Hanging"/>
      </w:pPr>
      <w:r w:rsidRPr="00C15793">
        <w:t>B.</w:t>
      </w:r>
      <w:r w:rsidRPr="00C15793">
        <w:tab/>
        <w:t>budući da je mogućnost razvoja ujednačenog izbornog postupka koji se temelji na neposrednim općim izborima utvrđena u Ugovorima od 1957.;</w:t>
      </w:r>
    </w:p>
    <w:p w14:paraId="609E2ABB" w14:textId="77777777" w:rsidR="00287A43" w:rsidRPr="00C15793" w:rsidRDefault="00287A43" w:rsidP="00DE48CC">
      <w:pPr>
        <w:pStyle w:val="Normal12Hanging"/>
      </w:pPr>
      <w:r w:rsidRPr="00C15793">
        <w:t>C.</w:t>
      </w:r>
      <w:r w:rsidRPr="00C15793">
        <w:tab/>
        <w:t>budući da bi cilj reforme izbornog postupka Europskog parlamenta trebao biti jačanje demokratske dimenzije europskih izbora, poboljšanje funkcioniranja Europskog parlamenta i upravljanja Unijom, povećanje legitimnosti i učinkovitosti rada Europskog parlamenta te osiguravanje veće jednakosti biračkog prava za građane Unije;</w:t>
      </w:r>
    </w:p>
    <w:p w14:paraId="2EDA4298" w14:textId="77777777" w:rsidR="00287A43" w:rsidRPr="00C15793" w:rsidRDefault="00287A43" w:rsidP="00DE48CC">
      <w:pPr>
        <w:pStyle w:val="Normal12Hanging"/>
      </w:pPr>
      <w:r w:rsidRPr="00C15793">
        <w:t>D.</w:t>
      </w:r>
      <w:r w:rsidRPr="00C15793">
        <w:tab/>
        <w:t>budući da bi politike za ravnotežu poslovnog i privatnog života trebale doprinositi ostvarenju rodne ravnopravnosti promicanjem sudjelovanja majki u politici;</w:t>
      </w:r>
    </w:p>
    <w:p w14:paraId="063981F6" w14:textId="77777777" w:rsidR="00287A43" w:rsidRPr="00C15793" w:rsidRDefault="00287A43" w:rsidP="00DE48CC">
      <w:pPr>
        <w:pStyle w:val="Normal12Hanging"/>
      </w:pPr>
      <w:r w:rsidRPr="00C15793">
        <w:t>E.</w:t>
      </w:r>
      <w:r w:rsidRPr="00C15793">
        <w:tab/>
        <w:t>budući da se reformom izbornog postupka moraju poštovati načela supsidijarnosti i proporcionalnosti.</w:t>
      </w:r>
    </w:p>
    <w:p w14:paraId="673B6B71" w14:textId="77777777" w:rsidR="00287A43" w:rsidRPr="00C15793" w:rsidRDefault="00287A43" w:rsidP="00DE48CC">
      <w:pPr>
        <w:pStyle w:val="NormalHanging12a"/>
      </w:pPr>
      <w:r w:rsidRPr="00C15793">
        <w:t>1.</w:t>
      </w:r>
      <w:r w:rsidRPr="00C15793">
        <w:tab/>
        <w:t xml:space="preserve">odlučuje osnažiti pravila o </w:t>
      </w:r>
      <w:proofErr w:type="spellStart"/>
      <w:r w:rsidRPr="00C15793">
        <w:t>rodiljnom</w:t>
      </w:r>
      <w:proofErr w:type="spellEnd"/>
      <w:r w:rsidRPr="00C15793">
        <w:t xml:space="preserve"> dopustu za zastupnice u Europskom parlamentu koje žele nastaviti obavljati svoje parlamentarne dužnosti;</w:t>
      </w:r>
    </w:p>
    <w:p w14:paraId="6D95CD47" w14:textId="77777777" w:rsidR="00287A43" w:rsidRPr="00C15793" w:rsidRDefault="00287A43" w:rsidP="00DE48CC">
      <w:pPr>
        <w:pStyle w:val="NormalHanging12a"/>
      </w:pPr>
      <w:r w:rsidRPr="00C15793">
        <w:t>2.</w:t>
      </w:r>
      <w:r w:rsidRPr="00C15793">
        <w:tab/>
        <w:t>predlaže ciljanu reviziju europskog izbornog akta kojom bi se zastupnicama tijekom trudnoće i nakon poroda omogućilo da svoje glas na plenarnoj sjednici delegiraju drugom zastupniku po vlastitom izboru;</w:t>
      </w:r>
    </w:p>
    <w:p w14:paraId="26F106F8" w14:textId="77777777" w:rsidR="00287A43" w:rsidRPr="00C15793" w:rsidRDefault="00287A43" w:rsidP="00DE48CC">
      <w:pPr>
        <w:pStyle w:val="NormalHanging12a"/>
      </w:pPr>
      <w:r w:rsidRPr="00C15793">
        <w:t>3.</w:t>
      </w:r>
      <w:r w:rsidRPr="00C15793">
        <w:tab/>
        <w:t>smatra da će se tom reformom zastupnicama omogućiti da u razdobljima neposredno prije i nakon što postanu majke u potpunosti izvršavaju svoje mandate, čime će se poboljšati institucijska pravednost i uključenost u rad Europskog parlamenta;</w:t>
      </w:r>
    </w:p>
    <w:p w14:paraId="07A51A69" w14:textId="77777777" w:rsidR="00287A43" w:rsidRPr="00C15793" w:rsidRDefault="00287A43" w:rsidP="00DE48CC">
      <w:pPr>
        <w:pStyle w:val="NormalHanging12a"/>
      </w:pPr>
      <w:r w:rsidRPr="00C15793">
        <w:t>4.</w:t>
      </w:r>
      <w:r w:rsidRPr="00C15793">
        <w:tab/>
        <w:t>usvaja priloženi Prijedlog i podnosi ga Vijeću;</w:t>
      </w:r>
    </w:p>
    <w:p w14:paraId="0533B2EF" w14:textId="77777777" w:rsidR="00287A43" w:rsidRDefault="00287A43" w:rsidP="00DE48CC">
      <w:pPr>
        <w:pStyle w:val="NormalHanging12a"/>
      </w:pPr>
      <w:r w:rsidRPr="00C15793">
        <w:t>5.</w:t>
      </w:r>
      <w:r w:rsidRPr="00C15793">
        <w:tab/>
        <w:t xml:space="preserve">nalaže svojoj predsjednici da ovu Zakonodavnu rezoluciju, zajedno s priloženim Prijedlogom, proslijedi Europskom vijeću, Vijeću i Komisiji te parlamentima i vladama </w:t>
      </w:r>
      <w:r w:rsidRPr="00C15793">
        <w:lastRenderedPageBreak/>
        <w:t>država članica.</w:t>
      </w:r>
    </w:p>
    <w:p w14:paraId="63F2D81A" w14:textId="77777777" w:rsidR="006B0685" w:rsidRPr="00C15793" w:rsidRDefault="006B0685" w:rsidP="00DE48CC">
      <w:pPr>
        <w:pStyle w:val="NormalHanging12a"/>
        <w:sectPr w:rsidR="006B0685" w:rsidRPr="00C15793" w:rsidSect="00A224BC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5952DB" w14:textId="05238FD2" w:rsidR="00287A43" w:rsidRPr="006B0685" w:rsidRDefault="00287A43" w:rsidP="006B0685">
      <w:pPr>
        <w:pStyle w:val="PageHeading"/>
        <w:jc w:val="right"/>
        <w:rPr>
          <w:rFonts w:ascii="Times New Roman" w:hAnsi="Times New Roman" w:cs="Times New Roman"/>
          <w:b w:val="0"/>
          <w:bCs/>
        </w:rPr>
      </w:pPr>
      <w:bookmarkStart w:id="7" w:name="_Toc213335151"/>
      <w:r w:rsidRPr="006B0685">
        <w:rPr>
          <w:rFonts w:ascii="Times New Roman" w:hAnsi="Times New Roman" w:cs="Times New Roman"/>
          <w:b w:val="0"/>
          <w:bCs/>
        </w:rPr>
        <w:lastRenderedPageBreak/>
        <w:t>PRILOG ZAKONODAVN</w:t>
      </w:r>
      <w:r w:rsidR="00267792" w:rsidRPr="006B0685">
        <w:rPr>
          <w:rFonts w:ascii="Times New Roman" w:hAnsi="Times New Roman" w:cs="Times New Roman"/>
          <w:b w:val="0"/>
          <w:bCs/>
        </w:rPr>
        <w:t>OJ</w:t>
      </w:r>
      <w:r w:rsidRPr="006B0685">
        <w:rPr>
          <w:rFonts w:ascii="Times New Roman" w:hAnsi="Times New Roman" w:cs="Times New Roman"/>
          <w:b w:val="0"/>
          <w:bCs/>
        </w:rPr>
        <w:t xml:space="preserve"> REZOLUCIJ</w:t>
      </w:r>
      <w:r w:rsidR="00267792" w:rsidRPr="006B0685">
        <w:rPr>
          <w:rFonts w:ascii="Times New Roman" w:hAnsi="Times New Roman" w:cs="Times New Roman"/>
          <w:b w:val="0"/>
          <w:bCs/>
        </w:rPr>
        <w:t>I</w:t>
      </w:r>
      <w:bookmarkEnd w:id="7"/>
    </w:p>
    <w:p w14:paraId="5BCC8D99" w14:textId="3495F04D" w:rsidR="00287A43" w:rsidRPr="00C15793" w:rsidRDefault="00287A43" w:rsidP="00287A43">
      <w:pPr>
        <w:pStyle w:val="NormalCenter24a"/>
        <w:rPr>
          <w:b/>
          <w:bCs/>
        </w:rPr>
      </w:pPr>
      <w:r w:rsidRPr="00C15793">
        <w:rPr>
          <w:b/>
        </w:rPr>
        <w:t>PRIJEDLOG ODLUKE VIJEĆA</w:t>
      </w:r>
    </w:p>
    <w:p w14:paraId="5161121A" w14:textId="1CBA8EB6" w:rsidR="00287A43" w:rsidRPr="00C15793" w:rsidRDefault="00287A43" w:rsidP="00287A43">
      <w:pPr>
        <w:widowControl/>
        <w:rPr>
          <w:szCs w:val="24"/>
        </w:rPr>
      </w:pPr>
      <w:r w:rsidRPr="00C15793">
        <w:rPr>
          <w:b/>
        </w:rPr>
        <w:t xml:space="preserve">o </w:t>
      </w:r>
      <w:r w:rsidR="005B7DB6" w:rsidRPr="00C15793">
        <w:rPr>
          <w:b/>
        </w:rPr>
        <w:t>donošenju</w:t>
      </w:r>
      <w:r w:rsidRPr="00C15793">
        <w:rPr>
          <w:b/>
        </w:rPr>
        <w:t xml:space="preserve"> odredbi o izmjeni Akta o izboru zastupnika u Europski parlament neposrednim općim izborima</w:t>
      </w:r>
      <w:r w:rsidRPr="00C15793">
        <w:t xml:space="preserve"> </w:t>
      </w:r>
    </w:p>
    <w:p w14:paraId="14006263" w14:textId="77777777" w:rsidR="00287A43" w:rsidRPr="00C15793" w:rsidRDefault="00287A43" w:rsidP="00287A43"/>
    <w:p w14:paraId="6DCB3BDD" w14:textId="77777777" w:rsidR="00287A43" w:rsidRPr="00C15793" w:rsidRDefault="00287A43" w:rsidP="00287A43">
      <w:r w:rsidRPr="00C15793">
        <w:t>VIJEĆE EUROPSKE UNIJE,</w:t>
      </w:r>
    </w:p>
    <w:p w14:paraId="28C48D90" w14:textId="77777777" w:rsidR="00287A43" w:rsidRPr="00C15793" w:rsidRDefault="00287A43" w:rsidP="00287A43"/>
    <w:p w14:paraId="1777A5F5" w14:textId="77777777" w:rsidR="00287A43" w:rsidRPr="00C15793" w:rsidRDefault="00287A43" w:rsidP="00287A43">
      <w:pPr>
        <w:jc w:val="both"/>
      </w:pPr>
      <w:r w:rsidRPr="00C15793">
        <w:t>uzimajući u obzir Ugovor o funkcioniranju Europske unije, a posebno njegov članak 223. stavak 1.,</w:t>
      </w:r>
    </w:p>
    <w:p w14:paraId="642656E8" w14:textId="77777777" w:rsidR="00287A43" w:rsidRPr="00C15793" w:rsidRDefault="00287A43" w:rsidP="00287A43">
      <w:pPr>
        <w:jc w:val="both"/>
      </w:pPr>
    </w:p>
    <w:p w14:paraId="2DE0F73F" w14:textId="77777777" w:rsidR="00287A43" w:rsidRPr="00C15793" w:rsidRDefault="00287A43" w:rsidP="00287A43">
      <w:pPr>
        <w:jc w:val="both"/>
      </w:pPr>
      <w:r w:rsidRPr="00C15793">
        <w:t>uzimajući u obzir Ugovor o osnivanju Europske zajednice za atomsku energiju, a posebno njegov članak 106.a stavak 1.,</w:t>
      </w:r>
    </w:p>
    <w:p w14:paraId="2A79F41F" w14:textId="77777777" w:rsidR="00287A43" w:rsidRPr="00C15793" w:rsidRDefault="00287A43" w:rsidP="00287A43">
      <w:pPr>
        <w:jc w:val="both"/>
      </w:pPr>
    </w:p>
    <w:p w14:paraId="239700A3" w14:textId="494BCB21" w:rsidR="00287A43" w:rsidRPr="00C15793" w:rsidRDefault="00287A43" w:rsidP="00287A43">
      <w:pPr>
        <w:jc w:val="both"/>
      </w:pPr>
      <w:r w:rsidRPr="00C15793">
        <w:t>uzimajući u obzir prijedlog Europskog parlamenta,</w:t>
      </w:r>
    </w:p>
    <w:p w14:paraId="7300299B" w14:textId="77777777" w:rsidR="00287A43" w:rsidRPr="00C15793" w:rsidRDefault="00287A43" w:rsidP="00287A43">
      <w:pPr>
        <w:jc w:val="both"/>
      </w:pPr>
    </w:p>
    <w:p w14:paraId="68490895" w14:textId="77777777" w:rsidR="00287A43" w:rsidRPr="00C15793" w:rsidRDefault="00287A43" w:rsidP="00287A43">
      <w:pPr>
        <w:jc w:val="both"/>
      </w:pPr>
      <w:r w:rsidRPr="00C15793">
        <w:t>nakon prosljeđivanja nacrta zakonodavnog akta nacionalnim parlamentima,</w:t>
      </w:r>
    </w:p>
    <w:p w14:paraId="54DB1DE9" w14:textId="77777777" w:rsidR="00287A43" w:rsidRPr="00C15793" w:rsidRDefault="00287A43" w:rsidP="00287A43">
      <w:pPr>
        <w:jc w:val="both"/>
      </w:pPr>
    </w:p>
    <w:p w14:paraId="75174F0E" w14:textId="77777777" w:rsidR="00287A43" w:rsidRPr="00C15793" w:rsidRDefault="00287A43" w:rsidP="00287A43">
      <w:pPr>
        <w:jc w:val="both"/>
        <w:rPr>
          <w:i/>
        </w:rPr>
      </w:pPr>
      <w:r w:rsidRPr="00C15793">
        <w:t>uzimajući u obzir suglasnost Europskog parlamenta,</w:t>
      </w:r>
    </w:p>
    <w:p w14:paraId="1A40BD01" w14:textId="77777777" w:rsidR="00287A43" w:rsidRPr="00C15793" w:rsidRDefault="00287A43" w:rsidP="00287A43">
      <w:pPr>
        <w:jc w:val="both"/>
      </w:pPr>
    </w:p>
    <w:p w14:paraId="409F9F03" w14:textId="77777777" w:rsidR="00287A43" w:rsidRPr="00C15793" w:rsidRDefault="00287A43" w:rsidP="00287A43">
      <w:pPr>
        <w:jc w:val="both"/>
      </w:pPr>
      <w:r w:rsidRPr="00C15793">
        <w:t>u skladu s posebnim zakonodavnim postupkom,</w:t>
      </w:r>
    </w:p>
    <w:p w14:paraId="46A41327" w14:textId="77777777" w:rsidR="00287A43" w:rsidRPr="00C15793" w:rsidRDefault="00287A43" w:rsidP="00287A43"/>
    <w:p w14:paraId="1F7F8993" w14:textId="77777777" w:rsidR="00287A43" w:rsidRPr="00C15793" w:rsidRDefault="00287A43" w:rsidP="00287A43">
      <w:r w:rsidRPr="00C15793">
        <w:t>budući da:</w:t>
      </w:r>
    </w:p>
    <w:p w14:paraId="7ACD8E09" w14:textId="77777777" w:rsidR="00287A43" w:rsidRPr="00C15793" w:rsidRDefault="00287A43" w:rsidP="00287A43"/>
    <w:p w14:paraId="3ACEF3F8" w14:textId="26E81E1C" w:rsidR="00287A43" w:rsidRPr="00C15793" w:rsidRDefault="00634A9F" w:rsidP="00287A43">
      <w:pPr>
        <w:jc w:val="both"/>
      </w:pPr>
      <w:r w:rsidRPr="00C15793">
        <w:t>(</w:t>
      </w:r>
      <w:r w:rsidR="00287A43" w:rsidRPr="00C15793">
        <w:t>1</w:t>
      </w:r>
      <w:r w:rsidRPr="00C15793">
        <w:t>)</w:t>
      </w:r>
      <w:r w:rsidR="00287A43" w:rsidRPr="00C15793">
        <w:t xml:space="preserve"> </w:t>
      </w:r>
      <w:r w:rsidRPr="00C15793">
        <w:t>P</w:t>
      </w:r>
      <w:r w:rsidR="00287A43" w:rsidRPr="00C15793">
        <w:t xml:space="preserve">olitike za ravnotežu poslovnog i privatnog života trebale </w:t>
      </w:r>
      <w:r w:rsidRPr="00C15793">
        <w:t xml:space="preserve">bi </w:t>
      </w:r>
      <w:r w:rsidR="00287A43" w:rsidRPr="00C15793">
        <w:t>doprinositi ostvarenju rodne ravnopravnosti promicanjem sudjelovanja majki u politici.</w:t>
      </w:r>
    </w:p>
    <w:p w14:paraId="30723EF2" w14:textId="77777777" w:rsidR="00287A43" w:rsidRPr="00C15793" w:rsidRDefault="00287A43" w:rsidP="00287A43">
      <w:pPr>
        <w:pStyle w:val="ListParagraph"/>
        <w:ind w:left="0"/>
        <w:jc w:val="both"/>
      </w:pPr>
    </w:p>
    <w:p w14:paraId="29E59931" w14:textId="67CA826A" w:rsidR="00287A43" w:rsidRPr="00C15793" w:rsidRDefault="00634A9F" w:rsidP="00287A43">
      <w:pPr>
        <w:jc w:val="both"/>
      </w:pPr>
      <w:r w:rsidRPr="00C15793">
        <w:t>(</w:t>
      </w:r>
      <w:r w:rsidR="00287A43" w:rsidRPr="00C15793">
        <w:t>2</w:t>
      </w:r>
      <w:r w:rsidRPr="00C15793">
        <w:t>)</w:t>
      </w:r>
      <w:r w:rsidR="00287A43" w:rsidRPr="00C15793">
        <w:t xml:space="preserve"> </w:t>
      </w:r>
      <w:r w:rsidRPr="00C15793">
        <w:t>U</w:t>
      </w:r>
      <w:r w:rsidR="00287A43" w:rsidRPr="00C15793">
        <w:t>vođenje sustava glasovanja putem punomoći na plenarnim sjednicama omogućit</w:t>
      </w:r>
      <w:r w:rsidRPr="00C15793">
        <w:t xml:space="preserve"> će</w:t>
      </w:r>
      <w:r w:rsidR="00287A43" w:rsidRPr="00C15793">
        <w:t xml:space="preserve"> zastupnicama da u razdobljima neposredno prije i nakon što postanu majke u potpunosti izvršavaju svoje mandate.</w:t>
      </w:r>
    </w:p>
    <w:p w14:paraId="6832A705" w14:textId="77777777" w:rsidR="00287A43" w:rsidRPr="00C15793" w:rsidRDefault="00287A43" w:rsidP="00287A43">
      <w:pPr>
        <w:pStyle w:val="ListParagraph"/>
        <w:ind w:left="0"/>
        <w:jc w:val="both"/>
      </w:pPr>
    </w:p>
    <w:p w14:paraId="7A3E49D2" w14:textId="77777777" w:rsidR="00287A43" w:rsidRPr="00C15793" w:rsidRDefault="00287A43" w:rsidP="00287A43"/>
    <w:p w14:paraId="42A309C8" w14:textId="77777777" w:rsidR="00287A43" w:rsidRPr="00C15793" w:rsidRDefault="00287A43" w:rsidP="00287A43"/>
    <w:p w14:paraId="03BB0751" w14:textId="77777777" w:rsidR="00287A43" w:rsidRPr="00C15793" w:rsidRDefault="00287A43" w:rsidP="00287A43">
      <w:r w:rsidRPr="00C15793">
        <w:t xml:space="preserve">DONIJELO JE OVU ODLUKU: </w:t>
      </w:r>
    </w:p>
    <w:p w14:paraId="391450BE" w14:textId="77777777" w:rsidR="00287A43" w:rsidRPr="00C15793" w:rsidRDefault="00287A43" w:rsidP="00287A43"/>
    <w:p w14:paraId="5B6A6A34" w14:textId="77777777" w:rsidR="00287A43" w:rsidRPr="00C15793" w:rsidRDefault="00287A43" w:rsidP="00287A43"/>
    <w:p w14:paraId="1C793D49" w14:textId="77777777" w:rsidR="00287A43" w:rsidRPr="00C15793" w:rsidRDefault="00287A43" w:rsidP="00287A43">
      <w:pPr>
        <w:jc w:val="center"/>
        <w:rPr>
          <w:i/>
        </w:rPr>
      </w:pPr>
      <w:r w:rsidRPr="00C15793">
        <w:rPr>
          <w:i/>
        </w:rPr>
        <w:t>Članak 1.</w:t>
      </w:r>
    </w:p>
    <w:p w14:paraId="7230DEAD" w14:textId="77777777" w:rsidR="00287A43" w:rsidRPr="00C15793" w:rsidRDefault="00287A43" w:rsidP="00287A43"/>
    <w:p w14:paraId="57DB85C9" w14:textId="394F44C5" w:rsidR="00287A43" w:rsidRPr="00C15793" w:rsidRDefault="00287A43" w:rsidP="00287A43">
      <w:pPr>
        <w:jc w:val="both"/>
      </w:pPr>
      <w:r w:rsidRPr="00C15793">
        <w:t>U članak 6. stavak 1. Akta o izboru zastupnika u Europski parlament neposrednim općim izborima, priloženog Odluci Vijeća 76/787/EZUČ, EEZ, Euratom</w:t>
      </w:r>
      <w:r w:rsidRPr="00C15793">
        <w:rPr>
          <w:rStyle w:val="FootnoteReference"/>
        </w:rPr>
        <w:footnoteReference w:id="8"/>
      </w:r>
      <w:r w:rsidRPr="00C15793">
        <w:t xml:space="preserve"> doda</w:t>
      </w:r>
      <w:r w:rsidR="00634A9F" w:rsidRPr="00C15793">
        <w:t>je</w:t>
      </w:r>
      <w:r w:rsidRPr="00C15793">
        <w:t xml:space="preserve"> </w:t>
      </w:r>
      <w:r w:rsidR="00634A9F" w:rsidRPr="00C15793">
        <w:t>s</w:t>
      </w:r>
      <w:r w:rsidRPr="00C15793">
        <w:t>e sljedeći podstavak:</w:t>
      </w:r>
    </w:p>
    <w:p w14:paraId="268ABA07" w14:textId="77777777" w:rsidR="00634A9F" w:rsidRPr="00C15793" w:rsidRDefault="00634A9F" w:rsidP="00287A43">
      <w:pPr>
        <w:jc w:val="both"/>
      </w:pPr>
    </w:p>
    <w:p w14:paraId="076CE7B2" w14:textId="09FEE48D" w:rsidR="00634A9F" w:rsidRPr="00C15793" w:rsidRDefault="00634A9F" w:rsidP="00287A43">
      <w:pPr>
        <w:jc w:val="both"/>
      </w:pPr>
      <w:r w:rsidRPr="00C15793">
        <w:t xml:space="preserve">„Odstupajući od prvog podstavka, za zastupnicu koja je trudna ili koja je rodila može glasovati </w:t>
      </w:r>
      <w:r w:rsidRPr="00C15793">
        <w:lastRenderedPageBreak/>
        <w:t>drugi zastupnik koji djeluje kao opunomoćenik najviše tri mjeseca prije predviđenog datuma rođenja djeteta i najviše šest mjeseci nakon rođenja.”</w:t>
      </w:r>
    </w:p>
    <w:p w14:paraId="7CD9A2BE" w14:textId="77777777" w:rsidR="00287A43" w:rsidRPr="00C15793" w:rsidRDefault="00287A43" w:rsidP="00287A43">
      <w:pPr>
        <w:jc w:val="both"/>
      </w:pPr>
    </w:p>
    <w:p w14:paraId="44454F68" w14:textId="77777777" w:rsidR="00287A43" w:rsidRPr="00C15793" w:rsidRDefault="00287A43" w:rsidP="00287A43"/>
    <w:p w14:paraId="32041057" w14:textId="77777777" w:rsidR="00287A43" w:rsidRPr="00C15793" w:rsidRDefault="00287A43" w:rsidP="00287A43">
      <w:pPr>
        <w:keepNext/>
        <w:jc w:val="center"/>
        <w:rPr>
          <w:i/>
        </w:rPr>
      </w:pPr>
      <w:r w:rsidRPr="00C15793">
        <w:rPr>
          <w:i/>
        </w:rPr>
        <w:t>Članak 2.</w:t>
      </w:r>
    </w:p>
    <w:p w14:paraId="60F39EFD" w14:textId="77777777" w:rsidR="00287A43" w:rsidRPr="00C15793" w:rsidRDefault="00287A43" w:rsidP="00287A43">
      <w:pPr>
        <w:keepNext/>
      </w:pPr>
    </w:p>
    <w:p w14:paraId="7D273163" w14:textId="77777777" w:rsidR="00287A43" w:rsidRPr="00C15793" w:rsidRDefault="00287A43" w:rsidP="00287A43">
      <w:pPr>
        <w:pStyle w:val="CommentText"/>
        <w:rPr>
          <w:color w:val="000000" w:themeColor="text1"/>
        </w:rPr>
      </w:pPr>
      <w:r w:rsidRPr="00C15793">
        <w:rPr>
          <w:color w:val="333333"/>
          <w:sz w:val="24"/>
        </w:rPr>
        <w:t>1</w:t>
      </w:r>
      <w:r w:rsidRPr="00C15793">
        <w:rPr>
          <w:sz w:val="24"/>
        </w:rPr>
        <w:t>.   Države članice odobravaju ovu Odluku u skladu sa svojim ustavnim zahtjevima.</w:t>
      </w:r>
      <w:r w:rsidRPr="00C15793">
        <w:rPr>
          <w:color w:val="000000" w:themeColor="text1"/>
          <w:sz w:val="24"/>
        </w:rPr>
        <w:t> Države članice obavješćuju Glavno tajništvo Vijeća o završetku postupaka potrebnih u tu svrhu.</w:t>
      </w:r>
    </w:p>
    <w:p w14:paraId="639EAF3B" w14:textId="77777777" w:rsidR="00287A43" w:rsidRPr="00C15793" w:rsidRDefault="00287A43" w:rsidP="00287A43">
      <w:pPr>
        <w:pStyle w:val="CommentText"/>
        <w:rPr>
          <w:color w:val="000000" w:themeColor="text1"/>
        </w:rPr>
      </w:pPr>
    </w:p>
    <w:p w14:paraId="59B54578" w14:textId="77777777" w:rsidR="00287A43" w:rsidRPr="00C15793" w:rsidRDefault="00287A43" w:rsidP="00287A43">
      <w:pPr>
        <w:keepNext/>
        <w:jc w:val="both"/>
        <w:rPr>
          <w:color w:val="000000" w:themeColor="text1"/>
        </w:rPr>
      </w:pPr>
      <w:r w:rsidRPr="00C15793">
        <w:rPr>
          <w:color w:val="000000" w:themeColor="text1"/>
        </w:rPr>
        <w:t xml:space="preserve">2.   Ova Odluka stupa na snagu prvoga dana nakon dana primitka zadnje obavijesti iz stavka 1. </w:t>
      </w:r>
    </w:p>
    <w:p w14:paraId="1A370109" w14:textId="77777777" w:rsidR="00287A43" w:rsidRPr="00C15793" w:rsidRDefault="00287A43" w:rsidP="00287A43">
      <w:pPr>
        <w:rPr>
          <w:rFonts w:eastAsia="Calibri"/>
          <w:b/>
          <w:szCs w:val="24"/>
          <w:lang w:eastAsia="en-US"/>
        </w:rPr>
      </w:pPr>
    </w:p>
    <w:p w14:paraId="4B2F7416" w14:textId="77777777" w:rsidR="00287A43" w:rsidRPr="00C15793" w:rsidRDefault="00287A43" w:rsidP="00287A43">
      <w:pPr>
        <w:rPr>
          <w:rFonts w:eastAsia="Calibri"/>
          <w:b/>
          <w:szCs w:val="24"/>
          <w:lang w:eastAsia="en-US"/>
        </w:rPr>
      </w:pPr>
    </w:p>
    <w:p w14:paraId="76854435" w14:textId="77777777" w:rsidR="00287A43" w:rsidRPr="00C15793" w:rsidRDefault="00287A43" w:rsidP="00287A43">
      <w:pPr>
        <w:jc w:val="center"/>
        <w:rPr>
          <w:i/>
        </w:rPr>
      </w:pPr>
      <w:r w:rsidRPr="00C15793">
        <w:rPr>
          <w:i/>
        </w:rPr>
        <w:t>Članak 3.</w:t>
      </w:r>
    </w:p>
    <w:p w14:paraId="7196ABBF" w14:textId="77777777" w:rsidR="00287A43" w:rsidRPr="00C15793" w:rsidRDefault="00287A43" w:rsidP="00287A43">
      <w:pPr>
        <w:rPr>
          <w:rFonts w:eastAsia="Calibri"/>
          <w:b/>
          <w:szCs w:val="24"/>
          <w:lang w:eastAsia="en-US"/>
        </w:rPr>
      </w:pPr>
    </w:p>
    <w:p w14:paraId="3C47C063" w14:textId="77777777" w:rsidR="00287A43" w:rsidRPr="00C15793" w:rsidRDefault="00287A43" w:rsidP="00287A43">
      <w:r w:rsidRPr="00C15793">
        <w:t xml:space="preserve">Ova se Odluka objavljuje u </w:t>
      </w:r>
      <w:r w:rsidRPr="00C15793">
        <w:rPr>
          <w:i/>
          <w:iCs/>
        </w:rPr>
        <w:t>Službenom listu Europske unije</w:t>
      </w:r>
      <w:r w:rsidRPr="00C15793">
        <w:t>.</w:t>
      </w:r>
    </w:p>
    <w:p w14:paraId="27AC7580" w14:textId="77777777" w:rsidR="00287A43" w:rsidRPr="00C15793" w:rsidRDefault="00287A43" w:rsidP="00287A43">
      <w:pPr>
        <w:rPr>
          <w:rFonts w:eastAsia="Calibri"/>
          <w:b/>
          <w:szCs w:val="24"/>
          <w:lang w:eastAsia="en-US"/>
        </w:rPr>
      </w:pPr>
    </w:p>
    <w:p w14:paraId="1E2479AE" w14:textId="77777777" w:rsidR="00287A43" w:rsidRPr="00C15793" w:rsidRDefault="00287A43" w:rsidP="00287A43"/>
    <w:p w14:paraId="785CDB4E" w14:textId="77777777" w:rsidR="00287A43" w:rsidRPr="00C15793" w:rsidRDefault="00287A43" w:rsidP="00287A43"/>
    <w:p w14:paraId="1D562A09" w14:textId="77777777" w:rsidR="00287A43" w:rsidRPr="00C15793" w:rsidRDefault="00287A43" w:rsidP="00287A43">
      <w:r w:rsidRPr="00C15793">
        <w:t>Sastavljeno u Bruxellesu,</w:t>
      </w:r>
    </w:p>
    <w:p w14:paraId="0D9767ED" w14:textId="77777777" w:rsidR="00287A43" w:rsidRPr="00C15793" w:rsidRDefault="00287A43" w:rsidP="00287A43"/>
    <w:p w14:paraId="047A9B9C" w14:textId="77777777" w:rsidR="00287A43" w:rsidRPr="00C15793" w:rsidRDefault="00287A43" w:rsidP="00287A43">
      <w:pPr>
        <w:ind w:left="4962"/>
        <w:rPr>
          <w:i/>
        </w:rPr>
      </w:pPr>
    </w:p>
    <w:p w14:paraId="6EB05F19" w14:textId="77777777" w:rsidR="00287A43" w:rsidRPr="00C15793" w:rsidRDefault="00287A43" w:rsidP="00287A43">
      <w:pPr>
        <w:ind w:left="4962"/>
        <w:rPr>
          <w:i/>
        </w:rPr>
      </w:pPr>
      <w:r w:rsidRPr="00C15793">
        <w:rPr>
          <w:i/>
        </w:rPr>
        <w:t>Za Vijeće</w:t>
      </w:r>
    </w:p>
    <w:p w14:paraId="7F3D4175" w14:textId="2C65CB11" w:rsidR="00A224BC" w:rsidRPr="00C15793" w:rsidRDefault="00287A43" w:rsidP="00A224BC">
      <w:pPr>
        <w:pStyle w:val="Normal12a"/>
        <w:ind w:firstLine="4962"/>
      </w:pPr>
      <w:r w:rsidRPr="00C15793">
        <w:rPr>
          <w:i/>
        </w:rPr>
        <w:t>Predsjednik</w:t>
      </w:r>
      <w:r w:rsidR="00267792" w:rsidRPr="00C15793">
        <w:rPr>
          <w:i/>
        </w:rPr>
        <w:t>/Predsjednica</w:t>
      </w:r>
    </w:p>
    <w:p w14:paraId="4B0EC5F4" w14:textId="78FE2886" w:rsidR="00E365E1" w:rsidRPr="00C15793" w:rsidRDefault="00E365E1" w:rsidP="00342CC9"/>
    <w:sectPr w:rsidR="00E365E1" w:rsidRPr="00C15793" w:rsidSect="00A224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1BDF4" w14:textId="77777777" w:rsidR="00342CC9" w:rsidRPr="00A224BC" w:rsidRDefault="00342CC9">
      <w:r w:rsidRPr="00A224BC">
        <w:separator/>
      </w:r>
    </w:p>
  </w:endnote>
  <w:endnote w:type="continuationSeparator" w:id="0">
    <w:p w14:paraId="79A5D170" w14:textId="77777777" w:rsidR="00342CC9" w:rsidRPr="00A224BC" w:rsidRDefault="00342CC9">
      <w:r w:rsidRPr="00A224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8A17F" w14:textId="77777777" w:rsidR="00287A43" w:rsidRPr="00A224BC" w:rsidRDefault="00287A43" w:rsidP="009F0D9E">
    <w:pPr>
      <w:pStyle w:val="EPFooter"/>
    </w:pPr>
    <w:r w:rsidRPr="00A224BC">
      <w:t>PE</w:t>
    </w:r>
    <w:r w:rsidRPr="00A224BC">
      <w:rPr>
        <w:rStyle w:val="HideTWBExt"/>
      </w:rPr>
      <w:t>&lt;NoPE&gt;</w:t>
    </w:r>
    <w:r w:rsidRPr="00A224BC">
      <w:t>778.275</w:t>
    </w:r>
    <w:r w:rsidRPr="00A224BC">
      <w:rPr>
        <w:rStyle w:val="HideTWBExt"/>
      </w:rPr>
      <w:t>&lt;/NoPE&gt;&lt;Version&gt;</w:t>
    </w:r>
    <w:r w:rsidRPr="00A224BC">
      <w:t>v02-00</w:t>
    </w:r>
    <w:r w:rsidRPr="00A224BC">
      <w:rPr>
        <w:rStyle w:val="HideTWBExt"/>
      </w:rPr>
      <w:t>&lt;/Version&gt;</w:t>
    </w:r>
    <w:r w:rsidRPr="00A224BC">
      <w:tab/>
    </w:r>
    <w:r w:rsidRPr="00A224BC">
      <w:fldChar w:fldCharType="begin"/>
    </w:r>
    <w:r w:rsidRPr="00A224BC">
      <w:instrText xml:space="preserve"> PAGE  \* MERGEFORMAT </w:instrText>
    </w:r>
    <w:r w:rsidRPr="00A224BC">
      <w:fldChar w:fldCharType="separate"/>
    </w:r>
    <w:r w:rsidRPr="00A224BC">
      <w:rPr>
        <w:noProof/>
      </w:rPr>
      <w:t>2</w:t>
    </w:r>
    <w:r w:rsidRPr="00A224BC">
      <w:fldChar w:fldCharType="end"/>
    </w:r>
    <w:r w:rsidRPr="00A224BC">
      <w:t>/</w:t>
    </w:r>
    <w:r w:rsidR="006B0685">
      <w:fldChar w:fldCharType="begin"/>
    </w:r>
    <w:r w:rsidR="006B0685">
      <w:instrText xml:space="preserve"> NUMPAGES  \* MERGEFORMAT </w:instrText>
    </w:r>
    <w:r w:rsidR="006B0685">
      <w:fldChar w:fldCharType="separate"/>
    </w:r>
    <w:r w:rsidRPr="00A224BC">
      <w:rPr>
        <w:noProof/>
      </w:rPr>
      <w:t>4</w:t>
    </w:r>
    <w:r w:rsidR="006B0685">
      <w:rPr>
        <w:noProof/>
      </w:rPr>
      <w:fldChar w:fldCharType="end"/>
    </w:r>
    <w:r w:rsidRPr="00A224BC">
      <w:tab/>
    </w:r>
    <w:r w:rsidRPr="00A224BC">
      <w:rPr>
        <w:rStyle w:val="HideTWBExt"/>
      </w:rPr>
      <w:t>&lt;PathFdR&gt;</w:t>
    </w:r>
    <w:r w:rsidRPr="00A224BC">
      <w:t>RR\1331433HR.docx</w:t>
    </w:r>
    <w:r w:rsidRPr="00A224BC">
      <w:rPr>
        <w:rStyle w:val="HideTWBExt"/>
      </w:rPr>
      <w:t>&lt;/PathFdR&gt;</w:t>
    </w:r>
  </w:p>
  <w:p w14:paraId="50582C53" w14:textId="77777777" w:rsidR="00287A43" w:rsidRPr="00A224BC" w:rsidRDefault="00287A43" w:rsidP="009F0D9E">
    <w:pPr>
      <w:pStyle w:val="EPFooter2"/>
    </w:pPr>
    <w:r w:rsidRPr="00A224BC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9C13E" w14:textId="77777777" w:rsidR="00287A43" w:rsidRPr="00A224BC" w:rsidRDefault="00287A43" w:rsidP="009F0D9E">
    <w:pPr>
      <w:pStyle w:val="EPFooter"/>
    </w:pPr>
    <w:r w:rsidRPr="00A224BC">
      <w:rPr>
        <w:rStyle w:val="HideTWBExt"/>
      </w:rPr>
      <w:t>&lt;PathFdR&gt;</w:t>
    </w:r>
    <w:r w:rsidRPr="00A224BC">
      <w:t>RR\1331433HR.docx</w:t>
    </w:r>
    <w:r w:rsidRPr="00A224BC">
      <w:rPr>
        <w:rStyle w:val="HideTWBExt"/>
      </w:rPr>
      <w:t>&lt;/PathFdR&gt;</w:t>
    </w:r>
    <w:r w:rsidRPr="00A224BC">
      <w:tab/>
    </w:r>
    <w:r w:rsidRPr="00A224BC">
      <w:tab/>
      <w:t>PE</w:t>
    </w:r>
    <w:r w:rsidRPr="00A224BC">
      <w:rPr>
        <w:rStyle w:val="HideTWBExt"/>
      </w:rPr>
      <w:t>&lt;NoPE&gt;</w:t>
    </w:r>
    <w:r w:rsidRPr="00A224BC">
      <w:t>778.275</w:t>
    </w:r>
    <w:r w:rsidRPr="00A224BC">
      <w:rPr>
        <w:rStyle w:val="HideTWBExt"/>
      </w:rPr>
      <w:t>&lt;/NoPE&gt;&lt;Version&gt;</w:t>
    </w:r>
    <w:r w:rsidRPr="00A224BC">
      <w:t>v02-00</w:t>
    </w:r>
    <w:r w:rsidRPr="00A224BC">
      <w:rPr>
        <w:rStyle w:val="HideTWBExt"/>
      </w:rPr>
      <w:t>&lt;/Version&gt;</w:t>
    </w:r>
  </w:p>
  <w:p w14:paraId="05C75FDD" w14:textId="77777777" w:rsidR="00287A43" w:rsidRPr="00A224BC" w:rsidRDefault="00287A43" w:rsidP="009F0D9E">
    <w:pPr>
      <w:pStyle w:val="EPFooter2"/>
    </w:pPr>
    <w:r w:rsidRPr="00A224BC">
      <w:t>HR</w:t>
    </w:r>
    <w:r w:rsidRPr="00A224BC">
      <w:tab/>
    </w:r>
    <w:r w:rsidRPr="00A224BC">
      <w:rPr>
        <w:b w:val="0"/>
        <w:i/>
        <w:color w:val="C0C0C0"/>
        <w:sz w:val="22"/>
      </w:rPr>
      <w:t>Ujedinjena u raznolikosti</w:t>
    </w:r>
    <w:r w:rsidRPr="00A224BC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D31A9" w14:textId="77777777" w:rsidR="00064002" w:rsidRPr="00A224B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6B409" w14:textId="77777777" w:rsidR="00064002" w:rsidRPr="00A224B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7E21" w14:textId="77777777" w:rsidR="00064002" w:rsidRPr="00A224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E8025" w14:textId="77777777" w:rsidR="00342CC9" w:rsidRPr="00A224BC" w:rsidRDefault="00342CC9">
      <w:r w:rsidRPr="00A224BC">
        <w:separator/>
      </w:r>
    </w:p>
  </w:footnote>
  <w:footnote w:type="continuationSeparator" w:id="0">
    <w:p w14:paraId="64AE039B" w14:textId="77777777" w:rsidR="00342CC9" w:rsidRPr="00A224BC" w:rsidRDefault="00342CC9">
      <w:r w:rsidRPr="00A224BC">
        <w:continuationSeparator/>
      </w:r>
    </w:p>
  </w:footnote>
  <w:footnote w:id="1">
    <w:p w14:paraId="180EFCBE" w14:textId="6021E71B" w:rsidR="00287A43" w:rsidRPr="00A224BC" w:rsidRDefault="00287A43" w:rsidP="00A224BC">
      <w:pPr>
        <w:pStyle w:val="FootnoteText"/>
        <w:ind w:left="567" w:hanging="567"/>
        <w:rPr>
          <w:sz w:val="24"/>
          <w:lang w:val="hr-HR"/>
        </w:rPr>
      </w:pPr>
      <w:r w:rsidRPr="00A224BC">
        <w:rPr>
          <w:rStyle w:val="FootnoteReference"/>
          <w:sz w:val="24"/>
          <w:lang w:val="hr-HR"/>
        </w:rPr>
        <w:footnoteRef/>
      </w:r>
      <w:r w:rsidR="00A224BC" w:rsidRPr="00A224BC">
        <w:rPr>
          <w:sz w:val="24"/>
          <w:lang w:val="hr-HR"/>
        </w:rPr>
        <w:t xml:space="preserve"> </w:t>
      </w:r>
      <w:r w:rsidR="00A224BC" w:rsidRPr="00A224BC">
        <w:rPr>
          <w:sz w:val="24"/>
          <w:lang w:val="hr-HR"/>
        </w:rPr>
        <w:tab/>
      </w:r>
      <w:r w:rsidRPr="00A224BC">
        <w:rPr>
          <w:sz w:val="24"/>
          <w:lang w:val="hr-HR"/>
        </w:rPr>
        <w:t xml:space="preserve">SL L 262, 7.10.2005., str. 1., ELI: </w:t>
      </w:r>
      <w:hyperlink r:id="rId1" w:history="1">
        <w:r w:rsidRPr="00267792">
          <w:rPr>
            <w:rStyle w:val="Hyperlink"/>
            <w:sz w:val="24"/>
            <w:lang w:val="hr-HR"/>
          </w:rPr>
          <w:t>http://data.europa.eu/eli/dec/2005/684/oj</w:t>
        </w:r>
      </w:hyperlink>
      <w:r w:rsidRPr="00A224BC">
        <w:rPr>
          <w:sz w:val="24"/>
          <w:lang w:val="hr-HR"/>
        </w:rPr>
        <w:t>.</w:t>
      </w:r>
    </w:p>
  </w:footnote>
  <w:footnote w:id="2">
    <w:p w14:paraId="1202D400" w14:textId="310DFBA8" w:rsidR="00287A43" w:rsidRPr="00A224BC" w:rsidRDefault="00287A43" w:rsidP="00A224BC">
      <w:pPr>
        <w:pStyle w:val="FootnoteText"/>
        <w:ind w:left="567" w:hanging="567"/>
        <w:rPr>
          <w:sz w:val="24"/>
          <w:lang w:val="hr-HR"/>
        </w:rPr>
      </w:pPr>
      <w:r w:rsidRPr="00A224BC">
        <w:rPr>
          <w:rStyle w:val="FootnoteReference"/>
          <w:sz w:val="24"/>
          <w:lang w:val="hr-HR"/>
        </w:rPr>
        <w:footnoteRef/>
      </w:r>
      <w:r w:rsidR="00A224BC" w:rsidRPr="00A224BC">
        <w:rPr>
          <w:sz w:val="24"/>
          <w:lang w:val="hr-HR"/>
        </w:rPr>
        <w:t xml:space="preserve"> </w:t>
      </w:r>
      <w:r w:rsidR="00A224BC" w:rsidRPr="00A224BC">
        <w:rPr>
          <w:sz w:val="24"/>
          <w:lang w:val="hr-HR"/>
        </w:rPr>
        <w:tab/>
      </w:r>
      <w:r w:rsidRPr="00A224BC">
        <w:rPr>
          <w:sz w:val="24"/>
          <w:lang w:val="hr-HR"/>
        </w:rPr>
        <w:t>SL C 292, 21.9.1998., str. 66.</w:t>
      </w:r>
    </w:p>
  </w:footnote>
  <w:footnote w:id="3">
    <w:p w14:paraId="118BC8B6" w14:textId="007C1774" w:rsidR="00287A43" w:rsidRPr="00A224BC" w:rsidRDefault="00287A43" w:rsidP="00A224BC">
      <w:pPr>
        <w:ind w:left="567" w:hanging="567"/>
      </w:pPr>
      <w:r w:rsidRPr="00A224BC">
        <w:rPr>
          <w:rStyle w:val="FootnoteReference"/>
        </w:rPr>
        <w:footnoteRef/>
      </w:r>
      <w:r w:rsidR="00A224BC" w:rsidRPr="00A224BC">
        <w:t xml:space="preserve"> </w:t>
      </w:r>
      <w:r w:rsidR="00A224BC" w:rsidRPr="00A224BC">
        <w:tab/>
      </w:r>
      <w:r w:rsidRPr="00A224BC">
        <w:t>SL C 419, 16.12.2015., str. 185.</w:t>
      </w:r>
    </w:p>
  </w:footnote>
  <w:footnote w:id="4">
    <w:p w14:paraId="3A9FB73F" w14:textId="339C7231" w:rsidR="00287A43" w:rsidRPr="00A224BC" w:rsidRDefault="00287A43" w:rsidP="00A224BC">
      <w:pPr>
        <w:ind w:left="567" w:hanging="567"/>
      </w:pPr>
      <w:r w:rsidRPr="00A224BC">
        <w:rPr>
          <w:rStyle w:val="FootnoteReference"/>
        </w:rPr>
        <w:footnoteRef/>
      </w:r>
      <w:r w:rsidR="00A224BC" w:rsidRPr="00A224BC">
        <w:t xml:space="preserve"> </w:t>
      </w:r>
      <w:r w:rsidR="00A224BC" w:rsidRPr="00A224BC">
        <w:tab/>
      </w:r>
      <w:r w:rsidRPr="00A224BC">
        <w:t>SL C 75, 26.2.2016., str. 109.</w:t>
      </w:r>
    </w:p>
  </w:footnote>
  <w:footnote w:id="5">
    <w:p w14:paraId="1C45D085" w14:textId="13D58C5C" w:rsidR="00287A43" w:rsidRPr="00A224BC" w:rsidRDefault="00287A43" w:rsidP="00A224BC">
      <w:pPr>
        <w:ind w:left="567" w:hanging="567"/>
      </w:pPr>
      <w:r w:rsidRPr="00A224BC">
        <w:rPr>
          <w:rStyle w:val="FootnoteReference"/>
        </w:rPr>
        <w:footnoteRef/>
      </w:r>
      <w:r w:rsidR="00A224BC" w:rsidRPr="00A224BC">
        <w:t xml:space="preserve"> </w:t>
      </w:r>
      <w:r w:rsidR="00A224BC" w:rsidRPr="00A224BC">
        <w:tab/>
      </w:r>
      <w:r w:rsidRPr="00A224BC">
        <w:t>SL C 366, 27.10.2017., str. 7.</w:t>
      </w:r>
    </w:p>
  </w:footnote>
  <w:footnote w:id="6">
    <w:p w14:paraId="3D5D2F9F" w14:textId="632A7D42" w:rsidR="00287A43" w:rsidRPr="00A224BC" w:rsidRDefault="00287A43" w:rsidP="00A224BC">
      <w:pPr>
        <w:pStyle w:val="FootnoteText"/>
        <w:ind w:left="567" w:hanging="567"/>
        <w:rPr>
          <w:sz w:val="24"/>
          <w:lang w:val="hr-HR"/>
        </w:rPr>
      </w:pPr>
      <w:r w:rsidRPr="00A224BC">
        <w:rPr>
          <w:rStyle w:val="FootnoteReference"/>
          <w:sz w:val="24"/>
          <w:lang w:val="hr-HR"/>
        </w:rPr>
        <w:footnoteRef/>
      </w:r>
      <w:r w:rsidR="00A224BC" w:rsidRPr="00A224BC">
        <w:rPr>
          <w:sz w:val="24"/>
          <w:lang w:val="hr-HR"/>
        </w:rPr>
        <w:t xml:space="preserve"> </w:t>
      </w:r>
      <w:r w:rsidR="00A224BC" w:rsidRPr="00A224BC">
        <w:rPr>
          <w:sz w:val="24"/>
          <w:lang w:val="hr-HR"/>
        </w:rPr>
        <w:tab/>
      </w:r>
      <w:r w:rsidRPr="00A224BC">
        <w:rPr>
          <w:sz w:val="24"/>
          <w:lang w:val="hr-HR"/>
        </w:rPr>
        <w:t>SL C 465, 6.12.2022., str. 171.</w:t>
      </w:r>
    </w:p>
  </w:footnote>
  <w:footnote w:id="7">
    <w:p w14:paraId="3AF8AE2B" w14:textId="02765A23" w:rsidR="00287A43" w:rsidRPr="00A224BC" w:rsidRDefault="00287A43" w:rsidP="00A224BC">
      <w:pPr>
        <w:pStyle w:val="FootnoteText"/>
        <w:ind w:left="567" w:hanging="567"/>
        <w:rPr>
          <w:sz w:val="24"/>
          <w:lang w:val="hr-HR"/>
        </w:rPr>
      </w:pPr>
      <w:r w:rsidRPr="00A224BC">
        <w:rPr>
          <w:rStyle w:val="FootnoteReference"/>
          <w:sz w:val="24"/>
          <w:lang w:val="hr-HR"/>
        </w:rPr>
        <w:footnoteRef/>
      </w:r>
      <w:r w:rsidR="00A224BC" w:rsidRPr="00A224BC">
        <w:rPr>
          <w:sz w:val="24"/>
          <w:lang w:val="hr-HR"/>
        </w:rPr>
        <w:t xml:space="preserve"> </w:t>
      </w:r>
      <w:r w:rsidR="00A224BC" w:rsidRPr="00A224BC">
        <w:rPr>
          <w:sz w:val="24"/>
          <w:lang w:val="hr-HR"/>
        </w:rPr>
        <w:tab/>
      </w:r>
      <w:r w:rsidRPr="00A224BC">
        <w:rPr>
          <w:sz w:val="24"/>
          <w:lang w:val="hr-HR"/>
        </w:rPr>
        <w:t xml:space="preserve">SL L 45, 17.2.2018., str. 46., ELI: </w:t>
      </w:r>
      <w:r w:rsidR="006B0685">
        <w:fldChar w:fldCharType="begin"/>
      </w:r>
      <w:r w:rsidR="006B0685" w:rsidRPr="006B0685">
        <w:rPr>
          <w:lang w:val="hr-HR"/>
        </w:rPr>
        <w:instrText>HYPERLINK "http://data.europa.eu/eli/agree_interinstit/2018/217/oj" \o "Gives access to this document through its ELI URI."</w:instrText>
      </w:r>
      <w:r w:rsidR="006B0685">
        <w:fldChar w:fldCharType="separate"/>
      </w:r>
      <w:r w:rsidR="0048099D" w:rsidRPr="00C15793">
        <w:rPr>
          <w:rStyle w:val="Hyperlink"/>
          <w:sz w:val="24"/>
          <w:szCs w:val="24"/>
          <w:lang w:val="hr-HR"/>
        </w:rPr>
        <w:t>http://data.europa.eu/eli/agree_interinstit/2018/217/oj</w:t>
      </w:r>
      <w:r w:rsidR="006B0685">
        <w:rPr>
          <w:rStyle w:val="Hyperlink"/>
          <w:sz w:val="24"/>
          <w:szCs w:val="24"/>
          <w:lang w:val="hr-HR"/>
        </w:rPr>
        <w:fldChar w:fldCharType="end"/>
      </w:r>
      <w:r w:rsidRPr="00A224BC">
        <w:rPr>
          <w:sz w:val="24"/>
          <w:lang w:val="hr-HR"/>
        </w:rPr>
        <w:t>.</w:t>
      </w:r>
    </w:p>
  </w:footnote>
  <w:footnote w:id="8">
    <w:p w14:paraId="713E856E" w14:textId="0C7C2D64" w:rsidR="00287A43" w:rsidRPr="00A224BC" w:rsidRDefault="00287A43" w:rsidP="00A224BC">
      <w:pPr>
        <w:pStyle w:val="FootnoteText"/>
        <w:ind w:left="567" w:hanging="567"/>
        <w:rPr>
          <w:sz w:val="24"/>
          <w:lang w:val="hr-HR"/>
        </w:rPr>
      </w:pPr>
      <w:r w:rsidRPr="00A224BC">
        <w:rPr>
          <w:rStyle w:val="FootnoteReference"/>
          <w:sz w:val="24"/>
          <w:lang w:val="hr-HR"/>
        </w:rPr>
        <w:footnoteRef/>
      </w:r>
      <w:r w:rsidR="00A224BC" w:rsidRPr="00A224BC">
        <w:rPr>
          <w:sz w:val="24"/>
          <w:lang w:val="hr-HR"/>
        </w:rPr>
        <w:t xml:space="preserve"> </w:t>
      </w:r>
      <w:r w:rsidR="00A224BC" w:rsidRPr="00A224BC">
        <w:rPr>
          <w:sz w:val="24"/>
          <w:lang w:val="hr-HR"/>
        </w:rPr>
        <w:tab/>
      </w:r>
      <w:r w:rsidRPr="00A224BC">
        <w:rPr>
          <w:sz w:val="24"/>
          <w:lang w:val="hr-HR"/>
        </w:rPr>
        <w:t xml:space="preserve">Odluka Vijeća 76/787/EZUČ, EEZ, Euratom od 20. rujna 1976. </w:t>
      </w:r>
      <w:r w:rsidRPr="00A224BC">
        <w:rPr>
          <w:sz w:val="24"/>
          <w:shd w:val="clear" w:color="auto" w:fill="FFFFFF"/>
          <w:lang w:val="hr-HR"/>
        </w:rPr>
        <w:t>predstavnika država članica koji su se sastali u Vijeću u vezi s Aktom o izboru predstavnika u Skupštini neposrednim općim izborima</w:t>
      </w:r>
      <w:r w:rsidRPr="00A224BC">
        <w:rPr>
          <w:sz w:val="24"/>
          <w:lang w:val="hr-HR"/>
        </w:rPr>
        <w:t xml:space="preserve"> (SL L 278, 8.10.1976., str. 1., ELI: </w:t>
      </w:r>
      <w:r w:rsidR="006B0685">
        <w:fldChar w:fldCharType="begin"/>
      </w:r>
      <w:r w:rsidR="006B0685" w:rsidRPr="006B0685">
        <w:rPr>
          <w:lang w:val="hr-HR"/>
        </w:rPr>
        <w:instrText>HYPERLINK "http://data.europa.eu/eli/dec/1976/787(1)/oj" \o "Omogućuje pristup tom dokumentu putem URL-a za ELI."</w:instrText>
      </w:r>
      <w:r w:rsidR="006B0685">
        <w:fldChar w:fldCharType="separate"/>
      </w:r>
      <w:r w:rsidRPr="00A224BC">
        <w:rPr>
          <w:rStyle w:val="Hyperlink"/>
          <w:sz w:val="24"/>
          <w:lang w:val="hr-HR"/>
        </w:rPr>
        <w:t>http://data.europa.eu/eli/dec/1976/787(1)/oj</w:t>
      </w:r>
      <w:r w:rsidR="006B0685">
        <w:rPr>
          <w:rStyle w:val="Hyperlink"/>
          <w:sz w:val="24"/>
          <w:lang w:val="hr-HR"/>
        </w:rPr>
        <w:fldChar w:fldCharType="end"/>
      </w:r>
      <w:r w:rsidRPr="00A224BC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CF16B" w14:textId="77777777" w:rsidR="00064002" w:rsidRPr="00A224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2C601" w14:textId="77777777" w:rsidR="00064002" w:rsidRPr="00A224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47F7D" w14:textId="77777777" w:rsidR="00064002" w:rsidRPr="00A224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3362437">
    <w:abstractNumId w:val="9"/>
  </w:num>
  <w:num w:numId="2" w16cid:durableId="1094009374">
    <w:abstractNumId w:val="9"/>
  </w:num>
  <w:num w:numId="3" w16cid:durableId="1055161217">
    <w:abstractNumId w:val="7"/>
  </w:num>
  <w:num w:numId="4" w16cid:durableId="1478255147">
    <w:abstractNumId w:val="7"/>
  </w:num>
  <w:num w:numId="5" w16cid:durableId="662051787">
    <w:abstractNumId w:val="6"/>
  </w:num>
  <w:num w:numId="6" w16cid:durableId="415631812">
    <w:abstractNumId w:val="6"/>
  </w:num>
  <w:num w:numId="7" w16cid:durableId="1363551244">
    <w:abstractNumId w:val="5"/>
  </w:num>
  <w:num w:numId="8" w16cid:durableId="1290209306">
    <w:abstractNumId w:val="5"/>
  </w:num>
  <w:num w:numId="9" w16cid:durableId="1244607489">
    <w:abstractNumId w:val="4"/>
  </w:num>
  <w:num w:numId="10" w16cid:durableId="98987161">
    <w:abstractNumId w:val="4"/>
  </w:num>
  <w:num w:numId="11" w16cid:durableId="2007857725">
    <w:abstractNumId w:val="8"/>
  </w:num>
  <w:num w:numId="12" w16cid:durableId="695041202">
    <w:abstractNumId w:val="8"/>
  </w:num>
  <w:num w:numId="13" w16cid:durableId="535970416">
    <w:abstractNumId w:val="3"/>
  </w:num>
  <w:num w:numId="14" w16cid:durableId="1222986724">
    <w:abstractNumId w:val="3"/>
  </w:num>
  <w:num w:numId="15" w16cid:durableId="108018097">
    <w:abstractNumId w:val="2"/>
  </w:num>
  <w:num w:numId="16" w16cid:durableId="1610819016">
    <w:abstractNumId w:val="2"/>
  </w:num>
  <w:num w:numId="17" w16cid:durableId="1711878914">
    <w:abstractNumId w:val="1"/>
  </w:num>
  <w:num w:numId="18" w16cid:durableId="1284000977">
    <w:abstractNumId w:val="1"/>
  </w:num>
  <w:num w:numId="19" w16cid:durableId="1263419482">
    <w:abstractNumId w:val="0"/>
  </w:num>
  <w:num w:numId="20" w16cid:durableId="1997491545">
    <w:abstractNumId w:val="0"/>
  </w:num>
  <w:num w:numId="21" w16cid:durableId="897939342">
    <w:abstractNumId w:val="9"/>
  </w:num>
  <w:num w:numId="22" w16cid:durableId="642194630">
    <w:abstractNumId w:val="7"/>
  </w:num>
  <w:num w:numId="23" w16cid:durableId="288516661">
    <w:abstractNumId w:val="6"/>
  </w:num>
  <w:num w:numId="24" w16cid:durableId="1495949083">
    <w:abstractNumId w:val="5"/>
  </w:num>
  <w:num w:numId="25" w16cid:durableId="1208764127">
    <w:abstractNumId w:val="4"/>
  </w:num>
  <w:num w:numId="26" w16cid:durableId="313876946">
    <w:abstractNumId w:val="8"/>
  </w:num>
  <w:num w:numId="27" w16cid:durableId="511452711">
    <w:abstractNumId w:val="3"/>
  </w:num>
  <w:num w:numId="28" w16cid:durableId="1522475064">
    <w:abstractNumId w:val="2"/>
  </w:num>
  <w:num w:numId="29" w16cid:durableId="1808089578">
    <w:abstractNumId w:val="1"/>
  </w:num>
  <w:num w:numId="30" w16cid:durableId="1558543183">
    <w:abstractNumId w:val="0"/>
  </w:num>
  <w:num w:numId="31" w16cid:durableId="526023214">
    <w:abstractNumId w:val="9"/>
  </w:num>
  <w:num w:numId="32" w16cid:durableId="34160269">
    <w:abstractNumId w:val="7"/>
  </w:num>
  <w:num w:numId="33" w16cid:durableId="304818724">
    <w:abstractNumId w:val="6"/>
  </w:num>
  <w:num w:numId="34" w16cid:durableId="2025207459">
    <w:abstractNumId w:val="5"/>
  </w:num>
  <w:num w:numId="35" w16cid:durableId="1052733711">
    <w:abstractNumId w:val="4"/>
  </w:num>
  <w:num w:numId="36" w16cid:durableId="1450509346">
    <w:abstractNumId w:val="8"/>
  </w:num>
  <w:num w:numId="37" w16cid:durableId="261030826">
    <w:abstractNumId w:val="3"/>
  </w:num>
  <w:num w:numId="38" w16cid:durableId="1910966385">
    <w:abstractNumId w:val="2"/>
  </w:num>
  <w:num w:numId="39" w16cid:durableId="114064192">
    <w:abstractNumId w:val="1"/>
  </w:num>
  <w:num w:numId="40" w16cid:durableId="1247769332">
    <w:abstractNumId w:val="0"/>
  </w:num>
  <w:num w:numId="41" w16cid:durableId="921256963">
    <w:abstractNumId w:val="10"/>
  </w:num>
  <w:num w:numId="42" w16cid:durableId="2022585025">
    <w:abstractNumId w:val="10"/>
  </w:num>
  <w:num w:numId="43" w16cid:durableId="1852790553">
    <w:abstractNumId w:val="10"/>
  </w:num>
  <w:num w:numId="44" w16cid:durableId="2612306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4/2025"/>
    <w:docVar w:name="dvlangue" w:val="HR"/>
    <w:docVar w:name="dvnumam" w:val="0"/>
    <w:docVar w:name="dvpe" w:val="778.275"/>
    <w:docVar w:name="dvrapporteur" w:val="Izvjestitelj: "/>
    <w:docVar w:name="dvtitre" w:val="Zakonodavna rezolucija Europskog parlamenta od .... 2025. o izmjeni europskog izbornog akta kojim se zastupnicama omogućuje glasovanje na plenarnoj sjednici putem opunomoćenika tijekom trudnoće i nakon poroda (2025/2195(INL) – 2025/0900(APP))"/>
  </w:docVars>
  <w:rsids>
    <w:rsidRoot w:val="00342CC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7792"/>
    <w:rsid w:val="002767FF"/>
    <w:rsid w:val="00287A43"/>
    <w:rsid w:val="002B18FE"/>
    <w:rsid w:val="002B3824"/>
    <w:rsid w:val="002B5493"/>
    <w:rsid w:val="00342CC9"/>
    <w:rsid w:val="00343214"/>
    <w:rsid w:val="00361C00"/>
    <w:rsid w:val="00395FA1"/>
    <w:rsid w:val="003E15D4"/>
    <w:rsid w:val="00411CCE"/>
    <w:rsid w:val="0041666E"/>
    <w:rsid w:val="00421060"/>
    <w:rsid w:val="00431B55"/>
    <w:rsid w:val="00471C19"/>
    <w:rsid w:val="0048099D"/>
    <w:rsid w:val="004867E3"/>
    <w:rsid w:val="00494A28"/>
    <w:rsid w:val="004A16CB"/>
    <w:rsid w:val="004C0004"/>
    <w:rsid w:val="004C5D52"/>
    <w:rsid w:val="0050519A"/>
    <w:rsid w:val="005072A1"/>
    <w:rsid w:val="00514517"/>
    <w:rsid w:val="00545827"/>
    <w:rsid w:val="00560270"/>
    <w:rsid w:val="005B7DB6"/>
    <w:rsid w:val="005C2568"/>
    <w:rsid w:val="005D7E70"/>
    <w:rsid w:val="005F1B17"/>
    <w:rsid w:val="006037C0"/>
    <w:rsid w:val="00634A9F"/>
    <w:rsid w:val="006631B6"/>
    <w:rsid w:val="00680577"/>
    <w:rsid w:val="006B068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465"/>
    <w:rsid w:val="00865F67"/>
    <w:rsid w:val="00881A7B"/>
    <w:rsid w:val="008840E5"/>
    <w:rsid w:val="00887B3E"/>
    <w:rsid w:val="008C2AC6"/>
    <w:rsid w:val="0092681C"/>
    <w:rsid w:val="00930C23"/>
    <w:rsid w:val="0093193B"/>
    <w:rsid w:val="009509D8"/>
    <w:rsid w:val="00950B64"/>
    <w:rsid w:val="00981893"/>
    <w:rsid w:val="009C1B56"/>
    <w:rsid w:val="00A1687D"/>
    <w:rsid w:val="00A224B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793"/>
    <w:rsid w:val="00C23CD4"/>
    <w:rsid w:val="00C61C0C"/>
    <w:rsid w:val="00C941CB"/>
    <w:rsid w:val="00CA239D"/>
    <w:rsid w:val="00CC2357"/>
    <w:rsid w:val="00CF071A"/>
    <w:rsid w:val="00D058B8"/>
    <w:rsid w:val="00D56C11"/>
    <w:rsid w:val="00D834A0"/>
    <w:rsid w:val="00D872DF"/>
    <w:rsid w:val="00D91E21"/>
    <w:rsid w:val="00DA7FCD"/>
    <w:rsid w:val="00DE48C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83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529073"/>
  <w15:chartTrackingRefBased/>
  <w15:docId w15:val="{499BEFAA-CAF4-424F-868B-DC535015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BVI fnr,(Footnote Reference), BVI fnr,Footnotes refss,Footnote Reference Superscript,SUPERS,Footnote reference number,note TESI,EN Footnote Reference,Voetnootverwijzing,Times 10 Point,Exposant 3 Point,number,R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87A4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287A43"/>
    <w:pPr>
      <w:spacing w:after="240"/>
    </w:pPr>
  </w:style>
  <w:style w:type="paragraph" w:customStyle="1" w:styleId="PageHeading">
    <w:name w:val="PageHeading"/>
    <w:basedOn w:val="Normal"/>
    <w:rsid w:val="00287A4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287A43"/>
    <w:pPr>
      <w:spacing w:after="240"/>
      <w:ind w:left="567" w:hanging="567"/>
    </w:pPr>
  </w:style>
  <w:style w:type="paragraph" w:customStyle="1" w:styleId="NormalCenter24a">
    <w:name w:val="NormalCenter24a"/>
    <w:basedOn w:val="Normal"/>
    <w:rsid w:val="00287A43"/>
    <w:pPr>
      <w:spacing w:after="480"/>
      <w:jc w:val="center"/>
    </w:pPr>
  </w:style>
  <w:style w:type="paragraph" w:styleId="Header">
    <w:name w:val="header"/>
    <w:basedOn w:val="Normal"/>
    <w:link w:val="HeaderChar"/>
    <w:rsid w:val="00287A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7A43"/>
    <w:rPr>
      <w:sz w:val="24"/>
      <w:lang w:val="hr-HR"/>
    </w:rPr>
  </w:style>
  <w:style w:type="paragraph" w:customStyle="1" w:styleId="EPFooter">
    <w:name w:val="EPFooter"/>
    <w:basedOn w:val="Normal"/>
    <w:rsid w:val="00287A4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87A43"/>
    <w:pPr>
      <w:spacing w:before="480" w:after="240"/>
    </w:pPr>
  </w:style>
  <w:style w:type="paragraph" w:styleId="CommentText">
    <w:name w:val="annotation text"/>
    <w:basedOn w:val="Normal"/>
    <w:link w:val="CommentTextChar"/>
    <w:unhideWhenUsed/>
    <w:rsid w:val="00287A4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7A43"/>
    <w:rPr>
      <w:lang w:val="hr-HR"/>
    </w:rPr>
  </w:style>
  <w:style w:type="paragraph" w:styleId="NoSpacing">
    <w:name w:val="No Spacing"/>
    <w:uiPriority w:val="1"/>
    <w:qFormat/>
    <w:rsid w:val="00287A43"/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paragraph" w:customStyle="1" w:styleId="Normal12Hanging">
    <w:name w:val="Normal12Hanging"/>
    <w:basedOn w:val="Normal"/>
    <w:rsid w:val="00287A43"/>
    <w:pPr>
      <w:spacing w:after="240"/>
      <w:ind w:left="567" w:hanging="567"/>
    </w:pPr>
  </w:style>
  <w:style w:type="paragraph" w:styleId="ListParagraph">
    <w:name w:val="List Paragraph"/>
    <w:basedOn w:val="Normal"/>
    <w:uiPriority w:val="34"/>
    <w:qFormat/>
    <w:rsid w:val="00287A43"/>
    <w:pPr>
      <w:ind w:left="720"/>
      <w:contextualSpacing/>
    </w:pPr>
  </w:style>
  <w:style w:type="character" w:styleId="Hyperlink">
    <w:name w:val="Hyperlink"/>
    <w:basedOn w:val="DefaultParagraphFont"/>
    <w:rsid w:val="00287A43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DE48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E48CC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26779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7792"/>
    <w:rPr>
      <w:sz w:val="24"/>
      <w:lang w:val="hr-HR"/>
    </w:rPr>
  </w:style>
  <w:style w:type="character" w:styleId="CommentReference">
    <w:name w:val="annotation reference"/>
    <w:basedOn w:val="DefaultParagraphFont"/>
    <w:rsid w:val="005B7DB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B7D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7DB6"/>
    <w:rPr>
      <w:b/>
      <w:bCs/>
      <w:lang w:val="hr-HR"/>
    </w:rPr>
  </w:style>
  <w:style w:type="character" w:styleId="FollowedHyperlink">
    <w:name w:val="FollowedHyperlink"/>
    <w:basedOn w:val="DefaultParagraphFont"/>
    <w:rsid w:val="004809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5/6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822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ILLY_D</cp:lastModifiedBy>
  <cp:revision>2</cp:revision>
  <cp:lastPrinted>2004-11-19T15:42:00Z</cp:lastPrinted>
  <dcterms:created xsi:type="dcterms:W3CDTF">2025-11-13T14:45:00Z</dcterms:created>
  <dcterms:modified xsi:type="dcterms:W3CDTF">2025-11-13T14:45:00Z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A10-0214/2025</vt:lpwstr>
  </property>
  <property fmtid="{D5CDD505-2E9C-101B-9397-08002B2CF9AE}" pid="4" name="&lt;Type&gt;">
    <vt:lpwstr>RR</vt:lpwstr>
  </property>
</Properties>
</file>