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6EFD" w14:paraId="741EB0CF" w14:textId="77777777" w:rsidTr="0010095E">
        <w:trPr>
          <w:trHeight w:hRule="exact" w:val="1418"/>
        </w:trPr>
        <w:tc>
          <w:tcPr>
            <w:tcW w:w="6804" w:type="dxa"/>
            <w:shd w:val="clear" w:color="auto" w:fill="auto"/>
            <w:vAlign w:val="center"/>
          </w:tcPr>
          <w:p w14:paraId="6AB9794B" w14:textId="77777777" w:rsidR="00751A4A" w:rsidRPr="00496EFD" w:rsidRDefault="00406DA5" w:rsidP="0010095E">
            <w:pPr>
              <w:pStyle w:val="EPName"/>
            </w:pPr>
            <w:r w:rsidRPr="00496EFD">
              <w:t>Ευρωπαϊκό Κοινοβούλιο</w:t>
            </w:r>
          </w:p>
          <w:p w14:paraId="686F1ED1" w14:textId="77777777" w:rsidR="00751A4A" w:rsidRPr="00496EFD" w:rsidRDefault="005F1B17" w:rsidP="005F1B17">
            <w:pPr>
              <w:pStyle w:val="EPTerm"/>
              <w:rPr>
                <w:rStyle w:val="HideTWBExt"/>
                <w:noProof w:val="0"/>
                <w:vanish w:val="0"/>
                <w:color w:val="auto"/>
              </w:rPr>
            </w:pPr>
            <w:r w:rsidRPr="00496EFD">
              <w:t>2024</w:t>
            </w:r>
            <w:r w:rsidR="00817416" w:rsidRPr="00496EFD">
              <w:t>-202</w:t>
            </w:r>
            <w:r w:rsidRPr="00496EFD">
              <w:t>9</w:t>
            </w:r>
          </w:p>
        </w:tc>
        <w:tc>
          <w:tcPr>
            <w:tcW w:w="2268" w:type="dxa"/>
            <w:shd w:val="clear" w:color="auto" w:fill="auto"/>
          </w:tcPr>
          <w:p w14:paraId="09FE1956" w14:textId="77777777" w:rsidR="00751A4A" w:rsidRPr="00496EFD" w:rsidRDefault="00187494" w:rsidP="0010095E">
            <w:pPr>
              <w:pStyle w:val="EPLogo"/>
            </w:pPr>
            <w:r w:rsidRPr="00496EFD">
              <w:rPr>
                <w:noProof/>
                <w:lang w:eastAsia="ja-JP"/>
              </w:rPr>
              <w:drawing>
                <wp:inline distT="0" distB="0" distL="0" distR="0" wp14:anchorId="6389C29A" wp14:editId="36FB77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71FAB8" w14:textId="77777777" w:rsidR="00D058B8" w:rsidRPr="00496EFD" w:rsidRDefault="00D058B8" w:rsidP="004C5D52">
      <w:pPr>
        <w:pStyle w:val="LineTop"/>
      </w:pPr>
    </w:p>
    <w:p w14:paraId="27AC590F" w14:textId="77777777" w:rsidR="00680577" w:rsidRPr="00496EFD" w:rsidRDefault="00406DA5" w:rsidP="00680577">
      <w:pPr>
        <w:pStyle w:val="EPBodyTA1"/>
      </w:pPr>
      <w:r w:rsidRPr="00496EFD">
        <w:t>ΚΕΙΜΕΝΑ ΠΟΥ ΕΓΚΡΙΘΗΚΑΝ</w:t>
      </w:r>
    </w:p>
    <w:p w14:paraId="19E163BA" w14:textId="77777777" w:rsidR="00D058B8" w:rsidRPr="00496EFD" w:rsidRDefault="00D058B8" w:rsidP="00D058B8">
      <w:pPr>
        <w:pStyle w:val="LineBottom"/>
      </w:pPr>
    </w:p>
    <w:p w14:paraId="76BB90C9" w14:textId="1AF69818" w:rsidR="00406DA5" w:rsidRPr="00D116B4" w:rsidRDefault="00406DA5" w:rsidP="00406DA5">
      <w:pPr>
        <w:pStyle w:val="ATHeading1"/>
      </w:pPr>
      <w:bookmarkStart w:id="0" w:name="TANumber"/>
      <w:r w:rsidRPr="00496EFD">
        <w:t>P10_TA(2025)</w:t>
      </w:r>
      <w:bookmarkEnd w:id="0"/>
      <w:r w:rsidR="00D116B4" w:rsidRPr="00496EFD">
        <w:t>0</w:t>
      </w:r>
      <w:r w:rsidR="00D116B4" w:rsidRPr="00D116B4">
        <w:t>260</w:t>
      </w:r>
    </w:p>
    <w:p w14:paraId="14AE7465" w14:textId="77777777" w:rsidR="00406DA5" w:rsidRPr="00496EFD" w:rsidRDefault="00406DA5" w:rsidP="00406DA5">
      <w:pPr>
        <w:pStyle w:val="ATHeading2"/>
      </w:pPr>
      <w:bookmarkStart w:id="1" w:name="title"/>
      <w:r w:rsidRPr="00496EFD">
        <w:t>Ευρωπαϊκός Οργανισμός για την Ασφάλεια στη Θάλασσα</w:t>
      </w:r>
      <w:bookmarkEnd w:id="1"/>
    </w:p>
    <w:p w14:paraId="03B40676" w14:textId="77777777" w:rsidR="00406DA5" w:rsidRPr="00496EFD" w:rsidRDefault="00406DA5" w:rsidP="00406DA5">
      <w:pPr>
        <w:rPr>
          <w:i/>
          <w:vanish/>
        </w:rPr>
      </w:pPr>
      <w:r w:rsidRPr="00496EFD">
        <w:rPr>
          <w:i/>
        </w:rPr>
        <w:fldChar w:fldCharType="begin"/>
      </w:r>
      <w:r w:rsidRPr="00496EFD">
        <w:rPr>
          <w:i/>
        </w:rPr>
        <w:instrText xml:space="preserve"> TC"(</w:instrText>
      </w:r>
      <w:bookmarkStart w:id="2" w:name="DocNumber"/>
      <w:r w:rsidRPr="00496EFD">
        <w:rPr>
          <w:i/>
        </w:rPr>
        <w:instrText>A10-0217/2025</w:instrText>
      </w:r>
      <w:bookmarkEnd w:id="2"/>
      <w:r w:rsidRPr="00496EFD">
        <w:rPr>
          <w:i/>
        </w:rPr>
        <w:instrText xml:space="preserve"> - Εισηγητής: </w:instrText>
      </w:r>
      <w:proofErr w:type="spellStart"/>
      <w:r w:rsidRPr="00496EFD">
        <w:rPr>
          <w:i/>
        </w:rPr>
        <w:instrText>Sérgio</w:instrText>
      </w:r>
      <w:proofErr w:type="spellEnd"/>
      <w:r w:rsidRPr="00496EFD">
        <w:rPr>
          <w:i/>
        </w:rPr>
        <w:instrText xml:space="preserve"> </w:instrText>
      </w:r>
      <w:proofErr w:type="spellStart"/>
      <w:r w:rsidRPr="00496EFD">
        <w:rPr>
          <w:i/>
        </w:rPr>
        <w:instrText>Humberto</w:instrText>
      </w:r>
      <w:proofErr w:type="spellEnd"/>
      <w:r w:rsidRPr="00496EFD">
        <w:rPr>
          <w:i/>
        </w:rPr>
        <w:instrText xml:space="preserve">)"\l3 \n&gt; \* MERGEFORMAT </w:instrText>
      </w:r>
      <w:r w:rsidRPr="00496EFD">
        <w:rPr>
          <w:i/>
        </w:rPr>
        <w:fldChar w:fldCharType="end"/>
      </w:r>
    </w:p>
    <w:p w14:paraId="2C688016" w14:textId="77777777" w:rsidR="00406DA5" w:rsidRPr="00496EFD" w:rsidRDefault="00406DA5" w:rsidP="00406DA5">
      <w:pPr>
        <w:rPr>
          <w:vanish/>
        </w:rPr>
      </w:pPr>
      <w:bookmarkStart w:id="3" w:name="Commission"/>
      <w:r w:rsidRPr="00496EFD">
        <w:rPr>
          <w:vanish/>
        </w:rPr>
        <w:t>Επιτροπή Μεταφορών και Τουρισμού</w:t>
      </w:r>
      <w:bookmarkEnd w:id="3"/>
    </w:p>
    <w:p w14:paraId="40068DB4" w14:textId="77777777" w:rsidR="00406DA5" w:rsidRPr="00496EFD" w:rsidRDefault="00406DA5" w:rsidP="00406DA5">
      <w:pPr>
        <w:rPr>
          <w:vanish/>
        </w:rPr>
      </w:pPr>
      <w:bookmarkStart w:id="4" w:name="PE"/>
      <w:r w:rsidRPr="00496EFD">
        <w:rPr>
          <w:vanish/>
        </w:rPr>
        <w:t>PE778.264</w:t>
      </w:r>
      <w:bookmarkEnd w:id="4"/>
    </w:p>
    <w:p w14:paraId="567717B1" w14:textId="078221AB" w:rsidR="00406DA5" w:rsidRPr="00496EFD" w:rsidRDefault="00406DA5" w:rsidP="00406DA5">
      <w:pPr>
        <w:pStyle w:val="ATHeading3"/>
      </w:pPr>
      <w:bookmarkStart w:id="5" w:name="Sujet"/>
      <w:r w:rsidRPr="00496EFD">
        <w:t xml:space="preserve">Νομοθετικό ψήφισμα του Ευρωπαϊκού Κοινοβουλίου </w:t>
      </w:r>
      <w:r w:rsidR="00FE1D80">
        <w:t xml:space="preserve">της 13ης Νοεμβρίου 2025 </w:t>
      </w:r>
      <w:r w:rsidRPr="00496EFD">
        <w:t>επί της θέσης του Συμβουλίου σε πρώτη ανάγνωση με σκοπό την έκδοση κανονισμού του Ευρωπαϊκού Κοινοβουλίου και του Συμβουλίου σχετικά με τον Ευρωπαϊκό Οργανισμό για την Ασφάλεια στη Θάλασσα και την κατάργηση του κανονισμού (ΕΚ) αριθ. 1406/2002</w:t>
      </w:r>
      <w:bookmarkEnd w:id="5"/>
      <w:r w:rsidRPr="00496EFD">
        <w:t xml:space="preserve"> </w:t>
      </w:r>
      <w:bookmarkStart w:id="6" w:name="References"/>
      <w:r w:rsidRPr="00496EFD">
        <w:t>(10056/1/2025 – C10-0254/2025 – 2023/0163(COD))</w:t>
      </w:r>
      <w:bookmarkEnd w:id="6"/>
    </w:p>
    <w:p w14:paraId="31D4D152" w14:textId="77777777" w:rsidR="00406DA5" w:rsidRPr="00496EFD" w:rsidRDefault="00406DA5" w:rsidP="00406DA5"/>
    <w:p w14:paraId="3F227581" w14:textId="77777777" w:rsidR="00D973B3" w:rsidRPr="00496EFD" w:rsidRDefault="00D973B3" w:rsidP="00D973B3">
      <w:pPr>
        <w:pStyle w:val="NormalBold"/>
      </w:pPr>
      <w:bookmarkStart w:id="7" w:name="TextBodyBegin"/>
      <w:bookmarkEnd w:id="7"/>
      <w:r w:rsidRPr="00496EFD">
        <w:t>(Συνήθης νομοθετική διαδικασία: δεύτερη ανάγνωση)</w:t>
      </w:r>
    </w:p>
    <w:p w14:paraId="2802AA3C" w14:textId="77777777" w:rsidR="00D973B3" w:rsidRPr="00496EFD" w:rsidRDefault="00D973B3" w:rsidP="00D973B3">
      <w:pPr>
        <w:pStyle w:val="EPComma"/>
      </w:pPr>
      <w:r w:rsidRPr="00496EFD">
        <w:rPr>
          <w:i/>
          <w:iCs/>
        </w:rPr>
        <w:t>Το Ευρωπαϊκό Κοινοβούλιο,</w:t>
      </w:r>
    </w:p>
    <w:p w14:paraId="09498782" w14:textId="77777777" w:rsidR="00D973B3" w:rsidRPr="00496EFD" w:rsidRDefault="00D973B3" w:rsidP="00D973B3">
      <w:pPr>
        <w:pStyle w:val="NormalHanging12a"/>
      </w:pPr>
      <w:r w:rsidRPr="00496EFD">
        <w:t>–</w:t>
      </w:r>
      <w:r w:rsidRPr="00496EFD">
        <w:tab/>
        <w:t>έχοντας υπόψη τη θέση του Συμβουλίου σε πρώτη ανάγνωση (10056/1/2025 – C10</w:t>
      </w:r>
      <w:r w:rsidRPr="00496EFD">
        <w:noBreakHyphen/>
        <w:t>0254/2025),</w:t>
      </w:r>
    </w:p>
    <w:p w14:paraId="64E0332E" w14:textId="77777777" w:rsidR="00D973B3" w:rsidRPr="00496EFD" w:rsidRDefault="00D973B3" w:rsidP="00D973B3">
      <w:pPr>
        <w:pStyle w:val="NormalHanging12a"/>
      </w:pPr>
      <w:r w:rsidRPr="00496EFD">
        <w:t>–</w:t>
      </w:r>
      <w:r w:rsidRPr="00496EFD">
        <w:tab/>
        <w:t>έχοντας υπόψη τη γνώμη της Ευρωπαϊκής Οικονομικής και Κοινωνικής Επιτροπής της 20ής Σεπτεμβρίου 2023</w:t>
      </w:r>
      <w:r w:rsidRPr="00496EFD">
        <w:rPr>
          <w:rStyle w:val="FootnoteReference"/>
        </w:rPr>
        <w:footnoteReference w:id="1"/>
      </w:r>
      <w:r w:rsidRPr="00496EFD">
        <w:t>,</w:t>
      </w:r>
    </w:p>
    <w:p w14:paraId="08186B51" w14:textId="77777777" w:rsidR="00D973B3" w:rsidRPr="00496EFD" w:rsidRDefault="00D973B3" w:rsidP="00D973B3">
      <w:pPr>
        <w:pStyle w:val="NormalHanging12a"/>
      </w:pPr>
      <w:r w:rsidRPr="00496EFD">
        <w:t>–</w:t>
      </w:r>
      <w:r w:rsidRPr="00496EFD">
        <w:tab/>
        <w:t>κατόπιν διαβουλεύσεως με την Επιτροπή των Περιφερειών,</w:t>
      </w:r>
    </w:p>
    <w:p w14:paraId="2BD9C2B7" w14:textId="77777777" w:rsidR="00D973B3" w:rsidRPr="00496EFD" w:rsidRDefault="00D973B3" w:rsidP="00D973B3">
      <w:pPr>
        <w:pStyle w:val="NormalHanging12a"/>
      </w:pPr>
      <w:r w:rsidRPr="00496EFD">
        <w:t>–</w:t>
      </w:r>
      <w:r w:rsidRPr="00496EFD">
        <w:tab/>
        <w:t>έχοντας υπόψη τη θέση του σε πρώτη ανάγνωση</w:t>
      </w:r>
      <w:r w:rsidRPr="00496EFD">
        <w:rPr>
          <w:rStyle w:val="FootnoteReference"/>
        </w:rPr>
        <w:footnoteReference w:id="2"/>
      </w:r>
      <w:r w:rsidRPr="00496EFD">
        <w:t xml:space="preserve"> σχετικά με την πρόταση της Επιτροπής προς το Κοινοβούλιο και το Συμβούλιο (COM(2023)0269),</w:t>
      </w:r>
    </w:p>
    <w:p w14:paraId="5C0FBA79" w14:textId="77777777" w:rsidR="00D973B3" w:rsidRPr="00496EFD" w:rsidRDefault="00D973B3" w:rsidP="00D973B3">
      <w:pPr>
        <w:pStyle w:val="NormalHanging12a"/>
      </w:pPr>
      <w:r w:rsidRPr="00496EFD">
        <w:t>–</w:t>
      </w:r>
      <w:r w:rsidRPr="00496EFD">
        <w:tab/>
        <w:t>έχοντας υπόψη το άρθρο 294 παράγραφος 7 της Συνθήκης για τη λειτουργία της Ευρωπαϊκής Ένωσης,</w:t>
      </w:r>
    </w:p>
    <w:p w14:paraId="6271A58C" w14:textId="77777777" w:rsidR="00D973B3" w:rsidRPr="00496EFD" w:rsidRDefault="00D973B3" w:rsidP="00D973B3">
      <w:pPr>
        <w:pStyle w:val="NormalHanging12a"/>
      </w:pPr>
      <w:r w:rsidRPr="00496EFD">
        <w:t>–</w:t>
      </w:r>
      <w:r w:rsidRPr="00496EFD">
        <w:tab/>
        <w:t>έχοντας υπόψη την προσωρινή συμφωνία που εγκρίθηκε από την αρμόδια επιτροπή σύμφωνα με το άρθρο 75 παράγραφος 4 του Κανονισμού του,</w:t>
      </w:r>
    </w:p>
    <w:p w14:paraId="3CE8D3C9" w14:textId="77777777" w:rsidR="00D973B3" w:rsidRPr="00496EFD" w:rsidRDefault="00D973B3" w:rsidP="00D973B3">
      <w:pPr>
        <w:pStyle w:val="NormalHanging12a"/>
      </w:pPr>
      <w:r w:rsidRPr="00496EFD">
        <w:t>–</w:t>
      </w:r>
      <w:r w:rsidRPr="00496EFD">
        <w:tab/>
        <w:t>έχοντας υπόψη το άρθρο 68 του Κανονισμού του,</w:t>
      </w:r>
    </w:p>
    <w:p w14:paraId="4B119D63" w14:textId="77777777" w:rsidR="00D973B3" w:rsidRPr="00496EFD" w:rsidRDefault="00D973B3" w:rsidP="00D973B3">
      <w:pPr>
        <w:pStyle w:val="NormalHanging12a"/>
      </w:pPr>
      <w:r w:rsidRPr="00496EFD">
        <w:t>–</w:t>
      </w:r>
      <w:r w:rsidRPr="00496EFD">
        <w:tab/>
        <w:t xml:space="preserve">έχοντας υπόψη τη σύσταση για τη δεύτερη ανάγνωση της Επιτροπής Μεταφορών και </w:t>
      </w:r>
      <w:r w:rsidRPr="00496EFD">
        <w:lastRenderedPageBreak/>
        <w:t>Τουρισμού (A10-0217/2025),</w:t>
      </w:r>
    </w:p>
    <w:p w14:paraId="7DCFB0DC" w14:textId="77777777" w:rsidR="00D973B3" w:rsidRPr="00496EFD" w:rsidRDefault="00D973B3" w:rsidP="00D973B3">
      <w:pPr>
        <w:pStyle w:val="NormalHanging12a"/>
      </w:pPr>
      <w:r w:rsidRPr="00496EFD">
        <w:t>1.</w:t>
      </w:r>
      <w:r w:rsidRPr="00496EFD">
        <w:tab/>
        <w:t>εγκρίνει τη θέση του Συμβουλίου σε πρώτη ανάγνωση·</w:t>
      </w:r>
    </w:p>
    <w:p w14:paraId="23C0D638" w14:textId="77777777" w:rsidR="00D973B3" w:rsidRPr="00496EFD" w:rsidRDefault="00D973B3" w:rsidP="00D973B3">
      <w:pPr>
        <w:pStyle w:val="NormalHanging12a"/>
      </w:pPr>
      <w:r w:rsidRPr="00496EFD">
        <w:t>2.</w:t>
      </w:r>
      <w:r w:rsidRPr="00496EFD">
        <w:tab/>
        <w:t>διαπιστώνει ότι η πράξη εκδόθηκε σύμφωνα με τη θέση του Συμβουλίου·</w:t>
      </w:r>
    </w:p>
    <w:p w14:paraId="37E6E435" w14:textId="77777777" w:rsidR="00D973B3" w:rsidRPr="00496EFD" w:rsidRDefault="00D973B3" w:rsidP="00D973B3">
      <w:pPr>
        <w:pStyle w:val="NormalHanging12a"/>
      </w:pPr>
      <w:r w:rsidRPr="00496EFD">
        <w:t>3.</w:t>
      </w:r>
      <w:r w:rsidRPr="00496EFD">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2FCD9222" w14:textId="77777777" w:rsidR="00D973B3" w:rsidRPr="00496EFD" w:rsidRDefault="00D973B3" w:rsidP="00D973B3">
      <w:pPr>
        <w:pStyle w:val="NormalHanging12a"/>
      </w:pPr>
      <w:r w:rsidRPr="00496EFD">
        <w:t>4.</w:t>
      </w:r>
      <w:r w:rsidRPr="00496EFD">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D116B4">
        <w:rPr>
          <w:i/>
          <w:iCs/>
        </w:rPr>
        <w:t>Επίσημη Εφημερίδα της Ευρωπαϊκής Ένωσης</w:t>
      </w:r>
      <w:r w:rsidRPr="00496EFD">
        <w:t>·</w:t>
      </w:r>
    </w:p>
    <w:p w14:paraId="7C6BE3C3" w14:textId="69A270E5" w:rsidR="00496EFD" w:rsidRPr="00496EFD" w:rsidRDefault="00D973B3" w:rsidP="00496EFD">
      <w:pPr>
        <w:pStyle w:val="NormalHanging12a"/>
      </w:pPr>
      <w:r w:rsidRPr="00496EFD">
        <w:t>5.</w:t>
      </w:r>
      <w:r w:rsidRPr="00496EFD">
        <w:tab/>
        <w:t>αναθέτει στην Πρόεδρό του να διαβιβάσει τη θέση του Κοινοβουλίου στο Συμβούλιο, στην Επιτροπή και στα εθνικά κοινοβούλια.</w:t>
      </w:r>
    </w:p>
    <w:p w14:paraId="594B7FC6" w14:textId="0485611F" w:rsidR="00E365E1" w:rsidRPr="00496EFD" w:rsidRDefault="00E365E1" w:rsidP="00406DA5"/>
    <w:sectPr w:rsidR="00E365E1" w:rsidRPr="00496EFD" w:rsidSect="00496E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E5A89" w14:textId="77777777" w:rsidR="00406DA5" w:rsidRPr="00496EFD" w:rsidRDefault="00406DA5">
      <w:r w:rsidRPr="00496EFD">
        <w:separator/>
      </w:r>
    </w:p>
  </w:endnote>
  <w:endnote w:type="continuationSeparator" w:id="0">
    <w:p w14:paraId="10036635" w14:textId="77777777" w:rsidR="00406DA5" w:rsidRPr="00496EFD" w:rsidRDefault="00406DA5">
      <w:r w:rsidRPr="00496E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7B1C" w14:textId="77777777" w:rsidR="00064002" w:rsidRPr="00496E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DBC8F" w14:textId="77777777" w:rsidR="00064002" w:rsidRPr="00496E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D8525" w14:textId="77777777" w:rsidR="00064002" w:rsidRPr="00496E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23A47" w14:textId="77777777" w:rsidR="00406DA5" w:rsidRPr="00496EFD" w:rsidRDefault="00406DA5">
      <w:r w:rsidRPr="00496EFD">
        <w:separator/>
      </w:r>
    </w:p>
  </w:footnote>
  <w:footnote w:type="continuationSeparator" w:id="0">
    <w:p w14:paraId="2EC25F71" w14:textId="77777777" w:rsidR="00406DA5" w:rsidRPr="00496EFD" w:rsidRDefault="00406DA5">
      <w:r w:rsidRPr="00496EFD">
        <w:continuationSeparator/>
      </w:r>
    </w:p>
  </w:footnote>
  <w:footnote w:id="1">
    <w:p w14:paraId="16844E75" w14:textId="5439560D" w:rsidR="00D973B3" w:rsidRPr="00D116B4" w:rsidRDefault="00D973B3" w:rsidP="00496EFD">
      <w:pPr>
        <w:pStyle w:val="FootnoteText"/>
        <w:ind w:left="567" w:hanging="567"/>
        <w:rPr>
          <w:sz w:val="24"/>
          <w:lang w:val="fi-FI"/>
        </w:rPr>
      </w:pPr>
      <w:r w:rsidRPr="00496EFD">
        <w:rPr>
          <w:rStyle w:val="FootnoteReference"/>
          <w:sz w:val="24"/>
          <w:lang w:val="el-GR"/>
        </w:rPr>
        <w:footnoteRef/>
      </w:r>
      <w:r w:rsidR="00496EFD" w:rsidRPr="00D116B4">
        <w:rPr>
          <w:sz w:val="24"/>
          <w:lang w:val="fi-FI"/>
        </w:rPr>
        <w:t xml:space="preserve"> </w:t>
      </w:r>
      <w:r w:rsidR="00496EFD" w:rsidRPr="00D116B4">
        <w:rPr>
          <w:sz w:val="24"/>
          <w:lang w:val="fi-FI"/>
        </w:rPr>
        <w:tab/>
      </w:r>
      <w:r w:rsidRPr="00496EFD">
        <w:rPr>
          <w:sz w:val="24"/>
          <w:lang w:val="el-GR"/>
        </w:rPr>
        <w:t>ΕΕ</w:t>
      </w:r>
      <w:r w:rsidRPr="00D116B4">
        <w:rPr>
          <w:sz w:val="24"/>
          <w:lang w:val="fi-FI"/>
        </w:rPr>
        <w:t xml:space="preserve"> C, C/2023/873, 8.12.2023, ELI: </w:t>
      </w:r>
      <w:hyperlink r:id="rId1" w:history="1">
        <w:r w:rsidRPr="00D116B4">
          <w:rPr>
            <w:rStyle w:val="Hyperlink"/>
            <w:sz w:val="24"/>
            <w:lang w:val="fi-FI"/>
          </w:rPr>
          <w:t>http://data.europa.eu/eli/C/2023/873/oj</w:t>
        </w:r>
      </w:hyperlink>
      <w:r w:rsidRPr="00D116B4">
        <w:rPr>
          <w:rStyle w:val="Hyperlink"/>
          <w:sz w:val="24"/>
          <w:lang w:val="fi-FI"/>
        </w:rPr>
        <w:t>.</w:t>
      </w:r>
    </w:p>
  </w:footnote>
  <w:footnote w:id="2">
    <w:p w14:paraId="6CC2A78E" w14:textId="43AB8CB2" w:rsidR="00D973B3" w:rsidRPr="00D116B4" w:rsidRDefault="00D973B3" w:rsidP="00496EFD">
      <w:pPr>
        <w:pStyle w:val="FootnoteText"/>
        <w:ind w:left="567" w:hanging="567"/>
        <w:rPr>
          <w:sz w:val="24"/>
          <w:lang w:val="fi-FI"/>
        </w:rPr>
      </w:pPr>
      <w:r w:rsidRPr="00496EFD">
        <w:rPr>
          <w:rStyle w:val="FootnoteReference"/>
          <w:sz w:val="24"/>
          <w:lang w:val="el-GR"/>
        </w:rPr>
        <w:footnoteRef/>
      </w:r>
      <w:r w:rsidR="00496EFD" w:rsidRPr="00D116B4">
        <w:rPr>
          <w:sz w:val="24"/>
          <w:lang w:val="fi-FI"/>
        </w:rPr>
        <w:t xml:space="preserve"> </w:t>
      </w:r>
      <w:r w:rsidR="00496EFD" w:rsidRPr="00D116B4">
        <w:rPr>
          <w:sz w:val="24"/>
          <w:lang w:val="fi-FI"/>
        </w:rPr>
        <w:tab/>
      </w:r>
      <w:r w:rsidRPr="00D116B4">
        <w:rPr>
          <w:sz w:val="24"/>
          <w:lang w:val="fi-FI"/>
        </w:rPr>
        <w:t xml:space="preserve">EE C, C/2025/1026, 27.2.2025, ELI: </w:t>
      </w:r>
      <w:hyperlink r:id="rId2" w:tgtFrame="_blank" w:tooltip="Παρέχει πρόσβαση στο έγγραφο μέσω του ELI URI." w:history="1">
        <w:r w:rsidRPr="00D116B4">
          <w:rPr>
            <w:rStyle w:val="Hyperlink"/>
            <w:sz w:val="24"/>
            <w:lang w:val="fi-FI"/>
          </w:rPr>
          <w:t>http://data.europa.eu/eli/C/2025/1026/oj</w:t>
        </w:r>
      </w:hyperlink>
      <w:r w:rsidRPr="00D116B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9F7D6" w14:textId="77777777" w:rsidR="00064002" w:rsidRPr="00496E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3E29D" w14:textId="77777777" w:rsidR="00064002" w:rsidRPr="00496E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CECDF" w14:textId="77777777" w:rsidR="00064002" w:rsidRPr="00496E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5854764">
    <w:abstractNumId w:val="9"/>
  </w:num>
  <w:num w:numId="2" w16cid:durableId="1719162819">
    <w:abstractNumId w:val="9"/>
  </w:num>
  <w:num w:numId="3" w16cid:durableId="668098905">
    <w:abstractNumId w:val="7"/>
  </w:num>
  <w:num w:numId="4" w16cid:durableId="986662469">
    <w:abstractNumId w:val="7"/>
  </w:num>
  <w:num w:numId="5" w16cid:durableId="2026591219">
    <w:abstractNumId w:val="6"/>
  </w:num>
  <w:num w:numId="6" w16cid:durableId="2090536302">
    <w:abstractNumId w:val="6"/>
  </w:num>
  <w:num w:numId="7" w16cid:durableId="1806073854">
    <w:abstractNumId w:val="5"/>
  </w:num>
  <w:num w:numId="8" w16cid:durableId="642127908">
    <w:abstractNumId w:val="5"/>
  </w:num>
  <w:num w:numId="9" w16cid:durableId="762341322">
    <w:abstractNumId w:val="4"/>
  </w:num>
  <w:num w:numId="10" w16cid:durableId="342972864">
    <w:abstractNumId w:val="4"/>
  </w:num>
  <w:num w:numId="11" w16cid:durableId="495078530">
    <w:abstractNumId w:val="8"/>
  </w:num>
  <w:num w:numId="12" w16cid:durableId="1392120478">
    <w:abstractNumId w:val="8"/>
  </w:num>
  <w:num w:numId="13" w16cid:durableId="1874885116">
    <w:abstractNumId w:val="3"/>
  </w:num>
  <w:num w:numId="14" w16cid:durableId="147210182">
    <w:abstractNumId w:val="3"/>
  </w:num>
  <w:num w:numId="15" w16cid:durableId="1784956601">
    <w:abstractNumId w:val="2"/>
  </w:num>
  <w:num w:numId="16" w16cid:durableId="253321455">
    <w:abstractNumId w:val="2"/>
  </w:num>
  <w:num w:numId="17" w16cid:durableId="193808345">
    <w:abstractNumId w:val="1"/>
  </w:num>
  <w:num w:numId="18" w16cid:durableId="827598275">
    <w:abstractNumId w:val="1"/>
  </w:num>
  <w:num w:numId="19" w16cid:durableId="871916350">
    <w:abstractNumId w:val="0"/>
  </w:num>
  <w:num w:numId="20" w16cid:durableId="1886140565">
    <w:abstractNumId w:val="0"/>
  </w:num>
  <w:num w:numId="21" w16cid:durableId="1438140776">
    <w:abstractNumId w:val="9"/>
  </w:num>
  <w:num w:numId="22" w16cid:durableId="1734430919">
    <w:abstractNumId w:val="7"/>
  </w:num>
  <w:num w:numId="23" w16cid:durableId="323439424">
    <w:abstractNumId w:val="6"/>
  </w:num>
  <w:num w:numId="24" w16cid:durableId="791435564">
    <w:abstractNumId w:val="5"/>
  </w:num>
  <w:num w:numId="25" w16cid:durableId="1701855671">
    <w:abstractNumId w:val="4"/>
  </w:num>
  <w:num w:numId="26" w16cid:durableId="898130872">
    <w:abstractNumId w:val="8"/>
  </w:num>
  <w:num w:numId="27" w16cid:durableId="1148403122">
    <w:abstractNumId w:val="3"/>
  </w:num>
  <w:num w:numId="28" w16cid:durableId="536436190">
    <w:abstractNumId w:val="2"/>
  </w:num>
  <w:num w:numId="29" w16cid:durableId="1187216209">
    <w:abstractNumId w:val="1"/>
  </w:num>
  <w:num w:numId="30" w16cid:durableId="867060992">
    <w:abstractNumId w:val="0"/>
  </w:num>
  <w:num w:numId="31" w16cid:durableId="349724294">
    <w:abstractNumId w:val="9"/>
  </w:num>
  <w:num w:numId="32" w16cid:durableId="362247141">
    <w:abstractNumId w:val="7"/>
  </w:num>
  <w:num w:numId="33" w16cid:durableId="502165836">
    <w:abstractNumId w:val="6"/>
  </w:num>
  <w:num w:numId="34" w16cid:durableId="1439255237">
    <w:abstractNumId w:val="5"/>
  </w:num>
  <w:num w:numId="35" w16cid:durableId="1957326524">
    <w:abstractNumId w:val="4"/>
  </w:num>
  <w:num w:numId="36" w16cid:durableId="189689828">
    <w:abstractNumId w:val="8"/>
  </w:num>
  <w:num w:numId="37" w16cid:durableId="732972078">
    <w:abstractNumId w:val="3"/>
  </w:num>
  <w:num w:numId="38" w16cid:durableId="1229416368">
    <w:abstractNumId w:val="2"/>
  </w:num>
  <w:num w:numId="39" w16cid:durableId="458031248">
    <w:abstractNumId w:val="1"/>
  </w:num>
  <w:num w:numId="40" w16cid:durableId="491599973">
    <w:abstractNumId w:val="0"/>
  </w:num>
  <w:num w:numId="41" w16cid:durableId="1687900869">
    <w:abstractNumId w:val="10"/>
  </w:num>
  <w:num w:numId="42" w16cid:durableId="1116681348">
    <w:abstractNumId w:val="10"/>
  </w:num>
  <w:num w:numId="43" w16cid:durableId="334648902">
    <w:abstractNumId w:val="10"/>
  </w:num>
  <w:num w:numId="44" w16cid:durableId="2028171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7/2025"/>
    <w:docVar w:name="dvlangue" w:val="EL"/>
    <w:docVar w:name="dvnumam" w:val="0"/>
    <w:docVar w:name="dvpe" w:val="778.264"/>
    <w:docVar w:name="dvrapporteur" w:val="Εισηγητής: "/>
    <w:docVar w:name="dvtitre" w:val="Νομοθετικό ψήφισμα του Ευρωπαϊκού Κοινοβουλίου επί της θέσης του Συμβουλίου σε πρώτη ανάγνωση με σκοπό την έκδοση κανονισμού του Ευρωπαϊκού Κοινοβουλίου και του Συμβουλίου σχετικά με τον Ευρωπαϊκό Οργανισμό για την Ασφάλεια στη Θάλασσα και την κατάργηση του κανονισμού (ΕΚ) αριθ. 1406/2002(10056/1/2025 – C10-0254/2025 – 2023/0163(COD))"/>
  </w:docVars>
  <w:rsids>
    <w:rsidRoot w:val="00406DA5"/>
    <w:rsid w:val="00002272"/>
    <w:rsid w:val="00064002"/>
    <w:rsid w:val="000677B9"/>
    <w:rsid w:val="000806E7"/>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6DA5"/>
    <w:rsid w:val="00411CCE"/>
    <w:rsid w:val="0041666E"/>
    <w:rsid w:val="00421060"/>
    <w:rsid w:val="00471C19"/>
    <w:rsid w:val="004867E3"/>
    <w:rsid w:val="00494A28"/>
    <w:rsid w:val="00496EF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4C1"/>
    <w:rsid w:val="00C05BFE"/>
    <w:rsid w:val="00C23CD4"/>
    <w:rsid w:val="00C61C0C"/>
    <w:rsid w:val="00C941CB"/>
    <w:rsid w:val="00CC2357"/>
    <w:rsid w:val="00CF071A"/>
    <w:rsid w:val="00D058B8"/>
    <w:rsid w:val="00D116B4"/>
    <w:rsid w:val="00D56C11"/>
    <w:rsid w:val="00D834A0"/>
    <w:rsid w:val="00D872DF"/>
    <w:rsid w:val="00D91E21"/>
    <w:rsid w:val="00D973B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D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FE263"/>
  <w15:chartTrackingRefBased/>
  <w15:docId w15:val="{1060E89D-8A16-4C7E-A892-606F1280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73B3"/>
    <w:pPr>
      <w:spacing w:before="480" w:after="240"/>
    </w:pPr>
  </w:style>
  <w:style w:type="paragraph" w:customStyle="1" w:styleId="PageHeading">
    <w:name w:val="PageHeading"/>
    <w:basedOn w:val="Normal"/>
    <w:rsid w:val="00D973B3"/>
    <w:pPr>
      <w:keepNext/>
      <w:spacing w:after="480"/>
      <w:jc w:val="center"/>
    </w:pPr>
    <w:rPr>
      <w:rFonts w:ascii="Arial" w:hAnsi="Arial" w:cs="Arial"/>
      <w:b/>
    </w:rPr>
  </w:style>
  <w:style w:type="paragraph" w:customStyle="1" w:styleId="NormalBold">
    <w:name w:val="NormalBold"/>
    <w:basedOn w:val="Normal"/>
    <w:rsid w:val="00D973B3"/>
    <w:rPr>
      <w:b/>
    </w:rPr>
  </w:style>
  <w:style w:type="paragraph" w:customStyle="1" w:styleId="NormalHanging12a">
    <w:name w:val="NormalHanging12a"/>
    <w:basedOn w:val="Normal"/>
    <w:rsid w:val="00D973B3"/>
    <w:pPr>
      <w:spacing w:after="240"/>
      <w:ind w:left="567" w:hanging="567"/>
    </w:pPr>
  </w:style>
  <w:style w:type="character" w:styleId="Hyperlink">
    <w:name w:val="Hyperlink"/>
    <w:basedOn w:val="DefaultParagraphFont"/>
    <w:rsid w:val="00D973B3"/>
    <w:rPr>
      <w:color w:val="0563C1" w:themeColor="hyperlink"/>
      <w:u w:val="single"/>
    </w:rPr>
  </w:style>
  <w:style w:type="paragraph" w:styleId="Revision">
    <w:name w:val="Revision"/>
    <w:hidden/>
    <w:uiPriority w:val="99"/>
    <w:semiHidden/>
    <w:rsid w:val="00FE1D8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26/oj" TargetMode="External"/><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2025-11-13T10:08:00Z</dcterms:created>
  <dcterms:modified xsi:type="dcterms:W3CDTF">2025-11-13T10:08:00Z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A10-0217/2025</vt:lpwstr>
  </property>
  <property fmtid="{D5CDD505-2E9C-101B-9397-08002B2CF9AE}" pid="4" name="&lt;Type&gt;">
    <vt:lpwstr>RR</vt:lpwstr>
  </property>
</Properties>
</file>