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81531B" w14:paraId="6C4F3FA7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5E3F52C9" w14:textId="77777777" w:rsidR="00751A4A" w:rsidRPr="0081531B" w:rsidRDefault="00AD741E" w:rsidP="0010095E">
            <w:pPr>
              <w:pStyle w:val="EPName"/>
            </w:pPr>
            <w:r w:rsidRPr="0081531B">
              <w:t>Eiropas Parlaments</w:t>
            </w:r>
          </w:p>
          <w:p w14:paraId="3E57E0FB" w14:textId="77777777" w:rsidR="00751A4A" w:rsidRPr="0081531B" w:rsidRDefault="005F1B17" w:rsidP="005F1B17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81531B">
              <w:t>2024</w:t>
            </w:r>
            <w:r w:rsidR="00817416" w:rsidRPr="0081531B">
              <w:t>-202</w:t>
            </w:r>
            <w:r w:rsidRPr="0081531B">
              <w:t>9</w:t>
            </w:r>
          </w:p>
        </w:tc>
        <w:tc>
          <w:tcPr>
            <w:tcW w:w="2268" w:type="dxa"/>
            <w:shd w:val="clear" w:color="auto" w:fill="auto"/>
          </w:tcPr>
          <w:p w14:paraId="4C5ECF9B" w14:textId="77777777" w:rsidR="00751A4A" w:rsidRPr="0081531B" w:rsidRDefault="00187494" w:rsidP="0010095E">
            <w:pPr>
              <w:pStyle w:val="EPLogo"/>
            </w:pPr>
            <w:r w:rsidRPr="0081531B">
              <w:rPr>
                <w:noProof/>
                <w:lang w:eastAsia="ja-JP"/>
              </w:rPr>
              <w:drawing>
                <wp:inline distT="0" distB="0" distL="0" distR="0" wp14:anchorId="4B7B441C" wp14:editId="52F0BB11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749DB69" w14:textId="77777777" w:rsidR="00D058B8" w:rsidRPr="0081531B" w:rsidRDefault="00D058B8" w:rsidP="004C5D52">
      <w:pPr>
        <w:pStyle w:val="LineTop"/>
      </w:pPr>
    </w:p>
    <w:p w14:paraId="27731ACC" w14:textId="77777777" w:rsidR="00680577" w:rsidRPr="0081531B" w:rsidRDefault="00AD741E" w:rsidP="00680577">
      <w:pPr>
        <w:pStyle w:val="EPBodyTA1"/>
      </w:pPr>
      <w:r w:rsidRPr="0081531B">
        <w:t>PIEŅEMTIE TEKSTI</w:t>
      </w:r>
    </w:p>
    <w:p w14:paraId="05D7BAD0" w14:textId="77777777" w:rsidR="00D058B8" w:rsidRPr="0081531B" w:rsidRDefault="00D058B8" w:rsidP="00D058B8">
      <w:pPr>
        <w:pStyle w:val="LineBottom"/>
      </w:pPr>
    </w:p>
    <w:p w14:paraId="4026619A" w14:textId="2BA646CB" w:rsidR="00AD741E" w:rsidRPr="0081531B" w:rsidRDefault="00AD741E" w:rsidP="00AD741E">
      <w:pPr>
        <w:pStyle w:val="ATHeading1"/>
      </w:pPr>
      <w:bookmarkStart w:id="0" w:name="TANumber"/>
      <w:r w:rsidRPr="0081531B">
        <w:t>P10_TA(2025)0</w:t>
      </w:r>
      <w:r w:rsidR="0081531B" w:rsidRPr="0081531B">
        <w:t>26</w:t>
      </w:r>
      <w:r w:rsidRPr="0081531B">
        <w:t>0</w:t>
      </w:r>
      <w:bookmarkEnd w:id="0"/>
    </w:p>
    <w:p w14:paraId="1B7B38F3" w14:textId="77777777" w:rsidR="00AD741E" w:rsidRPr="0081531B" w:rsidRDefault="00AD741E" w:rsidP="00AD741E">
      <w:pPr>
        <w:pStyle w:val="ATHeading2"/>
      </w:pPr>
      <w:bookmarkStart w:id="1" w:name="title"/>
      <w:r w:rsidRPr="0081531B">
        <w:t>Eiropas Jūras drošības aģentūra</w:t>
      </w:r>
      <w:bookmarkEnd w:id="1"/>
    </w:p>
    <w:p w14:paraId="61447A3F" w14:textId="77777777" w:rsidR="00AD741E" w:rsidRPr="0081531B" w:rsidRDefault="00AD741E" w:rsidP="00AD741E">
      <w:pPr>
        <w:rPr>
          <w:i/>
          <w:vanish/>
        </w:rPr>
      </w:pPr>
      <w:r w:rsidRPr="0081531B">
        <w:rPr>
          <w:i/>
        </w:rPr>
        <w:fldChar w:fldCharType="begin"/>
      </w:r>
      <w:r w:rsidRPr="0081531B">
        <w:rPr>
          <w:i/>
        </w:rPr>
        <w:instrText xml:space="preserve"> TC"(</w:instrText>
      </w:r>
      <w:bookmarkStart w:id="2" w:name="DocNumber"/>
      <w:r w:rsidRPr="0081531B">
        <w:rPr>
          <w:i/>
        </w:rPr>
        <w:instrText>A10-0217/2025</w:instrText>
      </w:r>
      <w:bookmarkEnd w:id="2"/>
      <w:r w:rsidRPr="0081531B">
        <w:rPr>
          <w:i/>
        </w:rPr>
        <w:instrText xml:space="preserve"> - Referents: </w:instrText>
      </w:r>
      <w:proofErr w:type="spellStart"/>
      <w:r w:rsidRPr="0081531B">
        <w:rPr>
          <w:i/>
        </w:rPr>
        <w:instrText>Sérgio</w:instrText>
      </w:r>
      <w:proofErr w:type="spellEnd"/>
      <w:r w:rsidRPr="0081531B">
        <w:rPr>
          <w:i/>
        </w:rPr>
        <w:instrText xml:space="preserve"> </w:instrText>
      </w:r>
      <w:proofErr w:type="spellStart"/>
      <w:r w:rsidRPr="0081531B">
        <w:rPr>
          <w:i/>
        </w:rPr>
        <w:instrText>Humberto</w:instrText>
      </w:r>
      <w:proofErr w:type="spellEnd"/>
      <w:r w:rsidRPr="0081531B">
        <w:rPr>
          <w:i/>
        </w:rPr>
        <w:instrText xml:space="preserve">)"\l3 \n&gt; \* MERGEFORMAT </w:instrText>
      </w:r>
      <w:r w:rsidRPr="0081531B">
        <w:rPr>
          <w:i/>
        </w:rPr>
        <w:fldChar w:fldCharType="end"/>
      </w:r>
    </w:p>
    <w:p w14:paraId="1B12B707" w14:textId="77777777" w:rsidR="00AD741E" w:rsidRPr="0081531B" w:rsidRDefault="00AD741E" w:rsidP="00AD741E">
      <w:pPr>
        <w:rPr>
          <w:vanish/>
        </w:rPr>
      </w:pPr>
      <w:bookmarkStart w:id="3" w:name="Commission"/>
      <w:r w:rsidRPr="0081531B">
        <w:rPr>
          <w:vanish/>
        </w:rPr>
        <w:t>Transporta un tūrisma komiteja</w:t>
      </w:r>
      <w:bookmarkEnd w:id="3"/>
    </w:p>
    <w:p w14:paraId="38044FD9" w14:textId="77777777" w:rsidR="00AD741E" w:rsidRPr="0081531B" w:rsidRDefault="00AD741E" w:rsidP="00AD741E">
      <w:pPr>
        <w:rPr>
          <w:vanish/>
        </w:rPr>
      </w:pPr>
      <w:bookmarkStart w:id="4" w:name="PE"/>
      <w:r w:rsidRPr="0081531B">
        <w:rPr>
          <w:vanish/>
        </w:rPr>
        <w:t>PE778.264</w:t>
      </w:r>
      <w:bookmarkEnd w:id="4"/>
    </w:p>
    <w:p w14:paraId="029DB24C" w14:textId="1A5AB71C" w:rsidR="00A42644" w:rsidRPr="0081531B" w:rsidRDefault="00AD741E" w:rsidP="009233A9">
      <w:pPr>
        <w:pStyle w:val="ATHeading3"/>
      </w:pPr>
      <w:bookmarkStart w:id="5" w:name="Sujet"/>
      <w:r w:rsidRPr="0081531B">
        <w:t xml:space="preserve">Eiropas Parlamenta 2025. gada </w:t>
      </w:r>
      <w:r w:rsidR="009233A9" w:rsidRPr="0081531B">
        <w:t>13</w:t>
      </w:r>
      <w:r w:rsidRPr="0081531B">
        <w:t xml:space="preserve">. </w:t>
      </w:r>
      <w:r w:rsidR="009233A9" w:rsidRPr="0081531B">
        <w:t>novembra</w:t>
      </w:r>
      <w:r w:rsidRPr="0081531B">
        <w:t xml:space="preserve"> normatīvā rezolūcija par Padomes nostāju pirmajā lasījumā, lai pieņemtu Eiropas Parlamenta un Padomes regulu par Eiropas Jūras drošības aģentūru un Regulas (EK) Nr. 1406/2002 atcelšanu</w:t>
      </w:r>
      <w:bookmarkEnd w:id="5"/>
      <w:r w:rsidRPr="0081531B">
        <w:t xml:space="preserve"> </w:t>
      </w:r>
      <w:bookmarkStart w:id="6" w:name="References"/>
      <w:r w:rsidRPr="0081531B">
        <w:t>(10056/1/2025 – C10-0254/2025 – 2023/0163(COD))</w:t>
      </w:r>
      <w:bookmarkStart w:id="7" w:name="TextBodyBegin"/>
      <w:bookmarkEnd w:id="6"/>
      <w:bookmarkEnd w:id="7"/>
    </w:p>
    <w:p w14:paraId="76CDC0A2" w14:textId="77777777" w:rsidR="00A42644" w:rsidRPr="0081531B" w:rsidRDefault="00A42644" w:rsidP="00A42644">
      <w:pPr>
        <w:pStyle w:val="NormalBold"/>
      </w:pPr>
      <w:r w:rsidRPr="0081531B">
        <w:t>(Parastā likumdošanas procedūra: otrais lasījums)</w:t>
      </w:r>
    </w:p>
    <w:p w14:paraId="4E63FB71" w14:textId="77777777" w:rsidR="00A42644" w:rsidRPr="0081531B" w:rsidRDefault="00A42644" w:rsidP="00A42644">
      <w:pPr>
        <w:pStyle w:val="EPComma"/>
      </w:pPr>
      <w:r w:rsidRPr="0081531B">
        <w:rPr>
          <w:i/>
        </w:rPr>
        <w:t>Eiropas Parlaments</w:t>
      </w:r>
      <w:r w:rsidRPr="0081531B">
        <w:t>,</w:t>
      </w:r>
    </w:p>
    <w:p w14:paraId="6CB200E1" w14:textId="77777777" w:rsidR="00A42644" w:rsidRPr="0081531B" w:rsidRDefault="00A42644" w:rsidP="00A42644">
      <w:pPr>
        <w:pStyle w:val="NormalHanging12a"/>
      </w:pPr>
      <w:r w:rsidRPr="0081531B">
        <w:t>–</w:t>
      </w:r>
      <w:r w:rsidRPr="0081531B">
        <w:tab/>
        <w:t>ņemot vērā Padomes nostāju pirmajā lasījumā (10056/1/2025 – C10</w:t>
      </w:r>
      <w:r w:rsidRPr="0081531B">
        <w:noBreakHyphen/>
        <w:t>0254/2025),</w:t>
      </w:r>
    </w:p>
    <w:p w14:paraId="03D8A7FC" w14:textId="77777777" w:rsidR="00A42644" w:rsidRPr="0081531B" w:rsidRDefault="00A42644" w:rsidP="00A42644">
      <w:pPr>
        <w:pStyle w:val="NormalHanging12a"/>
      </w:pPr>
      <w:r w:rsidRPr="0081531B">
        <w:t>–</w:t>
      </w:r>
      <w:r w:rsidRPr="0081531B">
        <w:tab/>
        <w:t>ņemot vērā Eiropas Ekonomikas un sociālo lietu komitejas 2023. gada 20. septembra atzinumu</w:t>
      </w:r>
      <w:r w:rsidRPr="0081531B">
        <w:rPr>
          <w:rStyle w:val="FootnoteReference"/>
        </w:rPr>
        <w:footnoteReference w:id="1"/>
      </w:r>
      <w:r w:rsidRPr="0081531B">
        <w:t>,</w:t>
      </w:r>
    </w:p>
    <w:p w14:paraId="29B125EC" w14:textId="77777777" w:rsidR="00A42644" w:rsidRPr="0081531B" w:rsidRDefault="00A42644" w:rsidP="00A42644">
      <w:pPr>
        <w:pStyle w:val="NormalHanging12a"/>
      </w:pPr>
      <w:r w:rsidRPr="0081531B">
        <w:t>–</w:t>
      </w:r>
      <w:r w:rsidRPr="0081531B">
        <w:tab/>
        <w:t>pēc apspriešanās ar Reģionu komiteju,</w:t>
      </w:r>
    </w:p>
    <w:p w14:paraId="0C088B21" w14:textId="77777777" w:rsidR="00A42644" w:rsidRPr="0081531B" w:rsidRDefault="00A42644" w:rsidP="00A42644">
      <w:pPr>
        <w:pStyle w:val="NormalHanging12a"/>
      </w:pPr>
      <w:r w:rsidRPr="0081531B">
        <w:t>–</w:t>
      </w:r>
      <w:r w:rsidRPr="0081531B">
        <w:tab/>
        <w:t>ņemot vērā Parlamenta nostāju pirmajā lasījumā</w:t>
      </w:r>
      <w:r w:rsidRPr="0081531B">
        <w:rPr>
          <w:rStyle w:val="FootnoteReference"/>
        </w:rPr>
        <w:footnoteReference w:id="2"/>
      </w:r>
      <w:r w:rsidRPr="0081531B">
        <w:t xml:space="preserve"> attiecībā uz Komisijas priekšlikumu Eiropas Parlamentam un Padomei (COM(2023)0269),</w:t>
      </w:r>
    </w:p>
    <w:p w14:paraId="3ECE33E6" w14:textId="77777777" w:rsidR="00A42644" w:rsidRPr="0081531B" w:rsidRDefault="00A42644" w:rsidP="00A42644">
      <w:pPr>
        <w:pStyle w:val="NormalHanging12a"/>
      </w:pPr>
      <w:r w:rsidRPr="0081531B">
        <w:t>–</w:t>
      </w:r>
      <w:r w:rsidRPr="0081531B">
        <w:tab/>
        <w:t>ņemot vērā Līguma par Eiropas Savienības darbību 294. panta 7. punktu,</w:t>
      </w:r>
    </w:p>
    <w:p w14:paraId="07A9E044" w14:textId="77777777" w:rsidR="00A42644" w:rsidRPr="0081531B" w:rsidRDefault="00A42644" w:rsidP="00A42644">
      <w:pPr>
        <w:pStyle w:val="NormalHanging12a"/>
      </w:pPr>
      <w:r w:rsidRPr="0081531B">
        <w:t>–</w:t>
      </w:r>
      <w:r w:rsidRPr="0081531B">
        <w:tab/>
        <w:t>ņemot vērā provizorisko vienošanos, ko atbildīgā komiteja apstiprināja saskaņā ar Reglamenta 75. panta 4. punktu,</w:t>
      </w:r>
    </w:p>
    <w:p w14:paraId="1B0D3EC9" w14:textId="77777777" w:rsidR="00A42644" w:rsidRPr="0081531B" w:rsidRDefault="00A42644" w:rsidP="00A42644">
      <w:pPr>
        <w:pStyle w:val="NormalHanging12a"/>
      </w:pPr>
      <w:r w:rsidRPr="0081531B">
        <w:t>–</w:t>
      </w:r>
      <w:r w:rsidRPr="0081531B">
        <w:tab/>
        <w:t>ņemot vērā Reglamenta 68. pantu,</w:t>
      </w:r>
    </w:p>
    <w:p w14:paraId="662E73B1" w14:textId="77777777" w:rsidR="00A42644" w:rsidRPr="0081531B" w:rsidRDefault="00A42644" w:rsidP="00A42644">
      <w:pPr>
        <w:pStyle w:val="NormalHanging12a"/>
      </w:pPr>
      <w:r w:rsidRPr="0081531B">
        <w:t>–</w:t>
      </w:r>
      <w:r w:rsidRPr="0081531B">
        <w:tab/>
        <w:t>ņemot vērā Transporta un tūrisma komitejas ieteikumu otrajam lasījumam (A10</w:t>
      </w:r>
      <w:r w:rsidRPr="0081531B">
        <w:noBreakHyphen/>
        <w:t>0217/2025),</w:t>
      </w:r>
    </w:p>
    <w:p w14:paraId="1F1942DE" w14:textId="77777777" w:rsidR="00A42644" w:rsidRPr="0081531B" w:rsidRDefault="00A42644" w:rsidP="00A42644">
      <w:pPr>
        <w:pStyle w:val="NormalHanging12a"/>
      </w:pPr>
      <w:r w:rsidRPr="0081531B">
        <w:t>1.</w:t>
      </w:r>
      <w:r w:rsidRPr="0081531B">
        <w:tab/>
        <w:t>apstiprina Padomes nostāju pirmajā lasījumā;</w:t>
      </w:r>
    </w:p>
    <w:p w14:paraId="2726F1E7" w14:textId="77777777" w:rsidR="00A42644" w:rsidRPr="0081531B" w:rsidRDefault="00A42644" w:rsidP="00A42644">
      <w:pPr>
        <w:pStyle w:val="NormalHanging12a"/>
      </w:pPr>
      <w:r w:rsidRPr="0081531B">
        <w:t>2.</w:t>
      </w:r>
      <w:r w:rsidRPr="0081531B">
        <w:tab/>
        <w:t>konstatē, ka akts ir pieņemts saskaņā ar Padomes nostāju;</w:t>
      </w:r>
    </w:p>
    <w:p w14:paraId="1C1AE7B0" w14:textId="77777777" w:rsidR="00A42644" w:rsidRPr="0081531B" w:rsidRDefault="00A42644" w:rsidP="00A42644">
      <w:pPr>
        <w:pStyle w:val="NormalHanging12a"/>
      </w:pPr>
      <w:r w:rsidRPr="0081531B">
        <w:lastRenderedPageBreak/>
        <w:t>3.</w:t>
      </w:r>
      <w:r w:rsidRPr="0081531B">
        <w:tab/>
        <w:t>uzdod priekšsēdētājai parakstīt aktu kopā ar Padomes priekšsēdētāju saskaņā ar Līguma par Eiropas Savienības darbību 297. panta 1. punktu;</w:t>
      </w:r>
    </w:p>
    <w:p w14:paraId="4F370A54" w14:textId="77777777" w:rsidR="00A42644" w:rsidRPr="0081531B" w:rsidRDefault="00A42644" w:rsidP="00A42644">
      <w:pPr>
        <w:pStyle w:val="NormalHanging12a"/>
      </w:pPr>
      <w:r w:rsidRPr="0081531B">
        <w:t>4.</w:t>
      </w:r>
      <w:r w:rsidRPr="0081531B">
        <w:tab/>
        <w:t xml:space="preserve">uzdod ģenerālsekretāram parakstīt aktu pēc tam, kad ir notikusi pārbaude, ka ir pienācīgi ievērotas visas procedūras, un pēc saskaņošanas ar Padomes ģenerālsekretāru nodrošināt tā publicēšanu </w:t>
      </w:r>
      <w:r w:rsidRPr="0081531B">
        <w:rPr>
          <w:i/>
        </w:rPr>
        <w:t>Eiropas Savienības Oficiālajā Vēstnesī</w:t>
      </w:r>
      <w:r w:rsidRPr="0081531B">
        <w:t>;</w:t>
      </w:r>
    </w:p>
    <w:p w14:paraId="1D51615D" w14:textId="5D5D563D" w:rsidR="00E365E1" w:rsidRPr="0081531B" w:rsidRDefault="00A42644" w:rsidP="009233A9">
      <w:pPr>
        <w:pStyle w:val="NormalHanging12a"/>
      </w:pPr>
      <w:r w:rsidRPr="0081531B">
        <w:t>5.</w:t>
      </w:r>
      <w:r w:rsidRPr="0081531B">
        <w:tab/>
        <w:t>uzdod priekšsēdētājai Parlamenta nostāju nosūtīt Padomei un Komisijai, kā arī dalībvalstu parlamentiem.</w:t>
      </w:r>
    </w:p>
    <w:sectPr w:rsidR="00E365E1" w:rsidRPr="0081531B" w:rsidSect="009C607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D9FE8C" w14:textId="77777777" w:rsidR="00AD741E" w:rsidRPr="009C6075" w:rsidRDefault="00AD741E">
      <w:r w:rsidRPr="009C6075">
        <w:separator/>
      </w:r>
    </w:p>
  </w:endnote>
  <w:endnote w:type="continuationSeparator" w:id="0">
    <w:p w14:paraId="57F4128F" w14:textId="77777777" w:rsidR="00AD741E" w:rsidRPr="009C6075" w:rsidRDefault="00AD741E">
      <w:r w:rsidRPr="009C607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okChampa">
    <w:altName w:val="Leelawadee UI"/>
    <w:charset w:val="DE"/>
    <w:family w:val="swiss"/>
    <w:pitch w:val="variable"/>
    <w:sig w:usb0="83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3838A1" w14:textId="77777777" w:rsidR="00064002" w:rsidRPr="009C6075" w:rsidRDefault="000640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DB354B" w14:textId="77777777" w:rsidR="00064002" w:rsidRPr="009C6075" w:rsidRDefault="000640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EC9704" w14:textId="77777777" w:rsidR="00064002" w:rsidRPr="009C6075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B33973" w14:textId="77777777" w:rsidR="00AD741E" w:rsidRPr="009C6075" w:rsidRDefault="00AD741E">
      <w:r w:rsidRPr="009C6075">
        <w:separator/>
      </w:r>
    </w:p>
  </w:footnote>
  <w:footnote w:type="continuationSeparator" w:id="0">
    <w:p w14:paraId="488D9FAA" w14:textId="77777777" w:rsidR="00AD741E" w:rsidRPr="009C6075" w:rsidRDefault="00AD741E">
      <w:r w:rsidRPr="009C6075">
        <w:continuationSeparator/>
      </w:r>
    </w:p>
  </w:footnote>
  <w:footnote w:id="1">
    <w:p w14:paraId="02A854B8" w14:textId="3BD7E3AF" w:rsidR="00A42644" w:rsidRPr="009C6075" w:rsidRDefault="00A42644" w:rsidP="009C6075">
      <w:pPr>
        <w:pStyle w:val="FootnoteText"/>
        <w:ind w:left="567" w:hanging="567"/>
        <w:rPr>
          <w:sz w:val="24"/>
          <w:lang w:val="lv-LV"/>
        </w:rPr>
      </w:pPr>
      <w:r w:rsidRPr="009C6075">
        <w:rPr>
          <w:rStyle w:val="FootnoteReference"/>
          <w:sz w:val="24"/>
          <w:lang w:val="lv-LV"/>
        </w:rPr>
        <w:footnoteRef/>
      </w:r>
      <w:r w:rsidR="009C6075" w:rsidRPr="009C6075">
        <w:rPr>
          <w:sz w:val="24"/>
          <w:lang w:val="lv-LV"/>
        </w:rPr>
        <w:t xml:space="preserve"> </w:t>
      </w:r>
      <w:r w:rsidR="009C6075" w:rsidRPr="009C6075">
        <w:rPr>
          <w:sz w:val="24"/>
          <w:lang w:val="lv-LV"/>
        </w:rPr>
        <w:tab/>
      </w:r>
      <w:r w:rsidRPr="009C6075">
        <w:rPr>
          <w:sz w:val="24"/>
          <w:lang w:val="lv-LV"/>
        </w:rPr>
        <w:t xml:space="preserve">OV C, C/2023/873, 8.12.2023., ELI: </w:t>
      </w:r>
      <w:hyperlink r:id="rId1" w:history="1">
        <w:r w:rsidRPr="009C6075">
          <w:rPr>
            <w:rStyle w:val="Hyperlink"/>
            <w:sz w:val="24"/>
            <w:lang w:val="lv-LV"/>
          </w:rPr>
          <w:t>http://data.europa.eu/eli/C/2023/873/oj</w:t>
        </w:r>
      </w:hyperlink>
      <w:r w:rsidRPr="009C6075">
        <w:rPr>
          <w:sz w:val="24"/>
          <w:lang w:val="lv-LV"/>
        </w:rPr>
        <w:t>.</w:t>
      </w:r>
    </w:p>
  </w:footnote>
  <w:footnote w:id="2">
    <w:p w14:paraId="0EC6D3EA" w14:textId="7EA3B3EC" w:rsidR="00A42644" w:rsidRPr="009C6075" w:rsidRDefault="00A42644" w:rsidP="009C6075">
      <w:pPr>
        <w:pStyle w:val="FootnoteText"/>
        <w:ind w:left="567" w:hanging="567"/>
        <w:rPr>
          <w:sz w:val="24"/>
          <w:lang w:val="lv-LV"/>
        </w:rPr>
      </w:pPr>
      <w:r w:rsidRPr="009C6075">
        <w:rPr>
          <w:rStyle w:val="FootnoteReference"/>
          <w:sz w:val="24"/>
          <w:lang w:val="lv-LV"/>
        </w:rPr>
        <w:footnoteRef/>
      </w:r>
      <w:r w:rsidR="009C6075" w:rsidRPr="009C6075">
        <w:rPr>
          <w:sz w:val="24"/>
          <w:lang w:val="lv-LV"/>
        </w:rPr>
        <w:t xml:space="preserve"> </w:t>
      </w:r>
      <w:r w:rsidR="009C6075" w:rsidRPr="009C6075">
        <w:rPr>
          <w:sz w:val="24"/>
          <w:lang w:val="lv-LV"/>
        </w:rPr>
        <w:tab/>
      </w:r>
      <w:r w:rsidRPr="009C6075">
        <w:rPr>
          <w:sz w:val="24"/>
          <w:lang w:val="lv-LV"/>
        </w:rPr>
        <w:t xml:space="preserve">OV C, C/2025/1026, 27.2.2025., ELI: </w:t>
      </w:r>
      <w:r w:rsidR="0081531B">
        <w:fldChar w:fldCharType="begin"/>
      </w:r>
      <w:r w:rsidR="0081531B" w:rsidRPr="0081531B">
        <w:rPr>
          <w:lang w:val="fi-FI"/>
        </w:rPr>
        <w:instrText>HYPERLINK "http://data.europa.eu/eli/C/2025/1026/oj" \t "_blank" \o "Nodrošina piekļuvi dokumentam, izmantojot tā ELI URI."</w:instrText>
      </w:r>
      <w:r w:rsidR="0081531B">
        <w:fldChar w:fldCharType="separate"/>
      </w:r>
      <w:r w:rsidRPr="009C6075">
        <w:rPr>
          <w:rStyle w:val="Hyperlink"/>
          <w:sz w:val="24"/>
          <w:lang w:val="lv-LV"/>
        </w:rPr>
        <w:t>http://data.europa.eu/eli/C/2025/1026/oj</w:t>
      </w:r>
      <w:r w:rsidR="0081531B">
        <w:rPr>
          <w:rStyle w:val="Hyperlink"/>
          <w:sz w:val="24"/>
          <w:lang w:val="lv-LV"/>
        </w:rPr>
        <w:fldChar w:fldCharType="end"/>
      </w:r>
      <w:r w:rsidRPr="009C6075">
        <w:rPr>
          <w:sz w:val="24"/>
          <w:lang w:val="lv-LV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3F9F96" w14:textId="77777777" w:rsidR="00064002" w:rsidRPr="009C6075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FD7DBA" w14:textId="77777777" w:rsidR="00064002" w:rsidRPr="009C6075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F9F260" w14:textId="77777777" w:rsidR="00064002" w:rsidRPr="009C6075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 w16cid:durableId="1799835130">
    <w:abstractNumId w:val="9"/>
  </w:num>
  <w:num w:numId="2" w16cid:durableId="86931613">
    <w:abstractNumId w:val="9"/>
  </w:num>
  <w:num w:numId="3" w16cid:durableId="824013674">
    <w:abstractNumId w:val="7"/>
  </w:num>
  <w:num w:numId="4" w16cid:durableId="964849420">
    <w:abstractNumId w:val="7"/>
  </w:num>
  <w:num w:numId="5" w16cid:durableId="593711677">
    <w:abstractNumId w:val="6"/>
  </w:num>
  <w:num w:numId="6" w16cid:durableId="913199436">
    <w:abstractNumId w:val="6"/>
  </w:num>
  <w:num w:numId="7" w16cid:durableId="338313107">
    <w:abstractNumId w:val="5"/>
  </w:num>
  <w:num w:numId="8" w16cid:durableId="917903191">
    <w:abstractNumId w:val="5"/>
  </w:num>
  <w:num w:numId="9" w16cid:durableId="1085498220">
    <w:abstractNumId w:val="4"/>
  </w:num>
  <w:num w:numId="10" w16cid:durableId="1175417757">
    <w:abstractNumId w:val="4"/>
  </w:num>
  <w:num w:numId="11" w16cid:durableId="1537041743">
    <w:abstractNumId w:val="8"/>
  </w:num>
  <w:num w:numId="12" w16cid:durableId="616837454">
    <w:abstractNumId w:val="8"/>
  </w:num>
  <w:num w:numId="13" w16cid:durableId="1595044186">
    <w:abstractNumId w:val="3"/>
  </w:num>
  <w:num w:numId="14" w16cid:durableId="1928417169">
    <w:abstractNumId w:val="3"/>
  </w:num>
  <w:num w:numId="15" w16cid:durableId="2132624175">
    <w:abstractNumId w:val="2"/>
  </w:num>
  <w:num w:numId="16" w16cid:durableId="1441531896">
    <w:abstractNumId w:val="2"/>
  </w:num>
  <w:num w:numId="17" w16cid:durableId="43601258">
    <w:abstractNumId w:val="1"/>
  </w:num>
  <w:num w:numId="18" w16cid:durableId="1271468660">
    <w:abstractNumId w:val="1"/>
  </w:num>
  <w:num w:numId="19" w16cid:durableId="1493065423">
    <w:abstractNumId w:val="0"/>
  </w:num>
  <w:num w:numId="20" w16cid:durableId="1056661130">
    <w:abstractNumId w:val="0"/>
  </w:num>
  <w:num w:numId="21" w16cid:durableId="351229833">
    <w:abstractNumId w:val="9"/>
  </w:num>
  <w:num w:numId="22" w16cid:durableId="503015791">
    <w:abstractNumId w:val="7"/>
  </w:num>
  <w:num w:numId="23" w16cid:durableId="539051835">
    <w:abstractNumId w:val="6"/>
  </w:num>
  <w:num w:numId="24" w16cid:durableId="777481409">
    <w:abstractNumId w:val="5"/>
  </w:num>
  <w:num w:numId="25" w16cid:durableId="991181461">
    <w:abstractNumId w:val="4"/>
  </w:num>
  <w:num w:numId="26" w16cid:durableId="754058202">
    <w:abstractNumId w:val="8"/>
  </w:num>
  <w:num w:numId="27" w16cid:durableId="539979388">
    <w:abstractNumId w:val="3"/>
  </w:num>
  <w:num w:numId="28" w16cid:durableId="408894626">
    <w:abstractNumId w:val="2"/>
  </w:num>
  <w:num w:numId="29" w16cid:durableId="1611013587">
    <w:abstractNumId w:val="1"/>
  </w:num>
  <w:num w:numId="30" w16cid:durableId="53509125">
    <w:abstractNumId w:val="0"/>
  </w:num>
  <w:num w:numId="31" w16cid:durableId="340593871">
    <w:abstractNumId w:val="9"/>
  </w:num>
  <w:num w:numId="32" w16cid:durableId="1292900142">
    <w:abstractNumId w:val="7"/>
  </w:num>
  <w:num w:numId="33" w16cid:durableId="1733381669">
    <w:abstractNumId w:val="6"/>
  </w:num>
  <w:num w:numId="34" w16cid:durableId="1049914373">
    <w:abstractNumId w:val="5"/>
  </w:num>
  <w:num w:numId="35" w16cid:durableId="155852240">
    <w:abstractNumId w:val="4"/>
  </w:num>
  <w:num w:numId="36" w16cid:durableId="843589189">
    <w:abstractNumId w:val="8"/>
  </w:num>
  <w:num w:numId="37" w16cid:durableId="821045016">
    <w:abstractNumId w:val="3"/>
  </w:num>
  <w:num w:numId="38" w16cid:durableId="719019308">
    <w:abstractNumId w:val="2"/>
  </w:num>
  <w:num w:numId="39" w16cid:durableId="1164081134">
    <w:abstractNumId w:val="1"/>
  </w:num>
  <w:num w:numId="40" w16cid:durableId="1052266830">
    <w:abstractNumId w:val="0"/>
  </w:num>
  <w:num w:numId="41" w16cid:durableId="1208179970">
    <w:abstractNumId w:val="10"/>
  </w:num>
  <w:num w:numId="42" w16cid:durableId="1359963212">
    <w:abstractNumId w:val="10"/>
  </w:num>
  <w:num w:numId="43" w16cid:durableId="270088402">
    <w:abstractNumId w:val="10"/>
  </w:num>
  <w:num w:numId="44" w16cid:durableId="115888666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vdocse" w:val="A10-0217/2025"/>
    <w:docVar w:name="dvlangue" w:val="LV"/>
    <w:docVar w:name="dvnumam" w:val="0"/>
    <w:docVar w:name="dvpe" w:val="778.264"/>
    <w:docVar w:name="dvrapporteur" w:val="Referents: "/>
    <w:docVar w:name="dvstar" w:val="***II"/>
    <w:docVar w:name="dvtitre" w:val="Eiropas Parlamenta 2025. gada XX. XXX normatīvā rezolūcija par Padomes nostāju pirmajā lasījumā, lai pieņemtu Eiropas Parlamenta un Padomes regulu par Eiropas Jūras drošības aģentūru un Regulas (EK) Nr. 1406/2002 atcelšanu(10056/1/2025 – C10-0254/2025 – 2023/0163(COD))"/>
  </w:docVars>
  <w:rsids>
    <w:rsidRoot w:val="00AD741E"/>
    <w:rsid w:val="00002272"/>
    <w:rsid w:val="00064002"/>
    <w:rsid w:val="000677B9"/>
    <w:rsid w:val="000831BA"/>
    <w:rsid w:val="000A42CC"/>
    <w:rsid w:val="000E7DD9"/>
    <w:rsid w:val="0010095E"/>
    <w:rsid w:val="00125B37"/>
    <w:rsid w:val="00187494"/>
    <w:rsid w:val="001F32AE"/>
    <w:rsid w:val="002767FF"/>
    <w:rsid w:val="002B18FE"/>
    <w:rsid w:val="002B5493"/>
    <w:rsid w:val="00343214"/>
    <w:rsid w:val="00361C00"/>
    <w:rsid w:val="00395FA1"/>
    <w:rsid w:val="003E15D4"/>
    <w:rsid w:val="00411CCE"/>
    <w:rsid w:val="0041666E"/>
    <w:rsid w:val="00421060"/>
    <w:rsid w:val="00471C19"/>
    <w:rsid w:val="004867E3"/>
    <w:rsid w:val="00494A28"/>
    <w:rsid w:val="004C0004"/>
    <w:rsid w:val="004C5D52"/>
    <w:rsid w:val="0050519A"/>
    <w:rsid w:val="005072A1"/>
    <w:rsid w:val="00514517"/>
    <w:rsid w:val="00545827"/>
    <w:rsid w:val="00560270"/>
    <w:rsid w:val="005C2568"/>
    <w:rsid w:val="005F16C1"/>
    <w:rsid w:val="005F1B17"/>
    <w:rsid w:val="006037C0"/>
    <w:rsid w:val="006631B6"/>
    <w:rsid w:val="00680577"/>
    <w:rsid w:val="006F74FA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81531B"/>
    <w:rsid w:val="00817416"/>
    <w:rsid w:val="00842779"/>
    <w:rsid w:val="00865F67"/>
    <w:rsid w:val="00881A7B"/>
    <w:rsid w:val="008840E5"/>
    <w:rsid w:val="00887B3E"/>
    <w:rsid w:val="008C2AC6"/>
    <w:rsid w:val="009233A9"/>
    <w:rsid w:val="00930C23"/>
    <w:rsid w:val="0093193B"/>
    <w:rsid w:val="009509D8"/>
    <w:rsid w:val="00950B64"/>
    <w:rsid w:val="00981893"/>
    <w:rsid w:val="009A535E"/>
    <w:rsid w:val="009C6075"/>
    <w:rsid w:val="00A0319A"/>
    <w:rsid w:val="00A1687D"/>
    <w:rsid w:val="00A42644"/>
    <w:rsid w:val="00A43E52"/>
    <w:rsid w:val="00A4678D"/>
    <w:rsid w:val="00A778C7"/>
    <w:rsid w:val="00AB441E"/>
    <w:rsid w:val="00AB6293"/>
    <w:rsid w:val="00AD741E"/>
    <w:rsid w:val="00AE0928"/>
    <w:rsid w:val="00AF3B82"/>
    <w:rsid w:val="00B12E95"/>
    <w:rsid w:val="00B22876"/>
    <w:rsid w:val="00B558F0"/>
    <w:rsid w:val="00BD48FE"/>
    <w:rsid w:val="00BD7BD8"/>
    <w:rsid w:val="00BE6ADC"/>
    <w:rsid w:val="00C05BFE"/>
    <w:rsid w:val="00C23CD4"/>
    <w:rsid w:val="00C61C0C"/>
    <w:rsid w:val="00C941CB"/>
    <w:rsid w:val="00CC2357"/>
    <w:rsid w:val="00CF071A"/>
    <w:rsid w:val="00D058B8"/>
    <w:rsid w:val="00D56C11"/>
    <w:rsid w:val="00D834A0"/>
    <w:rsid w:val="00D872DF"/>
    <w:rsid w:val="00D91E21"/>
    <w:rsid w:val="00DA7FCD"/>
    <w:rsid w:val="00E365E1"/>
    <w:rsid w:val="00E820A4"/>
    <w:rsid w:val="00EB006A"/>
    <w:rsid w:val="00EB4772"/>
    <w:rsid w:val="00ED169E"/>
    <w:rsid w:val="00ED4235"/>
    <w:rsid w:val="00F04346"/>
    <w:rsid w:val="00F075DC"/>
    <w:rsid w:val="00F149E9"/>
    <w:rsid w:val="00F5134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0437325"/>
  <w15:chartTrackingRefBased/>
  <w15:docId w15:val="{5447C381-C91B-4064-B67F-C26DA506E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lv-LV"/>
    </w:rPr>
  </w:style>
  <w:style w:type="paragraph" w:styleId="Heading1">
    <w:name w:val="heading 1"/>
    <w:basedOn w:val="Normal"/>
    <w:next w:val="Normal"/>
    <w:semiHidden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EPComma">
    <w:name w:val="EPComma"/>
    <w:basedOn w:val="Normal"/>
    <w:rsid w:val="00A42644"/>
    <w:pPr>
      <w:spacing w:before="480" w:after="240"/>
    </w:pPr>
  </w:style>
  <w:style w:type="paragraph" w:customStyle="1" w:styleId="NormalBold">
    <w:name w:val="NormalBold"/>
    <w:basedOn w:val="Normal"/>
    <w:rsid w:val="00A42644"/>
    <w:rPr>
      <w:b/>
    </w:rPr>
  </w:style>
  <w:style w:type="paragraph" w:customStyle="1" w:styleId="NormalBold12a">
    <w:name w:val="NormalBold12a"/>
    <w:basedOn w:val="Normal"/>
    <w:rsid w:val="00A42644"/>
    <w:pPr>
      <w:spacing w:after="240"/>
    </w:pPr>
    <w:rPr>
      <w:b/>
    </w:rPr>
  </w:style>
  <w:style w:type="paragraph" w:customStyle="1" w:styleId="NormalHanging12a">
    <w:name w:val="NormalHanging12a"/>
    <w:basedOn w:val="Normal"/>
    <w:rsid w:val="00A42644"/>
    <w:pPr>
      <w:spacing w:after="240"/>
      <w:ind w:left="567" w:hanging="567"/>
    </w:pPr>
  </w:style>
  <w:style w:type="character" w:styleId="Hyperlink">
    <w:name w:val="Hyperlink"/>
    <w:basedOn w:val="DefaultParagraphFont"/>
    <w:rsid w:val="00A4264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data.europa.eu/eli/C/2023/873/o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03638B-3BDB-408A-AEAA-BCE6197A2C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213</Words>
  <Characters>1603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1813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MERSCH Larisa</dc:creator>
  <cp:keywords/>
  <cp:lastModifiedBy>MERSCH Larisa</cp:lastModifiedBy>
  <cp:revision>2</cp:revision>
  <cp:lastPrinted>2004-11-19T15:42:00Z</cp:lastPrinted>
  <dcterms:created xsi:type="dcterms:W3CDTF">2025-11-13T10:43:00Z</dcterms:created>
  <dcterms:modified xsi:type="dcterms:W3CDTF">2025-11-13T10:43:00Z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LV</vt:lpwstr>
  </property>
  <property fmtid="{D5CDD505-2E9C-101B-9397-08002B2CF9AE}" pid="3" name="&lt;FdR&gt;">
    <vt:lpwstr>A10-0217/2025</vt:lpwstr>
  </property>
  <property fmtid="{D5CDD505-2E9C-101B-9397-08002B2CF9AE}" pid="4" name="&lt;Type&gt;">
    <vt:lpwstr>RR</vt:lpwstr>
  </property>
</Properties>
</file>