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64C4A" w14:paraId="1780F73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CEE23F5" w14:textId="77777777" w:rsidR="00751A4A" w:rsidRPr="00D64C4A" w:rsidRDefault="00B338B8" w:rsidP="0010095E">
            <w:pPr>
              <w:pStyle w:val="EPName"/>
            </w:pPr>
            <w:r w:rsidRPr="00D64C4A">
              <w:t>European Parliament</w:t>
            </w:r>
          </w:p>
          <w:p w14:paraId="06E65449" w14:textId="77777777" w:rsidR="00751A4A" w:rsidRPr="00D64C4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64C4A">
              <w:t>2024</w:t>
            </w:r>
            <w:r w:rsidR="00817416" w:rsidRPr="00D64C4A">
              <w:t>-202</w:t>
            </w:r>
            <w:r w:rsidRPr="00D64C4A">
              <w:t>9</w:t>
            </w:r>
          </w:p>
        </w:tc>
        <w:tc>
          <w:tcPr>
            <w:tcW w:w="2268" w:type="dxa"/>
            <w:shd w:val="clear" w:color="auto" w:fill="auto"/>
          </w:tcPr>
          <w:p w14:paraId="4D3C25BF" w14:textId="77777777" w:rsidR="00751A4A" w:rsidRPr="00D64C4A" w:rsidRDefault="00187494" w:rsidP="0010095E">
            <w:pPr>
              <w:pStyle w:val="EPLogo"/>
            </w:pPr>
            <w:r w:rsidRPr="00D64C4A">
              <w:rPr>
                <w:noProof/>
                <w:lang w:eastAsia="ja-JP"/>
              </w:rPr>
              <w:drawing>
                <wp:inline distT="0" distB="0" distL="0" distR="0" wp14:anchorId="17EEE5F9" wp14:editId="42F92EF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7CE5E" w14:textId="77777777" w:rsidR="00D058B8" w:rsidRPr="00D64C4A" w:rsidRDefault="00D058B8" w:rsidP="004C5D52">
      <w:pPr>
        <w:pStyle w:val="LineTop"/>
      </w:pPr>
    </w:p>
    <w:p w14:paraId="5FD4D57F" w14:textId="77777777" w:rsidR="00680577" w:rsidRPr="00D64C4A" w:rsidRDefault="00B338B8" w:rsidP="00680577">
      <w:pPr>
        <w:pStyle w:val="EPBodyTA1"/>
      </w:pPr>
      <w:r w:rsidRPr="00D64C4A">
        <w:t>TEXTS ADOPTED</w:t>
      </w:r>
    </w:p>
    <w:p w14:paraId="030F51D1" w14:textId="77777777" w:rsidR="00D058B8" w:rsidRPr="00D64C4A" w:rsidRDefault="00D058B8" w:rsidP="00D058B8">
      <w:pPr>
        <w:pStyle w:val="LineBottom"/>
      </w:pPr>
    </w:p>
    <w:p w14:paraId="7DC268E2" w14:textId="5F8E9E87" w:rsidR="00B338B8" w:rsidRPr="00D64C4A" w:rsidRDefault="00B338B8" w:rsidP="00B338B8">
      <w:pPr>
        <w:pStyle w:val="ATHeading1"/>
      </w:pPr>
      <w:bookmarkStart w:id="0" w:name="TANumber"/>
      <w:r w:rsidRPr="00D64C4A">
        <w:t>P10_TA(2025)0</w:t>
      </w:r>
      <w:bookmarkEnd w:id="0"/>
      <w:r w:rsidR="00FE67F9">
        <w:t>261</w:t>
      </w:r>
    </w:p>
    <w:p w14:paraId="263E9B85" w14:textId="77777777" w:rsidR="00B338B8" w:rsidRPr="00D64C4A" w:rsidRDefault="00B338B8" w:rsidP="00B338B8">
      <w:pPr>
        <w:pStyle w:val="ATHeading2"/>
      </w:pPr>
      <w:bookmarkStart w:id="1" w:name="title"/>
      <w:r w:rsidRPr="00D64C4A">
        <w:t>Statistics on population and housing</w:t>
      </w:r>
      <w:bookmarkEnd w:id="1"/>
    </w:p>
    <w:p w14:paraId="4AE0F9A2" w14:textId="77777777" w:rsidR="00B338B8" w:rsidRPr="00D64C4A" w:rsidRDefault="00B338B8" w:rsidP="00B338B8">
      <w:pPr>
        <w:rPr>
          <w:i/>
          <w:vanish/>
        </w:rPr>
      </w:pPr>
      <w:r w:rsidRPr="00D64C4A">
        <w:rPr>
          <w:i/>
        </w:rPr>
        <w:fldChar w:fldCharType="begin"/>
      </w:r>
      <w:r w:rsidRPr="00D64C4A">
        <w:rPr>
          <w:i/>
        </w:rPr>
        <w:instrText xml:space="preserve"> TC"(</w:instrText>
      </w:r>
      <w:bookmarkStart w:id="2" w:name="DocNumber"/>
      <w:r w:rsidRPr="00D64C4A">
        <w:rPr>
          <w:i/>
        </w:rPr>
        <w:instrText>A10-0207/2025</w:instrText>
      </w:r>
      <w:bookmarkEnd w:id="2"/>
      <w:r w:rsidRPr="00D64C4A">
        <w:rPr>
          <w:i/>
        </w:rPr>
        <w:instrText xml:space="preserve"> - Rapporteur: Irena Joveva)"\l3 \n&gt; \* MERGEFORMAT </w:instrText>
      </w:r>
      <w:r w:rsidRPr="00D64C4A">
        <w:rPr>
          <w:i/>
        </w:rPr>
        <w:fldChar w:fldCharType="end"/>
      </w:r>
    </w:p>
    <w:p w14:paraId="33D59E29" w14:textId="77777777" w:rsidR="00B338B8" w:rsidRPr="00D64C4A" w:rsidRDefault="00B338B8" w:rsidP="00B338B8">
      <w:pPr>
        <w:rPr>
          <w:vanish/>
        </w:rPr>
      </w:pPr>
      <w:bookmarkStart w:id="3" w:name="Commission"/>
      <w:r w:rsidRPr="00D64C4A">
        <w:rPr>
          <w:vanish/>
        </w:rPr>
        <w:t>Committee on Employment and Social Affairs</w:t>
      </w:r>
      <w:bookmarkEnd w:id="3"/>
    </w:p>
    <w:p w14:paraId="25214A5C" w14:textId="77777777" w:rsidR="00B338B8" w:rsidRPr="00D64C4A" w:rsidRDefault="00B338B8" w:rsidP="00B338B8">
      <w:pPr>
        <w:rPr>
          <w:vanish/>
        </w:rPr>
      </w:pPr>
      <w:bookmarkStart w:id="4" w:name="PE"/>
      <w:r w:rsidRPr="00D64C4A">
        <w:rPr>
          <w:vanish/>
        </w:rPr>
        <w:t>PE778.283</w:t>
      </w:r>
      <w:bookmarkEnd w:id="4"/>
    </w:p>
    <w:p w14:paraId="092E7F7F" w14:textId="2B3EAFB2" w:rsidR="00B338B8" w:rsidRPr="00D64C4A" w:rsidRDefault="00B338B8" w:rsidP="00B338B8">
      <w:pPr>
        <w:pStyle w:val="ATHeading3"/>
      </w:pPr>
      <w:bookmarkStart w:id="5" w:name="Sujet"/>
      <w:r w:rsidRPr="00D64C4A">
        <w:t>European Parliament legislative resolution of 13 November 2025 on the Council position at first reading with a view to the adoption of a regulation of the European Parliament and of the Council on European statistics on population and housing, amending Regulation (EC) No 862/2007 and repealing Regulations (EC) No 763/2008 and (EU) No 1260/2013</w:t>
      </w:r>
      <w:bookmarkEnd w:id="5"/>
      <w:r w:rsidRPr="00D64C4A">
        <w:t xml:space="preserve"> </w:t>
      </w:r>
      <w:bookmarkStart w:id="6" w:name="References"/>
      <w:r w:rsidRPr="00D64C4A">
        <w:t>(09858/1/2025 –</w:t>
      </w:r>
      <w:r w:rsidR="00B40BB5">
        <w:t xml:space="preserve"> </w:t>
      </w:r>
      <w:r w:rsidRPr="00D64C4A">
        <w:t>C10-0230/2025 – 2023/0008(COD))</w:t>
      </w:r>
      <w:bookmarkEnd w:id="6"/>
    </w:p>
    <w:p w14:paraId="57DDD6F8" w14:textId="77777777" w:rsidR="00B338B8" w:rsidRPr="00D64C4A" w:rsidRDefault="00B338B8" w:rsidP="00B338B8"/>
    <w:p w14:paraId="171ED478" w14:textId="77777777" w:rsidR="00FC4BB2" w:rsidRPr="00D64C4A" w:rsidRDefault="00FC4BB2" w:rsidP="00FC4BB2">
      <w:pPr>
        <w:pStyle w:val="NormalBold"/>
      </w:pPr>
      <w:bookmarkStart w:id="7" w:name="TextBodyBegin"/>
      <w:bookmarkEnd w:id="7"/>
      <w:r w:rsidRPr="00D64C4A">
        <w:t>(Ordinary legislative procedure: second reading)</w:t>
      </w:r>
    </w:p>
    <w:p w14:paraId="14C9C50E" w14:textId="77777777" w:rsidR="00FC4BB2" w:rsidRPr="00D64C4A" w:rsidRDefault="00FC4BB2" w:rsidP="00FC4BB2">
      <w:pPr>
        <w:pStyle w:val="EPComma"/>
      </w:pPr>
      <w:r w:rsidRPr="00D64C4A">
        <w:rPr>
          <w:i/>
        </w:rPr>
        <w:t>The European Parliament</w:t>
      </w:r>
      <w:r w:rsidRPr="00D64C4A">
        <w:t>,</w:t>
      </w:r>
    </w:p>
    <w:p w14:paraId="1B996C2D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the Council position at first reading (09858/1/2025 – C10</w:t>
      </w:r>
      <w:r w:rsidRPr="00D64C4A">
        <w:noBreakHyphen/>
        <w:t>0230/2025),</w:t>
      </w:r>
    </w:p>
    <w:p w14:paraId="67D7B5C4" w14:textId="74C92A52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the opinion of the European Economic and Social Committee of 27</w:t>
      </w:r>
      <w:r w:rsidR="00637309" w:rsidRPr="00D64C4A">
        <w:t> </w:t>
      </w:r>
      <w:r w:rsidRPr="00D64C4A">
        <w:t>April</w:t>
      </w:r>
      <w:r w:rsidR="00637309" w:rsidRPr="00D64C4A">
        <w:t> </w:t>
      </w:r>
      <w:r w:rsidRPr="00D64C4A">
        <w:t>2023</w:t>
      </w:r>
      <w:r w:rsidRPr="00D64C4A">
        <w:rPr>
          <w:rStyle w:val="FootnoteReference"/>
        </w:rPr>
        <w:footnoteReference w:id="1"/>
      </w:r>
      <w:r w:rsidRPr="00D64C4A">
        <w:t>,</w:t>
      </w:r>
    </w:p>
    <w:p w14:paraId="5964FB9D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after consulting the Committee of the Regions,</w:t>
      </w:r>
    </w:p>
    <w:p w14:paraId="1215A6F5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its position at first reading</w:t>
      </w:r>
      <w:r w:rsidRPr="00D64C4A">
        <w:rPr>
          <w:rStyle w:val="FootnoteReference"/>
        </w:rPr>
        <w:footnoteReference w:id="2"/>
      </w:r>
      <w:r w:rsidRPr="00D64C4A">
        <w:t xml:space="preserve"> on the Commission proposal to Parliament and the Council (COM(2023)0031),</w:t>
      </w:r>
    </w:p>
    <w:p w14:paraId="63B2AE36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Article 294(7) of the Treaty on the Functioning of the European Union,</w:t>
      </w:r>
    </w:p>
    <w:p w14:paraId="58D24A12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the provisional agreement approved by the committee responsible under Rule 75(4) of its Rules of Procedure,</w:t>
      </w:r>
    </w:p>
    <w:p w14:paraId="1670896E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Rule 68 of its Rules of Procedure,</w:t>
      </w:r>
    </w:p>
    <w:p w14:paraId="76550238" w14:textId="77777777" w:rsidR="00FC4BB2" w:rsidRPr="00D64C4A" w:rsidRDefault="00FC4BB2" w:rsidP="00637309">
      <w:pPr>
        <w:pStyle w:val="NormalHanging12a"/>
        <w:widowControl/>
      </w:pPr>
      <w:r w:rsidRPr="00D64C4A">
        <w:t>–</w:t>
      </w:r>
      <w:r w:rsidRPr="00D64C4A">
        <w:tab/>
        <w:t>having regard to the recommendation for second reading of the Committee on Employment and Social Affairs (A10-0207/2025),</w:t>
      </w:r>
    </w:p>
    <w:p w14:paraId="36432690" w14:textId="77777777" w:rsidR="00FC4BB2" w:rsidRPr="00D64C4A" w:rsidRDefault="00FC4BB2" w:rsidP="00637309">
      <w:pPr>
        <w:pStyle w:val="NormalHanging12a"/>
        <w:widowControl/>
      </w:pPr>
      <w:r w:rsidRPr="00D64C4A">
        <w:t>1.</w:t>
      </w:r>
      <w:r w:rsidRPr="00D64C4A">
        <w:tab/>
        <w:t xml:space="preserve">Approves the Council position at first </w:t>
      </w:r>
      <w:proofErr w:type="gramStart"/>
      <w:r w:rsidRPr="00D64C4A">
        <w:t>reading;</w:t>
      </w:r>
      <w:proofErr w:type="gramEnd"/>
    </w:p>
    <w:p w14:paraId="492B44D8" w14:textId="77777777" w:rsidR="00FC4BB2" w:rsidRPr="00D64C4A" w:rsidRDefault="00FC4BB2" w:rsidP="00637309">
      <w:pPr>
        <w:pStyle w:val="NormalHanging12a"/>
        <w:widowControl/>
      </w:pPr>
      <w:r w:rsidRPr="00D64C4A">
        <w:lastRenderedPageBreak/>
        <w:t>2.</w:t>
      </w:r>
      <w:r w:rsidRPr="00D64C4A">
        <w:tab/>
        <w:t xml:space="preserve">Notes that the act is adopted in accordance with the Council </w:t>
      </w:r>
      <w:proofErr w:type="gramStart"/>
      <w:r w:rsidRPr="00D64C4A">
        <w:t>position;</w:t>
      </w:r>
      <w:proofErr w:type="gramEnd"/>
    </w:p>
    <w:p w14:paraId="1BFCE6D7" w14:textId="77777777" w:rsidR="00FC4BB2" w:rsidRPr="00D64C4A" w:rsidRDefault="00FC4BB2" w:rsidP="00637309">
      <w:pPr>
        <w:pStyle w:val="NormalHanging12a"/>
        <w:widowControl/>
      </w:pPr>
      <w:r w:rsidRPr="00D64C4A">
        <w:t>3.</w:t>
      </w:r>
      <w:r w:rsidRPr="00D64C4A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D64C4A">
        <w:t>Union;</w:t>
      </w:r>
      <w:proofErr w:type="gramEnd"/>
    </w:p>
    <w:p w14:paraId="50308DD0" w14:textId="77777777" w:rsidR="00FC4BB2" w:rsidRPr="00D64C4A" w:rsidRDefault="00FC4BB2" w:rsidP="00637309">
      <w:pPr>
        <w:pStyle w:val="NormalHanging12a"/>
        <w:widowControl/>
      </w:pPr>
      <w:r w:rsidRPr="00D64C4A">
        <w:t>4.</w:t>
      </w:r>
      <w:r w:rsidRPr="00D64C4A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D64C4A">
        <w:rPr>
          <w:i/>
        </w:rPr>
        <w:t xml:space="preserve">Official Journal of the European </w:t>
      </w:r>
      <w:proofErr w:type="gramStart"/>
      <w:r w:rsidRPr="00D64C4A">
        <w:rPr>
          <w:i/>
        </w:rPr>
        <w:t>Union</w:t>
      </w:r>
      <w:r w:rsidRPr="00D64C4A">
        <w:t>;</w:t>
      </w:r>
      <w:proofErr w:type="gramEnd"/>
    </w:p>
    <w:p w14:paraId="71BD37E1" w14:textId="2E640A5D" w:rsidR="00D64C4A" w:rsidRPr="00D64C4A" w:rsidRDefault="00FC4BB2" w:rsidP="00637309">
      <w:pPr>
        <w:pStyle w:val="NormalHanging12a"/>
        <w:widowControl/>
      </w:pPr>
      <w:r w:rsidRPr="00D64C4A">
        <w:t>5.</w:t>
      </w:r>
      <w:r w:rsidRPr="00D64C4A">
        <w:tab/>
        <w:t>Instructs its President to forward its position to the Council, the Commission and the national parliaments.</w:t>
      </w:r>
    </w:p>
    <w:p w14:paraId="58770E4B" w14:textId="4333DE33" w:rsidR="00E365E1" w:rsidRPr="00D64C4A" w:rsidRDefault="00E365E1" w:rsidP="00637309">
      <w:pPr>
        <w:widowControl/>
        <w:spacing w:after="240"/>
        <w:ind w:left="567" w:hanging="567"/>
      </w:pPr>
    </w:p>
    <w:sectPr w:rsidR="00E365E1" w:rsidRPr="00D64C4A" w:rsidSect="00D64C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09B0" w14:textId="77777777" w:rsidR="00B338B8" w:rsidRPr="00D64C4A" w:rsidRDefault="00B338B8">
      <w:r w:rsidRPr="00D64C4A">
        <w:separator/>
      </w:r>
    </w:p>
  </w:endnote>
  <w:endnote w:type="continuationSeparator" w:id="0">
    <w:p w14:paraId="13019DB3" w14:textId="77777777" w:rsidR="00B338B8" w:rsidRPr="00D64C4A" w:rsidRDefault="00B338B8">
      <w:r w:rsidRPr="00D64C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B7D" w14:textId="77777777" w:rsidR="00064002" w:rsidRPr="00D64C4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E5AF" w14:textId="77777777" w:rsidR="00064002" w:rsidRPr="00D64C4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C9705" w14:textId="77777777" w:rsidR="00064002" w:rsidRPr="00D64C4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B463" w14:textId="77777777" w:rsidR="00B338B8" w:rsidRPr="00D64C4A" w:rsidRDefault="00B338B8">
      <w:r w:rsidRPr="00D64C4A">
        <w:separator/>
      </w:r>
    </w:p>
  </w:footnote>
  <w:footnote w:type="continuationSeparator" w:id="0">
    <w:p w14:paraId="0050437C" w14:textId="77777777" w:rsidR="00B338B8" w:rsidRPr="00D64C4A" w:rsidRDefault="00B338B8">
      <w:r w:rsidRPr="00D64C4A">
        <w:continuationSeparator/>
      </w:r>
    </w:p>
  </w:footnote>
  <w:footnote w:id="1">
    <w:p w14:paraId="72679A54" w14:textId="5DDE684C" w:rsidR="00FC4BB2" w:rsidRPr="00A03ABF" w:rsidRDefault="00FC4BB2" w:rsidP="00637309">
      <w:pPr>
        <w:pStyle w:val="FootnoteText"/>
        <w:keepLines w:val="0"/>
        <w:ind w:left="567" w:hanging="567"/>
        <w:rPr>
          <w:sz w:val="24"/>
          <w:lang w:val="fi-FI"/>
        </w:rPr>
      </w:pPr>
      <w:r w:rsidRPr="00D64C4A">
        <w:rPr>
          <w:rStyle w:val="FootnoteReference"/>
          <w:sz w:val="24"/>
          <w:lang w:val="en-GB"/>
        </w:rPr>
        <w:footnoteRef/>
      </w:r>
      <w:r w:rsidR="00D64C4A" w:rsidRPr="00A03ABF">
        <w:rPr>
          <w:sz w:val="24"/>
          <w:lang w:val="fi-FI"/>
        </w:rPr>
        <w:t xml:space="preserve"> </w:t>
      </w:r>
      <w:r w:rsidR="00D64C4A" w:rsidRPr="00A03ABF">
        <w:rPr>
          <w:sz w:val="24"/>
          <w:lang w:val="fi-FI"/>
        </w:rPr>
        <w:tab/>
      </w:r>
      <w:r w:rsidRPr="00A03ABF">
        <w:rPr>
          <w:sz w:val="24"/>
          <w:lang w:val="fi-FI"/>
        </w:rPr>
        <w:t>OJ C 228, 29.6.2023, p. 148.</w:t>
      </w:r>
    </w:p>
  </w:footnote>
  <w:footnote w:id="2">
    <w:p w14:paraId="0B9889D9" w14:textId="263C50DB" w:rsidR="00FC4BB2" w:rsidRPr="00A03ABF" w:rsidRDefault="00FC4BB2" w:rsidP="00637309">
      <w:pPr>
        <w:pStyle w:val="FootnoteText"/>
        <w:keepLines w:val="0"/>
        <w:ind w:left="567" w:hanging="567"/>
        <w:rPr>
          <w:sz w:val="24"/>
          <w:lang w:val="fi-FI"/>
        </w:rPr>
      </w:pPr>
      <w:r w:rsidRPr="00D64C4A">
        <w:rPr>
          <w:rStyle w:val="FootnoteReference"/>
          <w:sz w:val="24"/>
          <w:lang w:val="en-GB"/>
        </w:rPr>
        <w:footnoteRef/>
      </w:r>
      <w:r w:rsidR="00D64C4A" w:rsidRPr="00A03ABF">
        <w:rPr>
          <w:sz w:val="24"/>
          <w:lang w:val="fi-FI"/>
        </w:rPr>
        <w:t xml:space="preserve"> </w:t>
      </w:r>
      <w:r w:rsidR="00D64C4A" w:rsidRPr="00A03ABF">
        <w:rPr>
          <w:sz w:val="24"/>
          <w:lang w:val="fi-FI"/>
        </w:rPr>
        <w:tab/>
      </w:r>
      <w:r w:rsidRPr="00A03ABF">
        <w:rPr>
          <w:sz w:val="24"/>
          <w:lang w:val="fi-FI"/>
        </w:rPr>
        <w:t xml:space="preserve">OJ C, C/2025/3787, 17.9.2025, ELI: </w:t>
      </w:r>
      <w:hyperlink r:id="rId1" w:history="1">
        <w:r w:rsidRPr="00FE67F9">
          <w:rPr>
            <w:rStyle w:val="Hyperlink"/>
            <w:sz w:val="24"/>
            <w:lang w:val="fi-FI"/>
          </w:rPr>
          <w:t>http://data.europa.eu/eli/C/2025/3787/oj</w:t>
        </w:r>
      </w:hyperlink>
      <w:r w:rsidRPr="00A03ABF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DC62" w14:textId="77777777" w:rsidR="00064002" w:rsidRPr="00D64C4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ECA9" w14:textId="77777777" w:rsidR="00064002" w:rsidRPr="00D64C4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6C35" w14:textId="77777777" w:rsidR="00064002" w:rsidRPr="00D64C4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0944371">
    <w:abstractNumId w:val="9"/>
  </w:num>
  <w:num w:numId="2" w16cid:durableId="1956909768">
    <w:abstractNumId w:val="9"/>
  </w:num>
  <w:num w:numId="3" w16cid:durableId="635990746">
    <w:abstractNumId w:val="7"/>
  </w:num>
  <w:num w:numId="4" w16cid:durableId="801505454">
    <w:abstractNumId w:val="7"/>
  </w:num>
  <w:num w:numId="5" w16cid:durableId="415134993">
    <w:abstractNumId w:val="6"/>
  </w:num>
  <w:num w:numId="6" w16cid:durableId="1459179434">
    <w:abstractNumId w:val="6"/>
  </w:num>
  <w:num w:numId="7" w16cid:durableId="1543982911">
    <w:abstractNumId w:val="5"/>
  </w:num>
  <w:num w:numId="8" w16cid:durableId="2021663204">
    <w:abstractNumId w:val="5"/>
  </w:num>
  <w:num w:numId="9" w16cid:durableId="1084960187">
    <w:abstractNumId w:val="4"/>
  </w:num>
  <w:num w:numId="10" w16cid:durableId="190460306">
    <w:abstractNumId w:val="4"/>
  </w:num>
  <w:num w:numId="11" w16cid:durableId="553856166">
    <w:abstractNumId w:val="8"/>
  </w:num>
  <w:num w:numId="12" w16cid:durableId="1802458110">
    <w:abstractNumId w:val="8"/>
  </w:num>
  <w:num w:numId="13" w16cid:durableId="1184518073">
    <w:abstractNumId w:val="3"/>
  </w:num>
  <w:num w:numId="14" w16cid:durableId="399867355">
    <w:abstractNumId w:val="3"/>
  </w:num>
  <w:num w:numId="15" w16cid:durableId="843738182">
    <w:abstractNumId w:val="2"/>
  </w:num>
  <w:num w:numId="16" w16cid:durableId="1470130177">
    <w:abstractNumId w:val="2"/>
  </w:num>
  <w:num w:numId="17" w16cid:durableId="251937653">
    <w:abstractNumId w:val="1"/>
  </w:num>
  <w:num w:numId="18" w16cid:durableId="508569593">
    <w:abstractNumId w:val="1"/>
  </w:num>
  <w:num w:numId="19" w16cid:durableId="146287708">
    <w:abstractNumId w:val="0"/>
  </w:num>
  <w:num w:numId="20" w16cid:durableId="499319655">
    <w:abstractNumId w:val="0"/>
  </w:num>
  <w:num w:numId="21" w16cid:durableId="886337191">
    <w:abstractNumId w:val="9"/>
  </w:num>
  <w:num w:numId="22" w16cid:durableId="333998183">
    <w:abstractNumId w:val="7"/>
  </w:num>
  <w:num w:numId="23" w16cid:durableId="659116709">
    <w:abstractNumId w:val="6"/>
  </w:num>
  <w:num w:numId="24" w16cid:durableId="1865944312">
    <w:abstractNumId w:val="5"/>
  </w:num>
  <w:num w:numId="25" w16cid:durableId="197007168">
    <w:abstractNumId w:val="4"/>
  </w:num>
  <w:num w:numId="26" w16cid:durableId="1173111749">
    <w:abstractNumId w:val="8"/>
  </w:num>
  <w:num w:numId="27" w16cid:durableId="329985130">
    <w:abstractNumId w:val="3"/>
  </w:num>
  <w:num w:numId="28" w16cid:durableId="1969046286">
    <w:abstractNumId w:val="2"/>
  </w:num>
  <w:num w:numId="29" w16cid:durableId="306781964">
    <w:abstractNumId w:val="1"/>
  </w:num>
  <w:num w:numId="30" w16cid:durableId="1633826130">
    <w:abstractNumId w:val="0"/>
  </w:num>
  <w:num w:numId="31" w16cid:durableId="206843470">
    <w:abstractNumId w:val="9"/>
  </w:num>
  <w:num w:numId="32" w16cid:durableId="452292064">
    <w:abstractNumId w:val="7"/>
  </w:num>
  <w:num w:numId="33" w16cid:durableId="1740403524">
    <w:abstractNumId w:val="6"/>
  </w:num>
  <w:num w:numId="34" w16cid:durableId="1701316691">
    <w:abstractNumId w:val="5"/>
  </w:num>
  <w:num w:numId="35" w16cid:durableId="916403335">
    <w:abstractNumId w:val="4"/>
  </w:num>
  <w:num w:numId="36" w16cid:durableId="1825924460">
    <w:abstractNumId w:val="8"/>
  </w:num>
  <w:num w:numId="37" w16cid:durableId="2121533037">
    <w:abstractNumId w:val="3"/>
  </w:num>
  <w:num w:numId="38" w16cid:durableId="1313753090">
    <w:abstractNumId w:val="2"/>
  </w:num>
  <w:num w:numId="39" w16cid:durableId="1219975785">
    <w:abstractNumId w:val="1"/>
  </w:num>
  <w:num w:numId="40" w16cid:durableId="69935086">
    <w:abstractNumId w:val="0"/>
  </w:num>
  <w:num w:numId="41" w16cid:durableId="1278179297">
    <w:abstractNumId w:val="10"/>
  </w:num>
  <w:num w:numId="42" w16cid:durableId="1513882557">
    <w:abstractNumId w:val="10"/>
  </w:num>
  <w:num w:numId="43" w16cid:durableId="1278440240">
    <w:abstractNumId w:val="10"/>
  </w:num>
  <w:num w:numId="44" w16cid:durableId="334111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7/2025"/>
    <w:docVar w:name="dvlangue" w:val="EN"/>
    <w:docVar w:name="dvnumam" w:val="0"/>
    <w:docVar w:name="dvpe" w:val="778.283"/>
    <w:docVar w:name="dvrapporteur" w:val="Rapporteur: "/>
    <w:docVar w:name="dvstar" w:val="***II"/>
    <w:docVar w:name="dvtitre" w:val="European Parliament legislative resolution of 13 November 2025 on the Council position at first reading with a view to the adoption of a regulation of the European Parliament and of the Council on European statistics on population and housing, amending Regulation (EC) No 862/2007 and repealing Regulations (EC) No 763/2008 and (EU) No 1260/2013(09858/1/2025 –C10-0230/2025 – 2023/0008(COD))"/>
  </w:docVars>
  <w:rsids>
    <w:rsidRoot w:val="00B338B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01D8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0313"/>
    <w:rsid w:val="00471C19"/>
    <w:rsid w:val="004867E3"/>
    <w:rsid w:val="00494A28"/>
    <w:rsid w:val="004C0004"/>
    <w:rsid w:val="004C5D52"/>
    <w:rsid w:val="004D2B29"/>
    <w:rsid w:val="0050519A"/>
    <w:rsid w:val="005072A1"/>
    <w:rsid w:val="00514517"/>
    <w:rsid w:val="00545827"/>
    <w:rsid w:val="00560270"/>
    <w:rsid w:val="005C2568"/>
    <w:rsid w:val="005F1B17"/>
    <w:rsid w:val="006037C0"/>
    <w:rsid w:val="00637309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2B33"/>
    <w:rsid w:val="009509D8"/>
    <w:rsid w:val="00950B64"/>
    <w:rsid w:val="00981893"/>
    <w:rsid w:val="00A03ABF"/>
    <w:rsid w:val="00A1687D"/>
    <w:rsid w:val="00A43E52"/>
    <w:rsid w:val="00A4678D"/>
    <w:rsid w:val="00A778C7"/>
    <w:rsid w:val="00AB441E"/>
    <w:rsid w:val="00AB6293"/>
    <w:rsid w:val="00AE0928"/>
    <w:rsid w:val="00AF0F70"/>
    <w:rsid w:val="00AF3B82"/>
    <w:rsid w:val="00B12E95"/>
    <w:rsid w:val="00B22876"/>
    <w:rsid w:val="00B338B8"/>
    <w:rsid w:val="00B40BB5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4C4A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6D7C"/>
    <w:rsid w:val="00F075DC"/>
    <w:rsid w:val="00F149E9"/>
    <w:rsid w:val="00F5134D"/>
    <w:rsid w:val="00F74202"/>
    <w:rsid w:val="00F87713"/>
    <w:rsid w:val="00FB4360"/>
    <w:rsid w:val="00FC4BB2"/>
    <w:rsid w:val="00FD0C70"/>
    <w:rsid w:val="00FE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B116F"/>
  <w15:chartTrackingRefBased/>
  <w15:docId w15:val="{AD7F4004-C430-469C-A64C-10FA5F1C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C4BB2"/>
    <w:pPr>
      <w:spacing w:before="480" w:after="240"/>
    </w:pPr>
  </w:style>
  <w:style w:type="paragraph" w:customStyle="1" w:styleId="NormalBold">
    <w:name w:val="NormalBold"/>
    <w:basedOn w:val="Normal"/>
    <w:rsid w:val="00FC4BB2"/>
    <w:rPr>
      <w:b/>
    </w:rPr>
  </w:style>
  <w:style w:type="paragraph" w:customStyle="1" w:styleId="NormalHanging12a">
    <w:name w:val="NormalHanging12a"/>
    <w:basedOn w:val="Normal"/>
    <w:rsid w:val="00FC4BB2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A03A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3AB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03ABF"/>
  </w:style>
  <w:style w:type="paragraph" w:styleId="CommentSubject">
    <w:name w:val="annotation subject"/>
    <w:basedOn w:val="CommentText"/>
    <w:next w:val="CommentText"/>
    <w:link w:val="CommentSubjectChar"/>
    <w:rsid w:val="00A03A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03ABF"/>
    <w:rPr>
      <w:b/>
      <w:bCs/>
    </w:rPr>
  </w:style>
  <w:style w:type="paragraph" w:styleId="Revision">
    <w:name w:val="Revision"/>
    <w:hidden/>
    <w:uiPriority w:val="99"/>
    <w:semiHidden/>
    <w:rsid w:val="00B40BB5"/>
    <w:rPr>
      <w:sz w:val="24"/>
    </w:rPr>
  </w:style>
  <w:style w:type="character" w:styleId="Hyperlink">
    <w:name w:val="Hyperlink"/>
    <w:basedOn w:val="DefaultParagraphFont"/>
    <w:rsid w:val="00FE67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5/37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1824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2025-11-13T10:20:00Z</dcterms:created>
  <dcterms:modified xsi:type="dcterms:W3CDTF">2025-11-13T10:20:00Z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A10-0207/2025</vt:lpwstr>
  </property>
  <property fmtid="{D5CDD505-2E9C-101B-9397-08002B2CF9AE}" pid="4" name="&lt;Type&gt;">
    <vt:lpwstr>RR</vt:lpwstr>
  </property>
</Properties>
</file>