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4C52" w14:paraId="00A9E0F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2866D6" w14:textId="77777777" w:rsidR="00751A4A" w:rsidRPr="000E4C52" w:rsidRDefault="00DF4A1F" w:rsidP="0010095E">
            <w:pPr>
              <w:pStyle w:val="EPName"/>
            </w:pPr>
            <w:r w:rsidRPr="000E4C52">
              <w:t>Evropski parlament</w:t>
            </w:r>
          </w:p>
          <w:p w14:paraId="54FDF097" w14:textId="77777777" w:rsidR="00751A4A" w:rsidRPr="000E4C5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4C52">
              <w:t>2024</w:t>
            </w:r>
            <w:r w:rsidR="00817416" w:rsidRPr="000E4C52">
              <w:t>-202</w:t>
            </w:r>
            <w:r w:rsidRPr="000E4C52">
              <w:t>9</w:t>
            </w:r>
          </w:p>
        </w:tc>
        <w:tc>
          <w:tcPr>
            <w:tcW w:w="2268" w:type="dxa"/>
            <w:shd w:val="clear" w:color="auto" w:fill="auto"/>
          </w:tcPr>
          <w:p w14:paraId="2D03AA52" w14:textId="77777777" w:rsidR="00751A4A" w:rsidRPr="000E4C52" w:rsidRDefault="00187494" w:rsidP="0010095E">
            <w:pPr>
              <w:pStyle w:val="EPLogo"/>
            </w:pPr>
            <w:r w:rsidRPr="000E4C52">
              <w:rPr>
                <w:noProof/>
                <w:lang w:eastAsia="ja-JP"/>
              </w:rPr>
              <w:drawing>
                <wp:inline distT="0" distB="0" distL="0" distR="0" wp14:anchorId="45D33B7D" wp14:editId="539DF2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28EB2E" w14:textId="77777777" w:rsidR="00D058B8" w:rsidRPr="000E4C52" w:rsidRDefault="00D058B8" w:rsidP="004C5D52">
      <w:pPr>
        <w:pStyle w:val="LineTop"/>
      </w:pPr>
    </w:p>
    <w:p w14:paraId="0CD31011" w14:textId="77777777" w:rsidR="00680577" w:rsidRPr="000E4C52" w:rsidRDefault="00DF4A1F" w:rsidP="00680577">
      <w:pPr>
        <w:pStyle w:val="EPBodyTA1"/>
      </w:pPr>
      <w:r w:rsidRPr="000E4C52">
        <w:t>SPREJETA BESEDILA</w:t>
      </w:r>
    </w:p>
    <w:p w14:paraId="181C1EAD" w14:textId="77777777" w:rsidR="00D058B8" w:rsidRPr="000E4C52" w:rsidRDefault="00D058B8" w:rsidP="00D058B8">
      <w:pPr>
        <w:pStyle w:val="LineBottom"/>
      </w:pPr>
    </w:p>
    <w:p w14:paraId="09D1A16A" w14:textId="433DA907" w:rsidR="00DF4A1F" w:rsidRPr="000E4C52" w:rsidRDefault="00DF4A1F" w:rsidP="00DF4A1F">
      <w:pPr>
        <w:pStyle w:val="ATHeading1"/>
      </w:pPr>
      <w:bookmarkStart w:id="0" w:name="TANumber"/>
      <w:r w:rsidRPr="000E4C52">
        <w:t>P10_TA(2025)0</w:t>
      </w:r>
      <w:r w:rsidR="000E4C52" w:rsidRPr="000E4C52">
        <w:t>261</w:t>
      </w:r>
      <w:bookmarkEnd w:id="0"/>
    </w:p>
    <w:p w14:paraId="4A2A1113" w14:textId="35571EB2" w:rsidR="00DF4A1F" w:rsidRPr="000E4C52" w:rsidRDefault="007B280B" w:rsidP="00DF4A1F">
      <w:pPr>
        <w:pStyle w:val="ATHeading2"/>
      </w:pPr>
      <w:r w:rsidRPr="000E4C52">
        <w:t>Statistika o prebivalstvu in stanovanjih</w:t>
      </w:r>
    </w:p>
    <w:p w14:paraId="4ADDD284" w14:textId="77777777" w:rsidR="00DF4A1F" w:rsidRPr="000E4C52" w:rsidRDefault="00DF4A1F" w:rsidP="00DF4A1F">
      <w:pPr>
        <w:rPr>
          <w:i/>
          <w:vanish/>
        </w:rPr>
      </w:pPr>
      <w:r w:rsidRPr="000E4C52">
        <w:rPr>
          <w:i/>
        </w:rPr>
        <w:fldChar w:fldCharType="begin"/>
      </w:r>
      <w:r w:rsidRPr="000E4C52">
        <w:rPr>
          <w:i/>
        </w:rPr>
        <w:instrText xml:space="preserve"> TC"(</w:instrText>
      </w:r>
      <w:bookmarkStart w:id="1" w:name="DocNumber"/>
      <w:r w:rsidRPr="000E4C52">
        <w:rPr>
          <w:i/>
        </w:rPr>
        <w:instrText>A10-0207/2025</w:instrText>
      </w:r>
      <w:bookmarkEnd w:id="1"/>
      <w:r w:rsidRPr="000E4C52">
        <w:rPr>
          <w:i/>
        </w:rPr>
        <w:instrText xml:space="preserve"> - Poročevalka: Irena Joveva)"\l3 \n&gt; \* MERGEFORMAT </w:instrText>
      </w:r>
      <w:r w:rsidRPr="000E4C52">
        <w:rPr>
          <w:i/>
        </w:rPr>
        <w:fldChar w:fldCharType="end"/>
      </w:r>
    </w:p>
    <w:p w14:paraId="3AE1F48F" w14:textId="77777777" w:rsidR="00DF4A1F" w:rsidRPr="000E4C52" w:rsidRDefault="00DF4A1F" w:rsidP="00DF4A1F">
      <w:pPr>
        <w:rPr>
          <w:vanish/>
        </w:rPr>
      </w:pPr>
      <w:bookmarkStart w:id="2" w:name="Commission"/>
      <w:r w:rsidRPr="000E4C52">
        <w:rPr>
          <w:vanish/>
        </w:rPr>
        <w:t>Odbor za zaposlovanje in socialne zadeve</w:t>
      </w:r>
      <w:bookmarkEnd w:id="2"/>
    </w:p>
    <w:p w14:paraId="096FED4A" w14:textId="77777777" w:rsidR="00DF4A1F" w:rsidRPr="000E4C52" w:rsidRDefault="00DF4A1F" w:rsidP="00DF4A1F">
      <w:pPr>
        <w:rPr>
          <w:vanish/>
        </w:rPr>
      </w:pPr>
      <w:bookmarkStart w:id="3" w:name="PE"/>
      <w:r w:rsidRPr="000E4C52">
        <w:rPr>
          <w:vanish/>
        </w:rPr>
        <w:t>PE778.283</w:t>
      </w:r>
      <w:bookmarkEnd w:id="3"/>
    </w:p>
    <w:p w14:paraId="25EEF378" w14:textId="77777777" w:rsidR="00DF4A1F" w:rsidRPr="000E4C52" w:rsidRDefault="00DF4A1F" w:rsidP="00DF4A1F">
      <w:pPr>
        <w:pStyle w:val="ATHeading3"/>
      </w:pPr>
      <w:bookmarkStart w:id="4" w:name="Sujet"/>
      <w:r w:rsidRPr="000E4C52">
        <w:t>Zakonodajna resolucija Evropskega parlamenta z dne 13. novembra 2025 o stališču Sveta v prvi obravnavi z namenom sprejetja uredbe Evropskega parlamenta in Sveta o evropski statistiki o prebivalstvu in stanovanjih, spremembi Uredbe (ES) št. 862/2007 in razveljavitvi uredb (ES) št. 763/2008 in (EU) št. 1260/2013</w:t>
      </w:r>
      <w:bookmarkEnd w:id="4"/>
      <w:r w:rsidRPr="000E4C52">
        <w:t xml:space="preserve"> </w:t>
      </w:r>
      <w:bookmarkStart w:id="5" w:name="References"/>
      <w:r w:rsidRPr="000E4C52">
        <w:t>(09858/1/2025 – C10-0230/2025 – 2023/0008(COD))</w:t>
      </w:r>
      <w:bookmarkEnd w:id="5"/>
    </w:p>
    <w:p w14:paraId="3A79D202" w14:textId="77777777" w:rsidR="00E23EDA" w:rsidRPr="000E4C52" w:rsidRDefault="00E23EDA" w:rsidP="00E23EDA">
      <w:pPr>
        <w:pStyle w:val="NormalBold"/>
      </w:pPr>
      <w:r w:rsidRPr="000E4C52">
        <w:t>(Redni zakonodajni postopek: druga obravnava)</w:t>
      </w:r>
    </w:p>
    <w:p w14:paraId="6E7A7A27" w14:textId="77777777" w:rsidR="00E23EDA" w:rsidRPr="000E4C52" w:rsidRDefault="00E23EDA" w:rsidP="00E23EDA">
      <w:pPr>
        <w:pStyle w:val="EPComma"/>
      </w:pPr>
      <w:r w:rsidRPr="000E4C52">
        <w:rPr>
          <w:i/>
        </w:rPr>
        <w:t>Evropski parlament</w:t>
      </w:r>
      <w:r w:rsidRPr="000E4C52">
        <w:t>,</w:t>
      </w:r>
    </w:p>
    <w:p w14:paraId="6BAD2BCB" w14:textId="77777777" w:rsidR="00E23EDA" w:rsidRPr="000E4C52" w:rsidRDefault="00E23EDA" w:rsidP="00E23EDA">
      <w:pPr>
        <w:pStyle w:val="NormalHanging12a"/>
      </w:pPr>
      <w:r w:rsidRPr="000E4C52">
        <w:t>–</w:t>
      </w:r>
      <w:r w:rsidRPr="000E4C52">
        <w:tab/>
        <w:t>ob upoštevanju stališča Sveta v prvi obravnavi (09858/1/2025 – C10</w:t>
      </w:r>
      <w:r w:rsidRPr="000E4C52">
        <w:noBreakHyphen/>
        <w:t>0230/2025),</w:t>
      </w:r>
    </w:p>
    <w:p w14:paraId="6D75EDE0" w14:textId="77777777" w:rsidR="00E23EDA" w:rsidRPr="000E4C52" w:rsidRDefault="00E23EDA" w:rsidP="00E23EDA">
      <w:pPr>
        <w:pStyle w:val="NormalHanging12a"/>
      </w:pPr>
      <w:r w:rsidRPr="000E4C52">
        <w:t>–</w:t>
      </w:r>
      <w:r w:rsidRPr="000E4C52">
        <w:tab/>
        <w:t>ob upoštevanju mnenja Evropskega ekonomsko-socialnega odbora z dne 27. aprila 2023</w:t>
      </w:r>
      <w:r w:rsidRPr="000E4C52">
        <w:rPr>
          <w:rStyle w:val="FootnoteReference"/>
        </w:rPr>
        <w:footnoteReference w:id="1"/>
      </w:r>
      <w:r w:rsidRPr="000E4C52">
        <w:t>,</w:t>
      </w:r>
    </w:p>
    <w:p w14:paraId="60339033" w14:textId="77777777" w:rsidR="00E23EDA" w:rsidRPr="000E4C52" w:rsidRDefault="00E23EDA" w:rsidP="00E23EDA">
      <w:pPr>
        <w:pStyle w:val="NormalHanging12a"/>
      </w:pPr>
      <w:r w:rsidRPr="000E4C52">
        <w:t>–</w:t>
      </w:r>
      <w:r w:rsidRPr="000E4C52">
        <w:tab/>
        <w:t>po posvetovanju z Odborom regij,</w:t>
      </w:r>
    </w:p>
    <w:p w14:paraId="352FEF09" w14:textId="77777777" w:rsidR="00E23EDA" w:rsidRPr="000E4C52" w:rsidRDefault="00E23EDA" w:rsidP="00E23EDA">
      <w:pPr>
        <w:pStyle w:val="NormalHanging12a"/>
      </w:pPr>
      <w:r w:rsidRPr="000E4C52">
        <w:t>–</w:t>
      </w:r>
      <w:r w:rsidRPr="000E4C52">
        <w:tab/>
        <w:t>ob upoštevanju svojega stališča v prvi obravnavi</w:t>
      </w:r>
      <w:r w:rsidRPr="000E4C52">
        <w:rPr>
          <w:rStyle w:val="FootnoteReference"/>
        </w:rPr>
        <w:footnoteReference w:id="2"/>
      </w:r>
      <w:r w:rsidRPr="000E4C52">
        <w:t xml:space="preserve"> o predlogu Komisije Evropskemu parlamentu in Svetu (COM(2023)0031),</w:t>
      </w:r>
    </w:p>
    <w:p w14:paraId="0AF20570" w14:textId="77777777" w:rsidR="00E23EDA" w:rsidRPr="000E4C52" w:rsidRDefault="00E23EDA" w:rsidP="00E23EDA">
      <w:pPr>
        <w:pStyle w:val="NormalHanging12a"/>
      </w:pPr>
      <w:r w:rsidRPr="000E4C52">
        <w:t>–</w:t>
      </w:r>
      <w:r w:rsidRPr="000E4C52">
        <w:tab/>
        <w:t>ob upoštevanju člena 294(7) Pogodbe o delovanju Evropske unije,</w:t>
      </w:r>
    </w:p>
    <w:p w14:paraId="01C75303" w14:textId="5A37E4E4" w:rsidR="00E23EDA" w:rsidRPr="000E4C52" w:rsidRDefault="00E23EDA" w:rsidP="00E23EDA">
      <w:pPr>
        <w:pStyle w:val="NormalHanging12a"/>
      </w:pPr>
      <w:r w:rsidRPr="000E4C52">
        <w:t>–</w:t>
      </w:r>
      <w:r w:rsidRPr="000E4C52">
        <w:tab/>
        <w:t>ob upoštevanju začasnega dogovora, ki ga je odobril pristojni odbor v skladu s členom 75(4) Poslovnika,</w:t>
      </w:r>
    </w:p>
    <w:p w14:paraId="56C84BD7" w14:textId="77777777" w:rsidR="00E23EDA" w:rsidRPr="000E4C52" w:rsidRDefault="00E23EDA" w:rsidP="00E23EDA">
      <w:pPr>
        <w:pStyle w:val="NormalHanging12a"/>
      </w:pPr>
      <w:r w:rsidRPr="000E4C52">
        <w:t>–</w:t>
      </w:r>
      <w:r w:rsidRPr="000E4C52">
        <w:tab/>
        <w:t>ob upoštevanju člena 68 Poslovnika,</w:t>
      </w:r>
    </w:p>
    <w:p w14:paraId="5D126853" w14:textId="77777777" w:rsidR="00E23EDA" w:rsidRPr="000E4C52" w:rsidRDefault="00E23EDA" w:rsidP="00E23EDA">
      <w:pPr>
        <w:pStyle w:val="NormalHanging12a"/>
      </w:pPr>
      <w:r w:rsidRPr="000E4C52">
        <w:t>–</w:t>
      </w:r>
      <w:r w:rsidRPr="000E4C52">
        <w:tab/>
        <w:t>ob upoštevanju priporočila za drugo obravnavo Odbora za zaposlovanje in socialne zadeve (A10</w:t>
      </w:r>
      <w:r w:rsidRPr="000E4C52">
        <w:noBreakHyphen/>
        <w:t>0207/2025),</w:t>
      </w:r>
    </w:p>
    <w:p w14:paraId="2639143E" w14:textId="77777777" w:rsidR="00E23EDA" w:rsidRPr="000E4C52" w:rsidRDefault="00E23EDA" w:rsidP="00E23EDA">
      <w:pPr>
        <w:pStyle w:val="NormalHanging12a"/>
      </w:pPr>
      <w:r w:rsidRPr="000E4C52">
        <w:t>1.</w:t>
      </w:r>
      <w:r w:rsidRPr="000E4C52">
        <w:tab/>
        <w:t>odobri stališče Sveta v prvi obravnavi;</w:t>
      </w:r>
    </w:p>
    <w:p w14:paraId="76CA4B10" w14:textId="77777777" w:rsidR="00E23EDA" w:rsidRPr="000E4C52" w:rsidRDefault="00E23EDA" w:rsidP="00E23EDA">
      <w:pPr>
        <w:pStyle w:val="NormalHanging12a"/>
      </w:pPr>
      <w:r w:rsidRPr="000E4C52">
        <w:lastRenderedPageBreak/>
        <w:t>2.</w:t>
      </w:r>
      <w:r w:rsidRPr="000E4C52">
        <w:tab/>
        <w:t>ugotavlja, da je akt sprejet v skladu s stališčem Sveta;</w:t>
      </w:r>
    </w:p>
    <w:p w14:paraId="49AE9C06" w14:textId="77777777" w:rsidR="00E23EDA" w:rsidRPr="000E4C52" w:rsidRDefault="00E23EDA" w:rsidP="00E23EDA">
      <w:pPr>
        <w:pStyle w:val="NormalHanging12a"/>
      </w:pPr>
      <w:r w:rsidRPr="000E4C52">
        <w:t>3.</w:t>
      </w:r>
      <w:r w:rsidRPr="000E4C52">
        <w:tab/>
        <w:t>naroči svoji predsednici, naj skupaj s predsednikom Sveta podpiše akt v skladu s členom 297(1) Pogodbe o delovanju Evropske unije;</w:t>
      </w:r>
    </w:p>
    <w:p w14:paraId="4AA46BB8" w14:textId="77777777" w:rsidR="00E23EDA" w:rsidRPr="000E4C52" w:rsidRDefault="00E23EDA" w:rsidP="00E23EDA">
      <w:pPr>
        <w:pStyle w:val="NormalHanging12a"/>
      </w:pPr>
      <w:r w:rsidRPr="000E4C52">
        <w:t>4.</w:t>
      </w:r>
      <w:r w:rsidRPr="000E4C52">
        <w:tab/>
        <w:t xml:space="preserve">naroči svojemu generalnemu sekretarju, naj, potem ko je bilo preverjeno, da so bili vsi postopki pravilno zaključeni, podpiše akt in ga v soglasju z generalno sekretarko Sveta da objaviti v </w:t>
      </w:r>
      <w:r w:rsidRPr="000E4C52">
        <w:rPr>
          <w:i/>
        </w:rPr>
        <w:t>Uradnem listu Evropske unije</w:t>
      </w:r>
      <w:r w:rsidRPr="000E4C52">
        <w:t>;</w:t>
      </w:r>
    </w:p>
    <w:p w14:paraId="2F62E7FE" w14:textId="34E12883" w:rsidR="00E365E1" w:rsidRPr="000E4C52" w:rsidRDefault="00E23EDA" w:rsidP="00D71475">
      <w:pPr>
        <w:pStyle w:val="NormalHanging12a"/>
      </w:pPr>
      <w:r w:rsidRPr="000E4C52">
        <w:t>5.</w:t>
      </w:r>
      <w:r w:rsidRPr="000E4C52">
        <w:tab/>
        <w:t>naroči svoji predsednici, naj stališče Parlamenta posreduje Svetu</w:t>
      </w:r>
      <w:r w:rsidR="007B280B" w:rsidRPr="000E4C52">
        <w:t>,</w:t>
      </w:r>
      <w:r w:rsidRPr="000E4C52">
        <w:t xml:space="preserve"> Komisiji </w:t>
      </w:r>
      <w:r w:rsidR="007B280B" w:rsidRPr="000E4C52">
        <w:t>in</w:t>
      </w:r>
      <w:r w:rsidRPr="000E4C52">
        <w:t xml:space="preserve"> nacionalnim parlamentom.</w:t>
      </w:r>
    </w:p>
    <w:sectPr w:rsidR="00E365E1" w:rsidRPr="000E4C52" w:rsidSect="002A7B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84E3F" w14:textId="77777777" w:rsidR="00DF4A1F" w:rsidRPr="002A7BAD" w:rsidRDefault="00DF4A1F">
      <w:r w:rsidRPr="002A7BAD">
        <w:separator/>
      </w:r>
    </w:p>
  </w:endnote>
  <w:endnote w:type="continuationSeparator" w:id="0">
    <w:p w14:paraId="6C4CEA2F" w14:textId="77777777" w:rsidR="00DF4A1F" w:rsidRPr="002A7BAD" w:rsidRDefault="00DF4A1F">
      <w:r w:rsidRPr="002A7B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B98CF" w14:textId="77777777" w:rsidR="00064002" w:rsidRPr="002A7B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F373A" w14:textId="77777777" w:rsidR="00064002" w:rsidRPr="002A7B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F3B03" w14:textId="77777777" w:rsidR="00064002" w:rsidRPr="002A7B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2C29A" w14:textId="77777777" w:rsidR="00DF4A1F" w:rsidRPr="002A7BAD" w:rsidRDefault="00DF4A1F">
      <w:r w:rsidRPr="002A7BAD">
        <w:separator/>
      </w:r>
    </w:p>
  </w:footnote>
  <w:footnote w:type="continuationSeparator" w:id="0">
    <w:p w14:paraId="17A781FA" w14:textId="77777777" w:rsidR="00DF4A1F" w:rsidRPr="002A7BAD" w:rsidRDefault="00DF4A1F">
      <w:r w:rsidRPr="002A7BAD">
        <w:continuationSeparator/>
      </w:r>
    </w:p>
  </w:footnote>
  <w:footnote w:id="1">
    <w:p w14:paraId="18A3244E" w14:textId="3CDBE6F5" w:rsidR="00E23EDA" w:rsidRPr="002A7BAD" w:rsidRDefault="00E23EDA" w:rsidP="002A7BAD">
      <w:pPr>
        <w:pStyle w:val="FootnoteText"/>
        <w:ind w:left="567" w:hanging="567"/>
        <w:rPr>
          <w:sz w:val="24"/>
          <w:lang w:val="sl-SI"/>
        </w:rPr>
      </w:pPr>
      <w:r w:rsidRPr="002A7BAD">
        <w:rPr>
          <w:rStyle w:val="FootnoteReference"/>
          <w:sz w:val="24"/>
          <w:lang w:val="sl-SI"/>
        </w:rPr>
        <w:footnoteRef/>
      </w:r>
      <w:r w:rsidR="002A7BAD" w:rsidRPr="002A7BAD">
        <w:rPr>
          <w:sz w:val="24"/>
          <w:lang w:val="sl-SI"/>
        </w:rPr>
        <w:t xml:space="preserve"> </w:t>
      </w:r>
      <w:r w:rsidR="002A7BAD" w:rsidRPr="002A7BAD">
        <w:rPr>
          <w:sz w:val="24"/>
          <w:lang w:val="sl-SI"/>
        </w:rPr>
        <w:tab/>
      </w:r>
      <w:r w:rsidRPr="002A7BAD">
        <w:rPr>
          <w:sz w:val="24"/>
          <w:lang w:val="sl-SI"/>
        </w:rPr>
        <w:t>UL C 228, 29.6.2023, str. 148.</w:t>
      </w:r>
    </w:p>
  </w:footnote>
  <w:footnote w:id="2">
    <w:p w14:paraId="45B49615" w14:textId="13D70CB0" w:rsidR="00E23EDA" w:rsidRPr="002A7BAD" w:rsidRDefault="00E23EDA" w:rsidP="002A7BAD">
      <w:pPr>
        <w:pStyle w:val="FootnoteText"/>
        <w:ind w:left="567" w:hanging="567"/>
        <w:rPr>
          <w:sz w:val="24"/>
          <w:lang w:val="sl-SI"/>
        </w:rPr>
      </w:pPr>
      <w:r w:rsidRPr="002A7BAD">
        <w:rPr>
          <w:rStyle w:val="FootnoteReference"/>
          <w:sz w:val="24"/>
          <w:lang w:val="sl-SI"/>
        </w:rPr>
        <w:footnoteRef/>
      </w:r>
      <w:r w:rsidR="002A7BAD" w:rsidRPr="002A7BAD">
        <w:rPr>
          <w:sz w:val="24"/>
          <w:lang w:val="sl-SI"/>
        </w:rPr>
        <w:t xml:space="preserve"> </w:t>
      </w:r>
      <w:r w:rsidR="002A7BAD" w:rsidRPr="002A7BAD">
        <w:rPr>
          <w:sz w:val="24"/>
          <w:lang w:val="sl-SI"/>
        </w:rPr>
        <w:tab/>
      </w:r>
      <w:r w:rsidRPr="002A7BAD">
        <w:rPr>
          <w:sz w:val="24"/>
          <w:lang w:val="sl-SI"/>
        </w:rPr>
        <w:t xml:space="preserve">UL C, C/2025/3787, 17.9.2025, ELI: </w:t>
      </w:r>
      <w:hyperlink r:id="rId1" w:history="1">
        <w:r w:rsidRPr="00D71475">
          <w:rPr>
            <w:rStyle w:val="Hyperlink"/>
            <w:sz w:val="24"/>
            <w:lang w:val="sl-SI"/>
          </w:rPr>
          <w:t>http://data.europa.eu/eli/C/2025/3787/oj</w:t>
        </w:r>
      </w:hyperlink>
      <w:r w:rsidRPr="002A7BAD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C4C8B" w14:textId="77777777" w:rsidR="00064002" w:rsidRPr="002A7B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4B0D6" w14:textId="77777777" w:rsidR="00064002" w:rsidRPr="002A7B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C8FDA" w14:textId="77777777" w:rsidR="00064002" w:rsidRPr="002A7B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5442777">
    <w:abstractNumId w:val="9"/>
  </w:num>
  <w:num w:numId="2" w16cid:durableId="1303735374">
    <w:abstractNumId w:val="9"/>
  </w:num>
  <w:num w:numId="3" w16cid:durableId="1045636556">
    <w:abstractNumId w:val="7"/>
  </w:num>
  <w:num w:numId="4" w16cid:durableId="1200432961">
    <w:abstractNumId w:val="7"/>
  </w:num>
  <w:num w:numId="5" w16cid:durableId="1492259309">
    <w:abstractNumId w:val="6"/>
  </w:num>
  <w:num w:numId="6" w16cid:durableId="1401518696">
    <w:abstractNumId w:val="6"/>
  </w:num>
  <w:num w:numId="7" w16cid:durableId="250508047">
    <w:abstractNumId w:val="5"/>
  </w:num>
  <w:num w:numId="8" w16cid:durableId="1748188659">
    <w:abstractNumId w:val="5"/>
  </w:num>
  <w:num w:numId="9" w16cid:durableId="781146090">
    <w:abstractNumId w:val="4"/>
  </w:num>
  <w:num w:numId="10" w16cid:durableId="2004043300">
    <w:abstractNumId w:val="4"/>
  </w:num>
  <w:num w:numId="11" w16cid:durableId="463734907">
    <w:abstractNumId w:val="8"/>
  </w:num>
  <w:num w:numId="12" w16cid:durableId="271590227">
    <w:abstractNumId w:val="8"/>
  </w:num>
  <w:num w:numId="13" w16cid:durableId="1489129405">
    <w:abstractNumId w:val="3"/>
  </w:num>
  <w:num w:numId="14" w16cid:durableId="386338191">
    <w:abstractNumId w:val="3"/>
  </w:num>
  <w:num w:numId="15" w16cid:durableId="1858499350">
    <w:abstractNumId w:val="2"/>
  </w:num>
  <w:num w:numId="16" w16cid:durableId="1671365875">
    <w:abstractNumId w:val="2"/>
  </w:num>
  <w:num w:numId="17" w16cid:durableId="1448159190">
    <w:abstractNumId w:val="1"/>
  </w:num>
  <w:num w:numId="18" w16cid:durableId="277688738">
    <w:abstractNumId w:val="1"/>
  </w:num>
  <w:num w:numId="19" w16cid:durableId="935289311">
    <w:abstractNumId w:val="0"/>
  </w:num>
  <w:num w:numId="20" w16cid:durableId="1223442704">
    <w:abstractNumId w:val="0"/>
  </w:num>
  <w:num w:numId="21" w16cid:durableId="1173489984">
    <w:abstractNumId w:val="9"/>
  </w:num>
  <w:num w:numId="22" w16cid:durableId="1698580996">
    <w:abstractNumId w:val="7"/>
  </w:num>
  <w:num w:numId="23" w16cid:durableId="634138102">
    <w:abstractNumId w:val="6"/>
  </w:num>
  <w:num w:numId="24" w16cid:durableId="1134639458">
    <w:abstractNumId w:val="5"/>
  </w:num>
  <w:num w:numId="25" w16cid:durableId="958494111">
    <w:abstractNumId w:val="4"/>
  </w:num>
  <w:num w:numId="26" w16cid:durableId="1753089951">
    <w:abstractNumId w:val="8"/>
  </w:num>
  <w:num w:numId="27" w16cid:durableId="912130931">
    <w:abstractNumId w:val="3"/>
  </w:num>
  <w:num w:numId="28" w16cid:durableId="2118716325">
    <w:abstractNumId w:val="2"/>
  </w:num>
  <w:num w:numId="29" w16cid:durableId="1583178061">
    <w:abstractNumId w:val="1"/>
  </w:num>
  <w:num w:numId="30" w16cid:durableId="811679026">
    <w:abstractNumId w:val="0"/>
  </w:num>
  <w:num w:numId="31" w16cid:durableId="256905872">
    <w:abstractNumId w:val="9"/>
  </w:num>
  <w:num w:numId="32" w16cid:durableId="847714340">
    <w:abstractNumId w:val="7"/>
  </w:num>
  <w:num w:numId="33" w16cid:durableId="519704416">
    <w:abstractNumId w:val="6"/>
  </w:num>
  <w:num w:numId="34" w16cid:durableId="653873484">
    <w:abstractNumId w:val="5"/>
  </w:num>
  <w:num w:numId="35" w16cid:durableId="1085609347">
    <w:abstractNumId w:val="4"/>
  </w:num>
  <w:num w:numId="36" w16cid:durableId="475071759">
    <w:abstractNumId w:val="8"/>
  </w:num>
  <w:num w:numId="37" w16cid:durableId="1447508728">
    <w:abstractNumId w:val="3"/>
  </w:num>
  <w:num w:numId="38" w16cid:durableId="187908890">
    <w:abstractNumId w:val="2"/>
  </w:num>
  <w:num w:numId="39" w16cid:durableId="806705550">
    <w:abstractNumId w:val="1"/>
  </w:num>
  <w:num w:numId="40" w16cid:durableId="176427146">
    <w:abstractNumId w:val="0"/>
  </w:num>
  <w:num w:numId="41" w16cid:durableId="424230608">
    <w:abstractNumId w:val="10"/>
  </w:num>
  <w:num w:numId="42" w16cid:durableId="2065834963">
    <w:abstractNumId w:val="10"/>
  </w:num>
  <w:num w:numId="43" w16cid:durableId="243418967">
    <w:abstractNumId w:val="10"/>
  </w:num>
  <w:num w:numId="44" w16cid:durableId="20107158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7/2025"/>
    <w:docVar w:name="dvlangue" w:val="SL"/>
    <w:docVar w:name="dvnumam" w:val="0"/>
    <w:docVar w:name="dvpe" w:val="778.283"/>
    <w:docVar w:name="dvrapporteur" w:val="Poročevalka: "/>
    <w:docVar w:name="dvstar" w:val="***II"/>
    <w:docVar w:name="dvtitre" w:val="Zakonodajna resolucija Evropskega parlamenta z dne 13. novembra 2025 o stališču Sveta v prvi obravnavi z namenom sprejetja uredbe Evropskega parlamenta in Sveta o evropski statistiki o prebivalstvu in stanovanjih, spremembi Uredbe (ES) št. 862/2007 in razveljavitvi uredb (ES) št. 763/2008 in (EU) št. 1260/2013(09858/1/2025 – C10-0230/2025 – 2023/0008(COD))"/>
  </w:docVars>
  <w:rsids>
    <w:rsidRoot w:val="00DF4A1F"/>
    <w:rsid w:val="00002272"/>
    <w:rsid w:val="00064002"/>
    <w:rsid w:val="000677B9"/>
    <w:rsid w:val="000831BA"/>
    <w:rsid w:val="000A42CC"/>
    <w:rsid w:val="000E4C52"/>
    <w:rsid w:val="000E7DD9"/>
    <w:rsid w:val="0010095E"/>
    <w:rsid w:val="00125B37"/>
    <w:rsid w:val="00187494"/>
    <w:rsid w:val="001F32AE"/>
    <w:rsid w:val="002767FF"/>
    <w:rsid w:val="002A7BAD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280B"/>
    <w:rsid w:val="007D1690"/>
    <w:rsid w:val="007E22AD"/>
    <w:rsid w:val="00817416"/>
    <w:rsid w:val="00842779"/>
    <w:rsid w:val="008576A2"/>
    <w:rsid w:val="00865F67"/>
    <w:rsid w:val="00871F88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5E49"/>
    <w:rsid w:val="00A43E52"/>
    <w:rsid w:val="00A4678D"/>
    <w:rsid w:val="00A778C7"/>
    <w:rsid w:val="00AA09F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0C08"/>
    <w:rsid w:val="00C61C0C"/>
    <w:rsid w:val="00C941CB"/>
    <w:rsid w:val="00CC2357"/>
    <w:rsid w:val="00CF071A"/>
    <w:rsid w:val="00D058B8"/>
    <w:rsid w:val="00D56C11"/>
    <w:rsid w:val="00D71475"/>
    <w:rsid w:val="00D834A0"/>
    <w:rsid w:val="00D872DF"/>
    <w:rsid w:val="00D91E21"/>
    <w:rsid w:val="00DA7FCD"/>
    <w:rsid w:val="00DF4A1F"/>
    <w:rsid w:val="00E23ED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6EE7F0"/>
  <w15:chartTrackingRefBased/>
  <w15:docId w15:val="{EE6DF9F9-B8BF-41AA-95A4-09170AEE4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23EDA"/>
    <w:pPr>
      <w:spacing w:before="480" w:after="240"/>
    </w:pPr>
  </w:style>
  <w:style w:type="paragraph" w:customStyle="1" w:styleId="NormalBold">
    <w:name w:val="NormalBold"/>
    <w:basedOn w:val="Normal"/>
    <w:rsid w:val="00E23EDA"/>
    <w:rPr>
      <w:b/>
    </w:rPr>
  </w:style>
  <w:style w:type="paragraph" w:customStyle="1" w:styleId="NormalHanging12a">
    <w:name w:val="NormalHanging12a"/>
    <w:basedOn w:val="Normal"/>
    <w:rsid w:val="00E23EDA"/>
    <w:pPr>
      <w:spacing w:after="240"/>
      <w:ind w:left="567" w:hanging="567"/>
    </w:pPr>
  </w:style>
  <w:style w:type="character" w:styleId="Hyperlink">
    <w:name w:val="Hyperlink"/>
    <w:basedOn w:val="DefaultParagraphFont"/>
    <w:rsid w:val="00D714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47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B280B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3</cp:revision>
  <cp:lastPrinted>2004-11-19T15:42:00Z</cp:lastPrinted>
  <dcterms:created xsi:type="dcterms:W3CDTF">2025-11-11T14:09:00Z</dcterms:created>
  <dcterms:modified xsi:type="dcterms:W3CDTF">2025-11-13T09:34:00Z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A10-0207/2025</vt:lpwstr>
  </property>
  <property fmtid="{D5CDD505-2E9C-101B-9397-08002B2CF9AE}" pid="4" name="&lt;Type&gt;">
    <vt:lpwstr>RR</vt:lpwstr>
  </property>
</Properties>
</file>