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6401" w14:paraId="1AA408B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D79EA3" w14:textId="77777777" w:rsidR="00751A4A" w:rsidRPr="00F16401" w:rsidRDefault="00863E71" w:rsidP="0010095E">
            <w:pPr>
              <w:pStyle w:val="EPName"/>
            </w:pPr>
            <w:r w:rsidRPr="00F16401">
              <w:t>Evropský parlament</w:t>
            </w:r>
          </w:p>
          <w:p w14:paraId="2DED9E12" w14:textId="77777777" w:rsidR="00751A4A" w:rsidRPr="00F1640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6401">
              <w:t>2024</w:t>
            </w:r>
            <w:r w:rsidR="00817416" w:rsidRPr="00F16401">
              <w:t>-202</w:t>
            </w:r>
            <w:r w:rsidRPr="00F16401">
              <w:t>9</w:t>
            </w:r>
          </w:p>
        </w:tc>
        <w:tc>
          <w:tcPr>
            <w:tcW w:w="2268" w:type="dxa"/>
            <w:shd w:val="clear" w:color="auto" w:fill="auto"/>
          </w:tcPr>
          <w:p w14:paraId="0FD5DDA0" w14:textId="77777777" w:rsidR="00751A4A" w:rsidRPr="00F16401" w:rsidRDefault="00187494" w:rsidP="0010095E">
            <w:pPr>
              <w:pStyle w:val="EPLogo"/>
            </w:pPr>
            <w:r w:rsidRPr="00F16401">
              <w:rPr>
                <w:noProof/>
                <w:lang w:eastAsia="ja-JP"/>
              </w:rPr>
              <w:drawing>
                <wp:inline distT="0" distB="0" distL="0" distR="0" wp14:anchorId="5B1278CE" wp14:editId="6EB1573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EFE453" w14:textId="77777777" w:rsidR="00D058B8" w:rsidRPr="00F16401" w:rsidRDefault="00D058B8" w:rsidP="004C5D52">
      <w:pPr>
        <w:pStyle w:val="LineTop"/>
      </w:pPr>
    </w:p>
    <w:p w14:paraId="0B16F755" w14:textId="77777777" w:rsidR="00680577" w:rsidRPr="00F16401" w:rsidRDefault="00863E71" w:rsidP="00680577">
      <w:pPr>
        <w:pStyle w:val="EPBodyTA1"/>
      </w:pPr>
      <w:r w:rsidRPr="00F16401">
        <w:t>PŘIJATÉ TEXTY</w:t>
      </w:r>
    </w:p>
    <w:p w14:paraId="0B1B2DAE" w14:textId="77777777" w:rsidR="00D058B8" w:rsidRPr="00F16401" w:rsidRDefault="00D058B8" w:rsidP="00D058B8">
      <w:pPr>
        <w:pStyle w:val="LineBottom"/>
      </w:pPr>
    </w:p>
    <w:p w14:paraId="2CB42FB9" w14:textId="2D2F137C" w:rsidR="00863E71" w:rsidRPr="00F16401" w:rsidRDefault="00863E71" w:rsidP="00863E71">
      <w:pPr>
        <w:pStyle w:val="ATHeading1"/>
      </w:pPr>
      <w:bookmarkStart w:id="0" w:name="TANumber"/>
      <w:r w:rsidRPr="00F16401">
        <w:t>P10_</w:t>
      </w:r>
      <w:proofErr w:type="gramStart"/>
      <w:r w:rsidRPr="00F16401">
        <w:t>TA(</w:t>
      </w:r>
      <w:proofErr w:type="gramEnd"/>
      <w:r w:rsidRPr="00F16401">
        <w:t>2025)0</w:t>
      </w:r>
      <w:r w:rsidR="00A46EF4">
        <w:t>262</w:t>
      </w:r>
      <w:bookmarkEnd w:id="0"/>
    </w:p>
    <w:p w14:paraId="179798F0" w14:textId="5160B431" w:rsidR="00863E71" w:rsidRPr="005867AE" w:rsidRDefault="005867AE" w:rsidP="00863E71">
      <w:pPr>
        <w:pStyle w:val="ATHeading2"/>
      </w:pPr>
      <w:r w:rsidRPr="005867AE">
        <w:t>Rámec pro dosažení klimatické neutrality</w:t>
      </w:r>
    </w:p>
    <w:p w14:paraId="2DD2E2AA" w14:textId="77777777" w:rsidR="00863E71" w:rsidRPr="00F16401" w:rsidRDefault="00863E71" w:rsidP="00863E71">
      <w:pPr>
        <w:rPr>
          <w:i/>
          <w:vanish/>
        </w:rPr>
      </w:pPr>
      <w:r w:rsidRPr="00F16401">
        <w:rPr>
          <w:i/>
        </w:rPr>
        <w:fldChar w:fldCharType="begin"/>
      </w:r>
      <w:r w:rsidRPr="00F16401">
        <w:rPr>
          <w:i/>
        </w:rPr>
        <w:instrText xml:space="preserve"> TC"(</w:instrText>
      </w:r>
      <w:bookmarkStart w:id="1" w:name="DocNumber"/>
      <w:r w:rsidRPr="00F16401">
        <w:rPr>
          <w:i/>
        </w:rPr>
        <w:instrText>A10-0223/2025</w:instrText>
      </w:r>
      <w:bookmarkEnd w:id="1"/>
      <w:r w:rsidRPr="00F16401">
        <w:rPr>
          <w:i/>
        </w:rPr>
        <w:instrText xml:space="preserve"> - Zpravodaj: Ondřej Knotek)"\l3 \n&gt; \* MERGEFORMAT </w:instrText>
      </w:r>
      <w:r w:rsidRPr="00F16401">
        <w:rPr>
          <w:i/>
        </w:rPr>
        <w:fldChar w:fldCharType="end"/>
      </w:r>
    </w:p>
    <w:p w14:paraId="0E4E656F" w14:textId="77777777" w:rsidR="00863E71" w:rsidRPr="00F16401" w:rsidRDefault="00863E71" w:rsidP="00863E71">
      <w:pPr>
        <w:rPr>
          <w:vanish/>
        </w:rPr>
      </w:pPr>
      <w:bookmarkStart w:id="2" w:name="Commission"/>
      <w:r w:rsidRPr="00F16401">
        <w:rPr>
          <w:vanish/>
        </w:rPr>
        <w:t>Výbor pro životní prostředí, klima a bezpečnost potravin</w:t>
      </w:r>
      <w:bookmarkEnd w:id="2"/>
    </w:p>
    <w:p w14:paraId="70960659" w14:textId="77777777" w:rsidR="00863E71" w:rsidRPr="00F16401" w:rsidRDefault="00863E71" w:rsidP="00863E71">
      <w:pPr>
        <w:rPr>
          <w:vanish/>
        </w:rPr>
      </w:pPr>
      <w:bookmarkStart w:id="3" w:name="PE"/>
      <w:r w:rsidRPr="00F16401">
        <w:rPr>
          <w:vanish/>
        </w:rPr>
        <w:t>PE775.698</w:t>
      </w:r>
      <w:bookmarkEnd w:id="3"/>
    </w:p>
    <w:p w14:paraId="467E78EC" w14:textId="31C518FA" w:rsidR="00863E71" w:rsidRPr="00F16401" w:rsidRDefault="00A46EF4" w:rsidP="00863E71">
      <w:pPr>
        <w:pStyle w:val="ATHeading3"/>
      </w:pPr>
      <w:bookmarkStart w:id="4" w:name="Sujet"/>
      <w:r w:rsidRPr="00A46EF4">
        <w:t>Pozměňovací návrhy přijaté Evropským parlamentem</w:t>
      </w:r>
      <w:r>
        <w:t xml:space="preserve"> dne </w:t>
      </w:r>
      <w:r w:rsidR="005867AE">
        <w:t>13. listopadu</w:t>
      </w:r>
      <w:r w:rsidR="00863E71" w:rsidRPr="00F16401">
        <w:t xml:space="preserve"> 2025 </w:t>
      </w:r>
      <w:r>
        <w:t>k</w:t>
      </w:r>
      <w:r w:rsidR="00863E71" w:rsidRPr="00F16401">
        <w:t> návrhu nařízení Evropského parlamentu a Rady, kterým se mění nařízení (EU) 2021/1119, kterým se stanoví rámec pro dosažení klimatické neutrality</w:t>
      </w:r>
      <w:bookmarkEnd w:id="4"/>
      <w:r w:rsidR="00863E71" w:rsidRPr="00F16401">
        <w:t xml:space="preserve"> </w:t>
      </w:r>
      <w:bookmarkStart w:id="5" w:name="References"/>
      <w:r w:rsidR="00863E71" w:rsidRPr="00F16401">
        <w:t>(</w:t>
      </w:r>
      <w:proofErr w:type="gramStart"/>
      <w:r w:rsidR="00863E71" w:rsidRPr="00F16401">
        <w:t>COM(</w:t>
      </w:r>
      <w:proofErr w:type="gramEnd"/>
      <w:r w:rsidR="00863E71" w:rsidRPr="00F16401">
        <w:t>2025)0524 – C10-0137/2025 – 2025/0524(COD))</w:t>
      </w:r>
      <w:bookmarkEnd w:id="5"/>
      <w:r>
        <w:rPr>
          <w:rStyle w:val="FootnoteReference"/>
        </w:rPr>
        <w:footnoteReference w:id="1"/>
      </w:r>
    </w:p>
    <w:p w14:paraId="7CF1C17C" w14:textId="77777777" w:rsidR="00863E71" w:rsidRPr="00F16401" w:rsidRDefault="00863E71" w:rsidP="00863E71"/>
    <w:p w14:paraId="5B91EDE7" w14:textId="77777777" w:rsidR="00391D9A" w:rsidRPr="00F16401" w:rsidRDefault="00391D9A" w:rsidP="00391D9A">
      <w:pPr>
        <w:pStyle w:val="NormalBold"/>
      </w:pPr>
      <w:bookmarkStart w:id="6" w:name="TextBodyBegin"/>
      <w:bookmarkEnd w:id="6"/>
      <w:r w:rsidRPr="00F16401">
        <w:t>(Řádný legislativní postup: první čtení)</w:t>
      </w:r>
    </w:p>
    <w:p w14:paraId="2259215E" w14:textId="618C5FE3" w:rsidR="00FB4A37" w:rsidRDefault="00FB4A37">
      <w:pPr>
        <w:widowControl/>
      </w:pPr>
      <w:r>
        <w:br w:type="page"/>
      </w:r>
    </w:p>
    <w:p w14:paraId="6147687F" w14:textId="77777777" w:rsidR="00B50CFA" w:rsidRDefault="00B50CFA" w:rsidP="00B50CFA"/>
    <w:p w14:paraId="165ECD4C" w14:textId="69093C3F" w:rsidR="00391D9A" w:rsidRPr="00F16401" w:rsidRDefault="00391D9A" w:rsidP="00B50CF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1</w:t>
      </w:r>
    </w:p>
    <w:p w14:paraId="4DF6A165" w14:textId="77777777" w:rsidR="00391D9A" w:rsidRPr="00F16401" w:rsidRDefault="00391D9A" w:rsidP="00391D9A">
      <w:pPr>
        <w:pStyle w:val="NormalBold12b"/>
        <w:rPr>
          <w:lang w:val="cs-CZ"/>
        </w:rPr>
      </w:pPr>
      <w:r w:rsidRPr="00F16401">
        <w:rPr>
          <w:lang w:val="cs-CZ"/>
        </w:rPr>
        <w:t>Návrh nařízení</w:t>
      </w:r>
    </w:p>
    <w:p w14:paraId="099A6FCB" w14:textId="77777777" w:rsidR="00391D9A" w:rsidRPr="00F16401" w:rsidRDefault="00391D9A" w:rsidP="00391D9A">
      <w:pPr>
        <w:pStyle w:val="NormalBold"/>
      </w:pPr>
      <w:r w:rsidRPr="00F16401">
        <w:t>Bod odůvodnění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408D9ADF" w14:textId="77777777" w:rsidTr="00945964">
        <w:trPr>
          <w:jc w:val="center"/>
        </w:trPr>
        <w:tc>
          <w:tcPr>
            <w:tcW w:w="9752" w:type="dxa"/>
            <w:gridSpan w:val="2"/>
          </w:tcPr>
          <w:p w14:paraId="04BF78E5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11205E14" w14:textId="77777777" w:rsidTr="00945964">
        <w:trPr>
          <w:jc w:val="center"/>
        </w:trPr>
        <w:tc>
          <w:tcPr>
            <w:tcW w:w="4876" w:type="dxa"/>
            <w:hideMark/>
          </w:tcPr>
          <w:p w14:paraId="137B20E6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75A9E0C2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27D7413D" w14:textId="77777777" w:rsidTr="00945964">
        <w:trPr>
          <w:jc w:val="center"/>
        </w:trPr>
        <w:tc>
          <w:tcPr>
            <w:tcW w:w="4876" w:type="dxa"/>
            <w:hideMark/>
          </w:tcPr>
          <w:p w14:paraId="21C5D273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lang w:val="cs-CZ"/>
              </w:rPr>
              <w:t>(2)</w:t>
            </w:r>
            <w:r w:rsidRPr="00F16401">
              <w:rPr>
                <w:lang w:val="cs-CZ"/>
              </w:rPr>
              <w:tab/>
              <w:t>Přijetím nařízení Evropského parlamentu a Rady (EU) 2021/11195</w:t>
            </w:r>
            <w:r w:rsidRPr="00F16401">
              <w:rPr>
                <w:vertAlign w:val="superscript"/>
                <w:lang w:val="cs-CZ"/>
              </w:rPr>
              <w:t>5</w:t>
            </w:r>
            <w:r w:rsidRPr="00F16401">
              <w:rPr>
                <w:lang w:val="cs-CZ"/>
              </w:rPr>
              <w:t xml:space="preserve"> Unie zakotvila do právních předpisů závazný cíl klimatické neutrality celého hospodářství do roku 2050, tedy snížení emisí na čistou nulu k tomuto datu, a cíl dosáhnout následně záporných emisí</w:t>
            </w:r>
            <w:r w:rsidRPr="00F16401">
              <w:rPr>
                <w:b/>
                <w:i/>
                <w:lang w:val="cs-CZ"/>
              </w:rPr>
              <w:t>, stanovila</w:t>
            </w:r>
            <w:r w:rsidRPr="00F16401">
              <w:rPr>
                <w:lang w:val="cs-CZ"/>
              </w:rPr>
              <w:t xml:space="preserve"> závazný průběžný cíl Unie v oblasti klimatu do roku 2030 a </w:t>
            </w:r>
            <w:r w:rsidRPr="00F16401">
              <w:rPr>
                <w:b/>
                <w:i/>
                <w:lang w:val="cs-CZ"/>
              </w:rPr>
              <w:t>podpořila</w:t>
            </w:r>
            <w:r w:rsidRPr="00F16401">
              <w:rPr>
                <w:lang w:val="cs-CZ"/>
              </w:rPr>
              <w:t xml:space="preserve"> stanovení průběžného cíle Unie v oblasti klimatu do roku 2040.</w:t>
            </w:r>
          </w:p>
        </w:tc>
        <w:tc>
          <w:tcPr>
            <w:tcW w:w="4876" w:type="dxa"/>
            <w:hideMark/>
          </w:tcPr>
          <w:p w14:paraId="3D274D8F" w14:textId="27248E6C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lang w:val="cs-CZ"/>
              </w:rPr>
              <w:t>(2)</w:t>
            </w:r>
            <w:r w:rsidRPr="00F16401">
              <w:rPr>
                <w:lang w:val="cs-CZ"/>
              </w:rPr>
              <w:tab/>
              <w:t>Přijetím nařízení Evropského parlamentu a Rady (EU) 2021/11195</w:t>
            </w:r>
            <w:r w:rsidRPr="00F16401">
              <w:rPr>
                <w:vertAlign w:val="superscript"/>
                <w:lang w:val="cs-CZ"/>
              </w:rPr>
              <w:t>5</w:t>
            </w:r>
            <w:r w:rsidRPr="00F16401">
              <w:rPr>
                <w:lang w:val="cs-CZ"/>
              </w:rPr>
              <w:t xml:space="preserve"> Unie zakotvila do právních předpisů závazný cíl klimatické neutrality celého hospodářství do roku 2050, tedy snížení emisí </w:t>
            </w:r>
            <w:r w:rsidRPr="00F16401">
              <w:rPr>
                <w:b/>
                <w:i/>
                <w:lang w:val="cs-CZ"/>
              </w:rPr>
              <w:t xml:space="preserve">skleníkových plynů </w:t>
            </w:r>
            <w:r w:rsidRPr="00F16401">
              <w:rPr>
                <w:lang w:val="cs-CZ"/>
              </w:rPr>
              <w:t>na čistou nulu k tomuto datu, a cíl dosáhnout následně záporných emisí</w:t>
            </w:r>
            <w:r w:rsidRPr="00F16401">
              <w:rPr>
                <w:b/>
                <w:i/>
                <w:lang w:val="cs-CZ"/>
              </w:rPr>
              <w:t xml:space="preserve">. </w:t>
            </w:r>
            <w:r w:rsidR="00FD3D00">
              <w:rPr>
                <w:b/>
                <w:i/>
                <w:lang w:val="cs-CZ"/>
              </w:rPr>
              <w:t>U</w:t>
            </w:r>
            <w:r w:rsidRPr="00F16401">
              <w:rPr>
                <w:b/>
                <w:i/>
                <w:lang w:val="cs-CZ"/>
              </w:rPr>
              <w:t>vedené nařízení rovněž stanov</w:t>
            </w:r>
            <w:r w:rsidR="00FD3D00">
              <w:rPr>
                <w:b/>
                <w:i/>
                <w:lang w:val="cs-CZ"/>
              </w:rPr>
              <w:t>í</w:t>
            </w:r>
            <w:r w:rsidRPr="00F16401">
              <w:rPr>
                <w:lang w:val="cs-CZ"/>
              </w:rPr>
              <w:t xml:space="preserve"> závazný průběžný cíl Unie v oblasti klimatu do roku 2030 a </w:t>
            </w:r>
            <w:r w:rsidRPr="00F16401">
              <w:rPr>
                <w:b/>
                <w:i/>
                <w:lang w:val="cs-CZ"/>
              </w:rPr>
              <w:t xml:space="preserve">vyžaduje </w:t>
            </w:r>
            <w:r w:rsidRPr="00F16401">
              <w:rPr>
                <w:lang w:val="cs-CZ"/>
              </w:rPr>
              <w:t>stanovení průběžného cíle Unie v oblasti klimatu do roku 2040.</w:t>
            </w:r>
          </w:p>
        </w:tc>
      </w:tr>
      <w:tr w:rsidR="00391D9A" w:rsidRPr="00F16401" w14:paraId="3A4730C3" w14:textId="77777777" w:rsidTr="00945964">
        <w:trPr>
          <w:jc w:val="center"/>
        </w:trPr>
        <w:tc>
          <w:tcPr>
            <w:tcW w:w="4876" w:type="dxa"/>
            <w:hideMark/>
          </w:tcPr>
          <w:p w14:paraId="07EE9648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lang w:val="cs-CZ"/>
              </w:rPr>
              <w:t>__________________</w:t>
            </w:r>
          </w:p>
        </w:tc>
        <w:tc>
          <w:tcPr>
            <w:tcW w:w="4876" w:type="dxa"/>
            <w:hideMark/>
          </w:tcPr>
          <w:p w14:paraId="670808D1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lang w:val="cs-CZ"/>
              </w:rPr>
              <w:t>__________________</w:t>
            </w:r>
          </w:p>
        </w:tc>
      </w:tr>
      <w:tr w:rsidR="00391D9A" w:rsidRPr="00F16401" w14:paraId="77EAFCE5" w14:textId="77777777" w:rsidTr="00945964">
        <w:trPr>
          <w:jc w:val="center"/>
        </w:trPr>
        <w:tc>
          <w:tcPr>
            <w:tcW w:w="4876" w:type="dxa"/>
            <w:hideMark/>
          </w:tcPr>
          <w:p w14:paraId="582685D3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vertAlign w:val="superscript"/>
                <w:lang w:val="cs-CZ"/>
              </w:rPr>
              <w:t>5</w:t>
            </w:r>
            <w:r w:rsidRPr="00F16401">
              <w:rPr>
                <w:lang w:val="cs-CZ"/>
              </w:rPr>
              <w:t xml:space="preserve"> Nařízení Evropského parlamentu a Rady (EU) 2021/1119 ze dne 30.</w:t>
            </w:r>
            <w:r w:rsidRPr="00F16401">
              <w:rPr>
                <w:b/>
                <w:i/>
                <w:lang w:val="cs-CZ"/>
              </w:rPr>
              <w:t xml:space="preserve"> </w:t>
            </w:r>
            <w:r w:rsidRPr="00F16401">
              <w:rPr>
                <w:lang w:val="cs-CZ"/>
              </w:rPr>
              <w:t>června 2021, kterým se stanoví rámec pro dosažení klimatické neutrality a mění nařízení (ES) č. 401/2009 a nařízení (EU) 2018/1999 („evropský právní rámec pro klima“) (</w:t>
            </w:r>
            <w:proofErr w:type="spellStart"/>
            <w:r w:rsidRPr="00F16401">
              <w:rPr>
                <w:lang w:val="cs-CZ"/>
              </w:rPr>
              <w:t>Úř</w:t>
            </w:r>
            <w:proofErr w:type="spellEnd"/>
            <w:r w:rsidRPr="00F16401">
              <w:rPr>
                <w:lang w:val="cs-CZ"/>
              </w:rPr>
              <w:t xml:space="preserve">. </w:t>
            </w:r>
            <w:proofErr w:type="spellStart"/>
            <w:r w:rsidRPr="00F16401">
              <w:rPr>
                <w:lang w:val="cs-CZ"/>
              </w:rPr>
              <w:t>věst</w:t>
            </w:r>
            <w:proofErr w:type="spellEnd"/>
            <w:r w:rsidRPr="00F16401">
              <w:rPr>
                <w:lang w:val="cs-CZ"/>
              </w:rPr>
              <w:t>. L</w:t>
            </w:r>
            <w:r w:rsidRPr="00F16401">
              <w:rPr>
                <w:b/>
                <w:i/>
                <w:lang w:val="cs-CZ"/>
              </w:rPr>
              <w:t xml:space="preserve"> </w:t>
            </w:r>
            <w:r w:rsidRPr="00F16401">
              <w:rPr>
                <w:lang w:val="cs-CZ"/>
              </w:rPr>
              <w:t>243, 9.7.2021, s.</w:t>
            </w:r>
            <w:r w:rsidRPr="00F16401">
              <w:rPr>
                <w:b/>
                <w:i/>
                <w:lang w:val="cs-CZ"/>
              </w:rPr>
              <w:t xml:space="preserve"> </w:t>
            </w:r>
            <w:r w:rsidRPr="00F16401">
              <w:rPr>
                <w:lang w:val="cs-CZ"/>
              </w:rPr>
              <w:t>1, ELI: http://data.europa.eu/eli/reg/2021/1119/oj).</w:t>
            </w:r>
          </w:p>
        </w:tc>
        <w:tc>
          <w:tcPr>
            <w:tcW w:w="4876" w:type="dxa"/>
            <w:hideMark/>
          </w:tcPr>
          <w:p w14:paraId="58E8D973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vertAlign w:val="superscript"/>
                <w:lang w:val="cs-CZ"/>
              </w:rPr>
              <w:t>5</w:t>
            </w:r>
            <w:r w:rsidRPr="00F16401">
              <w:rPr>
                <w:lang w:val="cs-CZ"/>
              </w:rPr>
              <w:t xml:space="preserve"> Nařízení Evropského parlamentu a Rady (EU) 2021/1119 ze dne 30. června 2021, kterým se stanoví rámec pro dosažení klimatické neutrality a mění nařízení (ES) č. 401/2009 a nařízení (EU) 2018/1999 („evropský právní rámec pro klima“) (</w:t>
            </w:r>
            <w:proofErr w:type="spellStart"/>
            <w:r w:rsidRPr="00F16401">
              <w:rPr>
                <w:lang w:val="cs-CZ"/>
              </w:rPr>
              <w:t>Úř</w:t>
            </w:r>
            <w:proofErr w:type="spellEnd"/>
            <w:r w:rsidRPr="00F16401">
              <w:rPr>
                <w:lang w:val="cs-CZ"/>
              </w:rPr>
              <w:t xml:space="preserve">. </w:t>
            </w:r>
            <w:proofErr w:type="spellStart"/>
            <w:r w:rsidRPr="00F16401">
              <w:rPr>
                <w:lang w:val="cs-CZ"/>
              </w:rPr>
              <w:t>věst</w:t>
            </w:r>
            <w:proofErr w:type="spellEnd"/>
            <w:r w:rsidRPr="00F16401">
              <w:rPr>
                <w:lang w:val="cs-CZ"/>
              </w:rPr>
              <w:t>. L 243, 9.7.2021, s. 1, ELI: http://data.europa.eu/eli/reg/2021/1119/oj).</w:t>
            </w:r>
          </w:p>
        </w:tc>
      </w:tr>
    </w:tbl>
    <w:p w14:paraId="6062059A" w14:textId="77777777" w:rsidR="005867AE" w:rsidRDefault="005867AE" w:rsidP="005867AE"/>
    <w:p w14:paraId="0CF4E185" w14:textId="3D9A37F8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2</w:t>
      </w:r>
    </w:p>
    <w:p w14:paraId="297C5667" w14:textId="77777777" w:rsidR="00391D9A" w:rsidRPr="00F16401" w:rsidRDefault="00391D9A" w:rsidP="00391D9A"/>
    <w:p w14:paraId="220B71E8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2C1D8582" w14:textId="77777777" w:rsidR="00391D9A" w:rsidRPr="00F16401" w:rsidRDefault="00391D9A" w:rsidP="00391D9A">
      <w:pPr>
        <w:pStyle w:val="NormalBold"/>
      </w:pPr>
      <w:r w:rsidRPr="00F16401">
        <w:t>Bod odůvodnění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69832619" w14:textId="77777777" w:rsidTr="00945964">
        <w:trPr>
          <w:jc w:val="center"/>
        </w:trPr>
        <w:tc>
          <w:tcPr>
            <w:tcW w:w="9752" w:type="dxa"/>
            <w:gridSpan w:val="2"/>
          </w:tcPr>
          <w:p w14:paraId="039796DC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3408F1AC" w14:textId="77777777" w:rsidTr="00945964">
        <w:trPr>
          <w:jc w:val="center"/>
        </w:trPr>
        <w:tc>
          <w:tcPr>
            <w:tcW w:w="4876" w:type="dxa"/>
            <w:hideMark/>
          </w:tcPr>
          <w:p w14:paraId="6759856A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706028C5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2DB1EC69" w14:textId="77777777" w:rsidTr="00945964">
        <w:trPr>
          <w:jc w:val="center"/>
        </w:trPr>
        <w:tc>
          <w:tcPr>
            <w:tcW w:w="4876" w:type="dxa"/>
            <w:hideMark/>
          </w:tcPr>
          <w:p w14:paraId="562C20BC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lang w:val="cs-CZ"/>
              </w:rPr>
              <w:t>(3)</w:t>
            </w:r>
            <w:r w:rsidRPr="00F16401">
              <w:rPr>
                <w:lang w:val="cs-CZ"/>
              </w:rPr>
              <w:tab/>
              <w:t>S přihlédnutím k vědeckému poradenství Evropského vědeckého poradního výboru pro změnu klimatu a na základě podrobného posouzení dopadů předložila Komise doporučený cíl pro rok 2040, jímž je snížení čistých emisí skleníkových plynů o 90</w:t>
            </w:r>
            <w:r w:rsidRPr="00F16401">
              <w:rPr>
                <w:b/>
                <w:i/>
                <w:lang w:val="cs-CZ"/>
              </w:rPr>
              <w:t xml:space="preserve"> </w:t>
            </w:r>
            <w:r w:rsidRPr="00F16401">
              <w:rPr>
                <w:lang w:val="cs-CZ"/>
              </w:rPr>
              <w:t>% ve srovnání s rokem 1990, ve svém sdělení ze dne 6. února 2024 s názvem Zajištění naší budoucnosti:</w:t>
            </w:r>
            <w:r w:rsidRPr="00F16401">
              <w:rPr>
                <w:b/>
                <w:i/>
                <w:lang w:val="cs-CZ"/>
              </w:rPr>
              <w:t xml:space="preserve"> </w:t>
            </w:r>
            <w:r w:rsidRPr="00F16401">
              <w:rPr>
                <w:lang w:val="cs-CZ"/>
              </w:rPr>
              <w:t xml:space="preserve">Klimatický cíl pro Evropu na rok 2040 a cesta ke klimatické neutralitě do </w:t>
            </w:r>
            <w:r w:rsidRPr="00F16401">
              <w:rPr>
                <w:lang w:val="cs-CZ"/>
              </w:rPr>
              <w:lastRenderedPageBreak/>
              <w:t>roku 2050 vybudováním udržitelné, spravedlivé a prosperující společnosti</w:t>
            </w:r>
            <w:r w:rsidRPr="00F16401">
              <w:rPr>
                <w:vertAlign w:val="superscript"/>
                <w:lang w:val="cs-CZ"/>
              </w:rPr>
              <w:t>6</w:t>
            </w:r>
            <w:r w:rsidRPr="00F16401">
              <w:rPr>
                <w:lang w:val="cs-CZ"/>
              </w:rPr>
              <w:t>.</w:t>
            </w:r>
          </w:p>
        </w:tc>
        <w:tc>
          <w:tcPr>
            <w:tcW w:w="4876" w:type="dxa"/>
            <w:hideMark/>
          </w:tcPr>
          <w:p w14:paraId="75F0B08C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lang w:val="cs-CZ"/>
              </w:rPr>
              <w:lastRenderedPageBreak/>
              <w:t>(3)</w:t>
            </w:r>
            <w:r w:rsidRPr="00F16401">
              <w:rPr>
                <w:lang w:val="cs-CZ"/>
              </w:rPr>
              <w:tab/>
              <w:t xml:space="preserve">S přihlédnutím k vědeckému poradenství Evropského vědeckého poradního výboru pro změnu klimatu </w:t>
            </w:r>
            <w:r w:rsidRPr="00F16401">
              <w:rPr>
                <w:b/>
                <w:i/>
                <w:lang w:val="cs-CZ"/>
              </w:rPr>
              <w:t>(dále jen „poradní výbor“) a </w:t>
            </w:r>
            <w:r w:rsidRPr="00F16401">
              <w:rPr>
                <w:lang w:val="cs-CZ"/>
              </w:rPr>
              <w:t>na základě podrobného posouzení dopadů předložila Komise doporučený cíl pro rok 2040, jímž je snížení čistých emisí skleníkových plynů o 90</w:t>
            </w:r>
            <w:r w:rsidRPr="00F16401">
              <w:rPr>
                <w:b/>
                <w:i/>
                <w:lang w:val="cs-CZ"/>
              </w:rPr>
              <w:t> </w:t>
            </w:r>
            <w:r w:rsidRPr="00F16401">
              <w:rPr>
                <w:lang w:val="cs-CZ"/>
              </w:rPr>
              <w:t xml:space="preserve">% ve srovnání s rokem 1990, ve svém sdělení ze dne 6. února 2024 s názvem Zajištění naší budoucnosti: Klimatický cíl pro Evropu na rok 2040 a cesta ke </w:t>
            </w:r>
            <w:r w:rsidRPr="00F16401">
              <w:rPr>
                <w:lang w:val="cs-CZ"/>
              </w:rPr>
              <w:lastRenderedPageBreak/>
              <w:t>klimatické neutralitě do roku 2050 vybudováním udržitelné, spravedlivé a prosperující společnosti</w:t>
            </w:r>
            <w:r w:rsidRPr="00F16401">
              <w:rPr>
                <w:vertAlign w:val="superscript"/>
                <w:lang w:val="cs-CZ"/>
              </w:rPr>
              <w:t>6</w:t>
            </w:r>
            <w:r w:rsidRPr="00F16401">
              <w:rPr>
                <w:lang w:val="cs-CZ"/>
              </w:rPr>
              <w:t>.</w:t>
            </w:r>
          </w:p>
        </w:tc>
      </w:tr>
      <w:tr w:rsidR="00391D9A" w:rsidRPr="00F16401" w14:paraId="621F6074" w14:textId="77777777" w:rsidTr="00945964">
        <w:trPr>
          <w:jc w:val="center"/>
        </w:trPr>
        <w:tc>
          <w:tcPr>
            <w:tcW w:w="4876" w:type="dxa"/>
            <w:hideMark/>
          </w:tcPr>
          <w:p w14:paraId="1DC7543C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lang w:val="cs-CZ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02F73E58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lang w:val="cs-CZ"/>
              </w:rPr>
              <w:t>__________________</w:t>
            </w:r>
          </w:p>
        </w:tc>
      </w:tr>
      <w:tr w:rsidR="00391D9A" w:rsidRPr="00F16401" w14:paraId="03CE3ACC" w14:textId="77777777" w:rsidTr="00945964">
        <w:trPr>
          <w:jc w:val="center"/>
        </w:trPr>
        <w:tc>
          <w:tcPr>
            <w:tcW w:w="4876" w:type="dxa"/>
            <w:hideMark/>
          </w:tcPr>
          <w:p w14:paraId="68C41B9B" w14:textId="14A2D9FC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vertAlign w:val="superscript"/>
                <w:lang w:val="cs-CZ"/>
              </w:rPr>
              <w:t>6</w:t>
            </w:r>
            <w:r w:rsidRPr="00F16401">
              <w:rPr>
                <w:lang w:val="cs-CZ"/>
              </w:rPr>
              <w:t xml:space="preserve"> </w:t>
            </w:r>
            <w:proofErr w:type="gramStart"/>
            <w:r w:rsidRPr="00F16401">
              <w:rPr>
                <w:lang w:val="cs-CZ"/>
              </w:rPr>
              <w:t>COM(</w:t>
            </w:r>
            <w:proofErr w:type="gramEnd"/>
            <w:r w:rsidRPr="00F16401">
              <w:rPr>
                <w:lang w:val="cs-CZ"/>
              </w:rPr>
              <w:t>2024)</w:t>
            </w:r>
            <w:r w:rsidR="005867AE">
              <w:rPr>
                <w:lang w:val="cs-CZ"/>
              </w:rPr>
              <w:t>00</w:t>
            </w:r>
            <w:r w:rsidRPr="00F16401">
              <w:rPr>
                <w:lang w:val="cs-CZ"/>
              </w:rPr>
              <w:t>63.</w:t>
            </w:r>
          </w:p>
        </w:tc>
        <w:tc>
          <w:tcPr>
            <w:tcW w:w="4876" w:type="dxa"/>
            <w:hideMark/>
          </w:tcPr>
          <w:p w14:paraId="4663F581" w14:textId="1BC74573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vertAlign w:val="superscript"/>
                <w:lang w:val="cs-CZ"/>
              </w:rPr>
              <w:t>6</w:t>
            </w:r>
            <w:r w:rsidRPr="00F16401">
              <w:rPr>
                <w:lang w:val="cs-CZ"/>
              </w:rPr>
              <w:t xml:space="preserve"> </w:t>
            </w:r>
            <w:proofErr w:type="gramStart"/>
            <w:r w:rsidRPr="00F16401">
              <w:rPr>
                <w:lang w:val="cs-CZ"/>
              </w:rPr>
              <w:t>COM(</w:t>
            </w:r>
            <w:proofErr w:type="gramEnd"/>
            <w:r w:rsidRPr="00F16401">
              <w:rPr>
                <w:lang w:val="cs-CZ"/>
              </w:rPr>
              <w:t>2024)</w:t>
            </w:r>
            <w:r w:rsidR="005867AE">
              <w:rPr>
                <w:lang w:val="cs-CZ"/>
              </w:rPr>
              <w:t>00</w:t>
            </w:r>
            <w:r w:rsidRPr="00F16401">
              <w:rPr>
                <w:lang w:val="cs-CZ"/>
              </w:rPr>
              <w:t>63.</w:t>
            </w:r>
          </w:p>
        </w:tc>
      </w:tr>
    </w:tbl>
    <w:p w14:paraId="19B24AED" w14:textId="77777777" w:rsidR="00391D9A" w:rsidRPr="00F16401" w:rsidRDefault="00391D9A" w:rsidP="00391D9A"/>
    <w:p w14:paraId="67F11D05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3</w:t>
      </w:r>
    </w:p>
    <w:p w14:paraId="27F32821" w14:textId="77777777" w:rsidR="00391D9A" w:rsidRPr="00F16401" w:rsidRDefault="00391D9A" w:rsidP="00391D9A"/>
    <w:p w14:paraId="36572F43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49BCFCCC" w14:textId="77777777" w:rsidR="00391D9A" w:rsidRPr="00F16401" w:rsidRDefault="00391D9A" w:rsidP="00391D9A">
      <w:pPr>
        <w:pStyle w:val="NormalBold"/>
      </w:pPr>
      <w:r w:rsidRPr="00F16401">
        <w:t>Bod odůvodnění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5DA29BCA" w14:textId="77777777" w:rsidTr="00945964">
        <w:trPr>
          <w:jc w:val="center"/>
        </w:trPr>
        <w:tc>
          <w:tcPr>
            <w:tcW w:w="9752" w:type="dxa"/>
            <w:gridSpan w:val="2"/>
          </w:tcPr>
          <w:p w14:paraId="723B07AE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4C0C2C93" w14:textId="77777777" w:rsidTr="00945964">
        <w:trPr>
          <w:jc w:val="center"/>
        </w:trPr>
        <w:tc>
          <w:tcPr>
            <w:tcW w:w="4876" w:type="dxa"/>
            <w:hideMark/>
          </w:tcPr>
          <w:p w14:paraId="423F7EB5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18ECB5EE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62A65B30" w14:textId="77777777" w:rsidTr="00945964">
        <w:trPr>
          <w:jc w:val="center"/>
        </w:trPr>
        <w:tc>
          <w:tcPr>
            <w:tcW w:w="4876" w:type="dxa"/>
            <w:hideMark/>
          </w:tcPr>
          <w:p w14:paraId="0A16D753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lang w:val="cs-CZ"/>
              </w:rPr>
              <w:t>(4)</w:t>
            </w:r>
            <w:r w:rsidRPr="00F16401">
              <w:rPr>
                <w:lang w:val="cs-CZ"/>
              </w:rPr>
              <w:tab/>
              <w:t>Při navrhování cíle Unie v oblasti klimatu do roku 2040 Komise zvážila nejlepší dostupné a nejnovější vědecké poznatky, včetně posledních zpráv Mezivládního panelu pro změnu klimatu (IPCC) a poradního výboru</w:t>
            </w:r>
            <w:r w:rsidRPr="00F16401">
              <w:rPr>
                <w:b/>
                <w:i/>
                <w:lang w:val="cs-CZ"/>
              </w:rPr>
              <w:t>,</w:t>
            </w:r>
            <w:r w:rsidRPr="00F16401">
              <w:rPr>
                <w:lang w:val="cs-CZ"/>
              </w:rPr>
              <w:t xml:space="preserve"> sociální a hospodářský dopad nečinnosti a její dopad na životní prostředí, včetně s tím spojených nákladů</w:t>
            </w:r>
            <w:r w:rsidRPr="00F16401">
              <w:rPr>
                <w:b/>
                <w:i/>
                <w:lang w:val="cs-CZ"/>
              </w:rPr>
              <w:t>,</w:t>
            </w:r>
            <w:r w:rsidRPr="00F16401">
              <w:rPr>
                <w:lang w:val="cs-CZ"/>
              </w:rPr>
              <w:t xml:space="preserve"> nutnost zajistit spravedlivou a sociálně vyváženou transformaci pro všechny; nákladovou a ekonomickou efektivnost, konkurenceschopnost hospodářství Unie, zejména konkurenceschopnost malých a středních podniků a odvětví, u nichž hrozí největší riziko úniku uhlíku</w:t>
            </w:r>
            <w:r w:rsidRPr="00F16401">
              <w:rPr>
                <w:b/>
                <w:i/>
                <w:lang w:val="cs-CZ"/>
              </w:rPr>
              <w:t>,</w:t>
            </w:r>
            <w:r w:rsidRPr="00F16401">
              <w:rPr>
                <w:lang w:val="cs-CZ"/>
              </w:rPr>
              <w:t xml:space="preserve"> nejlepší dostupné, nákladově efektivní a bezpečné technologie, které je možné rozšiřovat</w:t>
            </w:r>
            <w:r w:rsidRPr="00F16401">
              <w:rPr>
                <w:b/>
                <w:i/>
                <w:lang w:val="cs-CZ"/>
              </w:rPr>
              <w:t>,</w:t>
            </w:r>
            <w:r w:rsidRPr="00F16401">
              <w:rPr>
                <w:lang w:val="cs-CZ"/>
              </w:rPr>
              <w:t xml:space="preserve"> energetickou účinnost</w:t>
            </w:r>
            <w:r w:rsidRPr="00F16401">
              <w:rPr>
                <w:b/>
                <w:i/>
                <w:lang w:val="cs-CZ"/>
              </w:rPr>
              <w:t xml:space="preserve"> a zásadu</w:t>
            </w:r>
            <w:r w:rsidRPr="00F16401">
              <w:rPr>
                <w:lang w:val="cs-CZ"/>
              </w:rPr>
              <w:t xml:space="preserve"> „energetická účinnost v první řadě“, dostupnost energií a bezpečnost dodávek energie</w:t>
            </w:r>
            <w:r w:rsidRPr="00F16401">
              <w:rPr>
                <w:b/>
                <w:i/>
                <w:lang w:val="cs-CZ"/>
              </w:rPr>
              <w:t>,</w:t>
            </w:r>
            <w:r w:rsidRPr="00F16401">
              <w:rPr>
                <w:lang w:val="cs-CZ"/>
              </w:rPr>
              <w:t xml:space="preserve"> spravedlnost a solidarita v rámci členských států a mezi nimi; nutnost zajistit environmentální účinnost a pokrok v průběhu času; nutnost zachovat, spravovat a rozšiřovat přírodní propady uhlíku z dlouhodobého hlediska a chránit a obnovovat biologickou rozmanitost, včetně mořského prostředí</w:t>
            </w:r>
            <w:r w:rsidRPr="00F16401">
              <w:rPr>
                <w:b/>
                <w:i/>
                <w:lang w:val="cs-CZ"/>
              </w:rPr>
              <w:t>,</w:t>
            </w:r>
            <w:r w:rsidRPr="00F16401">
              <w:rPr>
                <w:lang w:val="cs-CZ"/>
              </w:rPr>
              <w:t xml:space="preserve"> investiční potřeby a příležitosti</w:t>
            </w:r>
            <w:r w:rsidRPr="00F16401">
              <w:rPr>
                <w:b/>
                <w:i/>
                <w:lang w:val="cs-CZ"/>
              </w:rPr>
              <w:t>,</w:t>
            </w:r>
            <w:r w:rsidRPr="00F16401">
              <w:rPr>
                <w:lang w:val="cs-CZ"/>
              </w:rPr>
              <w:t xml:space="preserve"> mezinárodní vývoj a úsilí vynaložené k dosažení dlouhodobých cílů Pařížské dohody a konečného cíle Rámcové úmluvy OSN o změně klimatu (UNFCCC) a stávající informace týkající se předpokládaného </w:t>
            </w:r>
            <w:r w:rsidRPr="00F16401">
              <w:rPr>
                <w:lang w:val="cs-CZ"/>
              </w:rPr>
              <w:lastRenderedPageBreak/>
              <w:t>orientačního rozpočtu emisí skleníkových plynů Unie na období 2030–2050.</w:t>
            </w:r>
          </w:p>
        </w:tc>
        <w:tc>
          <w:tcPr>
            <w:tcW w:w="4876" w:type="dxa"/>
            <w:hideMark/>
          </w:tcPr>
          <w:p w14:paraId="294F4F6A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lang w:val="cs-CZ"/>
              </w:rPr>
              <w:lastRenderedPageBreak/>
              <w:t>(4)</w:t>
            </w:r>
            <w:r w:rsidRPr="00F16401">
              <w:rPr>
                <w:lang w:val="cs-CZ"/>
              </w:rPr>
              <w:tab/>
              <w:t>Při navrhování cíle Unie v oblasti klimatu do roku 2040 Komise zvážila nejlepší dostupné a nejnovější vědecké poznatky, včetně posledních zpráv Mezivládního panelu pro změnu klimatu (IPCC) a poradního výboru, sociální a hospodářský dopad nečinnosti a její dopad na životní prostředí, včetně s tím spojených nákladů, nutnost zajistit spravedlivou a sociálně vyváženou transformaci pro všechny; nákladovou a ekonomickou efektivnost, konkurenceschopnost hospodářství Unie, zejména konkurenceschopnost malých a středních podniků a odvětví, u nichž hrozí největší riziko úniku uhlíku, nejlepší dostupné, nákladově efektivní a bezpečné technologie, které je možné rozšiřovat, energetickou účinnost</w:t>
            </w:r>
            <w:r w:rsidRPr="00F16401">
              <w:rPr>
                <w:b/>
                <w:i/>
                <w:lang w:val="cs-CZ"/>
              </w:rPr>
              <w:t>, včetně zásady</w:t>
            </w:r>
            <w:r w:rsidRPr="00F16401">
              <w:rPr>
                <w:lang w:val="cs-CZ"/>
              </w:rPr>
              <w:t xml:space="preserve"> „energetická účinnost v první řadě“, dostupnost energií a bezpečnost dodávek energie</w:t>
            </w:r>
            <w:r w:rsidRPr="00F16401">
              <w:rPr>
                <w:b/>
                <w:i/>
                <w:lang w:val="cs-CZ"/>
              </w:rPr>
              <w:t xml:space="preserve"> pro všechny členské státy;</w:t>
            </w:r>
            <w:r w:rsidRPr="00F16401">
              <w:rPr>
                <w:lang w:val="cs-CZ"/>
              </w:rPr>
              <w:t xml:space="preserve"> spravedlnost a solidarita v rámci členských států a mezi nimi; nutnost zajistit environmentální účinnost a pokrok v průběhu času; nutnost zachovat, spravovat a rozšiřovat přírodní propady uhlíku z dlouhodobého hlediska a chránit a obnovovat biologickou rozmanitost, včetně mořského prostředí, investiční potřeby a příležitosti, mezinárodní vývoj a úsilí vynaložené k dosažení dlouhodobých cílů Pařížské dohody a konečného cíle Rámcové úmluvy OSN o změně klimatu (UNFCCC) a stávající </w:t>
            </w:r>
            <w:r w:rsidRPr="00F16401">
              <w:rPr>
                <w:lang w:val="cs-CZ"/>
              </w:rPr>
              <w:lastRenderedPageBreak/>
              <w:t>informace týkající se předpokládaného orientačního rozpočtu emisí skleníkových plynů Unie na období 2030–2050.</w:t>
            </w:r>
          </w:p>
        </w:tc>
      </w:tr>
    </w:tbl>
    <w:p w14:paraId="23053DCB" w14:textId="77777777" w:rsidR="00391D9A" w:rsidRPr="00F16401" w:rsidRDefault="00391D9A" w:rsidP="00391D9A"/>
    <w:p w14:paraId="1B206A2B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4</w:t>
      </w:r>
    </w:p>
    <w:p w14:paraId="4595A9CB" w14:textId="77777777" w:rsidR="00391D9A" w:rsidRPr="00F16401" w:rsidRDefault="00391D9A" w:rsidP="00391D9A"/>
    <w:p w14:paraId="199FB71A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1F401892" w14:textId="77777777" w:rsidR="00391D9A" w:rsidRPr="00F16401" w:rsidRDefault="00391D9A" w:rsidP="00391D9A">
      <w:pPr>
        <w:pStyle w:val="NormalBold"/>
      </w:pPr>
      <w:r w:rsidRPr="00F16401">
        <w:t>Bod odůvodnění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5BFB1264" w14:textId="77777777" w:rsidTr="00945964">
        <w:trPr>
          <w:jc w:val="center"/>
        </w:trPr>
        <w:tc>
          <w:tcPr>
            <w:tcW w:w="9752" w:type="dxa"/>
            <w:gridSpan w:val="2"/>
          </w:tcPr>
          <w:p w14:paraId="78FB4E63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47C25494" w14:textId="77777777" w:rsidTr="00945964">
        <w:trPr>
          <w:jc w:val="center"/>
        </w:trPr>
        <w:tc>
          <w:tcPr>
            <w:tcW w:w="4876" w:type="dxa"/>
            <w:hideMark/>
          </w:tcPr>
          <w:p w14:paraId="49FD6BDB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1A1F8F1F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56185638" w14:textId="77777777" w:rsidTr="00945964">
        <w:trPr>
          <w:jc w:val="center"/>
        </w:trPr>
        <w:tc>
          <w:tcPr>
            <w:tcW w:w="4876" w:type="dxa"/>
            <w:hideMark/>
          </w:tcPr>
          <w:p w14:paraId="05339413" w14:textId="4F8A7512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lang w:val="cs-CZ"/>
              </w:rPr>
              <w:t>(5)</w:t>
            </w:r>
            <w:r w:rsidRPr="00F16401">
              <w:rPr>
                <w:lang w:val="cs-CZ"/>
              </w:rPr>
              <w:tab/>
              <w:t>K dosažení cíle v oblasti klimatu do roku 2040 je mimo jiné naprosto nezbytné plně provádět dohodnutý rámec do roku 2030, zajistit a </w:t>
            </w:r>
            <w:r w:rsidRPr="00F16401">
              <w:rPr>
                <w:b/>
                <w:i/>
                <w:lang w:val="cs-CZ"/>
              </w:rPr>
              <w:t>podporovat</w:t>
            </w:r>
            <w:r w:rsidRPr="00F16401">
              <w:rPr>
                <w:lang w:val="cs-CZ"/>
              </w:rPr>
              <w:t xml:space="preserve"> konkurenceschopnost a odolnost evropského průmyslu, zajistit způsoby transformace založené na nejlepších dostupných, nákladově efektivních a bezpečných technologiích, které je možné rozšiřovat, </w:t>
            </w:r>
            <w:r w:rsidRPr="00F16401">
              <w:rPr>
                <w:b/>
                <w:i/>
                <w:lang w:val="cs-CZ"/>
              </w:rPr>
              <w:t>více</w:t>
            </w:r>
            <w:r w:rsidRPr="00F16401">
              <w:rPr>
                <w:lang w:val="cs-CZ"/>
              </w:rPr>
              <w:t xml:space="preserve"> se zaměřit na spravedlivou transformaci, která nikoho neopomíjí, zajistit spravedlivou hospodářskou soutěž s mezinárodními partnery, dekarbonizovat energetický systém pomocí </w:t>
            </w:r>
            <w:r w:rsidRPr="00F16401">
              <w:rPr>
                <w:b/>
                <w:i/>
                <w:lang w:val="cs-CZ"/>
              </w:rPr>
              <w:t>všech</w:t>
            </w:r>
            <w:r w:rsidRPr="00F16401">
              <w:rPr>
                <w:lang w:val="cs-CZ"/>
              </w:rPr>
              <w:t xml:space="preserve"> řešení v oblasti </w:t>
            </w:r>
            <w:proofErr w:type="spellStart"/>
            <w:r w:rsidRPr="00F16401">
              <w:rPr>
                <w:lang w:val="cs-CZ"/>
              </w:rPr>
              <w:t>bezuhlíkové</w:t>
            </w:r>
            <w:proofErr w:type="spellEnd"/>
            <w:r w:rsidRPr="00F16401">
              <w:rPr>
                <w:lang w:val="cs-CZ"/>
              </w:rPr>
              <w:t xml:space="preserve"> a nízkouhlíkové energie (včetně obnovitelných zdrojů energie, jaderné energie, energetické účinnosti, skladování, zachycování a ukládání uhlíku, zachycování a využívání uhlíku, pohlcování uhlíku, geotermální a vodní energie a všech dalších současných i budoucích energetických technologií pro nulové čisté emise), a </w:t>
            </w:r>
            <w:r w:rsidRPr="00F16401">
              <w:rPr>
                <w:b/>
                <w:i/>
                <w:lang w:val="cs-CZ"/>
              </w:rPr>
              <w:t xml:space="preserve">se všemi relevantními odvětvími </w:t>
            </w:r>
            <w:r w:rsidRPr="00F16401">
              <w:rPr>
                <w:bCs/>
                <w:iCs/>
                <w:lang w:val="cs-CZ"/>
              </w:rPr>
              <w:t>zorganizovat strategický dialog o rámci pro období po roce 2030</w:t>
            </w:r>
            <w:r w:rsidRPr="00F16401">
              <w:rPr>
                <w:b/>
                <w:i/>
                <w:lang w:val="cs-CZ"/>
              </w:rPr>
              <w:t>. Prostřednictvím Dohody o čistém průmyslu vytváří EU podmínky pro úspěšnou transformaci, přičemž</w:t>
            </w:r>
            <w:r w:rsidRPr="00F16401">
              <w:rPr>
                <w:lang w:val="cs-CZ"/>
              </w:rPr>
              <w:t xml:space="preserve"> se </w:t>
            </w:r>
            <w:proofErr w:type="gramStart"/>
            <w:r w:rsidRPr="00F16401">
              <w:rPr>
                <w:b/>
                <w:i/>
                <w:lang w:val="cs-CZ"/>
              </w:rPr>
              <w:t>zaměřuje  na</w:t>
            </w:r>
            <w:proofErr w:type="gramEnd"/>
            <w:r w:rsidRPr="00F16401">
              <w:rPr>
                <w:b/>
                <w:i/>
                <w:lang w:val="cs-CZ"/>
              </w:rPr>
              <w:t xml:space="preserve"> dekarbonizaci</w:t>
            </w:r>
            <w:r w:rsidR="00994F9A">
              <w:rPr>
                <w:b/>
                <w:i/>
                <w:lang w:val="cs-CZ"/>
              </w:rPr>
              <w:t xml:space="preserve"> i</w:t>
            </w:r>
            <w:r w:rsidRPr="00F16401">
              <w:rPr>
                <w:b/>
                <w:i/>
                <w:lang w:val="cs-CZ"/>
              </w:rPr>
              <w:t xml:space="preserve"> na průmyslovou obnovu,</w:t>
            </w:r>
            <w:r w:rsidRPr="00F16401">
              <w:rPr>
                <w:lang w:val="cs-CZ"/>
              </w:rPr>
              <w:t xml:space="preserve"> včetně </w:t>
            </w:r>
            <w:r w:rsidRPr="00F16401">
              <w:rPr>
                <w:b/>
                <w:i/>
                <w:lang w:val="cs-CZ"/>
              </w:rPr>
              <w:t>podpůrných mechanismů pro evropský průmysl, na lepší přístup k veřejnému</w:t>
            </w:r>
            <w:r w:rsidRPr="00F16401">
              <w:rPr>
                <w:lang w:val="cs-CZ"/>
              </w:rPr>
              <w:t xml:space="preserve"> a </w:t>
            </w:r>
            <w:r w:rsidRPr="00F16401">
              <w:rPr>
                <w:b/>
                <w:i/>
                <w:lang w:val="cs-CZ"/>
              </w:rPr>
              <w:t>soukromému financování, rovné podmínky na celosvětové úrovni a jasné základní podmínky</w:t>
            </w:r>
            <w:r w:rsidRPr="00F16401">
              <w:rPr>
                <w:lang w:val="cs-CZ"/>
              </w:rPr>
              <w:t xml:space="preserve"> pro </w:t>
            </w:r>
            <w:r w:rsidRPr="00F16401">
              <w:rPr>
                <w:b/>
                <w:i/>
                <w:lang w:val="cs-CZ"/>
              </w:rPr>
              <w:t xml:space="preserve">zavádění a rozšiřování čistých technologií, a to s cílem posílit konkurenceschopnost průmyslu a inovace </w:t>
            </w:r>
            <w:r w:rsidRPr="00F16401">
              <w:rPr>
                <w:b/>
                <w:i/>
                <w:lang w:val="cs-CZ"/>
              </w:rPr>
              <w:lastRenderedPageBreak/>
              <w:t>v EU</w:t>
            </w:r>
            <w:r w:rsidRPr="00F16401">
              <w:rPr>
                <w:lang w:val="cs-CZ"/>
              </w:rPr>
              <w:t>.</w:t>
            </w:r>
          </w:p>
        </w:tc>
        <w:tc>
          <w:tcPr>
            <w:tcW w:w="4876" w:type="dxa"/>
            <w:hideMark/>
          </w:tcPr>
          <w:p w14:paraId="26C45C5E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lang w:val="cs-CZ"/>
              </w:rPr>
              <w:lastRenderedPageBreak/>
              <w:t>(5)</w:t>
            </w:r>
            <w:r w:rsidRPr="00F16401">
              <w:rPr>
                <w:lang w:val="cs-CZ"/>
              </w:rPr>
              <w:tab/>
              <w:t xml:space="preserve">K dosažení cíle v oblasti klimatu do roku 2040 je mimo jiné naprosto nezbytné plně provádět dohodnutý rámec </w:t>
            </w:r>
            <w:r w:rsidRPr="00F16401">
              <w:rPr>
                <w:b/>
                <w:i/>
                <w:lang w:val="cs-CZ"/>
              </w:rPr>
              <w:t xml:space="preserve">politiky </w:t>
            </w:r>
            <w:r w:rsidRPr="00F16401">
              <w:rPr>
                <w:lang w:val="cs-CZ"/>
              </w:rPr>
              <w:t>do roku 2030, zajistit a </w:t>
            </w:r>
            <w:r w:rsidRPr="00F16401">
              <w:rPr>
                <w:b/>
                <w:i/>
                <w:lang w:val="cs-CZ"/>
              </w:rPr>
              <w:t>poskytovat podporu s cílem zvýšit a upevnit</w:t>
            </w:r>
            <w:r w:rsidRPr="00F16401">
              <w:rPr>
                <w:lang w:val="cs-CZ"/>
              </w:rPr>
              <w:t xml:space="preserve"> konkurenceschopnost a odolnost evropského průmyslu, zajistit </w:t>
            </w:r>
            <w:r w:rsidRPr="00F16401">
              <w:rPr>
                <w:b/>
                <w:i/>
                <w:lang w:val="cs-CZ"/>
              </w:rPr>
              <w:t xml:space="preserve">udržitelné potravinové systémy, jakož i odolnost venkovských komunit a potravinové zabezpečení prostřednictvím udržitelného a odolného evropského zemědělského odvětví, zajistit </w:t>
            </w:r>
            <w:r w:rsidRPr="00F16401">
              <w:rPr>
                <w:lang w:val="cs-CZ"/>
              </w:rPr>
              <w:t>způsoby transformace založené na nejlepších dostupných, nákladově efektivních a bezpečných technologiích, které je možné rozšiřovat, a </w:t>
            </w:r>
            <w:r w:rsidRPr="00F16401">
              <w:rPr>
                <w:b/>
                <w:i/>
                <w:lang w:val="cs-CZ"/>
              </w:rPr>
              <w:t>při přechodu na klimatickou neutralitu</w:t>
            </w:r>
            <w:r w:rsidRPr="00F16401">
              <w:rPr>
                <w:lang w:val="cs-CZ"/>
              </w:rPr>
              <w:t xml:space="preserve"> se </w:t>
            </w:r>
            <w:r w:rsidRPr="00F16401">
              <w:rPr>
                <w:b/>
                <w:i/>
                <w:lang w:val="cs-CZ"/>
              </w:rPr>
              <w:t xml:space="preserve">více </w:t>
            </w:r>
            <w:r w:rsidRPr="00F16401">
              <w:rPr>
                <w:lang w:val="cs-CZ"/>
              </w:rPr>
              <w:t>zaměřit na spravedlivou transformaci</w:t>
            </w:r>
            <w:r w:rsidRPr="00F16401">
              <w:rPr>
                <w:b/>
                <w:i/>
                <w:lang w:val="cs-CZ"/>
              </w:rPr>
              <w:t xml:space="preserve"> postižených regionů, odvětví a zranitelných domácností</w:t>
            </w:r>
            <w:r w:rsidRPr="00F16401">
              <w:rPr>
                <w:lang w:val="cs-CZ"/>
              </w:rPr>
              <w:t xml:space="preserve">, která nikoho neopomíjí, </w:t>
            </w:r>
            <w:r w:rsidRPr="00F16401">
              <w:rPr>
                <w:b/>
                <w:i/>
                <w:lang w:val="cs-CZ"/>
              </w:rPr>
              <w:t xml:space="preserve">například za pomoci podpory ze Sociálního klimatického fondu. Dále je zásadní </w:t>
            </w:r>
            <w:r w:rsidRPr="00F16401">
              <w:rPr>
                <w:lang w:val="cs-CZ"/>
              </w:rPr>
              <w:t>zajistit spravedlivou hospodářskou soutěž s mezinárodními partnery</w:t>
            </w:r>
            <w:r w:rsidRPr="00F16401">
              <w:rPr>
                <w:b/>
                <w:i/>
                <w:lang w:val="cs-CZ"/>
              </w:rPr>
              <w:t xml:space="preserve"> a účelně využívat všechny ekonomické nástroje EU s cílem odrazovat od nekalých obchodních praktik a bojovat proti nim</w:t>
            </w:r>
            <w:r w:rsidRPr="00F16401">
              <w:rPr>
                <w:lang w:val="cs-CZ"/>
              </w:rPr>
              <w:t xml:space="preserve">, dekarbonizovat energetický systém pomocí </w:t>
            </w:r>
            <w:r w:rsidRPr="00F16401">
              <w:rPr>
                <w:b/>
                <w:i/>
                <w:lang w:val="cs-CZ"/>
              </w:rPr>
              <w:t>technologicky neutrálního přístupu, který zahrnuje všechna</w:t>
            </w:r>
            <w:r w:rsidRPr="00F16401">
              <w:rPr>
                <w:lang w:val="cs-CZ"/>
              </w:rPr>
              <w:t xml:space="preserve"> řešení v oblasti </w:t>
            </w:r>
            <w:proofErr w:type="spellStart"/>
            <w:r w:rsidRPr="00F16401">
              <w:rPr>
                <w:lang w:val="cs-CZ"/>
              </w:rPr>
              <w:t>bezuhlíkové</w:t>
            </w:r>
            <w:proofErr w:type="spellEnd"/>
            <w:r w:rsidRPr="00F16401">
              <w:rPr>
                <w:lang w:val="cs-CZ"/>
              </w:rPr>
              <w:t xml:space="preserve"> a nízkouhlíkové energie (včetně obnovitelných zdrojů energie, jaderné energie, energetické účinnosti, skladování, zachycování a ukládání uhlíku, zachycování a využívání uhlíku, pohlcování uhlíku, geotermální a vodní energie</w:t>
            </w:r>
            <w:r w:rsidRPr="00F16401">
              <w:rPr>
                <w:b/>
                <w:i/>
                <w:lang w:val="cs-CZ"/>
              </w:rPr>
              <w:t>, udržitelné bioenergie</w:t>
            </w:r>
            <w:r w:rsidRPr="00F16401">
              <w:rPr>
                <w:lang w:val="cs-CZ"/>
              </w:rPr>
              <w:t xml:space="preserve"> a všech dalších současných i budoucích energetických technologií pro nulové čisté </w:t>
            </w:r>
            <w:r w:rsidRPr="00F16401">
              <w:rPr>
                <w:lang w:val="cs-CZ"/>
              </w:rPr>
              <w:lastRenderedPageBreak/>
              <w:t xml:space="preserve">emise), </w:t>
            </w:r>
            <w:r w:rsidRPr="00F16401">
              <w:rPr>
                <w:b/>
                <w:i/>
                <w:lang w:val="cs-CZ"/>
              </w:rPr>
              <w:t>snížit závislost na dovozu a diverzifikovat unijní zdroje kritických surovin a </w:t>
            </w:r>
            <w:r w:rsidRPr="00F16401">
              <w:rPr>
                <w:lang w:val="cs-CZ"/>
              </w:rPr>
              <w:t xml:space="preserve">se </w:t>
            </w:r>
            <w:r w:rsidRPr="00F16401">
              <w:rPr>
                <w:b/>
                <w:i/>
                <w:lang w:val="cs-CZ"/>
              </w:rPr>
              <w:t>všemi relevantními odvětvími</w:t>
            </w:r>
            <w:r w:rsidRPr="00F16401">
              <w:rPr>
                <w:lang w:val="cs-CZ"/>
              </w:rPr>
              <w:t xml:space="preserve"> včetně průmyslu a </w:t>
            </w:r>
            <w:r w:rsidRPr="00F16401">
              <w:rPr>
                <w:b/>
                <w:i/>
                <w:lang w:val="cs-CZ"/>
              </w:rPr>
              <w:t xml:space="preserve">dopravy </w:t>
            </w:r>
            <w:r w:rsidRPr="00F16401">
              <w:rPr>
                <w:bCs/>
                <w:iCs/>
                <w:lang w:val="cs-CZ"/>
              </w:rPr>
              <w:t>zorganizovat strategický dialog o rámci pro období po roce 2030.</w:t>
            </w:r>
          </w:p>
        </w:tc>
      </w:tr>
    </w:tbl>
    <w:p w14:paraId="7EB07489" w14:textId="77777777" w:rsidR="00391D9A" w:rsidRPr="00F16401" w:rsidRDefault="00391D9A" w:rsidP="00391D9A"/>
    <w:p w14:paraId="5273B5F0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5</w:t>
      </w:r>
    </w:p>
    <w:p w14:paraId="3C178FEE" w14:textId="77777777" w:rsidR="00391D9A" w:rsidRPr="00F16401" w:rsidRDefault="00391D9A" w:rsidP="00391D9A"/>
    <w:p w14:paraId="6EF96BD5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71AACA6E" w14:textId="77777777" w:rsidR="00391D9A" w:rsidRPr="00F16401" w:rsidRDefault="00391D9A" w:rsidP="00391D9A">
      <w:pPr>
        <w:pStyle w:val="NormalBold"/>
      </w:pPr>
      <w:r w:rsidRPr="00F16401">
        <w:t>Bod odůvodnění 5 a (nový)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5E1EA906" w14:textId="77777777" w:rsidTr="00945964">
        <w:trPr>
          <w:jc w:val="center"/>
        </w:trPr>
        <w:tc>
          <w:tcPr>
            <w:tcW w:w="9752" w:type="dxa"/>
            <w:gridSpan w:val="2"/>
          </w:tcPr>
          <w:p w14:paraId="4024C822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04A58EB5" w14:textId="77777777" w:rsidTr="00945964">
        <w:trPr>
          <w:jc w:val="center"/>
        </w:trPr>
        <w:tc>
          <w:tcPr>
            <w:tcW w:w="4876" w:type="dxa"/>
            <w:hideMark/>
          </w:tcPr>
          <w:p w14:paraId="594741DD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1DB6B0B3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1399859E" w14:textId="77777777" w:rsidTr="00945964">
        <w:trPr>
          <w:jc w:val="center"/>
        </w:trPr>
        <w:tc>
          <w:tcPr>
            <w:tcW w:w="4876" w:type="dxa"/>
          </w:tcPr>
          <w:p w14:paraId="5E607AC3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14:paraId="36526FD8" w14:textId="6DD3C4DF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b/>
                <w:i/>
                <w:lang w:val="cs-CZ"/>
              </w:rPr>
              <w:t>(5a)</w:t>
            </w:r>
            <w:r w:rsidRPr="00F16401">
              <w:rPr>
                <w:b/>
                <w:i/>
                <w:lang w:val="cs-CZ"/>
              </w:rPr>
              <w:tab/>
              <w:t xml:space="preserve">Evropská rada ve svých závěrech ze dne 23. října 2025 uvedla, že zvýšení konkurenceschopnosti Unie, posílení její odolnosti a pokrok v ekologické transformaci jsou cíle, které se vzájemně posilují a které je třeba naplňovat společně, a vyzvala k urychlenému zintenzivnění úsilí o zajištění dodávek cenově dostupné a čisté energie a k vybudování skutečné energetické unie do roku 2030, mimo jiné za využití nové Pracovní skupiny pro energetickou unii, jakož i k urychlení práce zaměřené na snížení cen energie a podporu udržitelné výroby energie doma v Unii. </w:t>
            </w:r>
            <w:r w:rsidR="000F3FE3">
              <w:rPr>
                <w:b/>
                <w:i/>
                <w:lang w:val="cs-CZ"/>
              </w:rPr>
              <w:t> Za účelem</w:t>
            </w:r>
            <w:r w:rsidRPr="00F16401">
              <w:rPr>
                <w:b/>
                <w:i/>
                <w:lang w:val="cs-CZ"/>
              </w:rPr>
              <w:t xml:space="preserve"> zajištění nákladově efektivního, řádného a spravedlivého, pragmatického a sociálně vyváženého přechodu na klimatickou neutralitu, zohledňujícího rozdílné okolnosti jednotlivých států, budou klíčovým faktorem umožňujícím přechod na čistou energii investice soukromého i veřejného sektoru, a to i prostřednictvím finančních prostředků Unie, například prosazováním a urychlením zavádění inovativních technologií a jejich uvádění na trh ve všech členských státech, podporou přístupu k obnově a dekarbonizaci průmyslu, výrobou čistých technologií a modernizací energetických systémů, jakož i nabízením cenově dostupných řešení v celé ekonomice a pro občany v celé Unii. Dohoda o čistém průmyslu vytváří podmínky pro úspěšnou transformaci, </w:t>
            </w:r>
            <w:r w:rsidRPr="00F16401">
              <w:rPr>
                <w:b/>
                <w:i/>
                <w:lang w:val="cs-CZ"/>
              </w:rPr>
              <w:lastRenderedPageBreak/>
              <w:t xml:space="preserve">přičemž se </w:t>
            </w:r>
            <w:proofErr w:type="gramStart"/>
            <w:r w:rsidRPr="00F16401">
              <w:rPr>
                <w:b/>
                <w:i/>
                <w:lang w:val="cs-CZ"/>
              </w:rPr>
              <w:t>zaměřuje  na</w:t>
            </w:r>
            <w:proofErr w:type="gramEnd"/>
            <w:r w:rsidRPr="00F16401">
              <w:rPr>
                <w:b/>
                <w:i/>
                <w:lang w:val="cs-CZ"/>
              </w:rPr>
              <w:t xml:space="preserve"> dekarbonizaci i na průmyslovou obnovu, což přispěje ke zvýšení poptávky po zboží vyrobeném v Evropě, a na podpůrné mechanismy pro evropský průmysl, včetně Banky pro dekarbonizaci průmyslu a nového zjednodušeného rámce pro poskytování státní podpory.</w:t>
            </w:r>
          </w:p>
        </w:tc>
      </w:tr>
    </w:tbl>
    <w:p w14:paraId="03A7B134" w14:textId="77777777" w:rsidR="00391D9A" w:rsidRPr="00F16401" w:rsidRDefault="00391D9A" w:rsidP="00391D9A"/>
    <w:p w14:paraId="5345D136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6</w:t>
      </w:r>
    </w:p>
    <w:p w14:paraId="3877DCBC" w14:textId="77777777" w:rsidR="00391D9A" w:rsidRPr="00F16401" w:rsidRDefault="00391D9A" w:rsidP="00391D9A"/>
    <w:p w14:paraId="695BE326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05261441" w14:textId="77777777" w:rsidR="00391D9A" w:rsidRPr="00F16401" w:rsidRDefault="00391D9A" w:rsidP="00391D9A">
      <w:pPr>
        <w:pStyle w:val="NormalBold"/>
      </w:pPr>
      <w:r w:rsidRPr="00F16401">
        <w:t>Bod odůvodnění 5 a </w:t>
      </w:r>
      <w:proofErr w:type="spellStart"/>
      <w:r w:rsidRPr="00F16401">
        <w:t>a</w:t>
      </w:r>
      <w:proofErr w:type="spellEnd"/>
      <w:r w:rsidRPr="00F16401">
        <w:t> (nový)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5D5EA5BB" w14:textId="77777777" w:rsidTr="00945964">
        <w:trPr>
          <w:jc w:val="center"/>
        </w:trPr>
        <w:tc>
          <w:tcPr>
            <w:tcW w:w="9752" w:type="dxa"/>
            <w:gridSpan w:val="2"/>
          </w:tcPr>
          <w:p w14:paraId="20E3C739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3282FEC6" w14:textId="77777777" w:rsidTr="00945964">
        <w:trPr>
          <w:jc w:val="center"/>
        </w:trPr>
        <w:tc>
          <w:tcPr>
            <w:tcW w:w="4876" w:type="dxa"/>
            <w:hideMark/>
          </w:tcPr>
          <w:p w14:paraId="1308D07A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54328E1E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00D198B0" w14:textId="77777777" w:rsidTr="00945964">
        <w:trPr>
          <w:jc w:val="center"/>
        </w:trPr>
        <w:tc>
          <w:tcPr>
            <w:tcW w:w="4876" w:type="dxa"/>
          </w:tcPr>
          <w:p w14:paraId="6674BEA7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14:paraId="27C30CDF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b/>
                <w:i/>
                <w:lang w:val="cs-CZ"/>
              </w:rPr>
              <w:t>(5aa)</w:t>
            </w:r>
            <w:r w:rsidRPr="00F16401">
              <w:rPr>
                <w:b/>
                <w:i/>
                <w:lang w:val="cs-CZ"/>
              </w:rPr>
              <w:tab/>
              <w:t xml:space="preserve">Kromě toho Evropská rada ve svých závěrech ze dne 23. října 2025 rovněž připomněla, že je naléhavě nutné zintenzivnit společné úsilí s cílem dosáhnout technologicky neutrální obnovy, modernizace a dekarbonizace evropského průmyslu. V této souvislosti zdůraznila, že je třeba věnovat zvláštní pozornost tradičním průmyslovým odvětvím, zejména automobilovému, lodnímu a leteckému průmyslu, jakož i energeticky náročným průmyslovým odvětvím, jako je ocelářství, kovoprůmysl, chemický průmysl, odvětví cementu, odvětví sklářství a keramiky a odvětví celulózy a papírenství, aby byla na světovém trhu a v náročném geopolitickém prostředí i nadále odolná a konkurenceschopná. V tomto ohledu uvítala nedávný návrh Komise na ochranu evropského ocelářského průmyslu před nespravedlivými dopady plynoucími z celosvětové nadměrné kapacity. Rovněž uvítala záměr Komise pokročit v přezkumu stanoveném v nařízení o výkonnostních normách pro emise CO2 pro osobní automobily a dodávky a vyzvala k urychlenému předložení příslušného návrhu s přihlédnutím k technologické neutralitě a evropskému obsahu. V této souvislosti Evropská rada rovněž uvítala nedávný dopis předsedkyně Komise o klimatu </w:t>
            </w:r>
            <w:r w:rsidRPr="00F16401">
              <w:rPr>
                <w:b/>
                <w:i/>
                <w:lang w:val="cs-CZ"/>
              </w:rPr>
              <w:lastRenderedPageBreak/>
              <w:t>a konkurenceschopnosti.</w:t>
            </w:r>
          </w:p>
        </w:tc>
      </w:tr>
    </w:tbl>
    <w:p w14:paraId="03DB4AF8" w14:textId="77777777" w:rsidR="00391D9A" w:rsidRPr="00F16401" w:rsidRDefault="00391D9A" w:rsidP="00391D9A"/>
    <w:p w14:paraId="0ED7B3F6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7</w:t>
      </w:r>
    </w:p>
    <w:p w14:paraId="041F9542" w14:textId="77777777" w:rsidR="00391D9A" w:rsidRPr="00F16401" w:rsidRDefault="00391D9A" w:rsidP="00391D9A"/>
    <w:p w14:paraId="4AADB19D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0483BF9E" w14:textId="77777777" w:rsidR="00391D9A" w:rsidRPr="00F16401" w:rsidRDefault="00391D9A" w:rsidP="00391D9A">
      <w:pPr>
        <w:pStyle w:val="NormalBold"/>
      </w:pPr>
      <w:r w:rsidRPr="00F16401">
        <w:t>Bod odůvodnění 5 b (nový)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2E559755" w14:textId="77777777" w:rsidTr="00945964">
        <w:trPr>
          <w:jc w:val="center"/>
        </w:trPr>
        <w:tc>
          <w:tcPr>
            <w:tcW w:w="9752" w:type="dxa"/>
            <w:gridSpan w:val="2"/>
          </w:tcPr>
          <w:p w14:paraId="4D5AC572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436F0352" w14:textId="77777777" w:rsidTr="00945964">
        <w:trPr>
          <w:jc w:val="center"/>
        </w:trPr>
        <w:tc>
          <w:tcPr>
            <w:tcW w:w="4876" w:type="dxa"/>
            <w:hideMark/>
          </w:tcPr>
          <w:p w14:paraId="249B6774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78DCA33B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2D1D8E2B" w14:textId="77777777" w:rsidTr="00945964">
        <w:trPr>
          <w:jc w:val="center"/>
        </w:trPr>
        <w:tc>
          <w:tcPr>
            <w:tcW w:w="4876" w:type="dxa"/>
          </w:tcPr>
          <w:p w14:paraId="14DF486B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14:paraId="54E9EC5D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b/>
                <w:i/>
                <w:lang w:val="cs-CZ"/>
              </w:rPr>
              <w:t>(5b)</w:t>
            </w:r>
            <w:r w:rsidRPr="00F16401">
              <w:rPr>
                <w:b/>
                <w:i/>
                <w:lang w:val="cs-CZ"/>
              </w:rPr>
              <w:tab/>
              <w:t>Dohoda o čistém průmyslu se zaměřuje rovněž na lepší přístup k veřejnému a soukromému financování, integrovaný a propojený unijní trh s energií zajišťující energetickou bezpečnost, prosazování oběhového hospodářství, rovné podmínky na celosvětové úrovni, mimo jiné prostřednictvím účinného provádění a rozšíření mechanismu uhlíkového vyrovnání na hranicích (CBAM) na zboží z navazujících částí výrobního řetězce a zavedení opatření proti obcházení sankcí a opatření k řešení úniku uhlíku při vývozu, jakož i jasné základní podmínky, jako jsou zjednodušené povolovací postupy a zavádění a rozšiřování čistých technologií, s cílem posílit konkurenční výhody Unie a konkurenceschopnost průmyslu, jakož i inovace v EU s ohledem na náročné geopolitické prostředí.</w:t>
            </w:r>
          </w:p>
        </w:tc>
      </w:tr>
    </w:tbl>
    <w:p w14:paraId="61E3CE0D" w14:textId="77777777" w:rsidR="00391D9A" w:rsidRPr="00F16401" w:rsidRDefault="00391D9A" w:rsidP="00391D9A"/>
    <w:p w14:paraId="7B64BF08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8</w:t>
      </w:r>
    </w:p>
    <w:p w14:paraId="63018ED7" w14:textId="77777777" w:rsidR="00391D9A" w:rsidRPr="00F16401" w:rsidRDefault="00391D9A" w:rsidP="00391D9A"/>
    <w:p w14:paraId="4DD1AE8A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0021B536" w14:textId="77777777" w:rsidR="00391D9A" w:rsidRPr="00F16401" w:rsidRDefault="00391D9A" w:rsidP="00391D9A">
      <w:pPr>
        <w:pStyle w:val="NormalBold"/>
      </w:pPr>
      <w:r w:rsidRPr="00F16401">
        <w:t>Bod odůvodnění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0D2C252D" w14:textId="77777777" w:rsidTr="00945964">
        <w:trPr>
          <w:jc w:val="center"/>
        </w:trPr>
        <w:tc>
          <w:tcPr>
            <w:tcW w:w="9752" w:type="dxa"/>
            <w:gridSpan w:val="2"/>
          </w:tcPr>
          <w:p w14:paraId="28317A43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3A6C87A1" w14:textId="77777777" w:rsidTr="00945964">
        <w:trPr>
          <w:jc w:val="center"/>
        </w:trPr>
        <w:tc>
          <w:tcPr>
            <w:tcW w:w="4876" w:type="dxa"/>
            <w:hideMark/>
          </w:tcPr>
          <w:p w14:paraId="719AE020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5D950EFA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5EF41E31" w14:textId="77777777" w:rsidTr="00945964">
        <w:trPr>
          <w:jc w:val="center"/>
        </w:trPr>
        <w:tc>
          <w:tcPr>
            <w:tcW w:w="4876" w:type="dxa"/>
            <w:hideMark/>
          </w:tcPr>
          <w:p w14:paraId="709BFA29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lang w:val="cs-CZ"/>
              </w:rPr>
              <w:t>(7)</w:t>
            </w:r>
            <w:r w:rsidRPr="00F16401">
              <w:rPr>
                <w:lang w:val="cs-CZ"/>
              </w:rPr>
              <w:tab/>
              <w:t xml:space="preserve">Prioritou by mělo být domácí snižování emisí skleníkových plynů, které by mělo být doplněno navýšeným pohlcováním emisí, a to jak prostřednictvím přírodních, tak technologických řešení. Při vypracovávání politického balíčku pro období po roce 2030 by měla být věnována náležitá pozornost příspěvku hrubého snížení emisí </w:t>
            </w:r>
            <w:r w:rsidRPr="00F16401">
              <w:rPr>
                <w:lang w:val="cs-CZ"/>
              </w:rPr>
              <w:lastRenderedPageBreak/>
              <w:t xml:space="preserve">oproti přírodnímu a technologickému pohlcování. V příštích desetiletích bude v hospodářství Unie hrát stále větší </w:t>
            </w:r>
            <w:r w:rsidRPr="00F16401">
              <w:rPr>
                <w:bCs/>
                <w:iCs/>
                <w:lang w:val="cs-CZ"/>
              </w:rPr>
              <w:t>roli přírodní pohlcování</w:t>
            </w:r>
            <w:r w:rsidRPr="00F16401">
              <w:rPr>
                <w:lang w:val="cs-CZ"/>
              </w:rPr>
              <w:t xml:space="preserve"> a průmyslové pohlcování, a to s ohledem na potřebu dosáhnout rovnováhy mezi emisemi skleníkových plynů a pohlcováním nejpozději do roku 2050 a následně i záporných emisí. Pobídky budou vypracovány </w:t>
            </w:r>
            <w:r w:rsidRPr="00F16401">
              <w:rPr>
                <w:b/>
                <w:i/>
                <w:lang w:val="cs-CZ"/>
              </w:rPr>
              <w:t>při příležitosti</w:t>
            </w:r>
            <w:r w:rsidRPr="00F16401">
              <w:rPr>
                <w:lang w:val="cs-CZ"/>
              </w:rPr>
              <w:t xml:space="preserve"> přezkumu směrnice Evropského parlamentu a Rady 2003/87/ES</w:t>
            </w:r>
            <w:r w:rsidRPr="00F16401">
              <w:rPr>
                <w:vertAlign w:val="superscript"/>
                <w:lang w:val="cs-CZ"/>
              </w:rPr>
              <w:t>7</w:t>
            </w:r>
            <w:r w:rsidRPr="00F16401">
              <w:rPr>
                <w:lang w:val="cs-CZ"/>
              </w:rPr>
              <w:t xml:space="preserve"> v roce 2026, kdy Komise v systému pro obchodování s povolenkami na emise skleníkových plynů v </w:t>
            </w:r>
            <w:r w:rsidRPr="00F16401">
              <w:rPr>
                <w:b/>
                <w:i/>
                <w:lang w:val="cs-CZ"/>
              </w:rPr>
              <w:t xml:space="preserve">Unii </w:t>
            </w:r>
            <w:r w:rsidRPr="00F16401">
              <w:rPr>
                <w:lang w:val="cs-CZ"/>
              </w:rPr>
              <w:t xml:space="preserve">(„EU ETS“) hodlá </w:t>
            </w:r>
            <w:r w:rsidRPr="00F16401">
              <w:rPr>
                <w:b/>
                <w:i/>
                <w:lang w:val="cs-CZ"/>
              </w:rPr>
              <w:t>stanovit</w:t>
            </w:r>
            <w:r w:rsidRPr="00F16401">
              <w:rPr>
                <w:lang w:val="cs-CZ"/>
              </w:rPr>
              <w:t xml:space="preserve"> domácí trvalé pohlcování uhlíku s cílem kompenzovat zbytkové emise</w:t>
            </w:r>
            <w:r w:rsidRPr="00F16401">
              <w:rPr>
                <w:b/>
                <w:i/>
                <w:lang w:val="cs-CZ"/>
              </w:rPr>
              <w:t xml:space="preserve"> z těžko </w:t>
            </w:r>
            <w:proofErr w:type="spellStart"/>
            <w:r w:rsidRPr="00F16401">
              <w:rPr>
                <w:b/>
                <w:i/>
                <w:lang w:val="cs-CZ"/>
              </w:rPr>
              <w:t>dekarbonizovatelných</w:t>
            </w:r>
            <w:proofErr w:type="spellEnd"/>
            <w:r w:rsidRPr="00F16401">
              <w:rPr>
                <w:b/>
                <w:i/>
                <w:lang w:val="cs-CZ"/>
              </w:rPr>
              <w:t xml:space="preserve"> odvětví</w:t>
            </w:r>
            <w:r w:rsidRPr="00F16401">
              <w:rPr>
                <w:lang w:val="cs-CZ"/>
              </w:rPr>
              <w:t>.</w:t>
            </w:r>
          </w:p>
        </w:tc>
        <w:tc>
          <w:tcPr>
            <w:tcW w:w="4876" w:type="dxa"/>
            <w:hideMark/>
          </w:tcPr>
          <w:p w14:paraId="2AD8EC75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lang w:val="cs-CZ"/>
              </w:rPr>
              <w:lastRenderedPageBreak/>
              <w:t>(7)</w:t>
            </w:r>
            <w:r w:rsidRPr="00F16401">
              <w:rPr>
                <w:lang w:val="cs-CZ"/>
              </w:rPr>
              <w:tab/>
              <w:t xml:space="preserve">Prioritou by mělo být domácí snižování emisí skleníkových plynů, které by mělo být doplněno navýšeným pohlcováním emisí, a to jak prostřednictvím přírodních, tak technologických řešení. Při vypracovávání politického balíčku pro období po roce 2030 by měla být věnována náležitá pozornost příspěvku hrubého snížení emisí </w:t>
            </w:r>
            <w:r w:rsidRPr="00F16401">
              <w:rPr>
                <w:lang w:val="cs-CZ"/>
              </w:rPr>
              <w:lastRenderedPageBreak/>
              <w:t xml:space="preserve">oproti přírodnímu a technologickému pohlcování. </w:t>
            </w:r>
            <w:r w:rsidRPr="00F16401">
              <w:rPr>
                <w:b/>
                <w:bCs/>
                <w:i/>
                <w:iCs/>
                <w:lang w:val="cs-CZ"/>
              </w:rPr>
              <w:t>U </w:t>
            </w:r>
            <w:r w:rsidRPr="00F16401">
              <w:rPr>
                <w:b/>
                <w:i/>
                <w:lang w:val="cs-CZ"/>
              </w:rPr>
              <w:t xml:space="preserve">přírodního pohlcování je třeba zohlednit charakteristiky, jako je věková struktura lesů, podíl organických půd, přirozená variabilita, a nejistoty související s dopady klimatických změn, s působením přírodních škodlivých činitelů a se změnami metodik. </w:t>
            </w:r>
            <w:r w:rsidRPr="00F16401">
              <w:rPr>
                <w:bCs/>
                <w:iCs/>
                <w:lang w:val="cs-CZ"/>
              </w:rPr>
              <w:t>V</w:t>
            </w:r>
            <w:r w:rsidRPr="00F16401">
              <w:rPr>
                <w:b/>
                <w:i/>
                <w:lang w:val="cs-CZ"/>
              </w:rPr>
              <w:t> </w:t>
            </w:r>
            <w:r w:rsidRPr="00F16401">
              <w:rPr>
                <w:lang w:val="cs-CZ"/>
              </w:rPr>
              <w:t>příštích desetiletích bude v hospodářství Unie hrát stále větší roli přírodní pohlcování a průmyslové pohlcování, a to s ohledem na potřebu dosáhnout rovnováhy mezi emisemi skleníkových plynů a pohlcováním nejpozději do roku 2050 a následně i záporných emisí. Pobídky budou vypracovány v </w:t>
            </w:r>
            <w:r w:rsidRPr="00F16401">
              <w:rPr>
                <w:b/>
                <w:i/>
                <w:lang w:val="cs-CZ"/>
              </w:rPr>
              <w:t>rámci</w:t>
            </w:r>
            <w:r w:rsidRPr="00F16401">
              <w:rPr>
                <w:lang w:val="cs-CZ"/>
              </w:rPr>
              <w:t xml:space="preserve"> přezkumu směrnice Evropského parlamentu a Rady 2003/87/ES</w:t>
            </w:r>
            <w:r w:rsidRPr="00F16401">
              <w:rPr>
                <w:vertAlign w:val="superscript"/>
                <w:lang w:val="cs-CZ"/>
              </w:rPr>
              <w:t>7</w:t>
            </w:r>
            <w:r w:rsidRPr="00F16401">
              <w:rPr>
                <w:lang w:val="cs-CZ"/>
              </w:rPr>
              <w:t xml:space="preserve"> v roce 2026, kdy Komise </w:t>
            </w:r>
            <w:r w:rsidRPr="00F16401">
              <w:rPr>
                <w:b/>
                <w:i/>
                <w:lang w:val="cs-CZ"/>
              </w:rPr>
              <w:t>do</w:t>
            </w:r>
            <w:r w:rsidRPr="00F16401">
              <w:rPr>
                <w:lang w:val="cs-CZ"/>
              </w:rPr>
              <w:t xml:space="preserve"> systému</w:t>
            </w:r>
            <w:r w:rsidRPr="00F16401">
              <w:rPr>
                <w:b/>
                <w:i/>
                <w:lang w:val="cs-CZ"/>
              </w:rPr>
              <w:t xml:space="preserve"> EU</w:t>
            </w:r>
            <w:r w:rsidRPr="00F16401">
              <w:rPr>
                <w:lang w:val="cs-CZ"/>
              </w:rPr>
              <w:t xml:space="preserve"> pro obchodování s povolenkami na emise skleníkových plynů („EU ETS“) hodlá </w:t>
            </w:r>
            <w:r w:rsidRPr="00F16401">
              <w:rPr>
                <w:b/>
                <w:i/>
                <w:lang w:val="cs-CZ"/>
              </w:rPr>
              <w:t>zahrnout</w:t>
            </w:r>
            <w:r w:rsidRPr="00F16401">
              <w:rPr>
                <w:lang w:val="cs-CZ"/>
              </w:rPr>
              <w:t xml:space="preserve"> domácí trvalé pohlcování uhlíku s cílem kompenzovat </w:t>
            </w:r>
            <w:r w:rsidRPr="00F16401">
              <w:rPr>
                <w:b/>
                <w:i/>
                <w:lang w:val="cs-CZ"/>
              </w:rPr>
              <w:t xml:space="preserve">těžko odstranitelné </w:t>
            </w:r>
            <w:r w:rsidRPr="00F16401">
              <w:rPr>
                <w:lang w:val="cs-CZ"/>
              </w:rPr>
              <w:t>zbytkové emise</w:t>
            </w:r>
            <w:r w:rsidRPr="00F16401">
              <w:rPr>
                <w:b/>
                <w:i/>
                <w:lang w:val="cs-CZ"/>
              </w:rPr>
              <w:t>. Odvětví využívání půdy, změn ve využívání půdy a lesnictví hraje ústřední úlohu v udržitelném a oběhovém biohospodářství a má potenciál poskytovat dlouhodobé přínosy pro klima a životní prostředí, které přispívají k přechodu hospodářství EU na čistou energii a snižují závislost nahrazením fosilních materiálů</w:t>
            </w:r>
            <w:r w:rsidRPr="00F16401">
              <w:rPr>
                <w:lang w:val="cs-CZ"/>
              </w:rPr>
              <w:t>.</w:t>
            </w:r>
          </w:p>
        </w:tc>
      </w:tr>
      <w:tr w:rsidR="00391D9A" w:rsidRPr="00F16401" w14:paraId="0495F2EB" w14:textId="77777777" w:rsidTr="00945964">
        <w:trPr>
          <w:jc w:val="center"/>
        </w:trPr>
        <w:tc>
          <w:tcPr>
            <w:tcW w:w="4876" w:type="dxa"/>
            <w:hideMark/>
          </w:tcPr>
          <w:p w14:paraId="563727E6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lang w:val="cs-CZ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1D028430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lang w:val="cs-CZ"/>
              </w:rPr>
              <w:t>__________________</w:t>
            </w:r>
          </w:p>
        </w:tc>
      </w:tr>
      <w:tr w:rsidR="00391D9A" w:rsidRPr="00F16401" w14:paraId="37DFFE88" w14:textId="77777777" w:rsidTr="00945964">
        <w:trPr>
          <w:jc w:val="center"/>
        </w:trPr>
        <w:tc>
          <w:tcPr>
            <w:tcW w:w="4876" w:type="dxa"/>
            <w:hideMark/>
          </w:tcPr>
          <w:p w14:paraId="0794CDCF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vertAlign w:val="superscript"/>
                <w:lang w:val="cs-CZ"/>
              </w:rPr>
              <w:t>7</w:t>
            </w:r>
            <w:r w:rsidRPr="00F16401">
              <w:rPr>
                <w:lang w:val="cs-CZ"/>
              </w:rPr>
              <w:t xml:space="preserve"> Směrnice Evropského parlamentu a Rady 2003/87/ES ze dne 13. října 2003 o vytvoření systému pro obchodování s povolenkami na emise skleníkových plynů v Unii a o změně směrnice Rady 96/61/ES (</w:t>
            </w:r>
            <w:proofErr w:type="spellStart"/>
            <w:r w:rsidRPr="00F16401">
              <w:rPr>
                <w:lang w:val="cs-CZ"/>
              </w:rPr>
              <w:t>Úř</w:t>
            </w:r>
            <w:proofErr w:type="spellEnd"/>
            <w:r w:rsidRPr="00F16401">
              <w:rPr>
                <w:lang w:val="cs-CZ"/>
              </w:rPr>
              <w:t>. </w:t>
            </w:r>
            <w:proofErr w:type="spellStart"/>
            <w:r w:rsidRPr="00F16401">
              <w:rPr>
                <w:lang w:val="cs-CZ"/>
              </w:rPr>
              <w:t>věst</w:t>
            </w:r>
            <w:proofErr w:type="spellEnd"/>
            <w:r w:rsidRPr="00F16401">
              <w:rPr>
                <w:lang w:val="cs-CZ"/>
              </w:rPr>
              <w:t>. L 275, 25.10.2003, s. 32, ELI: http://data.europa.eu/eli/dir/2003/87/oj).</w:t>
            </w:r>
          </w:p>
        </w:tc>
        <w:tc>
          <w:tcPr>
            <w:tcW w:w="4876" w:type="dxa"/>
            <w:hideMark/>
          </w:tcPr>
          <w:p w14:paraId="72A826A8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vertAlign w:val="superscript"/>
                <w:lang w:val="cs-CZ"/>
              </w:rPr>
              <w:t>7</w:t>
            </w:r>
            <w:r w:rsidRPr="00F16401">
              <w:rPr>
                <w:lang w:val="cs-CZ"/>
              </w:rPr>
              <w:t xml:space="preserve"> Směrnice Evropského parlamentu a Rady 2003/87/ES ze dne 13. října 2003 o vytvoření systému pro obchodování s povolenkami na emise skleníkových plynů v Unii a o změně směrnice Rady 96/61/ES (</w:t>
            </w:r>
            <w:proofErr w:type="spellStart"/>
            <w:r w:rsidRPr="00F16401">
              <w:rPr>
                <w:lang w:val="cs-CZ"/>
              </w:rPr>
              <w:t>Úř</w:t>
            </w:r>
            <w:proofErr w:type="spellEnd"/>
            <w:r w:rsidRPr="00F16401">
              <w:rPr>
                <w:lang w:val="cs-CZ"/>
              </w:rPr>
              <w:t>. </w:t>
            </w:r>
            <w:proofErr w:type="spellStart"/>
            <w:r w:rsidRPr="00F16401">
              <w:rPr>
                <w:lang w:val="cs-CZ"/>
              </w:rPr>
              <w:t>věst</w:t>
            </w:r>
            <w:proofErr w:type="spellEnd"/>
            <w:r w:rsidRPr="00F16401">
              <w:rPr>
                <w:lang w:val="cs-CZ"/>
              </w:rPr>
              <w:t>. L 275, 25.10.2003, s. 32, ELI: http://data.europa.eu/eli/dir/2003/87/oj).</w:t>
            </w:r>
          </w:p>
        </w:tc>
      </w:tr>
    </w:tbl>
    <w:p w14:paraId="273478DB" w14:textId="77777777" w:rsidR="00391D9A" w:rsidRPr="00F16401" w:rsidRDefault="00391D9A" w:rsidP="00391D9A"/>
    <w:p w14:paraId="230D2E0C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9</w:t>
      </w:r>
    </w:p>
    <w:p w14:paraId="4BAC3696" w14:textId="77777777" w:rsidR="00391D9A" w:rsidRPr="00F16401" w:rsidRDefault="00391D9A" w:rsidP="00391D9A"/>
    <w:p w14:paraId="28B6E31F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0B33F2CF" w14:textId="77777777" w:rsidR="00391D9A" w:rsidRPr="00F16401" w:rsidRDefault="00391D9A" w:rsidP="00391D9A">
      <w:pPr>
        <w:pStyle w:val="NormalBold"/>
      </w:pPr>
      <w:r w:rsidRPr="00F16401">
        <w:t>Bod odůvodnění 7 a (nový)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299DC61A" w14:textId="77777777" w:rsidTr="00945964">
        <w:trPr>
          <w:jc w:val="center"/>
        </w:trPr>
        <w:tc>
          <w:tcPr>
            <w:tcW w:w="9752" w:type="dxa"/>
            <w:gridSpan w:val="2"/>
          </w:tcPr>
          <w:p w14:paraId="62F69ACE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534A6331" w14:textId="77777777" w:rsidTr="00945964">
        <w:trPr>
          <w:jc w:val="center"/>
        </w:trPr>
        <w:tc>
          <w:tcPr>
            <w:tcW w:w="4876" w:type="dxa"/>
            <w:hideMark/>
          </w:tcPr>
          <w:p w14:paraId="24C59130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4A5FABB0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5670FBAC" w14:textId="77777777" w:rsidTr="00945964">
        <w:trPr>
          <w:jc w:val="center"/>
        </w:trPr>
        <w:tc>
          <w:tcPr>
            <w:tcW w:w="4876" w:type="dxa"/>
          </w:tcPr>
          <w:p w14:paraId="67CC29FD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14:paraId="1E73AAED" w14:textId="33A017BE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b/>
                <w:i/>
                <w:lang w:val="cs-CZ"/>
              </w:rPr>
              <w:t>(</w:t>
            </w:r>
            <w:proofErr w:type="gramStart"/>
            <w:r w:rsidRPr="00F16401">
              <w:rPr>
                <w:b/>
                <w:i/>
                <w:lang w:val="cs-CZ"/>
              </w:rPr>
              <w:t>7a</w:t>
            </w:r>
            <w:proofErr w:type="gramEnd"/>
            <w:r w:rsidRPr="00F16401">
              <w:rPr>
                <w:b/>
                <w:i/>
                <w:lang w:val="cs-CZ"/>
              </w:rPr>
              <w:t>)</w:t>
            </w:r>
            <w:r w:rsidRPr="00F16401">
              <w:rPr>
                <w:b/>
                <w:i/>
                <w:lang w:val="cs-CZ"/>
              </w:rPr>
              <w:tab/>
              <w:t>Přestože některé podpůrné politiky již byly provedeny a jejich dopad je již viditelný, není tomu tak ještě u všech politik. Komise by měla nadále posilovat iniciativy týkající se podpůrného rámce a měla by usilovat o urychlení jejich přijímání</w:t>
            </w:r>
            <w:r w:rsidR="000F3FE3">
              <w:rPr>
                <w:b/>
                <w:i/>
                <w:lang w:val="cs-CZ"/>
              </w:rPr>
              <w:t xml:space="preserve"> s cílem</w:t>
            </w:r>
            <w:r w:rsidRPr="00F16401">
              <w:rPr>
                <w:b/>
                <w:i/>
                <w:lang w:val="cs-CZ"/>
              </w:rPr>
              <w:t xml:space="preserve"> zajisti</w:t>
            </w:r>
            <w:r w:rsidR="000F3FE3">
              <w:rPr>
                <w:b/>
                <w:i/>
                <w:lang w:val="cs-CZ"/>
              </w:rPr>
              <w:t>t</w:t>
            </w:r>
            <w:r w:rsidRPr="00F16401">
              <w:rPr>
                <w:b/>
                <w:i/>
                <w:lang w:val="cs-CZ"/>
              </w:rPr>
              <w:t xml:space="preserve">, </w:t>
            </w:r>
            <w:r w:rsidR="000F3FE3">
              <w:rPr>
                <w:b/>
                <w:i/>
                <w:lang w:val="cs-CZ"/>
              </w:rPr>
              <w:t>aby byly</w:t>
            </w:r>
            <w:r w:rsidRPr="00F16401">
              <w:rPr>
                <w:b/>
                <w:i/>
                <w:lang w:val="cs-CZ"/>
              </w:rPr>
              <w:t xml:space="preserve"> nastoleny podmínky, které budou evropskému průmyslu i občanům při transformaci pomáhat a budou zcela v souladu s práv</w:t>
            </w:r>
            <w:r w:rsidR="000F3FE3">
              <w:rPr>
                <w:b/>
                <w:i/>
                <w:lang w:val="cs-CZ"/>
              </w:rPr>
              <w:t>em</w:t>
            </w:r>
            <w:r w:rsidRPr="00F16401">
              <w:rPr>
                <w:b/>
                <w:i/>
                <w:lang w:val="cs-CZ"/>
              </w:rPr>
              <w:t xml:space="preserve"> Unie.</w:t>
            </w:r>
          </w:p>
        </w:tc>
      </w:tr>
    </w:tbl>
    <w:p w14:paraId="4773CA74" w14:textId="77777777" w:rsidR="00391D9A" w:rsidRPr="00F16401" w:rsidRDefault="00391D9A" w:rsidP="00391D9A"/>
    <w:p w14:paraId="402A9D3B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10</w:t>
      </w:r>
    </w:p>
    <w:p w14:paraId="3DDEB926" w14:textId="77777777" w:rsidR="00391D9A" w:rsidRPr="00F16401" w:rsidRDefault="00391D9A" w:rsidP="00391D9A"/>
    <w:p w14:paraId="2471C30B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3B54477A" w14:textId="77777777" w:rsidR="00391D9A" w:rsidRPr="00F16401" w:rsidRDefault="00391D9A" w:rsidP="00391D9A">
      <w:pPr>
        <w:pStyle w:val="NormalBold"/>
      </w:pPr>
      <w:r w:rsidRPr="00F16401">
        <w:t>Bod odůvodnění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586FED4F" w14:textId="77777777" w:rsidTr="00945964">
        <w:trPr>
          <w:jc w:val="center"/>
        </w:trPr>
        <w:tc>
          <w:tcPr>
            <w:tcW w:w="9752" w:type="dxa"/>
            <w:gridSpan w:val="2"/>
          </w:tcPr>
          <w:p w14:paraId="2B46DBED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1BC5ED4E" w14:textId="77777777" w:rsidTr="00945964">
        <w:trPr>
          <w:jc w:val="center"/>
        </w:trPr>
        <w:tc>
          <w:tcPr>
            <w:tcW w:w="4876" w:type="dxa"/>
            <w:hideMark/>
          </w:tcPr>
          <w:p w14:paraId="58EFE436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0612D6C5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7F5BEC74" w14:textId="77777777" w:rsidTr="00945964">
        <w:trPr>
          <w:jc w:val="center"/>
        </w:trPr>
        <w:tc>
          <w:tcPr>
            <w:tcW w:w="4876" w:type="dxa"/>
            <w:hideMark/>
          </w:tcPr>
          <w:p w14:paraId="132D837C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lang w:val="cs-CZ"/>
              </w:rPr>
              <w:t>(8)</w:t>
            </w:r>
            <w:r w:rsidRPr="00F16401">
              <w:rPr>
                <w:lang w:val="cs-CZ"/>
              </w:rPr>
              <w:tab/>
              <w:t>Unie zavedla regulační rámec pro dosažení cíle v oblasti klimatu do roku 2030. Právní předpisy provádějící uvedený cíl zahrnují mimo jiné směrnici 2003/87/ES, kterou byl zřízen EU ETS, nařízení Evropského parlamentu a Rady (EU) 2018/842</w:t>
            </w:r>
            <w:r w:rsidRPr="00F16401">
              <w:rPr>
                <w:vertAlign w:val="superscript"/>
                <w:lang w:val="cs-CZ"/>
              </w:rPr>
              <w:t>8</w:t>
            </w:r>
            <w:r w:rsidRPr="00F16401">
              <w:rPr>
                <w:lang w:val="cs-CZ"/>
              </w:rPr>
              <w:t>, které stanovilo vnitrostátní cíle pro snížení emisí skleníkových plynů do roku 2030, a nařízení Evropského parlamentu a Rady (EU) 2018/841</w:t>
            </w:r>
            <w:r w:rsidRPr="00F16401">
              <w:rPr>
                <w:vertAlign w:val="superscript"/>
                <w:lang w:val="cs-CZ"/>
              </w:rPr>
              <w:t>9</w:t>
            </w:r>
            <w:r w:rsidRPr="00F16401">
              <w:rPr>
                <w:lang w:val="cs-CZ"/>
              </w:rPr>
              <w:t>, které ukládá odvětví využívání půdy cíle čistého pohlcování uhlíku. Komise by měla posoudit, jak by bylo třeba změnit příslušné právní předpisy Unie, aby bylo možné dosáhnout cíle v oblasti klimatu do roku 2040</w:t>
            </w:r>
            <w:r w:rsidRPr="00F16401">
              <w:rPr>
                <w:b/>
                <w:i/>
                <w:lang w:val="cs-CZ"/>
              </w:rPr>
              <w:t>.</w:t>
            </w:r>
            <w:r w:rsidRPr="00F16401">
              <w:rPr>
                <w:lang w:val="cs-CZ"/>
              </w:rPr>
              <w:t xml:space="preserve"> Při navrhování </w:t>
            </w:r>
            <w:r w:rsidRPr="00F16401">
              <w:rPr>
                <w:b/>
                <w:i/>
                <w:lang w:val="cs-CZ"/>
              </w:rPr>
              <w:t xml:space="preserve">budoucí struktury </w:t>
            </w:r>
            <w:r w:rsidRPr="00F16401">
              <w:rPr>
                <w:lang w:val="cs-CZ"/>
              </w:rPr>
              <w:t>by Komise měla připravit podrobná posouzení dopadů</w:t>
            </w:r>
            <w:r w:rsidRPr="00F16401">
              <w:rPr>
                <w:b/>
                <w:i/>
                <w:lang w:val="cs-CZ"/>
              </w:rPr>
              <w:t>, včetně dopadů</w:t>
            </w:r>
            <w:r w:rsidRPr="00F16401">
              <w:rPr>
                <w:lang w:val="cs-CZ"/>
              </w:rPr>
              <w:t xml:space="preserve"> na </w:t>
            </w:r>
            <w:r w:rsidRPr="00F16401">
              <w:rPr>
                <w:b/>
                <w:i/>
                <w:lang w:val="cs-CZ"/>
              </w:rPr>
              <w:t>konkurenceschopnost a malé a střední podniky,</w:t>
            </w:r>
            <w:r w:rsidRPr="00F16401">
              <w:rPr>
                <w:lang w:val="cs-CZ"/>
              </w:rPr>
              <w:t xml:space="preserve"> a zvážit přijetí nezbytných opatření, ve vhodných případech včetně legislativních návrhů. </w:t>
            </w:r>
            <w:r w:rsidRPr="00F16401">
              <w:rPr>
                <w:b/>
                <w:i/>
                <w:lang w:val="cs-CZ"/>
              </w:rPr>
              <w:t xml:space="preserve">Měla by být vhodným způsobem zvážena řada prvků, které usnadní dosažení cíle pro rok 2040, včetně možného omezeného příspěvku k cíli pro rok 2040 v podobě vysoce kvalitních mezinárodních kreditů </w:t>
            </w:r>
            <w:r w:rsidRPr="00F16401">
              <w:rPr>
                <w:b/>
                <w:i/>
                <w:lang w:val="cs-CZ"/>
              </w:rPr>
              <w:lastRenderedPageBreak/>
              <w:t>podle článku 6 Pařížské dohody ve druhé polovině desetiletí 2030–2040 v souladu s účetními pravidly Pařížské dohody; role domácího trvalého pohlcování (zachycování biogenních emisí s ukládáním uhlíku (</w:t>
            </w:r>
            <w:proofErr w:type="spellStart"/>
            <w:r w:rsidRPr="00F16401">
              <w:rPr>
                <w:b/>
                <w:i/>
                <w:lang w:val="cs-CZ"/>
              </w:rPr>
              <w:t>BioCCS</w:t>
            </w:r>
            <w:proofErr w:type="spellEnd"/>
            <w:r w:rsidRPr="00F16401">
              <w:rPr>
                <w:b/>
                <w:i/>
                <w:lang w:val="cs-CZ"/>
              </w:rPr>
              <w:t>) a přímé zachycování ze vzduchu s ukládáním uhlíku (DACCS)) v systému EU ETS a větší flexibility napříč odvětvími. Aby bylo možné posoudit sociální, ekonomické a environmentální dopady, měla by budoucí struktura vycházet z důkladného posouzení dopadů. Budoucí struktura by měla rovněž podporovat sbližování a zároveň zohledňovat spravedlnost a specifika členských států, jakož i ostrovů a nejvzdálenějších regionů.</w:t>
            </w:r>
          </w:p>
        </w:tc>
        <w:tc>
          <w:tcPr>
            <w:tcW w:w="4876" w:type="dxa"/>
            <w:hideMark/>
          </w:tcPr>
          <w:p w14:paraId="5419DDB9" w14:textId="40787DF5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lang w:val="cs-CZ"/>
              </w:rPr>
              <w:lastRenderedPageBreak/>
              <w:t>(8)</w:t>
            </w:r>
            <w:r w:rsidRPr="00F16401">
              <w:rPr>
                <w:lang w:val="cs-CZ"/>
              </w:rPr>
              <w:tab/>
              <w:t>Unie zavedla regulační rámec pro dosažení cíle v oblasti klimatu do roku 2030. Právní předpisy provádějící uvedený cíl zahrnují mimo jiné směrnici 2003/87/ES, kterou byl zřízen EU ETS, nařízení Evropského parlamentu a Rady (EU) 2018/842</w:t>
            </w:r>
            <w:r w:rsidRPr="00F16401">
              <w:rPr>
                <w:vertAlign w:val="superscript"/>
                <w:lang w:val="cs-CZ"/>
              </w:rPr>
              <w:t>8</w:t>
            </w:r>
            <w:r w:rsidRPr="00F16401">
              <w:rPr>
                <w:lang w:val="cs-CZ"/>
              </w:rPr>
              <w:t>, které stanovilo vnitrostátní cíle pro snížení emisí skleníkových plynů do roku 2030, a nařízení Evropského parlamentu a Rady (EU) 2018/841</w:t>
            </w:r>
            <w:r w:rsidRPr="00F16401">
              <w:rPr>
                <w:vertAlign w:val="superscript"/>
                <w:lang w:val="cs-CZ"/>
              </w:rPr>
              <w:t>9</w:t>
            </w:r>
            <w:r w:rsidRPr="00F16401">
              <w:rPr>
                <w:lang w:val="cs-CZ"/>
              </w:rPr>
              <w:t xml:space="preserve">, které ukládá odvětví využívání půdy cíle čistého pohlcování uhlíku. </w:t>
            </w:r>
            <w:r w:rsidR="000F3FE3">
              <w:rPr>
                <w:b/>
                <w:i/>
                <w:lang w:val="cs-CZ"/>
              </w:rPr>
              <w:t xml:space="preserve">S cílem </w:t>
            </w:r>
            <w:r w:rsidRPr="00F16401">
              <w:rPr>
                <w:b/>
                <w:i/>
                <w:lang w:val="cs-CZ"/>
              </w:rPr>
              <w:t>zaji</w:t>
            </w:r>
            <w:r w:rsidR="000F3FE3">
              <w:rPr>
                <w:b/>
                <w:i/>
                <w:lang w:val="cs-CZ"/>
              </w:rPr>
              <w:t>stit</w:t>
            </w:r>
            <w:r w:rsidRPr="00F16401">
              <w:rPr>
                <w:b/>
                <w:i/>
                <w:lang w:val="cs-CZ"/>
              </w:rPr>
              <w:t xml:space="preserve"> hladký přechod na systém EU ETS2</w:t>
            </w:r>
            <w:r w:rsidR="000F3FE3">
              <w:rPr>
                <w:b/>
                <w:i/>
                <w:lang w:val="cs-CZ"/>
              </w:rPr>
              <w:t xml:space="preserve"> by</w:t>
            </w:r>
            <w:r w:rsidRPr="00F16401">
              <w:rPr>
                <w:b/>
                <w:i/>
                <w:lang w:val="cs-CZ"/>
              </w:rPr>
              <w:t xml:space="preserve"> mělo být použití čl. 30(k) odst. 2 písm. a) až e) směrnice 2003/87/ES odloženo o jeden rok.</w:t>
            </w:r>
            <w:r w:rsidRPr="00F16401">
              <w:rPr>
                <w:lang w:val="cs-CZ"/>
              </w:rPr>
              <w:t xml:space="preserve"> Komise by měla posoudit, jak by bylo třeba změnit příslušné právní předpisy Unie, aby bylo možné dosáhnout cíle v oblasti klimatu do roku 2040</w:t>
            </w:r>
            <w:r w:rsidRPr="00F16401">
              <w:rPr>
                <w:b/>
                <w:i/>
                <w:lang w:val="cs-CZ"/>
              </w:rPr>
              <w:t xml:space="preserve"> i s přihlédnutím ke klesající kapacitě přírodních propadů.</w:t>
            </w:r>
            <w:r w:rsidRPr="00F16401">
              <w:rPr>
                <w:lang w:val="cs-CZ"/>
              </w:rPr>
              <w:t xml:space="preserve"> Při navrhování</w:t>
            </w:r>
            <w:r w:rsidRPr="00F16401">
              <w:rPr>
                <w:b/>
                <w:i/>
                <w:lang w:val="cs-CZ"/>
              </w:rPr>
              <w:t xml:space="preserve"> rámce</w:t>
            </w:r>
            <w:r w:rsidRPr="00F16401">
              <w:rPr>
                <w:lang w:val="cs-CZ"/>
              </w:rPr>
              <w:t xml:space="preserve"> na </w:t>
            </w:r>
            <w:r w:rsidRPr="00F16401">
              <w:rPr>
                <w:b/>
                <w:i/>
                <w:lang w:val="cs-CZ"/>
              </w:rPr>
              <w:t xml:space="preserve">období po roce 2030 </w:t>
            </w:r>
            <w:r w:rsidRPr="00F16401">
              <w:rPr>
                <w:lang w:val="cs-CZ"/>
              </w:rPr>
              <w:t>by Komise měla připravit podrobná posouzení dopadů</w:t>
            </w:r>
            <w:r w:rsidRPr="00F16401">
              <w:rPr>
                <w:b/>
                <w:i/>
                <w:lang w:val="cs-CZ"/>
              </w:rPr>
              <w:t xml:space="preserve"> a zohlednit svoji analýzu integrovaných vnitrostátních plánů v oblasti energetiky a klimatu</w:t>
            </w:r>
            <w:r w:rsidRPr="00F16401">
              <w:rPr>
                <w:lang w:val="cs-CZ"/>
              </w:rPr>
              <w:t xml:space="preserve">, </w:t>
            </w:r>
            <w:r w:rsidRPr="00F16401">
              <w:rPr>
                <w:b/>
                <w:i/>
                <w:lang w:val="cs-CZ"/>
              </w:rPr>
              <w:t>geopolitické prostředí</w:t>
            </w:r>
            <w:r w:rsidRPr="00F16401">
              <w:rPr>
                <w:lang w:val="cs-CZ"/>
              </w:rPr>
              <w:t xml:space="preserve">, včetně </w:t>
            </w:r>
            <w:r w:rsidRPr="00F16401">
              <w:rPr>
                <w:b/>
                <w:i/>
                <w:lang w:val="cs-CZ"/>
              </w:rPr>
              <w:t xml:space="preserve">potřeby </w:t>
            </w:r>
            <w:r w:rsidRPr="00F16401">
              <w:rPr>
                <w:b/>
                <w:i/>
                <w:lang w:val="cs-CZ"/>
              </w:rPr>
              <w:lastRenderedPageBreak/>
              <w:t>zajistit schopnost Unie a jejích členských států rychle zvýšit a posílit svou obrannou kapacitu odstraněním možné zátěže při současném zachování pobídek pro dekarbonizaci průmyslu, dopady na konkurenceschopnost, na malé</w:t>
            </w:r>
            <w:r w:rsidRPr="00F16401">
              <w:rPr>
                <w:lang w:val="cs-CZ"/>
              </w:rPr>
              <w:t xml:space="preserve"> a </w:t>
            </w:r>
            <w:r w:rsidRPr="00F16401">
              <w:rPr>
                <w:b/>
                <w:i/>
                <w:lang w:val="cs-CZ"/>
              </w:rPr>
              <w:t>střední podniky</w:t>
            </w:r>
            <w:r w:rsidRPr="00F16401">
              <w:rPr>
                <w:lang w:val="cs-CZ"/>
              </w:rPr>
              <w:t xml:space="preserve"> a </w:t>
            </w:r>
            <w:r w:rsidRPr="00F16401">
              <w:rPr>
                <w:b/>
                <w:i/>
                <w:lang w:val="cs-CZ"/>
              </w:rPr>
              <w:t>energeticky náročná průmyslová odvětví</w:t>
            </w:r>
            <w:r w:rsidRPr="00F16401">
              <w:rPr>
                <w:lang w:val="cs-CZ"/>
              </w:rPr>
              <w:t xml:space="preserve">, </w:t>
            </w:r>
            <w:r w:rsidRPr="00F16401">
              <w:rPr>
                <w:b/>
                <w:i/>
                <w:lang w:val="cs-CZ"/>
              </w:rPr>
              <w:t>jakož i </w:t>
            </w:r>
            <w:r w:rsidRPr="00F16401">
              <w:rPr>
                <w:lang w:val="cs-CZ"/>
              </w:rPr>
              <w:t>dopady</w:t>
            </w:r>
            <w:r w:rsidRPr="00F16401">
              <w:rPr>
                <w:b/>
                <w:i/>
                <w:lang w:val="cs-CZ"/>
              </w:rPr>
              <w:t xml:space="preserve"> na náklady na výrobu energie a investiční potřeby ve všech členských státech</w:t>
            </w:r>
            <w:r w:rsidR="000F3FE3">
              <w:rPr>
                <w:b/>
                <w:i/>
                <w:lang w:val="cs-CZ"/>
              </w:rPr>
              <w:t>,</w:t>
            </w:r>
            <w:r w:rsidRPr="00F16401">
              <w:rPr>
                <w:lang w:val="cs-CZ"/>
              </w:rPr>
              <w:t xml:space="preserve"> a </w:t>
            </w:r>
            <w:r w:rsidRPr="00F16401">
              <w:rPr>
                <w:b/>
                <w:bCs/>
                <w:i/>
                <w:iCs/>
                <w:lang w:val="cs-CZ"/>
              </w:rPr>
              <w:t>měla by</w:t>
            </w:r>
            <w:r w:rsidRPr="00F16401">
              <w:rPr>
                <w:lang w:val="cs-CZ"/>
              </w:rPr>
              <w:t xml:space="preserve"> zvážit přijetí nezbytných opatření, ve vhodných případech včetně legislativních návrhů.</w:t>
            </w:r>
          </w:p>
        </w:tc>
      </w:tr>
      <w:tr w:rsidR="00391D9A" w:rsidRPr="00F16401" w14:paraId="5711641C" w14:textId="77777777" w:rsidTr="00945964">
        <w:trPr>
          <w:jc w:val="center"/>
        </w:trPr>
        <w:tc>
          <w:tcPr>
            <w:tcW w:w="4876" w:type="dxa"/>
            <w:hideMark/>
          </w:tcPr>
          <w:p w14:paraId="048B0DB6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lang w:val="cs-CZ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6599C46D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lang w:val="cs-CZ"/>
              </w:rPr>
              <w:t>__________________</w:t>
            </w:r>
          </w:p>
        </w:tc>
      </w:tr>
      <w:tr w:rsidR="00391D9A" w:rsidRPr="00F16401" w14:paraId="72327E9C" w14:textId="77777777" w:rsidTr="00945964">
        <w:trPr>
          <w:jc w:val="center"/>
        </w:trPr>
        <w:tc>
          <w:tcPr>
            <w:tcW w:w="4876" w:type="dxa"/>
            <w:hideMark/>
          </w:tcPr>
          <w:p w14:paraId="513A7032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vertAlign w:val="superscript"/>
                <w:lang w:val="cs-CZ"/>
              </w:rPr>
              <w:t>8</w:t>
            </w:r>
            <w:r w:rsidRPr="00F16401">
              <w:rPr>
                <w:lang w:val="cs-CZ"/>
              </w:rPr>
              <w:t xml:space="preserve"> Nařízení Evropského parlamentu a Rady (EU) 2018/842 ze dne 30. května 2018 o závazném každoročním snižování emisí skleníkových plynů členskými státy v období 2021–2030 přispívajícím k opatřením v oblasti klimatu za účelem splnění závazků podle Pařížské dohody a o změně nařízení (EU) č. 525/2013 (</w:t>
            </w:r>
            <w:proofErr w:type="spellStart"/>
            <w:r w:rsidRPr="00F16401">
              <w:rPr>
                <w:lang w:val="cs-CZ"/>
              </w:rPr>
              <w:t>Úř</w:t>
            </w:r>
            <w:proofErr w:type="spellEnd"/>
            <w:r w:rsidRPr="00F16401">
              <w:rPr>
                <w:lang w:val="cs-CZ"/>
              </w:rPr>
              <w:t>. </w:t>
            </w:r>
            <w:proofErr w:type="spellStart"/>
            <w:r w:rsidRPr="00F16401">
              <w:rPr>
                <w:lang w:val="cs-CZ"/>
              </w:rPr>
              <w:t>věst</w:t>
            </w:r>
            <w:proofErr w:type="spellEnd"/>
            <w:r w:rsidRPr="00F16401">
              <w:rPr>
                <w:lang w:val="cs-CZ"/>
              </w:rPr>
              <w:t>. L 156, 19.6.2018, s. 26, ELI: http://data.europa.eu/eli/reg/2018/842/oj).</w:t>
            </w:r>
          </w:p>
        </w:tc>
        <w:tc>
          <w:tcPr>
            <w:tcW w:w="4876" w:type="dxa"/>
            <w:hideMark/>
          </w:tcPr>
          <w:p w14:paraId="49EF08D4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lang w:val="cs-CZ"/>
              </w:rPr>
              <w:t>8 Nařízení Evropského parlamentu a Rady (EU) 2018/842 ze dne 30. května 2018 o závazném každoročním snižování emisí skleníkových plynů členskými státy v období 2021–2030 přispívajícím k opatřením v oblasti klimatu za účelem splnění závazků podle Pařížské dohody a o změně nařízení (EU) č. 525/2013 (</w:t>
            </w:r>
            <w:proofErr w:type="spellStart"/>
            <w:r w:rsidRPr="00F16401">
              <w:rPr>
                <w:lang w:val="cs-CZ"/>
              </w:rPr>
              <w:t>Úř</w:t>
            </w:r>
            <w:proofErr w:type="spellEnd"/>
            <w:r w:rsidRPr="00F16401">
              <w:rPr>
                <w:lang w:val="cs-CZ"/>
              </w:rPr>
              <w:t>. </w:t>
            </w:r>
            <w:proofErr w:type="spellStart"/>
            <w:r w:rsidRPr="00F16401">
              <w:rPr>
                <w:lang w:val="cs-CZ"/>
              </w:rPr>
              <w:t>věst</w:t>
            </w:r>
            <w:proofErr w:type="spellEnd"/>
            <w:r w:rsidRPr="00F16401">
              <w:rPr>
                <w:lang w:val="cs-CZ"/>
              </w:rPr>
              <w:t>. L 156, 19.6.2018, s. 26, ELI: http://data.europa.eu/eli/reg/2018/842/oj).</w:t>
            </w:r>
          </w:p>
        </w:tc>
      </w:tr>
      <w:tr w:rsidR="00391D9A" w:rsidRPr="00F16401" w14:paraId="0A3B7F94" w14:textId="77777777" w:rsidTr="00945964">
        <w:trPr>
          <w:jc w:val="center"/>
        </w:trPr>
        <w:tc>
          <w:tcPr>
            <w:tcW w:w="4876" w:type="dxa"/>
            <w:hideMark/>
          </w:tcPr>
          <w:p w14:paraId="16301F76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vertAlign w:val="superscript"/>
                <w:lang w:val="cs-CZ"/>
              </w:rPr>
              <w:t>9</w:t>
            </w:r>
            <w:r w:rsidRPr="00F16401">
              <w:rPr>
                <w:lang w:val="cs-CZ"/>
              </w:rPr>
              <w:t xml:space="preserve"> Nařízení Evropského parlamentu a Rady (EU) 2018/841 ze dne 30. května 2018 o zahrnutí emisí skleníkových plynů a jejich pohlcování v důsledku využívání půdy, změn ve využívání půdy a lesnictví do rámce politiky v oblasti klimatu a energetiky do roku 2030 a o změně nařízení (EU) č. 525/2013 a rozhodnutí č. 529/2013/EU (</w:t>
            </w:r>
            <w:proofErr w:type="spellStart"/>
            <w:r w:rsidRPr="00F16401">
              <w:rPr>
                <w:lang w:val="cs-CZ"/>
              </w:rPr>
              <w:t>Úř</w:t>
            </w:r>
            <w:proofErr w:type="spellEnd"/>
            <w:r w:rsidRPr="00F16401">
              <w:rPr>
                <w:lang w:val="cs-CZ"/>
              </w:rPr>
              <w:t>. </w:t>
            </w:r>
            <w:proofErr w:type="spellStart"/>
            <w:r w:rsidRPr="00F16401">
              <w:rPr>
                <w:lang w:val="cs-CZ"/>
              </w:rPr>
              <w:t>věst</w:t>
            </w:r>
            <w:proofErr w:type="spellEnd"/>
            <w:r w:rsidRPr="00F16401">
              <w:rPr>
                <w:lang w:val="cs-CZ"/>
              </w:rPr>
              <w:t>. L 156, 19.6.2018, s. 1, ELI: http://data.europa.eu/eli/reg/2018/841/oj).</w:t>
            </w:r>
          </w:p>
        </w:tc>
        <w:tc>
          <w:tcPr>
            <w:tcW w:w="4876" w:type="dxa"/>
            <w:hideMark/>
          </w:tcPr>
          <w:p w14:paraId="4F339DD9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vertAlign w:val="superscript"/>
                <w:lang w:val="cs-CZ"/>
              </w:rPr>
              <w:t>9</w:t>
            </w:r>
            <w:r w:rsidRPr="00F16401">
              <w:rPr>
                <w:lang w:val="cs-CZ"/>
              </w:rPr>
              <w:t xml:space="preserve"> Nařízení Evropského parlamentu a Rady (EU) 2018/841 ze dne 30. května 2018 o zahrnutí emisí skleníkových plynů a jejich pohlcování v důsledku využívání půdy, změn ve využívání půdy a lesnictví do rámce politiky v oblasti klimatu a energetiky do roku 2030 a o změně nařízení (EU) č. 525/2013 a rozhodnutí č. 529/2013/EU (</w:t>
            </w:r>
            <w:proofErr w:type="spellStart"/>
            <w:r w:rsidRPr="00F16401">
              <w:rPr>
                <w:lang w:val="cs-CZ"/>
              </w:rPr>
              <w:t>Úř</w:t>
            </w:r>
            <w:proofErr w:type="spellEnd"/>
            <w:r w:rsidRPr="00F16401">
              <w:rPr>
                <w:lang w:val="cs-CZ"/>
              </w:rPr>
              <w:t>. </w:t>
            </w:r>
            <w:proofErr w:type="spellStart"/>
            <w:r w:rsidRPr="00F16401">
              <w:rPr>
                <w:lang w:val="cs-CZ"/>
              </w:rPr>
              <w:t>věst</w:t>
            </w:r>
            <w:proofErr w:type="spellEnd"/>
            <w:r w:rsidRPr="00F16401">
              <w:rPr>
                <w:lang w:val="cs-CZ"/>
              </w:rPr>
              <w:t>. L 156, 19.6.2018, s. 1, ELI: http://data.europa.eu/eli/reg/2018/841/oj).</w:t>
            </w:r>
          </w:p>
        </w:tc>
      </w:tr>
    </w:tbl>
    <w:p w14:paraId="2799F9E7" w14:textId="77777777" w:rsidR="00391D9A" w:rsidRPr="00F16401" w:rsidRDefault="00391D9A" w:rsidP="00391D9A"/>
    <w:p w14:paraId="5914E20B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11</w:t>
      </w:r>
    </w:p>
    <w:p w14:paraId="113092A5" w14:textId="77777777" w:rsidR="00391D9A" w:rsidRPr="00F16401" w:rsidRDefault="00391D9A" w:rsidP="00391D9A"/>
    <w:p w14:paraId="0F7684D5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50D29E65" w14:textId="77777777" w:rsidR="00391D9A" w:rsidRPr="00F16401" w:rsidRDefault="00391D9A" w:rsidP="00391D9A">
      <w:pPr>
        <w:pStyle w:val="NormalBold"/>
      </w:pPr>
      <w:r w:rsidRPr="00F16401">
        <w:t>Bod odůvodnění 8 a (nový)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70563CFC" w14:textId="77777777" w:rsidTr="00945964">
        <w:trPr>
          <w:jc w:val="center"/>
        </w:trPr>
        <w:tc>
          <w:tcPr>
            <w:tcW w:w="9752" w:type="dxa"/>
            <w:gridSpan w:val="2"/>
          </w:tcPr>
          <w:p w14:paraId="3B135951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4D8ABD15" w14:textId="77777777" w:rsidTr="00945964">
        <w:trPr>
          <w:jc w:val="center"/>
        </w:trPr>
        <w:tc>
          <w:tcPr>
            <w:tcW w:w="4876" w:type="dxa"/>
            <w:hideMark/>
          </w:tcPr>
          <w:p w14:paraId="376E711B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22F5DF78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36A8D3C2" w14:textId="77777777" w:rsidTr="00945964">
        <w:trPr>
          <w:jc w:val="center"/>
        </w:trPr>
        <w:tc>
          <w:tcPr>
            <w:tcW w:w="4876" w:type="dxa"/>
          </w:tcPr>
          <w:p w14:paraId="5E84BB33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14:paraId="250E74F0" w14:textId="6984E6BC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b/>
                <w:i/>
                <w:lang w:val="cs-CZ"/>
              </w:rPr>
              <w:t>(8a)</w:t>
            </w:r>
            <w:r w:rsidRPr="00F16401">
              <w:rPr>
                <w:b/>
                <w:i/>
                <w:lang w:val="cs-CZ"/>
              </w:rPr>
              <w:tab/>
              <w:t>Měla by být vhodným způsobem zvážena řada prvků, které usnadní dosažení cíle pro rok 2040, včetně odpovídajícího příspěvku ke klimatickému cíli pro rok 2040 v podobě vysoce kvalitních mezinárodních kreditů podle článku 6 Pařížské dohody ve druhé polovině desetiletí 2031–2040, a to ambiciózním a zároveň nákladově efektivním způsobem v souladu s účetními pravidly Pařížské dohody, včetně pilotního období k zahájení vysoce kvalitního a vysoce integrovaného mezinárodního trhu s kredity v období 2031–2035; úloha domácího trvalého pohlcování (např. zachycování biogenních emisí s ukládáním uhlíku (</w:t>
            </w:r>
            <w:proofErr w:type="spellStart"/>
            <w:r w:rsidRPr="00F16401">
              <w:rPr>
                <w:b/>
                <w:i/>
                <w:lang w:val="cs-CZ"/>
              </w:rPr>
              <w:t>BioCCS</w:t>
            </w:r>
            <w:proofErr w:type="spellEnd"/>
            <w:r w:rsidRPr="00F16401">
              <w:rPr>
                <w:b/>
                <w:i/>
                <w:lang w:val="cs-CZ"/>
              </w:rPr>
              <w:t xml:space="preserve">) a zachycování a ukládání uhlíku přímo ze vzduchu (DACCS)) v systému EU ETS při současném zajištění environmentální integrity systému EU ETS, včetně možnosti případného ukládání CO2 mimo Unii, s výhradou existence mezinárodních dohod a poskytnutí podmínek odpovídajících podmínkám stanoveným v právních předpisech Unie; a větší a dostupná flexibilita napříč odvětvími a nástroji a v jejich rámci, aby se podpořil nákladově efektivní přístup, jehož prostřednictvím by například úspěšné výsledky členských států v jednom odvětví mohly nákladově efektivním způsobem kompenzovat nedostačující výsledky v jiných odvětvích, a tak se zajistilo, aby se na tomto úsilí podílela všechna odvětví, a aby se zároveň zajistilo, že případné deficity v jednom odvětví nebudou na úkor jiných hospodářských odvětví, aniž by byla dotčena možnost každého členského státu využívat flexibility. Při praktickém využívání mezinárodních kreditů by Komise měla zohlednit potřebu zajistit v členských státech rovné podmínky a příležitost podporovat strategická partnerství EU. Mezinárodní kredity by neměly hrát úlohu při plnění požadavků systému EU ETS. Stávající </w:t>
            </w:r>
            <w:r w:rsidRPr="00F16401">
              <w:rPr>
                <w:b/>
                <w:i/>
                <w:lang w:val="cs-CZ"/>
              </w:rPr>
              <w:lastRenderedPageBreak/>
              <w:t xml:space="preserve">trajektorie systému EU ETS by měla být při nadcházejícím přezkumu směrnice o systému ETS revidována tak, aby se zohlednil dohodnutý cíl pro rok 2040, a to způsobem, který by po roce 2039 umožnil omezené množství emisí. Komise by měla včas zvážit pomalejší postup postupného ukončování přidělování bezplatných povolenek od roku 2028 s cílem podpořit dekarbonizaci, investice a zaměstnanost v Evropě, mimo jiné prostřednictvím Banky pro dekarbonizaci průmyslu a přezkumu rezervy tržní stability, a zároveň minimalizovat riziko úniku uhlíku. </w:t>
            </w:r>
            <w:r w:rsidR="004F118D">
              <w:rPr>
                <w:b/>
                <w:i/>
                <w:lang w:val="cs-CZ"/>
              </w:rPr>
              <w:t>S cílem</w:t>
            </w:r>
            <w:r w:rsidRPr="00F16401">
              <w:rPr>
                <w:b/>
                <w:i/>
                <w:lang w:val="cs-CZ"/>
              </w:rPr>
              <w:t xml:space="preserve"> posoudit sociální, ekonomické a environmentální dopady</w:t>
            </w:r>
            <w:r w:rsidR="004F118D">
              <w:rPr>
                <w:b/>
                <w:i/>
                <w:lang w:val="cs-CZ"/>
              </w:rPr>
              <w:t xml:space="preserve"> by</w:t>
            </w:r>
            <w:r w:rsidRPr="00F16401">
              <w:rPr>
                <w:b/>
                <w:i/>
                <w:lang w:val="cs-CZ"/>
              </w:rPr>
              <w:t xml:space="preserve"> měl rámec na období po roce 2030 vycházet z důkladného posouzení dopadů. Tento rámec by měl rovněž podporovat sbližování a zároveň zohledňovat spravedlnost a vnitrostátní podmínky a specifika členských států, včetně podmínek a specifik ostrovů, ostrovních členských států a nejvzdálenějších regionů.</w:t>
            </w:r>
          </w:p>
        </w:tc>
      </w:tr>
    </w:tbl>
    <w:p w14:paraId="05D098A4" w14:textId="77777777" w:rsidR="00391D9A" w:rsidRPr="00F16401" w:rsidRDefault="00391D9A" w:rsidP="00391D9A"/>
    <w:p w14:paraId="2E7C72EB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12</w:t>
      </w:r>
    </w:p>
    <w:p w14:paraId="775162B5" w14:textId="77777777" w:rsidR="00391D9A" w:rsidRPr="00F16401" w:rsidRDefault="00391D9A" w:rsidP="00391D9A"/>
    <w:p w14:paraId="0844A295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4C1DE61A" w14:textId="77777777" w:rsidR="00391D9A" w:rsidRPr="00F16401" w:rsidRDefault="00391D9A" w:rsidP="00391D9A">
      <w:pPr>
        <w:pStyle w:val="NormalBold"/>
      </w:pPr>
      <w:r w:rsidRPr="00F16401">
        <w:t>Čl. 1 – odst. 1 – bod 2</w:t>
      </w:r>
    </w:p>
    <w:p w14:paraId="32114139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5AFFF003" w14:textId="77777777" w:rsidR="00391D9A" w:rsidRPr="00F16401" w:rsidRDefault="00391D9A" w:rsidP="00391D9A">
      <w:r w:rsidRPr="00F16401">
        <w:t>Čl. 4 – odst. 4 – pododstavec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61115561" w14:textId="77777777" w:rsidTr="00945964">
        <w:trPr>
          <w:jc w:val="center"/>
        </w:trPr>
        <w:tc>
          <w:tcPr>
            <w:tcW w:w="9752" w:type="dxa"/>
            <w:gridSpan w:val="2"/>
          </w:tcPr>
          <w:p w14:paraId="27A787CC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092F0B96" w14:textId="77777777" w:rsidTr="00945964">
        <w:trPr>
          <w:jc w:val="center"/>
        </w:trPr>
        <w:tc>
          <w:tcPr>
            <w:tcW w:w="4876" w:type="dxa"/>
            <w:hideMark/>
          </w:tcPr>
          <w:p w14:paraId="710553E2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747009A6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4712765C" w14:textId="77777777" w:rsidTr="00945964">
        <w:trPr>
          <w:jc w:val="center"/>
        </w:trPr>
        <w:tc>
          <w:tcPr>
            <w:tcW w:w="4876" w:type="dxa"/>
            <w:hideMark/>
          </w:tcPr>
          <w:p w14:paraId="555FBBA5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b/>
                <w:i/>
                <w:lang w:val="cs-CZ"/>
              </w:rPr>
              <w:t>Přestože některé podpůrné politiky již byly provedeny a jejich dopad je již viditelný, není tomu tak ještě u všech politik.</w:t>
            </w:r>
            <w:r w:rsidRPr="00F16401">
              <w:rPr>
                <w:lang w:val="cs-CZ"/>
              </w:rPr>
              <w:t xml:space="preserve"> </w:t>
            </w:r>
            <w:r w:rsidRPr="00F16401">
              <w:rPr>
                <w:b/>
                <w:i/>
                <w:lang w:val="cs-CZ"/>
              </w:rPr>
              <w:t xml:space="preserve">Cílem </w:t>
            </w:r>
            <w:r w:rsidRPr="00F16401">
              <w:rPr>
                <w:bCs/>
                <w:iCs/>
                <w:lang w:val="cs-CZ"/>
              </w:rPr>
              <w:t>Komise bude</w:t>
            </w:r>
            <w:r w:rsidRPr="00F16401">
              <w:rPr>
                <w:b/>
                <w:i/>
                <w:lang w:val="cs-CZ"/>
              </w:rPr>
              <w:t xml:space="preserve"> urychlení a posílení </w:t>
            </w:r>
            <w:r w:rsidRPr="00F16401">
              <w:rPr>
                <w:bCs/>
                <w:iCs/>
                <w:lang w:val="cs-CZ"/>
              </w:rPr>
              <w:t>podpůrného rámce</w:t>
            </w:r>
            <w:r w:rsidRPr="00F16401">
              <w:rPr>
                <w:lang w:val="cs-CZ"/>
              </w:rPr>
              <w:t xml:space="preserve">, </w:t>
            </w:r>
            <w:r w:rsidRPr="00F16401">
              <w:rPr>
                <w:b/>
                <w:i/>
                <w:lang w:val="cs-CZ"/>
              </w:rPr>
              <w:t>který zajistí zavedení podmínek na podporu evropského průmyslu a občanů</w:t>
            </w:r>
            <w:r w:rsidRPr="00F16401">
              <w:rPr>
                <w:lang w:val="cs-CZ"/>
              </w:rPr>
              <w:t xml:space="preserve"> v průběhu celé transformace, a </w:t>
            </w:r>
            <w:r w:rsidRPr="00F16401">
              <w:rPr>
                <w:b/>
                <w:i/>
                <w:lang w:val="cs-CZ"/>
              </w:rPr>
              <w:t>to při plném dodržování práva Unie</w:t>
            </w:r>
            <w:r w:rsidRPr="00F16401">
              <w:rPr>
                <w:lang w:val="cs-CZ"/>
              </w:rPr>
              <w:t>.</w:t>
            </w:r>
          </w:p>
        </w:tc>
        <w:tc>
          <w:tcPr>
            <w:tcW w:w="4876" w:type="dxa"/>
            <w:hideMark/>
          </w:tcPr>
          <w:p w14:paraId="54AE8ADF" w14:textId="22A3724D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bCs/>
                <w:iCs/>
                <w:lang w:val="cs-CZ"/>
              </w:rPr>
              <w:t>Komise bude</w:t>
            </w:r>
            <w:r w:rsidRPr="00F16401">
              <w:rPr>
                <w:b/>
                <w:i/>
                <w:lang w:val="cs-CZ"/>
              </w:rPr>
              <w:t xml:space="preserve"> i nadále posilovat iniciativy týkající se </w:t>
            </w:r>
            <w:r w:rsidRPr="00F16401">
              <w:rPr>
                <w:bCs/>
                <w:iCs/>
                <w:lang w:val="cs-CZ"/>
              </w:rPr>
              <w:t>podpůrného rámce</w:t>
            </w:r>
            <w:r w:rsidRPr="00F16401">
              <w:rPr>
                <w:lang w:val="cs-CZ"/>
              </w:rPr>
              <w:t xml:space="preserve"> a </w:t>
            </w:r>
            <w:r w:rsidRPr="00F16401">
              <w:rPr>
                <w:b/>
                <w:i/>
                <w:lang w:val="cs-CZ"/>
              </w:rPr>
              <w:t>bude usilovat o urychlení jejich přijímání a provádění</w:t>
            </w:r>
            <w:r w:rsidR="004F118D">
              <w:rPr>
                <w:b/>
                <w:i/>
                <w:lang w:val="cs-CZ"/>
              </w:rPr>
              <w:t xml:space="preserve"> s cílem</w:t>
            </w:r>
            <w:r w:rsidRPr="00F16401">
              <w:rPr>
                <w:b/>
                <w:i/>
                <w:lang w:val="cs-CZ"/>
              </w:rPr>
              <w:t xml:space="preserve"> zajisti</w:t>
            </w:r>
            <w:r w:rsidR="004F118D">
              <w:rPr>
                <w:b/>
                <w:i/>
                <w:lang w:val="cs-CZ"/>
              </w:rPr>
              <w:t>t</w:t>
            </w:r>
            <w:r w:rsidRPr="00F16401">
              <w:rPr>
                <w:b/>
                <w:i/>
                <w:lang w:val="cs-CZ"/>
              </w:rPr>
              <w:t xml:space="preserve">, </w:t>
            </w:r>
            <w:r w:rsidR="004F118D">
              <w:rPr>
                <w:b/>
                <w:i/>
                <w:lang w:val="cs-CZ"/>
              </w:rPr>
              <w:t>aby</w:t>
            </w:r>
            <w:r w:rsidRPr="00F16401">
              <w:rPr>
                <w:b/>
                <w:i/>
                <w:lang w:val="cs-CZ"/>
              </w:rPr>
              <w:t xml:space="preserve"> b</w:t>
            </w:r>
            <w:r w:rsidR="004F118D">
              <w:rPr>
                <w:b/>
                <w:i/>
                <w:lang w:val="cs-CZ"/>
              </w:rPr>
              <w:t>yly</w:t>
            </w:r>
            <w:r w:rsidRPr="00F16401">
              <w:rPr>
                <w:b/>
                <w:i/>
                <w:lang w:val="cs-CZ"/>
              </w:rPr>
              <w:t xml:space="preserve"> nastoleny podmínky </w:t>
            </w:r>
            <w:r w:rsidRPr="00F16401">
              <w:rPr>
                <w:bCs/>
                <w:iCs/>
                <w:lang w:val="cs-CZ"/>
              </w:rPr>
              <w:t>na podporu</w:t>
            </w:r>
            <w:r w:rsidRPr="00F16401">
              <w:rPr>
                <w:b/>
                <w:i/>
                <w:lang w:val="cs-CZ"/>
              </w:rPr>
              <w:t xml:space="preserve"> dotčených fyzických a právnických osob,</w:t>
            </w:r>
            <w:r w:rsidRPr="00F16401">
              <w:rPr>
                <w:lang w:val="cs-CZ"/>
              </w:rPr>
              <w:t xml:space="preserve"> </w:t>
            </w:r>
            <w:r w:rsidRPr="00F16401">
              <w:rPr>
                <w:b/>
                <w:i/>
                <w:lang w:val="cs-CZ"/>
              </w:rPr>
              <w:t>jako je evropský průmysl a občané, v </w:t>
            </w:r>
            <w:r w:rsidRPr="00F16401">
              <w:rPr>
                <w:bCs/>
                <w:iCs/>
                <w:lang w:val="cs-CZ"/>
              </w:rPr>
              <w:t>průběhu celé transformace</w:t>
            </w:r>
            <w:r w:rsidRPr="00F16401">
              <w:rPr>
                <w:b/>
                <w:i/>
                <w:lang w:val="cs-CZ"/>
              </w:rPr>
              <w:t>, při dosahování cílů stanovených</w:t>
            </w:r>
            <w:r w:rsidRPr="00F16401">
              <w:rPr>
                <w:lang w:val="cs-CZ"/>
              </w:rPr>
              <w:t xml:space="preserve"> v </w:t>
            </w:r>
            <w:r w:rsidRPr="00F16401">
              <w:rPr>
                <w:b/>
                <w:i/>
                <w:lang w:val="cs-CZ"/>
              </w:rPr>
              <w:t>odstavcích 1 a 3 tohoto článku</w:t>
            </w:r>
            <w:r w:rsidRPr="00F16401">
              <w:rPr>
                <w:lang w:val="cs-CZ"/>
              </w:rPr>
              <w:t xml:space="preserve">, </w:t>
            </w:r>
            <w:r w:rsidRPr="00F16401">
              <w:rPr>
                <w:b/>
                <w:i/>
                <w:lang w:val="cs-CZ"/>
              </w:rPr>
              <w:t>cíle stanoveného v čl. 2 odst. 1 a klimaticky neutrálního hospodářství</w:t>
            </w:r>
            <w:r w:rsidRPr="00F16401">
              <w:rPr>
                <w:lang w:val="cs-CZ"/>
              </w:rPr>
              <w:t>.</w:t>
            </w:r>
          </w:p>
        </w:tc>
      </w:tr>
    </w:tbl>
    <w:p w14:paraId="2A539019" w14:textId="77777777" w:rsidR="00391D9A" w:rsidRPr="00F16401" w:rsidRDefault="00391D9A" w:rsidP="00391D9A"/>
    <w:p w14:paraId="62CBDF67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lastRenderedPageBreak/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13</w:t>
      </w:r>
    </w:p>
    <w:p w14:paraId="424667D5" w14:textId="77777777" w:rsidR="00391D9A" w:rsidRPr="00F16401" w:rsidRDefault="00391D9A" w:rsidP="00391D9A"/>
    <w:p w14:paraId="220A220F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79C95E74" w14:textId="77777777" w:rsidR="00391D9A" w:rsidRPr="00F16401" w:rsidRDefault="00391D9A" w:rsidP="00391D9A">
      <w:pPr>
        <w:pStyle w:val="NormalBold"/>
      </w:pPr>
      <w:r w:rsidRPr="00F16401">
        <w:t>Čl. 1 – odst. 1 – bod 2</w:t>
      </w:r>
    </w:p>
    <w:p w14:paraId="3D399382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64DCB65E" w14:textId="77777777" w:rsidR="00391D9A" w:rsidRPr="00F16401" w:rsidRDefault="00391D9A" w:rsidP="00391D9A">
      <w:r w:rsidRPr="00F16401">
        <w:t xml:space="preserve">Čl. 4 – odst. 5 – </w:t>
      </w:r>
      <w:proofErr w:type="spellStart"/>
      <w:r w:rsidRPr="00F16401">
        <w:t>návětí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66C45387" w14:textId="77777777" w:rsidTr="00945964">
        <w:trPr>
          <w:jc w:val="center"/>
        </w:trPr>
        <w:tc>
          <w:tcPr>
            <w:tcW w:w="9752" w:type="dxa"/>
            <w:gridSpan w:val="2"/>
          </w:tcPr>
          <w:p w14:paraId="024D33AE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01772828" w14:textId="77777777" w:rsidTr="00945964">
        <w:trPr>
          <w:jc w:val="center"/>
        </w:trPr>
        <w:tc>
          <w:tcPr>
            <w:tcW w:w="4876" w:type="dxa"/>
            <w:hideMark/>
          </w:tcPr>
          <w:p w14:paraId="14C56087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7314D689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3208E61E" w14:textId="77777777" w:rsidTr="00945964">
        <w:trPr>
          <w:jc w:val="center"/>
        </w:trPr>
        <w:tc>
          <w:tcPr>
            <w:tcW w:w="4876" w:type="dxa"/>
            <w:hideMark/>
          </w:tcPr>
          <w:p w14:paraId="534C26AD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lang w:val="cs-CZ"/>
              </w:rPr>
              <w:t>V rámci přezkumu uvedeného v prvním pododstavci Komise v zájmu usnadnění dosažení cíle stanoveného v odstavci 3 tohoto článku zajistí, aby byly v legislativních návrzích náležitě zohledněny následující prvky:</w:t>
            </w:r>
          </w:p>
        </w:tc>
        <w:tc>
          <w:tcPr>
            <w:tcW w:w="4876" w:type="dxa"/>
            <w:hideMark/>
          </w:tcPr>
          <w:p w14:paraId="2B7491C4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lang w:val="cs-CZ"/>
              </w:rPr>
              <w:t>V rámci přezkumu uvedeného v </w:t>
            </w:r>
            <w:r w:rsidRPr="00F16401">
              <w:rPr>
                <w:b/>
                <w:i/>
                <w:lang w:val="cs-CZ"/>
              </w:rPr>
              <w:t xml:space="preserve">odstavci 4 </w:t>
            </w:r>
            <w:r w:rsidRPr="00F16401">
              <w:rPr>
                <w:lang w:val="cs-CZ"/>
              </w:rPr>
              <w:t>prvním pododstavci Komise v zájmu usnadnění dosažení cíle stanoveného v odstavci 3 tohoto článku zajistí, aby byly v legislativních návrzích náležitě zohledněny následující prvky:</w:t>
            </w:r>
          </w:p>
        </w:tc>
      </w:tr>
    </w:tbl>
    <w:p w14:paraId="1A70E58B" w14:textId="77777777" w:rsidR="00391D9A" w:rsidRPr="00F16401" w:rsidRDefault="00391D9A" w:rsidP="00391D9A"/>
    <w:p w14:paraId="7822B466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14</w:t>
      </w:r>
    </w:p>
    <w:p w14:paraId="666FA204" w14:textId="77777777" w:rsidR="00391D9A" w:rsidRPr="00F16401" w:rsidRDefault="00391D9A" w:rsidP="00391D9A"/>
    <w:p w14:paraId="63A7621F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276C23F8" w14:textId="77777777" w:rsidR="00391D9A" w:rsidRPr="00F16401" w:rsidRDefault="00391D9A" w:rsidP="00391D9A">
      <w:pPr>
        <w:pStyle w:val="NormalBold"/>
      </w:pPr>
      <w:r w:rsidRPr="00F16401">
        <w:t>Čl. 1 – odst. 1 – bod 2</w:t>
      </w:r>
    </w:p>
    <w:p w14:paraId="7AAC995D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4A846E6F" w14:textId="77777777" w:rsidR="00391D9A" w:rsidRPr="00F16401" w:rsidRDefault="00391D9A" w:rsidP="00391D9A">
      <w:r w:rsidRPr="00F16401">
        <w:t>Čl. 4 – odst. 5 – písm.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2F0DFF2C" w14:textId="77777777" w:rsidTr="00945964">
        <w:trPr>
          <w:jc w:val="center"/>
        </w:trPr>
        <w:tc>
          <w:tcPr>
            <w:tcW w:w="9752" w:type="dxa"/>
            <w:gridSpan w:val="2"/>
          </w:tcPr>
          <w:p w14:paraId="558D76A8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39AFE321" w14:textId="77777777" w:rsidTr="00945964">
        <w:trPr>
          <w:jc w:val="center"/>
        </w:trPr>
        <w:tc>
          <w:tcPr>
            <w:tcW w:w="4876" w:type="dxa"/>
            <w:hideMark/>
          </w:tcPr>
          <w:p w14:paraId="4703034A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59A21296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6B72083C" w14:textId="77777777" w:rsidTr="00945964">
        <w:trPr>
          <w:jc w:val="center"/>
        </w:trPr>
        <w:tc>
          <w:tcPr>
            <w:tcW w:w="4876" w:type="dxa"/>
            <w:hideMark/>
          </w:tcPr>
          <w:p w14:paraId="2BA92C47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lang w:val="cs-CZ"/>
              </w:rPr>
              <w:t>a)</w:t>
            </w:r>
            <w:r w:rsidRPr="00F16401">
              <w:rPr>
                <w:lang w:val="cs-CZ"/>
              </w:rPr>
              <w:tab/>
              <w:t xml:space="preserve">od roku 2036 </w:t>
            </w:r>
            <w:r w:rsidRPr="00F16401">
              <w:rPr>
                <w:b/>
                <w:i/>
                <w:lang w:val="cs-CZ"/>
              </w:rPr>
              <w:t>možný omezený</w:t>
            </w:r>
            <w:r w:rsidRPr="00F16401">
              <w:rPr>
                <w:lang w:val="cs-CZ"/>
              </w:rPr>
              <w:t xml:space="preserve"> příspěvek k cíli pro rok 2040 v podobě vysoce kvalitních mezinárodních kreditů podle článku 6 Pařížské dohody </w:t>
            </w:r>
            <w:r w:rsidRPr="00F16401">
              <w:rPr>
                <w:b/>
                <w:i/>
                <w:lang w:val="cs-CZ"/>
              </w:rPr>
              <w:t>ve výši 3</w:t>
            </w:r>
            <w:r w:rsidRPr="00F16401">
              <w:rPr>
                <w:lang w:val="cs-CZ"/>
              </w:rPr>
              <w:t xml:space="preserve"> % čistých emisí EU z roku 1990 na podporu EU a třetích zemí při dosahování trajektorií snižování čistých emisí skleníkových plynů slučitelných se závazkem Pařížské dohody udržet nárůst průměrné globální teploty výrazně pod hranicí 2 °C a snažit se omezit zvýšení teploty na 1,5 °C oproti hodnotám před průmyslovou revolucí – původ, kritéria kvality a další podmínky týkající se získávání a využívání takových kreditů budou upraveny v </w:t>
            </w:r>
            <w:r w:rsidRPr="00F16401">
              <w:rPr>
                <w:b/>
                <w:i/>
                <w:lang w:val="cs-CZ"/>
              </w:rPr>
              <w:t>právu</w:t>
            </w:r>
            <w:r w:rsidRPr="00F16401">
              <w:rPr>
                <w:lang w:val="cs-CZ"/>
              </w:rPr>
              <w:t xml:space="preserve"> Unie;</w:t>
            </w:r>
          </w:p>
        </w:tc>
        <w:tc>
          <w:tcPr>
            <w:tcW w:w="4876" w:type="dxa"/>
            <w:hideMark/>
          </w:tcPr>
          <w:p w14:paraId="1414579E" w14:textId="27CD0484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lang w:val="cs-CZ"/>
              </w:rPr>
              <w:t>a)</w:t>
            </w:r>
            <w:r w:rsidRPr="00F16401">
              <w:rPr>
                <w:lang w:val="cs-CZ"/>
              </w:rPr>
              <w:tab/>
              <w:t xml:space="preserve">od roku 2036 </w:t>
            </w:r>
            <w:r w:rsidRPr="00F16401">
              <w:rPr>
                <w:b/>
                <w:i/>
                <w:lang w:val="cs-CZ"/>
              </w:rPr>
              <w:t>vhodný</w:t>
            </w:r>
            <w:r w:rsidRPr="00F16401">
              <w:rPr>
                <w:lang w:val="cs-CZ"/>
              </w:rPr>
              <w:t xml:space="preserve"> příspěvek </w:t>
            </w:r>
            <w:r w:rsidRPr="00F16401">
              <w:rPr>
                <w:b/>
                <w:i/>
                <w:lang w:val="cs-CZ"/>
              </w:rPr>
              <w:t>ke klimatickému</w:t>
            </w:r>
            <w:r w:rsidRPr="00F16401">
              <w:rPr>
                <w:lang w:val="cs-CZ"/>
              </w:rPr>
              <w:t xml:space="preserve"> cíli pro rok 2040 v podobě vysoce kvalitních mezinárodních kreditů podle článku 6 Pařížské dohody </w:t>
            </w:r>
            <w:r w:rsidRPr="00F16401">
              <w:rPr>
                <w:b/>
                <w:i/>
                <w:lang w:val="cs-CZ"/>
              </w:rPr>
              <w:t>do výše 5</w:t>
            </w:r>
            <w:r w:rsidRPr="00F16401">
              <w:rPr>
                <w:lang w:val="cs-CZ"/>
              </w:rPr>
              <w:t xml:space="preserve"> % čistých emisí EU z roku 1990 </w:t>
            </w:r>
            <w:r w:rsidRPr="00F16401">
              <w:rPr>
                <w:b/>
                <w:i/>
                <w:lang w:val="cs-CZ"/>
              </w:rPr>
              <w:t xml:space="preserve">odpovídající domácímu snížení čistých emisí skleníkových plynů do roku 2040 o 85 % ve srovnání s úrovněmi v roce 1990 způsobem, který je zároveň ambiciózní a nákladově efektivní, </w:t>
            </w:r>
            <w:r w:rsidRPr="00F16401">
              <w:rPr>
                <w:lang w:val="cs-CZ"/>
              </w:rPr>
              <w:t xml:space="preserve">na podporu EU a třetích zemí při dosahování trajektorií snižování čistých emisí skleníkových plynů slučitelných se závazkem Pařížské dohody udržet nárůst průměrné globální teploty výrazně pod hranicí 2 °C a snažit se omezit zvýšení teploty na 1,5 °C oproti hodnotám před průmyslovou revolucí </w:t>
            </w:r>
            <w:r w:rsidRPr="00F16401">
              <w:rPr>
                <w:b/>
                <w:i/>
                <w:lang w:val="cs-CZ"/>
              </w:rPr>
              <w:t>zajišťující environmentální integritu trhu těchto kreditů a zároveň podporu vedoucího postavení EU v oblasti technologií; pro období 2031</w:t>
            </w:r>
            <w:r w:rsidRPr="00F16401">
              <w:rPr>
                <w:lang w:val="cs-CZ"/>
              </w:rPr>
              <w:t>–</w:t>
            </w:r>
            <w:r w:rsidRPr="00F16401">
              <w:rPr>
                <w:b/>
                <w:i/>
                <w:lang w:val="cs-CZ"/>
              </w:rPr>
              <w:t xml:space="preserve">2035 může být zváženo pilotní období pro zahájení vysoce kvalitního a vysoce integrovaného </w:t>
            </w:r>
            <w:r w:rsidRPr="00F16401">
              <w:rPr>
                <w:b/>
                <w:i/>
                <w:lang w:val="cs-CZ"/>
              </w:rPr>
              <w:lastRenderedPageBreak/>
              <w:t>mezinárodního trhu kreditů;</w:t>
            </w:r>
            <w:r w:rsidRPr="00F16401">
              <w:rPr>
                <w:lang w:val="cs-CZ"/>
              </w:rPr>
              <w:t xml:space="preserve"> původ, kritéria kvality a další podmínky týkající se získávání a využívání </w:t>
            </w:r>
            <w:r w:rsidRPr="00F16401">
              <w:rPr>
                <w:b/>
                <w:i/>
                <w:lang w:val="cs-CZ"/>
              </w:rPr>
              <w:t xml:space="preserve">jakýchkoli </w:t>
            </w:r>
            <w:r w:rsidRPr="00F16401">
              <w:rPr>
                <w:lang w:val="cs-CZ"/>
              </w:rPr>
              <w:t xml:space="preserve">takových kreditů budou upraveny </w:t>
            </w:r>
            <w:r w:rsidRPr="00F16401">
              <w:rPr>
                <w:b/>
                <w:i/>
                <w:lang w:val="cs-CZ"/>
              </w:rPr>
              <w:t>právem Unie</w:t>
            </w:r>
            <w:r w:rsidR="004F118D">
              <w:rPr>
                <w:b/>
                <w:i/>
                <w:lang w:val="cs-CZ"/>
              </w:rPr>
              <w:t xml:space="preserve"> s cílem</w:t>
            </w:r>
            <w:r w:rsidRPr="00F16401">
              <w:rPr>
                <w:b/>
                <w:i/>
                <w:lang w:val="cs-CZ"/>
              </w:rPr>
              <w:t xml:space="preserve"> zajisti</w:t>
            </w:r>
            <w:r w:rsidR="004F118D">
              <w:rPr>
                <w:b/>
                <w:i/>
                <w:lang w:val="cs-CZ"/>
              </w:rPr>
              <w:t>t</w:t>
            </w:r>
            <w:r w:rsidRPr="00F16401">
              <w:rPr>
                <w:b/>
                <w:i/>
                <w:lang w:val="cs-CZ"/>
              </w:rPr>
              <w:t xml:space="preserve">, </w:t>
            </w:r>
            <w:r w:rsidR="004F118D">
              <w:rPr>
                <w:b/>
                <w:i/>
                <w:lang w:val="cs-CZ"/>
              </w:rPr>
              <w:t>aby byly</w:t>
            </w:r>
            <w:r w:rsidRPr="00F16401">
              <w:rPr>
                <w:b/>
                <w:i/>
                <w:lang w:val="cs-CZ"/>
              </w:rPr>
              <w:t xml:space="preserve"> založeny na důvěryhodných a transformačních činnostech v partnerských zemích, jejichž cíle a politiky v oblasti klimatu jsou slučitelné s cíli Pařížské dohody a podléhají spolehlivým zárukám zajišťujícím integritu, zamezení dvojímu započtení, </w:t>
            </w:r>
            <w:proofErr w:type="spellStart"/>
            <w:r w:rsidRPr="00F16401">
              <w:rPr>
                <w:b/>
                <w:i/>
                <w:lang w:val="cs-CZ"/>
              </w:rPr>
              <w:t>adicionalitu</w:t>
            </w:r>
            <w:proofErr w:type="spellEnd"/>
            <w:r w:rsidRPr="00F16401">
              <w:rPr>
                <w:b/>
                <w:i/>
                <w:lang w:val="cs-CZ"/>
              </w:rPr>
              <w:t>, trvalost, transparentní správu, silné metody monitorování, vykazování a ověřování, jakož i vedlejší přínosy v hospodářské, sociální a environmentální oblasti a záruky v oblasti lidských práv, záruky, které mají zabránit financování projektů, jež jsou v rozporu se strategickými zájmy</w:t>
            </w:r>
            <w:r w:rsidRPr="00F16401">
              <w:rPr>
                <w:lang w:val="cs-CZ"/>
              </w:rPr>
              <w:t xml:space="preserve"> Unie</w:t>
            </w:r>
            <w:r w:rsidRPr="00F16401">
              <w:rPr>
                <w:b/>
                <w:i/>
                <w:lang w:val="cs-CZ"/>
              </w:rPr>
              <w:t>, a vysoké ambice, pokud jde o podíl výnosů z přizpůsobení se změně klimatu, sdílení přínosů v oblasti zmírňování s dotčenými zeměmi a celkové zmírňování globálních emisí;</w:t>
            </w:r>
            <w:r w:rsidRPr="00F16401">
              <w:rPr>
                <w:lang w:val="cs-CZ"/>
              </w:rPr>
              <w:t xml:space="preserve"> </w:t>
            </w:r>
            <w:r w:rsidRPr="00F16401">
              <w:rPr>
                <w:b/>
                <w:i/>
                <w:lang w:val="cs-CZ"/>
              </w:rPr>
              <w:t>při stanovování kritérií Komise zváží stanovení přísnějších kritérií, než jsou kritéria stanovená v čl. 6 odst. 4 Pařížské dohody;</w:t>
            </w:r>
          </w:p>
        </w:tc>
      </w:tr>
    </w:tbl>
    <w:p w14:paraId="10B2DCB6" w14:textId="77777777" w:rsidR="00391D9A" w:rsidRPr="00F16401" w:rsidRDefault="00391D9A" w:rsidP="00391D9A"/>
    <w:p w14:paraId="38C9EFC9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15</w:t>
      </w:r>
    </w:p>
    <w:p w14:paraId="3600B84E" w14:textId="77777777" w:rsidR="00391D9A" w:rsidRPr="00F16401" w:rsidRDefault="00391D9A" w:rsidP="00391D9A"/>
    <w:p w14:paraId="54AB4A59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4A501325" w14:textId="77777777" w:rsidR="00391D9A" w:rsidRPr="00F16401" w:rsidRDefault="00391D9A" w:rsidP="00391D9A">
      <w:pPr>
        <w:pStyle w:val="NormalBold"/>
      </w:pPr>
      <w:r w:rsidRPr="00F16401">
        <w:t>Čl. 1 – odst. 1 – bod 2</w:t>
      </w:r>
    </w:p>
    <w:p w14:paraId="7CFB51F9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5084AE00" w14:textId="77777777" w:rsidR="00391D9A" w:rsidRPr="00F16401" w:rsidRDefault="00391D9A" w:rsidP="00391D9A">
      <w:r w:rsidRPr="00F16401">
        <w:t>Čl. 4 – odst. 5 – písm.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54B38828" w14:textId="77777777" w:rsidTr="00945964">
        <w:trPr>
          <w:jc w:val="center"/>
        </w:trPr>
        <w:tc>
          <w:tcPr>
            <w:tcW w:w="9752" w:type="dxa"/>
            <w:gridSpan w:val="2"/>
          </w:tcPr>
          <w:p w14:paraId="0D140940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272AB5C1" w14:textId="77777777" w:rsidTr="00945964">
        <w:trPr>
          <w:jc w:val="center"/>
        </w:trPr>
        <w:tc>
          <w:tcPr>
            <w:tcW w:w="4876" w:type="dxa"/>
            <w:hideMark/>
          </w:tcPr>
          <w:p w14:paraId="067B514F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43EAF0F5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2A9561D0" w14:textId="77777777" w:rsidTr="00945964">
        <w:trPr>
          <w:jc w:val="center"/>
        </w:trPr>
        <w:tc>
          <w:tcPr>
            <w:tcW w:w="4876" w:type="dxa"/>
            <w:hideMark/>
          </w:tcPr>
          <w:p w14:paraId="2C8B8348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lang w:val="cs-CZ"/>
              </w:rPr>
              <w:t>b)</w:t>
            </w:r>
            <w:r w:rsidRPr="00F16401">
              <w:rPr>
                <w:lang w:val="cs-CZ"/>
              </w:rPr>
              <w:tab/>
              <w:t xml:space="preserve">role domácího trvalého pohlcování v rámci systému obchodování s povolenkami na emise skleníkových plynů v Unii („EU ETS“) při kompenzaci </w:t>
            </w:r>
            <w:r w:rsidRPr="00F16401">
              <w:rPr>
                <w:b/>
                <w:i/>
                <w:lang w:val="cs-CZ"/>
              </w:rPr>
              <w:t>zbytkových emisí z </w:t>
            </w:r>
            <w:r w:rsidRPr="00F16401">
              <w:rPr>
                <w:lang w:val="cs-CZ"/>
              </w:rPr>
              <w:t xml:space="preserve">těžko </w:t>
            </w:r>
            <w:proofErr w:type="spellStart"/>
            <w:r w:rsidRPr="00F16401">
              <w:rPr>
                <w:b/>
                <w:i/>
                <w:lang w:val="cs-CZ"/>
              </w:rPr>
              <w:t>dekarbonizovatelných</w:t>
            </w:r>
            <w:proofErr w:type="spellEnd"/>
            <w:r w:rsidRPr="00F16401">
              <w:rPr>
                <w:b/>
                <w:i/>
                <w:lang w:val="cs-CZ"/>
              </w:rPr>
              <w:t xml:space="preserve"> odvětví</w:t>
            </w:r>
            <w:r w:rsidRPr="00F16401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14:paraId="7F3836A5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lang w:val="cs-CZ"/>
              </w:rPr>
              <w:t>b)</w:t>
            </w:r>
            <w:r w:rsidRPr="00F16401">
              <w:rPr>
                <w:lang w:val="cs-CZ"/>
              </w:rPr>
              <w:tab/>
              <w:t xml:space="preserve">role domácího trvalého pohlcování v rámci systému obchodování s povolenkami na emise skleníkových plynů v Unii („EU ETS“) při kompenzaci těžko </w:t>
            </w:r>
            <w:r w:rsidRPr="00F16401">
              <w:rPr>
                <w:b/>
                <w:i/>
                <w:lang w:val="cs-CZ"/>
              </w:rPr>
              <w:t>odstranitelných zbytkových emisí</w:t>
            </w:r>
            <w:r w:rsidRPr="00F16401">
              <w:rPr>
                <w:lang w:val="cs-CZ"/>
              </w:rPr>
              <w:t>;</w:t>
            </w:r>
          </w:p>
        </w:tc>
      </w:tr>
    </w:tbl>
    <w:p w14:paraId="3FD6246E" w14:textId="77777777" w:rsidR="00391D9A" w:rsidRPr="00F16401" w:rsidRDefault="00391D9A" w:rsidP="00391D9A"/>
    <w:p w14:paraId="15406ED3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16</w:t>
      </w:r>
    </w:p>
    <w:p w14:paraId="63E8467A" w14:textId="77777777" w:rsidR="00391D9A" w:rsidRPr="00F16401" w:rsidRDefault="00391D9A" w:rsidP="00391D9A"/>
    <w:p w14:paraId="60E4AE81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40077231" w14:textId="77777777" w:rsidR="00391D9A" w:rsidRPr="00F16401" w:rsidRDefault="00391D9A" w:rsidP="00391D9A">
      <w:pPr>
        <w:pStyle w:val="NormalBold"/>
      </w:pPr>
      <w:r w:rsidRPr="00F16401">
        <w:t>Čl. 1 – odst. 1 – bod 2</w:t>
      </w:r>
    </w:p>
    <w:p w14:paraId="78B487C8" w14:textId="77777777" w:rsidR="00391D9A" w:rsidRPr="00F16401" w:rsidRDefault="00391D9A" w:rsidP="00391D9A">
      <w:pPr>
        <w:keepNext/>
      </w:pPr>
      <w:r w:rsidRPr="00F16401">
        <w:lastRenderedPageBreak/>
        <w:t>Nařízení (EU) 2021/1119</w:t>
      </w:r>
    </w:p>
    <w:p w14:paraId="40C9F686" w14:textId="77777777" w:rsidR="00391D9A" w:rsidRPr="00F16401" w:rsidRDefault="00391D9A" w:rsidP="00391D9A">
      <w:r w:rsidRPr="00F16401">
        <w:t>Čl. 4 – odst. 5 – písm.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597C3FF1" w14:textId="77777777" w:rsidTr="00945964">
        <w:trPr>
          <w:jc w:val="center"/>
        </w:trPr>
        <w:tc>
          <w:tcPr>
            <w:tcW w:w="9752" w:type="dxa"/>
            <w:gridSpan w:val="2"/>
          </w:tcPr>
          <w:p w14:paraId="1F0337B1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5E4569B3" w14:textId="77777777" w:rsidTr="00945964">
        <w:trPr>
          <w:jc w:val="center"/>
        </w:trPr>
        <w:tc>
          <w:tcPr>
            <w:tcW w:w="4876" w:type="dxa"/>
            <w:hideMark/>
          </w:tcPr>
          <w:p w14:paraId="0EADD4B3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3DC589D4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764CB6B1" w14:textId="77777777" w:rsidTr="00945964">
        <w:trPr>
          <w:jc w:val="center"/>
        </w:trPr>
        <w:tc>
          <w:tcPr>
            <w:tcW w:w="4876" w:type="dxa"/>
            <w:hideMark/>
          </w:tcPr>
          <w:p w14:paraId="27F4D025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lang w:val="cs-CZ"/>
              </w:rPr>
              <w:t>c)</w:t>
            </w:r>
            <w:r w:rsidRPr="00F16401">
              <w:rPr>
                <w:lang w:val="cs-CZ"/>
              </w:rPr>
              <w:tab/>
              <w:t>větší flexibilita napříč odvětvími, aby se podpořilo dosažení cílů nákladově efektivním způsobem;</w:t>
            </w:r>
          </w:p>
        </w:tc>
        <w:tc>
          <w:tcPr>
            <w:tcW w:w="4876" w:type="dxa"/>
            <w:hideMark/>
          </w:tcPr>
          <w:p w14:paraId="75E1E64B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lang w:val="cs-CZ"/>
              </w:rPr>
              <w:t>c)</w:t>
            </w:r>
            <w:r w:rsidRPr="00F16401">
              <w:rPr>
                <w:lang w:val="cs-CZ"/>
              </w:rPr>
              <w:tab/>
              <w:t>větší flexibilita napříč odvětvími</w:t>
            </w:r>
            <w:r w:rsidRPr="00F16401">
              <w:rPr>
                <w:b/>
                <w:i/>
                <w:lang w:val="cs-CZ"/>
              </w:rPr>
              <w:t xml:space="preserve"> a nástroji a v jejich rámci</w:t>
            </w:r>
            <w:r w:rsidRPr="00F16401">
              <w:rPr>
                <w:lang w:val="cs-CZ"/>
              </w:rPr>
              <w:t>, aby se podpořilo dosažení cílů</w:t>
            </w:r>
            <w:r w:rsidRPr="00F16401">
              <w:rPr>
                <w:b/>
                <w:i/>
                <w:lang w:val="cs-CZ"/>
              </w:rPr>
              <w:t xml:space="preserve"> jednoduchým a </w:t>
            </w:r>
            <w:r w:rsidRPr="00F16401">
              <w:rPr>
                <w:lang w:val="cs-CZ"/>
              </w:rPr>
              <w:t>nákladově efektivním způsobem;</w:t>
            </w:r>
          </w:p>
        </w:tc>
      </w:tr>
    </w:tbl>
    <w:p w14:paraId="7809906B" w14:textId="77777777" w:rsidR="00391D9A" w:rsidRPr="00F16401" w:rsidRDefault="00391D9A" w:rsidP="00391D9A"/>
    <w:p w14:paraId="21F65D46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17</w:t>
      </w:r>
    </w:p>
    <w:p w14:paraId="0364F869" w14:textId="77777777" w:rsidR="00391D9A" w:rsidRPr="00F16401" w:rsidRDefault="00391D9A" w:rsidP="00391D9A"/>
    <w:p w14:paraId="539A8D8A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6B34C637" w14:textId="77777777" w:rsidR="00391D9A" w:rsidRPr="00F16401" w:rsidRDefault="00391D9A" w:rsidP="00391D9A">
      <w:pPr>
        <w:pStyle w:val="NormalBold"/>
      </w:pPr>
      <w:r w:rsidRPr="00F16401">
        <w:t>Čl. 1 – odst. 1 – bod 2</w:t>
      </w:r>
    </w:p>
    <w:p w14:paraId="62A51913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72BFD9B9" w14:textId="77777777" w:rsidR="00391D9A" w:rsidRPr="00F16401" w:rsidRDefault="00391D9A" w:rsidP="00391D9A">
      <w:r w:rsidRPr="00F16401">
        <w:t>Čl. 4 – odst. 5 – písm. c a 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23A4ECF7" w14:textId="77777777" w:rsidTr="00945964">
        <w:trPr>
          <w:jc w:val="center"/>
        </w:trPr>
        <w:tc>
          <w:tcPr>
            <w:tcW w:w="9752" w:type="dxa"/>
            <w:gridSpan w:val="2"/>
          </w:tcPr>
          <w:p w14:paraId="451076A8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5732C1DA" w14:textId="77777777" w:rsidTr="00945964">
        <w:trPr>
          <w:jc w:val="center"/>
        </w:trPr>
        <w:tc>
          <w:tcPr>
            <w:tcW w:w="4876" w:type="dxa"/>
            <w:hideMark/>
          </w:tcPr>
          <w:p w14:paraId="092382B8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325A8F28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297EA2B5" w14:textId="77777777" w:rsidTr="00945964">
        <w:trPr>
          <w:jc w:val="center"/>
        </w:trPr>
        <w:tc>
          <w:tcPr>
            <w:tcW w:w="4876" w:type="dxa"/>
          </w:tcPr>
          <w:p w14:paraId="5143BD9B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14:paraId="2ECDD55A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b/>
                <w:i/>
                <w:lang w:val="cs-CZ"/>
              </w:rPr>
              <w:t>ca)</w:t>
            </w:r>
            <w:r w:rsidRPr="00F16401">
              <w:rPr>
                <w:b/>
                <w:i/>
                <w:lang w:val="cs-CZ"/>
              </w:rPr>
              <w:tab/>
              <w:t>realistický příspěvek pohlcení uhlíku k celkovému úsilí o snížení emisí, přičemž je třeba mít na zřeteli nejistoty spojené s přirozeným pohlcováním a zajistit, aby případné deficity nebyly na úkor jiných hospodářských odvětví, aniž by tím byla dotčena možnost členských států využít přebytečná přirozená pohlcení ke kompenzaci svých emisí v jiných odvětvích;</w:t>
            </w:r>
          </w:p>
        </w:tc>
      </w:tr>
    </w:tbl>
    <w:p w14:paraId="7A34B864" w14:textId="77777777" w:rsidR="00391D9A" w:rsidRPr="00F16401" w:rsidRDefault="00391D9A" w:rsidP="00391D9A"/>
    <w:p w14:paraId="5392CED6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18</w:t>
      </w:r>
    </w:p>
    <w:p w14:paraId="4215C0FB" w14:textId="77777777" w:rsidR="00391D9A" w:rsidRPr="00F16401" w:rsidRDefault="00391D9A" w:rsidP="00391D9A"/>
    <w:p w14:paraId="579943D6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2DCC3CBD" w14:textId="77777777" w:rsidR="00391D9A" w:rsidRPr="00F16401" w:rsidRDefault="00391D9A" w:rsidP="00391D9A">
      <w:pPr>
        <w:pStyle w:val="NormalBold"/>
      </w:pPr>
      <w:r w:rsidRPr="00F16401">
        <w:t>Čl. 1 – odst. 1 – bod 2</w:t>
      </w:r>
    </w:p>
    <w:p w14:paraId="0F42E9E4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15139165" w14:textId="77777777" w:rsidR="00391D9A" w:rsidRPr="00F16401" w:rsidRDefault="00391D9A" w:rsidP="00391D9A">
      <w:r w:rsidRPr="00F16401">
        <w:t>Čl. 4 – odst. 5 – písm. c b 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42FEFE90" w14:textId="77777777" w:rsidTr="00945964">
        <w:trPr>
          <w:jc w:val="center"/>
        </w:trPr>
        <w:tc>
          <w:tcPr>
            <w:tcW w:w="9752" w:type="dxa"/>
            <w:gridSpan w:val="2"/>
          </w:tcPr>
          <w:p w14:paraId="2ABD80B2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6CF6EEA0" w14:textId="77777777" w:rsidTr="00945964">
        <w:trPr>
          <w:jc w:val="center"/>
        </w:trPr>
        <w:tc>
          <w:tcPr>
            <w:tcW w:w="4876" w:type="dxa"/>
            <w:hideMark/>
          </w:tcPr>
          <w:p w14:paraId="4B78A23E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6DF50CBF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7F009E1F" w14:textId="77777777" w:rsidTr="00945964">
        <w:trPr>
          <w:jc w:val="center"/>
        </w:trPr>
        <w:tc>
          <w:tcPr>
            <w:tcW w:w="4876" w:type="dxa"/>
          </w:tcPr>
          <w:p w14:paraId="582D580D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14:paraId="5E97C22A" w14:textId="7F33157D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proofErr w:type="spellStart"/>
            <w:r w:rsidRPr="00F16401">
              <w:rPr>
                <w:b/>
                <w:i/>
                <w:lang w:val="cs-CZ"/>
              </w:rPr>
              <w:t>cb</w:t>
            </w:r>
            <w:proofErr w:type="spellEnd"/>
            <w:r w:rsidRPr="00F16401">
              <w:rPr>
                <w:b/>
                <w:i/>
                <w:lang w:val="cs-CZ"/>
              </w:rPr>
              <w:t>)</w:t>
            </w:r>
            <w:r w:rsidRPr="00F16401">
              <w:rPr>
                <w:b/>
                <w:i/>
                <w:lang w:val="cs-CZ"/>
              </w:rPr>
              <w:tab/>
              <w:t>nutnost dlouhodobě zachovat, řídit a podle potřeby zvyšovat přirozené propady uhlíku a chránit a obnovovat biologickou rozmanitost, podporovat udržitelné a oběhové biohospodářství</w:t>
            </w:r>
            <w:r w:rsidR="004F118D">
              <w:rPr>
                <w:b/>
                <w:i/>
                <w:lang w:val="cs-CZ"/>
              </w:rPr>
              <w:t>, jakož i</w:t>
            </w:r>
            <w:r w:rsidRPr="00F16401">
              <w:rPr>
                <w:b/>
                <w:i/>
                <w:lang w:val="cs-CZ"/>
              </w:rPr>
              <w:t xml:space="preserve"> zohlednit dopady rozdílů ve věkové struktuře lesů, přirozenou variabilitu a nejistoty, zejména ty, které jsou spojeny s dopady změny klimatu a s působením </w:t>
            </w:r>
            <w:r w:rsidRPr="00F16401">
              <w:rPr>
                <w:b/>
                <w:i/>
                <w:lang w:val="cs-CZ"/>
              </w:rPr>
              <w:lastRenderedPageBreak/>
              <w:t>přírodních škodlivých činitelů v odvětví využívání půdy, změn ve využívání půdy a lesnictví;</w:t>
            </w:r>
          </w:p>
        </w:tc>
      </w:tr>
    </w:tbl>
    <w:p w14:paraId="55BEF56F" w14:textId="77777777" w:rsidR="00391D9A" w:rsidRPr="00F16401" w:rsidRDefault="00391D9A" w:rsidP="00391D9A"/>
    <w:p w14:paraId="19DA8C00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19</w:t>
      </w:r>
    </w:p>
    <w:p w14:paraId="7039AC52" w14:textId="77777777" w:rsidR="00391D9A" w:rsidRPr="00F16401" w:rsidRDefault="00391D9A" w:rsidP="00391D9A"/>
    <w:p w14:paraId="6F94BB33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37DE85A5" w14:textId="77777777" w:rsidR="00391D9A" w:rsidRPr="00F16401" w:rsidRDefault="00391D9A" w:rsidP="00391D9A">
      <w:pPr>
        <w:pStyle w:val="NormalBold"/>
      </w:pPr>
      <w:r w:rsidRPr="00F16401">
        <w:t>Čl. 1 – odst. 1 – bod 2</w:t>
      </w:r>
    </w:p>
    <w:p w14:paraId="6EB9D6FE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6A79B61F" w14:textId="77777777" w:rsidR="00391D9A" w:rsidRPr="00F16401" w:rsidRDefault="00391D9A" w:rsidP="00391D9A">
      <w:r w:rsidRPr="00F16401">
        <w:t>Čl. 4 – odst. 5 – písm.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4C8F0DF0" w14:textId="77777777" w:rsidTr="00945964">
        <w:trPr>
          <w:jc w:val="center"/>
        </w:trPr>
        <w:tc>
          <w:tcPr>
            <w:tcW w:w="9752" w:type="dxa"/>
            <w:gridSpan w:val="2"/>
          </w:tcPr>
          <w:p w14:paraId="5A4CBA2C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581C7218" w14:textId="77777777" w:rsidTr="00945964">
        <w:trPr>
          <w:jc w:val="center"/>
        </w:trPr>
        <w:tc>
          <w:tcPr>
            <w:tcW w:w="4876" w:type="dxa"/>
            <w:hideMark/>
          </w:tcPr>
          <w:p w14:paraId="271695DE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28802BC8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61762CB3" w14:textId="77777777" w:rsidTr="00945964">
        <w:trPr>
          <w:jc w:val="center"/>
        </w:trPr>
        <w:tc>
          <w:tcPr>
            <w:tcW w:w="4876" w:type="dxa"/>
            <w:hideMark/>
          </w:tcPr>
          <w:p w14:paraId="5651E5C6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lang w:val="cs-CZ"/>
              </w:rPr>
              <w:t>d)</w:t>
            </w:r>
            <w:r w:rsidRPr="00F16401">
              <w:rPr>
                <w:lang w:val="cs-CZ"/>
              </w:rPr>
              <w:tab/>
              <w:t>cíle a úsilí členských států v období po roce 2030 by měly odrážet nákladovou efektivnost a solidaritu s </w:t>
            </w:r>
            <w:r w:rsidRPr="00F16401">
              <w:rPr>
                <w:b/>
                <w:i/>
                <w:lang w:val="cs-CZ"/>
              </w:rPr>
              <w:t>ohledem na</w:t>
            </w:r>
            <w:r w:rsidRPr="00F16401">
              <w:rPr>
                <w:lang w:val="cs-CZ"/>
              </w:rPr>
              <w:t xml:space="preserve"> vnitrostátní podmínky;</w:t>
            </w:r>
          </w:p>
        </w:tc>
        <w:tc>
          <w:tcPr>
            <w:tcW w:w="4876" w:type="dxa"/>
            <w:hideMark/>
          </w:tcPr>
          <w:p w14:paraId="1EE8BBB7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lang w:val="cs-CZ"/>
              </w:rPr>
              <w:t>d)</w:t>
            </w:r>
            <w:r w:rsidRPr="00F16401">
              <w:rPr>
                <w:lang w:val="cs-CZ"/>
              </w:rPr>
              <w:tab/>
              <w:t>cíle a úsilí členských států v období po roce 2030 by měly odrážet nákladovou efektivnost a solidaritu a </w:t>
            </w:r>
            <w:r w:rsidRPr="00F16401">
              <w:rPr>
                <w:b/>
                <w:i/>
                <w:lang w:val="cs-CZ"/>
              </w:rPr>
              <w:t>měly by zohledňovat jejich rozdílné</w:t>
            </w:r>
            <w:r w:rsidRPr="00F16401">
              <w:rPr>
                <w:lang w:val="cs-CZ"/>
              </w:rPr>
              <w:t xml:space="preserve"> vnitrostátní podmínky</w:t>
            </w:r>
            <w:r w:rsidRPr="00F16401">
              <w:rPr>
                <w:b/>
                <w:i/>
                <w:lang w:val="cs-CZ"/>
              </w:rPr>
              <w:t xml:space="preserve"> a specifika, včetně podmínek a specifik ostrovů a nejvzdálenějších regionů</w:t>
            </w:r>
            <w:r w:rsidRPr="00F16401">
              <w:rPr>
                <w:lang w:val="cs-CZ"/>
              </w:rPr>
              <w:t>;</w:t>
            </w:r>
          </w:p>
        </w:tc>
      </w:tr>
    </w:tbl>
    <w:p w14:paraId="0D9DCB56" w14:textId="77777777" w:rsidR="00391D9A" w:rsidRPr="00F16401" w:rsidRDefault="00391D9A" w:rsidP="00391D9A"/>
    <w:p w14:paraId="798E62D4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20</w:t>
      </w:r>
    </w:p>
    <w:p w14:paraId="66724EE2" w14:textId="77777777" w:rsidR="00391D9A" w:rsidRPr="00F16401" w:rsidRDefault="00391D9A" w:rsidP="00391D9A"/>
    <w:p w14:paraId="4A491549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70C25B8C" w14:textId="77777777" w:rsidR="00391D9A" w:rsidRPr="00F16401" w:rsidRDefault="00391D9A" w:rsidP="00391D9A">
      <w:pPr>
        <w:pStyle w:val="NormalBold"/>
      </w:pPr>
      <w:r w:rsidRPr="00F16401">
        <w:t>Čl. 1 – odst. 1 – bod 2</w:t>
      </w:r>
    </w:p>
    <w:p w14:paraId="6B3EF561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69587D40" w14:textId="77777777" w:rsidR="00391D9A" w:rsidRPr="00F16401" w:rsidRDefault="00391D9A" w:rsidP="00391D9A">
      <w:r w:rsidRPr="00F16401">
        <w:t>Čl. 4 – odst. 5 – písm. f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1977BFB7" w14:textId="77777777" w:rsidTr="00945964">
        <w:trPr>
          <w:jc w:val="center"/>
        </w:trPr>
        <w:tc>
          <w:tcPr>
            <w:tcW w:w="9752" w:type="dxa"/>
            <w:gridSpan w:val="2"/>
          </w:tcPr>
          <w:p w14:paraId="02C9F990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77926BBF" w14:textId="77777777" w:rsidTr="00945964">
        <w:trPr>
          <w:jc w:val="center"/>
        </w:trPr>
        <w:tc>
          <w:tcPr>
            <w:tcW w:w="4876" w:type="dxa"/>
            <w:hideMark/>
          </w:tcPr>
          <w:p w14:paraId="22027E04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54A92237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31E90426" w14:textId="77777777" w:rsidTr="00945964">
        <w:trPr>
          <w:jc w:val="center"/>
        </w:trPr>
        <w:tc>
          <w:tcPr>
            <w:tcW w:w="4876" w:type="dxa"/>
            <w:hideMark/>
          </w:tcPr>
          <w:p w14:paraId="473C8170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lang w:val="cs-CZ"/>
              </w:rPr>
              <w:t>f)</w:t>
            </w:r>
            <w:r w:rsidRPr="00F16401">
              <w:rPr>
                <w:lang w:val="cs-CZ"/>
              </w:rPr>
              <w:tab/>
              <w:t>sociální, ekonomické a environmentální dopady;</w:t>
            </w:r>
          </w:p>
        </w:tc>
        <w:tc>
          <w:tcPr>
            <w:tcW w:w="4876" w:type="dxa"/>
            <w:hideMark/>
          </w:tcPr>
          <w:p w14:paraId="773E73AF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lang w:val="cs-CZ"/>
              </w:rPr>
              <w:t>f)</w:t>
            </w:r>
            <w:r w:rsidRPr="00F16401">
              <w:rPr>
                <w:lang w:val="cs-CZ"/>
              </w:rPr>
              <w:tab/>
              <w:t>sociální, ekonomické a environmentální dopady</w:t>
            </w:r>
            <w:r w:rsidRPr="00F16401">
              <w:rPr>
                <w:b/>
                <w:i/>
                <w:lang w:val="cs-CZ"/>
              </w:rPr>
              <w:t xml:space="preserve"> ve všech členských státech, a to i ve vztahu k cílům dekarbonizace a konkurenceschopnosti evropského průmyslu</w:t>
            </w:r>
            <w:r w:rsidRPr="00F16401">
              <w:rPr>
                <w:lang w:val="cs-CZ"/>
              </w:rPr>
              <w:t>;</w:t>
            </w:r>
          </w:p>
        </w:tc>
      </w:tr>
    </w:tbl>
    <w:p w14:paraId="5350FE25" w14:textId="77777777" w:rsidR="00391D9A" w:rsidRPr="00F16401" w:rsidRDefault="00391D9A" w:rsidP="00391D9A"/>
    <w:p w14:paraId="6532B133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21</w:t>
      </w:r>
    </w:p>
    <w:p w14:paraId="64C4D09C" w14:textId="77777777" w:rsidR="00391D9A" w:rsidRPr="00F16401" w:rsidRDefault="00391D9A" w:rsidP="00391D9A"/>
    <w:p w14:paraId="6D83DDC4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76DF9406" w14:textId="77777777" w:rsidR="00391D9A" w:rsidRPr="00F16401" w:rsidRDefault="00391D9A" w:rsidP="00391D9A">
      <w:pPr>
        <w:pStyle w:val="NormalBold"/>
      </w:pPr>
      <w:r w:rsidRPr="00F16401">
        <w:t>Čl. 1 – odst. 1 – bod 2</w:t>
      </w:r>
    </w:p>
    <w:p w14:paraId="7A3E92B4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4D8EEC37" w14:textId="77777777" w:rsidR="00391D9A" w:rsidRPr="00F16401" w:rsidRDefault="00391D9A" w:rsidP="00391D9A">
      <w:r w:rsidRPr="00F16401">
        <w:t>Čl. 4 – odst. 5 – písm. h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115F6934" w14:textId="77777777" w:rsidTr="00945964">
        <w:trPr>
          <w:jc w:val="center"/>
        </w:trPr>
        <w:tc>
          <w:tcPr>
            <w:tcW w:w="9752" w:type="dxa"/>
            <w:gridSpan w:val="2"/>
          </w:tcPr>
          <w:p w14:paraId="7F08D850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61420910" w14:textId="77777777" w:rsidTr="00945964">
        <w:trPr>
          <w:jc w:val="center"/>
        </w:trPr>
        <w:tc>
          <w:tcPr>
            <w:tcW w:w="4876" w:type="dxa"/>
            <w:hideMark/>
          </w:tcPr>
          <w:p w14:paraId="1453B859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6AD3FA9B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20C6D2B9" w14:textId="77777777" w:rsidTr="00945964">
        <w:trPr>
          <w:jc w:val="center"/>
        </w:trPr>
        <w:tc>
          <w:tcPr>
            <w:tcW w:w="4876" w:type="dxa"/>
            <w:hideMark/>
          </w:tcPr>
          <w:p w14:paraId="3D629549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lang w:val="cs-CZ"/>
              </w:rPr>
              <w:t>h)</w:t>
            </w:r>
            <w:r w:rsidRPr="00F16401">
              <w:rPr>
                <w:lang w:val="cs-CZ"/>
              </w:rPr>
              <w:tab/>
              <w:t xml:space="preserve">nutnost zajistit spravedlivou a sociálně vyváženou transformaci pro </w:t>
            </w:r>
            <w:r w:rsidRPr="00F16401">
              <w:rPr>
                <w:lang w:val="cs-CZ"/>
              </w:rPr>
              <w:lastRenderedPageBreak/>
              <w:t>všechny;</w:t>
            </w:r>
          </w:p>
        </w:tc>
        <w:tc>
          <w:tcPr>
            <w:tcW w:w="4876" w:type="dxa"/>
            <w:hideMark/>
          </w:tcPr>
          <w:p w14:paraId="0A05EFA2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lang w:val="cs-CZ"/>
              </w:rPr>
              <w:lastRenderedPageBreak/>
              <w:t>h)</w:t>
            </w:r>
            <w:r w:rsidRPr="00F16401">
              <w:rPr>
                <w:lang w:val="cs-CZ"/>
              </w:rPr>
              <w:tab/>
              <w:t>nutnost zajistit a </w:t>
            </w:r>
            <w:r w:rsidRPr="00F16401">
              <w:rPr>
                <w:b/>
                <w:i/>
                <w:lang w:val="cs-CZ"/>
              </w:rPr>
              <w:t>podporovat řádnou a </w:t>
            </w:r>
            <w:r w:rsidRPr="00F16401">
              <w:rPr>
                <w:lang w:val="cs-CZ"/>
              </w:rPr>
              <w:t>spravedlivou</w:t>
            </w:r>
            <w:r w:rsidRPr="00F16401">
              <w:rPr>
                <w:b/>
                <w:i/>
                <w:lang w:val="cs-CZ"/>
              </w:rPr>
              <w:t xml:space="preserve">, pragmatickou, </w:t>
            </w:r>
            <w:r w:rsidRPr="00F16401">
              <w:rPr>
                <w:b/>
                <w:i/>
                <w:lang w:val="cs-CZ"/>
              </w:rPr>
              <w:lastRenderedPageBreak/>
              <w:t>nákladově efektivní</w:t>
            </w:r>
            <w:r w:rsidRPr="00F16401">
              <w:rPr>
                <w:lang w:val="cs-CZ"/>
              </w:rPr>
              <w:t xml:space="preserve"> a sociálně vyváženou transformaci pro všechny</w:t>
            </w:r>
            <w:r w:rsidRPr="00F16401">
              <w:rPr>
                <w:b/>
                <w:i/>
                <w:lang w:val="cs-CZ"/>
              </w:rPr>
              <w:t>, zohledňující rozdílné okolnosti jednotlivých států, přičemž zvláštní pozornost je třeba věnovat dopadům na spotřebitelské ceny a na energetickou a dopravní chudobu, jakož i regionům, odvětvím, včetně jejich investičních kapacit, malým a středním podnikům, zemědělcům a zranitelným domácnostem postiženým přechodem ke klimatické neutralitě</w:t>
            </w:r>
            <w:r w:rsidRPr="00F16401">
              <w:rPr>
                <w:lang w:val="cs-CZ"/>
              </w:rPr>
              <w:t>;</w:t>
            </w:r>
          </w:p>
        </w:tc>
      </w:tr>
    </w:tbl>
    <w:p w14:paraId="068ED7E1" w14:textId="77777777" w:rsidR="00391D9A" w:rsidRPr="00F16401" w:rsidRDefault="00391D9A" w:rsidP="00391D9A"/>
    <w:p w14:paraId="30FC8FF5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22</w:t>
      </w:r>
    </w:p>
    <w:p w14:paraId="642B6CD7" w14:textId="77777777" w:rsidR="00391D9A" w:rsidRPr="00F16401" w:rsidRDefault="00391D9A" w:rsidP="00391D9A"/>
    <w:p w14:paraId="70FB4ED7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740C8D08" w14:textId="77777777" w:rsidR="00391D9A" w:rsidRPr="00F16401" w:rsidRDefault="00391D9A" w:rsidP="00391D9A">
      <w:pPr>
        <w:pStyle w:val="NormalBold"/>
      </w:pPr>
      <w:r w:rsidRPr="00F16401">
        <w:t>Čl. 1 – odst. 1 – bod 2</w:t>
      </w:r>
    </w:p>
    <w:p w14:paraId="208B60B9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1E0A5394" w14:textId="77777777" w:rsidR="00391D9A" w:rsidRPr="00F16401" w:rsidRDefault="00391D9A" w:rsidP="00391D9A">
      <w:r w:rsidRPr="00F16401">
        <w:t>Čl. 4 – odst. 5 – písm. i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49670338" w14:textId="77777777" w:rsidTr="00945964">
        <w:trPr>
          <w:jc w:val="center"/>
        </w:trPr>
        <w:tc>
          <w:tcPr>
            <w:tcW w:w="9752" w:type="dxa"/>
            <w:gridSpan w:val="2"/>
          </w:tcPr>
          <w:p w14:paraId="0D351B5A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4FE78269" w14:textId="77777777" w:rsidTr="00945964">
        <w:trPr>
          <w:jc w:val="center"/>
        </w:trPr>
        <w:tc>
          <w:tcPr>
            <w:tcW w:w="4876" w:type="dxa"/>
            <w:hideMark/>
          </w:tcPr>
          <w:p w14:paraId="0FF345AD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02C4B885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21E4B442" w14:textId="77777777" w:rsidTr="00945964">
        <w:trPr>
          <w:jc w:val="center"/>
        </w:trPr>
        <w:tc>
          <w:tcPr>
            <w:tcW w:w="4876" w:type="dxa"/>
            <w:hideMark/>
          </w:tcPr>
          <w:p w14:paraId="7F82C38B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lang w:val="cs-CZ"/>
              </w:rPr>
              <w:t>i)</w:t>
            </w:r>
            <w:r w:rsidRPr="00F16401">
              <w:rPr>
                <w:lang w:val="cs-CZ"/>
              </w:rPr>
              <w:tab/>
              <w:t>zjednodušení, technologická neutralita, nákladová efektivnost, ekonomická efektivnost a hospodářská bezpečnost;</w:t>
            </w:r>
          </w:p>
        </w:tc>
        <w:tc>
          <w:tcPr>
            <w:tcW w:w="4876" w:type="dxa"/>
            <w:hideMark/>
          </w:tcPr>
          <w:p w14:paraId="5694B4B0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lang w:val="cs-CZ"/>
              </w:rPr>
              <w:t>i)</w:t>
            </w:r>
            <w:r w:rsidRPr="00F16401">
              <w:rPr>
                <w:lang w:val="cs-CZ"/>
              </w:rPr>
              <w:tab/>
              <w:t>zjednodušení</w:t>
            </w:r>
            <w:r w:rsidRPr="00F16401">
              <w:rPr>
                <w:b/>
                <w:i/>
                <w:lang w:val="cs-CZ"/>
              </w:rPr>
              <w:t xml:space="preserve"> a snížení administrativní zátěže</w:t>
            </w:r>
            <w:r w:rsidRPr="00F16401">
              <w:rPr>
                <w:lang w:val="cs-CZ"/>
              </w:rPr>
              <w:t>, technologická neutralita, nákladová efektivnost, ekonomická efektivnost a hospodářská bezpečnost;</w:t>
            </w:r>
          </w:p>
        </w:tc>
      </w:tr>
    </w:tbl>
    <w:p w14:paraId="5DE4062A" w14:textId="77777777" w:rsidR="00391D9A" w:rsidRPr="00F16401" w:rsidRDefault="00391D9A" w:rsidP="00391D9A"/>
    <w:p w14:paraId="0FCD7052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23</w:t>
      </w:r>
    </w:p>
    <w:p w14:paraId="575AC551" w14:textId="77777777" w:rsidR="00391D9A" w:rsidRPr="00F16401" w:rsidRDefault="00391D9A" w:rsidP="00391D9A"/>
    <w:p w14:paraId="505091DC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3DF8922B" w14:textId="77777777" w:rsidR="00391D9A" w:rsidRPr="00F16401" w:rsidRDefault="00391D9A" w:rsidP="00391D9A">
      <w:pPr>
        <w:pStyle w:val="NormalBold"/>
      </w:pPr>
      <w:r w:rsidRPr="00F16401">
        <w:t>Čl. 1 – odst. 1 – bod 2</w:t>
      </w:r>
    </w:p>
    <w:p w14:paraId="040C4F05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67402CA9" w14:textId="77777777" w:rsidR="00391D9A" w:rsidRPr="00F16401" w:rsidRDefault="00391D9A" w:rsidP="00391D9A">
      <w:r w:rsidRPr="00F16401">
        <w:t>Čl. 4 – odst. 5 – písm. j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69CE2577" w14:textId="77777777" w:rsidTr="00945964">
        <w:trPr>
          <w:jc w:val="center"/>
        </w:trPr>
        <w:tc>
          <w:tcPr>
            <w:tcW w:w="9752" w:type="dxa"/>
            <w:gridSpan w:val="2"/>
          </w:tcPr>
          <w:p w14:paraId="23FE31ED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2BCCB37D" w14:textId="77777777" w:rsidTr="00945964">
        <w:trPr>
          <w:jc w:val="center"/>
        </w:trPr>
        <w:tc>
          <w:tcPr>
            <w:tcW w:w="4876" w:type="dxa"/>
            <w:hideMark/>
          </w:tcPr>
          <w:p w14:paraId="2480344D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6563414A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799D6E68" w14:textId="77777777" w:rsidTr="00945964">
        <w:trPr>
          <w:jc w:val="center"/>
        </w:trPr>
        <w:tc>
          <w:tcPr>
            <w:tcW w:w="4876" w:type="dxa"/>
            <w:hideMark/>
          </w:tcPr>
          <w:p w14:paraId="670E82B2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lang w:val="cs-CZ"/>
              </w:rPr>
              <w:t>j)</w:t>
            </w:r>
            <w:r w:rsidRPr="00F16401">
              <w:rPr>
                <w:lang w:val="cs-CZ"/>
              </w:rPr>
              <w:tab/>
              <w:t>opatření v oblasti klimatu jako hnací síla investic a </w:t>
            </w:r>
            <w:r w:rsidRPr="00F16401">
              <w:rPr>
                <w:b/>
                <w:i/>
                <w:lang w:val="cs-CZ"/>
              </w:rPr>
              <w:t>inovací</w:t>
            </w:r>
            <w:r w:rsidRPr="00F16401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14:paraId="32B8E106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lang w:val="cs-CZ"/>
              </w:rPr>
              <w:t>j)</w:t>
            </w:r>
            <w:r w:rsidRPr="00F16401">
              <w:rPr>
                <w:lang w:val="cs-CZ"/>
              </w:rPr>
              <w:tab/>
              <w:t>opatření v oblasti klimatu jako hnací síla investic</w:t>
            </w:r>
            <w:r w:rsidRPr="00F16401">
              <w:rPr>
                <w:b/>
                <w:i/>
                <w:lang w:val="cs-CZ"/>
              </w:rPr>
              <w:t>, inovací</w:t>
            </w:r>
            <w:r w:rsidRPr="00F16401">
              <w:rPr>
                <w:lang w:val="cs-CZ"/>
              </w:rPr>
              <w:t xml:space="preserve"> a </w:t>
            </w:r>
            <w:r w:rsidRPr="00F16401">
              <w:rPr>
                <w:b/>
                <w:i/>
                <w:lang w:val="cs-CZ"/>
              </w:rPr>
              <w:t>větší konkurenceschopnosti</w:t>
            </w:r>
            <w:r w:rsidRPr="00F16401">
              <w:rPr>
                <w:lang w:val="cs-CZ"/>
              </w:rPr>
              <w:t>;</w:t>
            </w:r>
          </w:p>
        </w:tc>
      </w:tr>
    </w:tbl>
    <w:p w14:paraId="27A173B5" w14:textId="77777777" w:rsidR="00391D9A" w:rsidRPr="00F16401" w:rsidRDefault="00391D9A" w:rsidP="00391D9A"/>
    <w:p w14:paraId="77E0BE31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24</w:t>
      </w:r>
    </w:p>
    <w:p w14:paraId="03ED5D08" w14:textId="77777777" w:rsidR="00391D9A" w:rsidRPr="00F16401" w:rsidRDefault="00391D9A" w:rsidP="00391D9A"/>
    <w:p w14:paraId="4416BFDE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37CB77D3" w14:textId="77777777" w:rsidR="00391D9A" w:rsidRPr="00F16401" w:rsidRDefault="00391D9A" w:rsidP="00391D9A">
      <w:pPr>
        <w:pStyle w:val="NormalBold"/>
      </w:pPr>
      <w:r w:rsidRPr="00F16401">
        <w:t>Čl. 1 – odst. 1 – bod 2</w:t>
      </w:r>
    </w:p>
    <w:p w14:paraId="13C09AC5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5EFE251F" w14:textId="77777777" w:rsidR="00391D9A" w:rsidRPr="00F16401" w:rsidRDefault="00391D9A" w:rsidP="00391D9A">
      <w:r w:rsidRPr="00F16401">
        <w:t>Čl. 4 – odst. 5 – písm. k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5DA5CA26" w14:textId="77777777" w:rsidTr="00945964">
        <w:trPr>
          <w:jc w:val="center"/>
        </w:trPr>
        <w:tc>
          <w:tcPr>
            <w:tcW w:w="9752" w:type="dxa"/>
            <w:gridSpan w:val="2"/>
          </w:tcPr>
          <w:p w14:paraId="56E300E2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2B313C95" w14:textId="77777777" w:rsidTr="00945964">
        <w:trPr>
          <w:jc w:val="center"/>
        </w:trPr>
        <w:tc>
          <w:tcPr>
            <w:tcW w:w="4876" w:type="dxa"/>
            <w:hideMark/>
          </w:tcPr>
          <w:p w14:paraId="3C48EACC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54646987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675D3450" w14:textId="77777777" w:rsidTr="00945964">
        <w:trPr>
          <w:jc w:val="center"/>
        </w:trPr>
        <w:tc>
          <w:tcPr>
            <w:tcW w:w="4876" w:type="dxa"/>
            <w:hideMark/>
          </w:tcPr>
          <w:p w14:paraId="1AEDE01F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lang w:val="cs-CZ"/>
              </w:rPr>
              <w:t>k)</w:t>
            </w:r>
            <w:r w:rsidRPr="00F16401">
              <w:rPr>
                <w:lang w:val="cs-CZ"/>
              </w:rPr>
              <w:tab/>
              <w:t xml:space="preserve">potřeba posílit globální konkurenceschopnost hospodářství Unie, zejména </w:t>
            </w:r>
            <w:r w:rsidRPr="00F16401">
              <w:rPr>
                <w:b/>
                <w:i/>
                <w:lang w:val="cs-CZ"/>
              </w:rPr>
              <w:t>konkurenceschopnost malých</w:t>
            </w:r>
            <w:r w:rsidRPr="00F16401">
              <w:rPr>
                <w:lang w:val="cs-CZ"/>
              </w:rPr>
              <w:t xml:space="preserve"> a </w:t>
            </w:r>
            <w:r w:rsidRPr="00F16401">
              <w:rPr>
                <w:b/>
                <w:i/>
                <w:lang w:val="cs-CZ"/>
              </w:rPr>
              <w:t>středních podniků</w:t>
            </w:r>
            <w:r w:rsidRPr="00F16401">
              <w:rPr>
                <w:lang w:val="cs-CZ"/>
              </w:rPr>
              <w:t xml:space="preserve"> a </w:t>
            </w:r>
            <w:r w:rsidRPr="00F16401">
              <w:rPr>
                <w:b/>
                <w:i/>
                <w:lang w:val="cs-CZ"/>
              </w:rPr>
              <w:t>průmyslových</w:t>
            </w:r>
            <w:r w:rsidRPr="00F16401">
              <w:rPr>
                <w:lang w:val="cs-CZ"/>
              </w:rPr>
              <w:t xml:space="preserve"> odvětví, která jsou nejvíce vystavena</w:t>
            </w:r>
            <w:r w:rsidRPr="00F16401">
              <w:rPr>
                <w:b/>
                <w:i/>
                <w:lang w:val="cs-CZ"/>
              </w:rPr>
              <w:t xml:space="preserve"> úniku uhlíku</w:t>
            </w:r>
            <w:r w:rsidRPr="00F16401">
              <w:rPr>
                <w:lang w:val="cs-CZ"/>
              </w:rPr>
              <w:t>, a to s </w:t>
            </w:r>
            <w:r w:rsidRPr="00F16401">
              <w:rPr>
                <w:b/>
                <w:i/>
                <w:lang w:val="cs-CZ"/>
              </w:rPr>
              <w:t>cílem zajistit spravedlivou hospodářskou</w:t>
            </w:r>
            <w:r w:rsidRPr="00F16401">
              <w:rPr>
                <w:lang w:val="cs-CZ"/>
              </w:rPr>
              <w:t xml:space="preserve"> soutěž;</w:t>
            </w:r>
          </w:p>
        </w:tc>
        <w:tc>
          <w:tcPr>
            <w:tcW w:w="4876" w:type="dxa"/>
            <w:hideMark/>
          </w:tcPr>
          <w:p w14:paraId="32BBBD62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lang w:val="cs-CZ"/>
              </w:rPr>
              <w:t>k)</w:t>
            </w:r>
            <w:r w:rsidRPr="00F16401">
              <w:rPr>
                <w:lang w:val="cs-CZ"/>
              </w:rPr>
              <w:tab/>
              <w:t xml:space="preserve">potřeba posílit </w:t>
            </w:r>
            <w:r w:rsidRPr="00F16401">
              <w:rPr>
                <w:b/>
                <w:i/>
                <w:lang w:val="cs-CZ"/>
              </w:rPr>
              <w:t>odolnost a </w:t>
            </w:r>
            <w:r w:rsidRPr="00F16401">
              <w:rPr>
                <w:lang w:val="cs-CZ"/>
              </w:rPr>
              <w:t>globální konkurenceschopnost hospodářství Unie</w:t>
            </w:r>
            <w:r w:rsidRPr="00F16401">
              <w:rPr>
                <w:b/>
                <w:i/>
                <w:lang w:val="cs-CZ"/>
              </w:rPr>
              <w:t xml:space="preserve"> a snížit riziko úniku uhlíku</w:t>
            </w:r>
            <w:r w:rsidRPr="00F16401">
              <w:rPr>
                <w:lang w:val="cs-CZ"/>
              </w:rPr>
              <w:t xml:space="preserve">, zejména </w:t>
            </w:r>
            <w:r w:rsidRPr="00F16401">
              <w:rPr>
                <w:b/>
                <w:i/>
                <w:lang w:val="cs-CZ"/>
              </w:rPr>
              <w:t>pro malé</w:t>
            </w:r>
            <w:r w:rsidRPr="00F16401">
              <w:rPr>
                <w:lang w:val="cs-CZ"/>
              </w:rPr>
              <w:t xml:space="preserve"> a </w:t>
            </w:r>
            <w:r w:rsidRPr="00F16401">
              <w:rPr>
                <w:b/>
                <w:i/>
                <w:lang w:val="cs-CZ"/>
              </w:rPr>
              <w:t>střední podniky</w:t>
            </w:r>
            <w:r w:rsidRPr="00F16401">
              <w:rPr>
                <w:lang w:val="cs-CZ"/>
              </w:rPr>
              <w:t xml:space="preserve"> a </w:t>
            </w:r>
            <w:r w:rsidRPr="00F16401">
              <w:rPr>
                <w:b/>
                <w:i/>
                <w:lang w:val="cs-CZ"/>
              </w:rPr>
              <w:t>průmyslová</w:t>
            </w:r>
            <w:r w:rsidRPr="00F16401">
              <w:rPr>
                <w:lang w:val="cs-CZ"/>
              </w:rPr>
              <w:t xml:space="preserve"> odvětví, která jsou </w:t>
            </w:r>
            <w:r w:rsidRPr="00F16401">
              <w:rPr>
                <w:b/>
                <w:i/>
                <w:lang w:val="cs-CZ"/>
              </w:rPr>
              <w:t xml:space="preserve">úniku </w:t>
            </w:r>
            <w:r w:rsidRPr="00F16401">
              <w:rPr>
                <w:lang w:val="cs-CZ"/>
              </w:rPr>
              <w:t>nejvíce vystavena, a to i v </w:t>
            </w:r>
            <w:r w:rsidRPr="00F16401">
              <w:rPr>
                <w:b/>
                <w:i/>
                <w:lang w:val="cs-CZ"/>
              </w:rPr>
              <w:t>souvislosti s vývozem, aby byla zajištěna spravedlivá hospodářská</w:t>
            </w:r>
            <w:r w:rsidRPr="00F16401">
              <w:rPr>
                <w:lang w:val="cs-CZ"/>
              </w:rPr>
              <w:t xml:space="preserve"> soutěž;</w:t>
            </w:r>
          </w:p>
        </w:tc>
      </w:tr>
    </w:tbl>
    <w:p w14:paraId="7DACC77C" w14:textId="77777777" w:rsidR="00391D9A" w:rsidRPr="00F16401" w:rsidRDefault="00391D9A" w:rsidP="00391D9A"/>
    <w:p w14:paraId="686DEBDC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25</w:t>
      </w:r>
    </w:p>
    <w:p w14:paraId="5BFE5506" w14:textId="77777777" w:rsidR="00391D9A" w:rsidRPr="00F16401" w:rsidRDefault="00391D9A" w:rsidP="00391D9A"/>
    <w:p w14:paraId="4710BBEB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6806000F" w14:textId="77777777" w:rsidR="00391D9A" w:rsidRPr="00F16401" w:rsidRDefault="00391D9A" w:rsidP="00391D9A">
      <w:pPr>
        <w:pStyle w:val="NormalBold"/>
      </w:pPr>
      <w:r w:rsidRPr="00F16401">
        <w:t>Čl. 1 – odst. 1 – bod 2</w:t>
      </w:r>
    </w:p>
    <w:p w14:paraId="493D298C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4A6FC17E" w14:textId="77777777" w:rsidR="00391D9A" w:rsidRPr="00F16401" w:rsidRDefault="00391D9A" w:rsidP="00391D9A">
      <w:r w:rsidRPr="00F16401">
        <w:t>Čl. 4 – odst. 5 – písm. m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1BCE860C" w14:textId="77777777" w:rsidTr="00945964">
        <w:trPr>
          <w:jc w:val="center"/>
        </w:trPr>
        <w:tc>
          <w:tcPr>
            <w:tcW w:w="9752" w:type="dxa"/>
            <w:gridSpan w:val="2"/>
          </w:tcPr>
          <w:p w14:paraId="3C5ECC40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675F81FD" w14:textId="77777777" w:rsidTr="00945964">
        <w:trPr>
          <w:jc w:val="center"/>
        </w:trPr>
        <w:tc>
          <w:tcPr>
            <w:tcW w:w="4876" w:type="dxa"/>
            <w:hideMark/>
          </w:tcPr>
          <w:p w14:paraId="5CF9492F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62796D35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24F5F0FA" w14:textId="77777777" w:rsidTr="00945964">
        <w:trPr>
          <w:jc w:val="center"/>
        </w:trPr>
        <w:tc>
          <w:tcPr>
            <w:tcW w:w="4876" w:type="dxa"/>
            <w:hideMark/>
          </w:tcPr>
          <w:p w14:paraId="560AAACA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lang w:val="cs-CZ"/>
              </w:rPr>
              <w:t>m)</w:t>
            </w:r>
            <w:r w:rsidRPr="00F16401">
              <w:rPr>
                <w:lang w:val="cs-CZ"/>
              </w:rPr>
              <w:tab/>
              <w:t>dostupnost energií, bezpečnost dodávek</w:t>
            </w:r>
            <w:r w:rsidRPr="00F16401">
              <w:rPr>
                <w:b/>
                <w:i/>
                <w:lang w:val="cs-CZ"/>
              </w:rPr>
              <w:t xml:space="preserve"> energie</w:t>
            </w:r>
            <w:r w:rsidRPr="00F16401">
              <w:rPr>
                <w:lang w:val="cs-CZ"/>
              </w:rPr>
              <w:t>, energetická účinnost</w:t>
            </w:r>
            <w:r w:rsidRPr="00F16401">
              <w:rPr>
                <w:b/>
                <w:i/>
                <w:lang w:val="cs-CZ"/>
              </w:rPr>
              <w:t xml:space="preserve"> a zásada</w:t>
            </w:r>
            <w:r w:rsidRPr="00F16401">
              <w:rPr>
                <w:lang w:val="cs-CZ"/>
              </w:rPr>
              <w:t xml:space="preserve"> „energetická účinnost v první řadě“;</w:t>
            </w:r>
          </w:p>
        </w:tc>
        <w:tc>
          <w:tcPr>
            <w:tcW w:w="4876" w:type="dxa"/>
            <w:hideMark/>
          </w:tcPr>
          <w:p w14:paraId="7246E617" w14:textId="2A94A61F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lang w:val="cs-CZ"/>
              </w:rPr>
              <w:t>m)</w:t>
            </w:r>
            <w:r w:rsidRPr="00F16401">
              <w:rPr>
                <w:lang w:val="cs-CZ"/>
              </w:rPr>
              <w:tab/>
            </w:r>
            <w:r w:rsidRPr="00F16401">
              <w:rPr>
                <w:b/>
                <w:i/>
                <w:lang w:val="cs-CZ"/>
              </w:rPr>
              <w:t>dostupnost a cenová</w:t>
            </w:r>
            <w:r w:rsidRPr="00F16401">
              <w:rPr>
                <w:lang w:val="cs-CZ"/>
              </w:rPr>
              <w:t xml:space="preserve"> dostupnost energií, bezpečnost dodávek</w:t>
            </w:r>
            <w:r w:rsidRPr="00F16401">
              <w:rPr>
                <w:b/>
                <w:i/>
                <w:lang w:val="cs-CZ"/>
              </w:rPr>
              <w:t>, energetická bezpečnost</w:t>
            </w:r>
            <w:r w:rsidRPr="00F16401">
              <w:rPr>
                <w:lang w:val="cs-CZ"/>
              </w:rPr>
              <w:t>, energetická účinnost</w:t>
            </w:r>
            <w:r w:rsidRPr="00F16401">
              <w:rPr>
                <w:b/>
                <w:i/>
                <w:lang w:val="cs-CZ"/>
              </w:rPr>
              <w:t>, včetně zásady</w:t>
            </w:r>
            <w:r w:rsidRPr="00F16401">
              <w:rPr>
                <w:lang w:val="cs-CZ"/>
              </w:rPr>
              <w:t xml:space="preserve"> „energetická účinnost v první řadě“</w:t>
            </w:r>
            <w:r w:rsidRPr="00F16401">
              <w:rPr>
                <w:b/>
                <w:i/>
                <w:lang w:val="cs-CZ"/>
              </w:rPr>
              <w:t xml:space="preserve">, jakož i posílení elektrizačních soustav a propojení </w:t>
            </w:r>
            <w:r w:rsidR="00A94712">
              <w:rPr>
                <w:b/>
                <w:i/>
                <w:lang w:val="cs-CZ"/>
              </w:rPr>
              <w:t>za účelem</w:t>
            </w:r>
            <w:r w:rsidRPr="00F16401">
              <w:rPr>
                <w:b/>
                <w:i/>
                <w:lang w:val="cs-CZ"/>
              </w:rPr>
              <w:t xml:space="preserve"> vybudování skutečné energetické unie a podpora domácí výroby energie</w:t>
            </w:r>
            <w:r w:rsidRPr="00F16401">
              <w:rPr>
                <w:lang w:val="cs-CZ"/>
              </w:rPr>
              <w:t>;</w:t>
            </w:r>
          </w:p>
        </w:tc>
      </w:tr>
    </w:tbl>
    <w:p w14:paraId="0A2A5A99" w14:textId="77777777" w:rsidR="00391D9A" w:rsidRPr="00F16401" w:rsidRDefault="00391D9A" w:rsidP="00391D9A"/>
    <w:p w14:paraId="15E266C4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26</w:t>
      </w:r>
    </w:p>
    <w:p w14:paraId="298D361C" w14:textId="77777777" w:rsidR="00391D9A" w:rsidRPr="00F16401" w:rsidRDefault="00391D9A" w:rsidP="00391D9A"/>
    <w:p w14:paraId="29619FE6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213FF839" w14:textId="77777777" w:rsidR="00391D9A" w:rsidRPr="00F16401" w:rsidRDefault="00391D9A" w:rsidP="00391D9A">
      <w:pPr>
        <w:pStyle w:val="NormalBold"/>
      </w:pPr>
      <w:r w:rsidRPr="00F16401">
        <w:t>Čl. 1 – odst. 1 – bod 2</w:t>
      </w:r>
    </w:p>
    <w:p w14:paraId="2E2268FE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79229A48" w14:textId="77777777" w:rsidR="00391D9A" w:rsidRPr="00F16401" w:rsidRDefault="00391D9A" w:rsidP="00391D9A">
      <w:r w:rsidRPr="00F16401">
        <w:t>Čl. 4 – odst. 5 – písm. m a 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08BD456B" w14:textId="77777777" w:rsidTr="00945964">
        <w:trPr>
          <w:jc w:val="center"/>
        </w:trPr>
        <w:tc>
          <w:tcPr>
            <w:tcW w:w="9752" w:type="dxa"/>
            <w:gridSpan w:val="2"/>
          </w:tcPr>
          <w:p w14:paraId="3F85BD55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7AF7099A" w14:textId="77777777" w:rsidTr="00945964">
        <w:trPr>
          <w:jc w:val="center"/>
        </w:trPr>
        <w:tc>
          <w:tcPr>
            <w:tcW w:w="4876" w:type="dxa"/>
            <w:hideMark/>
          </w:tcPr>
          <w:p w14:paraId="601CBDAF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49A5DC08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0ED7ACE7" w14:textId="77777777" w:rsidTr="00945964">
        <w:trPr>
          <w:jc w:val="center"/>
        </w:trPr>
        <w:tc>
          <w:tcPr>
            <w:tcW w:w="4876" w:type="dxa"/>
          </w:tcPr>
          <w:p w14:paraId="72384BF5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14:paraId="74C6EF4F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proofErr w:type="spellStart"/>
            <w:r w:rsidRPr="00F16401">
              <w:rPr>
                <w:b/>
                <w:i/>
                <w:lang w:val="cs-CZ"/>
              </w:rPr>
              <w:t>ma</w:t>
            </w:r>
            <w:proofErr w:type="spellEnd"/>
            <w:r w:rsidRPr="00F16401">
              <w:rPr>
                <w:b/>
                <w:i/>
                <w:lang w:val="cs-CZ"/>
              </w:rPr>
              <w:t>)</w:t>
            </w:r>
            <w:r w:rsidRPr="00F16401">
              <w:rPr>
                <w:b/>
                <w:i/>
                <w:lang w:val="cs-CZ"/>
              </w:rPr>
              <w:tab/>
              <w:t>úloha paliv s nulovými a nízkými emisemi uhlíku a obnovitelných paliv při dekarbonizaci dopravy, včetně silniční dopravy po roce 2030, a konkrétní opatření na pomoc výrobcům těžkých nákladních vozidel při dosahování jejich cílů s přihlédnutím k evropskému obsahu;</w:t>
            </w:r>
          </w:p>
        </w:tc>
      </w:tr>
    </w:tbl>
    <w:p w14:paraId="0310CF7F" w14:textId="77777777" w:rsidR="00391D9A" w:rsidRPr="00F16401" w:rsidRDefault="00391D9A" w:rsidP="00391D9A"/>
    <w:p w14:paraId="36F4E9BE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lastRenderedPageBreak/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27</w:t>
      </w:r>
    </w:p>
    <w:p w14:paraId="6CB7F71D" w14:textId="77777777" w:rsidR="00391D9A" w:rsidRPr="00F16401" w:rsidRDefault="00391D9A" w:rsidP="00391D9A"/>
    <w:p w14:paraId="68900340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77D9A7DB" w14:textId="77777777" w:rsidR="00391D9A" w:rsidRPr="00F16401" w:rsidRDefault="00391D9A" w:rsidP="00391D9A">
      <w:pPr>
        <w:pStyle w:val="NormalBold"/>
      </w:pPr>
      <w:r w:rsidRPr="00F16401">
        <w:t>Čl. 1 – odst. 1 – bod 2</w:t>
      </w:r>
    </w:p>
    <w:p w14:paraId="74097531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29E1C3BA" w14:textId="77777777" w:rsidR="00391D9A" w:rsidRPr="00F16401" w:rsidRDefault="00391D9A" w:rsidP="00391D9A">
      <w:r w:rsidRPr="00F16401">
        <w:t>Čl. 4 – odst. 5 – písm. o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0C021296" w14:textId="77777777" w:rsidTr="00945964">
        <w:trPr>
          <w:jc w:val="center"/>
        </w:trPr>
        <w:tc>
          <w:tcPr>
            <w:tcW w:w="9752" w:type="dxa"/>
            <w:gridSpan w:val="2"/>
          </w:tcPr>
          <w:p w14:paraId="551E71D6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73AB34DE" w14:textId="77777777" w:rsidTr="00945964">
        <w:trPr>
          <w:jc w:val="center"/>
        </w:trPr>
        <w:tc>
          <w:tcPr>
            <w:tcW w:w="4876" w:type="dxa"/>
            <w:hideMark/>
          </w:tcPr>
          <w:p w14:paraId="468FB0ED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118342ED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288C9423" w14:textId="77777777" w:rsidTr="00945964">
        <w:trPr>
          <w:jc w:val="center"/>
        </w:trPr>
        <w:tc>
          <w:tcPr>
            <w:tcW w:w="4876" w:type="dxa"/>
            <w:hideMark/>
          </w:tcPr>
          <w:p w14:paraId="0A182063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lang w:val="cs-CZ"/>
              </w:rPr>
              <w:t>o)</w:t>
            </w:r>
            <w:r w:rsidRPr="00F16401">
              <w:rPr>
                <w:lang w:val="cs-CZ"/>
              </w:rPr>
              <w:tab/>
              <w:t>nutnost zajistit environmentální účinnost a pokrok v průběhu času;</w:t>
            </w:r>
          </w:p>
        </w:tc>
        <w:tc>
          <w:tcPr>
            <w:tcW w:w="4876" w:type="dxa"/>
            <w:hideMark/>
          </w:tcPr>
          <w:p w14:paraId="5A9F33A1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lang w:val="cs-CZ"/>
              </w:rPr>
              <w:t>o)</w:t>
            </w:r>
            <w:r w:rsidRPr="00F16401">
              <w:rPr>
                <w:lang w:val="cs-CZ"/>
              </w:rPr>
              <w:tab/>
              <w:t>nutnost zajistit environmentální účinnost a pokrok v průběhu času</w:t>
            </w:r>
            <w:r w:rsidRPr="00F16401">
              <w:rPr>
                <w:b/>
                <w:i/>
                <w:lang w:val="cs-CZ"/>
              </w:rPr>
              <w:t xml:space="preserve"> a zároveň chránit sociální soudržnost a zajistit potravinové zabezpečení a spravedlivou transformaci</w:t>
            </w:r>
            <w:r w:rsidRPr="00F16401">
              <w:rPr>
                <w:lang w:val="cs-CZ"/>
              </w:rPr>
              <w:t>;</w:t>
            </w:r>
          </w:p>
        </w:tc>
      </w:tr>
    </w:tbl>
    <w:p w14:paraId="341BC4BA" w14:textId="77777777" w:rsidR="00391D9A" w:rsidRPr="00F16401" w:rsidRDefault="00391D9A" w:rsidP="00391D9A"/>
    <w:p w14:paraId="2856EE63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28</w:t>
      </w:r>
    </w:p>
    <w:p w14:paraId="2A040523" w14:textId="77777777" w:rsidR="00391D9A" w:rsidRPr="00F16401" w:rsidRDefault="00391D9A" w:rsidP="00391D9A"/>
    <w:p w14:paraId="7745D9E4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4DC4F949" w14:textId="77777777" w:rsidR="00391D9A" w:rsidRPr="00F16401" w:rsidRDefault="00391D9A" w:rsidP="00391D9A">
      <w:pPr>
        <w:pStyle w:val="NormalBold"/>
      </w:pPr>
      <w:r w:rsidRPr="00F16401">
        <w:t>Čl. 1 – odst. 1 – bod 2</w:t>
      </w:r>
    </w:p>
    <w:p w14:paraId="189C504C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3FC120DE" w14:textId="77777777" w:rsidR="00391D9A" w:rsidRPr="00F16401" w:rsidRDefault="00391D9A" w:rsidP="00391D9A">
      <w:r w:rsidRPr="00F16401">
        <w:t>Čl. 4 – odst. 5 – písm. p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54ED2639" w14:textId="77777777" w:rsidTr="00945964">
        <w:trPr>
          <w:jc w:val="center"/>
        </w:trPr>
        <w:tc>
          <w:tcPr>
            <w:tcW w:w="9752" w:type="dxa"/>
            <w:gridSpan w:val="2"/>
          </w:tcPr>
          <w:p w14:paraId="6F16B365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463A6EEB" w14:textId="77777777" w:rsidTr="00945964">
        <w:trPr>
          <w:jc w:val="center"/>
        </w:trPr>
        <w:tc>
          <w:tcPr>
            <w:tcW w:w="4876" w:type="dxa"/>
            <w:hideMark/>
          </w:tcPr>
          <w:p w14:paraId="28E02E5A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3B5EFDC6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6AD2EDDA" w14:textId="77777777" w:rsidTr="00945964">
        <w:trPr>
          <w:jc w:val="center"/>
        </w:trPr>
        <w:tc>
          <w:tcPr>
            <w:tcW w:w="4876" w:type="dxa"/>
            <w:hideMark/>
          </w:tcPr>
          <w:p w14:paraId="4ABE0CFB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b/>
                <w:i/>
                <w:lang w:val="cs-CZ"/>
              </w:rPr>
              <w:t>p)</w:t>
            </w:r>
            <w:r w:rsidRPr="00F16401">
              <w:rPr>
                <w:b/>
                <w:i/>
                <w:lang w:val="cs-CZ"/>
              </w:rPr>
              <w:tab/>
              <w:t>nutnost zachovat, spravovat a rozšiřovat přírodní propady uhlíku z dlouhodobého hlediska a chránit a obnovovat biologickou rozmanitost a rovněž zohlednit nejistoty, které jsou zejména spojeny s dopady změny klimatu v odvětví využívání půdy;</w:t>
            </w:r>
          </w:p>
        </w:tc>
        <w:tc>
          <w:tcPr>
            <w:tcW w:w="4876" w:type="dxa"/>
            <w:hideMark/>
          </w:tcPr>
          <w:p w14:paraId="7804CA54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b/>
                <w:i/>
                <w:lang w:val="cs-CZ"/>
              </w:rPr>
              <w:t>vypouští se</w:t>
            </w:r>
          </w:p>
        </w:tc>
      </w:tr>
    </w:tbl>
    <w:p w14:paraId="38FBAF6B" w14:textId="77777777" w:rsidR="00391D9A" w:rsidRPr="00F16401" w:rsidRDefault="00391D9A" w:rsidP="00391D9A"/>
    <w:p w14:paraId="2A857304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29</w:t>
      </w:r>
    </w:p>
    <w:p w14:paraId="5C9A1D71" w14:textId="77777777" w:rsidR="00391D9A" w:rsidRPr="00F16401" w:rsidRDefault="00391D9A" w:rsidP="00391D9A"/>
    <w:p w14:paraId="1F6872B6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050570DC" w14:textId="77777777" w:rsidR="00391D9A" w:rsidRPr="00F16401" w:rsidRDefault="00391D9A" w:rsidP="00391D9A">
      <w:pPr>
        <w:pStyle w:val="NormalBold"/>
      </w:pPr>
      <w:r w:rsidRPr="00F16401">
        <w:t>Čl. 1 – odst. 1 – bod 2</w:t>
      </w:r>
    </w:p>
    <w:p w14:paraId="3CC75900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46AE2DDD" w14:textId="77777777" w:rsidR="00391D9A" w:rsidRPr="00F16401" w:rsidRDefault="00391D9A" w:rsidP="00391D9A">
      <w:r w:rsidRPr="00F16401">
        <w:t>Čl. 4 – odst. 5 – písm. q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7901AE1A" w14:textId="77777777" w:rsidTr="00945964">
        <w:trPr>
          <w:jc w:val="center"/>
        </w:trPr>
        <w:tc>
          <w:tcPr>
            <w:tcW w:w="9752" w:type="dxa"/>
            <w:gridSpan w:val="2"/>
          </w:tcPr>
          <w:p w14:paraId="23226176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76F6B022" w14:textId="77777777" w:rsidTr="00945964">
        <w:trPr>
          <w:jc w:val="center"/>
        </w:trPr>
        <w:tc>
          <w:tcPr>
            <w:tcW w:w="4876" w:type="dxa"/>
            <w:hideMark/>
          </w:tcPr>
          <w:p w14:paraId="50810B2A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01961D82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768159AA" w14:textId="77777777" w:rsidTr="00945964">
        <w:trPr>
          <w:jc w:val="center"/>
        </w:trPr>
        <w:tc>
          <w:tcPr>
            <w:tcW w:w="4876" w:type="dxa"/>
            <w:hideMark/>
          </w:tcPr>
          <w:p w14:paraId="70CFF31F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lang w:val="cs-CZ"/>
              </w:rPr>
              <w:t>q)</w:t>
            </w:r>
            <w:r w:rsidRPr="00F16401">
              <w:rPr>
                <w:lang w:val="cs-CZ"/>
              </w:rPr>
              <w:tab/>
              <w:t>investiční potřeby a příležitosti, včetně přístupu k veřejnému a soukromému financování;</w:t>
            </w:r>
          </w:p>
        </w:tc>
        <w:tc>
          <w:tcPr>
            <w:tcW w:w="4876" w:type="dxa"/>
            <w:hideMark/>
          </w:tcPr>
          <w:p w14:paraId="74AEF1DB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lang w:val="cs-CZ"/>
              </w:rPr>
              <w:t>q)</w:t>
            </w:r>
            <w:r w:rsidRPr="00F16401">
              <w:rPr>
                <w:lang w:val="cs-CZ"/>
              </w:rPr>
              <w:tab/>
              <w:t>investiční potřeby a příležitosti, včetně přístupu k veřejnému a soukromému financování</w:t>
            </w:r>
            <w:r w:rsidRPr="00F16401">
              <w:rPr>
                <w:b/>
                <w:i/>
                <w:lang w:val="cs-CZ"/>
              </w:rPr>
              <w:t>, jakož i podpora inovací a přístup k inovativním technologiím ve všech členských státech, s přihlédnutím ke geografické vyváženosti</w:t>
            </w:r>
            <w:r w:rsidRPr="00F16401">
              <w:rPr>
                <w:lang w:val="cs-CZ"/>
              </w:rPr>
              <w:t>;</w:t>
            </w:r>
          </w:p>
        </w:tc>
      </w:tr>
    </w:tbl>
    <w:p w14:paraId="5B59B961" w14:textId="77777777" w:rsidR="00391D9A" w:rsidRPr="00F16401" w:rsidRDefault="00391D9A" w:rsidP="00391D9A"/>
    <w:p w14:paraId="1C29AA5D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30</w:t>
      </w:r>
    </w:p>
    <w:p w14:paraId="05796963" w14:textId="77777777" w:rsidR="00391D9A" w:rsidRPr="00F16401" w:rsidRDefault="00391D9A" w:rsidP="00391D9A"/>
    <w:p w14:paraId="1DCCA5E7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4F054577" w14:textId="77777777" w:rsidR="00391D9A" w:rsidRPr="00F16401" w:rsidRDefault="00391D9A" w:rsidP="00391D9A">
      <w:pPr>
        <w:pStyle w:val="NormalBold"/>
      </w:pPr>
      <w:r w:rsidRPr="00F16401">
        <w:t>Čl. 1 – odst. 1 – bod 2</w:t>
      </w:r>
    </w:p>
    <w:p w14:paraId="1846C910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6E9C34B0" w14:textId="77777777" w:rsidR="00391D9A" w:rsidRPr="00F16401" w:rsidRDefault="00391D9A" w:rsidP="00391D9A">
      <w:r w:rsidRPr="00F16401">
        <w:t>Čl. 4 – odst. 5 – písm. r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4838A45C" w14:textId="77777777" w:rsidTr="00945964">
        <w:trPr>
          <w:jc w:val="center"/>
        </w:trPr>
        <w:tc>
          <w:tcPr>
            <w:tcW w:w="9752" w:type="dxa"/>
            <w:gridSpan w:val="2"/>
          </w:tcPr>
          <w:p w14:paraId="799E47E2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4B7136A2" w14:textId="77777777" w:rsidTr="00945964">
        <w:trPr>
          <w:jc w:val="center"/>
        </w:trPr>
        <w:tc>
          <w:tcPr>
            <w:tcW w:w="4876" w:type="dxa"/>
            <w:hideMark/>
          </w:tcPr>
          <w:p w14:paraId="40062F9E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485DA434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6D7DA993" w14:textId="77777777" w:rsidTr="00945964">
        <w:trPr>
          <w:jc w:val="center"/>
        </w:trPr>
        <w:tc>
          <w:tcPr>
            <w:tcW w:w="4876" w:type="dxa"/>
            <w:hideMark/>
          </w:tcPr>
          <w:p w14:paraId="5149B33A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lang w:val="cs-CZ"/>
              </w:rPr>
              <w:t>r)</w:t>
            </w:r>
            <w:r w:rsidRPr="00F16401">
              <w:rPr>
                <w:lang w:val="cs-CZ"/>
              </w:rPr>
              <w:tab/>
              <w:t>mezinárodní vývoj a úsilí vynaložené na dosažení dlouhodobých cílů Pařížské dohody a konečného cíle UNFCCC, jakož i podpora Unie jejím partnerům při řešení změny klimatu a jejích dopadů.</w:t>
            </w:r>
          </w:p>
        </w:tc>
        <w:tc>
          <w:tcPr>
            <w:tcW w:w="4876" w:type="dxa"/>
            <w:hideMark/>
          </w:tcPr>
          <w:p w14:paraId="136D91C3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lang w:val="cs-CZ"/>
              </w:rPr>
              <w:t>r)</w:t>
            </w:r>
            <w:r w:rsidRPr="00F16401">
              <w:rPr>
                <w:lang w:val="cs-CZ"/>
              </w:rPr>
              <w:tab/>
              <w:t xml:space="preserve">mezinárodní vývoj a úsilí vynaložené na dosažení dlouhodobých cílů Pařížské dohody a konečného cíle </w:t>
            </w:r>
            <w:r w:rsidRPr="00F16401">
              <w:rPr>
                <w:b/>
                <w:i/>
                <w:lang w:val="cs-CZ"/>
              </w:rPr>
              <w:t>Rámcové úmluvy Organizace spojených národů o změně klimatu (</w:t>
            </w:r>
            <w:r w:rsidRPr="00F16401">
              <w:rPr>
                <w:lang w:val="cs-CZ"/>
              </w:rPr>
              <w:t>UNFCCC</w:t>
            </w:r>
            <w:r w:rsidRPr="00F16401">
              <w:rPr>
                <w:b/>
                <w:i/>
                <w:lang w:val="cs-CZ"/>
              </w:rPr>
              <w:t>)</w:t>
            </w:r>
            <w:r w:rsidRPr="00F16401">
              <w:rPr>
                <w:lang w:val="cs-CZ"/>
              </w:rPr>
              <w:t>, jakož i podpora Unie jejím partnerům při řešení změny klimatu a jejích dopadů.</w:t>
            </w:r>
          </w:p>
        </w:tc>
      </w:tr>
    </w:tbl>
    <w:p w14:paraId="08DF4E0A" w14:textId="77777777" w:rsidR="00391D9A" w:rsidRPr="00F16401" w:rsidRDefault="00391D9A" w:rsidP="00391D9A"/>
    <w:p w14:paraId="79C17CD1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31</w:t>
      </w:r>
    </w:p>
    <w:p w14:paraId="0EDE5E0E" w14:textId="77777777" w:rsidR="00391D9A" w:rsidRPr="00F16401" w:rsidRDefault="00391D9A" w:rsidP="00391D9A"/>
    <w:p w14:paraId="03CB09F1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1F4927A3" w14:textId="77777777" w:rsidR="00391D9A" w:rsidRPr="00F16401" w:rsidRDefault="00391D9A" w:rsidP="00391D9A">
      <w:pPr>
        <w:pStyle w:val="NormalBold"/>
      </w:pPr>
      <w:r w:rsidRPr="00F16401">
        <w:t>Čl. 1 – odst. 1 – bod 2 a (nový)</w:t>
      </w:r>
    </w:p>
    <w:p w14:paraId="54825DD3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285637AD" w14:textId="77777777" w:rsidR="00391D9A" w:rsidRPr="00F16401" w:rsidRDefault="00391D9A" w:rsidP="00391D9A">
      <w:r w:rsidRPr="00F16401">
        <w:t>Čl. 4 – odst. 8 (nový)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14E1CF21" w14:textId="77777777" w:rsidTr="00945964">
        <w:trPr>
          <w:jc w:val="center"/>
        </w:trPr>
        <w:tc>
          <w:tcPr>
            <w:tcW w:w="9752" w:type="dxa"/>
            <w:gridSpan w:val="2"/>
          </w:tcPr>
          <w:p w14:paraId="0EA2C164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029EE1EA" w14:textId="77777777" w:rsidTr="00945964">
        <w:trPr>
          <w:jc w:val="center"/>
        </w:trPr>
        <w:tc>
          <w:tcPr>
            <w:tcW w:w="4876" w:type="dxa"/>
            <w:hideMark/>
          </w:tcPr>
          <w:p w14:paraId="35D3E880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1D8B433B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22D0C428" w14:textId="77777777" w:rsidTr="00945964">
        <w:trPr>
          <w:jc w:val="center"/>
        </w:trPr>
        <w:tc>
          <w:tcPr>
            <w:tcW w:w="4876" w:type="dxa"/>
          </w:tcPr>
          <w:p w14:paraId="244D7952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14:paraId="4B33F1D1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proofErr w:type="gramStart"/>
            <w:r w:rsidRPr="00F16401">
              <w:rPr>
                <w:b/>
                <w:i/>
                <w:lang w:val="cs-CZ"/>
              </w:rPr>
              <w:t>2a</w:t>
            </w:r>
            <w:proofErr w:type="gramEnd"/>
            <w:r w:rsidRPr="00F16401">
              <w:rPr>
                <w:b/>
                <w:i/>
                <w:lang w:val="cs-CZ"/>
              </w:rPr>
              <w:t>)</w:t>
            </w:r>
            <w:r w:rsidRPr="00F16401">
              <w:rPr>
                <w:b/>
                <w:i/>
                <w:lang w:val="cs-CZ"/>
              </w:rPr>
              <w:tab/>
              <w:t>V článku 4 se doplňuje nový odstavec, který zní:</w:t>
            </w:r>
          </w:p>
        </w:tc>
      </w:tr>
      <w:tr w:rsidR="00391D9A" w:rsidRPr="00F16401" w14:paraId="03759641" w14:textId="77777777" w:rsidTr="00945964">
        <w:trPr>
          <w:jc w:val="center"/>
        </w:trPr>
        <w:tc>
          <w:tcPr>
            <w:tcW w:w="4876" w:type="dxa"/>
          </w:tcPr>
          <w:p w14:paraId="3E01F538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14:paraId="6C293225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b/>
                <w:i/>
                <w:lang w:val="cs-CZ"/>
              </w:rPr>
              <w:t>„8. Počínaje jedním rokem od přijetí tohoto nařízení Komise každé dva roky posoudí provádění průběžných cílů a dekarbonizačních trajektorií stanovených v tomto nařízení a podá o něm zprávu, přičemž zohlední nejnovější vědecké poznatky, technologický pokrok a vyvíjející se výzvy a příležitosti pro globální konkurenceschopnost EU. K posouzení mohou být v případě potřeby přiloženy legislativní návrhy.“;</w:t>
            </w:r>
          </w:p>
        </w:tc>
      </w:tr>
    </w:tbl>
    <w:p w14:paraId="5111E2CD" w14:textId="77777777" w:rsidR="00391D9A" w:rsidRPr="00F16401" w:rsidRDefault="00391D9A" w:rsidP="00391D9A"/>
    <w:p w14:paraId="3636AC3D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32</w:t>
      </w:r>
    </w:p>
    <w:p w14:paraId="6A7A6ADD" w14:textId="77777777" w:rsidR="00391D9A" w:rsidRPr="00F16401" w:rsidRDefault="00391D9A" w:rsidP="00391D9A"/>
    <w:p w14:paraId="75627DCB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5E80C8F5" w14:textId="77777777" w:rsidR="00391D9A" w:rsidRPr="00F16401" w:rsidRDefault="00391D9A" w:rsidP="00391D9A">
      <w:pPr>
        <w:pStyle w:val="NormalBold"/>
      </w:pPr>
      <w:r w:rsidRPr="00F16401">
        <w:t>Čl. 1 – odst. 1 – bod 3 (nový)</w:t>
      </w:r>
    </w:p>
    <w:p w14:paraId="0DAA54B8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5A80D808" w14:textId="77777777" w:rsidR="00391D9A" w:rsidRPr="00F16401" w:rsidRDefault="00391D9A" w:rsidP="00391D9A">
      <w:r w:rsidRPr="00F16401">
        <w:t>Čl. 11 – odst. 1 – písm. c 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5BD5A33F" w14:textId="77777777" w:rsidTr="00945964">
        <w:trPr>
          <w:jc w:val="center"/>
        </w:trPr>
        <w:tc>
          <w:tcPr>
            <w:tcW w:w="9752" w:type="dxa"/>
            <w:gridSpan w:val="2"/>
          </w:tcPr>
          <w:p w14:paraId="1BEC85CC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52014ECC" w14:textId="77777777" w:rsidTr="00945964">
        <w:trPr>
          <w:jc w:val="center"/>
        </w:trPr>
        <w:tc>
          <w:tcPr>
            <w:tcW w:w="4876" w:type="dxa"/>
            <w:hideMark/>
          </w:tcPr>
          <w:p w14:paraId="2DE4944F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351A6E2C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32A97700" w14:textId="77777777" w:rsidTr="00945964">
        <w:trPr>
          <w:jc w:val="center"/>
        </w:trPr>
        <w:tc>
          <w:tcPr>
            <w:tcW w:w="4876" w:type="dxa"/>
          </w:tcPr>
          <w:p w14:paraId="1738C686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14:paraId="7824B10F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b/>
                <w:i/>
                <w:lang w:val="cs-CZ"/>
              </w:rPr>
              <w:t>3)</w:t>
            </w:r>
            <w:r w:rsidRPr="00F16401">
              <w:rPr>
                <w:b/>
                <w:i/>
                <w:lang w:val="cs-CZ"/>
              </w:rPr>
              <w:tab/>
              <w:t>V čl. 11 prvním odstavci se doplňují nová písmena, která znějí:</w:t>
            </w:r>
          </w:p>
        </w:tc>
      </w:tr>
      <w:tr w:rsidR="00391D9A" w:rsidRPr="00F16401" w14:paraId="2E6ABC0C" w14:textId="77777777" w:rsidTr="00945964">
        <w:trPr>
          <w:jc w:val="center"/>
        </w:trPr>
        <w:tc>
          <w:tcPr>
            <w:tcW w:w="4876" w:type="dxa"/>
          </w:tcPr>
          <w:p w14:paraId="2A46F9DE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14:paraId="7FEC7C55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proofErr w:type="gramStart"/>
            <w:r w:rsidRPr="00F16401">
              <w:rPr>
                <w:b/>
                <w:i/>
                <w:lang w:val="cs-CZ"/>
              </w:rPr>
              <w:t>„ c</w:t>
            </w:r>
            <w:proofErr w:type="gramEnd"/>
            <w:r w:rsidRPr="00F16401">
              <w:rPr>
                <w:b/>
                <w:i/>
                <w:lang w:val="cs-CZ"/>
              </w:rPr>
              <w:t>) vyvíjející se výzvy a příležitosti v oblasti globální konkurenceschopnosti evropských průmyslových odvětví ve všech členských státech, zejména pro energeticky náročná průmyslová odvětví a malé a střední podniky;“;</w:t>
            </w:r>
          </w:p>
        </w:tc>
      </w:tr>
    </w:tbl>
    <w:p w14:paraId="4FBCD2E1" w14:textId="77777777" w:rsidR="00391D9A" w:rsidRPr="00F16401" w:rsidRDefault="00391D9A" w:rsidP="00391D9A"/>
    <w:p w14:paraId="19F2D643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33</w:t>
      </w:r>
    </w:p>
    <w:p w14:paraId="1412779F" w14:textId="77777777" w:rsidR="00391D9A" w:rsidRPr="00F16401" w:rsidRDefault="00391D9A" w:rsidP="00391D9A"/>
    <w:p w14:paraId="2383D9D8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1448E719" w14:textId="77777777" w:rsidR="00391D9A" w:rsidRPr="00F16401" w:rsidRDefault="00391D9A" w:rsidP="00391D9A">
      <w:pPr>
        <w:pStyle w:val="NormalBold"/>
      </w:pPr>
      <w:r w:rsidRPr="00F16401">
        <w:t>Čl. 1 – odst. 1 – bod 3 (nový)</w:t>
      </w:r>
    </w:p>
    <w:p w14:paraId="4BD66354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7AAD5EA9" w14:textId="77777777" w:rsidR="00391D9A" w:rsidRPr="00F16401" w:rsidRDefault="00391D9A" w:rsidP="00391D9A">
      <w:r w:rsidRPr="00F16401">
        <w:t>Čl. 11 – odst. 1 – písm. c a 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1945E729" w14:textId="77777777" w:rsidTr="00945964">
        <w:trPr>
          <w:jc w:val="center"/>
        </w:trPr>
        <w:tc>
          <w:tcPr>
            <w:tcW w:w="9752" w:type="dxa"/>
            <w:gridSpan w:val="2"/>
          </w:tcPr>
          <w:p w14:paraId="68156EBB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5AE7C782" w14:textId="77777777" w:rsidTr="00945964">
        <w:trPr>
          <w:jc w:val="center"/>
        </w:trPr>
        <w:tc>
          <w:tcPr>
            <w:tcW w:w="4876" w:type="dxa"/>
            <w:hideMark/>
          </w:tcPr>
          <w:p w14:paraId="29C1C099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090689F9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4401EC6A" w14:textId="77777777" w:rsidTr="00945964">
        <w:trPr>
          <w:jc w:val="center"/>
        </w:trPr>
        <w:tc>
          <w:tcPr>
            <w:tcW w:w="4876" w:type="dxa"/>
          </w:tcPr>
          <w:p w14:paraId="08DDACF5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14:paraId="3B40E79B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b/>
                <w:i/>
                <w:lang w:val="cs-CZ"/>
              </w:rPr>
              <w:t>ca)</w:t>
            </w:r>
            <w:r w:rsidRPr="00F16401">
              <w:rPr>
                <w:b/>
                <w:i/>
                <w:lang w:val="cs-CZ"/>
              </w:rPr>
              <w:tab/>
              <w:t>vývoj cen energií a jeho dopad na evropská průmyslová odvětví a domácnosti;</w:t>
            </w:r>
          </w:p>
        </w:tc>
      </w:tr>
    </w:tbl>
    <w:p w14:paraId="18D786D0" w14:textId="77777777" w:rsidR="00391D9A" w:rsidRPr="00F16401" w:rsidRDefault="00391D9A" w:rsidP="00391D9A"/>
    <w:p w14:paraId="1F5B870C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34</w:t>
      </w:r>
    </w:p>
    <w:p w14:paraId="155894A7" w14:textId="77777777" w:rsidR="00391D9A" w:rsidRPr="00F16401" w:rsidRDefault="00391D9A" w:rsidP="00391D9A"/>
    <w:p w14:paraId="024B947A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288BBC93" w14:textId="77777777" w:rsidR="00391D9A" w:rsidRPr="00F16401" w:rsidRDefault="00391D9A" w:rsidP="00391D9A">
      <w:pPr>
        <w:pStyle w:val="NormalBold"/>
      </w:pPr>
      <w:r w:rsidRPr="00F16401">
        <w:t>Čl. 1 – odst. 1 – bod 3 (nový)</w:t>
      </w:r>
    </w:p>
    <w:p w14:paraId="13CE2C59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67880DC0" w14:textId="77777777" w:rsidR="00391D9A" w:rsidRPr="00F16401" w:rsidRDefault="00391D9A" w:rsidP="00391D9A">
      <w:r w:rsidRPr="00F16401">
        <w:t>Čl. 11 – odst. 1 – písm. c b 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1583C7D0" w14:textId="77777777" w:rsidTr="00945964">
        <w:trPr>
          <w:jc w:val="center"/>
        </w:trPr>
        <w:tc>
          <w:tcPr>
            <w:tcW w:w="9752" w:type="dxa"/>
            <w:gridSpan w:val="2"/>
          </w:tcPr>
          <w:p w14:paraId="69845A29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16970DCD" w14:textId="77777777" w:rsidTr="00945964">
        <w:trPr>
          <w:jc w:val="center"/>
        </w:trPr>
        <w:tc>
          <w:tcPr>
            <w:tcW w:w="4876" w:type="dxa"/>
            <w:hideMark/>
          </w:tcPr>
          <w:p w14:paraId="7B954622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28B082CF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7F378A61" w14:textId="77777777" w:rsidTr="00945964">
        <w:trPr>
          <w:jc w:val="center"/>
        </w:trPr>
        <w:tc>
          <w:tcPr>
            <w:tcW w:w="4876" w:type="dxa"/>
          </w:tcPr>
          <w:p w14:paraId="3BF939B4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14:paraId="63278C20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proofErr w:type="spellStart"/>
            <w:r w:rsidRPr="00F16401">
              <w:rPr>
                <w:b/>
                <w:i/>
                <w:lang w:val="cs-CZ"/>
              </w:rPr>
              <w:t>cb</w:t>
            </w:r>
            <w:proofErr w:type="spellEnd"/>
            <w:r w:rsidRPr="00F16401">
              <w:rPr>
                <w:b/>
                <w:i/>
                <w:lang w:val="cs-CZ"/>
              </w:rPr>
              <w:t>)</w:t>
            </w:r>
            <w:r w:rsidRPr="00F16401">
              <w:rPr>
                <w:b/>
                <w:i/>
                <w:lang w:val="cs-CZ"/>
              </w:rPr>
              <w:tab/>
              <w:t>socioekonomické dopady, včetně dopadů na zaměstnanost;</w:t>
            </w:r>
          </w:p>
        </w:tc>
      </w:tr>
    </w:tbl>
    <w:p w14:paraId="10C49484" w14:textId="77777777" w:rsidR="00391D9A" w:rsidRPr="00F16401" w:rsidRDefault="00391D9A" w:rsidP="00391D9A"/>
    <w:p w14:paraId="6082475F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35</w:t>
      </w:r>
    </w:p>
    <w:p w14:paraId="00F8E2EE" w14:textId="77777777" w:rsidR="00391D9A" w:rsidRPr="00F16401" w:rsidRDefault="00391D9A" w:rsidP="00391D9A"/>
    <w:p w14:paraId="672668A6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47899E3E" w14:textId="77777777" w:rsidR="00391D9A" w:rsidRPr="00F16401" w:rsidRDefault="00391D9A" w:rsidP="00391D9A">
      <w:pPr>
        <w:pStyle w:val="NormalBold"/>
      </w:pPr>
      <w:r w:rsidRPr="00F16401">
        <w:t>Čl. 1 – odst. 1 – bod 3 (nový)</w:t>
      </w:r>
    </w:p>
    <w:p w14:paraId="05889215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6358F622" w14:textId="77777777" w:rsidR="00391D9A" w:rsidRPr="00F16401" w:rsidRDefault="00391D9A" w:rsidP="00391D9A">
      <w:r w:rsidRPr="00F16401">
        <w:t>Čl. 11 – odst. 1 – písm. d 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584BDC4D" w14:textId="77777777" w:rsidTr="00945964">
        <w:trPr>
          <w:jc w:val="center"/>
        </w:trPr>
        <w:tc>
          <w:tcPr>
            <w:tcW w:w="9752" w:type="dxa"/>
            <w:gridSpan w:val="2"/>
          </w:tcPr>
          <w:p w14:paraId="66E773A1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2A3E6B50" w14:textId="77777777" w:rsidTr="00945964">
        <w:trPr>
          <w:jc w:val="center"/>
        </w:trPr>
        <w:tc>
          <w:tcPr>
            <w:tcW w:w="4876" w:type="dxa"/>
            <w:hideMark/>
          </w:tcPr>
          <w:p w14:paraId="714F56A1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0BBB4478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516BB141" w14:textId="77777777" w:rsidTr="00945964">
        <w:trPr>
          <w:jc w:val="center"/>
        </w:trPr>
        <w:tc>
          <w:tcPr>
            <w:tcW w:w="4876" w:type="dxa"/>
          </w:tcPr>
          <w:p w14:paraId="37A7ACFC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14:paraId="36A41FFB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b/>
                <w:i/>
                <w:lang w:val="cs-CZ"/>
              </w:rPr>
              <w:t>d)</w:t>
            </w:r>
            <w:r w:rsidRPr="00F16401">
              <w:rPr>
                <w:b/>
                <w:i/>
                <w:lang w:val="cs-CZ"/>
              </w:rPr>
              <w:tab/>
              <w:t>technologický pokrok a zavádění inovativních technologií ve všech členských státech a odvětvích;</w:t>
            </w:r>
          </w:p>
        </w:tc>
      </w:tr>
    </w:tbl>
    <w:p w14:paraId="2B7BF8FC" w14:textId="77777777" w:rsidR="00391D9A" w:rsidRPr="00F16401" w:rsidRDefault="00391D9A" w:rsidP="00391D9A"/>
    <w:p w14:paraId="4E0BA460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36</w:t>
      </w:r>
    </w:p>
    <w:p w14:paraId="2FADE5FF" w14:textId="77777777" w:rsidR="00391D9A" w:rsidRPr="00F16401" w:rsidRDefault="00391D9A" w:rsidP="00391D9A"/>
    <w:p w14:paraId="3D5D296D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3A0B0082" w14:textId="77777777" w:rsidR="00391D9A" w:rsidRPr="00F16401" w:rsidRDefault="00391D9A" w:rsidP="00391D9A">
      <w:pPr>
        <w:pStyle w:val="NormalBold"/>
      </w:pPr>
      <w:r w:rsidRPr="00F16401">
        <w:t>Čl. 1 – odst. 1 – bod 3 (nový)</w:t>
      </w:r>
    </w:p>
    <w:p w14:paraId="531F40C2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710441E4" w14:textId="77777777" w:rsidR="00391D9A" w:rsidRPr="00F16401" w:rsidRDefault="00391D9A" w:rsidP="00391D9A">
      <w:r w:rsidRPr="00F16401">
        <w:t>Čl. 11 – odst. 1 – písm. e 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5B794622" w14:textId="77777777" w:rsidTr="00945964">
        <w:trPr>
          <w:jc w:val="center"/>
        </w:trPr>
        <w:tc>
          <w:tcPr>
            <w:tcW w:w="9752" w:type="dxa"/>
            <w:gridSpan w:val="2"/>
          </w:tcPr>
          <w:p w14:paraId="4B60CBDA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38765D74" w14:textId="77777777" w:rsidTr="00945964">
        <w:trPr>
          <w:jc w:val="center"/>
        </w:trPr>
        <w:tc>
          <w:tcPr>
            <w:tcW w:w="4876" w:type="dxa"/>
            <w:hideMark/>
          </w:tcPr>
          <w:p w14:paraId="56845B52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2EB031E1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1CE40174" w14:textId="77777777" w:rsidTr="00945964">
        <w:trPr>
          <w:jc w:val="center"/>
        </w:trPr>
        <w:tc>
          <w:tcPr>
            <w:tcW w:w="4876" w:type="dxa"/>
          </w:tcPr>
          <w:p w14:paraId="2FEC0761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14:paraId="0CE3DEB8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b/>
                <w:i/>
                <w:lang w:val="cs-CZ"/>
              </w:rPr>
              <w:t>e)</w:t>
            </w:r>
            <w:r w:rsidRPr="00F16401">
              <w:rPr>
                <w:b/>
                <w:i/>
                <w:lang w:val="cs-CZ"/>
              </w:rPr>
              <w:tab/>
              <w:t xml:space="preserve">odhadovanou úroveň čistých pohlcení na úrovni Unie ve vztahu k cílům tohoto nařízení. Pokud Komise zjistí, že odhadovaná úroveň čistých přirozených pohlcení za rok 2040 se výrazně </w:t>
            </w:r>
            <w:proofErr w:type="gramStart"/>
            <w:r w:rsidRPr="00F16401">
              <w:rPr>
                <w:b/>
                <w:i/>
                <w:lang w:val="cs-CZ"/>
              </w:rPr>
              <w:t>liší</w:t>
            </w:r>
            <w:proofErr w:type="gramEnd"/>
            <w:r w:rsidRPr="00F16401">
              <w:rPr>
                <w:b/>
                <w:i/>
                <w:lang w:val="cs-CZ"/>
              </w:rPr>
              <w:t xml:space="preserve"> od toho, co by bylo potřebné k dosažení průběžného cíle pro rok 2040, a to i tehdy, kdy se tak děje v důsledku působení přírodních škodlivých činitelů, navrhne v případě potřeby opatření na úrovni Unie, včetně případné úpravy průběžného cíle pro rok 2040 podle případných deficitů a v jejich mezích, a zajistí, aby tyto případné deficity nebyly na úkor jiných hospodářských odvětví;</w:t>
            </w:r>
          </w:p>
        </w:tc>
      </w:tr>
    </w:tbl>
    <w:p w14:paraId="721872FD" w14:textId="77777777" w:rsidR="00391D9A" w:rsidRPr="00F16401" w:rsidRDefault="00391D9A" w:rsidP="00391D9A"/>
    <w:p w14:paraId="2F00486D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37</w:t>
      </w:r>
    </w:p>
    <w:p w14:paraId="38E74275" w14:textId="77777777" w:rsidR="00391D9A" w:rsidRPr="00F16401" w:rsidRDefault="00391D9A" w:rsidP="00391D9A"/>
    <w:p w14:paraId="1AED5993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1E92126E" w14:textId="77777777" w:rsidR="00391D9A" w:rsidRPr="00F16401" w:rsidRDefault="00391D9A" w:rsidP="00391D9A">
      <w:pPr>
        <w:pStyle w:val="NormalBold"/>
      </w:pPr>
      <w:r w:rsidRPr="00F16401">
        <w:t>Čl. 1 – odst. 1 – bod 3 (nový)</w:t>
      </w:r>
    </w:p>
    <w:p w14:paraId="64D9B803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0F7531D2" w14:textId="77777777" w:rsidR="00391D9A" w:rsidRPr="00F16401" w:rsidRDefault="00391D9A" w:rsidP="00391D9A">
      <w:r w:rsidRPr="00F16401">
        <w:t>Čl. 11 – odst. 1 – písm. f 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3FF366EF" w14:textId="77777777" w:rsidTr="00945964">
        <w:trPr>
          <w:jc w:val="center"/>
        </w:trPr>
        <w:tc>
          <w:tcPr>
            <w:tcW w:w="9752" w:type="dxa"/>
            <w:gridSpan w:val="2"/>
          </w:tcPr>
          <w:p w14:paraId="1E04F9E4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6066E152" w14:textId="77777777" w:rsidTr="00945964">
        <w:trPr>
          <w:jc w:val="center"/>
        </w:trPr>
        <w:tc>
          <w:tcPr>
            <w:tcW w:w="4876" w:type="dxa"/>
            <w:hideMark/>
          </w:tcPr>
          <w:p w14:paraId="77C0C71F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39A3EA78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08548389" w14:textId="77777777" w:rsidTr="00945964">
        <w:trPr>
          <w:jc w:val="center"/>
        </w:trPr>
        <w:tc>
          <w:tcPr>
            <w:tcW w:w="4876" w:type="dxa"/>
          </w:tcPr>
          <w:p w14:paraId="65DEFDEC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14:paraId="36C03F98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b/>
                <w:i/>
                <w:lang w:val="cs-CZ"/>
              </w:rPr>
              <w:t>f)</w:t>
            </w:r>
            <w:r w:rsidRPr="00F16401">
              <w:rPr>
                <w:b/>
                <w:i/>
                <w:lang w:val="cs-CZ"/>
              </w:rPr>
              <w:tab/>
              <w:t>pokrok při plnění průběžných cílů stanovených v tomto nařízení.</w:t>
            </w:r>
          </w:p>
        </w:tc>
      </w:tr>
    </w:tbl>
    <w:p w14:paraId="2D46E607" w14:textId="77777777" w:rsidR="00391D9A" w:rsidRPr="00F16401" w:rsidRDefault="00391D9A" w:rsidP="00391D9A"/>
    <w:p w14:paraId="13F36A6B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38</w:t>
      </w:r>
    </w:p>
    <w:p w14:paraId="7C465678" w14:textId="77777777" w:rsidR="00391D9A" w:rsidRPr="00F16401" w:rsidRDefault="00391D9A" w:rsidP="00391D9A"/>
    <w:p w14:paraId="3170445D" w14:textId="77777777" w:rsidR="00391D9A" w:rsidRPr="00F16401" w:rsidRDefault="00391D9A" w:rsidP="00391D9A">
      <w:pPr>
        <w:pStyle w:val="NormalBold"/>
        <w:keepNext/>
      </w:pPr>
      <w:r w:rsidRPr="00F16401">
        <w:lastRenderedPageBreak/>
        <w:t>Návrh nařízení</w:t>
      </w:r>
    </w:p>
    <w:p w14:paraId="3AFB668C" w14:textId="77777777" w:rsidR="00391D9A" w:rsidRPr="00F16401" w:rsidRDefault="00391D9A" w:rsidP="00391D9A">
      <w:pPr>
        <w:pStyle w:val="NormalBold"/>
      </w:pPr>
      <w:r w:rsidRPr="00F16401">
        <w:t>Čl. 1 – odst. 1 – bod 3 (nový)</w:t>
      </w:r>
    </w:p>
    <w:p w14:paraId="5999DCA1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7EB1E92C" w14:textId="77777777" w:rsidR="00391D9A" w:rsidRPr="00F16401" w:rsidRDefault="00391D9A" w:rsidP="00391D9A">
      <w:r w:rsidRPr="00F16401">
        <w:t>Čl. 11 – odst. 1 – písm. g 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01AE20AD" w14:textId="77777777" w:rsidTr="00945964">
        <w:trPr>
          <w:jc w:val="center"/>
        </w:trPr>
        <w:tc>
          <w:tcPr>
            <w:tcW w:w="9752" w:type="dxa"/>
            <w:gridSpan w:val="2"/>
          </w:tcPr>
          <w:p w14:paraId="0A4B3147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6D79E637" w14:textId="77777777" w:rsidTr="00945964">
        <w:trPr>
          <w:jc w:val="center"/>
        </w:trPr>
        <w:tc>
          <w:tcPr>
            <w:tcW w:w="4876" w:type="dxa"/>
            <w:hideMark/>
          </w:tcPr>
          <w:p w14:paraId="102842F3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739D1D4C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760F13A7" w14:textId="77777777" w:rsidTr="00945964">
        <w:trPr>
          <w:jc w:val="center"/>
        </w:trPr>
        <w:tc>
          <w:tcPr>
            <w:tcW w:w="4876" w:type="dxa"/>
          </w:tcPr>
          <w:p w14:paraId="7881C4B0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14:paraId="256385C1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b/>
                <w:i/>
                <w:lang w:val="cs-CZ"/>
              </w:rPr>
              <w:t>g)</w:t>
            </w:r>
            <w:r w:rsidRPr="00F16401">
              <w:rPr>
                <w:b/>
                <w:i/>
                <w:lang w:val="cs-CZ"/>
              </w:rPr>
              <w:tab/>
              <w:t>flexibilitu členských států při využívání vysoce kvalitních mezinárodních kreditů ke splnění až 5 % svých cílů po roce 2030 a úsilí v odvětvích, která nejsou v systému EU ETS regulována.</w:t>
            </w:r>
          </w:p>
        </w:tc>
      </w:tr>
    </w:tbl>
    <w:p w14:paraId="3B71E601" w14:textId="77777777" w:rsidR="00391D9A" w:rsidRPr="00F16401" w:rsidRDefault="00391D9A" w:rsidP="00391D9A"/>
    <w:p w14:paraId="1B91836A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39</w:t>
      </w:r>
    </w:p>
    <w:p w14:paraId="386B4530" w14:textId="77777777" w:rsidR="00391D9A" w:rsidRPr="00F16401" w:rsidRDefault="00391D9A" w:rsidP="00391D9A"/>
    <w:p w14:paraId="064A0773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610C856A" w14:textId="77777777" w:rsidR="00391D9A" w:rsidRPr="00F16401" w:rsidRDefault="00391D9A" w:rsidP="00391D9A">
      <w:pPr>
        <w:pStyle w:val="NormalBold"/>
      </w:pPr>
      <w:r w:rsidRPr="00F16401">
        <w:t>Čl. 1 – odst. 1 – bod 4 (nový)</w:t>
      </w:r>
    </w:p>
    <w:p w14:paraId="38672E04" w14:textId="77777777" w:rsidR="00391D9A" w:rsidRPr="00F16401" w:rsidRDefault="00391D9A" w:rsidP="00391D9A">
      <w:pPr>
        <w:keepNext/>
      </w:pPr>
      <w:r w:rsidRPr="00F16401">
        <w:t>Nařízení (EU) 2021/1119</w:t>
      </w:r>
    </w:p>
    <w:p w14:paraId="695D289E" w14:textId="77777777" w:rsidR="00391D9A" w:rsidRPr="00F16401" w:rsidRDefault="00391D9A" w:rsidP="00391D9A">
      <w:r w:rsidRPr="00F16401">
        <w:t>Čl. 11 – odst.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3CF19EBF" w14:textId="77777777" w:rsidTr="00945964">
        <w:trPr>
          <w:jc w:val="center"/>
        </w:trPr>
        <w:tc>
          <w:tcPr>
            <w:tcW w:w="9752" w:type="dxa"/>
            <w:gridSpan w:val="2"/>
          </w:tcPr>
          <w:p w14:paraId="35EC1515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634FE947" w14:textId="77777777" w:rsidTr="00945964">
        <w:trPr>
          <w:jc w:val="center"/>
        </w:trPr>
        <w:tc>
          <w:tcPr>
            <w:tcW w:w="4876" w:type="dxa"/>
            <w:hideMark/>
          </w:tcPr>
          <w:p w14:paraId="1C63D03E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Platné znění</w:t>
            </w:r>
          </w:p>
        </w:tc>
        <w:tc>
          <w:tcPr>
            <w:tcW w:w="4876" w:type="dxa"/>
            <w:hideMark/>
          </w:tcPr>
          <w:p w14:paraId="3C389F9C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6147F069" w14:textId="77777777" w:rsidTr="00945964">
        <w:trPr>
          <w:jc w:val="center"/>
        </w:trPr>
        <w:tc>
          <w:tcPr>
            <w:tcW w:w="4876" w:type="dxa"/>
          </w:tcPr>
          <w:p w14:paraId="0BB53F2F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14:paraId="4345A140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b/>
                <w:i/>
                <w:lang w:val="cs-CZ"/>
              </w:rPr>
              <w:t>4)</w:t>
            </w:r>
            <w:r w:rsidRPr="00F16401">
              <w:rPr>
                <w:b/>
                <w:i/>
                <w:lang w:val="cs-CZ"/>
              </w:rPr>
              <w:tab/>
              <w:t>V článku 11 se druhý odstavec nahrazuje tímto:</w:t>
            </w:r>
          </w:p>
        </w:tc>
      </w:tr>
      <w:tr w:rsidR="00391D9A" w:rsidRPr="00F16401" w14:paraId="25C99056" w14:textId="77777777" w:rsidTr="00945964">
        <w:trPr>
          <w:jc w:val="center"/>
        </w:trPr>
        <w:tc>
          <w:tcPr>
            <w:tcW w:w="4876" w:type="dxa"/>
            <w:hideMark/>
          </w:tcPr>
          <w:p w14:paraId="1FDED605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  <w:r w:rsidRPr="00F16401">
              <w:rPr>
                <w:lang w:val="cs-CZ"/>
              </w:rPr>
              <w:t xml:space="preserve">Ke zprávě Komise </w:t>
            </w:r>
            <w:r w:rsidRPr="00F16401">
              <w:rPr>
                <w:b/>
                <w:i/>
                <w:lang w:val="cs-CZ"/>
              </w:rPr>
              <w:t>mohou být případně připojeny</w:t>
            </w:r>
            <w:r w:rsidRPr="00F16401">
              <w:rPr>
                <w:lang w:val="cs-CZ"/>
              </w:rPr>
              <w:t xml:space="preserve"> legislativní návrhy na </w:t>
            </w:r>
            <w:r w:rsidRPr="00F16401">
              <w:rPr>
                <w:b/>
                <w:i/>
                <w:lang w:val="cs-CZ"/>
              </w:rPr>
              <w:t>změnu</w:t>
            </w:r>
            <w:r w:rsidRPr="00F16401">
              <w:rPr>
                <w:lang w:val="cs-CZ"/>
              </w:rPr>
              <w:t xml:space="preserve"> tohoto nařízení.</w:t>
            </w:r>
          </w:p>
        </w:tc>
        <w:tc>
          <w:tcPr>
            <w:tcW w:w="4876" w:type="dxa"/>
            <w:hideMark/>
          </w:tcPr>
          <w:p w14:paraId="42C54A8B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b/>
                <w:i/>
                <w:lang w:val="cs-CZ"/>
              </w:rPr>
              <w:t>„</w:t>
            </w:r>
            <w:r w:rsidRPr="00F16401">
              <w:rPr>
                <w:lang w:val="cs-CZ"/>
              </w:rPr>
              <w:t xml:space="preserve">Ke zprávě Komise </w:t>
            </w:r>
            <w:r w:rsidRPr="00F16401">
              <w:rPr>
                <w:b/>
                <w:i/>
                <w:lang w:val="cs-CZ"/>
              </w:rPr>
              <w:t>budou v případě potřeby přiloženy</w:t>
            </w:r>
            <w:r w:rsidRPr="00F16401">
              <w:rPr>
                <w:lang w:val="cs-CZ"/>
              </w:rPr>
              <w:t xml:space="preserve"> legislativní návrhy na </w:t>
            </w:r>
            <w:r w:rsidRPr="00F16401">
              <w:rPr>
                <w:b/>
                <w:i/>
                <w:lang w:val="cs-CZ"/>
              </w:rPr>
              <w:t>revizi tohoto nařízení, včetně průběžného cíle pro rok 2040, a doplňující opatření k posílení iniciativ týkajících se podpůrného rámce, který podporuje pokračující účinné provádění</w:t>
            </w:r>
            <w:r w:rsidRPr="00F16401">
              <w:rPr>
                <w:lang w:val="cs-CZ"/>
              </w:rPr>
              <w:t xml:space="preserve"> tohoto nařízení</w:t>
            </w:r>
            <w:r w:rsidRPr="00F16401">
              <w:rPr>
                <w:b/>
                <w:i/>
                <w:lang w:val="cs-CZ"/>
              </w:rPr>
              <w:t xml:space="preserve"> v souladu s čl</w:t>
            </w:r>
            <w:r w:rsidRPr="00F16401">
              <w:rPr>
                <w:lang w:val="cs-CZ"/>
              </w:rPr>
              <w:t>.</w:t>
            </w:r>
            <w:r w:rsidRPr="00F16401">
              <w:rPr>
                <w:b/>
                <w:i/>
                <w:lang w:val="cs-CZ"/>
              </w:rPr>
              <w:t xml:space="preserve"> 4 odst. 5 a zajišťuje konkurenceschopnost, prosperitu a sociální soudržnost EU.“</w:t>
            </w:r>
          </w:p>
        </w:tc>
      </w:tr>
    </w:tbl>
    <w:p w14:paraId="2ED05E66" w14:textId="77777777" w:rsidR="00391D9A" w:rsidRPr="00F16401" w:rsidRDefault="00391D9A" w:rsidP="00391D9A"/>
    <w:p w14:paraId="0AC23D49" w14:textId="77777777" w:rsidR="00391D9A" w:rsidRPr="00F16401" w:rsidRDefault="00391D9A" w:rsidP="00391D9A">
      <w:pPr>
        <w:pStyle w:val="AMNumberTabs0"/>
        <w:keepNext/>
        <w:rPr>
          <w:lang w:val="cs-CZ"/>
        </w:rPr>
      </w:pPr>
      <w:r w:rsidRPr="00F16401">
        <w:rPr>
          <w:lang w:val="cs-CZ"/>
        </w:rPr>
        <w:t>Pozměňovací návrh</w:t>
      </w:r>
      <w:r w:rsidRPr="00F16401">
        <w:rPr>
          <w:lang w:val="cs-CZ"/>
        </w:rPr>
        <w:tab/>
      </w:r>
      <w:r w:rsidRPr="00F16401">
        <w:rPr>
          <w:lang w:val="cs-CZ"/>
        </w:rPr>
        <w:tab/>
        <w:t>40</w:t>
      </w:r>
    </w:p>
    <w:p w14:paraId="58B5BEE8" w14:textId="77777777" w:rsidR="00391D9A" w:rsidRPr="00F16401" w:rsidRDefault="00391D9A" w:rsidP="00391D9A"/>
    <w:p w14:paraId="4F69BC9F" w14:textId="77777777" w:rsidR="00391D9A" w:rsidRPr="00F16401" w:rsidRDefault="00391D9A" w:rsidP="00391D9A">
      <w:pPr>
        <w:pStyle w:val="NormalBold"/>
        <w:keepNext/>
      </w:pPr>
      <w:r w:rsidRPr="00F16401">
        <w:t>Návrh nařízení</w:t>
      </w:r>
    </w:p>
    <w:p w14:paraId="267600A5" w14:textId="77777777" w:rsidR="00391D9A" w:rsidRPr="00F16401" w:rsidRDefault="00391D9A" w:rsidP="00391D9A">
      <w:pPr>
        <w:pStyle w:val="NormalBold"/>
      </w:pPr>
      <w:r w:rsidRPr="00F16401">
        <w:t>Článek 1 a (nový)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91D9A" w:rsidRPr="00F16401" w14:paraId="5B7D1A82" w14:textId="77777777" w:rsidTr="00945964">
        <w:trPr>
          <w:jc w:val="center"/>
        </w:trPr>
        <w:tc>
          <w:tcPr>
            <w:tcW w:w="9752" w:type="dxa"/>
            <w:gridSpan w:val="2"/>
          </w:tcPr>
          <w:p w14:paraId="18038E77" w14:textId="77777777" w:rsidR="00391D9A" w:rsidRPr="00F16401" w:rsidRDefault="00391D9A" w:rsidP="00945964">
            <w:pPr>
              <w:keepNext/>
            </w:pPr>
          </w:p>
        </w:tc>
      </w:tr>
      <w:tr w:rsidR="00391D9A" w:rsidRPr="00F16401" w14:paraId="7219B1C7" w14:textId="77777777" w:rsidTr="00945964">
        <w:trPr>
          <w:jc w:val="center"/>
        </w:trPr>
        <w:tc>
          <w:tcPr>
            <w:tcW w:w="4876" w:type="dxa"/>
            <w:hideMark/>
          </w:tcPr>
          <w:p w14:paraId="696EDEAA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Znění navržené Komisí</w:t>
            </w:r>
          </w:p>
        </w:tc>
        <w:tc>
          <w:tcPr>
            <w:tcW w:w="4876" w:type="dxa"/>
            <w:hideMark/>
          </w:tcPr>
          <w:p w14:paraId="5D61201C" w14:textId="77777777" w:rsidR="00391D9A" w:rsidRPr="00F16401" w:rsidRDefault="00391D9A" w:rsidP="00945964">
            <w:pPr>
              <w:pStyle w:val="ColumnHeading"/>
              <w:keepNext/>
              <w:rPr>
                <w:lang w:val="cs-CZ"/>
              </w:rPr>
            </w:pPr>
            <w:r w:rsidRPr="00F16401">
              <w:rPr>
                <w:lang w:val="cs-CZ"/>
              </w:rPr>
              <w:t>Pozměňovací návrh</w:t>
            </w:r>
          </w:p>
        </w:tc>
      </w:tr>
      <w:tr w:rsidR="00391D9A" w:rsidRPr="00F16401" w14:paraId="077FEF25" w14:textId="77777777" w:rsidTr="00945964">
        <w:trPr>
          <w:jc w:val="center"/>
        </w:trPr>
        <w:tc>
          <w:tcPr>
            <w:tcW w:w="4876" w:type="dxa"/>
          </w:tcPr>
          <w:p w14:paraId="5EC616CD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14:paraId="7065ABE2" w14:textId="77777777" w:rsidR="00391D9A" w:rsidRPr="00F16401" w:rsidRDefault="00391D9A" w:rsidP="00945964">
            <w:pPr>
              <w:pStyle w:val="Normal6"/>
              <w:jc w:val="center"/>
              <w:rPr>
                <w:szCs w:val="24"/>
                <w:lang w:val="cs-CZ"/>
              </w:rPr>
            </w:pPr>
            <w:r w:rsidRPr="00F16401">
              <w:rPr>
                <w:b/>
                <w:i/>
                <w:lang w:val="cs-CZ"/>
              </w:rPr>
              <w:t xml:space="preserve">Článek </w:t>
            </w:r>
            <w:proofErr w:type="gramStart"/>
            <w:r w:rsidRPr="00F16401">
              <w:rPr>
                <w:b/>
                <w:i/>
                <w:lang w:val="cs-CZ"/>
              </w:rPr>
              <w:t>1a</w:t>
            </w:r>
            <w:proofErr w:type="gramEnd"/>
          </w:p>
        </w:tc>
      </w:tr>
      <w:tr w:rsidR="00391D9A" w:rsidRPr="00F16401" w14:paraId="5611BB95" w14:textId="77777777" w:rsidTr="00945964">
        <w:trPr>
          <w:jc w:val="center"/>
        </w:trPr>
        <w:tc>
          <w:tcPr>
            <w:tcW w:w="4876" w:type="dxa"/>
          </w:tcPr>
          <w:p w14:paraId="52062399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14:paraId="50909785" w14:textId="77777777" w:rsidR="00391D9A" w:rsidRPr="00F16401" w:rsidRDefault="00391D9A" w:rsidP="00945964">
            <w:pPr>
              <w:pStyle w:val="Normal6"/>
              <w:jc w:val="center"/>
              <w:rPr>
                <w:szCs w:val="24"/>
                <w:lang w:val="cs-CZ"/>
              </w:rPr>
            </w:pPr>
            <w:r w:rsidRPr="00F16401">
              <w:rPr>
                <w:b/>
                <w:i/>
                <w:lang w:val="cs-CZ"/>
              </w:rPr>
              <w:t>Odložení fungování obchodování s emisemi v odvětvích budov, silniční dopravy a v dalších odvětvích</w:t>
            </w:r>
          </w:p>
        </w:tc>
      </w:tr>
      <w:tr w:rsidR="00391D9A" w:rsidRPr="00F16401" w14:paraId="5922CD7C" w14:textId="77777777" w:rsidTr="00945964">
        <w:trPr>
          <w:jc w:val="center"/>
        </w:trPr>
        <w:tc>
          <w:tcPr>
            <w:tcW w:w="4876" w:type="dxa"/>
          </w:tcPr>
          <w:p w14:paraId="01561D0C" w14:textId="77777777" w:rsidR="00391D9A" w:rsidRPr="00F16401" w:rsidRDefault="00391D9A" w:rsidP="00945964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14:paraId="5FA507A2" w14:textId="77777777" w:rsidR="00391D9A" w:rsidRPr="00F16401" w:rsidRDefault="00391D9A" w:rsidP="00945964">
            <w:pPr>
              <w:pStyle w:val="Normal6"/>
              <w:rPr>
                <w:szCs w:val="24"/>
                <w:lang w:val="cs-CZ"/>
              </w:rPr>
            </w:pPr>
            <w:r w:rsidRPr="00F16401">
              <w:rPr>
                <w:b/>
                <w:i/>
                <w:lang w:val="cs-CZ"/>
              </w:rPr>
              <w:t xml:space="preserve">Fungování obchodování s emisemi v odvětvích budov, silniční dopravy a v dalších odvětvích stanovených v kapitole </w:t>
            </w:r>
            <w:proofErr w:type="spellStart"/>
            <w:r w:rsidRPr="00F16401">
              <w:rPr>
                <w:b/>
                <w:i/>
                <w:lang w:val="cs-CZ"/>
              </w:rPr>
              <w:t>IVa</w:t>
            </w:r>
            <w:proofErr w:type="spellEnd"/>
            <w:r w:rsidRPr="00F16401">
              <w:rPr>
                <w:b/>
                <w:i/>
                <w:lang w:val="cs-CZ"/>
              </w:rPr>
              <w:t xml:space="preserve"> směrnice 2003/87 se odkládá na rok 2028. Použijí se pravidla stanovená v čl. 30(k) odst. 2 písm. a) až e) směrnice 2003/87. Ustanovení čl. </w:t>
            </w:r>
            <w:proofErr w:type="gramStart"/>
            <w:r w:rsidRPr="00F16401">
              <w:rPr>
                <w:b/>
                <w:i/>
                <w:lang w:val="cs-CZ"/>
              </w:rPr>
              <w:t>10a</w:t>
            </w:r>
            <w:proofErr w:type="gramEnd"/>
            <w:r w:rsidRPr="00F16401">
              <w:rPr>
                <w:b/>
                <w:i/>
                <w:lang w:val="cs-CZ"/>
              </w:rPr>
              <w:t xml:space="preserve"> odst. 8b směrnice 2003/87 se použijí rovněž v roce 2026.</w:t>
            </w:r>
          </w:p>
        </w:tc>
      </w:tr>
    </w:tbl>
    <w:p w14:paraId="37E74AFF" w14:textId="7DEEC143" w:rsidR="00E365E1" w:rsidRPr="00F16401" w:rsidRDefault="00E365E1" w:rsidP="00863E71"/>
    <w:sectPr w:rsidR="00E365E1" w:rsidRPr="00F16401" w:rsidSect="00F164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F9DF3" w14:textId="77777777" w:rsidR="00863E71" w:rsidRPr="00F16401" w:rsidRDefault="00863E71">
      <w:r w:rsidRPr="00F16401">
        <w:separator/>
      </w:r>
    </w:p>
  </w:endnote>
  <w:endnote w:type="continuationSeparator" w:id="0">
    <w:p w14:paraId="696F31A9" w14:textId="77777777" w:rsidR="00863E71" w:rsidRPr="00F16401" w:rsidRDefault="00863E71">
      <w:r w:rsidRPr="00F164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E5CB4" w14:textId="77777777" w:rsidR="00064002" w:rsidRPr="00F1640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2F0C4" w14:textId="77777777" w:rsidR="00064002" w:rsidRPr="00F1640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B2929" w14:textId="77777777" w:rsidR="00064002" w:rsidRPr="00F1640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D9A45" w14:textId="77777777" w:rsidR="00863E71" w:rsidRPr="00F16401" w:rsidRDefault="00863E71">
      <w:r w:rsidRPr="00F16401">
        <w:separator/>
      </w:r>
    </w:p>
  </w:footnote>
  <w:footnote w:type="continuationSeparator" w:id="0">
    <w:p w14:paraId="299C61EE" w14:textId="77777777" w:rsidR="00863E71" w:rsidRPr="00F16401" w:rsidRDefault="00863E71">
      <w:r w:rsidRPr="00F16401">
        <w:continuationSeparator/>
      </w:r>
    </w:p>
  </w:footnote>
  <w:footnote w:id="1">
    <w:p w14:paraId="715BF03B" w14:textId="29B4448A" w:rsidR="00A46EF4" w:rsidRPr="008B14C6" w:rsidRDefault="00A46EF4" w:rsidP="00A46EF4">
      <w:pPr>
        <w:pStyle w:val="FootnoteText"/>
        <w:ind w:left="600" w:hanging="600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cs-CZ"/>
        </w:rPr>
        <w:tab/>
      </w:r>
      <w:proofErr w:type="spellStart"/>
      <w:r w:rsidRPr="008B14C6">
        <w:rPr>
          <w:sz w:val="24"/>
          <w:szCs w:val="24"/>
        </w:rPr>
        <w:t>Věc</w:t>
      </w:r>
      <w:proofErr w:type="spellEnd"/>
      <w:r w:rsidRPr="008B14C6">
        <w:rPr>
          <w:sz w:val="24"/>
          <w:szCs w:val="24"/>
        </w:rPr>
        <w:t xml:space="preserve"> </w:t>
      </w:r>
      <w:proofErr w:type="spellStart"/>
      <w:r w:rsidRPr="008B14C6">
        <w:rPr>
          <w:sz w:val="24"/>
          <w:szCs w:val="24"/>
        </w:rPr>
        <w:t>byla</w:t>
      </w:r>
      <w:proofErr w:type="spellEnd"/>
      <w:r w:rsidRPr="008B14C6">
        <w:rPr>
          <w:sz w:val="24"/>
          <w:szCs w:val="24"/>
        </w:rPr>
        <w:t xml:space="preserve"> </w:t>
      </w:r>
      <w:proofErr w:type="spellStart"/>
      <w:r w:rsidRPr="008B14C6">
        <w:rPr>
          <w:sz w:val="24"/>
          <w:szCs w:val="24"/>
        </w:rPr>
        <w:t>vrácena</w:t>
      </w:r>
      <w:proofErr w:type="spellEnd"/>
      <w:r w:rsidRPr="008B14C6">
        <w:rPr>
          <w:sz w:val="24"/>
          <w:szCs w:val="24"/>
        </w:rPr>
        <w:t xml:space="preserve"> </w:t>
      </w:r>
      <w:proofErr w:type="spellStart"/>
      <w:r w:rsidRPr="008B14C6">
        <w:rPr>
          <w:sz w:val="24"/>
          <w:szCs w:val="24"/>
        </w:rPr>
        <w:t>příslušnému</w:t>
      </w:r>
      <w:proofErr w:type="spellEnd"/>
      <w:r w:rsidRPr="008B14C6">
        <w:rPr>
          <w:sz w:val="24"/>
          <w:szCs w:val="24"/>
        </w:rPr>
        <w:t xml:space="preserve"> </w:t>
      </w:r>
      <w:proofErr w:type="spellStart"/>
      <w:r w:rsidRPr="008B14C6">
        <w:rPr>
          <w:sz w:val="24"/>
          <w:szCs w:val="24"/>
        </w:rPr>
        <w:t>výboru</w:t>
      </w:r>
      <w:proofErr w:type="spellEnd"/>
      <w:r w:rsidRPr="008B14C6">
        <w:rPr>
          <w:sz w:val="24"/>
          <w:szCs w:val="24"/>
        </w:rPr>
        <w:t xml:space="preserve"> pro </w:t>
      </w:r>
      <w:proofErr w:type="spellStart"/>
      <w:r w:rsidRPr="008B14C6">
        <w:rPr>
          <w:sz w:val="24"/>
          <w:szCs w:val="24"/>
        </w:rPr>
        <w:t>účely</w:t>
      </w:r>
      <w:proofErr w:type="spellEnd"/>
      <w:r w:rsidRPr="008B14C6">
        <w:rPr>
          <w:sz w:val="24"/>
          <w:szCs w:val="24"/>
        </w:rPr>
        <w:t xml:space="preserve"> </w:t>
      </w:r>
      <w:proofErr w:type="spellStart"/>
      <w:r w:rsidRPr="008B14C6">
        <w:rPr>
          <w:sz w:val="24"/>
          <w:szCs w:val="24"/>
        </w:rPr>
        <w:t>interinstitucionálních</w:t>
      </w:r>
      <w:proofErr w:type="spellEnd"/>
      <w:r w:rsidRPr="008B14C6">
        <w:rPr>
          <w:sz w:val="24"/>
          <w:szCs w:val="24"/>
        </w:rPr>
        <w:t xml:space="preserve"> </w:t>
      </w:r>
      <w:proofErr w:type="spellStart"/>
      <w:r w:rsidRPr="008B14C6">
        <w:rPr>
          <w:sz w:val="24"/>
          <w:szCs w:val="24"/>
        </w:rPr>
        <w:t>jednání</w:t>
      </w:r>
      <w:proofErr w:type="spellEnd"/>
      <w:r w:rsidRPr="008B14C6">
        <w:rPr>
          <w:sz w:val="24"/>
          <w:szCs w:val="24"/>
        </w:rPr>
        <w:t xml:space="preserve"> </w:t>
      </w:r>
      <w:proofErr w:type="spellStart"/>
      <w:r w:rsidRPr="008B14C6">
        <w:rPr>
          <w:sz w:val="24"/>
          <w:szCs w:val="24"/>
        </w:rPr>
        <w:t>podle</w:t>
      </w:r>
      <w:proofErr w:type="spellEnd"/>
      <w:r w:rsidRPr="008B14C6">
        <w:rPr>
          <w:sz w:val="24"/>
          <w:szCs w:val="24"/>
        </w:rPr>
        <w:t xml:space="preserve"> </w:t>
      </w:r>
      <w:proofErr w:type="spellStart"/>
      <w:r w:rsidRPr="008B14C6">
        <w:rPr>
          <w:sz w:val="24"/>
          <w:szCs w:val="24"/>
        </w:rPr>
        <w:t>čl</w:t>
      </w:r>
      <w:proofErr w:type="spellEnd"/>
      <w:r w:rsidRPr="008B14C6">
        <w:rPr>
          <w:sz w:val="24"/>
          <w:szCs w:val="24"/>
        </w:rPr>
        <w:t xml:space="preserve">. </w:t>
      </w:r>
      <w:r w:rsidRPr="00965DFA">
        <w:rPr>
          <w:sz w:val="24"/>
          <w:szCs w:val="24"/>
        </w:rPr>
        <w:t xml:space="preserve">60 </w:t>
      </w:r>
      <w:proofErr w:type="spellStart"/>
      <w:r w:rsidRPr="00965DFA">
        <w:rPr>
          <w:sz w:val="24"/>
          <w:szCs w:val="24"/>
        </w:rPr>
        <w:t>odst</w:t>
      </w:r>
      <w:proofErr w:type="spellEnd"/>
      <w:r w:rsidRPr="00965DFA">
        <w:rPr>
          <w:sz w:val="24"/>
          <w:szCs w:val="24"/>
        </w:rPr>
        <w:t xml:space="preserve">. 4 </w:t>
      </w:r>
      <w:proofErr w:type="spellStart"/>
      <w:r w:rsidRPr="00965DFA">
        <w:rPr>
          <w:sz w:val="24"/>
          <w:szCs w:val="24"/>
        </w:rPr>
        <w:t>čtvrtého</w:t>
      </w:r>
      <w:proofErr w:type="spellEnd"/>
      <w:r w:rsidRPr="00965DFA">
        <w:rPr>
          <w:sz w:val="24"/>
          <w:szCs w:val="24"/>
        </w:rPr>
        <w:t xml:space="preserve"> </w:t>
      </w:r>
      <w:proofErr w:type="spellStart"/>
      <w:r w:rsidRPr="00965DFA">
        <w:rPr>
          <w:sz w:val="24"/>
          <w:szCs w:val="24"/>
        </w:rPr>
        <w:t>pododstavce</w:t>
      </w:r>
      <w:proofErr w:type="spellEnd"/>
      <w:r w:rsidRPr="00965DFA">
        <w:rPr>
          <w:sz w:val="24"/>
          <w:szCs w:val="24"/>
        </w:rPr>
        <w:t xml:space="preserve"> (A10-0223</w:t>
      </w:r>
      <w:r w:rsidRPr="008B14C6">
        <w:rPr>
          <w:sz w:val="24"/>
          <w:szCs w:val="24"/>
        </w:rPr>
        <w:t>/202</w:t>
      </w:r>
      <w:r>
        <w:rPr>
          <w:sz w:val="24"/>
          <w:szCs w:val="24"/>
        </w:rPr>
        <w:t>5</w:t>
      </w:r>
      <w:r w:rsidRPr="008B14C6">
        <w:rPr>
          <w:sz w:val="24"/>
          <w:szCs w:val="24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60E55" w14:textId="77777777" w:rsidR="00064002" w:rsidRPr="00F1640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35CC9" w14:textId="77777777" w:rsidR="00064002" w:rsidRPr="00F1640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164A1" w14:textId="77777777" w:rsidR="00064002" w:rsidRPr="00F1640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53A7891"/>
    <w:multiLevelType w:val="hybridMultilevel"/>
    <w:tmpl w:val="2FDA4654"/>
    <w:lvl w:ilvl="0" w:tplc="D93A0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FACB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18F0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BC59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C215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38D1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1A41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ACD1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F762D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016474">
    <w:abstractNumId w:val="9"/>
  </w:num>
  <w:num w:numId="2" w16cid:durableId="1512603085">
    <w:abstractNumId w:val="9"/>
  </w:num>
  <w:num w:numId="3" w16cid:durableId="848183702">
    <w:abstractNumId w:val="7"/>
  </w:num>
  <w:num w:numId="4" w16cid:durableId="2011910170">
    <w:abstractNumId w:val="7"/>
  </w:num>
  <w:num w:numId="5" w16cid:durableId="933321033">
    <w:abstractNumId w:val="6"/>
  </w:num>
  <w:num w:numId="6" w16cid:durableId="968780553">
    <w:abstractNumId w:val="6"/>
  </w:num>
  <w:num w:numId="7" w16cid:durableId="332688782">
    <w:abstractNumId w:val="5"/>
  </w:num>
  <w:num w:numId="8" w16cid:durableId="1012729189">
    <w:abstractNumId w:val="5"/>
  </w:num>
  <w:num w:numId="9" w16cid:durableId="2146467093">
    <w:abstractNumId w:val="4"/>
  </w:num>
  <w:num w:numId="10" w16cid:durableId="540702460">
    <w:abstractNumId w:val="4"/>
  </w:num>
  <w:num w:numId="11" w16cid:durableId="408383207">
    <w:abstractNumId w:val="8"/>
  </w:num>
  <w:num w:numId="12" w16cid:durableId="1103458480">
    <w:abstractNumId w:val="8"/>
  </w:num>
  <w:num w:numId="13" w16cid:durableId="352538697">
    <w:abstractNumId w:val="3"/>
  </w:num>
  <w:num w:numId="14" w16cid:durableId="1026832293">
    <w:abstractNumId w:val="3"/>
  </w:num>
  <w:num w:numId="15" w16cid:durableId="1863975309">
    <w:abstractNumId w:val="2"/>
  </w:num>
  <w:num w:numId="16" w16cid:durableId="827480970">
    <w:abstractNumId w:val="2"/>
  </w:num>
  <w:num w:numId="17" w16cid:durableId="1413236159">
    <w:abstractNumId w:val="1"/>
  </w:num>
  <w:num w:numId="18" w16cid:durableId="121314838">
    <w:abstractNumId w:val="1"/>
  </w:num>
  <w:num w:numId="19" w16cid:durableId="770586106">
    <w:abstractNumId w:val="0"/>
  </w:num>
  <w:num w:numId="20" w16cid:durableId="801314968">
    <w:abstractNumId w:val="0"/>
  </w:num>
  <w:num w:numId="21" w16cid:durableId="466316459">
    <w:abstractNumId w:val="9"/>
  </w:num>
  <w:num w:numId="22" w16cid:durableId="885947632">
    <w:abstractNumId w:val="7"/>
  </w:num>
  <w:num w:numId="23" w16cid:durableId="1722441505">
    <w:abstractNumId w:val="6"/>
  </w:num>
  <w:num w:numId="24" w16cid:durableId="698360969">
    <w:abstractNumId w:val="5"/>
  </w:num>
  <w:num w:numId="25" w16cid:durableId="1990163632">
    <w:abstractNumId w:val="4"/>
  </w:num>
  <w:num w:numId="26" w16cid:durableId="695732419">
    <w:abstractNumId w:val="8"/>
  </w:num>
  <w:num w:numId="27" w16cid:durableId="537548545">
    <w:abstractNumId w:val="3"/>
  </w:num>
  <w:num w:numId="28" w16cid:durableId="1718311095">
    <w:abstractNumId w:val="2"/>
  </w:num>
  <w:num w:numId="29" w16cid:durableId="2010862590">
    <w:abstractNumId w:val="1"/>
  </w:num>
  <w:num w:numId="30" w16cid:durableId="480073926">
    <w:abstractNumId w:val="0"/>
  </w:num>
  <w:num w:numId="31" w16cid:durableId="413819174">
    <w:abstractNumId w:val="9"/>
  </w:num>
  <w:num w:numId="32" w16cid:durableId="685863254">
    <w:abstractNumId w:val="7"/>
  </w:num>
  <w:num w:numId="33" w16cid:durableId="658850982">
    <w:abstractNumId w:val="6"/>
  </w:num>
  <w:num w:numId="34" w16cid:durableId="1035739422">
    <w:abstractNumId w:val="5"/>
  </w:num>
  <w:num w:numId="35" w16cid:durableId="1250891782">
    <w:abstractNumId w:val="4"/>
  </w:num>
  <w:num w:numId="36" w16cid:durableId="182482285">
    <w:abstractNumId w:val="8"/>
  </w:num>
  <w:num w:numId="37" w16cid:durableId="162552976">
    <w:abstractNumId w:val="3"/>
  </w:num>
  <w:num w:numId="38" w16cid:durableId="1640724674">
    <w:abstractNumId w:val="2"/>
  </w:num>
  <w:num w:numId="39" w16cid:durableId="460155327">
    <w:abstractNumId w:val="1"/>
  </w:num>
  <w:num w:numId="40" w16cid:durableId="1217161063">
    <w:abstractNumId w:val="0"/>
  </w:num>
  <w:num w:numId="41" w16cid:durableId="2098944901">
    <w:abstractNumId w:val="10"/>
  </w:num>
  <w:num w:numId="42" w16cid:durableId="2111505263">
    <w:abstractNumId w:val="10"/>
  </w:num>
  <w:num w:numId="43" w16cid:durableId="469443770">
    <w:abstractNumId w:val="10"/>
  </w:num>
  <w:num w:numId="44" w16cid:durableId="2004312102">
    <w:abstractNumId w:val="11"/>
  </w:num>
  <w:num w:numId="45" w16cid:durableId="8512627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3/2025"/>
    <w:docVar w:name="dvlangue" w:val="CS"/>
    <w:docVar w:name="dvnumam" w:val="68"/>
    <w:docVar w:name="dvpe" w:val="775.698"/>
    <w:docVar w:name="dvrapporteur" w:val="Zpravodaj: "/>
    <w:docVar w:name="dvstar" w:val="***I"/>
    <w:docVar w:name="dvtitre" w:val="Legislativní usnesení Evropského parlamentu ze dne.... 2025 o návrhu nařízení Evropského parlamentu a Rady, kterým se mění nařízení (EU) 2021/1119, kterým se stanoví rámec pro dosažení klimatické neutrality(COM(2025)0524 – C10-0137/2025 – 2025/0524(COD))"/>
  </w:docVars>
  <w:rsids>
    <w:rsidRoot w:val="00863E71"/>
    <w:rsid w:val="00002272"/>
    <w:rsid w:val="00064002"/>
    <w:rsid w:val="000677B9"/>
    <w:rsid w:val="0007425D"/>
    <w:rsid w:val="000831BA"/>
    <w:rsid w:val="000A42CC"/>
    <w:rsid w:val="000E7DD9"/>
    <w:rsid w:val="000F3FE3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1D9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118D"/>
    <w:rsid w:val="0050519A"/>
    <w:rsid w:val="005072A1"/>
    <w:rsid w:val="00514517"/>
    <w:rsid w:val="00545827"/>
    <w:rsid w:val="00560270"/>
    <w:rsid w:val="005867AE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35E9"/>
    <w:rsid w:val="00756632"/>
    <w:rsid w:val="00762C74"/>
    <w:rsid w:val="00786EC0"/>
    <w:rsid w:val="007D1690"/>
    <w:rsid w:val="007E22AD"/>
    <w:rsid w:val="00817416"/>
    <w:rsid w:val="00842779"/>
    <w:rsid w:val="00863E71"/>
    <w:rsid w:val="00865EC4"/>
    <w:rsid w:val="00865F67"/>
    <w:rsid w:val="00881A7B"/>
    <w:rsid w:val="008840E5"/>
    <w:rsid w:val="00887B3E"/>
    <w:rsid w:val="008C2AC6"/>
    <w:rsid w:val="008F4C67"/>
    <w:rsid w:val="00930C23"/>
    <w:rsid w:val="0093193B"/>
    <w:rsid w:val="009509D8"/>
    <w:rsid w:val="00950B64"/>
    <w:rsid w:val="00965DFA"/>
    <w:rsid w:val="00981893"/>
    <w:rsid w:val="00994F9A"/>
    <w:rsid w:val="00A1687D"/>
    <w:rsid w:val="00A43E52"/>
    <w:rsid w:val="00A4678D"/>
    <w:rsid w:val="00A46EF4"/>
    <w:rsid w:val="00A778C7"/>
    <w:rsid w:val="00A94712"/>
    <w:rsid w:val="00AB441E"/>
    <w:rsid w:val="00AB6293"/>
    <w:rsid w:val="00AE0928"/>
    <w:rsid w:val="00AF3B82"/>
    <w:rsid w:val="00B12E95"/>
    <w:rsid w:val="00B22876"/>
    <w:rsid w:val="00B27318"/>
    <w:rsid w:val="00B50CFA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6401"/>
    <w:rsid w:val="00F5134D"/>
    <w:rsid w:val="00F60792"/>
    <w:rsid w:val="00F74202"/>
    <w:rsid w:val="00F87713"/>
    <w:rsid w:val="00FB4360"/>
    <w:rsid w:val="00FB4A37"/>
    <w:rsid w:val="00FD0C70"/>
    <w:rsid w:val="00FD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6FB32E"/>
  <w15:chartTrackingRefBased/>
  <w15:docId w15:val="{FBD9855B-B5D3-4EAF-A183-0B1D8AA2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uiPriority="10" w:qFormat="1"/>
    <w:lsdException w:name="Subtitle" w:uiPriority="11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91D9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391D9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391D9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391D9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91D9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91D9A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391D9A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391D9A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391D9A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391D9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91D9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91D9A"/>
    <w:pPr>
      <w:spacing w:before="480" w:after="240"/>
    </w:pPr>
  </w:style>
  <w:style w:type="paragraph" w:customStyle="1" w:styleId="TOCPage">
    <w:name w:val="TOC Page"/>
    <w:basedOn w:val="Normal"/>
    <w:next w:val="TOC1"/>
    <w:rsid w:val="00391D9A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391D9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91D9A"/>
    <w:rPr>
      <w:b/>
    </w:rPr>
  </w:style>
  <w:style w:type="paragraph" w:customStyle="1" w:styleId="NormalBold12a">
    <w:name w:val="NormalBold12a"/>
    <w:basedOn w:val="Normal"/>
    <w:rsid w:val="00391D9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391D9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91D9A"/>
    <w:pPr>
      <w:spacing w:after="480"/>
      <w:ind w:left="1417"/>
    </w:pPr>
  </w:style>
  <w:style w:type="paragraph" w:customStyle="1" w:styleId="CoverNormal">
    <w:name w:val="CoverNormal"/>
    <w:basedOn w:val="Normal"/>
    <w:rsid w:val="00391D9A"/>
    <w:pPr>
      <w:ind w:left="1418"/>
    </w:pPr>
  </w:style>
  <w:style w:type="paragraph" w:customStyle="1" w:styleId="CoverReference">
    <w:name w:val="CoverReference"/>
    <w:basedOn w:val="Normal"/>
    <w:rsid w:val="00391D9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91D9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91D9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91D9A"/>
    <w:pPr>
      <w:spacing w:before="240" w:after="1200"/>
    </w:pPr>
  </w:style>
  <w:style w:type="paragraph" w:styleId="Header">
    <w:name w:val="header"/>
    <w:basedOn w:val="Normal"/>
    <w:link w:val="HeaderChar"/>
    <w:rsid w:val="00391D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91D9A"/>
    <w:rPr>
      <w:sz w:val="24"/>
      <w:lang w:val="cs-CZ"/>
    </w:rPr>
  </w:style>
  <w:style w:type="paragraph" w:customStyle="1" w:styleId="EPBody">
    <w:name w:val="EPBody"/>
    <w:basedOn w:val="Normal"/>
    <w:rsid w:val="00391D9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91D9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391D9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91D9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91D9A"/>
    <w:rPr>
      <w:sz w:val="18"/>
    </w:rPr>
  </w:style>
  <w:style w:type="character" w:styleId="Hyperlink">
    <w:name w:val="Hyperlink"/>
    <w:basedOn w:val="DefaultParagraphFont"/>
    <w:unhideWhenUsed/>
    <w:rsid w:val="00391D9A"/>
    <w:rPr>
      <w:color w:val="0000FF"/>
      <w:u w:val="single"/>
    </w:rPr>
  </w:style>
  <w:style w:type="paragraph" w:customStyle="1" w:styleId="Normal12a">
    <w:name w:val="Normal12a"/>
    <w:basedOn w:val="Normal"/>
    <w:rsid w:val="00391D9A"/>
    <w:pPr>
      <w:spacing w:after="240"/>
    </w:pPr>
  </w:style>
  <w:style w:type="paragraph" w:styleId="Title">
    <w:name w:val="Title"/>
    <w:basedOn w:val="Normal"/>
    <w:next w:val="Normal"/>
    <w:link w:val="TitleChar"/>
    <w:uiPriority w:val="10"/>
    <w:qFormat/>
    <w:rsid w:val="00391D9A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391D9A"/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1D9A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91D9A"/>
    <w:rPr>
      <w:rFonts w:ascii="Arial" w:eastAsiaTheme="majorEastAsia" w:hAnsi="Arial" w:cs="Arial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391D9A"/>
    <w:rPr>
      <w:b/>
      <w:bCs/>
    </w:rPr>
  </w:style>
  <w:style w:type="character" w:styleId="Emphasis">
    <w:name w:val="Emphasis"/>
    <w:basedOn w:val="DefaultParagraphFont"/>
    <w:uiPriority w:val="20"/>
    <w:qFormat/>
    <w:rsid w:val="00391D9A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391D9A"/>
    <w:pPr>
      <w:widowControl/>
      <w:jc w:val="both"/>
    </w:pPr>
    <w:rPr>
      <w:rFonts w:eastAsiaTheme="minorHAnsi"/>
      <w:szCs w:val="32"/>
      <w:lang w:val="en-GB" w:eastAsia="en-US"/>
    </w:rPr>
  </w:style>
  <w:style w:type="paragraph" w:styleId="ListParagraph">
    <w:name w:val="List Paragraph"/>
    <w:basedOn w:val="Normal"/>
    <w:uiPriority w:val="34"/>
    <w:qFormat/>
    <w:rsid w:val="00391D9A"/>
    <w:pPr>
      <w:widowControl/>
      <w:ind w:left="720"/>
      <w:contextualSpacing/>
      <w:jc w:val="both"/>
    </w:pPr>
    <w:rPr>
      <w:rFonts w:eastAsiaTheme="minorHAnsi"/>
      <w:szCs w:val="24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91D9A"/>
    <w:pPr>
      <w:widowControl/>
      <w:jc w:val="both"/>
    </w:pPr>
    <w:rPr>
      <w:rFonts w:eastAsiaTheme="minorHAns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391D9A"/>
    <w:rPr>
      <w:rFonts w:eastAsiaTheme="minorHAnsi"/>
      <w:i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D9A"/>
    <w:pPr>
      <w:widowControl/>
      <w:ind w:left="720" w:right="720"/>
      <w:jc w:val="both"/>
    </w:pPr>
    <w:rPr>
      <w:rFonts w:eastAsiaTheme="minorHAnsi"/>
      <w:b/>
      <w:i/>
      <w:szCs w:val="22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D9A"/>
    <w:rPr>
      <w:rFonts w:eastAsiaTheme="minorHAnsi"/>
      <w:b/>
      <w:i/>
      <w:sz w:val="24"/>
      <w:szCs w:val="22"/>
      <w:lang w:eastAsia="en-US"/>
    </w:rPr>
  </w:style>
  <w:style w:type="character" w:styleId="SubtleEmphasis">
    <w:name w:val="Subtle Emphasis"/>
    <w:uiPriority w:val="19"/>
    <w:qFormat/>
    <w:rsid w:val="00391D9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391D9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391D9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391D9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391D9A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Normal6a">
    <w:name w:val="Normal6a"/>
    <w:basedOn w:val="Normal"/>
    <w:rsid w:val="00391D9A"/>
    <w:pPr>
      <w:spacing w:after="120"/>
    </w:pPr>
    <w:rPr>
      <w:lang w:val="en-GB"/>
    </w:rPr>
  </w:style>
  <w:style w:type="paragraph" w:customStyle="1" w:styleId="AmJustText">
    <w:name w:val="AmJustText"/>
    <w:basedOn w:val="Normal"/>
    <w:rsid w:val="00391D9A"/>
    <w:pPr>
      <w:spacing w:after="240"/>
    </w:pPr>
    <w:rPr>
      <w:i/>
      <w:lang w:val="en-GB"/>
    </w:rPr>
  </w:style>
  <w:style w:type="paragraph" w:customStyle="1" w:styleId="AmCrossRef">
    <w:name w:val="AmCrossRef"/>
    <w:basedOn w:val="Normal"/>
    <w:rsid w:val="00391D9A"/>
    <w:pPr>
      <w:spacing w:before="240" w:after="240"/>
      <w:jc w:val="center"/>
    </w:pPr>
    <w:rPr>
      <w:i/>
      <w:lang w:val="en-GB"/>
    </w:rPr>
  </w:style>
  <w:style w:type="paragraph" w:customStyle="1" w:styleId="AmJustTitle">
    <w:name w:val="AmJustTitle"/>
    <w:basedOn w:val="Normal"/>
    <w:next w:val="AmJustText"/>
    <w:rsid w:val="00391D9A"/>
    <w:pPr>
      <w:keepNext/>
      <w:spacing w:before="240" w:after="240"/>
      <w:jc w:val="center"/>
    </w:pPr>
    <w:rPr>
      <w:i/>
      <w:lang w:val="en-GB"/>
    </w:rPr>
  </w:style>
  <w:style w:type="paragraph" w:customStyle="1" w:styleId="AmOrLang">
    <w:name w:val="AmOrLang"/>
    <w:basedOn w:val="Normal"/>
    <w:rsid w:val="00391D9A"/>
    <w:pPr>
      <w:spacing w:before="240" w:after="240"/>
      <w:jc w:val="right"/>
    </w:pPr>
    <w:rPr>
      <w:lang w:val="en-GB"/>
    </w:rPr>
  </w:style>
  <w:style w:type="paragraph" w:customStyle="1" w:styleId="AmColumnHeading">
    <w:name w:val="AmColumnHeading"/>
    <w:basedOn w:val="Normal"/>
    <w:rsid w:val="00391D9A"/>
    <w:pPr>
      <w:spacing w:after="240"/>
      <w:jc w:val="center"/>
    </w:pPr>
    <w:rPr>
      <w:i/>
      <w:lang w:val="en-GB"/>
    </w:rPr>
  </w:style>
  <w:style w:type="paragraph" w:customStyle="1" w:styleId="AmNumberTabs">
    <w:name w:val="AmNumberTabs"/>
    <w:basedOn w:val="Normal"/>
    <w:rsid w:val="00391D9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n-GB"/>
    </w:rPr>
  </w:style>
  <w:style w:type="paragraph" w:customStyle="1" w:styleId="NormalBold12b">
    <w:name w:val="NormalBold12b"/>
    <w:basedOn w:val="Normal"/>
    <w:rsid w:val="00391D9A"/>
    <w:pPr>
      <w:spacing w:before="240"/>
    </w:pPr>
    <w:rPr>
      <w:b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391D9A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391D9A"/>
    <w:pPr>
      <w:spacing w:after="120"/>
    </w:pPr>
    <w:rPr>
      <w:lang w:val="fr-FR"/>
    </w:rPr>
  </w:style>
  <w:style w:type="character" w:customStyle="1" w:styleId="NormalBoldChar">
    <w:name w:val="NormalBold Char"/>
    <w:basedOn w:val="DefaultParagraphFont"/>
    <w:link w:val="NormalBold"/>
    <w:locked/>
    <w:rsid w:val="00391D9A"/>
    <w:rPr>
      <w:b/>
      <w:sz w:val="24"/>
      <w:lang w:val="cs-CZ"/>
    </w:rPr>
  </w:style>
  <w:style w:type="paragraph" w:customStyle="1" w:styleId="ColumnHeading">
    <w:name w:val="ColumnHeading"/>
    <w:basedOn w:val="Normal"/>
    <w:rsid w:val="00391D9A"/>
    <w:pPr>
      <w:spacing w:after="240"/>
      <w:jc w:val="center"/>
    </w:pPr>
    <w:rPr>
      <w:i/>
      <w:lang w:val="fr-FR"/>
    </w:rPr>
  </w:style>
  <w:style w:type="paragraph" w:customStyle="1" w:styleId="CoverBold">
    <w:name w:val="CoverBold"/>
    <w:basedOn w:val="Normal"/>
    <w:rsid w:val="00391D9A"/>
    <w:pPr>
      <w:ind w:left="1417"/>
    </w:pPr>
    <w:rPr>
      <w:b/>
      <w:lang w:val="en-GB"/>
    </w:rPr>
  </w:style>
  <w:style w:type="character" w:styleId="FollowedHyperlink">
    <w:name w:val="FollowedHyperlink"/>
    <w:basedOn w:val="DefaultParagraphFont"/>
    <w:uiPriority w:val="99"/>
    <w:unhideWhenUsed/>
    <w:rsid w:val="00391D9A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391D9A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CommentText">
    <w:name w:val="annotation text"/>
    <w:basedOn w:val="Normal"/>
    <w:link w:val="CommentTextChar"/>
    <w:unhideWhenUsed/>
    <w:rsid w:val="00391D9A"/>
    <w:pPr>
      <w:widowControl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391D9A"/>
  </w:style>
  <w:style w:type="paragraph" w:customStyle="1" w:styleId="LetterSalutation">
    <w:name w:val="LetterSalutation"/>
    <w:basedOn w:val="Normal"/>
    <w:rsid w:val="00391D9A"/>
    <w:pPr>
      <w:spacing w:before="600" w:after="360"/>
    </w:pPr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91D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91D9A"/>
    <w:rPr>
      <w:b/>
      <w:bCs/>
    </w:rPr>
  </w:style>
  <w:style w:type="paragraph" w:styleId="Revision">
    <w:name w:val="Revision"/>
    <w:uiPriority w:val="99"/>
    <w:semiHidden/>
    <w:rsid w:val="00391D9A"/>
    <w:rPr>
      <w:sz w:val="24"/>
      <w:szCs w:val="24"/>
    </w:rPr>
  </w:style>
  <w:style w:type="character" w:customStyle="1" w:styleId="Normal12Char">
    <w:name w:val="Normal12 Char"/>
    <w:basedOn w:val="DefaultParagraphFont"/>
    <w:link w:val="Normal12"/>
    <w:locked/>
    <w:rsid w:val="00391D9A"/>
    <w:rPr>
      <w:noProof/>
      <w:sz w:val="24"/>
    </w:rPr>
  </w:style>
  <w:style w:type="paragraph" w:customStyle="1" w:styleId="Normal12">
    <w:name w:val="Normal12"/>
    <w:basedOn w:val="Normal"/>
    <w:link w:val="Normal12Char"/>
    <w:rsid w:val="00391D9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391D9A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rsid w:val="00391D9A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391D9A"/>
    <w:pPr>
      <w:tabs>
        <w:tab w:val="right" w:pos="9356"/>
      </w:tabs>
    </w:pPr>
    <w:rPr>
      <w:b/>
      <w:noProof/>
      <w:lang w:val="en-GB"/>
    </w:rPr>
  </w:style>
  <w:style w:type="paragraph" w:customStyle="1" w:styleId="PELeft">
    <w:name w:val="PELeft"/>
    <w:basedOn w:val="Normal"/>
    <w:rsid w:val="00391D9A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391D9A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Normal12Italic">
    <w:name w:val="Normal12Italic"/>
    <w:basedOn w:val="Normal12"/>
    <w:rsid w:val="00391D9A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391D9A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391D9A"/>
    <w:pPr>
      <w:spacing w:before="240" w:after="240"/>
      <w:jc w:val="right"/>
    </w:pPr>
    <w:rPr>
      <w:noProof/>
      <w:szCs w:val="24"/>
      <w:lang w:val="fr-FR"/>
    </w:rPr>
  </w:style>
  <w:style w:type="paragraph" w:customStyle="1" w:styleId="AMNumberTabs0">
    <w:name w:val="AMNumberTabs"/>
    <w:basedOn w:val="Normal"/>
    <w:rsid w:val="00391D9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391D9A"/>
    <w:pPr>
      <w:spacing w:before="240"/>
      <w:jc w:val="center"/>
    </w:pPr>
    <w:rPr>
      <w:i/>
      <w:lang w:val="fr-FR"/>
    </w:rPr>
  </w:style>
  <w:style w:type="paragraph" w:customStyle="1" w:styleId="LetterSubject">
    <w:name w:val="LetterSubject"/>
    <w:basedOn w:val="Normal"/>
    <w:uiPriority w:val="99"/>
    <w:rsid w:val="00391D9A"/>
    <w:pPr>
      <w:spacing w:before="480"/>
      <w:ind w:left="1134" w:hanging="1134"/>
    </w:pPr>
    <w:rPr>
      <w:lang w:val="en-GB"/>
    </w:rPr>
  </w:style>
  <w:style w:type="character" w:styleId="CommentReference">
    <w:name w:val="annotation reference"/>
    <w:basedOn w:val="DefaultParagraphFont"/>
    <w:unhideWhenUsed/>
    <w:rsid w:val="00391D9A"/>
    <w:rPr>
      <w:sz w:val="16"/>
      <w:szCs w:val="16"/>
    </w:rPr>
  </w:style>
  <w:style w:type="character" w:customStyle="1" w:styleId="Footer2Middle">
    <w:name w:val="Footer2Middle"/>
    <w:rsid w:val="00391D9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391D9A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391D9A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391D9A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391D9A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391D9A"/>
    <w:rPr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91D9A"/>
    <w:rPr>
      <w:color w:val="605E5C"/>
      <w:shd w:val="clear" w:color="auto" w:fill="E1DFDD"/>
    </w:rPr>
  </w:style>
  <w:style w:type="paragraph" w:customStyle="1" w:styleId="PageHeadingNotTOC">
    <w:name w:val="PageHeadingNotTOC"/>
    <w:basedOn w:val="Normal"/>
    <w:rsid w:val="00391D9A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391D9A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styleId="BalloonText">
    <w:name w:val="Balloon Text"/>
    <w:basedOn w:val="Normal"/>
    <w:link w:val="BalloonTextChar"/>
    <w:unhideWhenUsed/>
    <w:rsid w:val="00391D9A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rsid w:val="00391D9A"/>
    <w:rPr>
      <w:rFonts w:ascii="Segoe UI" w:hAnsi="Segoe UI" w:cs="Segoe UI"/>
      <w:sz w:val="18"/>
      <w:szCs w:val="18"/>
    </w:rPr>
  </w:style>
  <w:style w:type="paragraph" w:customStyle="1" w:styleId="RollCallSymbols14pt">
    <w:name w:val="RollCallSymbols14pt"/>
    <w:basedOn w:val="Normal"/>
    <w:rsid w:val="00391D9A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391D9A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391D9A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391D9A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Default">
    <w:name w:val="Default"/>
    <w:uiPriority w:val="99"/>
    <w:rsid w:val="00391D9A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391D9A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Footer">
    <w:name w:val="footer"/>
    <w:basedOn w:val="Normal"/>
    <w:link w:val="FooterChar"/>
    <w:rsid w:val="00391D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91D9A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5823</Words>
  <Characters>35337</Characters>
  <Application>Microsoft Office Word</Application>
  <DocSecurity>0</DocSecurity>
  <Lines>294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2025-11-13T13:33:00Z</dcterms:created>
  <dcterms:modified xsi:type="dcterms:W3CDTF">2025-11-13T13:33:00Z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A10-0223/2025</vt:lpwstr>
  </property>
  <property fmtid="{D5CDD505-2E9C-101B-9397-08002B2CF9AE}" pid="4" name="&lt;Type&gt;">
    <vt:lpwstr>RR</vt:lpwstr>
  </property>
</Properties>
</file>