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2B1" w14:paraId="46691091" w14:textId="77777777" w:rsidTr="0010095E">
        <w:trPr>
          <w:trHeight w:hRule="exact" w:val="1418"/>
        </w:trPr>
        <w:tc>
          <w:tcPr>
            <w:tcW w:w="6804" w:type="dxa"/>
            <w:shd w:val="clear" w:color="auto" w:fill="auto"/>
            <w:vAlign w:val="center"/>
          </w:tcPr>
          <w:p w14:paraId="68B3722C" w14:textId="77777777" w:rsidR="00751A4A" w:rsidRPr="007102B1" w:rsidRDefault="007104D3" w:rsidP="0010095E">
            <w:pPr>
              <w:pStyle w:val="EPName"/>
            </w:pPr>
            <w:r w:rsidRPr="007102B1">
              <w:t>Evropski parlament</w:t>
            </w:r>
          </w:p>
          <w:p w14:paraId="472FEAE2" w14:textId="77777777" w:rsidR="00751A4A" w:rsidRPr="007102B1" w:rsidRDefault="005F1B17" w:rsidP="005F1B17">
            <w:pPr>
              <w:pStyle w:val="EPTerm"/>
              <w:rPr>
                <w:rStyle w:val="HideTWBExt"/>
                <w:noProof w:val="0"/>
                <w:vanish w:val="0"/>
                <w:color w:val="auto"/>
              </w:rPr>
            </w:pPr>
            <w:r w:rsidRPr="007102B1">
              <w:t>2024</w:t>
            </w:r>
            <w:r w:rsidR="00817416" w:rsidRPr="007102B1">
              <w:t>-202</w:t>
            </w:r>
            <w:r w:rsidRPr="007102B1">
              <w:t>9</w:t>
            </w:r>
          </w:p>
        </w:tc>
        <w:tc>
          <w:tcPr>
            <w:tcW w:w="2268" w:type="dxa"/>
            <w:shd w:val="clear" w:color="auto" w:fill="auto"/>
          </w:tcPr>
          <w:p w14:paraId="1452C555" w14:textId="77777777" w:rsidR="00751A4A" w:rsidRPr="007102B1" w:rsidRDefault="00187494" w:rsidP="0010095E">
            <w:pPr>
              <w:pStyle w:val="EPLogo"/>
            </w:pPr>
            <w:r w:rsidRPr="007102B1">
              <w:rPr>
                <w:noProof/>
                <w:lang w:eastAsia="ja-JP"/>
              </w:rPr>
              <w:drawing>
                <wp:inline distT="0" distB="0" distL="0" distR="0" wp14:anchorId="34884F7D" wp14:editId="6C5E4E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AD577A" w14:textId="77777777" w:rsidR="00D058B8" w:rsidRPr="007102B1" w:rsidRDefault="00D058B8" w:rsidP="004C5D52">
      <w:pPr>
        <w:pStyle w:val="LineTop"/>
      </w:pPr>
    </w:p>
    <w:p w14:paraId="6001C420" w14:textId="77777777" w:rsidR="00680577" w:rsidRPr="007102B1" w:rsidRDefault="007104D3" w:rsidP="00680577">
      <w:pPr>
        <w:pStyle w:val="EPBodyTA1"/>
      </w:pPr>
      <w:r w:rsidRPr="007102B1">
        <w:t>SPREJETA BESEDILA</w:t>
      </w:r>
    </w:p>
    <w:p w14:paraId="3ECDF38A" w14:textId="77777777" w:rsidR="00D058B8" w:rsidRPr="007102B1" w:rsidRDefault="00D058B8" w:rsidP="00D058B8">
      <w:pPr>
        <w:pStyle w:val="LineBottom"/>
      </w:pPr>
    </w:p>
    <w:p w14:paraId="7E04CEE5" w14:textId="532760DD" w:rsidR="007104D3" w:rsidRPr="007102B1" w:rsidRDefault="007104D3" w:rsidP="007104D3">
      <w:pPr>
        <w:pStyle w:val="ATHeading1"/>
      </w:pPr>
      <w:bookmarkStart w:id="0" w:name="TANumber"/>
      <w:r w:rsidRPr="007102B1">
        <w:t>P10_TA(2025)0</w:t>
      </w:r>
      <w:r w:rsidR="00440EC7" w:rsidRPr="007102B1">
        <w:t>262</w:t>
      </w:r>
      <w:bookmarkEnd w:id="0"/>
    </w:p>
    <w:p w14:paraId="19821843" w14:textId="77777777" w:rsidR="007104D3" w:rsidRPr="007102B1" w:rsidRDefault="007104D3" w:rsidP="007104D3">
      <w:pPr>
        <w:pStyle w:val="ATHeading2"/>
      </w:pPr>
      <w:bookmarkStart w:id="1" w:name="title"/>
      <w:r w:rsidRPr="007102B1">
        <w:t>Okvir za doseganje podnebne nevtralnosti</w:t>
      </w:r>
      <w:bookmarkEnd w:id="1"/>
    </w:p>
    <w:p w14:paraId="2EE97990" w14:textId="29CDE5B4" w:rsidR="007104D3" w:rsidRPr="007102B1" w:rsidRDefault="007104D3" w:rsidP="007104D3">
      <w:pPr>
        <w:rPr>
          <w:i/>
          <w:vanish/>
        </w:rPr>
      </w:pPr>
      <w:r w:rsidRPr="007102B1">
        <w:rPr>
          <w:i/>
        </w:rPr>
        <w:fldChar w:fldCharType="begin"/>
      </w:r>
      <w:r w:rsidRPr="007102B1">
        <w:rPr>
          <w:i/>
        </w:rPr>
        <w:instrText xml:space="preserve"> TC"(</w:instrText>
      </w:r>
      <w:bookmarkStart w:id="2" w:name="DocNumber"/>
      <w:r w:rsidRPr="007102B1">
        <w:rPr>
          <w:i/>
        </w:rPr>
        <w:instrText>A10-0223/2025</w:instrText>
      </w:r>
      <w:bookmarkEnd w:id="2"/>
      <w:r w:rsidRPr="007102B1">
        <w:rPr>
          <w:i/>
        </w:rPr>
        <w:instrText xml:space="preserve"> - Poročevalec: </w:instrText>
      </w:r>
      <w:proofErr w:type="spellStart"/>
      <w:r w:rsidRPr="007102B1">
        <w:rPr>
          <w:i/>
        </w:rPr>
        <w:instrText>Ondřej</w:instrText>
      </w:r>
      <w:proofErr w:type="spellEnd"/>
      <w:r w:rsidRPr="007102B1">
        <w:rPr>
          <w:i/>
        </w:rPr>
        <w:instrText xml:space="preserve"> </w:instrText>
      </w:r>
      <w:proofErr w:type="spellStart"/>
      <w:r w:rsidRPr="007102B1">
        <w:rPr>
          <w:i/>
        </w:rPr>
        <w:instrText>Knotek</w:instrText>
      </w:r>
      <w:proofErr w:type="spellEnd"/>
      <w:r w:rsidRPr="007102B1">
        <w:rPr>
          <w:i/>
        </w:rPr>
        <w:instrText xml:space="preserve">)"\l3 \n&gt; \* MERGEFORMAT </w:instrText>
      </w:r>
      <w:r w:rsidRPr="007102B1">
        <w:rPr>
          <w:i/>
        </w:rPr>
        <w:fldChar w:fldCharType="end"/>
      </w:r>
    </w:p>
    <w:p w14:paraId="4DE95E21" w14:textId="77777777" w:rsidR="007104D3" w:rsidRPr="007102B1" w:rsidRDefault="007104D3" w:rsidP="007104D3">
      <w:pPr>
        <w:rPr>
          <w:vanish/>
        </w:rPr>
      </w:pPr>
      <w:bookmarkStart w:id="3" w:name="Commission"/>
      <w:r w:rsidRPr="007102B1">
        <w:rPr>
          <w:vanish/>
        </w:rPr>
        <w:t>Odbor za okolje, podnebje in varnost hrane</w:t>
      </w:r>
      <w:bookmarkEnd w:id="3"/>
    </w:p>
    <w:p w14:paraId="0CCD0982" w14:textId="77777777" w:rsidR="007104D3" w:rsidRPr="007102B1" w:rsidRDefault="007104D3" w:rsidP="007104D3">
      <w:pPr>
        <w:rPr>
          <w:vanish/>
        </w:rPr>
      </w:pPr>
      <w:bookmarkStart w:id="4" w:name="PE"/>
      <w:r w:rsidRPr="007102B1">
        <w:rPr>
          <w:vanish/>
        </w:rPr>
        <w:t>PE775.698</w:t>
      </w:r>
      <w:bookmarkEnd w:id="4"/>
    </w:p>
    <w:p w14:paraId="30F27AD2" w14:textId="5756AB28" w:rsidR="007104D3" w:rsidRPr="007102B1" w:rsidRDefault="00440EC7" w:rsidP="007104D3">
      <w:pPr>
        <w:pStyle w:val="ATHeading3"/>
      </w:pPr>
      <w:bookmarkStart w:id="5" w:name="Sujet"/>
      <w:r w:rsidRPr="007102B1">
        <w:t>Spremembe</w:t>
      </w:r>
      <w:r w:rsidR="007104D3" w:rsidRPr="007102B1">
        <w:t xml:space="preserve"> Evropskega parlamenta</w:t>
      </w:r>
      <w:r w:rsidRPr="007102B1">
        <w:t>, sprejete</w:t>
      </w:r>
      <w:r w:rsidR="007104D3" w:rsidRPr="007102B1">
        <w:t xml:space="preserve"> 13.</w:t>
      </w:r>
      <w:r w:rsidRPr="007102B1">
        <w:t> </w:t>
      </w:r>
      <w:r w:rsidR="007104D3" w:rsidRPr="007102B1">
        <w:t>novembra 2025</w:t>
      </w:r>
      <w:r w:rsidRPr="007102B1">
        <w:t>,</w:t>
      </w:r>
      <w:r w:rsidR="007104D3" w:rsidRPr="007102B1">
        <w:t xml:space="preserve"> o predlogu uredbe Evropskega parlamenta in Sveta o spremembi Uredbe (EU) 2021/1119 o vzpostavitvi okvira za doseganje podnebne nevtralnosti</w:t>
      </w:r>
      <w:bookmarkEnd w:id="5"/>
      <w:r w:rsidR="007104D3" w:rsidRPr="007102B1">
        <w:t xml:space="preserve"> </w:t>
      </w:r>
      <w:bookmarkStart w:id="6" w:name="References"/>
      <w:r w:rsidR="007104D3" w:rsidRPr="007102B1">
        <w:t>(COM(2025)0524 – C10-0137/2025 – 2025/0524(COD))</w:t>
      </w:r>
      <w:bookmarkEnd w:id="6"/>
      <w:r w:rsidRPr="007102B1">
        <w:rPr>
          <w:rStyle w:val="FootnoteReference"/>
        </w:rPr>
        <w:footnoteReference w:id="1"/>
      </w:r>
    </w:p>
    <w:p w14:paraId="5CFA5179" w14:textId="77777777" w:rsidR="009F793A" w:rsidRPr="007102B1" w:rsidRDefault="009F793A" w:rsidP="009F793A">
      <w:pPr>
        <w:pStyle w:val="NormalBold"/>
      </w:pPr>
      <w:r w:rsidRPr="007102B1">
        <w:t>(Redni zakonodajni postopek: prva obravnava)</w:t>
      </w:r>
    </w:p>
    <w:p w14:paraId="2CBA3FBD" w14:textId="77777777" w:rsidR="007102B1" w:rsidRPr="007102B1" w:rsidRDefault="007102B1">
      <w:pPr>
        <w:widowControl/>
        <w:rPr>
          <w:b/>
        </w:rPr>
      </w:pPr>
      <w:r w:rsidRPr="007102B1">
        <w:br w:type="page"/>
      </w:r>
    </w:p>
    <w:p w14:paraId="03B12608" w14:textId="0D55B981" w:rsidR="009F793A" w:rsidRPr="007102B1" w:rsidRDefault="00440EC7" w:rsidP="009F793A">
      <w:pPr>
        <w:pStyle w:val="AmNumberTabs"/>
      </w:pPr>
      <w:r w:rsidRPr="007102B1">
        <w:lastRenderedPageBreak/>
        <w:t>Sprememba</w:t>
      </w:r>
      <w:r w:rsidR="009F793A" w:rsidRPr="007102B1">
        <w:tab/>
      </w:r>
      <w:r w:rsidR="009F793A" w:rsidRPr="007102B1">
        <w:tab/>
        <w:t>1</w:t>
      </w:r>
    </w:p>
    <w:p w14:paraId="3E0CAAA4" w14:textId="77777777" w:rsidR="009F793A" w:rsidRPr="007102B1" w:rsidRDefault="009F793A" w:rsidP="009F793A">
      <w:pPr>
        <w:pStyle w:val="NormalBold12b"/>
      </w:pPr>
      <w:r w:rsidRPr="007102B1">
        <w:t>Predlog uredbe</w:t>
      </w:r>
    </w:p>
    <w:p w14:paraId="06FB3617" w14:textId="77777777" w:rsidR="009F793A" w:rsidRPr="007102B1" w:rsidRDefault="009F793A" w:rsidP="009F793A">
      <w:pPr>
        <w:pStyle w:val="NormalBold"/>
      </w:pPr>
      <w:r w:rsidRPr="007102B1">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15E9728" w14:textId="77777777" w:rsidTr="008A2103">
        <w:trPr>
          <w:jc w:val="center"/>
        </w:trPr>
        <w:tc>
          <w:tcPr>
            <w:tcW w:w="9752" w:type="dxa"/>
            <w:gridSpan w:val="2"/>
          </w:tcPr>
          <w:p w14:paraId="6E56C208" w14:textId="77777777" w:rsidR="009F793A" w:rsidRPr="007102B1" w:rsidRDefault="009F793A" w:rsidP="008A2103">
            <w:pPr>
              <w:keepNext/>
            </w:pPr>
          </w:p>
        </w:tc>
      </w:tr>
      <w:tr w:rsidR="009F793A" w:rsidRPr="007102B1" w14:paraId="388D85AB" w14:textId="77777777" w:rsidTr="008A2103">
        <w:trPr>
          <w:jc w:val="center"/>
        </w:trPr>
        <w:tc>
          <w:tcPr>
            <w:tcW w:w="4876" w:type="dxa"/>
            <w:hideMark/>
          </w:tcPr>
          <w:p w14:paraId="74D9A2E2" w14:textId="77777777" w:rsidR="009F793A" w:rsidRPr="007102B1" w:rsidRDefault="009F793A" w:rsidP="008A2103">
            <w:pPr>
              <w:pStyle w:val="ColumnHeading"/>
              <w:keepNext/>
            </w:pPr>
            <w:r w:rsidRPr="007102B1">
              <w:t>Besedilo, ki ga predlaga Komisija</w:t>
            </w:r>
          </w:p>
        </w:tc>
        <w:tc>
          <w:tcPr>
            <w:tcW w:w="4876" w:type="dxa"/>
            <w:hideMark/>
          </w:tcPr>
          <w:p w14:paraId="5C4AB1A2" w14:textId="0801D5E7" w:rsidR="009F793A" w:rsidRPr="007102B1" w:rsidRDefault="00440EC7" w:rsidP="008A2103">
            <w:pPr>
              <w:pStyle w:val="ColumnHeading"/>
              <w:keepNext/>
            </w:pPr>
            <w:r w:rsidRPr="007102B1">
              <w:t>Sprememba</w:t>
            </w:r>
          </w:p>
        </w:tc>
      </w:tr>
      <w:tr w:rsidR="009F793A" w:rsidRPr="007102B1" w14:paraId="42E9E8F1" w14:textId="77777777" w:rsidTr="008A2103">
        <w:trPr>
          <w:jc w:val="center"/>
        </w:trPr>
        <w:tc>
          <w:tcPr>
            <w:tcW w:w="4876" w:type="dxa"/>
            <w:hideMark/>
          </w:tcPr>
          <w:p w14:paraId="284DC797" w14:textId="77777777" w:rsidR="009F793A" w:rsidRPr="007102B1" w:rsidRDefault="009F793A" w:rsidP="008A2103">
            <w:pPr>
              <w:pStyle w:val="Normal6"/>
            </w:pPr>
            <w:r w:rsidRPr="007102B1">
              <w:t>(2)</w:t>
            </w:r>
            <w:r w:rsidRPr="007102B1">
              <w:tab/>
              <w:t>Unija je s sprejetjem Uredbe (EU)</w:t>
            </w:r>
            <w:r w:rsidRPr="007102B1">
              <w:rPr>
                <w:b/>
                <w:i/>
              </w:rPr>
              <w:t> </w:t>
            </w:r>
            <w:r w:rsidRPr="007102B1">
              <w:t>2021/1119 Evropskega parlamenta in Sveta</w:t>
            </w:r>
            <w:r w:rsidRPr="007102B1">
              <w:rPr>
                <w:vertAlign w:val="superscript"/>
              </w:rPr>
              <w:t>5</w:t>
            </w:r>
            <w:r w:rsidRPr="007102B1">
              <w:t xml:space="preserve"> v zakonodajo vključila zavezujoč cilj podnebne nevtralnosti v celotnem gospodarstvu do leta</w:t>
            </w:r>
            <w:r w:rsidRPr="007102B1">
              <w:rPr>
                <w:b/>
                <w:i/>
              </w:rPr>
              <w:t> </w:t>
            </w:r>
            <w:r w:rsidRPr="007102B1">
              <w:t>2050, s čimer se bodo neto emisije do tega leta zmanjšale na nič, in cilj doseganja negativnih emisij po tem letu</w:t>
            </w:r>
            <w:r w:rsidRPr="007102B1">
              <w:rPr>
                <w:b/>
                <w:i/>
              </w:rPr>
              <w:t>, določila</w:t>
            </w:r>
            <w:r w:rsidRPr="007102B1">
              <w:t xml:space="preserve"> zavezujoč vmesni podnebni cilj Unije za leto</w:t>
            </w:r>
            <w:r w:rsidRPr="007102B1">
              <w:rPr>
                <w:b/>
                <w:i/>
              </w:rPr>
              <w:t> </w:t>
            </w:r>
            <w:r w:rsidRPr="007102B1">
              <w:t xml:space="preserve">2030 in </w:t>
            </w:r>
            <w:r w:rsidRPr="007102B1">
              <w:rPr>
                <w:b/>
                <w:i/>
              </w:rPr>
              <w:t>predvidela določitev vmesnega vseevropskega podnebnega cilja</w:t>
            </w:r>
            <w:r w:rsidRPr="007102B1">
              <w:t xml:space="preserve"> za leto</w:t>
            </w:r>
            <w:r w:rsidRPr="007102B1">
              <w:rPr>
                <w:b/>
                <w:i/>
              </w:rPr>
              <w:t> </w:t>
            </w:r>
            <w:r w:rsidRPr="007102B1">
              <w:t>2040.</w:t>
            </w:r>
          </w:p>
        </w:tc>
        <w:tc>
          <w:tcPr>
            <w:tcW w:w="4876" w:type="dxa"/>
            <w:hideMark/>
          </w:tcPr>
          <w:p w14:paraId="4AEEB6DC" w14:textId="77777777" w:rsidR="009F793A" w:rsidRPr="007102B1" w:rsidRDefault="009F793A" w:rsidP="008A2103">
            <w:pPr>
              <w:pStyle w:val="Normal6"/>
              <w:rPr>
                <w:szCs w:val="24"/>
              </w:rPr>
            </w:pPr>
            <w:r w:rsidRPr="007102B1">
              <w:t>(2)</w:t>
            </w:r>
            <w:r w:rsidRPr="007102B1">
              <w:tab/>
              <w:t>Unija je s sprejetjem Uredbe (EU)</w:t>
            </w:r>
            <w:r w:rsidRPr="007102B1">
              <w:rPr>
                <w:b/>
                <w:i/>
              </w:rPr>
              <w:t xml:space="preserve"> </w:t>
            </w:r>
            <w:r w:rsidRPr="007102B1">
              <w:t>2021/1119 Evropskega parlamenta in Sveta</w:t>
            </w:r>
            <w:r w:rsidRPr="007102B1">
              <w:rPr>
                <w:vertAlign w:val="superscript"/>
              </w:rPr>
              <w:t>5</w:t>
            </w:r>
            <w:r w:rsidRPr="007102B1">
              <w:t xml:space="preserve"> v zakonodajo vključila zavezujoč cilj podnebne nevtralnosti v celotnem gospodarstvu do leta</w:t>
            </w:r>
            <w:r w:rsidRPr="007102B1">
              <w:rPr>
                <w:b/>
                <w:i/>
              </w:rPr>
              <w:t xml:space="preserve"> </w:t>
            </w:r>
            <w:r w:rsidRPr="007102B1">
              <w:t xml:space="preserve">2050, s čimer se bodo neto emisije </w:t>
            </w:r>
            <w:r w:rsidRPr="007102B1">
              <w:rPr>
                <w:b/>
                <w:i/>
              </w:rPr>
              <w:t xml:space="preserve">toplogrednih plinov </w:t>
            </w:r>
            <w:r w:rsidRPr="007102B1">
              <w:t>do tega leta zmanjšale na nič, in cilj doseganja negativnih emisij po tem letu</w:t>
            </w:r>
            <w:r w:rsidRPr="007102B1">
              <w:rPr>
                <w:b/>
                <w:i/>
              </w:rPr>
              <w:t>. Navedena uredba določa tudi</w:t>
            </w:r>
            <w:r w:rsidRPr="007102B1">
              <w:t xml:space="preserve"> zavezujoč vmesni podnebni cilj Unije za leto</w:t>
            </w:r>
            <w:r w:rsidRPr="007102B1">
              <w:rPr>
                <w:b/>
                <w:i/>
              </w:rPr>
              <w:t xml:space="preserve"> </w:t>
            </w:r>
            <w:r w:rsidRPr="007102B1">
              <w:t xml:space="preserve">2030 in </w:t>
            </w:r>
            <w:r w:rsidRPr="007102B1">
              <w:rPr>
                <w:b/>
                <w:i/>
              </w:rPr>
              <w:t>zahteva, da se določi vmesni vseevropski podnebni cilj</w:t>
            </w:r>
            <w:r w:rsidRPr="007102B1">
              <w:t xml:space="preserve"> za leto</w:t>
            </w:r>
            <w:r w:rsidRPr="007102B1">
              <w:rPr>
                <w:b/>
                <w:i/>
              </w:rPr>
              <w:t xml:space="preserve"> </w:t>
            </w:r>
            <w:r w:rsidRPr="007102B1">
              <w:t>2040.</w:t>
            </w:r>
          </w:p>
        </w:tc>
      </w:tr>
      <w:tr w:rsidR="009F793A" w:rsidRPr="007102B1" w14:paraId="7DA7BFF4" w14:textId="77777777" w:rsidTr="008A2103">
        <w:trPr>
          <w:jc w:val="center"/>
        </w:trPr>
        <w:tc>
          <w:tcPr>
            <w:tcW w:w="4876" w:type="dxa"/>
            <w:hideMark/>
          </w:tcPr>
          <w:p w14:paraId="229A4948" w14:textId="77777777" w:rsidR="009F793A" w:rsidRPr="007102B1" w:rsidRDefault="009F793A" w:rsidP="008A2103">
            <w:pPr>
              <w:pStyle w:val="Normal6"/>
            </w:pPr>
            <w:r w:rsidRPr="007102B1">
              <w:t>__________________</w:t>
            </w:r>
          </w:p>
        </w:tc>
        <w:tc>
          <w:tcPr>
            <w:tcW w:w="4876" w:type="dxa"/>
            <w:hideMark/>
          </w:tcPr>
          <w:p w14:paraId="13FA1FEF" w14:textId="77777777" w:rsidR="009F793A" w:rsidRPr="007102B1" w:rsidRDefault="009F793A" w:rsidP="008A2103">
            <w:pPr>
              <w:pStyle w:val="Normal6"/>
              <w:rPr>
                <w:szCs w:val="24"/>
              </w:rPr>
            </w:pPr>
            <w:r w:rsidRPr="007102B1">
              <w:t>__________________</w:t>
            </w:r>
          </w:p>
        </w:tc>
      </w:tr>
      <w:tr w:rsidR="009F793A" w:rsidRPr="007102B1" w14:paraId="7B68943B" w14:textId="77777777" w:rsidTr="008A2103">
        <w:trPr>
          <w:jc w:val="center"/>
        </w:trPr>
        <w:tc>
          <w:tcPr>
            <w:tcW w:w="4876" w:type="dxa"/>
            <w:hideMark/>
          </w:tcPr>
          <w:p w14:paraId="277BF352" w14:textId="77777777" w:rsidR="009F793A" w:rsidRPr="007102B1" w:rsidRDefault="009F793A" w:rsidP="008A2103">
            <w:pPr>
              <w:pStyle w:val="Normal6"/>
            </w:pPr>
            <w:r w:rsidRPr="007102B1">
              <w:rPr>
                <w:vertAlign w:val="superscript"/>
              </w:rPr>
              <w:t>5</w:t>
            </w:r>
            <w:r w:rsidRPr="007102B1">
              <w:t xml:space="preserve"> Uredba (EU) 2021/1119 Evropskega parlamenta in Sveta z dne 30. junija 2021 o vzpostavitvi okvira za doseganje podnebne nevtralnosti in spremembi uredb (ES) št. 401/2009 in (EU) 2018/1999 (evropska podnebna pravila) (UL L 243, 9.7.2021, str. 1, ELI: http://data.europa.eu/eli/reg/2021/1119/oj).</w:t>
            </w:r>
          </w:p>
        </w:tc>
        <w:tc>
          <w:tcPr>
            <w:tcW w:w="4876" w:type="dxa"/>
            <w:hideMark/>
          </w:tcPr>
          <w:p w14:paraId="5932580B" w14:textId="77777777" w:rsidR="009F793A" w:rsidRPr="007102B1" w:rsidRDefault="009F793A" w:rsidP="008A2103">
            <w:pPr>
              <w:pStyle w:val="Normal6"/>
              <w:rPr>
                <w:szCs w:val="24"/>
              </w:rPr>
            </w:pPr>
            <w:r w:rsidRPr="007102B1">
              <w:rPr>
                <w:vertAlign w:val="superscript"/>
              </w:rPr>
              <w:t>5</w:t>
            </w:r>
            <w:r w:rsidRPr="007102B1">
              <w:t xml:space="preserve"> Uredba (EU) 2021/1119 Evropskega parlamenta in Sveta z dne 30. junija 2021 o vzpostavitvi okvira za doseganje podnebne nevtralnosti in spremembi uredb (ES) št. 401/2009 in (EU) 2018/1999 (evropska podnebna pravila) (UL L 243, 9.7.2021, str. 1, ELI: http://data.europa.eu/eli/reg/2021/1119/oj).</w:t>
            </w:r>
          </w:p>
        </w:tc>
      </w:tr>
    </w:tbl>
    <w:p w14:paraId="760B8D66" w14:textId="11203190" w:rsidR="009F793A" w:rsidRPr="007102B1" w:rsidRDefault="00440EC7" w:rsidP="009F793A">
      <w:pPr>
        <w:pStyle w:val="AMNumberTabs0"/>
        <w:keepNext/>
      </w:pPr>
      <w:r w:rsidRPr="007102B1">
        <w:t>Sprememba</w:t>
      </w:r>
      <w:r w:rsidR="009F793A" w:rsidRPr="007102B1">
        <w:tab/>
      </w:r>
      <w:r w:rsidR="009F793A" w:rsidRPr="007102B1">
        <w:tab/>
        <w:t>2</w:t>
      </w:r>
    </w:p>
    <w:p w14:paraId="343C6689" w14:textId="77777777" w:rsidR="009F793A" w:rsidRPr="007102B1" w:rsidRDefault="009F793A" w:rsidP="009F793A"/>
    <w:p w14:paraId="0C365F94" w14:textId="77777777" w:rsidR="009F793A" w:rsidRPr="007102B1" w:rsidRDefault="009F793A" w:rsidP="009F793A">
      <w:pPr>
        <w:pStyle w:val="NormalBold"/>
        <w:keepNext/>
      </w:pPr>
      <w:r w:rsidRPr="007102B1">
        <w:t>Predlog uredbe</w:t>
      </w:r>
    </w:p>
    <w:p w14:paraId="1CFD6106" w14:textId="77777777" w:rsidR="009F793A" w:rsidRPr="007102B1" w:rsidRDefault="009F793A" w:rsidP="009F793A">
      <w:pPr>
        <w:pStyle w:val="NormalBold"/>
      </w:pPr>
      <w:r w:rsidRPr="007102B1">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26383E42" w14:textId="77777777" w:rsidTr="008A2103">
        <w:trPr>
          <w:jc w:val="center"/>
        </w:trPr>
        <w:tc>
          <w:tcPr>
            <w:tcW w:w="9752" w:type="dxa"/>
            <w:gridSpan w:val="2"/>
          </w:tcPr>
          <w:p w14:paraId="3F7FD5C2" w14:textId="77777777" w:rsidR="009F793A" w:rsidRPr="007102B1" w:rsidRDefault="009F793A" w:rsidP="008A2103">
            <w:pPr>
              <w:keepNext/>
            </w:pPr>
          </w:p>
        </w:tc>
      </w:tr>
      <w:tr w:rsidR="009F793A" w:rsidRPr="007102B1" w14:paraId="00860D6E" w14:textId="77777777" w:rsidTr="008A2103">
        <w:trPr>
          <w:jc w:val="center"/>
        </w:trPr>
        <w:tc>
          <w:tcPr>
            <w:tcW w:w="4876" w:type="dxa"/>
            <w:hideMark/>
          </w:tcPr>
          <w:p w14:paraId="56B92817" w14:textId="77777777" w:rsidR="009F793A" w:rsidRPr="007102B1" w:rsidRDefault="009F793A" w:rsidP="008A2103">
            <w:pPr>
              <w:pStyle w:val="ColumnHeading"/>
              <w:keepNext/>
            </w:pPr>
            <w:r w:rsidRPr="007102B1">
              <w:t>Besedilo, ki ga predlaga Komisija</w:t>
            </w:r>
          </w:p>
        </w:tc>
        <w:tc>
          <w:tcPr>
            <w:tcW w:w="4876" w:type="dxa"/>
            <w:hideMark/>
          </w:tcPr>
          <w:p w14:paraId="1843EA73" w14:textId="54A4A3A5" w:rsidR="009F793A" w:rsidRPr="007102B1" w:rsidRDefault="00440EC7" w:rsidP="008A2103">
            <w:pPr>
              <w:pStyle w:val="ColumnHeading"/>
              <w:keepNext/>
            </w:pPr>
            <w:r w:rsidRPr="007102B1">
              <w:t>Sprememba</w:t>
            </w:r>
          </w:p>
        </w:tc>
      </w:tr>
      <w:tr w:rsidR="009F793A" w:rsidRPr="007102B1" w14:paraId="39EE919D" w14:textId="77777777" w:rsidTr="008A2103">
        <w:trPr>
          <w:jc w:val="center"/>
        </w:trPr>
        <w:tc>
          <w:tcPr>
            <w:tcW w:w="4876" w:type="dxa"/>
            <w:hideMark/>
          </w:tcPr>
          <w:p w14:paraId="31BDEBA9" w14:textId="77777777" w:rsidR="009F793A" w:rsidRPr="007102B1" w:rsidRDefault="009F793A" w:rsidP="008A2103">
            <w:pPr>
              <w:pStyle w:val="Normal6"/>
            </w:pPr>
            <w:r w:rsidRPr="007102B1">
              <w:t>(3)</w:t>
            </w:r>
            <w:r w:rsidRPr="007102B1">
              <w:tab/>
              <w:t>Komisija je ob upoštevanju znanstvenega mnenja Evropskega znanstvenega svetovalnega odbora za podnebne spremembe in na podlagi podrobne ocene učinka v sporočilu z dne 6.</w:t>
            </w:r>
            <w:r w:rsidRPr="007102B1">
              <w:rPr>
                <w:b/>
                <w:i/>
              </w:rPr>
              <w:t> </w:t>
            </w:r>
            <w:r w:rsidRPr="007102B1">
              <w:t>februarja</w:t>
            </w:r>
            <w:r w:rsidRPr="007102B1">
              <w:rPr>
                <w:b/>
                <w:i/>
              </w:rPr>
              <w:t> </w:t>
            </w:r>
            <w:r w:rsidRPr="007102B1">
              <w:t>2024 z naslovom Zavarujmo svojo prihodnost: podnebni cilj Evrope za leto 2040 in pot do podnebne nevtralnosti do leta 2050 ter oblikovanje trajnostne, pravične in uspešne družbe priporočila cilj 90-odstotnega zmanjšanje emisij toplogrednih plinov do leta 2040 v primerjavi z ravnmi iz leta 1990</w:t>
            </w:r>
            <w:r w:rsidRPr="007102B1">
              <w:rPr>
                <w:vertAlign w:val="superscript"/>
              </w:rPr>
              <w:t>6</w:t>
            </w:r>
            <w:r w:rsidRPr="007102B1">
              <w:t>.</w:t>
            </w:r>
          </w:p>
        </w:tc>
        <w:tc>
          <w:tcPr>
            <w:tcW w:w="4876" w:type="dxa"/>
            <w:hideMark/>
          </w:tcPr>
          <w:p w14:paraId="5E067CCC" w14:textId="77777777" w:rsidR="009F793A" w:rsidRPr="007102B1" w:rsidRDefault="009F793A" w:rsidP="008A2103">
            <w:pPr>
              <w:pStyle w:val="Normal6"/>
              <w:rPr>
                <w:szCs w:val="24"/>
              </w:rPr>
            </w:pPr>
            <w:r w:rsidRPr="007102B1">
              <w:t>(3)</w:t>
            </w:r>
            <w:r w:rsidRPr="007102B1">
              <w:tab/>
              <w:t xml:space="preserve">Komisija je ob upoštevanju znanstvenega mnenja Evropskega znanstvenega svetovalnega odbora za podnebne spremembe </w:t>
            </w:r>
            <w:r w:rsidRPr="007102B1">
              <w:rPr>
                <w:b/>
                <w:i/>
              </w:rPr>
              <w:t xml:space="preserve">(v nadaljnjem besedilu: svetovalni odbor) </w:t>
            </w:r>
            <w:r w:rsidRPr="007102B1">
              <w:t>in na podlagi podrobne ocene učinka v sporočilu z dne 6.</w:t>
            </w:r>
            <w:r w:rsidRPr="007102B1">
              <w:rPr>
                <w:b/>
                <w:i/>
              </w:rPr>
              <w:t xml:space="preserve"> </w:t>
            </w:r>
            <w:r w:rsidRPr="007102B1">
              <w:t>februarja</w:t>
            </w:r>
            <w:r w:rsidRPr="007102B1">
              <w:rPr>
                <w:b/>
                <w:i/>
              </w:rPr>
              <w:t xml:space="preserve"> </w:t>
            </w:r>
            <w:r w:rsidRPr="007102B1">
              <w:t xml:space="preserve">2024 z naslovom Zavarujmo svojo prihodnost: podnebni cilj Evrope za leto 2040 in pot do podnebne nevtralnosti do leta 2050 ter oblikovanje trajnostne, pravične in uspešne družbe priporočila cilj 90-odstotnega zmanjšanje emisij toplogrednih plinov do leta 2040 v </w:t>
            </w:r>
            <w:r w:rsidRPr="007102B1">
              <w:lastRenderedPageBreak/>
              <w:t>primerjavi z ravnmi iz leta 1990</w:t>
            </w:r>
            <w:r w:rsidRPr="007102B1">
              <w:rPr>
                <w:vertAlign w:val="superscript"/>
              </w:rPr>
              <w:t>6</w:t>
            </w:r>
            <w:r w:rsidRPr="007102B1">
              <w:t>.</w:t>
            </w:r>
          </w:p>
        </w:tc>
      </w:tr>
      <w:tr w:rsidR="009F793A" w:rsidRPr="007102B1" w14:paraId="794A83D8" w14:textId="77777777" w:rsidTr="008A2103">
        <w:trPr>
          <w:jc w:val="center"/>
        </w:trPr>
        <w:tc>
          <w:tcPr>
            <w:tcW w:w="4876" w:type="dxa"/>
            <w:hideMark/>
          </w:tcPr>
          <w:p w14:paraId="1054FA9F" w14:textId="77777777" w:rsidR="009F793A" w:rsidRPr="007102B1" w:rsidRDefault="009F793A" w:rsidP="008A2103">
            <w:pPr>
              <w:pStyle w:val="Normal6"/>
            </w:pPr>
            <w:r w:rsidRPr="007102B1">
              <w:lastRenderedPageBreak/>
              <w:t>__________________</w:t>
            </w:r>
          </w:p>
        </w:tc>
        <w:tc>
          <w:tcPr>
            <w:tcW w:w="4876" w:type="dxa"/>
            <w:hideMark/>
          </w:tcPr>
          <w:p w14:paraId="271F5D49" w14:textId="77777777" w:rsidR="009F793A" w:rsidRPr="007102B1" w:rsidRDefault="009F793A" w:rsidP="008A2103">
            <w:pPr>
              <w:pStyle w:val="Normal6"/>
              <w:rPr>
                <w:szCs w:val="24"/>
              </w:rPr>
            </w:pPr>
            <w:r w:rsidRPr="007102B1">
              <w:t>__________________</w:t>
            </w:r>
          </w:p>
        </w:tc>
      </w:tr>
      <w:tr w:rsidR="009F793A" w:rsidRPr="007102B1" w14:paraId="11E4024C" w14:textId="77777777" w:rsidTr="008A2103">
        <w:trPr>
          <w:jc w:val="center"/>
        </w:trPr>
        <w:tc>
          <w:tcPr>
            <w:tcW w:w="4876" w:type="dxa"/>
            <w:hideMark/>
          </w:tcPr>
          <w:p w14:paraId="3AB0FCDD" w14:textId="77777777" w:rsidR="009F793A" w:rsidRPr="007102B1" w:rsidRDefault="009F793A" w:rsidP="008A2103">
            <w:pPr>
              <w:pStyle w:val="Normal6"/>
            </w:pPr>
            <w:r w:rsidRPr="007102B1">
              <w:rPr>
                <w:vertAlign w:val="superscript"/>
              </w:rPr>
              <w:t>6</w:t>
            </w:r>
            <w:r w:rsidRPr="007102B1">
              <w:t xml:space="preserve"> COM(2024)0063.</w:t>
            </w:r>
          </w:p>
        </w:tc>
        <w:tc>
          <w:tcPr>
            <w:tcW w:w="4876" w:type="dxa"/>
            <w:hideMark/>
          </w:tcPr>
          <w:p w14:paraId="32E18CD1" w14:textId="77777777" w:rsidR="009F793A" w:rsidRPr="007102B1" w:rsidRDefault="009F793A" w:rsidP="008A2103">
            <w:pPr>
              <w:pStyle w:val="Normal6"/>
              <w:rPr>
                <w:szCs w:val="24"/>
              </w:rPr>
            </w:pPr>
            <w:r w:rsidRPr="007102B1">
              <w:rPr>
                <w:vertAlign w:val="superscript"/>
              </w:rPr>
              <w:t>6</w:t>
            </w:r>
            <w:r w:rsidRPr="007102B1">
              <w:t xml:space="preserve"> COM(2024)</w:t>
            </w:r>
            <w:r w:rsidRPr="007102B1">
              <w:rPr>
                <w:bCs/>
                <w:iCs/>
              </w:rPr>
              <w:t>0063</w:t>
            </w:r>
            <w:r w:rsidRPr="007102B1">
              <w:t>.</w:t>
            </w:r>
          </w:p>
        </w:tc>
      </w:tr>
    </w:tbl>
    <w:p w14:paraId="7338E550" w14:textId="77777777" w:rsidR="009F793A" w:rsidRPr="007102B1" w:rsidRDefault="009F793A" w:rsidP="009F793A"/>
    <w:p w14:paraId="68C227BE" w14:textId="2D60283F" w:rsidR="009F793A" w:rsidRPr="007102B1" w:rsidRDefault="00440EC7" w:rsidP="009F793A">
      <w:pPr>
        <w:pStyle w:val="AMNumberTabs0"/>
        <w:keepNext/>
      </w:pPr>
      <w:r w:rsidRPr="007102B1">
        <w:t>Sprememba</w:t>
      </w:r>
      <w:r w:rsidR="009F793A" w:rsidRPr="007102B1">
        <w:tab/>
      </w:r>
      <w:r w:rsidR="009F793A" w:rsidRPr="007102B1">
        <w:tab/>
        <w:t>3</w:t>
      </w:r>
    </w:p>
    <w:p w14:paraId="7B7BA39F" w14:textId="77777777" w:rsidR="009F793A" w:rsidRPr="007102B1" w:rsidRDefault="009F793A" w:rsidP="009F793A"/>
    <w:p w14:paraId="514117C7" w14:textId="77777777" w:rsidR="009F793A" w:rsidRPr="007102B1" w:rsidRDefault="009F793A" w:rsidP="009F793A">
      <w:pPr>
        <w:pStyle w:val="NormalBold"/>
        <w:keepNext/>
      </w:pPr>
      <w:r w:rsidRPr="007102B1">
        <w:t>Predlog uredbe</w:t>
      </w:r>
    </w:p>
    <w:p w14:paraId="493A0170" w14:textId="77777777" w:rsidR="009F793A" w:rsidRPr="007102B1" w:rsidRDefault="009F793A" w:rsidP="009F793A">
      <w:pPr>
        <w:pStyle w:val="NormalBold"/>
      </w:pPr>
      <w:r w:rsidRPr="007102B1">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B1ED0E0" w14:textId="77777777" w:rsidTr="008A2103">
        <w:trPr>
          <w:jc w:val="center"/>
        </w:trPr>
        <w:tc>
          <w:tcPr>
            <w:tcW w:w="9752" w:type="dxa"/>
            <w:gridSpan w:val="2"/>
          </w:tcPr>
          <w:p w14:paraId="5155FEDA" w14:textId="77777777" w:rsidR="009F793A" w:rsidRPr="007102B1" w:rsidRDefault="009F793A" w:rsidP="008A2103">
            <w:pPr>
              <w:keepNext/>
            </w:pPr>
          </w:p>
        </w:tc>
      </w:tr>
      <w:tr w:rsidR="009F793A" w:rsidRPr="007102B1" w14:paraId="4211AA98" w14:textId="77777777" w:rsidTr="008A2103">
        <w:trPr>
          <w:jc w:val="center"/>
        </w:trPr>
        <w:tc>
          <w:tcPr>
            <w:tcW w:w="4876" w:type="dxa"/>
            <w:hideMark/>
          </w:tcPr>
          <w:p w14:paraId="18401FDB" w14:textId="77777777" w:rsidR="009F793A" w:rsidRPr="007102B1" w:rsidRDefault="009F793A" w:rsidP="008A2103">
            <w:pPr>
              <w:pStyle w:val="ColumnHeading"/>
              <w:keepNext/>
            </w:pPr>
            <w:r w:rsidRPr="007102B1">
              <w:t>Besedilo, ki ga predlaga Komisija</w:t>
            </w:r>
          </w:p>
        </w:tc>
        <w:tc>
          <w:tcPr>
            <w:tcW w:w="4876" w:type="dxa"/>
            <w:hideMark/>
          </w:tcPr>
          <w:p w14:paraId="6F12DF69" w14:textId="375EDA14" w:rsidR="009F793A" w:rsidRPr="007102B1" w:rsidRDefault="00440EC7" w:rsidP="008A2103">
            <w:pPr>
              <w:pStyle w:val="ColumnHeading"/>
              <w:keepNext/>
            </w:pPr>
            <w:r w:rsidRPr="007102B1">
              <w:t>Sprememba</w:t>
            </w:r>
          </w:p>
        </w:tc>
      </w:tr>
      <w:tr w:rsidR="009F793A" w:rsidRPr="007102B1" w14:paraId="2B588BF4" w14:textId="77777777" w:rsidTr="008A2103">
        <w:trPr>
          <w:jc w:val="center"/>
        </w:trPr>
        <w:tc>
          <w:tcPr>
            <w:tcW w:w="4876" w:type="dxa"/>
            <w:hideMark/>
          </w:tcPr>
          <w:p w14:paraId="3ACA4EFA" w14:textId="77777777" w:rsidR="009F793A" w:rsidRPr="007102B1" w:rsidRDefault="009F793A" w:rsidP="008A2103">
            <w:pPr>
              <w:pStyle w:val="Normal6"/>
            </w:pPr>
            <w:r w:rsidRPr="007102B1">
              <w:t>(4)</w:t>
            </w:r>
            <w:r w:rsidRPr="007102B1">
              <w:tab/>
              <w:t xml:space="preserve">Komisija je pri predlogu podnebnega cilja Unije za leto 2040 upoštevala najboljše razpoložljive in najnovejše znanstvene dokaze, vključno z najnovejšimi poročili Medvladnega panela za podnebne spremembe (IPCC) in svetovalnega odbora; družbene, gospodarske in </w:t>
            </w:r>
            <w:proofErr w:type="spellStart"/>
            <w:r w:rsidRPr="007102B1">
              <w:t>okoljske</w:t>
            </w:r>
            <w:proofErr w:type="spellEnd"/>
            <w:r w:rsidRPr="007102B1">
              <w:t xml:space="preserve"> vplive, vključno s stroški </w:t>
            </w:r>
            <w:proofErr w:type="spellStart"/>
            <w:r w:rsidRPr="007102B1">
              <w:t>neukrepanja</w:t>
            </w:r>
            <w:proofErr w:type="spellEnd"/>
            <w:r w:rsidRPr="007102B1">
              <w:t xml:space="preserve">; potreba po zagotovitvi poštenega in socialno pravičnega prehoda za vse; stroškovno in gospodarsko učinkovitost; konkurenčnost gospodarstva Unije, zlasti malih in srednjih podjetij ter sektorjev, ki so najbolj izpostavljeni selitvi virov CO2; najboljše razpoložljive stroškovno učinkovite, varne in </w:t>
            </w:r>
            <w:proofErr w:type="spellStart"/>
            <w:r w:rsidRPr="007102B1">
              <w:t>nadgradljive</w:t>
            </w:r>
            <w:proofErr w:type="spellEnd"/>
            <w:r w:rsidRPr="007102B1">
              <w:t xml:space="preserve"> tehnologije; energijsko učinkovitost</w:t>
            </w:r>
            <w:r w:rsidRPr="007102B1">
              <w:rPr>
                <w:b/>
                <w:i/>
              </w:rPr>
              <w:t xml:space="preserve"> in načelo</w:t>
            </w:r>
            <w:r w:rsidRPr="007102B1">
              <w:t xml:space="preserve"> „energijska učinkovitost na prvem mestu“, cenovno dostopnost energije in zanesljivo oskrbo z energijo; pravičnost in solidarnost med državami članicami in v njih; potreba po zagotavljanju </w:t>
            </w:r>
            <w:proofErr w:type="spellStart"/>
            <w:r w:rsidRPr="007102B1">
              <w:t>okoljske</w:t>
            </w:r>
            <w:proofErr w:type="spellEnd"/>
            <w:r w:rsidRPr="007102B1">
              <w:t xml:space="preserve"> učinkovitosti in postopnega napredka; potrebo po dolgoročnem ohranjanju, upravljanju in povečanju naravnih ponorov ter varstvu in obnovi biotske raznovrstnosti, tudi v morskem okolju; naložbene potrebe in priložnosti; mednarodni razvoj in prizadevanja za dosego dolgoročnih ciljev Pariškega sporazuma in končnega cilja Okvirne konvencije Združenih narodov o spremembi podnebja; obstoječe informacije o predvidenem okvirnem proračunu Unije za toplogredne pline za obdobje 2030–2050.</w:t>
            </w:r>
          </w:p>
        </w:tc>
        <w:tc>
          <w:tcPr>
            <w:tcW w:w="4876" w:type="dxa"/>
            <w:hideMark/>
          </w:tcPr>
          <w:p w14:paraId="7E44AAC7" w14:textId="77777777" w:rsidR="009F793A" w:rsidRPr="007102B1" w:rsidRDefault="009F793A" w:rsidP="008A2103">
            <w:pPr>
              <w:pStyle w:val="Normal6"/>
              <w:rPr>
                <w:szCs w:val="24"/>
              </w:rPr>
            </w:pPr>
            <w:r w:rsidRPr="007102B1">
              <w:t>(4)</w:t>
            </w:r>
            <w:r w:rsidRPr="007102B1">
              <w:tab/>
              <w:t xml:space="preserve">Komisija je pri predlogu podnebnega cilja Unije za leto 2040 upoštevala najboljše razpoložljive in najnovejše znanstvene dokaze, vključno z najnovejšimi poročili Medvladnega panela za podnebne spremembe (IPCC) in svetovalnega odbora; družbene, gospodarske in </w:t>
            </w:r>
            <w:proofErr w:type="spellStart"/>
            <w:r w:rsidRPr="007102B1">
              <w:t>okoljske</w:t>
            </w:r>
            <w:proofErr w:type="spellEnd"/>
            <w:r w:rsidRPr="007102B1">
              <w:t xml:space="preserve"> vplive, vključno s stroški </w:t>
            </w:r>
            <w:proofErr w:type="spellStart"/>
            <w:r w:rsidRPr="007102B1">
              <w:t>neukrepanja</w:t>
            </w:r>
            <w:proofErr w:type="spellEnd"/>
            <w:r w:rsidRPr="007102B1">
              <w:t xml:space="preserve">; potreba po zagotovitvi poštenega in socialno pravičnega prehoda za vse; stroškovno in gospodarsko učinkovitost; konkurenčnost gospodarstva Unije, zlasti malih in srednjih podjetij ter sektorjev, ki so najbolj izpostavljeni selitvi virov CO2; najboljše razpoložljive stroškovno učinkovite, varne in </w:t>
            </w:r>
            <w:proofErr w:type="spellStart"/>
            <w:r w:rsidRPr="007102B1">
              <w:t>nadgradljive</w:t>
            </w:r>
            <w:proofErr w:type="spellEnd"/>
            <w:r w:rsidRPr="007102B1">
              <w:t xml:space="preserve"> tehnologije; energijsko učinkovitost</w:t>
            </w:r>
            <w:r w:rsidRPr="007102B1">
              <w:rPr>
                <w:b/>
                <w:i/>
              </w:rPr>
              <w:t>, vključno z načelom</w:t>
            </w:r>
            <w:r w:rsidRPr="007102B1">
              <w:t xml:space="preserve"> „energijska učinkovitost na prvem mestu“, cenovno dostopnost energije in zanesljivo oskrbo z energijo</w:t>
            </w:r>
            <w:r w:rsidRPr="007102B1">
              <w:rPr>
                <w:b/>
                <w:i/>
              </w:rPr>
              <w:t xml:space="preserve"> za vse države članice</w:t>
            </w:r>
            <w:r w:rsidRPr="007102B1">
              <w:t xml:space="preserve">; pravičnost in solidarnost med državami članicami in v njih; potreba po zagotavljanju </w:t>
            </w:r>
            <w:proofErr w:type="spellStart"/>
            <w:r w:rsidRPr="007102B1">
              <w:t>okoljske</w:t>
            </w:r>
            <w:proofErr w:type="spellEnd"/>
            <w:r w:rsidRPr="007102B1">
              <w:t xml:space="preserve"> učinkovitosti in postopnega napredka; potrebo po dolgoročnem ohranjanju, upravljanju in povečanju naravnih ponorov ter varstvu in obnovi biotske raznovrstnosti, tudi v morskem okolju; naložbene potrebe in priložnosti; mednarodni razvoj in prizadevanja za dosego dolgoročnih ciljev Pariškega sporazuma in končnega cilja Okvirne konvencije Združenih narodov o spremembi podnebja; obstoječe informacije o predvidenem okvirnem proračunu Unije za toplogredne pline za obdobje 2030–2050.</w:t>
            </w:r>
          </w:p>
        </w:tc>
      </w:tr>
    </w:tbl>
    <w:p w14:paraId="7EFDECA0" w14:textId="77777777" w:rsidR="009F793A" w:rsidRPr="007102B1" w:rsidRDefault="009F793A" w:rsidP="009F793A"/>
    <w:p w14:paraId="6E6B9FEC" w14:textId="70937B0E" w:rsidR="009F793A" w:rsidRPr="007102B1" w:rsidRDefault="00440EC7" w:rsidP="009F793A">
      <w:pPr>
        <w:pStyle w:val="AMNumberTabs0"/>
        <w:keepNext/>
      </w:pPr>
      <w:r w:rsidRPr="007102B1">
        <w:t>Sprememba</w:t>
      </w:r>
      <w:r w:rsidR="009F793A" w:rsidRPr="007102B1">
        <w:tab/>
      </w:r>
      <w:r w:rsidR="009F793A" w:rsidRPr="007102B1">
        <w:tab/>
        <w:t>4</w:t>
      </w:r>
    </w:p>
    <w:p w14:paraId="31E30CDB" w14:textId="77777777" w:rsidR="009F793A" w:rsidRPr="007102B1" w:rsidRDefault="009F793A" w:rsidP="009F793A"/>
    <w:p w14:paraId="6E710B97" w14:textId="77777777" w:rsidR="009F793A" w:rsidRPr="007102B1" w:rsidRDefault="009F793A" w:rsidP="009F793A">
      <w:pPr>
        <w:pStyle w:val="NormalBold"/>
        <w:keepNext/>
      </w:pPr>
      <w:r w:rsidRPr="007102B1">
        <w:t>Predlog uredbe</w:t>
      </w:r>
    </w:p>
    <w:p w14:paraId="01D69E7D" w14:textId="77777777" w:rsidR="009F793A" w:rsidRPr="007102B1" w:rsidRDefault="009F793A" w:rsidP="009F793A">
      <w:pPr>
        <w:pStyle w:val="NormalBold"/>
      </w:pPr>
      <w:r w:rsidRPr="007102B1">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5F35BB0" w14:textId="77777777" w:rsidTr="008A2103">
        <w:trPr>
          <w:jc w:val="center"/>
        </w:trPr>
        <w:tc>
          <w:tcPr>
            <w:tcW w:w="9752" w:type="dxa"/>
            <w:gridSpan w:val="2"/>
          </w:tcPr>
          <w:p w14:paraId="218AD3FD" w14:textId="77777777" w:rsidR="009F793A" w:rsidRPr="007102B1" w:rsidRDefault="009F793A" w:rsidP="008A2103">
            <w:pPr>
              <w:keepNext/>
            </w:pPr>
          </w:p>
        </w:tc>
      </w:tr>
      <w:tr w:rsidR="009F793A" w:rsidRPr="007102B1" w14:paraId="231A5508" w14:textId="77777777" w:rsidTr="008A2103">
        <w:trPr>
          <w:jc w:val="center"/>
        </w:trPr>
        <w:tc>
          <w:tcPr>
            <w:tcW w:w="4876" w:type="dxa"/>
            <w:hideMark/>
          </w:tcPr>
          <w:p w14:paraId="44116A6B" w14:textId="77777777" w:rsidR="009F793A" w:rsidRPr="007102B1" w:rsidRDefault="009F793A" w:rsidP="008A2103">
            <w:pPr>
              <w:pStyle w:val="ColumnHeading"/>
              <w:keepNext/>
            </w:pPr>
            <w:r w:rsidRPr="007102B1">
              <w:t>Besedilo, ki ga predlaga Komisija</w:t>
            </w:r>
          </w:p>
        </w:tc>
        <w:tc>
          <w:tcPr>
            <w:tcW w:w="4876" w:type="dxa"/>
            <w:hideMark/>
          </w:tcPr>
          <w:p w14:paraId="6B2C71E5" w14:textId="36C7FD5C" w:rsidR="009F793A" w:rsidRPr="007102B1" w:rsidRDefault="00440EC7" w:rsidP="008A2103">
            <w:pPr>
              <w:pStyle w:val="ColumnHeading"/>
              <w:keepNext/>
            </w:pPr>
            <w:r w:rsidRPr="007102B1">
              <w:t>Sprememba</w:t>
            </w:r>
          </w:p>
        </w:tc>
      </w:tr>
      <w:tr w:rsidR="009F793A" w:rsidRPr="007102B1" w14:paraId="68F8A602" w14:textId="77777777" w:rsidTr="008A2103">
        <w:trPr>
          <w:jc w:val="center"/>
        </w:trPr>
        <w:tc>
          <w:tcPr>
            <w:tcW w:w="4876" w:type="dxa"/>
            <w:hideMark/>
          </w:tcPr>
          <w:p w14:paraId="443CCAAE" w14:textId="77777777" w:rsidR="009F793A" w:rsidRPr="007102B1" w:rsidRDefault="009F793A" w:rsidP="008A2103">
            <w:pPr>
              <w:pStyle w:val="Normal6"/>
            </w:pPr>
            <w:r w:rsidRPr="007102B1">
              <w:t>(5)</w:t>
            </w:r>
            <w:r w:rsidRPr="007102B1">
              <w:tab/>
              <w:t>Za dosego podnebnega cilja za leto</w:t>
            </w:r>
            <w:r w:rsidRPr="007102B1">
              <w:rPr>
                <w:b/>
                <w:i/>
              </w:rPr>
              <w:t> </w:t>
            </w:r>
            <w:r w:rsidRPr="007102B1">
              <w:t>2040 je med drugim bistveno, da se v celoti izvaja dogovorjeni okvir za leto</w:t>
            </w:r>
            <w:r w:rsidRPr="007102B1">
              <w:rPr>
                <w:b/>
                <w:i/>
              </w:rPr>
              <w:t> </w:t>
            </w:r>
            <w:r w:rsidRPr="007102B1">
              <w:t xml:space="preserve">2030, zagotovita in podpreta </w:t>
            </w:r>
            <w:r w:rsidRPr="007102B1">
              <w:rPr>
                <w:b/>
                <w:i/>
              </w:rPr>
              <w:t>konkurenčnost</w:t>
            </w:r>
            <w:r w:rsidRPr="007102B1">
              <w:t xml:space="preserve"> in </w:t>
            </w:r>
            <w:r w:rsidRPr="007102B1">
              <w:rPr>
                <w:b/>
                <w:i/>
              </w:rPr>
              <w:t>odpornost</w:t>
            </w:r>
            <w:r w:rsidRPr="007102B1">
              <w:t xml:space="preserve"> evropske industrije, omogočijo poti prehoda na podlagi najboljših razpoložljivih stroškovno učinkovitih, varnih in </w:t>
            </w:r>
            <w:proofErr w:type="spellStart"/>
            <w:r w:rsidRPr="007102B1">
              <w:t>nadgradljivih</w:t>
            </w:r>
            <w:proofErr w:type="spellEnd"/>
            <w:r w:rsidRPr="007102B1">
              <w:t xml:space="preserve"> tehnologij, poveča osredotočenost na pravični prehod, pri katerem nihče ne bo zapostavljen, zagotovi poštena konkurenca z mednarodnimi partnerji</w:t>
            </w:r>
            <w:r w:rsidRPr="007102B1">
              <w:rPr>
                <w:b/>
                <w:i/>
              </w:rPr>
              <w:t>,</w:t>
            </w:r>
            <w:r w:rsidRPr="007102B1">
              <w:t xml:space="preserve"> razogljiči energetski sistem </w:t>
            </w:r>
            <w:r w:rsidRPr="007102B1">
              <w:rPr>
                <w:b/>
                <w:i/>
              </w:rPr>
              <w:t>z vsemi rešitvami</w:t>
            </w:r>
            <w:r w:rsidRPr="007102B1">
              <w:t xml:space="preserve"> na področju </w:t>
            </w:r>
            <w:proofErr w:type="spellStart"/>
            <w:r w:rsidRPr="007102B1">
              <w:t>brezogljične</w:t>
            </w:r>
            <w:proofErr w:type="spellEnd"/>
            <w:r w:rsidRPr="007102B1">
              <w:t xml:space="preserve"> in </w:t>
            </w:r>
            <w:proofErr w:type="spellStart"/>
            <w:r w:rsidRPr="007102B1">
              <w:t>nizkoogljične</w:t>
            </w:r>
            <w:proofErr w:type="spellEnd"/>
            <w:r w:rsidRPr="007102B1">
              <w:t xml:space="preserve"> energije (vključno z obnovljivimi viri energije, jedrsko energijo, energijsko učinkovitostjo, shranjevanjem, zajemanjem in shranjevanjem ogljika, zajemanjem in uporabo ogljika, odvzemi ogljika, geotermalno in vodno energijo ter vsemi drugimi sedanjimi in prihodnjimi neto ničelnimi energetskimi tehnologijami)</w:t>
            </w:r>
            <w:r w:rsidRPr="007102B1">
              <w:rPr>
                <w:b/>
                <w:i/>
              </w:rPr>
              <w:t xml:space="preserve"> ter organizira strateški dialog o okviru za obdobje po letu 2030 z vsemi ustreznimi sektorji.  EU z dogovorom</w:t>
            </w:r>
            <w:r w:rsidRPr="007102B1">
              <w:t xml:space="preserve"> o </w:t>
            </w:r>
            <w:r w:rsidRPr="007102B1">
              <w:rPr>
                <w:b/>
                <w:i/>
              </w:rPr>
              <w:t>čisti industriji vzpostavlja pogoje</w:t>
            </w:r>
            <w:r w:rsidRPr="007102B1">
              <w:t xml:space="preserve"> za </w:t>
            </w:r>
            <w:r w:rsidRPr="007102B1">
              <w:rPr>
                <w:b/>
                <w:i/>
              </w:rPr>
              <w:t>uspešen prehod, pri čemer se osredotoča na razogljičenje in industrijsko prenovo</w:t>
            </w:r>
            <w:r w:rsidRPr="007102B1">
              <w:t xml:space="preserve">, vključno </w:t>
            </w:r>
            <w:r w:rsidRPr="007102B1">
              <w:rPr>
                <w:b/>
                <w:i/>
              </w:rPr>
              <w:t>s podpornimi mehanizmi za evropsko</w:t>
            </w:r>
            <w:r w:rsidRPr="007102B1">
              <w:t xml:space="preserve"> industrijo</w:t>
            </w:r>
            <w:r w:rsidRPr="007102B1">
              <w:rPr>
                <w:b/>
                <w:i/>
              </w:rPr>
              <w:t>, boljšim dostopom do javnega</w:t>
            </w:r>
            <w:r w:rsidRPr="007102B1">
              <w:t xml:space="preserve"> in </w:t>
            </w:r>
            <w:r w:rsidRPr="007102B1">
              <w:rPr>
                <w:b/>
                <w:i/>
              </w:rPr>
              <w:t xml:space="preserve">zasebnega financiranja, enakimi konkurenčnimi pogoji na svetovni ravni ter jasnimi </w:t>
            </w:r>
            <w:proofErr w:type="spellStart"/>
            <w:r w:rsidRPr="007102B1">
              <w:rPr>
                <w:b/>
                <w:i/>
              </w:rPr>
              <w:t>omogočitvenimi</w:t>
            </w:r>
            <w:proofErr w:type="spellEnd"/>
            <w:r w:rsidRPr="007102B1">
              <w:rPr>
                <w:b/>
                <w:i/>
              </w:rPr>
              <w:t xml:space="preserve"> pogoji za uvajanje in razširjanje čistih tehnologij, da bi se okrepile industrijska konkurenčnost in inovacije v EU.</w:t>
            </w:r>
          </w:p>
        </w:tc>
        <w:tc>
          <w:tcPr>
            <w:tcW w:w="4876" w:type="dxa"/>
            <w:hideMark/>
          </w:tcPr>
          <w:p w14:paraId="6B384695" w14:textId="77777777" w:rsidR="009F793A" w:rsidRPr="007102B1" w:rsidRDefault="009F793A" w:rsidP="008A2103">
            <w:pPr>
              <w:pStyle w:val="Normal6"/>
              <w:rPr>
                <w:szCs w:val="24"/>
              </w:rPr>
            </w:pPr>
            <w:r w:rsidRPr="007102B1">
              <w:t>(5)</w:t>
            </w:r>
            <w:r w:rsidRPr="007102B1">
              <w:tab/>
              <w:t>Za dosego podnebnega cilja za leto</w:t>
            </w:r>
            <w:r w:rsidRPr="007102B1">
              <w:rPr>
                <w:b/>
                <w:i/>
              </w:rPr>
              <w:t xml:space="preserve"> </w:t>
            </w:r>
            <w:r w:rsidRPr="007102B1">
              <w:t xml:space="preserve">2040 je med drugim bistveno, da se v celoti izvaja dogovorjeni okvir </w:t>
            </w:r>
            <w:r w:rsidRPr="007102B1">
              <w:rPr>
                <w:b/>
                <w:i/>
              </w:rPr>
              <w:t xml:space="preserve">politike </w:t>
            </w:r>
            <w:r w:rsidRPr="007102B1">
              <w:t>za leto</w:t>
            </w:r>
            <w:r w:rsidRPr="007102B1">
              <w:rPr>
                <w:b/>
                <w:i/>
              </w:rPr>
              <w:t xml:space="preserve"> </w:t>
            </w:r>
            <w:r w:rsidRPr="007102B1">
              <w:t xml:space="preserve">2030, zagotovita in podpreta </w:t>
            </w:r>
            <w:r w:rsidRPr="007102B1">
              <w:rPr>
                <w:b/>
                <w:i/>
              </w:rPr>
              <w:t>okrepitev in spodbujanje konkurenčnosti</w:t>
            </w:r>
            <w:r w:rsidRPr="007102B1">
              <w:t xml:space="preserve"> in </w:t>
            </w:r>
            <w:r w:rsidRPr="007102B1">
              <w:rPr>
                <w:b/>
                <w:i/>
              </w:rPr>
              <w:t>odpornosti</w:t>
            </w:r>
            <w:r w:rsidRPr="007102B1">
              <w:t xml:space="preserve"> evropske industrije, </w:t>
            </w:r>
            <w:r w:rsidRPr="007102B1">
              <w:rPr>
                <w:b/>
                <w:i/>
              </w:rPr>
              <w:t xml:space="preserve">zagotovijo trajnostni prehranski sistemi ter odpornost podeželskih skupnosti in prehranska varnost s pomočjo trajnostnega in trdnega evropskega kmetijskega sektorja, </w:t>
            </w:r>
            <w:r w:rsidRPr="007102B1">
              <w:t xml:space="preserve">omogočijo poti prehoda na podlagi najboljših razpoložljivih stroškovno učinkovitih, varnih in </w:t>
            </w:r>
            <w:proofErr w:type="spellStart"/>
            <w:r w:rsidRPr="007102B1">
              <w:t>nadgradljivih</w:t>
            </w:r>
            <w:proofErr w:type="spellEnd"/>
            <w:r w:rsidRPr="007102B1">
              <w:t xml:space="preserve"> tehnologij</w:t>
            </w:r>
            <w:r w:rsidRPr="007102B1">
              <w:rPr>
                <w:b/>
                <w:i/>
              </w:rPr>
              <w:t xml:space="preserve"> ter da se za prizadete regije</w:t>
            </w:r>
            <w:r w:rsidRPr="007102B1">
              <w:t>,</w:t>
            </w:r>
            <w:r w:rsidRPr="007102B1">
              <w:rPr>
                <w:b/>
                <w:i/>
              </w:rPr>
              <w:t xml:space="preserve"> sektorje in ranljiva gospodinjstva</w:t>
            </w:r>
            <w:r w:rsidRPr="007102B1">
              <w:t xml:space="preserve"> poveča osredotočenost na pravični prehod, pri katerem nihče ne bo zapostavljen, </w:t>
            </w:r>
            <w:r w:rsidRPr="007102B1">
              <w:rPr>
                <w:b/>
                <w:i/>
              </w:rPr>
              <w:t xml:space="preserve">na primer s podporo iz Socialnega sklada za podnebje pri prehodu na podnebno nevtralnost. Nadalje je bistveno, da se </w:t>
            </w:r>
            <w:r w:rsidRPr="007102B1">
              <w:t>zagotovi poštena konkurenca z mednarodnimi partnerji</w:t>
            </w:r>
            <w:r w:rsidRPr="007102B1">
              <w:rPr>
                <w:b/>
                <w:i/>
              </w:rPr>
              <w:t xml:space="preserve"> in učinkovito izkoristijo vsi ekonomski instrumenti EU za odvračanje od nepoštenih trgovinskih praks in boj proti njim ter da se</w:t>
            </w:r>
            <w:r w:rsidRPr="007102B1">
              <w:t xml:space="preserve"> razogljiči energetski sistem </w:t>
            </w:r>
            <w:r w:rsidRPr="007102B1">
              <w:rPr>
                <w:b/>
                <w:i/>
              </w:rPr>
              <w:t>s tehnološko nevtralnim pristopom, ki zajema vse rešitve</w:t>
            </w:r>
            <w:r w:rsidRPr="007102B1">
              <w:t xml:space="preserve"> na področju </w:t>
            </w:r>
            <w:proofErr w:type="spellStart"/>
            <w:r w:rsidRPr="007102B1">
              <w:t>brezogljične</w:t>
            </w:r>
            <w:proofErr w:type="spellEnd"/>
            <w:r w:rsidRPr="007102B1">
              <w:t xml:space="preserve"> in </w:t>
            </w:r>
            <w:proofErr w:type="spellStart"/>
            <w:r w:rsidRPr="007102B1">
              <w:t>nizkoogljične</w:t>
            </w:r>
            <w:proofErr w:type="spellEnd"/>
            <w:r w:rsidRPr="007102B1">
              <w:t xml:space="preserve"> energije (vključno z obnovljivimi viri energije, jedrsko energijo, energijsko učinkovitostjo, shranjevanjem, zajemanjem in shranjevanjem ogljika, zajemanjem in uporabo ogljika, odvzemi ogljika, geotermalno in vodno energijo</w:t>
            </w:r>
            <w:r w:rsidRPr="007102B1">
              <w:rPr>
                <w:b/>
                <w:i/>
              </w:rPr>
              <w:t>, trajnostno bioenergijo</w:t>
            </w:r>
            <w:r w:rsidRPr="007102B1">
              <w:t xml:space="preserve"> ter vsemi drugimi sedanjimi in prihodnjimi neto ničelnimi energetskimi tehnologijami)</w:t>
            </w:r>
            <w:r w:rsidRPr="007102B1">
              <w:rPr>
                <w:b/>
                <w:i/>
              </w:rPr>
              <w:t xml:space="preserve">, in da se zmanjšajo odvisnosti od uvoza in </w:t>
            </w:r>
            <w:proofErr w:type="spellStart"/>
            <w:r w:rsidRPr="007102B1">
              <w:rPr>
                <w:b/>
                <w:i/>
              </w:rPr>
              <w:t>diverzificirajo</w:t>
            </w:r>
            <w:proofErr w:type="spellEnd"/>
            <w:r w:rsidRPr="007102B1">
              <w:rPr>
                <w:b/>
                <w:i/>
              </w:rPr>
              <w:t xml:space="preserve"> viri EU za kritične surovine ter organizira strateški dialog</w:t>
            </w:r>
            <w:r w:rsidRPr="007102B1">
              <w:t xml:space="preserve"> o </w:t>
            </w:r>
            <w:r w:rsidRPr="007102B1">
              <w:rPr>
                <w:b/>
                <w:i/>
              </w:rPr>
              <w:t>okviru</w:t>
            </w:r>
            <w:r w:rsidRPr="007102B1">
              <w:t xml:space="preserve"> za </w:t>
            </w:r>
            <w:r w:rsidRPr="007102B1">
              <w:rPr>
                <w:b/>
                <w:i/>
              </w:rPr>
              <w:t>obdobje po letu 2030 z vsemi ustreznimi sektorji</w:t>
            </w:r>
            <w:r w:rsidRPr="007102B1">
              <w:t xml:space="preserve">, </w:t>
            </w:r>
            <w:r w:rsidRPr="007102B1">
              <w:lastRenderedPageBreak/>
              <w:t xml:space="preserve">vključno </w:t>
            </w:r>
            <w:r w:rsidRPr="007102B1">
              <w:rPr>
                <w:b/>
                <w:i/>
              </w:rPr>
              <w:t>z</w:t>
            </w:r>
            <w:r w:rsidRPr="007102B1">
              <w:t xml:space="preserve"> industrijo in </w:t>
            </w:r>
            <w:r w:rsidRPr="007102B1">
              <w:rPr>
                <w:b/>
                <w:i/>
              </w:rPr>
              <w:t xml:space="preserve">prometom. </w:t>
            </w:r>
          </w:p>
        </w:tc>
      </w:tr>
    </w:tbl>
    <w:p w14:paraId="26057983" w14:textId="77777777" w:rsidR="009F793A" w:rsidRPr="007102B1" w:rsidRDefault="009F793A" w:rsidP="009F793A"/>
    <w:p w14:paraId="3B1367D0" w14:textId="5199F0F9" w:rsidR="009F793A" w:rsidRPr="007102B1" w:rsidRDefault="00440EC7" w:rsidP="009F793A">
      <w:pPr>
        <w:pStyle w:val="AMNumberTabs0"/>
        <w:keepNext/>
      </w:pPr>
      <w:r w:rsidRPr="007102B1">
        <w:t>Sprememba</w:t>
      </w:r>
      <w:r w:rsidR="009F793A" w:rsidRPr="007102B1">
        <w:tab/>
      </w:r>
      <w:r w:rsidR="009F793A" w:rsidRPr="007102B1">
        <w:tab/>
        <w:t>5</w:t>
      </w:r>
    </w:p>
    <w:p w14:paraId="72826C81" w14:textId="77777777" w:rsidR="009F793A" w:rsidRPr="007102B1" w:rsidRDefault="009F793A" w:rsidP="009F793A"/>
    <w:p w14:paraId="108977D1" w14:textId="77777777" w:rsidR="009F793A" w:rsidRPr="007102B1" w:rsidRDefault="009F793A" w:rsidP="009F793A">
      <w:pPr>
        <w:pStyle w:val="NormalBold"/>
        <w:keepNext/>
      </w:pPr>
      <w:r w:rsidRPr="007102B1">
        <w:t>Predlog uredbe</w:t>
      </w:r>
    </w:p>
    <w:p w14:paraId="04C65696" w14:textId="77777777" w:rsidR="009F793A" w:rsidRPr="007102B1" w:rsidRDefault="009F793A" w:rsidP="009F793A">
      <w:pPr>
        <w:pStyle w:val="NormalBold"/>
      </w:pPr>
      <w:r w:rsidRPr="007102B1">
        <w:t>Uvodna izjava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044C9863" w14:textId="77777777" w:rsidTr="008A2103">
        <w:trPr>
          <w:jc w:val="center"/>
        </w:trPr>
        <w:tc>
          <w:tcPr>
            <w:tcW w:w="9752" w:type="dxa"/>
            <w:gridSpan w:val="2"/>
          </w:tcPr>
          <w:p w14:paraId="47F45ACF" w14:textId="77777777" w:rsidR="009F793A" w:rsidRPr="007102B1" w:rsidRDefault="009F793A" w:rsidP="008A2103">
            <w:pPr>
              <w:keepNext/>
            </w:pPr>
          </w:p>
        </w:tc>
      </w:tr>
      <w:tr w:rsidR="009F793A" w:rsidRPr="007102B1" w14:paraId="037094AC" w14:textId="77777777" w:rsidTr="008A2103">
        <w:trPr>
          <w:jc w:val="center"/>
        </w:trPr>
        <w:tc>
          <w:tcPr>
            <w:tcW w:w="4876" w:type="dxa"/>
            <w:hideMark/>
          </w:tcPr>
          <w:p w14:paraId="097EB1A2" w14:textId="77777777" w:rsidR="009F793A" w:rsidRPr="007102B1" w:rsidRDefault="009F793A" w:rsidP="008A2103">
            <w:pPr>
              <w:pStyle w:val="ColumnHeading"/>
              <w:keepNext/>
            </w:pPr>
            <w:r w:rsidRPr="007102B1">
              <w:t>Besedilo, ki ga predlaga Komisija</w:t>
            </w:r>
          </w:p>
        </w:tc>
        <w:tc>
          <w:tcPr>
            <w:tcW w:w="4876" w:type="dxa"/>
            <w:hideMark/>
          </w:tcPr>
          <w:p w14:paraId="5C715902" w14:textId="34FFD9C7" w:rsidR="009F793A" w:rsidRPr="007102B1" w:rsidRDefault="00440EC7" w:rsidP="008A2103">
            <w:pPr>
              <w:pStyle w:val="ColumnHeading"/>
              <w:keepNext/>
            </w:pPr>
            <w:r w:rsidRPr="007102B1">
              <w:t>Sprememba</w:t>
            </w:r>
          </w:p>
        </w:tc>
      </w:tr>
      <w:tr w:rsidR="009F793A" w:rsidRPr="007102B1" w14:paraId="3D48E15C" w14:textId="77777777" w:rsidTr="008A2103">
        <w:trPr>
          <w:jc w:val="center"/>
        </w:trPr>
        <w:tc>
          <w:tcPr>
            <w:tcW w:w="4876" w:type="dxa"/>
          </w:tcPr>
          <w:p w14:paraId="11043007" w14:textId="77777777" w:rsidR="009F793A" w:rsidRPr="007102B1" w:rsidRDefault="009F793A" w:rsidP="008A2103">
            <w:pPr>
              <w:pStyle w:val="Normal6"/>
            </w:pPr>
          </w:p>
        </w:tc>
        <w:tc>
          <w:tcPr>
            <w:tcW w:w="4876" w:type="dxa"/>
            <w:hideMark/>
          </w:tcPr>
          <w:p w14:paraId="68B33017" w14:textId="77777777" w:rsidR="009F793A" w:rsidRPr="007102B1" w:rsidRDefault="009F793A" w:rsidP="008A2103">
            <w:pPr>
              <w:pStyle w:val="Normal6"/>
              <w:rPr>
                <w:szCs w:val="24"/>
              </w:rPr>
            </w:pPr>
            <w:r w:rsidRPr="007102B1">
              <w:rPr>
                <w:b/>
                <w:i/>
              </w:rPr>
              <w:t>(5a)</w:t>
            </w:r>
            <w:r w:rsidRPr="007102B1">
              <w:rPr>
                <w:b/>
                <w:i/>
              </w:rPr>
              <w:tab/>
              <w:t xml:space="preserve">Evropski svet je v sklepih z dne 23. oktobra 2025 navedel, da sta krepitev konkurenčnosti in odpornosti Unije ter spodbujanje zelenega prehoda cilja, ki se vzajemno krepita in ju je treba uresničevati skupaj, ter pozval k nujni okrepitvi prizadevanj, da bi zagotovili oskrbo s cenovno dostopno in čisto energijo ter vzpostavili resnično energetsko unijo pred letom 2030, tudi s sodelovanjem nove projektne skupine za energetsko unijo, pozval pa je tudi k pospešitvi prizadevanj za znižanje cen energije in podporo trajnostni proizvodnji energije v Uniji. Pri zagotovitvi stroškovno učinkovitega, poštenega in pravičnega, pragmatičnega in socialno uravnoteženega prehoda na podnebno nevtralnost, ob upoštevanju različnih nacionalnih okoliščin, bodo med ključnimi dejavniki, ki bodo omogočili čisti prehod, naložbe iz zasebnega in tudi javnega sektorja, med drugim s sredstvi Unije, saj bodo na primer podprle in pospešile uvajanje in komercializacijo inovativnih tehnologij v državah članicah, pri tem pa podpirale dostop do prenove in razogljičenja industrije, proizvodnjo čistih tehnologij in modernizacijo energetskih sistemov ter zagotovile cenovno dostopne rešitve v celotnem gospodarstvu in za državljane po vsej Uniji. Dogovor o čisti industriji vzpostavlja pogoje za uspešen prehod, pri čemer se osredotoča na razogljičenje industrije in njeno prenovo, ki bosta prispevala k spodbujanju povpraševanja po „izdelano v Evropi“, ter na podporne mehanizme za evropsko industrijo, vključno z banko za razogljičenje industrije in novim, </w:t>
            </w:r>
            <w:r w:rsidRPr="007102B1">
              <w:rPr>
                <w:b/>
                <w:i/>
              </w:rPr>
              <w:lastRenderedPageBreak/>
              <w:t>poenostavljenim okvirom za državno pomoč.</w:t>
            </w:r>
          </w:p>
        </w:tc>
      </w:tr>
    </w:tbl>
    <w:p w14:paraId="2FFA5BB1" w14:textId="77777777" w:rsidR="009F793A" w:rsidRPr="007102B1" w:rsidRDefault="009F793A" w:rsidP="009F793A"/>
    <w:p w14:paraId="329C63E7" w14:textId="32739217" w:rsidR="009F793A" w:rsidRPr="007102B1" w:rsidRDefault="00440EC7" w:rsidP="009F793A">
      <w:pPr>
        <w:pStyle w:val="AMNumberTabs0"/>
        <w:keepNext/>
      </w:pPr>
      <w:r w:rsidRPr="007102B1">
        <w:t>Sprememba</w:t>
      </w:r>
      <w:r w:rsidR="009F793A" w:rsidRPr="007102B1">
        <w:tab/>
      </w:r>
      <w:r w:rsidR="009F793A" w:rsidRPr="007102B1">
        <w:tab/>
        <w:t>6</w:t>
      </w:r>
    </w:p>
    <w:p w14:paraId="34B15D26" w14:textId="77777777" w:rsidR="009F793A" w:rsidRPr="007102B1" w:rsidRDefault="009F793A" w:rsidP="009F793A"/>
    <w:p w14:paraId="134F588B" w14:textId="77777777" w:rsidR="009F793A" w:rsidRPr="007102B1" w:rsidRDefault="009F793A" w:rsidP="009F793A">
      <w:pPr>
        <w:pStyle w:val="NormalBold"/>
        <w:keepNext/>
      </w:pPr>
      <w:r w:rsidRPr="007102B1">
        <w:t>Predlog uredbe</w:t>
      </w:r>
    </w:p>
    <w:p w14:paraId="660488E3" w14:textId="77777777" w:rsidR="009F793A" w:rsidRPr="007102B1" w:rsidRDefault="009F793A" w:rsidP="009F793A">
      <w:pPr>
        <w:pStyle w:val="NormalBold"/>
      </w:pPr>
      <w:r w:rsidRPr="007102B1">
        <w:t xml:space="preserve">Uvodna izjava 5 a </w:t>
      </w:r>
      <w:proofErr w:type="spellStart"/>
      <w:r w:rsidRPr="007102B1">
        <w:t>a</w:t>
      </w:r>
      <w:proofErr w:type="spellEnd"/>
      <w:r w:rsidRPr="007102B1">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5C5A155E" w14:textId="77777777" w:rsidTr="008A2103">
        <w:trPr>
          <w:jc w:val="center"/>
        </w:trPr>
        <w:tc>
          <w:tcPr>
            <w:tcW w:w="9752" w:type="dxa"/>
            <w:gridSpan w:val="2"/>
          </w:tcPr>
          <w:p w14:paraId="570455BD" w14:textId="77777777" w:rsidR="009F793A" w:rsidRPr="007102B1" w:rsidRDefault="009F793A" w:rsidP="008A2103">
            <w:pPr>
              <w:keepNext/>
            </w:pPr>
          </w:p>
        </w:tc>
      </w:tr>
      <w:tr w:rsidR="009F793A" w:rsidRPr="007102B1" w14:paraId="79486463" w14:textId="77777777" w:rsidTr="008A2103">
        <w:trPr>
          <w:jc w:val="center"/>
        </w:trPr>
        <w:tc>
          <w:tcPr>
            <w:tcW w:w="4876" w:type="dxa"/>
            <w:hideMark/>
          </w:tcPr>
          <w:p w14:paraId="06F28B99" w14:textId="77777777" w:rsidR="009F793A" w:rsidRPr="007102B1" w:rsidRDefault="009F793A" w:rsidP="008A2103">
            <w:pPr>
              <w:pStyle w:val="ColumnHeading"/>
              <w:keepNext/>
            </w:pPr>
            <w:r w:rsidRPr="007102B1">
              <w:t>Besedilo, ki ga predlaga Komisija</w:t>
            </w:r>
          </w:p>
        </w:tc>
        <w:tc>
          <w:tcPr>
            <w:tcW w:w="4876" w:type="dxa"/>
            <w:hideMark/>
          </w:tcPr>
          <w:p w14:paraId="21E214E5" w14:textId="376DFDBE" w:rsidR="009F793A" w:rsidRPr="007102B1" w:rsidRDefault="00440EC7" w:rsidP="008A2103">
            <w:pPr>
              <w:pStyle w:val="ColumnHeading"/>
              <w:keepNext/>
            </w:pPr>
            <w:r w:rsidRPr="007102B1">
              <w:t>Sprememba</w:t>
            </w:r>
          </w:p>
        </w:tc>
      </w:tr>
      <w:tr w:rsidR="009F793A" w:rsidRPr="007102B1" w14:paraId="5A9929F6" w14:textId="77777777" w:rsidTr="008A2103">
        <w:trPr>
          <w:jc w:val="center"/>
        </w:trPr>
        <w:tc>
          <w:tcPr>
            <w:tcW w:w="4876" w:type="dxa"/>
          </w:tcPr>
          <w:p w14:paraId="694029F1" w14:textId="77777777" w:rsidR="009F793A" w:rsidRPr="007102B1" w:rsidRDefault="009F793A" w:rsidP="008A2103">
            <w:pPr>
              <w:pStyle w:val="Normal6"/>
            </w:pPr>
          </w:p>
        </w:tc>
        <w:tc>
          <w:tcPr>
            <w:tcW w:w="4876" w:type="dxa"/>
            <w:hideMark/>
          </w:tcPr>
          <w:p w14:paraId="5D95E5AE" w14:textId="77777777" w:rsidR="009F793A" w:rsidRPr="007102B1" w:rsidRDefault="009F793A" w:rsidP="008A2103">
            <w:pPr>
              <w:pStyle w:val="Normal6"/>
              <w:rPr>
                <w:szCs w:val="24"/>
              </w:rPr>
            </w:pPr>
            <w:r w:rsidRPr="007102B1">
              <w:rPr>
                <w:b/>
                <w:i/>
              </w:rPr>
              <w:t>(5aa)</w:t>
            </w:r>
            <w:r w:rsidRPr="007102B1">
              <w:rPr>
                <w:b/>
                <w:i/>
              </w:rPr>
              <w:tab/>
              <w:t>Poleg tega je Evropski svet v sklepih z dne 23. oktobra 2025 tudi opozoril, da je treba nujno povečati skupna prizadevanja za zagotovitev industrijske prenove, modernizacije in razogljičenja Evrope na tehnološko nevtralen način. V zvezi s tem je poudaril, da bi bilo treba posebno pozornost nameniti tradicionalnim industrijam, zlasti avtomobilski industriji, industriji ladijskega prometa ter letalski industriji, pa tudi energetsko intenzivnim industrijam, kot so jeklarska in kovinarska, kemična, cementna, steklarska in keramična ter celulozna in papirna industrija, da bi bile še naprej odporne in konkurenčne na svetovnem trgu in v zahtevnem geopolitičnem okolju.  V zvezi s tem je pozdravil nedavni predlog Komisije za zaščito evropskega jeklarskega sektorja pred nepoštenimi učinki svetovnih presežnih zmogljivosti. Pozdravil je tudi namero Komisije, da nadaljuje pregled, predviden v uredbi o standardih emisijskih vrednosti CO2 za avtomobile in kombinirana vozila, ter pozval k hitri predstavitvi tega predloga ob upoštevanju tehnološke nevtralnosti in evropske vsebine. V zvezi s tem je Evropski svet pozdravil tudi nedavno pismo predsednice Komisije o podnebju in konkurenčnosti.</w:t>
            </w:r>
          </w:p>
        </w:tc>
      </w:tr>
    </w:tbl>
    <w:p w14:paraId="40EBB5D5" w14:textId="77777777" w:rsidR="009F793A" w:rsidRPr="007102B1" w:rsidRDefault="009F793A" w:rsidP="009F793A"/>
    <w:p w14:paraId="2DAB82B3" w14:textId="18A971A4" w:rsidR="009F793A" w:rsidRPr="007102B1" w:rsidRDefault="00440EC7" w:rsidP="009F793A">
      <w:pPr>
        <w:pStyle w:val="AMNumberTabs0"/>
        <w:keepNext/>
      </w:pPr>
      <w:r w:rsidRPr="007102B1">
        <w:t>Sprememba</w:t>
      </w:r>
      <w:r w:rsidR="009F793A" w:rsidRPr="007102B1">
        <w:tab/>
      </w:r>
      <w:r w:rsidR="009F793A" w:rsidRPr="007102B1">
        <w:tab/>
        <w:t>7</w:t>
      </w:r>
    </w:p>
    <w:p w14:paraId="27C1CA19" w14:textId="77777777" w:rsidR="009F793A" w:rsidRPr="007102B1" w:rsidRDefault="009F793A" w:rsidP="009F793A"/>
    <w:p w14:paraId="5072D5FB" w14:textId="77777777" w:rsidR="009F793A" w:rsidRPr="007102B1" w:rsidRDefault="009F793A" w:rsidP="009F793A">
      <w:pPr>
        <w:pStyle w:val="NormalBold"/>
        <w:keepNext/>
      </w:pPr>
      <w:r w:rsidRPr="007102B1">
        <w:t>Predlog uredbe</w:t>
      </w:r>
    </w:p>
    <w:p w14:paraId="6087E12A" w14:textId="77777777" w:rsidR="009F793A" w:rsidRPr="007102B1" w:rsidRDefault="009F793A" w:rsidP="009F793A">
      <w:pPr>
        <w:pStyle w:val="NormalBold"/>
      </w:pPr>
      <w:r w:rsidRPr="007102B1">
        <w:t>Uvodna izjava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43020E3F" w14:textId="77777777" w:rsidTr="008A2103">
        <w:trPr>
          <w:jc w:val="center"/>
        </w:trPr>
        <w:tc>
          <w:tcPr>
            <w:tcW w:w="9752" w:type="dxa"/>
            <w:gridSpan w:val="2"/>
          </w:tcPr>
          <w:p w14:paraId="57D5E013" w14:textId="77777777" w:rsidR="009F793A" w:rsidRPr="007102B1" w:rsidRDefault="009F793A" w:rsidP="008A2103">
            <w:pPr>
              <w:keepNext/>
            </w:pPr>
          </w:p>
        </w:tc>
      </w:tr>
      <w:tr w:rsidR="009F793A" w:rsidRPr="007102B1" w14:paraId="58933D25" w14:textId="77777777" w:rsidTr="008A2103">
        <w:trPr>
          <w:jc w:val="center"/>
        </w:trPr>
        <w:tc>
          <w:tcPr>
            <w:tcW w:w="4876" w:type="dxa"/>
            <w:hideMark/>
          </w:tcPr>
          <w:p w14:paraId="40E95C75" w14:textId="77777777" w:rsidR="009F793A" w:rsidRPr="007102B1" w:rsidRDefault="009F793A" w:rsidP="008A2103">
            <w:pPr>
              <w:pStyle w:val="ColumnHeading"/>
              <w:keepNext/>
            </w:pPr>
            <w:r w:rsidRPr="007102B1">
              <w:t>Besedilo, ki ga predlaga Komisija</w:t>
            </w:r>
          </w:p>
        </w:tc>
        <w:tc>
          <w:tcPr>
            <w:tcW w:w="4876" w:type="dxa"/>
            <w:hideMark/>
          </w:tcPr>
          <w:p w14:paraId="538CB89D" w14:textId="442A53CD" w:rsidR="009F793A" w:rsidRPr="007102B1" w:rsidRDefault="00440EC7" w:rsidP="008A2103">
            <w:pPr>
              <w:pStyle w:val="ColumnHeading"/>
              <w:keepNext/>
            </w:pPr>
            <w:r w:rsidRPr="007102B1">
              <w:t>Sprememba</w:t>
            </w:r>
          </w:p>
        </w:tc>
      </w:tr>
      <w:tr w:rsidR="009F793A" w:rsidRPr="007102B1" w14:paraId="321A3389" w14:textId="77777777" w:rsidTr="008A2103">
        <w:trPr>
          <w:jc w:val="center"/>
        </w:trPr>
        <w:tc>
          <w:tcPr>
            <w:tcW w:w="4876" w:type="dxa"/>
          </w:tcPr>
          <w:p w14:paraId="239D93AD" w14:textId="77777777" w:rsidR="009F793A" w:rsidRPr="007102B1" w:rsidRDefault="009F793A" w:rsidP="008A2103">
            <w:pPr>
              <w:pStyle w:val="Normal6"/>
            </w:pPr>
          </w:p>
        </w:tc>
        <w:tc>
          <w:tcPr>
            <w:tcW w:w="4876" w:type="dxa"/>
            <w:hideMark/>
          </w:tcPr>
          <w:p w14:paraId="6F372884" w14:textId="77777777" w:rsidR="009F793A" w:rsidRPr="007102B1" w:rsidRDefault="009F793A" w:rsidP="008A2103">
            <w:pPr>
              <w:pStyle w:val="Normal6"/>
              <w:rPr>
                <w:szCs w:val="24"/>
              </w:rPr>
            </w:pPr>
            <w:r w:rsidRPr="007102B1">
              <w:rPr>
                <w:b/>
                <w:i/>
              </w:rPr>
              <w:t>(5b)</w:t>
            </w:r>
            <w:r w:rsidRPr="007102B1">
              <w:rPr>
                <w:b/>
                <w:i/>
              </w:rPr>
              <w:tab/>
              <w:t xml:space="preserve">Dogovor o čisti industriji se osredotoča tudi na boljši dostop do javnega in zasebnega financiranja, integriran in medsebojno povezan energetski trg Unije, ki zagotavlja energetsko varnost, na spodbujanje krožnega gospodarstva, enake konkurenčne pogoje na svetovni ravni, med drugim z učinkovitim izvajanjem CBAM (mehanizem za </w:t>
            </w:r>
            <w:proofErr w:type="spellStart"/>
            <w:r w:rsidRPr="007102B1">
              <w:rPr>
                <w:b/>
                <w:i/>
              </w:rPr>
              <w:t>ogljično</w:t>
            </w:r>
            <w:proofErr w:type="spellEnd"/>
            <w:r w:rsidRPr="007102B1">
              <w:rPr>
                <w:b/>
                <w:i/>
              </w:rPr>
              <w:t xml:space="preserve"> prilagoditev na mejah) in njegovo razširitvijo na blago nižje v verigi, uvedbo ukrepov proti izogibanju pravilom in ukrepanjem v zvezi s selitvijo virov CO2, ter na jasne </w:t>
            </w:r>
            <w:proofErr w:type="spellStart"/>
            <w:r w:rsidRPr="007102B1">
              <w:rPr>
                <w:b/>
                <w:i/>
              </w:rPr>
              <w:t>omogočitvene</w:t>
            </w:r>
            <w:proofErr w:type="spellEnd"/>
            <w:r w:rsidRPr="007102B1">
              <w:rPr>
                <w:b/>
                <w:i/>
              </w:rPr>
              <w:t xml:space="preserve"> pogoje, kot so racionalizirani postopki izdaje dovoljenj ter uvajanje in razširjanje čistih tehnologij, da bi ob upoštevanju težkih geopolitičnih razmer okrepili konkurenčno prednost in industrijsko konkurenčnost Unije ter inovacije v EU.</w:t>
            </w:r>
          </w:p>
        </w:tc>
      </w:tr>
    </w:tbl>
    <w:p w14:paraId="3237D1AF" w14:textId="77777777" w:rsidR="009F793A" w:rsidRPr="007102B1" w:rsidRDefault="009F793A" w:rsidP="009F793A"/>
    <w:p w14:paraId="2273E1EB" w14:textId="242097F8" w:rsidR="009F793A" w:rsidRPr="007102B1" w:rsidRDefault="00440EC7" w:rsidP="009F793A">
      <w:pPr>
        <w:pStyle w:val="AMNumberTabs0"/>
        <w:keepNext/>
      </w:pPr>
      <w:r w:rsidRPr="007102B1">
        <w:t>Sprememba</w:t>
      </w:r>
      <w:r w:rsidR="009F793A" w:rsidRPr="007102B1">
        <w:tab/>
      </w:r>
      <w:r w:rsidR="009F793A" w:rsidRPr="007102B1">
        <w:tab/>
        <w:t>8</w:t>
      </w:r>
    </w:p>
    <w:p w14:paraId="52AEC8D1" w14:textId="77777777" w:rsidR="009F793A" w:rsidRPr="007102B1" w:rsidRDefault="009F793A" w:rsidP="009F793A"/>
    <w:p w14:paraId="165AC89A" w14:textId="77777777" w:rsidR="009F793A" w:rsidRPr="007102B1" w:rsidRDefault="009F793A" w:rsidP="009F793A">
      <w:pPr>
        <w:pStyle w:val="NormalBold"/>
        <w:keepNext/>
      </w:pPr>
      <w:r w:rsidRPr="007102B1">
        <w:t>Predlog uredbe</w:t>
      </w:r>
    </w:p>
    <w:p w14:paraId="33CE8B25" w14:textId="77777777" w:rsidR="009F793A" w:rsidRPr="007102B1" w:rsidRDefault="009F793A" w:rsidP="009F793A">
      <w:pPr>
        <w:pStyle w:val="NormalBold"/>
      </w:pPr>
      <w:r w:rsidRPr="007102B1">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0A85D038" w14:textId="77777777" w:rsidTr="008A2103">
        <w:trPr>
          <w:jc w:val="center"/>
        </w:trPr>
        <w:tc>
          <w:tcPr>
            <w:tcW w:w="9752" w:type="dxa"/>
            <w:gridSpan w:val="2"/>
          </w:tcPr>
          <w:p w14:paraId="15BCE40F" w14:textId="77777777" w:rsidR="009F793A" w:rsidRPr="007102B1" w:rsidRDefault="009F793A" w:rsidP="008A2103">
            <w:pPr>
              <w:keepNext/>
            </w:pPr>
          </w:p>
        </w:tc>
      </w:tr>
      <w:tr w:rsidR="009F793A" w:rsidRPr="007102B1" w14:paraId="38811F5F" w14:textId="77777777" w:rsidTr="008A2103">
        <w:trPr>
          <w:jc w:val="center"/>
        </w:trPr>
        <w:tc>
          <w:tcPr>
            <w:tcW w:w="4876" w:type="dxa"/>
            <w:hideMark/>
          </w:tcPr>
          <w:p w14:paraId="4A91B3BC" w14:textId="77777777" w:rsidR="009F793A" w:rsidRPr="007102B1" w:rsidRDefault="009F793A" w:rsidP="008A2103">
            <w:pPr>
              <w:pStyle w:val="ColumnHeading"/>
              <w:keepNext/>
            </w:pPr>
            <w:r w:rsidRPr="007102B1">
              <w:t>Besedilo, ki ga predlaga Komisija</w:t>
            </w:r>
          </w:p>
        </w:tc>
        <w:tc>
          <w:tcPr>
            <w:tcW w:w="4876" w:type="dxa"/>
            <w:hideMark/>
          </w:tcPr>
          <w:p w14:paraId="52A90066" w14:textId="7A58DC9C" w:rsidR="009F793A" w:rsidRPr="007102B1" w:rsidRDefault="00440EC7" w:rsidP="008A2103">
            <w:pPr>
              <w:pStyle w:val="ColumnHeading"/>
              <w:keepNext/>
            </w:pPr>
            <w:r w:rsidRPr="007102B1">
              <w:t>Sprememba</w:t>
            </w:r>
          </w:p>
        </w:tc>
      </w:tr>
      <w:tr w:rsidR="009F793A" w:rsidRPr="007102B1" w14:paraId="37B2188B" w14:textId="77777777" w:rsidTr="008A2103">
        <w:trPr>
          <w:jc w:val="center"/>
        </w:trPr>
        <w:tc>
          <w:tcPr>
            <w:tcW w:w="4876" w:type="dxa"/>
            <w:hideMark/>
          </w:tcPr>
          <w:p w14:paraId="4C9D62F1" w14:textId="77777777" w:rsidR="009F793A" w:rsidRPr="007102B1" w:rsidRDefault="009F793A" w:rsidP="008A2103">
            <w:pPr>
              <w:pStyle w:val="Normal6"/>
            </w:pPr>
            <w:r w:rsidRPr="007102B1">
              <w:t>(7)</w:t>
            </w:r>
            <w:r w:rsidRPr="007102B1">
              <w:tab/>
              <w:t xml:space="preserve">Prednost bi bilo treba dati notranjemu zmanjšanju emisij toplogrednih plinov in ga dopolniti s povečanimi odvzemi, vključno z naravnimi in tehnološkimi rešitvami. Pri pripravi svežnja politik za obdobje po letu 2030 bi bilo treba ustrezno pozornost nameniti prispevku bruto zmanjšanja emisij v primerjavi z naravnimi in tehnološkimi odvzemi. </w:t>
            </w:r>
            <w:r w:rsidRPr="007102B1">
              <w:rPr>
                <w:b/>
                <w:i/>
              </w:rPr>
              <w:t>Odvzemi</w:t>
            </w:r>
            <w:r w:rsidRPr="007102B1">
              <w:t xml:space="preserve"> v </w:t>
            </w:r>
            <w:r w:rsidRPr="007102B1">
              <w:rPr>
                <w:b/>
                <w:i/>
              </w:rPr>
              <w:t>naravi</w:t>
            </w:r>
            <w:r w:rsidRPr="007102B1">
              <w:t xml:space="preserve"> in industriji </w:t>
            </w:r>
            <w:r w:rsidRPr="007102B1">
              <w:rPr>
                <w:b/>
                <w:i/>
              </w:rPr>
              <w:t>imajo</w:t>
            </w:r>
            <w:r w:rsidRPr="007102B1">
              <w:t xml:space="preserve"> v gospodarstvu Unije v naslednjih desetletjih vse večjo vlogo, saj je treba emisije toplogrednih plinov in odvzeme uravnotežiti najpozneje do leta</w:t>
            </w:r>
            <w:r w:rsidRPr="007102B1">
              <w:rPr>
                <w:b/>
                <w:i/>
              </w:rPr>
              <w:t> </w:t>
            </w:r>
            <w:r w:rsidRPr="007102B1">
              <w:t xml:space="preserve">2050, po tem letu pa </w:t>
            </w:r>
            <w:r w:rsidRPr="007102B1">
              <w:rPr>
                <w:b/>
                <w:i/>
              </w:rPr>
              <w:t>negativne emisije.</w:t>
            </w:r>
            <w:r w:rsidRPr="007102B1">
              <w:t xml:space="preserve"> </w:t>
            </w:r>
            <w:r w:rsidRPr="007102B1">
              <w:rPr>
                <w:b/>
                <w:i/>
              </w:rPr>
              <w:t>Razvite</w:t>
            </w:r>
            <w:r w:rsidRPr="007102B1">
              <w:t xml:space="preserve"> bodo </w:t>
            </w:r>
            <w:r w:rsidRPr="007102B1">
              <w:rPr>
                <w:b/>
                <w:i/>
              </w:rPr>
              <w:t>spodbude ob pregledu</w:t>
            </w:r>
            <w:r w:rsidRPr="007102B1">
              <w:t xml:space="preserve"> Direktive 2003/87/ES Evropskega parlamenta in </w:t>
            </w:r>
            <w:r w:rsidRPr="007102B1">
              <w:lastRenderedPageBreak/>
              <w:t>Sveta</w:t>
            </w:r>
            <w:r w:rsidRPr="007102B1">
              <w:rPr>
                <w:vertAlign w:val="superscript"/>
              </w:rPr>
              <w:t>7</w:t>
            </w:r>
            <w:r w:rsidRPr="007102B1">
              <w:t xml:space="preserve"> leta 2026</w:t>
            </w:r>
            <w:r w:rsidRPr="007102B1">
              <w:rPr>
                <w:b/>
                <w:i/>
              </w:rPr>
              <w:t>, ko namerava Komisija zagotoviti domače trajne odvzeme ogljika</w:t>
            </w:r>
            <w:r w:rsidRPr="007102B1">
              <w:t xml:space="preserve"> v </w:t>
            </w:r>
            <w:r w:rsidRPr="007102B1">
              <w:rPr>
                <w:b/>
                <w:i/>
              </w:rPr>
              <w:t>sistemu</w:t>
            </w:r>
            <w:r w:rsidRPr="007102B1">
              <w:t xml:space="preserve"> EU za trgovanje z emisijami (v </w:t>
            </w:r>
            <w:r w:rsidRPr="007102B1">
              <w:rPr>
                <w:b/>
                <w:i/>
              </w:rPr>
              <w:t>nadaljevanju</w:t>
            </w:r>
            <w:r w:rsidRPr="007102B1">
              <w:t xml:space="preserve">: EU ETS), da bi se </w:t>
            </w:r>
            <w:r w:rsidRPr="007102B1">
              <w:rPr>
                <w:b/>
                <w:i/>
              </w:rPr>
              <w:t>nadomestile</w:t>
            </w:r>
            <w:r w:rsidRPr="007102B1">
              <w:t xml:space="preserve"> preostale emisije</w:t>
            </w:r>
            <w:r w:rsidRPr="007102B1">
              <w:rPr>
                <w:b/>
                <w:i/>
              </w:rPr>
              <w:t xml:space="preserve"> iz sektorjev</w:t>
            </w:r>
            <w:r w:rsidRPr="007102B1">
              <w:t xml:space="preserve">, </w:t>
            </w:r>
            <w:r w:rsidRPr="007102B1">
              <w:rPr>
                <w:b/>
                <w:i/>
              </w:rPr>
              <w:t>v katerih</w:t>
            </w:r>
            <w:r w:rsidRPr="007102B1">
              <w:t xml:space="preserve"> je</w:t>
            </w:r>
            <w:r w:rsidRPr="007102B1">
              <w:rPr>
                <w:b/>
                <w:i/>
              </w:rPr>
              <w:t xml:space="preserve"> emisije</w:t>
            </w:r>
            <w:r w:rsidRPr="007102B1">
              <w:t xml:space="preserve"> težko zmanjšati, </w:t>
            </w:r>
            <w:r w:rsidRPr="007102B1">
              <w:rPr>
                <w:b/>
                <w:i/>
              </w:rPr>
              <w:t>ne da</w:t>
            </w:r>
            <w:r w:rsidRPr="007102B1">
              <w:t xml:space="preserve"> bi </w:t>
            </w:r>
            <w:r w:rsidRPr="007102B1">
              <w:rPr>
                <w:b/>
                <w:i/>
              </w:rPr>
              <w:t>pri tem razvodenili celovitost sistema</w:t>
            </w:r>
            <w:r w:rsidRPr="007102B1">
              <w:t xml:space="preserve"> EU </w:t>
            </w:r>
            <w:r w:rsidRPr="007102B1">
              <w:rPr>
                <w:b/>
                <w:i/>
              </w:rPr>
              <w:t>ETS</w:t>
            </w:r>
            <w:r w:rsidRPr="007102B1">
              <w:t>.</w:t>
            </w:r>
          </w:p>
        </w:tc>
        <w:tc>
          <w:tcPr>
            <w:tcW w:w="4876" w:type="dxa"/>
            <w:hideMark/>
          </w:tcPr>
          <w:p w14:paraId="4CE992D0" w14:textId="5965A83C" w:rsidR="009F793A" w:rsidRPr="007102B1" w:rsidRDefault="009F793A" w:rsidP="008A2103">
            <w:pPr>
              <w:pStyle w:val="Normal6"/>
              <w:rPr>
                <w:szCs w:val="24"/>
              </w:rPr>
            </w:pPr>
            <w:r w:rsidRPr="007102B1">
              <w:lastRenderedPageBreak/>
              <w:t>(7)</w:t>
            </w:r>
            <w:r w:rsidRPr="007102B1">
              <w:tab/>
              <w:t xml:space="preserve">Prednost bi bilo treba dati notranjemu zmanjšanju emisij toplogrednih plinov in ga dopolniti s povečanimi odvzemi, vključno z naravnimi in tehnološkimi rešitvami. Pri pripravi svežnja politik za obdobje po letu 2030 bi bilo treba ustrezno pozornost nameniti prispevku bruto zmanjšanja emisij v primerjavi z naravnimi in tehnološkimi odvzemi. </w:t>
            </w:r>
            <w:r w:rsidRPr="007102B1">
              <w:rPr>
                <w:b/>
                <w:i/>
              </w:rPr>
              <w:t>Pri naravnih odvzemih bi bilo treba upoštevati več značilnosti, na primer starostno strukturo gozda, delež organskih tal, naravno variabilnost, in negotovosti, povezane z vplivom podnebnih sprememb, naravnimi motnjami in spremembami v metodologijah. Naravni odvzemi</w:t>
            </w:r>
            <w:r w:rsidRPr="007102B1">
              <w:t xml:space="preserve"> in </w:t>
            </w:r>
            <w:r w:rsidRPr="007102B1">
              <w:rPr>
                <w:b/>
                <w:i/>
              </w:rPr>
              <w:t xml:space="preserve">odvzemi v </w:t>
            </w:r>
            <w:r w:rsidRPr="007102B1">
              <w:t xml:space="preserve">industriji </w:t>
            </w:r>
            <w:r w:rsidRPr="007102B1">
              <w:rPr>
                <w:b/>
                <w:i/>
              </w:rPr>
              <w:t>bodo imeli</w:t>
            </w:r>
            <w:r w:rsidRPr="007102B1">
              <w:t xml:space="preserve"> v </w:t>
            </w:r>
            <w:r w:rsidRPr="007102B1">
              <w:lastRenderedPageBreak/>
              <w:t>gospodarstvu Unije v naslednjih desetletjih vse večjo vlogo, saj je treba emisije toplogrednih plinov in odvzeme uravnotežiti najpozneje do leta</w:t>
            </w:r>
            <w:r w:rsidRPr="007102B1">
              <w:rPr>
                <w:b/>
                <w:i/>
              </w:rPr>
              <w:t xml:space="preserve"> </w:t>
            </w:r>
            <w:r w:rsidRPr="007102B1">
              <w:t xml:space="preserve">2050, po tem letu pa </w:t>
            </w:r>
            <w:r w:rsidRPr="007102B1">
              <w:rPr>
                <w:b/>
                <w:i/>
              </w:rPr>
              <w:t>doseči, da</w:t>
            </w:r>
            <w:r w:rsidRPr="007102B1">
              <w:t xml:space="preserve"> bodo </w:t>
            </w:r>
            <w:r w:rsidRPr="007102B1">
              <w:rPr>
                <w:b/>
                <w:i/>
              </w:rPr>
              <w:t>emisije negativne.</w:t>
            </w:r>
            <w:r w:rsidRPr="007102B1">
              <w:t xml:space="preserve"> </w:t>
            </w:r>
            <w:r w:rsidRPr="007102B1">
              <w:rPr>
                <w:b/>
                <w:i/>
              </w:rPr>
              <w:t>V okviru pregleda</w:t>
            </w:r>
            <w:r w:rsidRPr="007102B1">
              <w:t xml:space="preserve"> Direktive 2003/87/ES Evropskega parlamenta in Sveta</w:t>
            </w:r>
            <w:r w:rsidRPr="007102B1">
              <w:rPr>
                <w:vertAlign w:val="superscript"/>
              </w:rPr>
              <w:t>7</w:t>
            </w:r>
            <w:r w:rsidRPr="007102B1">
              <w:t xml:space="preserve"> leta 2026</w:t>
            </w:r>
            <w:r w:rsidRPr="007102B1">
              <w:rPr>
                <w:b/>
                <w:i/>
              </w:rPr>
              <w:t xml:space="preserve"> bodo oblikovane spodbude, pri čemer namerava Komisija</w:t>
            </w:r>
            <w:r w:rsidRPr="007102B1">
              <w:t xml:space="preserve"> v </w:t>
            </w:r>
            <w:r w:rsidRPr="007102B1">
              <w:rPr>
                <w:b/>
                <w:i/>
              </w:rPr>
              <w:t>sistem</w:t>
            </w:r>
            <w:r w:rsidRPr="007102B1">
              <w:t xml:space="preserve"> EU za trgovanje z emisijami (v </w:t>
            </w:r>
            <w:r w:rsidRPr="007102B1">
              <w:rPr>
                <w:b/>
                <w:i/>
              </w:rPr>
              <w:t>nadaljnjem besedilu</w:t>
            </w:r>
            <w:r w:rsidRPr="007102B1">
              <w:t>: EU ETS)</w:t>
            </w:r>
            <w:r w:rsidRPr="007102B1">
              <w:rPr>
                <w:b/>
                <w:i/>
              </w:rPr>
              <w:t xml:space="preserve"> vključiti domače trajne odvzeme ogljika</w:t>
            </w:r>
            <w:r w:rsidRPr="007102B1">
              <w:t xml:space="preserve">, da bi se </w:t>
            </w:r>
            <w:r w:rsidRPr="007102B1">
              <w:rPr>
                <w:b/>
                <w:i/>
              </w:rPr>
              <w:t>kompenzirale</w:t>
            </w:r>
            <w:r w:rsidRPr="007102B1">
              <w:t xml:space="preserve"> preostale emisije, </w:t>
            </w:r>
            <w:r w:rsidRPr="007102B1">
              <w:rPr>
                <w:b/>
                <w:i/>
              </w:rPr>
              <w:t>ki jih</w:t>
            </w:r>
            <w:r w:rsidRPr="007102B1">
              <w:t xml:space="preserve"> je težko zmanjšati</w:t>
            </w:r>
            <w:r w:rsidRPr="007102B1">
              <w:rPr>
                <w:b/>
                <w:i/>
              </w:rPr>
              <w:t>.</w:t>
            </w:r>
            <w:r w:rsidR="002474C1" w:rsidRPr="007102B1">
              <w:rPr>
                <w:b/>
                <w:i/>
              </w:rPr>
              <w:t xml:space="preserve"> </w:t>
            </w:r>
            <w:r w:rsidRPr="007102B1">
              <w:rPr>
                <w:b/>
                <w:i/>
              </w:rPr>
              <w:t>Sektor rabe zemljišč</w:t>
            </w:r>
            <w:r w:rsidRPr="007102B1">
              <w:t xml:space="preserve">, </w:t>
            </w:r>
            <w:r w:rsidRPr="007102B1">
              <w:rPr>
                <w:b/>
                <w:i/>
              </w:rPr>
              <w:t xml:space="preserve">spremembe rabe zemljišč in gozdarstva ima osrednjo vlogo v trajnostnem in krožnem </w:t>
            </w:r>
            <w:proofErr w:type="spellStart"/>
            <w:r w:rsidRPr="007102B1">
              <w:rPr>
                <w:b/>
                <w:i/>
              </w:rPr>
              <w:t>biogospodarstvu</w:t>
            </w:r>
            <w:proofErr w:type="spellEnd"/>
            <w:r w:rsidRPr="007102B1">
              <w:rPr>
                <w:b/>
                <w:i/>
              </w:rPr>
              <w:t xml:space="preserve"> ter</w:t>
            </w:r>
            <w:r w:rsidRPr="007102B1">
              <w:t xml:space="preserve"> bi </w:t>
            </w:r>
            <w:r w:rsidRPr="007102B1">
              <w:rPr>
                <w:b/>
                <w:i/>
              </w:rPr>
              <w:t>lahko dolgoročno ugodno vplival na podnebje in okolje, saj bi pripomogel k prehodu gospodarstva</w:t>
            </w:r>
            <w:r w:rsidRPr="007102B1">
              <w:t xml:space="preserve"> EU </w:t>
            </w:r>
            <w:r w:rsidRPr="007102B1">
              <w:rPr>
                <w:b/>
                <w:i/>
              </w:rPr>
              <w:t>na čisto energijo in zmanjšal odvisnost z nadomeščanjem fosilnih materialov</w:t>
            </w:r>
            <w:r w:rsidRPr="007102B1">
              <w:t>.</w:t>
            </w:r>
          </w:p>
        </w:tc>
      </w:tr>
      <w:tr w:rsidR="009F793A" w:rsidRPr="007102B1" w14:paraId="20F3395A" w14:textId="77777777" w:rsidTr="008A2103">
        <w:trPr>
          <w:jc w:val="center"/>
        </w:trPr>
        <w:tc>
          <w:tcPr>
            <w:tcW w:w="4876" w:type="dxa"/>
            <w:hideMark/>
          </w:tcPr>
          <w:p w14:paraId="46646450" w14:textId="77777777" w:rsidR="009F793A" w:rsidRPr="007102B1" w:rsidRDefault="009F793A" w:rsidP="008A2103">
            <w:pPr>
              <w:pStyle w:val="Normal6"/>
            </w:pPr>
            <w:r w:rsidRPr="007102B1">
              <w:lastRenderedPageBreak/>
              <w:t>__________________</w:t>
            </w:r>
          </w:p>
        </w:tc>
        <w:tc>
          <w:tcPr>
            <w:tcW w:w="4876" w:type="dxa"/>
            <w:hideMark/>
          </w:tcPr>
          <w:p w14:paraId="14692669" w14:textId="77777777" w:rsidR="009F793A" w:rsidRPr="007102B1" w:rsidRDefault="009F793A" w:rsidP="008A2103">
            <w:pPr>
              <w:pStyle w:val="Normal6"/>
              <w:rPr>
                <w:szCs w:val="24"/>
              </w:rPr>
            </w:pPr>
            <w:r w:rsidRPr="007102B1">
              <w:t>__________________</w:t>
            </w:r>
          </w:p>
        </w:tc>
      </w:tr>
      <w:tr w:rsidR="009F793A" w:rsidRPr="007102B1" w14:paraId="0520CC27" w14:textId="77777777" w:rsidTr="008A2103">
        <w:trPr>
          <w:jc w:val="center"/>
        </w:trPr>
        <w:tc>
          <w:tcPr>
            <w:tcW w:w="4876" w:type="dxa"/>
            <w:hideMark/>
          </w:tcPr>
          <w:p w14:paraId="2DEBF5CE" w14:textId="77777777" w:rsidR="009F793A" w:rsidRPr="007102B1" w:rsidRDefault="009F793A" w:rsidP="008A2103">
            <w:pPr>
              <w:pStyle w:val="Normal6"/>
            </w:pPr>
            <w:r w:rsidRPr="007102B1">
              <w:rPr>
                <w:vertAlign w:val="superscript"/>
              </w:rPr>
              <w:t>7</w:t>
            </w:r>
            <w:r w:rsidRPr="007102B1">
              <w:t xml:space="preserve"> Direktiva 2003/87/ES Evropskega parlamenta in Sveta z dne 13. oktobra 2003 o vzpostavitvi sistema za trgovanje s pravicami do emisije toplogrednih plinov v Uniji in o spremembi Direktive Sveta 96/61/ES (UL L 275, 25.10.2003, str. 32, ELI: http://data.europa.eu/eli/dir/2003/87/oj).</w:t>
            </w:r>
          </w:p>
        </w:tc>
        <w:tc>
          <w:tcPr>
            <w:tcW w:w="4876" w:type="dxa"/>
            <w:hideMark/>
          </w:tcPr>
          <w:p w14:paraId="5041BDF2" w14:textId="77777777" w:rsidR="009F793A" w:rsidRPr="007102B1" w:rsidRDefault="009F793A" w:rsidP="008A2103">
            <w:pPr>
              <w:pStyle w:val="Normal6"/>
              <w:rPr>
                <w:szCs w:val="24"/>
              </w:rPr>
            </w:pPr>
            <w:r w:rsidRPr="007102B1">
              <w:rPr>
                <w:vertAlign w:val="superscript"/>
              </w:rPr>
              <w:t>7</w:t>
            </w:r>
            <w:r w:rsidRPr="007102B1">
              <w:t xml:space="preserve"> Direktiva 2003/87/ES Evropskega parlamenta in Sveta z dne 13. oktobra 2003 o vzpostavitvi sistema za trgovanje s pravicami do emisije toplogrednih plinov v Uniji in o spremembi Direktive Sveta 96/61/ES (UL L 275, 25.10.2003, str. 32, ELI: http://data.europa.eu/eli/dir/2003/87/oj).</w:t>
            </w:r>
          </w:p>
        </w:tc>
      </w:tr>
    </w:tbl>
    <w:p w14:paraId="5644A279" w14:textId="77777777" w:rsidR="009F793A" w:rsidRPr="007102B1" w:rsidRDefault="009F793A" w:rsidP="009F793A"/>
    <w:p w14:paraId="2219DF8A" w14:textId="2D710CB4" w:rsidR="009F793A" w:rsidRPr="007102B1" w:rsidRDefault="00440EC7" w:rsidP="009F793A">
      <w:pPr>
        <w:pStyle w:val="AMNumberTabs0"/>
        <w:keepNext/>
      </w:pPr>
      <w:r w:rsidRPr="007102B1">
        <w:t>Sprememba</w:t>
      </w:r>
      <w:r w:rsidR="009F793A" w:rsidRPr="007102B1">
        <w:tab/>
      </w:r>
      <w:r w:rsidR="009F793A" w:rsidRPr="007102B1">
        <w:tab/>
        <w:t>9</w:t>
      </w:r>
    </w:p>
    <w:p w14:paraId="55A173F8" w14:textId="77777777" w:rsidR="009F793A" w:rsidRPr="007102B1" w:rsidRDefault="009F793A" w:rsidP="009F793A"/>
    <w:p w14:paraId="2DEACBD5" w14:textId="77777777" w:rsidR="009F793A" w:rsidRPr="007102B1" w:rsidRDefault="009F793A" w:rsidP="009F793A">
      <w:pPr>
        <w:pStyle w:val="NormalBold"/>
        <w:keepNext/>
      </w:pPr>
      <w:r w:rsidRPr="007102B1">
        <w:t>Predlog uredbe</w:t>
      </w:r>
    </w:p>
    <w:p w14:paraId="239A82F2" w14:textId="77777777" w:rsidR="009F793A" w:rsidRPr="007102B1" w:rsidRDefault="009F793A" w:rsidP="009F793A">
      <w:pPr>
        <w:pStyle w:val="NormalBold"/>
      </w:pPr>
      <w:r w:rsidRPr="007102B1">
        <w:t>Uvodna izjava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48DEACB3" w14:textId="77777777" w:rsidTr="008A2103">
        <w:trPr>
          <w:jc w:val="center"/>
        </w:trPr>
        <w:tc>
          <w:tcPr>
            <w:tcW w:w="9752" w:type="dxa"/>
            <w:gridSpan w:val="2"/>
          </w:tcPr>
          <w:p w14:paraId="799E4C36" w14:textId="77777777" w:rsidR="009F793A" w:rsidRPr="007102B1" w:rsidRDefault="009F793A" w:rsidP="008A2103">
            <w:pPr>
              <w:keepNext/>
            </w:pPr>
          </w:p>
        </w:tc>
      </w:tr>
      <w:tr w:rsidR="009F793A" w:rsidRPr="007102B1" w14:paraId="13C70B71" w14:textId="77777777" w:rsidTr="008A2103">
        <w:trPr>
          <w:jc w:val="center"/>
        </w:trPr>
        <w:tc>
          <w:tcPr>
            <w:tcW w:w="4876" w:type="dxa"/>
            <w:hideMark/>
          </w:tcPr>
          <w:p w14:paraId="21943D40" w14:textId="77777777" w:rsidR="009F793A" w:rsidRPr="007102B1" w:rsidRDefault="009F793A" w:rsidP="008A2103">
            <w:pPr>
              <w:pStyle w:val="ColumnHeading"/>
              <w:keepNext/>
            </w:pPr>
            <w:r w:rsidRPr="007102B1">
              <w:t>Besedilo, ki ga predlaga Komisija</w:t>
            </w:r>
          </w:p>
        </w:tc>
        <w:tc>
          <w:tcPr>
            <w:tcW w:w="4876" w:type="dxa"/>
            <w:hideMark/>
          </w:tcPr>
          <w:p w14:paraId="4EFE7B25" w14:textId="796F5CC0" w:rsidR="009F793A" w:rsidRPr="007102B1" w:rsidRDefault="00440EC7" w:rsidP="008A2103">
            <w:pPr>
              <w:pStyle w:val="ColumnHeading"/>
              <w:keepNext/>
            </w:pPr>
            <w:r w:rsidRPr="007102B1">
              <w:t>Sprememba</w:t>
            </w:r>
          </w:p>
        </w:tc>
      </w:tr>
      <w:tr w:rsidR="009F793A" w:rsidRPr="007102B1" w14:paraId="5313E914" w14:textId="77777777" w:rsidTr="008A2103">
        <w:trPr>
          <w:jc w:val="center"/>
        </w:trPr>
        <w:tc>
          <w:tcPr>
            <w:tcW w:w="4876" w:type="dxa"/>
          </w:tcPr>
          <w:p w14:paraId="560EAF16" w14:textId="77777777" w:rsidR="009F793A" w:rsidRPr="007102B1" w:rsidRDefault="009F793A" w:rsidP="008A2103">
            <w:pPr>
              <w:pStyle w:val="Normal6"/>
            </w:pPr>
          </w:p>
        </w:tc>
        <w:tc>
          <w:tcPr>
            <w:tcW w:w="4876" w:type="dxa"/>
            <w:hideMark/>
          </w:tcPr>
          <w:p w14:paraId="0C5FD24F" w14:textId="77777777" w:rsidR="009F793A" w:rsidRPr="007102B1" w:rsidRDefault="009F793A" w:rsidP="008A2103">
            <w:pPr>
              <w:pStyle w:val="Normal6"/>
              <w:rPr>
                <w:szCs w:val="24"/>
              </w:rPr>
            </w:pPr>
            <w:r w:rsidRPr="007102B1">
              <w:rPr>
                <w:b/>
                <w:i/>
              </w:rPr>
              <w:t>(7a)</w:t>
            </w:r>
            <w:r w:rsidRPr="007102B1">
              <w:rPr>
                <w:b/>
                <w:i/>
              </w:rPr>
              <w:tab/>
              <w:t xml:space="preserve">Čeprav so bile nekatere </w:t>
            </w:r>
            <w:proofErr w:type="spellStart"/>
            <w:r w:rsidRPr="007102B1">
              <w:rPr>
                <w:b/>
                <w:i/>
              </w:rPr>
              <w:t>omogočitvene</w:t>
            </w:r>
            <w:proofErr w:type="spellEnd"/>
            <w:r w:rsidRPr="007102B1">
              <w:rPr>
                <w:b/>
                <w:i/>
              </w:rPr>
              <w:t xml:space="preserve"> politike že izvedene in je njihov učinek že viden, to še ne velja za vse. Komisija bi morala še naprej krepiti pobude v zvezi z </w:t>
            </w:r>
            <w:proofErr w:type="spellStart"/>
            <w:r w:rsidRPr="007102B1">
              <w:rPr>
                <w:b/>
                <w:i/>
              </w:rPr>
              <w:t>omogočitvenim</w:t>
            </w:r>
            <w:proofErr w:type="spellEnd"/>
            <w:r w:rsidRPr="007102B1">
              <w:rPr>
                <w:b/>
                <w:i/>
              </w:rPr>
              <w:t xml:space="preserve"> okvirom in si prizadevati za njihovo hitrejše sprejetje, da bi bili vzpostavljeni pogoji za podporo evropski industriji in državljanom med prehodom, ob polnem </w:t>
            </w:r>
            <w:r w:rsidRPr="007102B1">
              <w:rPr>
                <w:b/>
                <w:i/>
              </w:rPr>
              <w:lastRenderedPageBreak/>
              <w:t>spoštovanju prava Unije</w:t>
            </w:r>
          </w:p>
        </w:tc>
      </w:tr>
    </w:tbl>
    <w:p w14:paraId="3DE18FF0" w14:textId="77777777" w:rsidR="009F793A" w:rsidRPr="007102B1" w:rsidRDefault="009F793A" w:rsidP="009F793A"/>
    <w:p w14:paraId="115BC4B4" w14:textId="5D3CAEBD" w:rsidR="009F793A" w:rsidRPr="007102B1" w:rsidRDefault="00440EC7" w:rsidP="009F793A">
      <w:pPr>
        <w:pStyle w:val="AMNumberTabs0"/>
        <w:keepNext/>
      </w:pPr>
      <w:r w:rsidRPr="007102B1">
        <w:t>Sprememba</w:t>
      </w:r>
      <w:r w:rsidR="009F793A" w:rsidRPr="007102B1">
        <w:tab/>
      </w:r>
      <w:r w:rsidR="009F793A" w:rsidRPr="007102B1">
        <w:tab/>
        <w:t>10</w:t>
      </w:r>
    </w:p>
    <w:p w14:paraId="0895F10E" w14:textId="77777777" w:rsidR="009F793A" w:rsidRPr="007102B1" w:rsidRDefault="009F793A" w:rsidP="009F793A"/>
    <w:p w14:paraId="7B4D5A62" w14:textId="77777777" w:rsidR="009F793A" w:rsidRPr="007102B1" w:rsidRDefault="009F793A" w:rsidP="009F793A">
      <w:pPr>
        <w:pStyle w:val="NormalBold"/>
        <w:keepNext/>
      </w:pPr>
      <w:r w:rsidRPr="007102B1">
        <w:t>Predlog uredbe</w:t>
      </w:r>
    </w:p>
    <w:p w14:paraId="6191598F" w14:textId="77777777" w:rsidR="009F793A" w:rsidRPr="007102B1" w:rsidRDefault="009F793A" w:rsidP="009F793A">
      <w:pPr>
        <w:pStyle w:val="NormalBold"/>
      </w:pPr>
      <w:r w:rsidRPr="007102B1">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2A2CD83" w14:textId="77777777" w:rsidTr="008A2103">
        <w:trPr>
          <w:jc w:val="center"/>
        </w:trPr>
        <w:tc>
          <w:tcPr>
            <w:tcW w:w="9752" w:type="dxa"/>
            <w:gridSpan w:val="2"/>
          </w:tcPr>
          <w:p w14:paraId="2025BBD0" w14:textId="77777777" w:rsidR="009F793A" w:rsidRPr="007102B1" w:rsidRDefault="009F793A" w:rsidP="008A2103">
            <w:pPr>
              <w:keepNext/>
            </w:pPr>
          </w:p>
        </w:tc>
      </w:tr>
      <w:tr w:rsidR="009F793A" w:rsidRPr="007102B1" w14:paraId="277AE061" w14:textId="77777777" w:rsidTr="008A2103">
        <w:trPr>
          <w:jc w:val="center"/>
        </w:trPr>
        <w:tc>
          <w:tcPr>
            <w:tcW w:w="4876" w:type="dxa"/>
            <w:hideMark/>
          </w:tcPr>
          <w:p w14:paraId="1AB30836" w14:textId="77777777" w:rsidR="009F793A" w:rsidRPr="007102B1" w:rsidRDefault="009F793A" w:rsidP="008A2103">
            <w:pPr>
              <w:pStyle w:val="ColumnHeading"/>
              <w:keepNext/>
            </w:pPr>
            <w:r w:rsidRPr="007102B1">
              <w:t>Besedilo, ki ga predlaga Komisija</w:t>
            </w:r>
          </w:p>
        </w:tc>
        <w:tc>
          <w:tcPr>
            <w:tcW w:w="4876" w:type="dxa"/>
            <w:hideMark/>
          </w:tcPr>
          <w:p w14:paraId="614ECF7D" w14:textId="693EB417" w:rsidR="009F793A" w:rsidRPr="007102B1" w:rsidRDefault="00440EC7" w:rsidP="008A2103">
            <w:pPr>
              <w:pStyle w:val="ColumnHeading"/>
              <w:keepNext/>
            </w:pPr>
            <w:r w:rsidRPr="007102B1">
              <w:t>Sprememba</w:t>
            </w:r>
          </w:p>
        </w:tc>
      </w:tr>
      <w:tr w:rsidR="009F793A" w:rsidRPr="007102B1" w14:paraId="3AC20624" w14:textId="77777777" w:rsidTr="008A2103">
        <w:trPr>
          <w:jc w:val="center"/>
        </w:trPr>
        <w:tc>
          <w:tcPr>
            <w:tcW w:w="4876" w:type="dxa"/>
            <w:hideMark/>
          </w:tcPr>
          <w:p w14:paraId="2FFEA748" w14:textId="77777777" w:rsidR="009F793A" w:rsidRPr="007102B1" w:rsidRDefault="009F793A" w:rsidP="008A2103">
            <w:pPr>
              <w:pStyle w:val="Normal6"/>
            </w:pPr>
            <w:r w:rsidRPr="007102B1">
              <w:t>(8)</w:t>
            </w:r>
            <w:r w:rsidRPr="007102B1">
              <w:tab/>
              <w:t>Unija je vzpostavila regulativni okvir za doseganje podnebnega cilja za leto 2030. Zakonodaja, s katero se izvaja ta cilj, zajema med drugim Direktivo 2003/87/ES, ki vzpostavlja EU ETS, Uredbo (EU) 2018/842 Evropskega parlamenta in Sveta</w:t>
            </w:r>
            <w:r w:rsidRPr="007102B1">
              <w:rPr>
                <w:vertAlign w:val="superscript"/>
              </w:rPr>
              <w:t>8</w:t>
            </w:r>
            <w:r w:rsidRPr="007102B1">
              <w:t>, s katero so bili uvedeni nacionalni cilji za zmanjšanje emisij toplogrednih plinov do leta 2030, in Uredbo (EU) 2018/841 Evropskega parlamenta in Sveta</w:t>
            </w:r>
            <w:r w:rsidRPr="007102B1">
              <w:rPr>
                <w:vertAlign w:val="superscript"/>
              </w:rPr>
              <w:t>9</w:t>
            </w:r>
            <w:r w:rsidRPr="007102B1">
              <w:t xml:space="preserve">, ki določa cilje glede neto odvzemov ogljika za sektor rabe zemljišč. </w:t>
            </w:r>
            <w:r w:rsidRPr="007102B1">
              <w:rPr>
                <w:b/>
                <w:i/>
              </w:rPr>
              <w:t>Komisija bi morala oceniti, kako</w:t>
            </w:r>
            <w:r w:rsidRPr="007102B1">
              <w:t xml:space="preserve"> bi bilo treba </w:t>
            </w:r>
            <w:r w:rsidRPr="007102B1">
              <w:rPr>
                <w:b/>
                <w:i/>
              </w:rPr>
              <w:t>zadevno zakonodajo Unije spremeniti</w:t>
            </w:r>
            <w:r w:rsidRPr="007102B1">
              <w:t xml:space="preserve">, </w:t>
            </w:r>
            <w:r w:rsidRPr="007102B1">
              <w:rPr>
                <w:b/>
                <w:i/>
              </w:rPr>
              <w:t>da bi dosegli podnebni cilj</w:t>
            </w:r>
            <w:r w:rsidRPr="007102B1">
              <w:t xml:space="preserve"> za leto</w:t>
            </w:r>
            <w:r w:rsidRPr="007102B1">
              <w:rPr>
                <w:b/>
                <w:i/>
              </w:rPr>
              <w:t> 2040</w:t>
            </w:r>
            <w:r w:rsidRPr="007102B1">
              <w:t xml:space="preserve">. </w:t>
            </w:r>
            <w:r w:rsidRPr="007102B1">
              <w:rPr>
                <w:b/>
                <w:i/>
              </w:rPr>
              <w:t>Pri oblikovanju prihodnje strukture</w:t>
            </w:r>
            <w:r w:rsidRPr="007102B1">
              <w:t xml:space="preserve"> bi morala </w:t>
            </w:r>
            <w:r w:rsidRPr="007102B1">
              <w:rPr>
                <w:b/>
                <w:i/>
              </w:rPr>
              <w:t>pripraviti podrobne ocene učinka</w:t>
            </w:r>
            <w:r w:rsidRPr="007102B1">
              <w:t xml:space="preserve">, </w:t>
            </w:r>
            <w:r w:rsidRPr="007102B1">
              <w:rPr>
                <w:b/>
                <w:i/>
              </w:rPr>
              <w:t>vključno z učinki na konkurenčnost ter mala in srednja podjetja, ter razmisliti o sprejetju potrebnih ukrepov</w:t>
            </w:r>
            <w:r w:rsidRPr="007102B1">
              <w:t xml:space="preserve">, </w:t>
            </w:r>
            <w:r w:rsidRPr="007102B1">
              <w:rPr>
                <w:b/>
                <w:i/>
              </w:rPr>
              <w:t>vključno z zakonodajnimi predlogi, kjer je to ustrezno</w:t>
            </w:r>
            <w:r w:rsidRPr="007102B1">
              <w:t xml:space="preserve">. </w:t>
            </w:r>
            <w:r w:rsidRPr="007102B1">
              <w:rPr>
                <w:b/>
                <w:i/>
              </w:rPr>
              <w:t>V drugi polovici desetletja 2030–2040 bi bilo treba ustrezno upoštevati več elementov za lažje doseganje cilja za leto 2040, vključno z morebitnim omejenim prispevkom k cilju za leto 2040 glede visokokakovostnih mednarodnih dobropisov iz člena 6 Pariškega sporazuma, v skladu z računovodskimi pravili Pariškega sporazuma; vlogo domačih trajnih odvzemov (zajemanje biogenih emisij s shranjevanjem ogljika (</w:t>
            </w:r>
            <w:proofErr w:type="spellStart"/>
            <w:r w:rsidRPr="007102B1">
              <w:rPr>
                <w:b/>
                <w:i/>
              </w:rPr>
              <w:t>BioCCS</w:t>
            </w:r>
            <w:proofErr w:type="spellEnd"/>
            <w:r w:rsidRPr="007102B1">
              <w:rPr>
                <w:b/>
                <w:i/>
              </w:rPr>
              <w:t xml:space="preserve">) ter neposredno zajemanje in shranjevanje ogljika iz zraka (DACCS)) v EU ETS; večjo prožnost med sektorji. Za oceno družbenih, gospodarskih in </w:t>
            </w:r>
            <w:proofErr w:type="spellStart"/>
            <w:r w:rsidRPr="007102B1">
              <w:rPr>
                <w:b/>
                <w:i/>
              </w:rPr>
              <w:t>okoljskih</w:t>
            </w:r>
            <w:proofErr w:type="spellEnd"/>
            <w:r w:rsidRPr="007102B1">
              <w:rPr>
                <w:b/>
                <w:i/>
              </w:rPr>
              <w:t xml:space="preserve"> vplivov bi morala prihodnja struktura temeljiti na zanesljivih ocenah učinka. S prihodnjo strukturo bi bilo treba </w:t>
            </w:r>
            <w:r w:rsidRPr="007102B1">
              <w:rPr>
                <w:b/>
                <w:i/>
              </w:rPr>
              <w:lastRenderedPageBreak/>
              <w:t>tudi spodbujati konvergenco, hkrati pa upoštevati pravičnost in posebnosti držav članic, vključno z otoki in najbolj oddaljenimi regijami.</w:t>
            </w:r>
          </w:p>
        </w:tc>
        <w:tc>
          <w:tcPr>
            <w:tcW w:w="4876" w:type="dxa"/>
            <w:hideMark/>
          </w:tcPr>
          <w:p w14:paraId="576437EB" w14:textId="77777777" w:rsidR="009F793A" w:rsidRPr="007102B1" w:rsidRDefault="009F793A" w:rsidP="008A2103">
            <w:pPr>
              <w:pStyle w:val="Normal6"/>
              <w:rPr>
                <w:szCs w:val="24"/>
              </w:rPr>
            </w:pPr>
            <w:r w:rsidRPr="007102B1">
              <w:lastRenderedPageBreak/>
              <w:t>(8)</w:t>
            </w:r>
            <w:r w:rsidRPr="007102B1">
              <w:tab/>
              <w:t>Unija je vzpostavila regulativni okvir za doseganje podnebnega cilja za leto 2030. Zakonodaja, s katero se izvaja ta cilj, zajema med drugim Direktivo 2003/87/ES, ki vzpostavlja EU ETS, Uredbo (EU) 2018/842 Evropskega parlamenta in Sveta</w:t>
            </w:r>
            <w:r w:rsidRPr="007102B1">
              <w:rPr>
                <w:vertAlign w:val="superscript"/>
              </w:rPr>
              <w:t>8</w:t>
            </w:r>
            <w:r w:rsidRPr="007102B1">
              <w:t>, s katero so bili uvedeni nacionalni cilji za zmanjšanje emisij toplogrednih plinov do leta 2030, in Uredbo (EU) 2018/841 Evropskega parlamenta in Sveta</w:t>
            </w:r>
            <w:r w:rsidRPr="007102B1">
              <w:rPr>
                <w:vertAlign w:val="superscript"/>
              </w:rPr>
              <w:t>9</w:t>
            </w:r>
            <w:r w:rsidRPr="007102B1">
              <w:t xml:space="preserve">, ki določa cilje glede neto odvzemov ogljika za sektor rabe zemljišč. </w:t>
            </w:r>
            <w:r w:rsidRPr="007102B1">
              <w:rPr>
                <w:b/>
                <w:i/>
              </w:rPr>
              <w:t>Za zagotovitev nemotenega prehoda na EU ETS2 bi bilo treba uporabo člena 30(k)(2), točke (a) do (e), Direktive 2003/87/ES odložiti za eno leto.</w:t>
            </w:r>
            <w:r w:rsidRPr="007102B1">
              <w:t xml:space="preserve"> </w:t>
            </w:r>
            <w:r w:rsidRPr="007102B1">
              <w:rPr>
                <w:b/>
                <w:i/>
              </w:rPr>
              <w:t>Komisija</w:t>
            </w:r>
            <w:r w:rsidRPr="007102B1">
              <w:t xml:space="preserve"> bi morala </w:t>
            </w:r>
            <w:r w:rsidRPr="007102B1">
              <w:rPr>
                <w:b/>
                <w:i/>
              </w:rPr>
              <w:t>oceniti</w:t>
            </w:r>
            <w:r w:rsidRPr="007102B1">
              <w:t xml:space="preserve">, </w:t>
            </w:r>
            <w:r w:rsidRPr="007102B1">
              <w:rPr>
                <w:b/>
                <w:i/>
              </w:rPr>
              <w:t>kako bi bilo treba zadevno zakonodajo Unije spremeniti, da bi dosegli podnebni cilj za leto 2040</w:t>
            </w:r>
            <w:r w:rsidRPr="007102B1">
              <w:t xml:space="preserve">, </w:t>
            </w:r>
            <w:r w:rsidRPr="007102B1">
              <w:rPr>
                <w:b/>
                <w:i/>
              </w:rPr>
              <w:t>tudi ob upoštevanju upadanja zmogljivosti naravnih ponorov</w:t>
            </w:r>
            <w:r w:rsidRPr="007102B1">
              <w:t xml:space="preserve">. </w:t>
            </w:r>
            <w:r w:rsidRPr="007102B1">
              <w:rPr>
                <w:b/>
                <w:i/>
              </w:rPr>
              <w:t>Komisija</w:t>
            </w:r>
            <w:r w:rsidRPr="007102B1">
              <w:t xml:space="preserve"> bi </w:t>
            </w:r>
            <w:r w:rsidRPr="007102B1">
              <w:rPr>
                <w:b/>
                <w:i/>
              </w:rPr>
              <w:t>morala pri oblikovanju okvira</w:t>
            </w:r>
            <w:r w:rsidRPr="007102B1">
              <w:t xml:space="preserve"> za </w:t>
            </w:r>
            <w:r w:rsidRPr="007102B1">
              <w:rPr>
                <w:b/>
                <w:i/>
              </w:rPr>
              <w:t>obdobje po letu 2030 pripraviti podrobne ocene učinka, pri tem pa upoštevati svojo analizo celovitih nacionalnih energetskih in podnebnih načrtov, geopolitične razmere</w:t>
            </w:r>
            <w:r w:rsidRPr="007102B1">
              <w:t xml:space="preserve">, </w:t>
            </w:r>
            <w:r w:rsidRPr="007102B1">
              <w:rPr>
                <w:b/>
                <w:i/>
              </w:rPr>
              <w:t>vključno s potrebo po zagotavljanju spodobnosti Unije in njenih držav članic, da hitro povečajo</w:t>
            </w:r>
            <w:r w:rsidRPr="007102B1">
              <w:t xml:space="preserve"> in </w:t>
            </w:r>
            <w:r w:rsidRPr="007102B1">
              <w:rPr>
                <w:b/>
                <w:i/>
              </w:rPr>
              <w:t>okrepijo svoje obrambne zmogljivosti z obravnavanjem morebitnih bremen ob hkratnem ohranjanju spodbud</w:t>
            </w:r>
            <w:r w:rsidRPr="007102B1">
              <w:t xml:space="preserve"> za </w:t>
            </w:r>
            <w:r w:rsidRPr="007102B1">
              <w:rPr>
                <w:b/>
                <w:i/>
              </w:rPr>
              <w:t>razogljičenje industrije</w:t>
            </w:r>
            <w:r w:rsidRPr="007102B1">
              <w:t xml:space="preserve">, </w:t>
            </w:r>
            <w:r w:rsidRPr="007102B1">
              <w:rPr>
                <w:b/>
                <w:i/>
              </w:rPr>
              <w:t>učinke na konkurenčnost, na mala in srednja podjetja in energetsko intenzivne panoge ter učinke na stroške energije in naložbene potrebe v državah članicah</w:t>
            </w:r>
            <w:r w:rsidRPr="007102B1">
              <w:t xml:space="preserve">, </w:t>
            </w:r>
            <w:r w:rsidRPr="007102B1">
              <w:rPr>
                <w:b/>
                <w:i/>
              </w:rPr>
              <w:t>obenem</w:t>
            </w:r>
            <w:r w:rsidRPr="007102B1">
              <w:t xml:space="preserve"> pa </w:t>
            </w:r>
            <w:r w:rsidRPr="007102B1">
              <w:rPr>
                <w:b/>
                <w:i/>
              </w:rPr>
              <w:t>razmisliti o sprejetju potrebnih ukrepov</w:t>
            </w:r>
            <w:r w:rsidRPr="007102B1">
              <w:t xml:space="preserve">, vključno z </w:t>
            </w:r>
            <w:r w:rsidRPr="007102B1">
              <w:rPr>
                <w:b/>
                <w:i/>
              </w:rPr>
              <w:t>zakonodajnimi predlogi, kjer je to ustrezno</w:t>
            </w:r>
            <w:r w:rsidRPr="007102B1">
              <w:t>.</w:t>
            </w:r>
            <w:r w:rsidRPr="007102B1">
              <w:rPr>
                <w:b/>
                <w:i/>
              </w:rPr>
              <w:cr/>
            </w:r>
            <w:r w:rsidRPr="007102B1">
              <w:rPr>
                <w:b/>
                <w:i/>
              </w:rPr>
              <w:br/>
            </w:r>
          </w:p>
        </w:tc>
      </w:tr>
      <w:tr w:rsidR="009F793A" w:rsidRPr="007102B1" w14:paraId="22DE483C" w14:textId="77777777" w:rsidTr="008A2103">
        <w:trPr>
          <w:jc w:val="center"/>
        </w:trPr>
        <w:tc>
          <w:tcPr>
            <w:tcW w:w="4876" w:type="dxa"/>
            <w:hideMark/>
          </w:tcPr>
          <w:p w14:paraId="40726FC4" w14:textId="77777777" w:rsidR="009F793A" w:rsidRPr="007102B1" w:rsidRDefault="009F793A" w:rsidP="008A2103">
            <w:pPr>
              <w:pStyle w:val="Normal6"/>
            </w:pPr>
            <w:r w:rsidRPr="007102B1">
              <w:lastRenderedPageBreak/>
              <w:t>__________________</w:t>
            </w:r>
          </w:p>
        </w:tc>
        <w:tc>
          <w:tcPr>
            <w:tcW w:w="4876" w:type="dxa"/>
            <w:hideMark/>
          </w:tcPr>
          <w:p w14:paraId="01368022" w14:textId="77777777" w:rsidR="009F793A" w:rsidRPr="007102B1" w:rsidRDefault="009F793A" w:rsidP="008A2103">
            <w:pPr>
              <w:pStyle w:val="Normal6"/>
              <w:rPr>
                <w:szCs w:val="24"/>
              </w:rPr>
            </w:pPr>
            <w:r w:rsidRPr="007102B1">
              <w:t>__________________</w:t>
            </w:r>
          </w:p>
        </w:tc>
      </w:tr>
      <w:tr w:rsidR="009F793A" w:rsidRPr="007102B1" w14:paraId="02E88933" w14:textId="77777777" w:rsidTr="008A2103">
        <w:trPr>
          <w:jc w:val="center"/>
        </w:trPr>
        <w:tc>
          <w:tcPr>
            <w:tcW w:w="4876" w:type="dxa"/>
            <w:hideMark/>
          </w:tcPr>
          <w:p w14:paraId="4485DBE5" w14:textId="77777777" w:rsidR="009F793A" w:rsidRPr="007102B1" w:rsidRDefault="009F793A" w:rsidP="008A2103">
            <w:pPr>
              <w:pStyle w:val="Normal6"/>
            </w:pPr>
            <w:r w:rsidRPr="007102B1">
              <w:rPr>
                <w:vertAlign w:val="superscript"/>
              </w:rPr>
              <w:t>8</w:t>
            </w:r>
            <w:r w:rsidRPr="007102B1">
              <w:t xml:space="preserve"> Uredba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(UL L 156, 19.6.2018, str. 26, ELI: http://data.europa.eu/eli/reg/2018/842/oj).</w:t>
            </w:r>
          </w:p>
        </w:tc>
        <w:tc>
          <w:tcPr>
            <w:tcW w:w="4876" w:type="dxa"/>
            <w:hideMark/>
          </w:tcPr>
          <w:p w14:paraId="5E51CB13" w14:textId="77777777" w:rsidR="009F793A" w:rsidRPr="007102B1" w:rsidRDefault="009F793A" w:rsidP="008A2103">
            <w:pPr>
              <w:pStyle w:val="Normal6"/>
              <w:rPr>
                <w:szCs w:val="24"/>
              </w:rPr>
            </w:pPr>
            <w:r w:rsidRPr="007102B1">
              <w:rPr>
                <w:vertAlign w:val="superscript"/>
              </w:rPr>
              <w:t>8</w:t>
            </w:r>
            <w:r w:rsidRPr="007102B1">
              <w:t xml:space="preserve"> Uredba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(UL L 156, 19.6.2018, str. 26, ELI: http://data.europa.eu/eli/reg/2018/842/oj).</w:t>
            </w:r>
          </w:p>
        </w:tc>
      </w:tr>
      <w:tr w:rsidR="009F793A" w:rsidRPr="007102B1" w14:paraId="2D7C0AC8" w14:textId="77777777" w:rsidTr="008A2103">
        <w:trPr>
          <w:jc w:val="center"/>
        </w:trPr>
        <w:tc>
          <w:tcPr>
            <w:tcW w:w="4876" w:type="dxa"/>
            <w:hideMark/>
          </w:tcPr>
          <w:p w14:paraId="2DE40F38" w14:textId="77777777" w:rsidR="009F793A" w:rsidRPr="007102B1" w:rsidRDefault="009F793A" w:rsidP="008A2103">
            <w:pPr>
              <w:pStyle w:val="Normal6"/>
            </w:pPr>
            <w:r w:rsidRPr="007102B1">
              <w:rPr>
                <w:vertAlign w:val="superscript"/>
              </w:rPr>
              <w:t>9</w:t>
            </w:r>
            <w:r w:rsidRPr="007102B1">
              <w:t xml:space="preserve"> Uredba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156, 19.6.2018, str. 1, ELI: http://data.europa.eu/eli/reg/2018/841/oj).</w:t>
            </w:r>
          </w:p>
        </w:tc>
        <w:tc>
          <w:tcPr>
            <w:tcW w:w="4876" w:type="dxa"/>
            <w:hideMark/>
          </w:tcPr>
          <w:p w14:paraId="212898D6" w14:textId="77777777" w:rsidR="009F793A" w:rsidRPr="007102B1" w:rsidRDefault="009F793A" w:rsidP="008A2103">
            <w:pPr>
              <w:pStyle w:val="Normal6"/>
              <w:rPr>
                <w:szCs w:val="24"/>
              </w:rPr>
            </w:pPr>
            <w:r w:rsidRPr="007102B1">
              <w:rPr>
                <w:vertAlign w:val="superscript"/>
              </w:rPr>
              <w:t>9</w:t>
            </w:r>
            <w:r w:rsidRPr="007102B1">
              <w:t xml:space="preserve"> Uredba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156, 19.6.2018, str. 1, ELI: http://data.europa.eu/eli/reg/2018/841/oj).</w:t>
            </w:r>
          </w:p>
        </w:tc>
      </w:tr>
    </w:tbl>
    <w:p w14:paraId="0AB6679C" w14:textId="77777777" w:rsidR="009F793A" w:rsidRPr="007102B1" w:rsidRDefault="009F793A" w:rsidP="009F793A"/>
    <w:p w14:paraId="12B1940E" w14:textId="19D0C181" w:rsidR="009F793A" w:rsidRPr="007102B1" w:rsidRDefault="00440EC7" w:rsidP="009F793A">
      <w:pPr>
        <w:pStyle w:val="AMNumberTabs0"/>
        <w:keepNext/>
      </w:pPr>
      <w:r w:rsidRPr="007102B1">
        <w:t>Sprememba</w:t>
      </w:r>
      <w:r w:rsidR="009F793A" w:rsidRPr="007102B1">
        <w:tab/>
      </w:r>
      <w:r w:rsidR="009F793A" w:rsidRPr="007102B1">
        <w:tab/>
        <w:t>11</w:t>
      </w:r>
    </w:p>
    <w:p w14:paraId="4189A265" w14:textId="77777777" w:rsidR="009F793A" w:rsidRPr="007102B1" w:rsidRDefault="009F793A" w:rsidP="009F793A"/>
    <w:p w14:paraId="5827D734" w14:textId="77777777" w:rsidR="009F793A" w:rsidRPr="007102B1" w:rsidRDefault="009F793A" w:rsidP="009F793A">
      <w:pPr>
        <w:pStyle w:val="NormalBold"/>
        <w:keepNext/>
      </w:pPr>
      <w:r w:rsidRPr="007102B1">
        <w:t>Predlog uredbe</w:t>
      </w:r>
    </w:p>
    <w:p w14:paraId="0B77CFEB" w14:textId="77777777" w:rsidR="009F793A" w:rsidRPr="007102B1" w:rsidRDefault="009F793A" w:rsidP="009F793A">
      <w:pPr>
        <w:pStyle w:val="NormalBold"/>
      </w:pPr>
      <w:r w:rsidRPr="007102B1">
        <w:t>Uvodna izjava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7E557E14" w14:textId="77777777" w:rsidTr="008A2103">
        <w:trPr>
          <w:jc w:val="center"/>
        </w:trPr>
        <w:tc>
          <w:tcPr>
            <w:tcW w:w="9752" w:type="dxa"/>
            <w:gridSpan w:val="2"/>
          </w:tcPr>
          <w:p w14:paraId="0E701EAD" w14:textId="77777777" w:rsidR="009F793A" w:rsidRPr="007102B1" w:rsidRDefault="009F793A" w:rsidP="008A2103">
            <w:pPr>
              <w:keepNext/>
            </w:pPr>
          </w:p>
        </w:tc>
      </w:tr>
      <w:tr w:rsidR="009F793A" w:rsidRPr="007102B1" w14:paraId="4E683CEB" w14:textId="77777777" w:rsidTr="008A2103">
        <w:trPr>
          <w:jc w:val="center"/>
        </w:trPr>
        <w:tc>
          <w:tcPr>
            <w:tcW w:w="4876" w:type="dxa"/>
            <w:hideMark/>
          </w:tcPr>
          <w:p w14:paraId="30D2BE0D" w14:textId="77777777" w:rsidR="009F793A" w:rsidRPr="007102B1" w:rsidRDefault="009F793A" w:rsidP="008A2103">
            <w:pPr>
              <w:pStyle w:val="ColumnHeading"/>
              <w:keepNext/>
            </w:pPr>
            <w:r w:rsidRPr="007102B1">
              <w:t>Besedilo, ki ga predlaga Komisija</w:t>
            </w:r>
          </w:p>
        </w:tc>
        <w:tc>
          <w:tcPr>
            <w:tcW w:w="4876" w:type="dxa"/>
            <w:hideMark/>
          </w:tcPr>
          <w:p w14:paraId="1FD1CB12" w14:textId="1A87BE50" w:rsidR="009F793A" w:rsidRPr="007102B1" w:rsidRDefault="00440EC7" w:rsidP="008A2103">
            <w:pPr>
              <w:pStyle w:val="ColumnHeading"/>
              <w:keepNext/>
            </w:pPr>
            <w:r w:rsidRPr="007102B1">
              <w:t>Sprememba</w:t>
            </w:r>
          </w:p>
        </w:tc>
      </w:tr>
      <w:tr w:rsidR="009F793A" w:rsidRPr="007102B1" w14:paraId="0985055D" w14:textId="77777777" w:rsidTr="008A2103">
        <w:trPr>
          <w:jc w:val="center"/>
        </w:trPr>
        <w:tc>
          <w:tcPr>
            <w:tcW w:w="4876" w:type="dxa"/>
          </w:tcPr>
          <w:p w14:paraId="0FF5D2E0" w14:textId="77777777" w:rsidR="009F793A" w:rsidRPr="007102B1" w:rsidRDefault="009F793A" w:rsidP="008A2103">
            <w:pPr>
              <w:pStyle w:val="Normal6"/>
            </w:pPr>
          </w:p>
        </w:tc>
        <w:tc>
          <w:tcPr>
            <w:tcW w:w="4876" w:type="dxa"/>
            <w:hideMark/>
          </w:tcPr>
          <w:p w14:paraId="64A78422" w14:textId="77777777" w:rsidR="009F793A" w:rsidRPr="007102B1" w:rsidRDefault="009F793A" w:rsidP="008A2103">
            <w:pPr>
              <w:pStyle w:val="Normal6"/>
              <w:rPr>
                <w:szCs w:val="24"/>
              </w:rPr>
            </w:pPr>
            <w:r w:rsidRPr="007102B1">
              <w:rPr>
                <w:b/>
                <w:i/>
              </w:rPr>
              <w:t>(8a)</w:t>
            </w:r>
            <w:r w:rsidRPr="007102B1">
              <w:rPr>
                <w:b/>
                <w:i/>
              </w:rPr>
              <w:tab/>
              <w:t xml:space="preserve">V drugi polovici desetletja 2031–2040 bi bilo treba ustrezno upoštevati več elementov za lažje doseganje podnebnega cilja za leto 2040, tudi ustrezni prispevek visokokakovostnih mednarodnih dobropisov iz člena 6 Pariškega sporazuma k podnebnemu cilju za leto 2040, in sicer na način, ki je hkrati ambiciozen in stroškovno učinkovit ter v skladu z računovodskimi pravili Pariškega sporazuma, vključno s pilotnim obdobjem za vzpostavitev trga visokokakovostnih in </w:t>
            </w:r>
            <w:proofErr w:type="spellStart"/>
            <w:r w:rsidRPr="007102B1">
              <w:rPr>
                <w:b/>
                <w:i/>
              </w:rPr>
              <w:t>visokocelovitih</w:t>
            </w:r>
            <w:proofErr w:type="spellEnd"/>
            <w:r w:rsidRPr="007102B1">
              <w:rPr>
                <w:b/>
                <w:i/>
              </w:rPr>
              <w:t xml:space="preserve"> mednarodnih dobropisov za obdobje </w:t>
            </w:r>
            <w:r w:rsidRPr="007102B1">
              <w:rPr>
                <w:b/>
                <w:i/>
              </w:rPr>
              <w:lastRenderedPageBreak/>
              <w:t>2031–2035; vlogo domačih trajnih odvzemov (na primer zajemanje biogenih emisij s shranjevanjem ogljika (</w:t>
            </w:r>
            <w:proofErr w:type="spellStart"/>
            <w:r w:rsidRPr="007102B1">
              <w:rPr>
                <w:b/>
                <w:i/>
              </w:rPr>
              <w:t>BioCCS</w:t>
            </w:r>
            <w:proofErr w:type="spellEnd"/>
            <w:r w:rsidRPr="007102B1">
              <w:rPr>
                <w:b/>
                <w:i/>
              </w:rPr>
              <w:t xml:space="preserve">) ter neposredno zajemanje in shranjevanje ogljika iz zraka (DACCS)) v EU ETS ob zagotavljanju </w:t>
            </w:r>
            <w:proofErr w:type="spellStart"/>
            <w:r w:rsidRPr="007102B1">
              <w:rPr>
                <w:b/>
                <w:i/>
              </w:rPr>
              <w:t>okoljske</w:t>
            </w:r>
            <w:proofErr w:type="spellEnd"/>
            <w:r w:rsidRPr="007102B1">
              <w:rPr>
                <w:b/>
                <w:i/>
              </w:rPr>
              <w:t xml:space="preserve"> celovitosti EU ETS, pa tudi možnost shranjevanja CO2 zunaj Unije, kadar je to ustrezno ter obstajajo mednarodni sporazumi, v katerih so določeni pogoji, ki so enakovredni tistim iz prava Unije; ter večjo in uresničljivo prilagodljivost med sektorji in instrumenti ter znotraj njih, da se podpre stroškovna učinkovitost, pri čemer so lahko na primer uspehi držav članic v enem sektorju stroškovno učinkovita protiutež zaostankom v drugih, vendar bi vsak sektor še vedno moral prispevati svoj delež k prizadevanjem, cene za morebitne primanjkljaje v enem od sektorjev pa ne bi smeli plačevati drugi gospodarski sektorji, brez poseganja v možnosti posameznih držav članic, da izkoristijo prilagodljivost. Komisija bi morala pri operacionalizaciji uporabe mednarodnih dobropisov upoštevati potrebo po zagotovitvi enakih konkurenčnih pogojev v državah članicah in možnost, da se podprejo strateška partnerstva EU. Mednarodni dobropisi ne bi smeli biti relevantni za skladnost v okviru EU ETS. Sedanjo krivuljo EU ETS bi bilo treba v prihodnjem pregledu direktive o ETS revidirati, da se upošteva cilj, dogovorjen za leto 2040, na način, ki bi omogočil omejeno količino emisij po letu 2039. Komisija bi morala pravočasno razmisliti o počasnejšem postopnem opuščanju brezplačne dodelitve pravic od leta 2028 naprej, da bi podprla razogljičenje, naložbe in zaposlovanje v Evropi, tudi prek banke za razogljičenje industrije in pregleda rezerve za stabilnost trga, hkrati pa čim bolj zmanjšala tveganje selitve virov CO2. Da se ocenijo družbeni, gospodarski in okoljski vplivi, bi moral okvir za obdobje po letu 2030 temeljiti na zanesljivih ocenah učinka. Z okvirom za obdobje po letu 2030 bi bilo treba tudi spodbujati konvergenco, hkrati </w:t>
            </w:r>
            <w:r w:rsidRPr="007102B1">
              <w:rPr>
                <w:b/>
                <w:i/>
              </w:rPr>
              <w:lastRenderedPageBreak/>
              <w:t>pa upoštevati pravičnost, nacionalne okoliščine in posebnosti držav članic, pa tudi otokov, otoških držav članic in najbolj oddaljenih regij.</w:t>
            </w:r>
          </w:p>
        </w:tc>
      </w:tr>
    </w:tbl>
    <w:p w14:paraId="4F2B81AC" w14:textId="77777777" w:rsidR="009F793A" w:rsidRPr="007102B1" w:rsidRDefault="009F793A" w:rsidP="009F793A"/>
    <w:p w14:paraId="531A88DD" w14:textId="6D5283F0" w:rsidR="009F793A" w:rsidRPr="007102B1" w:rsidRDefault="00440EC7" w:rsidP="009F793A">
      <w:pPr>
        <w:pStyle w:val="AMNumberTabs0"/>
        <w:keepNext/>
      </w:pPr>
      <w:r w:rsidRPr="007102B1">
        <w:t>Sprememba</w:t>
      </w:r>
      <w:r w:rsidR="009F793A" w:rsidRPr="007102B1">
        <w:tab/>
      </w:r>
      <w:r w:rsidR="009F793A" w:rsidRPr="007102B1">
        <w:tab/>
        <w:t>12</w:t>
      </w:r>
    </w:p>
    <w:p w14:paraId="3C0156E9" w14:textId="77777777" w:rsidR="009F793A" w:rsidRPr="007102B1" w:rsidRDefault="009F793A" w:rsidP="009F793A"/>
    <w:p w14:paraId="1A6FED35" w14:textId="77777777" w:rsidR="009F793A" w:rsidRPr="007102B1" w:rsidRDefault="009F793A" w:rsidP="009F793A">
      <w:pPr>
        <w:pStyle w:val="NormalBold"/>
        <w:keepNext/>
      </w:pPr>
      <w:r w:rsidRPr="007102B1">
        <w:t>Predlog uredbe</w:t>
      </w:r>
    </w:p>
    <w:p w14:paraId="52EBC572" w14:textId="77777777" w:rsidR="009F793A" w:rsidRPr="007102B1" w:rsidRDefault="009F793A" w:rsidP="009F793A">
      <w:pPr>
        <w:pStyle w:val="NormalBold"/>
      </w:pPr>
      <w:r w:rsidRPr="007102B1">
        <w:t>Člen 1 – odstavek 1 – točka 2</w:t>
      </w:r>
    </w:p>
    <w:p w14:paraId="3A029349" w14:textId="77777777" w:rsidR="009F793A" w:rsidRPr="007102B1" w:rsidRDefault="009F793A" w:rsidP="009F793A">
      <w:pPr>
        <w:keepNext/>
      </w:pPr>
      <w:r w:rsidRPr="007102B1">
        <w:t>Uredba (EU) 2021/1119</w:t>
      </w:r>
    </w:p>
    <w:p w14:paraId="0FD92E71" w14:textId="77777777" w:rsidR="009F793A" w:rsidRPr="007102B1" w:rsidRDefault="009F793A" w:rsidP="009F793A">
      <w:r w:rsidRPr="007102B1">
        <w:t>Člen 4 – odstavek 4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73B7185F" w14:textId="77777777" w:rsidTr="008A2103">
        <w:trPr>
          <w:jc w:val="center"/>
        </w:trPr>
        <w:tc>
          <w:tcPr>
            <w:tcW w:w="9752" w:type="dxa"/>
            <w:gridSpan w:val="2"/>
          </w:tcPr>
          <w:p w14:paraId="19D74D24" w14:textId="77777777" w:rsidR="009F793A" w:rsidRPr="007102B1" w:rsidRDefault="009F793A" w:rsidP="008A2103">
            <w:pPr>
              <w:keepNext/>
            </w:pPr>
          </w:p>
        </w:tc>
      </w:tr>
      <w:tr w:rsidR="009F793A" w:rsidRPr="007102B1" w14:paraId="6AA4E5B2" w14:textId="77777777" w:rsidTr="008A2103">
        <w:trPr>
          <w:jc w:val="center"/>
        </w:trPr>
        <w:tc>
          <w:tcPr>
            <w:tcW w:w="4876" w:type="dxa"/>
            <w:hideMark/>
          </w:tcPr>
          <w:p w14:paraId="522EDA7D" w14:textId="77777777" w:rsidR="009F793A" w:rsidRPr="007102B1" w:rsidRDefault="009F793A" w:rsidP="008A2103">
            <w:pPr>
              <w:pStyle w:val="ColumnHeading"/>
              <w:keepNext/>
            </w:pPr>
            <w:r w:rsidRPr="007102B1">
              <w:t>Besedilo, ki ga predlaga Komisija</w:t>
            </w:r>
          </w:p>
        </w:tc>
        <w:tc>
          <w:tcPr>
            <w:tcW w:w="4876" w:type="dxa"/>
            <w:hideMark/>
          </w:tcPr>
          <w:p w14:paraId="6A80CF7D" w14:textId="3B3544ED" w:rsidR="009F793A" w:rsidRPr="007102B1" w:rsidRDefault="00440EC7" w:rsidP="008A2103">
            <w:pPr>
              <w:pStyle w:val="ColumnHeading"/>
              <w:keepNext/>
            </w:pPr>
            <w:r w:rsidRPr="007102B1">
              <w:t>Sprememba</w:t>
            </w:r>
          </w:p>
        </w:tc>
      </w:tr>
      <w:tr w:rsidR="009F793A" w:rsidRPr="007102B1" w14:paraId="44BE448A" w14:textId="77777777" w:rsidTr="008A2103">
        <w:trPr>
          <w:jc w:val="center"/>
        </w:trPr>
        <w:tc>
          <w:tcPr>
            <w:tcW w:w="4876" w:type="dxa"/>
            <w:hideMark/>
          </w:tcPr>
          <w:p w14:paraId="530CBE19" w14:textId="77777777" w:rsidR="009F793A" w:rsidRPr="007102B1" w:rsidRDefault="009F793A" w:rsidP="008A2103">
            <w:pPr>
              <w:pStyle w:val="Normal6"/>
            </w:pPr>
            <w:r w:rsidRPr="007102B1">
              <w:rPr>
                <w:b/>
                <w:i/>
              </w:rPr>
              <w:t xml:space="preserve">Čeprav so bile nekatere </w:t>
            </w:r>
            <w:proofErr w:type="spellStart"/>
            <w:r w:rsidRPr="007102B1">
              <w:rPr>
                <w:b/>
                <w:i/>
              </w:rPr>
              <w:t>omogočitvene</w:t>
            </w:r>
            <w:proofErr w:type="spellEnd"/>
            <w:r w:rsidRPr="007102B1">
              <w:rPr>
                <w:b/>
                <w:i/>
              </w:rPr>
              <w:t xml:space="preserve"> politike že izvedene in je njihov učinek že viden, to še ne velja za vse.</w:t>
            </w:r>
            <w:r w:rsidRPr="007102B1">
              <w:t xml:space="preserve"> </w:t>
            </w:r>
            <w:r w:rsidRPr="007102B1">
              <w:rPr>
                <w:b/>
                <w:i/>
              </w:rPr>
              <w:t xml:space="preserve">Cilj Komisije je pospešiti in okrepiti </w:t>
            </w:r>
            <w:proofErr w:type="spellStart"/>
            <w:r w:rsidRPr="007102B1">
              <w:rPr>
                <w:b/>
                <w:i/>
              </w:rPr>
              <w:t>omogočitveni</w:t>
            </w:r>
            <w:proofErr w:type="spellEnd"/>
            <w:r w:rsidRPr="007102B1">
              <w:rPr>
                <w:b/>
                <w:i/>
              </w:rPr>
              <w:t xml:space="preserve"> okvir, da se zagotovi vzpostavitev pogojev za podporo evropski industriji</w:t>
            </w:r>
            <w:r w:rsidRPr="007102B1">
              <w:t xml:space="preserve"> in </w:t>
            </w:r>
            <w:r w:rsidRPr="007102B1">
              <w:rPr>
                <w:b/>
                <w:i/>
              </w:rPr>
              <w:t>državljanom med prehodom</w:t>
            </w:r>
            <w:r w:rsidRPr="007102B1">
              <w:t xml:space="preserve">, </w:t>
            </w:r>
            <w:r w:rsidRPr="007102B1">
              <w:rPr>
                <w:b/>
                <w:i/>
              </w:rPr>
              <w:t>ob polnem spoštovanju prava EU</w:t>
            </w:r>
            <w:r w:rsidRPr="007102B1">
              <w:t>.</w:t>
            </w:r>
          </w:p>
        </w:tc>
        <w:tc>
          <w:tcPr>
            <w:tcW w:w="4876" w:type="dxa"/>
            <w:hideMark/>
          </w:tcPr>
          <w:p w14:paraId="2AE59628" w14:textId="77777777" w:rsidR="009F793A" w:rsidRPr="007102B1" w:rsidRDefault="009F793A" w:rsidP="008A2103">
            <w:pPr>
              <w:pStyle w:val="Normal6"/>
              <w:rPr>
                <w:szCs w:val="24"/>
              </w:rPr>
            </w:pPr>
            <w:r w:rsidRPr="007102B1">
              <w:rPr>
                <w:b/>
                <w:i/>
              </w:rPr>
              <w:t xml:space="preserve">Komisija še naprej krepi pobude v zvezi z </w:t>
            </w:r>
            <w:proofErr w:type="spellStart"/>
            <w:r w:rsidRPr="007102B1">
              <w:rPr>
                <w:b/>
                <w:i/>
              </w:rPr>
              <w:t>omogočitvenim</w:t>
            </w:r>
            <w:proofErr w:type="spellEnd"/>
            <w:r w:rsidRPr="007102B1">
              <w:rPr>
                <w:b/>
                <w:i/>
              </w:rPr>
              <w:t xml:space="preserve"> okvirom ter si prizadeva za njihovo hitrejše sprejetje in izvajanje</w:t>
            </w:r>
            <w:r w:rsidRPr="007102B1">
              <w:t xml:space="preserve">, </w:t>
            </w:r>
            <w:r w:rsidRPr="007102B1">
              <w:rPr>
                <w:b/>
                <w:i/>
              </w:rPr>
              <w:t>da bi bili vzpostavljeni pogoji</w:t>
            </w:r>
            <w:r w:rsidRPr="007102B1">
              <w:t xml:space="preserve"> za </w:t>
            </w:r>
            <w:r w:rsidRPr="007102B1">
              <w:rPr>
                <w:b/>
                <w:i/>
              </w:rPr>
              <w:t>podporo prizadetim pravnim in fizičnim osebam, kot so evropska industrija in državljani, med prehodom proti ciljem iz odstavkov 1</w:t>
            </w:r>
            <w:r w:rsidRPr="007102B1">
              <w:t xml:space="preserve"> in </w:t>
            </w:r>
            <w:r w:rsidRPr="007102B1">
              <w:rPr>
                <w:b/>
                <w:i/>
              </w:rPr>
              <w:t>3 tega člena</w:t>
            </w:r>
            <w:r w:rsidRPr="007102B1">
              <w:t xml:space="preserve">, </w:t>
            </w:r>
            <w:r w:rsidRPr="007102B1">
              <w:rPr>
                <w:b/>
                <w:i/>
              </w:rPr>
              <w:t>cilju iz člena 2(1) in podnebno nevtralnemu gospodarstvu</w:t>
            </w:r>
            <w:r w:rsidRPr="007102B1">
              <w:t>.</w:t>
            </w:r>
          </w:p>
        </w:tc>
      </w:tr>
    </w:tbl>
    <w:p w14:paraId="52582AF6" w14:textId="77777777" w:rsidR="009F793A" w:rsidRPr="007102B1" w:rsidRDefault="009F793A" w:rsidP="009F793A"/>
    <w:p w14:paraId="1B750E7D" w14:textId="3274F9F1" w:rsidR="009F793A" w:rsidRPr="007102B1" w:rsidRDefault="00440EC7" w:rsidP="009F793A">
      <w:pPr>
        <w:pStyle w:val="AMNumberTabs0"/>
        <w:keepNext/>
      </w:pPr>
      <w:r w:rsidRPr="007102B1">
        <w:t>Sprememba</w:t>
      </w:r>
      <w:r w:rsidR="009F793A" w:rsidRPr="007102B1">
        <w:tab/>
      </w:r>
      <w:r w:rsidR="009F793A" w:rsidRPr="007102B1">
        <w:tab/>
        <w:t>13</w:t>
      </w:r>
    </w:p>
    <w:p w14:paraId="74B99332" w14:textId="77777777" w:rsidR="009F793A" w:rsidRPr="007102B1" w:rsidRDefault="009F793A" w:rsidP="009F793A"/>
    <w:p w14:paraId="0E50D170" w14:textId="77777777" w:rsidR="009F793A" w:rsidRPr="007102B1" w:rsidRDefault="009F793A" w:rsidP="009F793A">
      <w:pPr>
        <w:pStyle w:val="NormalBold"/>
        <w:keepNext/>
      </w:pPr>
      <w:r w:rsidRPr="007102B1">
        <w:t>Predlog uredbe</w:t>
      </w:r>
    </w:p>
    <w:p w14:paraId="4D7F7B4C" w14:textId="77777777" w:rsidR="009F793A" w:rsidRPr="007102B1" w:rsidRDefault="009F793A" w:rsidP="009F793A">
      <w:pPr>
        <w:pStyle w:val="NormalBold"/>
      </w:pPr>
      <w:r w:rsidRPr="007102B1">
        <w:t>Člen 1 – odstavek 1 – točka 2</w:t>
      </w:r>
    </w:p>
    <w:p w14:paraId="2EA9E2A2" w14:textId="77777777" w:rsidR="009F793A" w:rsidRPr="007102B1" w:rsidRDefault="009F793A" w:rsidP="009F793A">
      <w:pPr>
        <w:keepNext/>
      </w:pPr>
      <w:r w:rsidRPr="007102B1">
        <w:t>Uredba (EU) 2021/1119</w:t>
      </w:r>
    </w:p>
    <w:p w14:paraId="46683A64" w14:textId="77777777" w:rsidR="009F793A" w:rsidRPr="007102B1" w:rsidRDefault="009F793A" w:rsidP="009F793A">
      <w:r w:rsidRPr="007102B1">
        <w:t>Člen 4 – odstavek 5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6F4A749" w14:textId="77777777" w:rsidTr="008A2103">
        <w:trPr>
          <w:jc w:val="center"/>
        </w:trPr>
        <w:tc>
          <w:tcPr>
            <w:tcW w:w="9752" w:type="dxa"/>
            <w:gridSpan w:val="2"/>
          </w:tcPr>
          <w:p w14:paraId="2794EA7E" w14:textId="77777777" w:rsidR="009F793A" w:rsidRPr="007102B1" w:rsidRDefault="009F793A" w:rsidP="008A2103">
            <w:pPr>
              <w:keepNext/>
            </w:pPr>
          </w:p>
        </w:tc>
      </w:tr>
      <w:tr w:rsidR="009F793A" w:rsidRPr="007102B1" w14:paraId="4AA93B3E" w14:textId="77777777" w:rsidTr="008A2103">
        <w:trPr>
          <w:jc w:val="center"/>
        </w:trPr>
        <w:tc>
          <w:tcPr>
            <w:tcW w:w="4876" w:type="dxa"/>
            <w:hideMark/>
          </w:tcPr>
          <w:p w14:paraId="42C2683F" w14:textId="77777777" w:rsidR="009F793A" w:rsidRPr="007102B1" w:rsidRDefault="009F793A" w:rsidP="008A2103">
            <w:pPr>
              <w:pStyle w:val="ColumnHeading"/>
              <w:keepNext/>
            </w:pPr>
            <w:r w:rsidRPr="007102B1">
              <w:t>Besedilo, ki ga predlaga Komisija</w:t>
            </w:r>
          </w:p>
        </w:tc>
        <w:tc>
          <w:tcPr>
            <w:tcW w:w="4876" w:type="dxa"/>
            <w:hideMark/>
          </w:tcPr>
          <w:p w14:paraId="372612BA" w14:textId="00FFACB8" w:rsidR="009F793A" w:rsidRPr="007102B1" w:rsidRDefault="00440EC7" w:rsidP="008A2103">
            <w:pPr>
              <w:pStyle w:val="ColumnHeading"/>
              <w:keepNext/>
            </w:pPr>
            <w:r w:rsidRPr="007102B1">
              <w:t>Sprememba</w:t>
            </w:r>
          </w:p>
        </w:tc>
      </w:tr>
      <w:tr w:rsidR="009F793A" w:rsidRPr="007102B1" w14:paraId="1C326E8D" w14:textId="77777777" w:rsidTr="008A2103">
        <w:trPr>
          <w:jc w:val="center"/>
        </w:trPr>
        <w:tc>
          <w:tcPr>
            <w:tcW w:w="4876" w:type="dxa"/>
            <w:hideMark/>
          </w:tcPr>
          <w:p w14:paraId="595292E9" w14:textId="77777777" w:rsidR="009F793A" w:rsidRPr="007102B1" w:rsidRDefault="009F793A" w:rsidP="008A2103">
            <w:pPr>
              <w:pStyle w:val="Normal6"/>
            </w:pPr>
            <w:r w:rsidRPr="007102B1">
              <w:t>Komisija za lažje doseganje cilja iz odstavka</w:t>
            </w:r>
            <w:r w:rsidRPr="007102B1">
              <w:rPr>
                <w:b/>
                <w:i/>
              </w:rPr>
              <w:t> </w:t>
            </w:r>
            <w:r w:rsidRPr="007102B1">
              <w:t>3 tega člena pri pregledu iz prvega pododstavka zagotovi, da so v zakonodajnih predlogih ustrezno upoštevani naslednji elementi:</w:t>
            </w:r>
          </w:p>
        </w:tc>
        <w:tc>
          <w:tcPr>
            <w:tcW w:w="4876" w:type="dxa"/>
            <w:hideMark/>
          </w:tcPr>
          <w:p w14:paraId="4FDAE93B" w14:textId="77777777" w:rsidR="009F793A" w:rsidRPr="007102B1" w:rsidRDefault="009F793A" w:rsidP="008A2103">
            <w:pPr>
              <w:pStyle w:val="Normal6"/>
              <w:rPr>
                <w:szCs w:val="24"/>
              </w:rPr>
            </w:pPr>
            <w:r w:rsidRPr="007102B1">
              <w:t>Komisija za lažje doseganje cilja iz odstavka</w:t>
            </w:r>
            <w:r w:rsidRPr="007102B1">
              <w:rPr>
                <w:b/>
                <w:i/>
              </w:rPr>
              <w:t xml:space="preserve"> </w:t>
            </w:r>
            <w:r w:rsidRPr="007102B1">
              <w:t>3 tega člena pri pregledu iz prvega pododstavka</w:t>
            </w:r>
            <w:r w:rsidRPr="007102B1">
              <w:rPr>
                <w:b/>
                <w:i/>
              </w:rPr>
              <w:t xml:space="preserve"> odstavka 4</w:t>
            </w:r>
            <w:r w:rsidRPr="007102B1">
              <w:t xml:space="preserve"> zagotovi, da so v zakonodajnih predlogih ustrezno upoštevani naslednji elementi:</w:t>
            </w:r>
          </w:p>
        </w:tc>
      </w:tr>
    </w:tbl>
    <w:p w14:paraId="55C7E333" w14:textId="77777777" w:rsidR="009F793A" w:rsidRPr="007102B1" w:rsidRDefault="009F793A" w:rsidP="009F793A"/>
    <w:p w14:paraId="7063FC68" w14:textId="533FE54C" w:rsidR="009F793A" w:rsidRPr="007102B1" w:rsidRDefault="00440EC7" w:rsidP="009F793A">
      <w:pPr>
        <w:pStyle w:val="AMNumberTabs0"/>
        <w:keepNext/>
      </w:pPr>
      <w:r w:rsidRPr="007102B1">
        <w:t>Sprememba</w:t>
      </w:r>
      <w:r w:rsidR="009F793A" w:rsidRPr="007102B1">
        <w:tab/>
      </w:r>
      <w:r w:rsidR="009F793A" w:rsidRPr="007102B1">
        <w:tab/>
        <w:t>14</w:t>
      </w:r>
    </w:p>
    <w:p w14:paraId="46D71CAA" w14:textId="77777777" w:rsidR="009F793A" w:rsidRPr="007102B1" w:rsidRDefault="009F793A" w:rsidP="009F793A"/>
    <w:p w14:paraId="45737B67" w14:textId="77777777" w:rsidR="009F793A" w:rsidRPr="007102B1" w:rsidRDefault="009F793A" w:rsidP="009F793A">
      <w:pPr>
        <w:pStyle w:val="NormalBold"/>
        <w:keepNext/>
      </w:pPr>
      <w:r w:rsidRPr="007102B1">
        <w:t>Predlog uredbe</w:t>
      </w:r>
    </w:p>
    <w:p w14:paraId="7A51E97E" w14:textId="77777777" w:rsidR="009F793A" w:rsidRPr="007102B1" w:rsidRDefault="009F793A" w:rsidP="009F793A">
      <w:pPr>
        <w:pStyle w:val="NormalBold"/>
      </w:pPr>
      <w:r w:rsidRPr="007102B1">
        <w:t>Člen 1 – odstavek 1 – točka 2</w:t>
      </w:r>
    </w:p>
    <w:p w14:paraId="33778720" w14:textId="77777777" w:rsidR="009F793A" w:rsidRPr="007102B1" w:rsidRDefault="009F793A" w:rsidP="009F793A">
      <w:pPr>
        <w:keepNext/>
      </w:pPr>
      <w:r w:rsidRPr="007102B1">
        <w:t>Uredba (EU) 2021/1119</w:t>
      </w:r>
    </w:p>
    <w:p w14:paraId="0B87B650" w14:textId="77777777" w:rsidR="009F793A" w:rsidRPr="007102B1" w:rsidRDefault="009F793A" w:rsidP="009F793A">
      <w:r w:rsidRPr="007102B1">
        <w:t>Člen 4 – odstavek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25E338C8" w14:textId="77777777" w:rsidTr="008A2103">
        <w:trPr>
          <w:jc w:val="center"/>
        </w:trPr>
        <w:tc>
          <w:tcPr>
            <w:tcW w:w="9752" w:type="dxa"/>
            <w:gridSpan w:val="2"/>
          </w:tcPr>
          <w:p w14:paraId="7069CCD0" w14:textId="77777777" w:rsidR="009F793A" w:rsidRPr="007102B1" w:rsidRDefault="009F793A" w:rsidP="008A2103">
            <w:pPr>
              <w:keepNext/>
            </w:pPr>
          </w:p>
        </w:tc>
      </w:tr>
      <w:tr w:rsidR="009F793A" w:rsidRPr="007102B1" w14:paraId="54E283C4" w14:textId="77777777" w:rsidTr="008A2103">
        <w:trPr>
          <w:jc w:val="center"/>
        </w:trPr>
        <w:tc>
          <w:tcPr>
            <w:tcW w:w="4876" w:type="dxa"/>
            <w:hideMark/>
          </w:tcPr>
          <w:p w14:paraId="190615D1" w14:textId="77777777" w:rsidR="009F793A" w:rsidRPr="007102B1" w:rsidRDefault="009F793A" w:rsidP="008A2103">
            <w:pPr>
              <w:pStyle w:val="ColumnHeading"/>
              <w:keepNext/>
            </w:pPr>
            <w:r w:rsidRPr="007102B1">
              <w:t>Besedilo, ki ga predlaga Komisija</w:t>
            </w:r>
          </w:p>
        </w:tc>
        <w:tc>
          <w:tcPr>
            <w:tcW w:w="4876" w:type="dxa"/>
            <w:hideMark/>
          </w:tcPr>
          <w:p w14:paraId="197FBF81" w14:textId="6F6CCC80" w:rsidR="009F793A" w:rsidRPr="007102B1" w:rsidRDefault="00440EC7" w:rsidP="008A2103">
            <w:pPr>
              <w:pStyle w:val="ColumnHeading"/>
              <w:keepNext/>
            </w:pPr>
            <w:r w:rsidRPr="007102B1">
              <w:t>Sprememba</w:t>
            </w:r>
          </w:p>
        </w:tc>
      </w:tr>
      <w:tr w:rsidR="009F793A" w:rsidRPr="007102B1" w14:paraId="22586E67" w14:textId="77777777" w:rsidTr="008A2103">
        <w:trPr>
          <w:jc w:val="center"/>
        </w:trPr>
        <w:tc>
          <w:tcPr>
            <w:tcW w:w="4876" w:type="dxa"/>
            <w:hideMark/>
          </w:tcPr>
          <w:p w14:paraId="10E5D01F" w14:textId="77777777" w:rsidR="009F793A" w:rsidRPr="007102B1" w:rsidRDefault="009F793A" w:rsidP="008A2103">
            <w:pPr>
              <w:pStyle w:val="Normal6"/>
            </w:pPr>
            <w:r w:rsidRPr="007102B1">
              <w:t>(a)</w:t>
            </w:r>
            <w:r w:rsidRPr="007102B1">
              <w:tab/>
              <w:t>od leta</w:t>
            </w:r>
            <w:r w:rsidRPr="007102B1">
              <w:rPr>
                <w:b/>
                <w:i/>
              </w:rPr>
              <w:t> 2036 se v zvezi z morebitnim omejenim prispevkom k</w:t>
            </w:r>
            <w:r w:rsidRPr="007102B1">
              <w:t xml:space="preserve"> cilju za leto</w:t>
            </w:r>
            <w:r w:rsidRPr="007102B1">
              <w:rPr>
                <w:b/>
                <w:i/>
              </w:rPr>
              <w:t> </w:t>
            </w:r>
            <w:r w:rsidRPr="007102B1">
              <w:t xml:space="preserve">2040 z uporabo visokokakovostnih mednarodnih dobropisov </w:t>
            </w:r>
            <w:r w:rsidRPr="007102B1">
              <w:rPr>
                <w:b/>
                <w:i/>
              </w:rPr>
              <w:t>v skladu s členom </w:t>
            </w:r>
            <w:r w:rsidRPr="007102B1">
              <w:t xml:space="preserve">6 Pariškega sporazuma v višini </w:t>
            </w:r>
            <w:r w:rsidRPr="007102B1">
              <w:rPr>
                <w:b/>
                <w:i/>
              </w:rPr>
              <w:t>3 </w:t>
            </w:r>
            <w:r w:rsidRPr="007102B1">
              <w:t>% neto emisij EU iz leta</w:t>
            </w:r>
            <w:r w:rsidRPr="007102B1">
              <w:rPr>
                <w:b/>
                <w:i/>
              </w:rPr>
              <w:t> </w:t>
            </w:r>
            <w:r w:rsidRPr="007102B1">
              <w:t>1990, s čimer se podpirajo EU in tretje države pri doseganju krivulj neto zmanjševanja emisij toplogrednih plinov, združljivih s ciljem Pariškega sporazuma, da se zadrži zvišanje povprečne svetovne temperature precej pod 2</w:t>
            </w:r>
            <w:r w:rsidRPr="007102B1">
              <w:rPr>
                <w:b/>
                <w:i/>
              </w:rPr>
              <w:t> </w:t>
            </w:r>
            <w:r w:rsidRPr="007102B1">
              <w:t xml:space="preserve">°C in </w:t>
            </w:r>
            <w:r w:rsidRPr="007102B1">
              <w:rPr>
                <w:b/>
                <w:i/>
              </w:rPr>
              <w:t xml:space="preserve">da se </w:t>
            </w:r>
            <w:r w:rsidRPr="007102B1">
              <w:t>nadaljujejo prizadevanja za omejitev dviga temperature na 1,5</w:t>
            </w:r>
            <w:r w:rsidRPr="007102B1">
              <w:rPr>
                <w:b/>
                <w:i/>
              </w:rPr>
              <w:t> </w:t>
            </w:r>
            <w:r w:rsidRPr="007102B1">
              <w:t xml:space="preserve">°C glede na predindustrijske ravni, </w:t>
            </w:r>
            <w:r w:rsidRPr="007102B1">
              <w:rPr>
                <w:b/>
                <w:i/>
              </w:rPr>
              <w:t>šteje, da</w:t>
            </w:r>
            <w:r w:rsidRPr="007102B1">
              <w:t xml:space="preserve"> se izvor, merila kakovosti in drugi pogoji glede pridobitve in uporabe takih dobropisov urejajo s pravom Unije;</w:t>
            </w:r>
          </w:p>
        </w:tc>
        <w:tc>
          <w:tcPr>
            <w:tcW w:w="4876" w:type="dxa"/>
            <w:hideMark/>
          </w:tcPr>
          <w:p w14:paraId="5B6DE78A" w14:textId="77777777" w:rsidR="009F793A" w:rsidRPr="007102B1" w:rsidRDefault="009F793A" w:rsidP="008A2103">
            <w:pPr>
              <w:pStyle w:val="Normal6"/>
              <w:rPr>
                <w:szCs w:val="24"/>
              </w:rPr>
            </w:pPr>
            <w:r w:rsidRPr="007102B1">
              <w:t>(a)</w:t>
            </w:r>
            <w:r w:rsidRPr="007102B1">
              <w:tab/>
              <w:t>od leta</w:t>
            </w:r>
            <w:r w:rsidRPr="007102B1">
              <w:rPr>
                <w:b/>
                <w:i/>
              </w:rPr>
              <w:t xml:space="preserve"> 2036 ustrezni prispevek k podnebnemu</w:t>
            </w:r>
            <w:r w:rsidRPr="007102B1">
              <w:t xml:space="preserve"> cilju za leto</w:t>
            </w:r>
            <w:r w:rsidRPr="007102B1">
              <w:rPr>
                <w:b/>
                <w:i/>
              </w:rPr>
              <w:t xml:space="preserve"> </w:t>
            </w:r>
            <w:r w:rsidRPr="007102B1">
              <w:t xml:space="preserve">2040 z uporabo visokokakovostnih mednarodnih dobropisov </w:t>
            </w:r>
            <w:r w:rsidRPr="007102B1">
              <w:rPr>
                <w:b/>
                <w:i/>
              </w:rPr>
              <w:t xml:space="preserve">na podlagi člena </w:t>
            </w:r>
            <w:r w:rsidRPr="007102B1">
              <w:t xml:space="preserve">6 Pariškega sporazuma v višini </w:t>
            </w:r>
            <w:r w:rsidRPr="007102B1">
              <w:rPr>
                <w:b/>
                <w:i/>
              </w:rPr>
              <w:t xml:space="preserve">do 5 </w:t>
            </w:r>
            <w:r w:rsidRPr="007102B1">
              <w:t>% neto emisij EU iz leta</w:t>
            </w:r>
            <w:r w:rsidRPr="007102B1">
              <w:rPr>
                <w:b/>
                <w:i/>
              </w:rPr>
              <w:t xml:space="preserve"> 1990, kar ustreza domačemu zmanjšanju neto emisij toplogrednih plinov do leta 2040 za 85 % v primerjavi z ravnmi iz leta </w:t>
            </w:r>
            <w:r w:rsidRPr="007102B1">
              <w:t>1990</w:t>
            </w:r>
            <w:r w:rsidRPr="007102B1">
              <w:rPr>
                <w:b/>
                <w:i/>
              </w:rPr>
              <w:t>, in sicer na način, ki je hkrati ambiciozen in stroškovno učinkovit</w:t>
            </w:r>
            <w:r w:rsidRPr="007102B1">
              <w:t>, s čimer se podpirajo EU in tretje države pri doseganju krivulj neto zmanjševanja emisij toplogrednih plinov, združljivih s ciljem Pariškega sporazuma, da se zadrži zvišanje povprečne svetovne temperature precej pod 2</w:t>
            </w:r>
            <w:r w:rsidRPr="007102B1">
              <w:rPr>
                <w:b/>
                <w:i/>
              </w:rPr>
              <w:t xml:space="preserve"> </w:t>
            </w:r>
            <w:r w:rsidRPr="007102B1">
              <w:t>°C in nadaljujejo prizadevanja za omejitev dviga temperature na 1,5</w:t>
            </w:r>
            <w:r w:rsidRPr="007102B1">
              <w:rPr>
                <w:b/>
                <w:i/>
              </w:rPr>
              <w:t xml:space="preserve"> </w:t>
            </w:r>
            <w:r w:rsidRPr="007102B1">
              <w:t xml:space="preserve">°C glede na predindustrijske ravni, </w:t>
            </w:r>
            <w:r w:rsidRPr="007102B1">
              <w:rPr>
                <w:b/>
                <w:i/>
              </w:rPr>
              <w:t xml:space="preserve">ob zagotavljanju </w:t>
            </w:r>
            <w:proofErr w:type="spellStart"/>
            <w:r w:rsidRPr="007102B1">
              <w:rPr>
                <w:b/>
                <w:i/>
              </w:rPr>
              <w:t>okoljske</w:t>
            </w:r>
            <w:proofErr w:type="spellEnd"/>
            <w:r w:rsidRPr="007102B1">
              <w:rPr>
                <w:b/>
                <w:i/>
              </w:rPr>
              <w:t xml:space="preserve"> celovitosti teh dobropisov in hkrati spodbujanju vodilnega položaja EU na področju tehnologije; za obdobje 2031–2035</w:t>
            </w:r>
            <w:r w:rsidRPr="007102B1">
              <w:t xml:space="preserve"> se </w:t>
            </w:r>
            <w:r w:rsidRPr="007102B1">
              <w:rPr>
                <w:b/>
                <w:i/>
              </w:rPr>
              <w:t xml:space="preserve">lahko preuči možnost pilotnega obdobja za vzpostavitev trga visokokakovostnih in </w:t>
            </w:r>
            <w:proofErr w:type="spellStart"/>
            <w:r w:rsidRPr="007102B1">
              <w:rPr>
                <w:b/>
                <w:i/>
              </w:rPr>
              <w:t>visokocelovitih</w:t>
            </w:r>
            <w:proofErr w:type="spellEnd"/>
            <w:r w:rsidRPr="007102B1">
              <w:rPr>
                <w:b/>
                <w:i/>
              </w:rPr>
              <w:t xml:space="preserve"> mednarodnih dobropisov;</w:t>
            </w:r>
            <w:r w:rsidRPr="007102B1">
              <w:t xml:space="preserve"> izvor, merila kakovosti in drugi pogoji glede pridobitve in uporabe takih dobropisov </w:t>
            </w:r>
            <w:r w:rsidRPr="007102B1">
              <w:rPr>
                <w:b/>
                <w:i/>
              </w:rPr>
              <w:t xml:space="preserve">se </w:t>
            </w:r>
            <w:r w:rsidRPr="007102B1">
              <w:t>urejajo s pravom Unije</w:t>
            </w:r>
            <w:r w:rsidRPr="007102B1">
              <w:rPr>
                <w:b/>
                <w:i/>
              </w:rPr>
              <w:t xml:space="preserve">, da se zagotovi, da temeljijo na verodostojnih in preobrazbenih dejavnostih v partnerskih državah, katerih podnebni cilji in politike so združljivi s cilji Pariškega sporazuma, ter da se zanje uporabljajo zanesljivi zaščitni ukrepi, ki zagotavljajo celovitost, preprečevanje dvojnega štetja, </w:t>
            </w:r>
            <w:proofErr w:type="spellStart"/>
            <w:r w:rsidRPr="007102B1">
              <w:rPr>
                <w:b/>
                <w:i/>
              </w:rPr>
              <w:t>dodatnost</w:t>
            </w:r>
            <w:proofErr w:type="spellEnd"/>
            <w:r w:rsidRPr="007102B1">
              <w:rPr>
                <w:b/>
                <w:i/>
              </w:rPr>
              <w:t xml:space="preserve">, trajnost in pregledno upravljanje ter zanesljive metodologije spremljanja, poročanja in preverjanja, pa tudi dodatne gospodarske, socialne in </w:t>
            </w:r>
            <w:proofErr w:type="spellStart"/>
            <w:r w:rsidRPr="007102B1">
              <w:rPr>
                <w:b/>
                <w:i/>
              </w:rPr>
              <w:t>okoljske</w:t>
            </w:r>
            <w:proofErr w:type="spellEnd"/>
            <w:r w:rsidRPr="007102B1">
              <w:rPr>
                <w:b/>
                <w:i/>
              </w:rPr>
              <w:t xml:space="preserve"> koristi ter zaščitni ukrepi na področju človekovih pravic, zaščitni ukrepi za preprečevanje financiranja projektov, ki so v nasprotju s strateškimi interesi Unije, ter visoke ambicije glede deleža prihodkov za prilagajanje, deleža koristi blažitve z zadevnimi državami in splošnega </w:t>
            </w:r>
            <w:r w:rsidRPr="007102B1">
              <w:rPr>
                <w:b/>
                <w:i/>
              </w:rPr>
              <w:lastRenderedPageBreak/>
              <w:t>zmanjšanja svetovnih emisij;</w:t>
            </w:r>
            <w:r w:rsidRPr="007102B1">
              <w:t xml:space="preserve"> </w:t>
            </w:r>
            <w:r w:rsidRPr="007102B1">
              <w:rPr>
                <w:b/>
                <w:i/>
              </w:rPr>
              <w:t>Komisija pri določanju meril razmisli o določitvi strožjih meril od tistih iz člena 6(4) Pariškega sporazuma;</w:t>
            </w:r>
          </w:p>
        </w:tc>
      </w:tr>
    </w:tbl>
    <w:p w14:paraId="35903405" w14:textId="77777777" w:rsidR="009F793A" w:rsidRPr="007102B1" w:rsidRDefault="009F793A" w:rsidP="009F793A"/>
    <w:p w14:paraId="78286C0B" w14:textId="3CE04DBA" w:rsidR="009F793A" w:rsidRPr="007102B1" w:rsidRDefault="00440EC7" w:rsidP="009F793A">
      <w:pPr>
        <w:pStyle w:val="AMNumberTabs0"/>
        <w:keepNext/>
      </w:pPr>
      <w:r w:rsidRPr="007102B1">
        <w:t>Sprememba</w:t>
      </w:r>
      <w:r w:rsidR="009F793A" w:rsidRPr="007102B1">
        <w:tab/>
      </w:r>
      <w:r w:rsidR="009F793A" w:rsidRPr="007102B1">
        <w:tab/>
        <w:t>15</w:t>
      </w:r>
    </w:p>
    <w:p w14:paraId="41C5E618" w14:textId="77777777" w:rsidR="009F793A" w:rsidRPr="007102B1" w:rsidRDefault="009F793A" w:rsidP="009F793A"/>
    <w:p w14:paraId="6019098C" w14:textId="77777777" w:rsidR="009F793A" w:rsidRPr="007102B1" w:rsidRDefault="009F793A" w:rsidP="009F793A">
      <w:pPr>
        <w:pStyle w:val="NormalBold"/>
        <w:keepNext/>
      </w:pPr>
      <w:r w:rsidRPr="007102B1">
        <w:t>Predlog uredbe</w:t>
      </w:r>
    </w:p>
    <w:p w14:paraId="3B90301A" w14:textId="77777777" w:rsidR="009F793A" w:rsidRPr="007102B1" w:rsidRDefault="009F793A" w:rsidP="009F793A">
      <w:pPr>
        <w:pStyle w:val="NormalBold"/>
      </w:pPr>
      <w:r w:rsidRPr="007102B1">
        <w:t>Člen 1 – odstavek 1 – točka 2</w:t>
      </w:r>
    </w:p>
    <w:p w14:paraId="25923308" w14:textId="77777777" w:rsidR="009F793A" w:rsidRPr="007102B1" w:rsidRDefault="009F793A" w:rsidP="009F793A">
      <w:pPr>
        <w:keepNext/>
      </w:pPr>
      <w:r w:rsidRPr="007102B1">
        <w:t>Uredba (EU) 2021/1119</w:t>
      </w:r>
    </w:p>
    <w:p w14:paraId="74BC8EB9" w14:textId="77777777" w:rsidR="009F793A" w:rsidRPr="007102B1" w:rsidRDefault="009F793A" w:rsidP="009F793A">
      <w:r w:rsidRPr="007102B1">
        <w:t>Člen 4 – odstavek 5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510BDA3D" w14:textId="77777777" w:rsidTr="008A2103">
        <w:trPr>
          <w:jc w:val="center"/>
        </w:trPr>
        <w:tc>
          <w:tcPr>
            <w:tcW w:w="9752" w:type="dxa"/>
            <w:gridSpan w:val="2"/>
          </w:tcPr>
          <w:p w14:paraId="00BC40BA" w14:textId="77777777" w:rsidR="009F793A" w:rsidRPr="007102B1" w:rsidRDefault="009F793A" w:rsidP="008A2103">
            <w:pPr>
              <w:keepNext/>
            </w:pPr>
          </w:p>
        </w:tc>
      </w:tr>
      <w:tr w:rsidR="009F793A" w:rsidRPr="007102B1" w14:paraId="69839A83" w14:textId="77777777" w:rsidTr="008A2103">
        <w:trPr>
          <w:jc w:val="center"/>
        </w:trPr>
        <w:tc>
          <w:tcPr>
            <w:tcW w:w="4876" w:type="dxa"/>
            <w:hideMark/>
          </w:tcPr>
          <w:p w14:paraId="4EC0389E" w14:textId="77777777" w:rsidR="009F793A" w:rsidRPr="007102B1" w:rsidRDefault="009F793A" w:rsidP="008A2103">
            <w:pPr>
              <w:pStyle w:val="ColumnHeading"/>
              <w:keepNext/>
            </w:pPr>
            <w:r w:rsidRPr="007102B1">
              <w:t>Besedilo, ki ga predlaga Komisija</w:t>
            </w:r>
          </w:p>
        </w:tc>
        <w:tc>
          <w:tcPr>
            <w:tcW w:w="4876" w:type="dxa"/>
            <w:hideMark/>
          </w:tcPr>
          <w:p w14:paraId="3F48DE44" w14:textId="5DB4C7E8" w:rsidR="009F793A" w:rsidRPr="007102B1" w:rsidRDefault="00440EC7" w:rsidP="008A2103">
            <w:pPr>
              <w:pStyle w:val="ColumnHeading"/>
              <w:keepNext/>
            </w:pPr>
            <w:r w:rsidRPr="007102B1">
              <w:t>Sprememba</w:t>
            </w:r>
          </w:p>
        </w:tc>
      </w:tr>
      <w:tr w:rsidR="009F793A" w:rsidRPr="007102B1" w14:paraId="04992AC8" w14:textId="77777777" w:rsidTr="008A2103">
        <w:trPr>
          <w:jc w:val="center"/>
        </w:trPr>
        <w:tc>
          <w:tcPr>
            <w:tcW w:w="4876" w:type="dxa"/>
            <w:hideMark/>
          </w:tcPr>
          <w:p w14:paraId="78CB7C30" w14:textId="77777777" w:rsidR="009F793A" w:rsidRPr="007102B1" w:rsidRDefault="009F793A" w:rsidP="008A2103">
            <w:pPr>
              <w:pStyle w:val="Normal6"/>
            </w:pPr>
            <w:r w:rsidRPr="007102B1">
              <w:t>(b)</w:t>
            </w:r>
            <w:r w:rsidRPr="007102B1">
              <w:tab/>
              <w:t>vloga domačih trajnih odvzemov v okviru EU ETS, da bi se nadomestile preostale emisije</w:t>
            </w:r>
            <w:r w:rsidRPr="007102B1">
              <w:rPr>
                <w:b/>
                <w:i/>
              </w:rPr>
              <w:t xml:space="preserve"> iz sektorjev</w:t>
            </w:r>
            <w:r w:rsidRPr="007102B1">
              <w:t xml:space="preserve">, </w:t>
            </w:r>
            <w:r w:rsidRPr="007102B1">
              <w:rPr>
                <w:b/>
                <w:i/>
              </w:rPr>
              <w:t>v katerih</w:t>
            </w:r>
            <w:r w:rsidRPr="007102B1">
              <w:t xml:space="preserve"> je</w:t>
            </w:r>
            <w:r w:rsidRPr="007102B1">
              <w:rPr>
                <w:b/>
                <w:i/>
              </w:rPr>
              <w:t xml:space="preserve"> emisije</w:t>
            </w:r>
            <w:r w:rsidRPr="007102B1">
              <w:t xml:space="preserve"> težko zmanjšati;</w:t>
            </w:r>
          </w:p>
        </w:tc>
        <w:tc>
          <w:tcPr>
            <w:tcW w:w="4876" w:type="dxa"/>
            <w:hideMark/>
          </w:tcPr>
          <w:p w14:paraId="31682D28" w14:textId="77777777" w:rsidR="009F793A" w:rsidRPr="007102B1" w:rsidRDefault="009F793A" w:rsidP="008A2103">
            <w:pPr>
              <w:pStyle w:val="Normal6"/>
              <w:rPr>
                <w:szCs w:val="24"/>
              </w:rPr>
            </w:pPr>
            <w:r w:rsidRPr="007102B1">
              <w:t>(b)</w:t>
            </w:r>
            <w:r w:rsidRPr="007102B1">
              <w:tab/>
              <w:t xml:space="preserve">vloga domačih trajnih odvzemov v okviru EU ETS, da bi se nadomestile preostale emisije, </w:t>
            </w:r>
            <w:r w:rsidRPr="007102B1">
              <w:rPr>
                <w:b/>
                <w:i/>
              </w:rPr>
              <w:t>ki jih</w:t>
            </w:r>
            <w:r w:rsidRPr="007102B1">
              <w:t xml:space="preserve"> je težko zmanjšati;</w:t>
            </w:r>
          </w:p>
        </w:tc>
      </w:tr>
    </w:tbl>
    <w:p w14:paraId="030AE691" w14:textId="77777777" w:rsidR="009F793A" w:rsidRPr="007102B1" w:rsidRDefault="009F793A" w:rsidP="009F793A"/>
    <w:p w14:paraId="543C0D16" w14:textId="14224898" w:rsidR="009F793A" w:rsidRPr="007102B1" w:rsidRDefault="00440EC7" w:rsidP="009F793A">
      <w:pPr>
        <w:pStyle w:val="AMNumberTabs0"/>
        <w:keepNext/>
      </w:pPr>
      <w:r w:rsidRPr="007102B1">
        <w:t>Sprememba</w:t>
      </w:r>
      <w:r w:rsidR="009F793A" w:rsidRPr="007102B1">
        <w:tab/>
      </w:r>
      <w:r w:rsidR="009F793A" w:rsidRPr="007102B1">
        <w:tab/>
        <w:t>16</w:t>
      </w:r>
    </w:p>
    <w:p w14:paraId="1ECED89E" w14:textId="77777777" w:rsidR="009F793A" w:rsidRPr="007102B1" w:rsidRDefault="009F793A" w:rsidP="009F793A"/>
    <w:p w14:paraId="0058E4CB" w14:textId="77777777" w:rsidR="009F793A" w:rsidRPr="007102B1" w:rsidRDefault="009F793A" w:rsidP="009F793A">
      <w:pPr>
        <w:pStyle w:val="NormalBold"/>
        <w:keepNext/>
      </w:pPr>
      <w:r w:rsidRPr="007102B1">
        <w:t>Predlog uredbe</w:t>
      </w:r>
    </w:p>
    <w:p w14:paraId="6D4DE67B" w14:textId="77777777" w:rsidR="009F793A" w:rsidRPr="007102B1" w:rsidRDefault="009F793A" w:rsidP="009F793A">
      <w:pPr>
        <w:pStyle w:val="NormalBold"/>
      </w:pPr>
      <w:r w:rsidRPr="007102B1">
        <w:t>Člen 1 – odstavek 1 – točka 2</w:t>
      </w:r>
    </w:p>
    <w:p w14:paraId="608FF95D" w14:textId="77777777" w:rsidR="009F793A" w:rsidRPr="007102B1" w:rsidRDefault="009F793A" w:rsidP="009F793A">
      <w:pPr>
        <w:keepNext/>
      </w:pPr>
      <w:r w:rsidRPr="007102B1">
        <w:t>Uredba (EU) 2021/1119</w:t>
      </w:r>
    </w:p>
    <w:p w14:paraId="0E5E569B" w14:textId="77777777" w:rsidR="009F793A" w:rsidRPr="007102B1" w:rsidRDefault="009F793A" w:rsidP="009F793A">
      <w:r w:rsidRPr="007102B1">
        <w:t>Člen 4 – odstavek 5 – točka 5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3743582" w14:textId="77777777" w:rsidTr="008A2103">
        <w:trPr>
          <w:jc w:val="center"/>
        </w:trPr>
        <w:tc>
          <w:tcPr>
            <w:tcW w:w="9752" w:type="dxa"/>
            <w:gridSpan w:val="2"/>
          </w:tcPr>
          <w:p w14:paraId="542D2869" w14:textId="77777777" w:rsidR="009F793A" w:rsidRPr="007102B1" w:rsidRDefault="009F793A" w:rsidP="008A2103">
            <w:pPr>
              <w:keepNext/>
            </w:pPr>
          </w:p>
        </w:tc>
      </w:tr>
      <w:tr w:rsidR="009F793A" w:rsidRPr="007102B1" w14:paraId="112D1145" w14:textId="77777777" w:rsidTr="008A2103">
        <w:trPr>
          <w:jc w:val="center"/>
        </w:trPr>
        <w:tc>
          <w:tcPr>
            <w:tcW w:w="4876" w:type="dxa"/>
            <w:hideMark/>
          </w:tcPr>
          <w:p w14:paraId="7C35B59B" w14:textId="77777777" w:rsidR="009F793A" w:rsidRPr="007102B1" w:rsidRDefault="009F793A" w:rsidP="008A2103">
            <w:pPr>
              <w:pStyle w:val="ColumnHeading"/>
              <w:keepNext/>
            </w:pPr>
            <w:r w:rsidRPr="007102B1">
              <w:t>Besedilo, ki ga predlaga Komisija</w:t>
            </w:r>
          </w:p>
        </w:tc>
        <w:tc>
          <w:tcPr>
            <w:tcW w:w="4876" w:type="dxa"/>
            <w:hideMark/>
          </w:tcPr>
          <w:p w14:paraId="33850567" w14:textId="13334194" w:rsidR="009F793A" w:rsidRPr="007102B1" w:rsidRDefault="00440EC7" w:rsidP="008A2103">
            <w:pPr>
              <w:pStyle w:val="ColumnHeading"/>
              <w:keepNext/>
            </w:pPr>
            <w:r w:rsidRPr="007102B1">
              <w:t>Sprememba</w:t>
            </w:r>
          </w:p>
        </w:tc>
      </w:tr>
      <w:tr w:rsidR="009F793A" w:rsidRPr="007102B1" w14:paraId="1932B68F" w14:textId="77777777" w:rsidTr="008A2103">
        <w:trPr>
          <w:jc w:val="center"/>
        </w:trPr>
        <w:tc>
          <w:tcPr>
            <w:tcW w:w="4876" w:type="dxa"/>
            <w:hideMark/>
          </w:tcPr>
          <w:p w14:paraId="08FC372C" w14:textId="77777777" w:rsidR="009F793A" w:rsidRPr="007102B1" w:rsidRDefault="009F793A" w:rsidP="008A2103">
            <w:pPr>
              <w:pStyle w:val="Normal6"/>
            </w:pPr>
            <w:r w:rsidRPr="007102B1">
              <w:t>(c)</w:t>
            </w:r>
            <w:r w:rsidRPr="007102B1">
              <w:tab/>
              <w:t xml:space="preserve">večja prilagodljivost </w:t>
            </w:r>
            <w:r w:rsidRPr="007102B1">
              <w:rPr>
                <w:b/>
                <w:i/>
              </w:rPr>
              <w:t>različnih sektorjev</w:t>
            </w:r>
            <w:r w:rsidRPr="007102B1">
              <w:t>, da bi se podprlo stroškovno učinkovito doseganje ciljev;</w:t>
            </w:r>
          </w:p>
        </w:tc>
        <w:tc>
          <w:tcPr>
            <w:tcW w:w="4876" w:type="dxa"/>
            <w:hideMark/>
          </w:tcPr>
          <w:p w14:paraId="4EDD41D0" w14:textId="77777777" w:rsidR="009F793A" w:rsidRPr="007102B1" w:rsidRDefault="009F793A" w:rsidP="008A2103">
            <w:pPr>
              <w:pStyle w:val="Normal6"/>
              <w:rPr>
                <w:szCs w:val="24"/>
              </w:rPr>
            </w:pPr>
            <w:r w:rsidRPr="007102B1">
              <w:t>(c)</w:t>
            </w:r>
            <w:r w:rsidRPr="007102B1">
              <w:tab/>
              <w:t xml:space="preserve">večja prilagodljivost </w:t>
            </w:r>
            <w:r w:rsidRPr="007102B1">
              <w:rPr>
                <w:b/>
                <w:i/>
              </w:rPr>
              <w:t>med sektorji in instrumenti ter znotraj njih</w:t>
            </w:r>
            <w:r w:rsidRPr="007102B1">
              <w:t>, da bi se podprlo</w:t>
            </w:r>
            <w:r w:rsidRPr="007102B1">
              <w:rPr>
                <w:b/>
                <w:i/>
              </w:rPr>
              <w:t xml:space="preserve"> preprosto in</w:t>
            </w:r>
            <w:r w:rsidRPr="007102B1">
              <w:t xml:space="preserve"> stroškovno učinkovito doseganje ciljev;</w:t>
            </w:r>
          </w:p>
        </w:tc>
      </w:tr>
    </w:tbl>
    <w:p w14:paraId="4992584D" w14:textId="77777777" w:rsidR="009F793A" w:rsidRPr="007102B1" w:rsidRDefault="009F793A" w:rsidP="009F793A"/>
    <w:p w14:paraId="0E525F56" w14:textId="0DDBB3C5" w:rsidR="009F793A" w:rsidRPr="007102B1" w:rsidRDefault="00440EC7" w:rsidP="009F793A">
      <w:pPr>
        <w:pStyle w:val="AMNumberTabs0"/>
        <w:keepNext/>
      </w:pPr>
      <w:r w:rsidRPr="007102B1">
        <w:t>Sprememba</w:t>
      </w:r>
      <w:r w:rsidR="009F793A" w:rsidRPr="007102B1">
        <w:tab/>
      </w:r>
      <w:r w:rsidR="009F793A" w:rsidRPr="007102B1">
        <w:tab/>
        <w:t>17</w:t>
      </w:r>
    </w:p>
    <w:p w14:paraId="09202629" w14:textId="77777777" w:rsidR="009F793A" w:rsidRPr="007102B1" w:rsidRDefault="009F793A" w:rsidP="009F793A"/>
    <w:p w14:paraId="3164A40C" w14:textId="77777777" w:rsidR="009F793A" w:rsidRPr="007102B1" w:rsidRDefault="009F793A" w:rsidP="009F793A">
      <w:pPr>
        <w:pStyle w:val="NormalBold"/>
        <w:keepNext/>
      </w:pPr>
      <w:r w:rsidRPr="007102B1">
        <w:t>Predlog uredbe</w:t>
      </w:r>
    </w:p>
    <w:p w14:paraId="7CF64030" w14:textId="77777777" w:rsidR="009F793A" w:rsidRPr="007102B1" w:rsidRDefault="009F793A" w:rsidP="009F793A">
      <w:pPr>
        <w:pStyle w:val="NormalBold"/>
      </w:pPr>
      <w:r w:rsidRPr="007102B1">
        <w:t>Člen 1 – odstavek 1 – točka 2</w:t>
      </w:r>
    </w:p>
    <w:p w14:paraId="0E097DDB" w14:textId="77777777" w:rsidR="009F793A" w:rsidRPr="007102B1" w:rsidRDefault="009F793A" w:rsidP="009F793A">
      <w:pPr>
        <w:keepNext/>
      </w:pPr>
      <w:r w:rsidRPr="007102B1">
        <w:t>Uredba (EU) 2021/1119</w:t>
      </w:r>
    </w:p>
    <w:p w14:paraId="1D2DFD52" w14:textId="77777777" w:rsidR="009F793A" w:rsidRPr="007102B1" w:rsidRDefault="009F793A" w:rsidP="009F793A">
      <w:r w:rsidRPr="007102B1">
        <w:t>Člen 4 – odstavek 5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4D7478A3" w14:textId="77777777" w:rsidTr="008A2103">
        <w:trPr>
          <w:jc w:val="center"/>
        </w:trPr>
        <w:tc>
          <w:tcPr>
            <w:tcW w:w="9752" w:type="dxa"/>
            <w:gridSpan w:val="2"/>
          </w:tcPr>
          <w:p w14:paraId="085C0690" w14:textId="77777777" w:rsidR="009F793A" w:rsidRPr="007102B1" w:rsidRDefault="009F793A" w:rsidP="008A2103">
            <w:pPr>
              <w:keepNext/>
            </w:pPr>
          </w:p>
        </w:tc>
      </w:tr>
      <w:tr w:rsidR="009F793A" w:rsidRPr="007102B1" w14:paraId="604B4040" w14:textId="77777777" w:rsidTr="008A2103">
        <w:trPr>
          <w:jc w:val="center"/>
        </w:trPr>
        <w:tc>
          <w:tcPr>
            <w:tcW w:w="4876" w:type="dxa"/>
            <w:hideMark/>
          </w:tcPr>
          <w:p w14:paraId="0844D325" w14:textId="77777777" w:rsidR="009F793A" w:rsidRPr="007102B1" w:rsidRDefault="009F793A" w:rsidP="008A2103">
            <w:pPr>
              <w:pStyle w:val="ColumnHeading"/>
              <w:keepNext/>
            </w:pPr>
            <w:r w:rsidRPr="007102B1">
              <w:t>Besedilo, ki ga predlaga Komisija</w:t>
            </w:r>
          </w:p>
        </w:tc>
        <w:tc>
          <w:tcPr>
            <w:tcW w:w="4876" w:type="dxa"/>
            <w:hideMark/>
          </w:tcPr>
          <w:p w14:paraId="5364E252" w14:textId="60E347C2" w:rsidR="009F793A" w:rsidRPr="007102B1" w:rsidRDefault="00440EC7" w:rsidP="008A2103">
            <w:pPr>
              <w:pStyle w:val="ColumnHeading"/>
              <w:keepNext/>
            </w:pPr>
            <w:r w:rsidRPr="007102B1">
              <w:t>Sprememba</w:t>
            </w:r>
          </w:p>
        </w:tc>
      </w:tr>
      <w:tr w:rsidR="009F793A" w:rsidRPr="007102B1" w14:paraId="4AED2ED7" w14:textId="77777777" w:rsidTr="008A2103">
        <w:trPr>
          <w:jc w:val="center"/>
        </w:trPr>
        <w:tc>
          <w:tcPr>
            <w:tcW w:w="4876" w:type="dxa"/>
          </w:tcPr>
          <w:p w14:paraId="41ECB6A2" w14:textId="77777777" w:rsidR="009F793A" w:rsidRPr="007102B1" w:rsidRDefault="009F793A" w:rsidP="008A2103">
            <w:pPr>
              <w:pStyle w:val="Normal6"/>
            </w:pPr>
          </w:p>
        </w:tc>
        <w:tc>
          <w:tcPr>
            <w:tcW w:w="4876" w:type="dxa"/>
            <w:hideMark/>
          </w:tcPr>
          <w:p w14:paraId="31274775" w14:textId="77777777" w:rsidR="009F793A" w:rsidRPr="007102B1" w:rsidRDefault="009F793A" w:rsidP="008A2103">
            <w:pPr>
              <w:pStyle w:val="Normal6"/>
              <w:rPr>
                <w:szCs w:val="24"/>
              </w:rPr>
            </w:pPr>
            <w:r w:rsidRPr="007102B1">
              <w:rPr>
                <w:b/>
                <w:i/>
              </w:rPr>
              <w:t>(ca)</w:t>
            </w:r>
            <w:r w:rsidRPr="007102B1">
              <w:rPr>
                <w:b/>
                <w:i/>
              </w:rPr>
              <w:tab/>
              <w:t xml:space="preserve">realističen prispevek odvzemov ogljika k skupnim prizadevanjem za zmanjšanje emisij, pri čemer se upoštevajo negotovosti pri naravnih odvzemih in zagotovi, da cene za </w:t>
            </w:r>
            <w:r w:rsidRPr="007102B1">
              <w:rPr>
                <w:b/>
                <w:i/>
              </w:rPr>
              <w:lastRenderedPageBreak/>
              <w:t>morebitne primanjkljaje ne bi plačevali drugi gospodarski sektorji, brez poseganja v možnost držav članic, da presežne naravne odvzeme uporabijo za izravnavo svojih emisij v drugih sektorjih;</w:t>
            </w:r>
          </w:p>
        </w:tc>
      </w:tr>
    </w:tbl>
    <w:p w14:paraId="082AD80F" w14:textId="77777777" w:rsidR="009F793A" w:rsidRPr="007102B1" w:rsidRDefault="009F793A" w:rsidP="009F793A"/>
    <w:p w14:paraId="6EAF64C7" w14:textId="0DAE9CC2" w:rsidR="009F793A" w:rsidRPr="007102B1" w:rsidRDefault="00440EC7" w:rsidP="009F793A">
      <w:pPr>
        <w:pStyle w:val="AMNumberTabs0"/>
        <w:keepNext/>
      </w:pPr>
      <w:r w:rsidRPr="007102B1">
        <w:t>Sprememba</w:t>
      </w:r>
      <w:r w:rsidR="009F793A" w:rsidRPr="007102B1">
        <w:tab/>
      </w:r>
      <w:r w:rsidR="009F793A" w:rsidRPr="007102B1">
        <w:tab/>
        <w:t>18</w:t>
      </w:r>
    </w:p>
    <w:p w14:paraId="59BA225F" w14:textId="77777777" w:rsidR="009F793A" w:rsidRPr="007102B1" w:rsidRDefault="009F793A" w:rsidP="009F793A"/>
    <w:p w14:paraId="54C58EEC" w14:textId="77777777" w:rsidR="009F793A" w:rsidRPr="007102B1" w:rsidRDefault="009F793A" w:rsidP="009F793A">
      <w:pPr>
        <w:pStyle w:val="NormalBold"/>
        <w:keepNext/>
      </w:pPr>
      <w:r w:rsidRPr="007102B1">
        <w:t>Predlog uredbe</w:t>
      </w:r>
    </w:p>
    <w:p w14:paraId="3A08C99A" w14:textId="77777777" w:rsidR="009F793A" w:rsidRPr="007102B1" w:rsidRDefault="009F793A" w:rsidP="009F793A">
      <w:pPr>
        <w:pStyle w:val="NormalBold"/>
      </w:pPr>
      <w:r w:rsidRPr="007102B1">
        <w:t>Člen 1 – odstavek 1 – točka 2</w:t>
      </w:r>
    </w:p>
    <w:p w14:paraId="7E2AF8ED" w14:textId="77777777" w:rsidR="009F793A" w:rsidRPr="007102B1" w:rsidRDefault="009F793A" w:rsidP="009F793A">
      <w:pPr>
        <w:keepNext/>
      </w:pPr>
      <w:r w:rsidRPr="007102B1">
        <w:t>Uredba (EU) 2021/1119</w:t>
      </w:r>
    </w:p>
    <w:p w14:paraId="519C9016" w14:textId="77777777" w:rsidR="009F793A" w:rsidRPr="007102B1" w:rsidRDefault="009F793A" w:rsidP="009F793A">
      <w:r w:rsidRPr="007102B1">
        <w:t>Člen 4 – odstavek 5 – točka c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70CDB226" w14:textId="77777777" w:rsidTr="008A2103">
        <w:trPr>
          <w:jc w:val="center"/>
        </w:trPr>
        <w:tc>
          <w:tcPr>
            <w:tcW w:w="9752" w:type="dxa"/>
            <w:gridSpan w:val="2"/>
          </w:tcPr>
          <w:p w14:paraId="7E507CB9" w14:textId="77777777" w:rsidR="009F793A" w:rsidRPr="007102B1" w:rsidRDefault="009F793A" w:rsidP="008A2103">
            <w:pPr>
              <w:keepNext/>
            </w:pPr>
          </w:p>
        </w:tc>
      </w:tr>
      <w:tr w:rsidR="009F793A" w:rsidRPr="007102B1" w14:paraId="7AEA4E30" w14:textId="77777777" w:rsidTr="008A2103">
        <w:trPr>
          <w:jc w:val="center"/>
        </w:trPr>
        <w:tc>
          <w:tcPr>
            <w:tcW w:w="4876" w:type="dxa"/>
            <w:hideMark/>
          </w:tcPr>
          <w:p w14:paraId="1E386035" w14:textId="77777777" w:rsidR="009F793A" w:rsidRPr="007102B1" w:rsidRDefault="009F793A" w:rsidP="008A2103">
            <w:pPr>
              <w:pStyle w:val="ColumnHeading"/>
              <w:keepNext/>
            </w:pPr>
            <w:r w:rsidRPr="007102B1">
              <w:t>Besedilo, ki ga predlaga Komisija</w:t>
            </w:r>
          </w:p>
        </w:tc>
        <w:tc>
          <w:tcPr>
            <w:tcW w:w="4876" w:type="dxa"/>
            <w:hideMark/>
          </w:tcPr>
          <w:p w14:paraId="73CF833A" w14:textId="39D778AE" w:rsidR="009F793A" w:rsidRPr="007102B1" w:rsidRDefault="00440EC7" w:rsidP="008A2103">
            <w:pPr>
              <w:pStyle w:val="ColumnHeading"/>
              <w:keepNext/>
            </w:pPr>
            <w:r w:rsidRPr="007102B1">
              <w:t>Sprememba</w:t>
            </w:r>
          </w:p>
        </w:tc>
      </w:tr>
      <w:tr w:rsidR="009F793A" w:rsidRPr="007102B1" w14:paraId="0005C8A4" w14:textId="77777777" w:rsidTr="008A2103">
        <w:trPr>
          <w:jc w:val="center"/>
        </w:trPr>
        <w:tc>
          <w:tcPr>
            <w:tcW w:w="4876" w:type="dxa"/>
          </w:tcPr>
          <w:p w14:paraId="09C68D0A" w14:textId="77777777" w:rsidR="009F793A" w:rsidRPr="007102B1" w:rsidRDefault="009F793A" w:rsidP="008A2103">
            <w:pPr>
              <w:pStyle w:val="Normal6"/>
            </w:pPr>
          </w:p>
        </w:tc>
        <w:tc>
          <w:tcPr>
            <w:tcW w:w="4876" w:type="dxa"/>
            <w:hideMark/>
          </w:tcPr>
          <w:p w14:paraId="211D6704" w14:textId="77777777" w:rsidR="009F793A" w:rsidRPr="007102B1" w:rsidRDefault="009F793A" w:rsidP="008A2103">
            <w:pPr>
              <w:pStyle w:val="Normal6"/>
              <w:rPr>
                <w:szCs w:val="24"/>
              </w:rPr>
            </w:pPr>
            <w:r w:rsidRPr="007102B1">
              <w:rPr>
                <w:b/>
                <w:i/>
              </w:rPr>
              <w:t>(</w:t>
            </w:r>
            <w:proofErr w:type="spellStart"/>
            <w:r w:rsidRPr="007102B1">
              <w:rPr>
                <w:b/>
                <w:i/>
              </w:rPr>
              <w:t>cb</w:t>
            </w:r>
            <w:proofErr w:type="spellEnd"/>
            <w:r w:rsidRPr="007102B1">
              <w:rPr>
                <w:b/>
                <w:i/>
              </w:rPr>
              <w:t>)</w:t>
            </w:r>
            <w:r w:rsidRPr="007102B1">
              <w:rPr>
                <w:b/>
                <w:i/>
              </w:rPr>
              <w:tab/>
              <w:t xml:space="preserve">potreba po dolgoročnem ohranjanju, upravljanju in po potrebi povečanju naravnih ponorov ter varstvu in obnovi biotske raznovrstnosti, spodbujanju trajnostnega in krožnega </w:t>
            </w:r>
            <w:proofErr w:type="spellStart"/>
            <w:r w:rsidRPr="007102B1">
              <w:rPr>
                <w:b/>
                <w:i/>
              </w:rPr>
              <w:t>biogospodarstva</w:t>
            </w:r>
            <w:proofErr w:type="spellEnd"/>
            <w:r w:rsidRPr="007102B1">
              <w:rPr>
                <w:b/>
                <w:i/>
              </w:rPr>
              <w:t>, pa tudi po upoštevanju vplivov zaradi razlik v starostni strukturi gozdov, naravne variabilnosti in negotovosti, zlasti tistih, ki so povezane z vplivi podnebnih sprememb in naravnimi motnjami v sektorju rabe zemljišč, spremembe rabe zemljišč in gozdarstva;</w:t>
            </w:r>
          </w:p>
        </w:tc>
      </w:tr>
    </w:tbl>
    <w:p w14:paraId="78EEFA4A" w14:textId="77777777" w:rsidR="009F793A" w:rsidRPr="007102B1" w:rsidRDefault="009F793A" w:rsidP="009F793A"/>
    <w:p w14:paraId="0304EA5D" w14:textId="463FC8B8" w:rsidR="009F793A" w:rsidRPr="007102B1" w:rsidRDefault="00440EC7" w:rsidP="009F793A">
      <w:pPr>
        <w:pStyle w:val="AMNumberTabs0"/>
        <w:keepNext/>
      </w:pPr>
      <w:r w:rsidRPr="007102B1">
        <w:t>Sprememba</w:t>
      </w:r>
      <w:r w:rsidR="009F793A" w:rsidRPr="007102B1">
        <w:tab/>
      </w:r>
      <w:r w:rsidR="009F793A" w:rsidRPr="007102B1">
        <w:tab/>
        <w:t>19</w:t>
      </w:r>
    </w:p>
    <w:p w14:paraId="6E9FAE66" w14:textId="77777777" w:rsidR="009F793A" w:rsidRPr="007102B1" w:rsidRDefault="009F793A" w:rsidP="009F793A"/>
    <w:p w14:paraId="7EF27D3C" w14:textId="77777777" w:rsidR="009F793A" w:rsidRPr="007102B1" w:rsidRDefault="009F793A" w:rsidP="009F793A">
      <w:pPr>
        <w:pStyle w:val="NormalBold"/>
        <w:keepNext/>
      </w:pPr>
      <w:r w:rsidRPr="007102B1">
        <w:t>Predlog uredbe</w:t>
      </w:r>
    </w:p>
    <w:p w14:paraId="37BB5338" w14:textId="77777777" w:rsidR="009F793A" w:rsidRPr="007102B1" w:rsidRDefault="009F793A" w:rsidP="009F793A">
      <w:pPr>
        <w:pStyle w:val="NormalBold"/>
      </w:pPr>
      <w:r w:rsidRPr="007102B1">
        <w:t>Člen 1 – odstavek 1 – točka 2</w:t>
      </w:r>
    </w:p>
    <w:p w14:paraId="28745EE4" w14:textId="77777777" w:rsidR="009F793A" w:rsidRPr="007102B1" w:rsidRDefault="009F793A" w:rsidP="009F793A">
      <w:pPr>
        <w:keepNext/>
      </w:pPr>
      <w:r w:rsidRPr="007102B1">
        <w:t>Uredba (EU) 2021/1119</w:t>
      </w:r>
    </w:p>
    <w:p w14:paraId="1369189D" w14:textId="77777777" w:rsidR="009F793A" w:rsidRPr="007102B1" w:rsidRDefault="009F793A" w:rsidP="009F793A">
      <w:r w:rsidRPr="007102B1">
        <w:t xml:space="preserve">Člen 4 – odstavek 5 – točka d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4329C7D" w14:textId="77777777" w:rsidTr="008A2103">
        <w:trPr>
          <w:jc w:val="center"/>
        </w:trPr>
        <w:tc>
          <w:tcPr>
            <w:tcW w:w="9752" w:type="dxa"/>
            <w:gridSpan w:val="2"/>
          </w:tcPr>
          <w:p w14:paraId="41E1F2F6" w14:textId="77777777" w:rsidR="009F793A" w:rsidRPr="007102B1" w:rsidRDefault="009F793A" w:rsidP="008A2103">
            <w:pPr>
              <w:keepNext/>
            </w:pPr>
          </w:p>
        </w:tc>
      </w:tr>
      <w:tr w:rsidR="009F793A" w:rsidRPr="007102B1" w14:paraId="54030D03" w14:textId="77777777" w:rsidTr="008A2103">
        <w:trPr>
          <w:jc w:val="center"/>
        </w:trPr>
        <w:tc>
          <w:tcPr>
            <w:tcW w:w="4876" w:type="dxa"/>
            <w:hideMark/>
          </w:tcPr>
          <w:p w14:paraId="74AA2812" w14:textId="77777777" w:rsidR="009F793A" w:rsidRPr="007102B1" w:rsidRDefault="009F793A" w:rsidP="008A2103">
            <w:pPr>
              <w:pStyle w:val="ColumnHeading"/>
              <w:keepNext/>
            </w:pPr>
            <w:r w:rsidRPr="007102B1">
              <w:t>Besedilo, ki ga predlaga Komisija</w:t>
            </w:r>
          </w:p>
        </w:tc>
        <w:tc>
          <w:tcPr>
            <w:tcW w:w="4876" w:type="dxa"/>
            <w:hideMark/>
          </w:tcPr>
          <w:p w14:paraId="3ED03160" w14:textId="7240B0B9" w:rsidR="009F793A" w:rsidRPr="007102B1" w:rsidRDefault="00440EC7" w:rsidP="008A2103">
            <w:pPr>
              <w:pStyle w:val="ColumnHeading"/>
              <w:keepNext/>
            </w:pPr>
            <w:r w:rsidRPr="007102B1">
              <w:t>Sprememba</w:t>
            </w:r>
          </w:p>
        </w:tc>
      </w:tr>
      <w:tr w:rsidR="009F793A" w:rsidRPr="007102B1" w14:paraId="00C62D1A" w14:textId="77777777" w:rsidTr="008A2103">
        <w:trPr>
          <w:jc w:val="center"/>
        </w:trPr>
        <w:tc>
          <w:tcPr>
            <w:tcW w:w="4876" w:type="dxa"/>
            <w:hideMark/>
          </w:tcPr>
          <w:p w14:paraId="1416FD77" w14:textId="77777777" w:rsidR="009F793A" w:rsidRPr="007102B1" w:rsidRDefault="009F793A" w:rsidP="008A2103">
            <w:pPr>
              <w:pStyle w:val="Normal6"/>
            </w:pPr>
            <w:r w:rsidRPr="007102B1">
              <w:t>(d)</w:t>
            </w:r>
            <w:r w:rsidRPr="007102B1">
              <w:tab/>
              <w:t>stroškovna učinkovitost in solidarnost</w:t>
            </w:r>
            <w:r w:rsidRPr="007102B1">
              <w:rPr>
                <w:b/>
                <w:i/>
              </w:rPr>
              <w:t>, razvidni iz</w:t>
            </w:r>
            <w:r w:rsidRPr="007102B1">
              <w:t xml:space="preserve"> ciljev in prizadevanj držav članic po letu</w:t>
            </w:r>
            <w:r w:rsidRPr="007102B1">
              <w:rPr>
                <w:b/>
                <w:i/>
              </w:rPr>
              <w:t> </w:t>
            </w:r>
            <w:r w:rsidRPr="007102B1">
              <w:t>2030, ob upoštevanju nacionalnih okoliščin;</w:t>
            </w:r>
          </w:p>
        </w:tc>
        <w:tc>
          <w:tcPr>
            <w:tcW w:w="4876" w:type="dxa"/>
            <w:hideMark/>
          </w:tcPr>
          <w:p w14:paraId="51067BBF" w14:textId="77777777" w:rsidR="009F793A" w:rsidRPr="007102B1" w:rsidRDefault="009F793A" w:rsidP="008A2103">
            <w:pPr>
              <w:pStyle w:val="Normal6"/>
              <w:rPr>
                <w:szCs w:val="24"/>
              </w:rPr>
            </w:pPr>
            <w:r w:rsidRPr="007102B1">
              <w:t>(d)</w:t>
            </w:r>
            <w:r w:rsidRPr="007102B1">
              <w:tab/>
              <w:t>stroškovna učinkovitost in solidarnost</w:t>
            </w:r>
            <w:r w:rsidRPr="007102B1">
              <w:rPr>
                <w:b/>
                <w:i/>
              </w:rPr>
              <w:t xml:space="preserve"> kot del</w:t>
            </w:r>
            <w:r w:rsidRPr="007102B1">
              <w:t xml:space="preserve"> ciljev in prizadevanj držav članic po letu</w:t>
            </w:r>
            <w:r w:rsidRPr="007102B1">
              <w:rPr>
                <w:b/>
                <w:i/>
              </w:rPr>
              <w:t xml:space="preserve"> </w:t>
            </w:r>
            <w:r w:rsidRPr="007102B1">
              <w:t xml:space="preserve">2030, ob upoštevanju </w:t>
            </w:r>
            <w:r w:rsidRPr="007102B1">
              <w:rPr>
                <w:b/>
                <w:i/>
              </w:rPr>
              <w:t xml:space="preserve">različnih </w:t>
            </w:r>
            <w:r w:rsidRPr="007102B1">
              <w:t>nacionalnih okoliščin</w:t>
            </w:r>
            <w:r w:rsidRPr="007102B1">
              <w:rPr>
                <w:b/>
                <w:i/>
              </w:rPr>
              <w:t xml:space="preserve"> in posebnosti, tudi otokov in najbolj oddaljenih regij</w:t>
            </w:r>
            <w:r w:rsidRPr="007102B1">
              <w:t>;</w:t>
            </w:r>
          </w:p>
        </w:tc>
      </w:tr>
    </w:tbl>
    <w:p w14:paraId="4DBCE256" w14:textId="77777777" w:rsidR="009F793A" w:rsidRPr="007102B1" w:rsidRDefault="009F793A" w:rsidP="009F793A"/>
    <w:p w14:paraId="6243D74E" w14:textId="49014AF2" w:rsidR="009F793A" w:rsidRPr="007102B1" w:rsidRDefault="00440EC7" w:rsidP="009F793A">
      <w:pPr>
        <w:pStyle w:val="AMNumberTabs0"/>
        <w:keepNext/>
      </w:pPr>
      <w:r w:rsidRPr="007102B1">
        <w:t>Sprememba</w:t>
      </w:r>
      <w:r w:rsidR="009F793A" w:rsidRPr="007102B1">
        <w:tab/>
      </w:r>
      <w:r w:rsidR="009F793A" w:rsidRPr="007102B1">
        <w:tab/>
        <w:t>20</w:t>
      </w:r>
    </w:p>
    <w:p w14:paraId="5FA7BD60" w14:textId="77777777" w:rsidR="009F793A" w:rsidRPr="007102B1" w:rsidRDefault="009F793A" w:rsidP="009F793A"/>
    <w:p w14:paraId="4118F73F" w14:textId="77777777" w:rsidR="009F793A" w:rsidRPr="007102B1" w:rsidRDefault="009F793A" w:rsidP="009F793A">
      <w:pPr>
        <w:pStyle w:val="NormalBold"/>
        <w:keepNext/>
      </w:pPr>
      <w:r w:rsidRPr="007102B1">
        <w:lastRenderedPageBreak/>
        <w:t>Predlog uredbe</w:t>
      </w:r>
    </w:p>
    <w:p w14:paraId="75D210E3" w14:textId="77777777" w:rsidR="009F793A" w:rsidRPr="007102B1" w:rsidRDefault="009F793A" w:rsidP="009F793A">
      <w:pPr>
        <w:pStyle w:val="NormalBold"/>
      </w:pPr>
      <w:r w:rsidRPr="007102B1">
        <w:t>Člen 1 – odstavek 1 – točka 2</w:t>
      </w:r>
    </w:p>
    <w:p w14:paraId="16DECEFA" w14:textId="77777777" w:rsidR="009F793A" w:rsidRPr="007102B1" w:rsidRDefault="009F793A" w:rsidP="009F793A">
      <w:pPr>
        <w:keepNext/>
      </w:pPr>
      <w:r w:rsidRPr="007102B1">
        <w:t>Uredba (EU) 2021/1119</w:t>
      </w:r>
    </w:p>
    <w:p w14:paraId="7CB6FFB1" w14:textId="77777777" w:rsidR="009F793A" w:rsidRPr="007102B1" w:rsidRDefault="009F793A" w:rsidP="009F793A">
      <w:r w:rsidRPr="007102B1">
        <w:t>Člen 4 – odstavek 5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F3C9593" w14:textId="77777777" w:rsidTr="008A2103">
        <w:trPr>
          <w:jc w:val="center"/>
        </w:trPr>
        <w:tc>
          <w:tcPr>
            <w:tcW w:w="9752" w:type="dxa"/>
            <w:gridSpan w:val="2"/>
          </w:tcPr>
          <w:p w14:paraId="137C3652" w14:textId="77777777" w:rsidR="009F793A" w:rsidRPr="007102B1" w:rsidRDefault="009F793A" w:rsidP="008A2103">
            <w:pPr>
              <w:keepNext/>
            </w:pPr>
          </w:p>
        </w:tc>
      </w:tr>
      <w:tr w:rsidR="009F793A" w:rsidRPr="007102B1" w14:paraId="7A0D9497" w14:textId="77777777" w:rsidTr="008A2103">
        <w:trPr>
          <w:jc w:val="center"/>
        </w:trPr>
        <w:tc>
          <w:tcPr>
            <w:tcW w:w="4876" w:type="dxa"/>
            <w:hideMark/>
          </w:tcPr>
          <w:p w14:paraId="7242DB33" w14:textId="77777777" w:rsidR="009F793A" w:rsidRPr="007102B1" w:rsidRDefault="009F793A" w:rsidP="008A2103">
            <w:pPr>
              <w:pStyle w:val="ColumnHeading"/>
              <w:keepNext/>
            </w:pPr>
            <w:r w:rsidRPr="007102B1">
              <w:t>Besedilo, ki ga predlaga Komisija</w:t>
            </w:r>
          </w:p>
        </w:tc>
        <w:tc>
          <w:tcPr>
            <w:tcW w:w="4876" w:type="dxa"/>
            <w:hideMark/>
          </w:tcPr>
          <w:p w14:paraId="09E03994" w14:textId="42D1B6D4" w:rsidR="009F793A" w:rsidRPr="007102B1" w:rsidRDefault="00440EC7" w:rsidP="008A2103">
            <w:pPr>
              <w:pStyle w:val="ColumnHeading"/>
              <w:keepNext/>
            </w:pPr>
            <w:r w:rsidRPr="007102B1">
              <w:t>Sprememba</w:t>
            </w:r>
          </w:p>
        </w:tc>
      </w:tr>
      <w:tr w:rsidR="009F793A" w:rsidRPr="007102B1" w14:paraId="4A5CB66D" w14:textId="77777777" w:rsidTr="008A2103">
        <w:trPr>
          <w:jc w:val="center"/>
        </w:trPr>
        <w:tc>
          <w:tcPr>
            <w:tcW w:w="4876" w:type="dxa"/>
            <w:hideMark/>
          </w:tcPr>
          <w:p w14:paraId="760A5D0A" w14:textId="77777777" w:rsidR="009F793A" w:rsidRPr="007102B1" w:rsidRDefault="009F793A" w:rsidP="008A2103">
            <w:pPr>
              <w:pStyle w:val="Normal6"/>
            </w:pPr>
            <w:r w:rsidRPr="007102B1">
              <w:t>(f)</w:t>
            </w:r>
            <w:r w:rsidRPr="007102B1">
              <w:tab/>
              <w:t>družbeni, gospodarski in okoljski vplivi;</w:t>
            </w:r>
          </w:p>
        </w:tc>
        <w:tc>
          <w:tcPr>
            <w:tcW w:w="4876" w:type="dxa"/>
            <w:hideMark/>
          </w:tcPr>
          <w:p w14:paraId="06A02FF6" w14:textId="77777777" w:rsidR="009F793A" w:rsidRPr="007102B1" w:rsidRDefault="009F793A" w:rsidP="008A2103">
            <w:pPr>
              <w:pStyle w:val="Normal6"/>
              <w:rPr>
                <w:szCs w:val="24"/>
              </w:rPr>
            </w:pPr>
            <w:r w:rsidRPr="007102B1">
              <w:t>(f)</w:t>
            </w:r>
            <w:r w:rsidRPr="007102B1">
              <w:tab/>
              <w:t>družbeni, gospodarski in okoljski vplivi</w:t>
            </w:r>
            <w:r w:rsidRPr="007102B1">
              <w:rPr>
                <w:b/>
                <w:i/>
              </w:rPr>
              <w:t xml:space="preserve"> v državah članicah, tudi glede na cilje razogljičenja in konkurenčnost za evropsko industrijo</w:t>
            </w:r>
            <w:r w:rsidRPr="007102B1">
              <w:t>;</w:t>
            </w:r>
          </w:p>
        </w:tc>
      </w:tr>
    </w:tbl>
    <w:p w14:paraId="61CF4711" w14:textId="2C3C21FC" w:rsidR="009F793A" w:rsidRPr="007102B1" w:rsidRDefault="00440EC7" w:rsidP="009F793A">
      <w:pPr>
        <w:pStyle w:val="AMNumberTabs0"/>
        <w:keepNext/>
      </w:pPr>
      <w:r w:rsidRPr="007102B1">
        <w:t>Sprememba</w:t>
      </w:r>
      <w:r w:rsidR="009F793A" w:rsidRPr="007102B1">
        <w:tab/>
      </w:r>
      <w:r w:rsidR="009F793A" w:rsidRPr="007102B1">
        <w:tab/>
        <w:t>21</w:t>
      </w:r>
    </w:p>
    <w:p w14:paraId="67E63E5A" w14:textId="77777777" w:rsidR="009F793A" w:rsidRPr="007102B1" w:rsidRDefault="009F793A" w:rsidP="009F793A"/>
    <w:p w14:paraId="06F2E11C" w14:textId="77777777" w:rsidR="009F793A" w:rsidRPr="007102B1" w:rsidRDefault="009F793A" w:rsidP="009F793A">
      <w:pPr>
        <w:pStyle w:val="NormalBold"/>
        <w:keepNext/>
      </w:pPr>
      <w:r w:rsidRPr="007102B1">
        <w:t>Predlog uredbe</w:t>
      </w:r>
    </w:p>
    <w:p w14:paraId="2EB29D8E" w14:textId="77777777" w:rsidR="009F793A" w:rsidRPr="007102B1" w:rsidRDefault="009F793A" w:rsidP="009F793A">
      <w:pPr>
        <w:pStyle w:val="NormalBold"/>
      </w:pPr>
      <w:r w:rsidRPr="007102B1">
        <w:t>Člen 1 – odstavek 1 – točka 2</w:t>
      </w:r>
    </w:p>
    <w:p w14:paraId="155314C6" w14:textId="77777777" w:rsidR="009F793A" w:rsidRPr="007102B1" w:rsidRDefault="009F793A" w:rsidP="009F793A">
      <w:pPr>
        <w:keepNext/>
      </w:pPr>
      <w:r w:rsidRPr="007102B1">
        <w:t>Uredba (EU) 2021/1119</w:t>
      </w:r>
    </w:p>
    <w:p w14:paraId="2F50AEA5" w14:textId="77777777" w:rsidR="009F793A" w:rsidRPr="007102B1" w:rsidRDefault="009F793A" w:rsidP="009F793A">
      <w:r w:rsidRPr="007102B1">
        <w:t xml:space="preserve">Člen 4 – odstavek 5 – točka h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4A2AD22" w14:textId="77777777" w:rsidTr="008A2103">
        <w:trPr>
          <w:jc w:val="center"/>
        </w:trPr>
        <w:tc>
          <w:tcPr>
            <w:tcW w:w="9752" w:type="dxa"/>
            <w:gridSpan w:val="2"/>
          </w:tcPr>
          <w:p w14:paraId="4548CB0E" w14:textId="77777777" w:rsidR="009F793A" w:rsidRPr="007102B1" w:rsidRDefault="009F793A" w:rsidP="008A2103">
            <w:pPr>
              <w:keepNext/>
            </w:pPr>
          </w:p>
        </w:tc>
      </w:tr>
      <w:tr w:rsidR="009F793A" w:rsidRPr="007102B1" w14:paraId="479ED040" w14:textId="77777777" w:rsidTr="008A2103">
        <w:trPr>
          <w:jc w:val="center"/>
        </w:trPr>
        <w:tc>
          <w:tcPr>
            <w:tcW w:w="4876" w:type="dxa"/>
            <w:hideMark/>
          </w:tcPr>
          <w:p w14:paraId="3FD8AB0C" w14:textId="77777777" w:rsidR="009F793A" w:rsidRPr="007102B1" w:rsidRDefault="009F793A" w:rsidP="008A2103">
            <w:pPr>
              <w:pStyle w:val="ColumnHeading"/>
              <w:keepNext/>
            </w:pPr>
            <w:r w:rsidRPr="007102B1">
              <w:t>Besedilo, ki ga predlaga Komisija</w:t>
            </w:r>
          </w:p>
        </w:tc>
        <w:tc>
          <w:tcPr>
            <w:tcW w:w="4876" w:type="dxa"/>
            <w:hideMark/>
          </w:tcPr>
          <w:p w14:paraId="7626BFF3" w14:textId="3BDEAD7B" w:rsidR="009F793A" w:rsidRPr="007102B1" w:rsidRDefault="00440EC7" w:rsidP="008A2103">
            <w:pPr>
              <w:pStyle w:val="ColumnHeading"/>
              <w:keepNext/>
            </w:pPr>
            <w:r w:rsidRPr="007102B1">
              <w:t>Sprememba</w:t>
            </w:r>
          </w:p>
        </w:tc>
      </w:tr>
      <w:tr w:rsidR="009F793A" w:rsidRPr="007102B1" w14:paraId="6737EE81" w14:textId="77777777" w:rsidTr="008A2103">
        <w:trPr>
          <w:jc w:val="center"/>
        </w:trPr>
        <w:tc>
          <w:tcPr>
            <w:tcW w:w="4876" w:type="dxa"/>
            <w:hideMark/>
          </w:tcPr>
          <w:p w14:paraId="32A81492" w14:textId="77777777" w:rsidR="009F793A" w:rsidRPr="007102B1" w:rsidRDefault="009F793A" w:rsidP="008A2103">
            <w:pPr>
              <w:pStyle w:val="Normal6"/>
            </w:pPr>
            <w:r w:rsidRPr="007102B1">
              <w:t>(h)</w:t>
            </w:r>
            <w:r w:rsidRPr="007102B1">
              <w:tab/>
              <w:t xml:space="preserve">potreba po zagotovitvi poštenega in socialno </w:t>
            </w:r>
            <w:r w:rsidRPr="007102B1">
              <w:rPr>
                <w:b/>
                <w:i/>
              </w:rPr>
              <w:t>pravičnega</w:t>
            </w:r>
            <w:r w:rsidRPr="007102B1">
              <w:t xml:space="preserve"> prehoda za vse;</w:t>
            </w:r>
          </w:p>
        </w:tc>
        <w:tc>
          <w:tcPr>
            <w:tcW w:w="4876" w:type="dxa"/>
            <w:hideMark/>
          </w:tcPr>
          <w:p w14:paraId="7529FF66" w14:textId="77777777" w:rsidR="009F793A" w:rsidRPr="007102B1" w:rsidRDefault="009F793A" w:rsidP="008A2103">
            <w:pPr>
              <w:pStyle w:val="Normal6"/>
              <w:rPr>
                <w:szCs w:val="24"/>
              </w:rPr>
            </w:pPr>
            <w:r w:rsidRPr="007102B1">
              <w:t>(h)</w:t>
            </w:r>
            <w:r w:rsidRPr="007102B1">
              <w:tab/>
              <w:t xml:space="preserve">potreba po zagotovitvi </w:t>
            </w:r>
            <w:r w:rsidRPr="007102B1">
              <w:rPr>
                <w:b/>
                <w:i/>
              </w:rPr>
              <w:t xml:space="preserve">in podpiranju </w:t>
            </w:r>
            <w:r w:rsidRPr="007102B1">
              <w:t xml:space="preserve">poštenega in </w:t>
            </w:r>
            <w:r w:rsidRPr="007102B1">
              <w:rPr>
                <w:b/>
                <w:i/>
              </w:rPr>
              <w:t xml:space="preserve">pravičnega, pragmatičnega, stroškovno učinkovitega in </w:t>
            </w:r>
            <w:r w:rsidRPr="007102B1">
              <w:t xml:space="preserve">socialno </w:t>
            </w:r>
            <w:r w:rsidRPr="007102B1">
              <w:rPr>
                <w:b/>
                <w:i/>
              </w:rPr>
              <w:t>uravnoteženega</w:t>
            </w:r>
            <w:r w:rsidRPr="007102B1">
              <w:t xml:space="preserve"> prehoda za vse</w:t>
            </w:r>
            <w:r w:rsidRPr="007102B1">
              <w:rPr>
                <w:b/>
                <w:i/>
              </w:rPr>
              <w:t>, ob upoštevanju različnih nacionalnih okoliščin in posebni pozornosti, namenjeni učinkom na potrošniške cene ter na energetsko in prometno revščino ter regijam in sektorjem, vključno z njihovo naložbeno zmogljivostjo, malim in srednjim podjetjem, kmetom ter ranljivim gospodinjstvom, ki jih je prizadel prehod na podnebno nevtralnost</w:t>
            </w:r>
            <w:r w:rsidRPr="007102B1">
              <w:t>;</w:t>
            </w:r>
          </w:p>
        </w:tc>
      </w:tr>
    </w:tbl>
    <w:p w14:paraId="67C5ADD7" w14:textId="77777777" w:rsidR="009F793A" w:rsidRPr="007102B1" w:rsidRDefault="009F793A" w:rsidP="009F793A"/>
    <w:p w14:paraId="25AB0F49" w14:textId="130DB6C1" w:rsidR="009F793A" w:rsidRPr="007102B1" w:rsidRDefault="00440EC7" w:rsidP="009F793A">
      <w:pPr>
        <w:pStyle w:val="AMNumberTabs0"/>
        <w:keepNext/>
      </w:pPr>
      <w:r w:rsidRPr="007102B1">
        <w:t>Sprememba</w:t>
      </w:r>
      <w:r w:rsidR="009F793A" w:rsidRPr="007102B1">
        <w:tab/>
      </w:r>
      <w:r w:rsidR="009F793A" w:rsidRPr="007102B1">
        <w:tab/>
        <w:t>22</w:t>
      </w:r>
    </w:p>
    <w:p w14:paraId="2E7638DD" w14:textId="77777777" w:rsidR="009F793A" w:rsidRPr="007102B1" w:rsidRDefault="009F793A" w:rsidP="009F793A"/>
    <w:p w14:paraId="08704BDB" w14:textId="77777777" w:rsidR="009F793A" w:rsidRPr="007102B1" w:rsidRDefault="009F793A" w:rsidP="009F793A">
      <w:pPr>
        <w:pStyle w:val="NormalBold"/>
        <w:keepNext/>
      </w:pPr>
      <w:r w:rsidRPr="007102B1">
        <w:t>Predlog uredbe</w:t>
      </w:r>
    </w:p>
    <w:p w14:paraId="571AD4AB" w14:textId="77777777" w:rsidR="009F793A" w:rsidRPr="007102B1" w:rsidRDefault="009F793A" w:rsidP="009F793A">
      <w:pPr>
        <w:pStyle w:val="NormalBold"/>
      </w:pPr>
      <w:r w:rsidRPr="007102B1">
        <w:t>Člen 1 – odstavek 1 – točka 2</w:t>
      </w:r>
    </w:p>
    <w:p w14:paraId="3B5D823B" w14:textId="77777777" w:rsidR="009F793A" w:rsidRPr="007102B1" w:rsidRDefault="009F793A" w:rsidP="009F793A">
      <w:pPr>
        <w:keepNext/>
      </w:pPr>
      <w:r w:rsidRPr="007102B1">
        <w:t>Uredba (EU) 2021/1119</w:t>
      </w:r>
    </w:p>
    <w:p w14:paraId="0D59F0AC" w14:textId="77777777" w:rsidR="009F793A" w:rsidRPr="007102B1" w:rsidRDefault="009F793A" w:rsidP="009F793A">
      <w:r w:rsidRPr="007102B1">
        <w:t>Člen 4 – odstavek 5 – točka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F28BCF7" w14:textId="77777777" w:rsidTr="008A2103">
        <w:trPr>
          <w:jc w:val="center"/>
        </w:trPr>
        <w:tc>
          <w:tcPr>
            <w:tcW w:w="9752" w:type="dxa"/>
            <w:gridSpan w:val="2"/>
          </w:tcPr>
          <w:p w14:paraId="4E72A4CA" w14:textId="77777777" w:rsidR="009F793A" w:rsidRPr="007102B1" w:rsidRDefault="009F793A" w:rsidP="008A2103">
            <w:pPr>
              <w:keepNext/>
            </w:pPr>
          </w:p>
        </w:tc>
      </w:tr>
      <w:tr w:rsidR="009F793A" w:rsidRPr="007102B1" w14:paraId="4EB8FE26" w14:textId="77777777" w:rsidTr="008A2103">
        <w:trPr>
          <w:jc w:val="center"/>
        </w:trPr>
        <w:tc>
          <w:tcPr>
            <w:tcW w:w="4876" w:type="dxa"/>
            <w:hideMark/>
          </w:tcPr>
          <w:p w14:paraId="78E61290" w14:textId="77777777" w:rsidR="009F793A" w:rsidRPr="007102B1" w:rsidRDefault="009F793A" w:rsidP="008A2103">
            <w:pPr>
              <w:pStyle w:val="ColumnHeading"/>
              <w:keepNext/>
            </w:pPr>
            <w:r w:rsidRPr="007102B1">
              <w:t>Besedilo, ki ga predlaga Komisija</w:t>
            </w:r>
          </w:p>
        </w:tc>
        <w:tc>
          <w:tcPr>
            <w:tcW w:w="4876" w:type="dxa"/>
            <w:hideMark/>
          </w:tcPr>
          <w:p w14:paraId="2D631F6A" w14:textId="069394CE" w:rsidR="009F793A" w:rsidRPr="007102B1" w:rsidRDefault="00440EC7" w:rsidP="008A2103">
            <w:pPr>
              <w:pStyle w:val="ColumnHeading"/>
              <w:keepNext/>
            </w:pPr>
            <w:r w:rsidRPr="007102B1">
              <w:t>Sprememba</w:t>
            </w:r>
          </w:p>
        </w:tc>
      </w:tr>
      <w:tr w:rsidR="009F793A" w:rsidRPr="007102B1" w14:paraId="54DDBD18" w14:textId="77777777" w:rsidTr="008A2103">
        <w:trPr>
          <w:jc w:val="center"/>
        </w:trPr>
        <w:tc>
          <w:tcPr>
            <w:tcW w:w="4876" w:type="dxa"/>
            <w:hideMark/>
          </w:tcPr>
          <w:p w14:paraId="29FACD13" w14:textId="77777777" w:rsidR="009F793A" w:rsidRPr="007102B1" w:rsidRDefault="009F793A" w:rsidP="008A2103">
            <w:pPr>
              <w:pStyle w:val="Normal6"/>
            </w:pPr>
            <w:r w:rsidRPr="007102B1">
              <w:t>(i)</w:t>
            </w:r>
            <w:r w:rsidRPr="007102B1">
              <w:tab/>
              <w:t>poenostavitev, tehnološka nevtralnost, stroškovna učinkovitost, gospodarska učinkovitost in gospodarska varnost;</w:t>
            </w:r>
          </w:p>
        </w:tc>
        <w:tc>
          <w:tcPr>
            <w:tcW w:w="4876" w:type="dxa"/>
            <w:hideMark/>
          </w:tcPr>
          <w:p w14:paraId="159A2081" w14:textId="77777777" w:rsidR="009F793A" w:rsidRPr="007102B1" w:rsidRDefault="009F793A" w:rsidP="008A2103">
            <w:pPr>
              <w:pStyle w:val="Normal6"/>
              <w:rPr>
                <w:szCs w:val="24"/>
              </w:rPr>
            </w:pPr>
            <w:r w:rsidRPr="007102B1">
              <w:t>(i)</w:t>
            </w:r>
            <w:r w:rsidRPr="007102B1">
              <w:tab/>
              <w:t>poenostavitev</w:t>
            </w:r>
            <w:r w:rsidRPr="007102B1">
              <w:rPr>
                <w:b/>
                <w:i/>
              </w:rPr>
              <w:t xml:space="preserve"> in zmanjšanje upravnega bremena</w:t>
            </w:r>
            <w:r w:rsidRPr="007102B1">
              <w:t>, tehnološka nevtralnost, stroškovna učinkovitost, gospodarska učinkovitost in gospodarska varnost;</w:t>
            </w:r>
          </w:p>
        </w:tc>
      </w:tr>
    </w:tbl>
    <w:p w14:paraId="59AC1F74" w14:textId="77777777" w:rsidR="009F793A" w:rsidRPr="007102B1" w:rsidRDefault="009F793A" w:rsidP="009F793A"/>
    <w:p w14:paraId="3B3F87E6" w14:textId="7E0C3217" w:rsidR="009F793A" w:rsidRPr="007102B1" w:rsidRDefault="00440EC7" w:rsidP="009F793A">
      <w:pPr>
        <w:pStyle w:val="AMNumberTabs0"/>
        <w:keepNext/>
      </w:pPr>
      <w:r w:rsidRPr="007102B1">
        <w:t>Sprememba</w:t>
      </w:r>
      <w:r w:rsidR="009F793A" w:rsidRPr="007102B1">
        <w:tab/>
      </w:r>
      <w:r w:rsidR="009F793A" w:rsidRPr="007102B1">
        <w:tab/>
        <w:t>23</w:t>
      </w:r>
    </w:p>
    <w:p w14:paraId="0F4D4578" w14:textId="77777777" w:rsidR="009F793A" w:rsidRPr="007102B1" w:rsidRDefault="009F793A" w:rsidP="009F793A"/>
    <w:p w14:paraId="226EC7F0" w14:textId="77777777" w:rsidR="009F793A" w:rsidRPr="007102B1" w:rsidRDefault="009F793A" w:rsidP="009F793A">
      <w:pPr>
        <w:pStyle w:val="NormalBold"/>
        <w:keepNext/>
      </w:pPr>
      <w:r w:rsidRPr="007102B1">
        <w:t>Predlog uredbe</w:t>
      </w:r>
    </w:p>
    <w:p w14:paraId="0EF916A3" w14:textId="77777777" w:rsidR="009F793A" w:rsidRPr="007102B1" w:rsidRDefault="009F793A" w:rsidP="009F793A">
      <w:pPr>
        <w:pStyle w:val="NormalBold"/>
      </w:pPr>
      <w:r w:rsidRPr="007102B1">
        <w:t>Člen 1 – odstavek 1 – točka 2</w:t>
      </w:r>
    </w:p>
    <w:p w14:paraId="04E61388" w14:textId="77777777" w:rsidR="009F793A" w:rsidRPr="007102B1" w:rsidRDefault="009F793A" w:rsidP="009F793A">
      <w:pPr>
        <w:keepNext/>
      </w:pPr>
      <w:r w:rsidRPr="007102B1">
        <w:t>Uredba (EU) 2021/1119</w:t>
      </w:r>
    </w:p>
    <w:p w14:paraId="0987F13F" w14:textId="77777777" w:rsidR="009F793A" w:rsidRPr="007102B1" w:rsidRDefault="009F793A" w:rsidP="009F793A">
      <w:r w:rsidRPr="007102B1">
        <w:t xml:space="preserve">Člen 4 – odstavek 5 – točka j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31E6ED8" w14:textId="77777777" w:rsidTr="008A2103">
        <w:trPr>
          <w:jc w:val="center"/>
        </w:trPr>
        <w:tc>
          <w:tcPr>
            <w:tcW w:w="9752" w:type="dxa"/>
            <w:gridSpan w:val="2"/>
          </w:tcPr>
          <w:p w14:paraId="3F3EB123" w14:textId="77777777" w:rsidR="009F793A" w:rsidRPr="007102B1" w:rsidRDefault="009F793A" w:rsidP="008A2103">
            <w:pPr>
              <w:keepNext/>
            </w:pPr>
          </w:p>
        </w:tc>
      </w:tr>
      <w:tr w:rsidR="009F793A" w:rsidRPr="007102B1" w14:paraId="7A1D0083" w14:textId="77777777" w:rsidTr="008A2103">
        <w:trPr>
          <w:jc w:val="center"/>
        </w:trPr>
        <w:tc>
          <w:tcPr>
            <w:tcW w:w="4876" w:type="dxa"/>
            <w:hideMark/>
          </w:tcPr>
          <w:p w14:paraId="218F3A39" w14:textId="77777777" w:rsidR="009F793A" w:rsidRPr="007102B1" w:rsidRDefault="009F793A" w:rsidP="008A2103">
            <w:pPr>
              <w:pStyle w:val="ColumnHeading"/>
              <w:keepNext/>
            </w:pPr>
            <w:r w:rsidRPr="007102B1">
              <w:t>Besedilo, ki ga predlaga Komisija</w:t>
            </w:r>
          </w:p>
        </w:tc>
        <w:tc>
          <w:tcPr>
            <w:tcW w:w="4876" w:type="dxa"/>
            <w:hideMark/>
          </w:tcPr>
          <w:p w14:paraId="0EB969D0" w14:textId="26B5F502" w:rsidR="009F793A" w:rsidRPr="007102B1" w:rsidRDefault="00440EC7" w:rsidP="008A2103">
            <w:pPr>
              <w:pStyle w:val="ColumnHeading"/>
              <w:keepNext/>
            </w:pPr>
            <w:r w:rsidRPr="007102B1">
              <w:t>Sprememba</w:t>
            </w:r>
          </w:p>
        </w:tc>
      </w:tr>
      <w:tr w:rsidR="009F793A" w:rsidRPr="007102B1" w14:paraId="15244624" w14:textId="77777777" w:rsidTr="008A2103">
        <w:trPr>
          <w:jc w:val="center"/>
        </w:trPr>
        <w:tc>
          <w:tcPr>
            <w:tcW w:w="4876" w:type="dxa"/>
            <w:hideMark/>
          </w:tcPr>
          <w:p w14:paraId="45A9AB62" w14:textId="77777777" w:rsidR="009F793A" w:rsidRPr="007102B1" w:rsidRDefault="009F793A" w:rsidP="008A2103">
            <w:pPr>
              <w:pStyle w:val="Normal6"/>
            </w:pPr>
            <w:r w:rsidRPr="007102B1">
              <w:t>(j)</w:t>
            </w:r>
            <w:r w:rsidRPr="007102B1">
              <w:tab/>
              <w:t xml:space="preserve">podnebni ukrepi kot gibalo naložb in </w:t>
            </w:r>
            <w:r w:rsidRPr="007102B1">
              <w:rPr>
                <w:b/>
                <w:i/>
              </w:rPr>
              <w:t>inovacij</w:t>
            </w:r>
            <w:r w:rsidRPr="007102B1">
              <w:t>;</w:t>
            </w:r>
          </w:p>
        </w:tc>
        <w:tc>
          <w:tcPr>
            <w:tcW w:w="4876" w:type="dxa"/>
            <w:hideMark/>
          </w:tcPr>
          <w:p w14:paraId="1920A9F1" w14:textId="77777777" w:rsidR="009F793A" w:rsidRPr="007102B1" w:rsidRDefault="009F793A" w:rsidP="008A2103">
            <w:pPr>
              <w:pStyle w:val="Normal6"/>
              <w:rPr>
                <w:szCs w:val="24"/>
              </w:rPr>
            </w:pPr>
            <w:r w:rsidRPr="007102B1">
              <w:t>(j)</w:t>
            </w:r>
            <w:r w:rsidRPr="007102B1">
              <w:tab/>
              <w:t>podnebni ukrepi kot gibalo naložb</w:t>
            </w:r>
            <w:r w:rsidRPr="007102B1">
              <w:rPr>
                <w:b/>
                <w:i/>
              </w:rPr>
              <w:t>, inovacij</w:t>
            </w:r>
            <w:r w:rsidRPr="007102B1">
              <w:t xml:space="preserve"> in </w:t>
            </w:r>
            <w:r w:rsidRPr="007102B1">
              <w:rPr>
                <w:b/>
                <w:i/>
              </w:rPr>
              <w:t>večje konkurenčnosti</w:t>
            </w:r>
            <w:r w:rsidRPr="007102B1">
              <w:t>;</w:t>
            </w:r>
          </w:p>
        </w:tc>
      </w:tr>
    </w:tbl>
    <w:p w14:paraId="2BA38069" w14:textId="77777777" w:rsidR="009F793A" w:rsidRPr="007102B1" w:rsidRDefault="009F793A" w:rsidP="009F793A"/>
    <w:p w14:paraId="3A8211DD" w14:textId="67BEDDAF" w:rsidR="009F793A" w:rsidRPr="007102B1" w:rsidRDefault="00440EC7" w:rsidP="009F793A">
      <w:pPr>
        <w:pStyle w:val="AMNumberTabs0"/>
        <w:keepNext/>
      </w:pPr>
      <w:r w:rsidRPr="007102B1">
        <w:t>Sprememba</w:t>
      </w:r>
      <w:r w:rsidR="009F793A" w:rsidRPr="007102B1">
        <w:tab/>
      </w:r>
      <w:r w:rsidR="009F793A" w:rsidRPr="007102B1">
        <w:tab/>
        <w:t>24</w:t>
      </w:r>
    </w:p>
    <w:p w14:paraId="2AF41D55" w14:textId="77777777" w:rsidR="009F793A" w:rsidRPr="007102B1" w:rsidRDefault="009F793A" w:rsidP="009F793A"/>
    <w:p w14:paraId="72161BBE" w14:textId="77777777" w:rsidR="009F793A" w:rsidRPr="007102B1" w:rsidRDefault="009F793A" w:rsidP="009F793A">
      <w:pPr>
        <w:pStyle w:val="NormalBold"/>
        <w:keepNext/>
      </w:pPr>
      <w:r w:rsidRPr="007102B1">
        <w:t>Predlog uredbe</w:t>
      </w:r>
    </w:p>
    <w:p w14:paraId="55334E5E" w14:textId="77777777" w:rsidR="009F793A" w:rsidRPr="007102B1" w:rsidRDefault="009F793A" w:rsidP="009F793A">
      <w:pPr>
        <w:pStyle w:val="NormalBold"/>
      </w:pPr>
      <w:r w:rsidRPr="007102B1">
        <w:t>Člen 1 – odstavek 1 – točka 2</w:t>
      </w:r>
    </w:p>
    <w:p w14:paraId="2C526037" w14:textId="77777777" w:rsidR="009F793A" w:rsidRPr="007102B1" w:rsidRDefault="009F793A" w:rsidP="009F793A">
      <w:pPr>
        <w:keepNext/>
      </w:pPr>
      <w:r w:rsidRPr="007102B1">
        <w:t>Uredba (EU) 2021/1119</w:t>
      </w:r>
    </w:p>
    <w:p w14:paraId="6F41DF51" w14:textId="77777777" w:rsidR="009F793A" w:rsidRPr="007102B1" w:rsidRDefault="009F793A" w:rsidP="009F793A">
      <w:r w:rsidRPr="007102B1">
        <w:t>Člen 4 – odstavek 5 – točka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0852E897" w14:textId="77777777" w:rsidTr="008A2103">
        <w:trPr>
          <w:jc w:val="center"/>
        </w:trPr>
        <w:tc>
          <w:tcPr>
            <w:tcW w:w="9752" w:type="dxa"/>
            <w:gridSpan w:val="2"/>
          </w:tcPr>
          <w:p w14:paraId="4D210F40" w14:textId="77777777" w:rsidR="009F793A" w:rsidRPr="007102B1" w:rsidRDefault="009F793A" w:rsidP="008A2103">
            <w:pPr>
              <w:keepNext/>
            </w:pPr>
          </w:p>
        </w:tc>
      </w:tr>
      <w:tr w:rsidR="009F793A" w:rsidRPr="007102B1" w14:paraId="1AD5744B" w14:textId="77777777" w:rsidTr="008A2103">
        <w:trPr>
          <w:jc w:val="center"/>
        </w:trPr>
        <w:tc>
          <w:tcPr>
            <w:tcW w:w="4876" w:type="dxa"/>
            <w:hideMark/>
          </w:tcPr>
          <w:p w14:paraId="6FB19044" w14:textId="77777777" w:rsidR="009F793A" w:rsidRPr="007102B1" w:rsidRDefault="009F793A" w:rsidP="008A2103">
            <w:pPr>
              <w:pStyle w:val="ColumnHeading"/>
              <w:keepNext/>
            </w:pPr>
            <w:r w:rsidRPr="007102B1">
              <w:t>Besedilo, ki ga predlaga Komisija</w:t>
            </w:r>
          </w:p>
        </w:tc>
        <w:tc>
          <w:tcPr>
            <w:tcW w:w="4876" w:type="dxa"/>
            <w:hideMark/>
          </w:tcPr>
          <w:p w14:paraId="09F86F60" w14:textId="0797EF80" w:rsidR="009F793A" w:rsidRPr="007102B1" w:rsidRDefault="00440EC7" w:rsidP="008A2103">
            <w:pPr>
              <w:pStyle w:val="ColumnHeading"/>
              <w:keepNext/>
            </w:pPr>
            <w:r w:rsidRPr="007102B1">
              <w:t>Sprememba</w:t>
            </w:r>
          </w:p>
        </w:tc>
      </w:tr>
      <w:tr w:rsidR="009F793A" w:rsidRPr="007102B1" w14:paraId="055A57F7" w14:textId="77777777" w:rsidTr="008A2103">
        <w:trPr>
          <w:jc w:val="center"/>
        </w:trPr>
        <w:tc>
          <w:tcPr>
            <w:tcW w:w="4876" w:type="dxa"/>
            <w:hideMark/>
          </w:tcPr>
          <w:p w14:paraId="09DB207D" w14:textId="77777777" w:rsidR="009F793A" w:rsidRPr="007102B1" w:rsidRDefault="009F793A" w:rsidP="008A2103">
            <w:pPr>
              <w:pStyle w:val="Normal6"/>
            </w:pPr>
            <w:r w:rsidRPr="007102B1">
              <w:t>(k)</w:t>
            </w:r>
            <w:r w:rsidRPr="007102B1">
              <w:tab/>
              <w:t xml:space="preserve">potreba po okrepitvi svetovne konkurenčnosti gospodarstva Unije, zlasti </w:t>
            </w:r>
            <w:r w:rsidRPr="007102B1">
              <w:rPr>
                <w:b/>
                <w:i/>
              </w:rPr>
              <w:t>malih</w:t>
            </w:r>
            <w:r w:rsidRPr="007102B1">
              <w:t xml:space="preserve"> in </w:t>
            </w:r>
            <w:r w:rsidRPr="007102B1">
              <w:rPr>
                <w:b/>
                <w:i/>
              </w:rPr>
              <w:t>srednjih podjetij</w:t>
            </w:r>
            <w:r w:rsidRPr="007102B1">
              <w:t xml:space="preserve"> ter </w:t>
            </w:r>
            <w:r w:rsidRPr="007102B1">
              <w:rPr>
                <w:b/>
                <w:i/>
              </w:rPr>
              <w:t>industrijskih sektorjev</w:t>
            </w:r>
            <w:r w:rsidRPr="007102B1">
              <w:t>, ki so najbolj izpostavljeni selitvi virov CO</w:t>
            </w:r>
            <w:r w:rsidRPr="007102B1">
              <w:rPr>
                <w:vertAlign w:val="subscript"/>
              </w:rPr>
              <w:t>2</w:t>
            </w:r>
            <w:r w:rsidRPr="007102B1">
              <w:t>, da se zagotovi poštena konkurenca;</w:t>
            </w:r>
          </w:p>
        </w:tc>
        <w:tc>
          <w:tcPr>
            <w:tcW w:w="4876" w:type="dxa"/>
            <w:hideMark/>
          </w:tcPr>
          <w:p w14:paraId="367A1A93" w14:textId="77777777" w:rsidR="009F793A" w:rsidRPr="007102B1" w:rsidRDefault="009F793A" w:rsidP="008A2103">
            <w:pPr>
              <w:pStyle w:val="Normal6"/>
              <w:rPr>
                <w:szCs w:val="24"/>
              </w:rPr>
            </w:pPr>
            <w:r w:rsidRPr="007102B1">
              <w:t>(k)</w:t>
            </w:r>
            <w:r w:rsidRPr="007102B1">
              <w:tab/>
              <w:t xml:space="preserve">potreba po okrepitvi </w:t>
            </w:r>
            <w:r w:rsidRPr="007102B1">
              <w:rPr>
                <w:b/>
                <w:i/>
              </w:rPr>
              <w:t xml:space="preserve">odpornosti in </w:t>
            </w:r>
            <w:r w:rsidRPr="007102B1">
              <w:t>svetovne konkurenčnosti gospodarstva Unije</w:t>
            </w:r>
            <w:r w:rsidRPr="007102B1">
              <w:rPr>
                <w:b/>
                <w:i/>
              </w:rPr>
              <w:t xml:space="preserve"> in po zmanjšanju tveganja selitve virov CO</w:t>
            </w:r>
            <w:r w:rsidRPr="007102B1">
              <w:rPr>
                <w:b/>
                <w:i/>
                <w:vertAlign w:val="subscript"/>
              </w:rPr>
              <w:t>2</w:t>
            </w:r>
            <w:r w:rsidRPr="007102B1">
              <w:t xml:space="preserve">, zlasti </w:t>
            </w:r>
            <w:r w:rsidRPr="007102B1">
              <w:rPr>
                <w:b/>
                <w:i/>
              </w:rPr>
              <w:t>za mala</w:t>
            </w:r>
            <w:r w:rsidRPr="007102B1">
              <w:t xml:space="preserve"> in </w:t>
            </w:r>
            <w:r w:rsidRPr="007102B1">
              <w:rPr>
                <w:b/>
                <w:i/>
              </w:rPr>
              <w:t>srednja podjetja</w:t>
            </w:r>
            <w:r w:rsidRPr="007102B1">
              <w:t xml:space="preserve"> ter </w:t>
            </w:r>
            <w:r w:rsidRPr="007102B1">
              <w:rPr>
                <w:b/>
                <w:i/>
              </w:rPr>
              <w:t>industrijske sektorje</w:t>
            </w:r>
            <w:r w:rsidRPr="007102B1">
              <w:t>, ki so najbolj izpostavljeni selitvi virov CO</w:t>
            </w:r>
            <w:r w:rsidRPr="007102B1">
              <w:rPr>
                <w:vertAlign w:val="subscript"/>
              </w:rPr>
              <w:t>2</w:t>
            </w:r>
            <w:r w:rsidRPr="007102B1">
              <w:rPr>
                <w:b/>
                <w:i/>
              </w:rPr>
              <w:t>, tudi v zvezi z izvozom</w:t>
            </w:r>
            <w:r w:rsidRPr="007102B1">
              <w:t>, da se zagotovi poštena konkurenca;</w:t>
            </w:r>
          </w:p>
        </w:tc>
      </w:tr>
    </w:tbl>
    <w:p w14:paraId="75ED5B0B" w14:textId="77777777" w:rsidR="009F793A" w:rsidRPr="007102B1" w:rsidRDefault="009F793A" w:rsidP="009F793A"/>
    <w:p w14:paraId="2DCABDAB" w14:textId="24AB43D4" w:rsidR="009F793A" w:rsidRPr="007102B1" w:rsidRDefault="00440EC7" w:rsidP="009F793A">
      <w:pPr>
        <w:pStyle w:val="AMNumberTabs0"/>
        <w:keepNext/>
      </w:pPr>
      <w:r w:rsidRPr="007102B1">
        <w:t>Sprememba</w:t>
      </w:r>
      <w:r w:rsidR="009F793A" w:rsidRPr="007102B1">
        <w:tab/>
      </w:r>
      <w:r w:rsidR="009F793A" w:rsidRPr="007102B1">
        <w:tab/>
        <w:t>25</w:t>
      </w:r>
    </w:p>
    <w:p w14:paraId="55DB0896" w14:textId="77777777" w:rsidR="009F793A" w:rsidRPr="007102B1" w:rsidRDefault="009F793A" w:rsidP="009F793A"/>
    <w:p w14:paraId="4EE53690" w14:textId="77777777" w:rsidR="009F793A" w:rsidRPr="007102B1" w:rsidRDefault="009F793A" w:rsidP="009F793A">
      <w:pPr>
        <w:pStyle w:val="NormalBold"/>
        <w:keepNext/>
      </w:pPr>
      <w:r w:rsidRPr="007102B1">
        <w:t>Predlog uredbe</w:t>
      </w:r>
    </w:p>
    <w:p w14:paraId="4A6B0482" w14:textId="77777777" w:rsidR="009F793A" w:rsidRPr="007102B1" w:rsidRDefault="009F793A" w:rsidP="009F793A">
      <w:pPr>
        <w:pStyle w:val="NormalBold"/>
      </w:pPr>
      <w:r w:rsidRPr="007102B1">
        <w:t>Člen 1 – odstavek 1 – točka 2</w:t>
      </w:r>
    </w:p>
    <w:p w14:paraId="0698D309" w14:textId="77777777" w:rsidR="009F793A" w:rsidRPr="007102B1" w:rsidRDefault="009F793A" w:rsidP="009F793A">
      <w:pPr>
        <w:keepNext/>
      </w:pPr>
      <w:r w:rsidRPr="007102B1">
        <w:t>Uredba (EU) 2021/1119</w:t>
      </w:r>
    </w:p>
    <w:p w14:paraId="2FE4B1A6" w14:textId="77777777" w:rsidR="009F793A" w:rsidRPr="007102B1" w:rsidRDefault="009F793A" w:rsidP="009F793A">
      <w:r w:rsidRPr="007102B1">
        <w:t>Člen 4 – odstavek 5 – točka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0FE71BE7" w14:textId="77777777" w:rsidTr="008A2103">
        <w:trPr>
          <w:jc w:val="center"/>
        </w:trPr>
        <w:tc>
          <w:tcPr>
            <w:tcW w:w="9752" w:type="dxa"/>
            <w:gridSpan w:val="2"/>
          </w:tcPr>
          <w:p w14:paraId="737FFBAD" w14:textId="77777777" w:rsidR="009F793A" w:rsidRPr="007102B1" w:rsidRDefault="009F793A" w:rsidP="008A2103">
            <w:pPr>
              <w:keepNext/>
            </w:pPr>
          </w:p>
        </w:tc>
      </w:tr>
      <w:tr w:rsidR="009F793A" w:rsidRPr="007102B1" w14:paraId="55FFB957" w14:textId="77777777" w:rsidTr="008A2103">
        <w:trPr>
          <w:jc w:val="center"/>
        </w:trPr>
        <w:tc>
          <w:tcPr>
            <w:tcW w:w="4876" w:type="dxa"/>
            <w:hideMark/>
          </w:tcPr>
          <w:p w14:paraId="302630BB" w14:textId="77777777" w:rsidR="009F793A" w:rsidRPr="007102B1" w:rsidRDefault="009F793A" w:rsidP="008A2103">
            <w:pPr>
              <w:pStyle w:val="ColumnHeading"/>
              <w:keepNext/>
            </w:pPr>
            <w:r w:rsidRPr="007102B1">
              <w:t>Besedilo, ki ga predlaga Komisija</w:t>
            </w:r>
          </w:p>
        </w:tc>
        <w:tc>
          <w:tcPr>
            <w:tcW w:w="4876" w:type="dxa"/>
            <w:hideMark/>
          </w:tcPr>
          <w:p w14:paraId="4428382C" w14:textId="5094F1F0" w:rsidR="009F793A" w:rsidRPr="007102B1" w:rsidRDefault="00440EC7" w:rsidP="008A2103">
            <w:pPr>
              <w:pStyle w:val="ColumnHeading"/>
              <w:keepNext/>
            </w:pPr>
            <w:r w:rsidRPr="007102B1">
              <w:t>Sprememba</w:t>
            </w:r>
          </w:p>
        </w:tc>
      </w:tr>
      <w:tr w:rsidR="009F793A" w:rsidRPr="007102B1" w14:paraId="412D181D" w14:textId="77777777" w:rsidTr="008A2103">
        <w:trPr>
          <w:jc w:val="center"/>
        </w:trPr>
        <w:tc>
          <w:tcPr>
            <w:tcW w:w="4876" w:type="dxa"/>
            <w:hideMark/>
          </w:tcPr>
          <w:p w14:paraId="4E7611C6" w14:textId="77777777" w:rsidR="009F793A" w:rsidRPr="007102B1" w:rsidRDefault="009F793A" w:rsidP="008A2103">
            <w:pPr>
              <w:pStyle w:val="Normal6"/>
            </w:pPr>
            <w:r w:rsidRPr="007102B1">
              <w:t>(m)</w:t>
            </w:r>
            <w:r w:rsidRPr="007102B1">
              <w:tab/>
              <w:t>cenovna dostopnost energije, zanesljivost oskrbe z energijo, energijska učinkovitost</w:t>
            </w:r>
            <w:r w:rsidRPr="007102B1">
              <w:rPr>
                <w:b/>
                <w:i/>
              </w:rPr>
              <w:t xml:space="preserve"> in načelo</w:t>
            </w:r>
            <w:r w:rsidRPr="007102B1">
              <w:t xml:space="preserve"> „energijska učinkovitost na prvem mestu“;</w:t>
            </w:r>
          </w:p>
        </w:tc>
        <w:tc>
          <w:tcPr>
            <w:tcW w:w="4876" w:type="dxa"/>
            <w:hideMark/>
          </w:tcPr>
          <w:p w14:paraId="2294CA99" w14:textId="77777777" w:rsidR="009F793A" w:rsidRPr="007102B1" w:rsidRDefault="009F793A" w:rsidP="008A2103">
            <w:pPr>
              <w:pStyle w:val="Normal6"/>
              <w:rPr>
                <w:szCs w:val="24"/>
              </w:rPr>
            </w:pPr>
            <w:r w:rsidRPr="007102B1">
              <w:t>(m)</w:t>
            </w:r>
            <w:r w:rsidRPr="007102B1">
              <w:tab/>
            </w:r>
            <w:r w:rsidRPr="007102B1">
              <w:rPr>
                <w:b/>
                <w:i/>
              </w:rPr>
              <w:t>dostopnost in</w:t>
            </w:r>
            <w:r w:rsidRPr="007102B1">
              <w:t xml:space="preserve"> cenovna dostopnost energije, zanesljivost oskrbe z energijo, </w:t>
            </w:r>
            <w:r w:rsidRPr="007102B1">
              <w:rPr>
                <w:b/>
                <w:i/>
              </w:rPr>
              <w:t xml:space="preserve">energetska varnost, </w:t>
            </w:r>
            <w:r w:rsidRPr="007102B1">
              <w:t>energijska učinkovitost</w:t>
            </w:r>
            <w:r w:rsidRPr="007102B1">
              <w:rPr>
                <w:b/>
                <w:i/>
              </w:rPr>
              <w:t>, vključno z načelom</w:t>
            </w:r>
            <w:r w:rsidRPr="007102B1">
              <w:t xml:space="preserve"> „energijska učinkovitost na prvem mestu“</w:t>
            </w:r>
            <w:r w:rsidRPr="007102B1">
              <w:rPr>
                <w:b/>
                <w:i/>
              </w:rPr>
              <w:t xml:space="preserve">, ter okrepitev električnih omrežij in medsebojnih povezav, da bi vzpostavili </w:t>
            </w:r>
            <w:r w:rsidRPr="007102B1">
              <w:rPr>
                <w:b/>
                <w:i/>
              </w:rPr>
              <w:lastRenderedPageBreak/>
              <w:t>resnično energetsko unijo in spodbujali doma proizvedeno energijo</w:t>
            </w:r>
            <w:r w:rsidRPr="007102B1">
              <w:t>;</w:t>
            </w:r>
          </w:p>
        </w:tc>
      </w:tr>
    </w:tbl>
    <w:p w14:paraId="7A02E3C7" w14:textId="77777777" w:rsidR="009F793A" w:rsidRPr="007102B1" w:rsidRDefault="009F793A" w:rsidP="009F793A"/>
    <w:p w14:paraId="5BE941ED" w14:textId="46D5EB62" w:rsidR="009F793A" w:rsidRPr="007102B1" w:rsidRDefault="00440EC7" w:rsidP="009F793A">
      <w:pPr>
        <w:pStyle w:val="AMNumberTabs0"/>
        <w:keepNext/>
      </w:pPr>
      <w:r w:rsidRPr="007102B1">
        <w:t>Sprememba</w:t>
      </w:r>
      <w:r w:rsidR="009F793A" w:rsidRPr="007102B1">
        <w:tab/>
      </w:r>
      <w:r w:rsidR="009F793A" w:rsidRPr="007102B1">
        <w:tab/>
        <w:t>26</w:t>
      </w:r>
    </w:p>
    <w:p w14:paraId="1E930C06" w14:textId="77777777" w:rsidR="009F793A" w:rsidRPr="007102B1" w:rsidRDefault="009F793A" w:rsidP="009F793A"/>
    <w:p w14:paraId="0A40FD60" w14:textId="77777777" w:rsidR="009F793A" w:rsidRPr="007102B1" w:rsidRDefault="009F793A" w:rsidP="009F793A">
      <w:pPr>
        <w:pStyle w:val="NormalBold"/>
        <w:keepNext/>
      </w:pPr>
      <w:r w:rsidRPr="007102B1">
        <w:t>Predlog uredbe</w:t>
      </w:r>
    </w:p>
    <w:p w14:paraId="7A451261" w14:textId="77777777" w:rsidR="009F793A" w:rsidRPr="007102B1" w:rsidRDefault="009F793A" w:rsidP="009F793A">
      <w:pPr>
        <w:pStyle w:val="NormalBold"/>
      </w:pPr>
      <w:r w:rsidRPr="007102B1">
        <w:t>Člen 1 – odstavek 1 – točka 2</w:t>
      </w:r>
    </w:p>
    <w:p w14:paraId="46DF1085" w14:textId="77777777" w:rsidR="009F793A" w:rsidRPr="007102B1" w:rsidRDefault="009F793A" w:rsidP="009F793A">
      <w:pPr>
        <w:keepNext/>
      </w:pPr>
      <w:r w:rsidRPr="007102B1">
        <w:t>Uredba (EU) 2021/1119</w:t>
      </w:r>
    </w:p>
    <w:p w14:paraId="76898CC3" w14:textId="77777777" w:rsidR="009F793A" w:rsidRPr="007102B1" w:rsidRDefault="009F793A" w:rsidP="009F793A">
      <w:r w:rsidRPr="007102B1">
        <w:t>Člen 4 – odstavek 5 – točka m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513BAD0C" w14:textId="77777777" w:rsidTr="008A2103">
        <w:trPr>
          <w:jc w:val="center"/>
        </w:trPr>
        <w:tc>
          <w:tcPr>
            <w:tcW w:w="9752" w:type="dxa"/>
            <w:gridSpan w:val="2"/>
          </w:tcPr>
          <w:p w14:paraId="15EA1BDD" w14:textId="77777777" w:rsidR="009F793A" w:rsidRPr="007102B1" w:rsidRDefault="009F793A" w:rsidP="008A2103">
            <w:pPr>
              <w:keepNext/>
            </w:pPr>
          </w:p>
        </w:tc>
      </w:tr>
      <w:tr w:rsidR="009F793A" w:rsidRPr="007102B1" w14:paraId="438C18BD" w14:textId="77777777" w:rsidTr="008A2103">
        <w:trPr>
          <w:jc w:val="center"/>
        </w:trPr>
        <w:tc>
          <w:tcPr>
            <w:tcW w:w="4876" w:type="dxa"/>
            <w:hideMark/>
          </w:tcPr>
          <w:p w14:paraId="796A954D" w14:textId="77777777" w:rsidR="009F793A" w:rsidRPr="007102B1" w:rsidRDefault="009F793A" w:rsidP="008A2103">
            <w:pPr>
              <w:pStyle w:val="ColumnHeading"/>
              <w:keepNext/>
            </w:pPr>
            <w:r w:rsidRPr="007102B1">
              <w:t>Besedilo, ki ga predlaga Komisija</w:t>
            </w:r>
          </w:p>
        </w:tc>
        <w:tc>
          <w:tcPr>
            <w:tcW w:w="4876" w:type="dxa"/>
            <w:hideMark/>
          </w:tcPr>
          <w:p w14:paraId="08EE930D" w14:textId="6E057068" w:rsidR="009F793A" w:rsidRPr="007102B1" w:rsidRDefault="00440EC7" w:rsidP="008A2103">
            <w:pPr>
              <w:pStyle w:val="ColumnHeading"/>
              <w:keepNext/>
            </w:pPr>
            <w:r w:rsidRPr="007102B1">
              <w:t>Sprememba</w:t>
            </w:r>
          </w:p>
        </w:tc>
      </w:tr>
      <w:tr w:rsidR="009F793A" w:rsidRPr="007102B1" w14:paraId="532A94E5" w14:textId="77777777" w:rsidTr="008A2103">
        <w:trPr>
          <w:jc w:val="center"/>
        </w:trPr>
        <w:tc>
          <w:tcPr>
            <w:tcW w:w="4876" w:type="dxa"/>
          </w:tcPr>
          <w:p w14:paraId="709DDB48" w14:textId="77777777" w:rsidR="009F793A" w:rsidRPr="007102B1" w:rsidRDefault="009F793A" w:rsidP="008A2103">
            <w:pPr>
              <w:pStyle w:val="Normal6"/>
            </w:pPr>
          </w:p>
        </w:tc>
        <w:tc>
          <w:tcPr>
            <w:tcW w:w="4876" w:type="dxa"/>
            <w:hideMark/>
          </w:tcPr>
          <w:p w14:paraId="72F24413" w14:textId="77777777" w:rsidR="009F793A" w:rsidRPr="007102B1" w:rsidRDefault="009F793A" w:rsidP="008A2103">
            <w:pPr>
              <w:pStyle w:val="Normal6"/>
              <w:rPr>
                <w:szCs w:val="24"/>
              </w:rPr>
            </w:pPr>
            <w:r w:rsidRPr="007102B1">
              <w:rPr>
                <w:b/>
                <w:i/>
              </w:rPr>
              <w:t>(ma)</w:t>
            </w:r>
            <w:r w:rsidRPr="007102B1">
              <w:rPr>
                <w:b/>
                <w:i/>
              </w:rPr>
              <w:tab/>
              <w:t xml:space="preserve">vloga </w:t>
            </w:r>
            <w:proofErr w:type="spellStart"/>
            <w:r w:rsidRPr="007102B1">
              <w:rPr>
                <w:b/>
                <w:i/>
              </w:rPr>
              <w:t>brezemisijskih</w:t>
            </w:r>
            <w:proofErr w:type="spellEnd"/>
            <w:r w:rsidRPr="007102B1">
              <w:rPr>
                <w:b/>
                <w:i/>
              </w:rPr>
              <w:t xml:space="preserve">, </w:t>
            </w:r>
            <w:proofErr w:type="spellStart"/>
            <w:r w:rsidRPr="007102B1">
              <w:rPr>
                <w:b/>
                <w:i/>
              </w:rPr>
              <w:t>nizkoogljičnih</w:t>
            </w:r>
            <w:proofErr w:type="spellEnd"/>
            <w:r w:rsidRPr="007102B1">
              <w:rPr>
                <w:b/>
                <w:i/>
              </w:rPr>
              <w:t xml:space="preserve"> in obnovljivih goriv pri razogljičenju prometa po letu 2030, vključno s cestnim prometom, in konkretnih ukrepov za pomoč proizvajalcem težkih gospodarskih vozil pri doseganju njihovih ciljev, ob upoštevanju evropske vsebine;</w:t>
            </w:r>
          </w:p>
        </w:tc>
      </w:tr>
    </w:tbl>
    <w:p w14:paraId="239F091C" w14:textId="77777777" w:rsidR="009F793A" w:rsidRPr="007102B1" w:rsidRDefault="009F793A" w:rsidP="009F793A"/>
    <w:p w14:paraId="272D2A93" w14:textId="2776F401" w:rsidR="009F793A" w:rsidRPr="007102B1" w:rsidRDefault="00440EC7" w:rsidP="009F793A">
      <w:pPr>
        <w:pStyle w:val="AMNumberTabs0"/>
        <w:keepNext/>
      </w:pPr>
      <w:r w:rsidRPr="007102B1">
        <w:t>Sprememba</w:t>
      </w:r>
      <w:r w:rsidR="009F793A" w:rsidRPr="007102B1">
        <w:tab/>
      </w:r>
      <w:r w:rsidR="009F793A" w:rsidRPr="007102B1">
        <w:tab/>
        <w:t>27</w:t>
      </w:r>
    </w:p>
    <w:p w14:paraId="0AC7141C" w14:textId="77777777" w:rsidR="009F793A" w:rsidRPr="007102B1" w:rsidRDefault="009F793A" w:rsidP="009F793A"/>
    <w:p w14:paraId="125B2D52" w14:textId="77777777" w:rsidR="009F793A" w:rsidRPr="007102B1" w:rsidRDefault="009F793A" w:rsidP="009F793A">
      <w:pPr>
        <w:pStyle w:val="NormalBold"/>
        <w:keepNext/>
      </w:pPr>
      <w:r w:rsidRPr="007102B1">
        <w:t>Predlog uredbe</w:t>
      </w:r>
    </w:p>
    <w:p w14:paraId="4EE670A4" w14:textId="77777777" w:rsidR="009F793A" w:rsidRPr="007102B1" w:rsidRDefault="009F793A" w:rsidP="009F793A">
      <w:pPr>
        <w:pStyle w:val="NormalBold"/>
      </w:pPr>
      <w:r w:rsidRPr="007102B1">
        <w:t>Člen 1 – odstavek 1 – točka 2</w:t>
      </w:r>
    </w:p>
    <w:p w14:paraId="797C12D9" w14:textId="77777777" w:rsidR="009F793A" w:rsidRPr="007102B1" w:rsidRDefault="009F793A" w:rsidP="009F793A">
      <w:pPr>
        <w:keepNext/>
      </w:pPr>
      <w:r w:rsidRPr="007102B1">
        <w:t>Uredba (EU) 2021/1119</w:t>
      </w:r>
    </w:p>
    <w:p w14:paraId="27EC15C8" w14:textId="77777777" w:rsidR="009F793A" w:rsidRPr="007102B1" w:rsidRDefault="009F793A" w:rsidP="009F793A">
      <w:r w:rsidRPr="007102B1">
        <w:t>Člen 4 – odstavek 5 – točka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1EC119F9" w14:textId="77777777" w:rsidTr="008A2103">
        <w:trPr>
          <w:jc w:val="center"/>
        </w:trPr>
        <w:tc>
          <w:tcPr>
            <w:tcW w:w="9752" w:type="dxa"/>
            <w:gridSpan w:val="2"/>
          </w:tcPr>
          <w:p w14:paraId="270C5261" w14:textId="77777777" w:rsidR="009F793A" w:rsidRPr="007102B1" w:rsidRDefault="009F793A" w:rsidP="008A2103">
            <w:pPr>
              <w:keepNext/>
            </w:pPr>
          </w:p>
        </w:tc>
      </w:tr>
      <w:tr w:rsidR="009F793A" w:rsidRPr="007102B1" w14:paraId="29A2D970" w14:textId="77777777" w:rsidTr="008A2103">
        <w:trPr>
          <w:jc w:val="center"/>
        </w:trPr>
        <w:tc>
          <w:tcPr>
            <w:tcW w:w="4876" w:type="dxa"/>
            <w:hideMark/>
          </w:tcPr>
          <w:p w14:paraId="710E2AEA" w14:textId="77777777" w:rsidR="009F793A" w:rsidRPr="007102B1" w:rsidRDefault="009F793A" w:rsidP="008A2103">
            <w:pPr>
              <w:pStyle w:val="ColumnHeading"/>
              <w:keepNext/>
            </w:pPr>
            <w:r w:rsidRPr="007102B1">
              <w:t>Besedilo, ki ga predlaga Komisija</w:t>
            </w:r>
          </w:p>
        </w:tc>
        <w:tc>
          <w:tcPr>
            <w:tcW w:w="4876" w:type="dxa"/>
            <w:hideMark/>
          </w:tcPr>
          <w:p w14:paraId="47913B75" w14:textId="34CAADEC" w:rsidR="009F793A" w:rsidRPr="007102B1" w:rsidRDefault="00440EC7" w:rsidP="008A2103">
            <w:pPr>
              <w:pStyle w:val="ColumnHeading"/>
              <w:keepNext/>
            </w:pPr>
            <w:r w:rsidRPr="007102B1">
              <w:t>Sprememba</w:t>
            </w:r>
          </w:p>
        </w:tc>
      </w:tr>
      <w:tr w:rsidR="009F793A" w:rsidRPr="007102B1" w14:paraId="69A1E837" w14:textId="77777777" w:rsidTr="008A2103">
        <w:trPr>
          <w:jc w:val="center"/>
        </w:trPr>
        <w:tc>
          <w:tcPr>
            <w:tcW w:w="4876" w:type="dxa"/>
            <w:hideMark/>
          </w:tcPr>
          <w:p w14:paraId="677C60AC" w14:textId="77777777" w:rsidR="009F793A" w:rsidRPr="007102B1" w:rsidRDefault="009F793A" w:rsidP="008A2103">
            <w:pPr>
              <w:pStyle w:val="Normal6"/>
            </w:pPr>
            <w:r w:rsidRPr="007102B1">
              <w:t>(o)</w:t>
            </w:r>
            <w:r w:rsidRPr="007102B1">
              <w:tab/>
              <w:t xml:space="preserve">potreba po zagotavljanju </w:t>
            </w:r>
            <w:proofErr w:type="spellStart"/>
            <w:r w:rsidRPr="007102B1">
              <w:t>okoljske</w:t>
            </w:r>
            <w:proofErr w:type="spellEnd"/>
            <w:r w:rsidRPr="007102B1">
              <w:t xml:space="preserve"> učinkovitosti in postopnega napredka;</w:t>
            </w:r>
          </w:p>
        </w:tc>
        <w:tc>
          <w:tcPr>
            <w:tcW w:w="4876" w:type="dxa"/>
            <w:hideMark/>
          </w:tcPr>
          <w:p w14:paraId="29958F29" w14:textId="77777777" w:rsidR="009F793A" w:rsidRPr="007102B1" w:rsidRDefault="009F793A" w:rsidP="008A2103">
            <w:pPr>
              <w:pStyle w:val="Normal6"/>
              <w:rPr>
                <w:szCs w:val="24"/>
              </w:rPr>
            </w:pPr>
            <w:r w:rsidRPr="007102B1">
              <w:t>(o)</w:t>
            </w:r>
            <w:r w:rsidRPr="007102B1">
              <w:tab/>
              <w:t xml:space="preserve">potreba po zagotavljanju </w:t>
            </w:r>
            <w:proofErr w:type="spellStart"/>
            <w:r w:rsidRPr="007102B1">
              <w:t>okoljske</w:t>
            </w:r>
            <w:proofErr w:type="spellEnd"/>
            <w:r w:rsidRPr="007102B1">
              <w:t xml:space="preserve"> učinkovitosti in postopnega napredka</w:t>
            </w:r>
            <w:r w:rsidRPr="007102B1">
              <w:rPr>
                <w:b/>
                <w:i/>
              </w:rPr>
              <w:t xml:space="preserve"> ob hkratni zaščiti socialne kohezije ter zagotovitvi prehranske varnosti in pravičnega prehoda</w:t>
            </w:r>
            <w:r w:rsidRPr="007102B1">
              <w:t>;</w:t>
            </w:r>
          </w:p>
        </w:tc>
      </w:tr>
    </w:tbl>
    <w:p w14:paraId="03567B66" w14:textId="77777777" w:rsidR="009F793A" w:rsidRPr="007102B1" w:rsidRDefault="009F793A" w:rsidP="009F793A"/>
    <w:p w14:paraId="27C89D5F" w14:textId="4810F296" w:rsidR="009F793A" w:rsidRPr="007102B1" w:rsidRDefault="00440EC7" w:rsidP="009F793A">
      <w:pPr>
        <w:pStyle w:val="AMNumberTabs0"/>
        <w:keepNext/>
      </w:pPr>
      <w:r w:rsidRPr="007102B1">
        <w:t>Sprememba</w:t>
      </w:r>
      <w:r w:rsidR="009F793A" w:rsidRPr="007102B1">
        <w:tab/>
      </w:r>
      <w:r w:rsidR="009F793A" w:rsidRPr="007102B1">
        <w:tab/>
        <w:t>28</w:t>
      </w:r>
    </w:p>
    <w:p w14:paraId="564A0A85" w14:textId="77777777" w:rsidR="009F793A" w:rsidRPr="007102B1" w:rsidRDefault="009F793A" w:rsidP="009F793A"/>
    <w:p w14:paraId="71827551" w14:textId="77777777" w:rsidR="009F793A" w:rsidRPr="007102B1" w:rsidRDefault="009F793A" w:rsidP="009F793A">
      <w:pPr>
        <w:pStyle w:val="NormalBold"/>
        <w:keepNext/>
      </w:pPr>
      <w:r w:rsidRPr="007102B1">
        <w:t>Predlog uredbe</w:t>
      </w:r>
    </w:p>
    <w:p w14:paraId="34DB9EEF" w14:textId="77777777" w:rsidR="009F793A" w:rsidRPr="007102B1" w:rsidRDefault="009F793A" w:rsidP="009F793A">
      <w:pPr>
        <w:pStyle w:val="NormalBold"/>
      </w:pPr>
      <w:r w:rsidRPr="007102B1">
        <w:t>Člen 1 – odstavek 1 – točka 2</w:t>
      </w:r>
    </w:p>
    <w:p w14:paraId="686D1010" w14:textId="77777777" w:rsidR="009F793A" w:rsidRPr="007102B1" w:rsidRDefault="009F793A" w:rsidP="009F793A">
      <w:pPr>
        <w:keepNext/>
      </w:pPr>
      <w:r w:rsidRPr="007102B1">
        <w:t>Uredba (EU) 2021/1119</w:t>
      </w:r>
    </w:p>
    <w:p w14:paraId="3B0E1C77" w14:textId="77777777" w:rsidR="009F793A" w:rsidRPr="007102B1" w:rsidRDefault="009F793A" w:rsidP="009F793A">
      <w:r w:rsidRPr="007102B1">
        <w:t>Člen 4 – odstavek 5 – točka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2F0EDD4D" w14:textId="77777777" w:rsidTr="008A2103">
        <w:trPr>
          <w:jc w:val="center"/>
        </w:trPr>
        <w:tc>
          <w:tcPr>
            <w:tcW w:w="9752" w:type="dxa"/>
            <w:gridSpan w:val="2"/>
          </w:tcPr>
          <w:p w14:paraId="2766D53A" w14:textId="77777777" w:rsidR="009F793A" w:rsidRPr="007102B1" w:rsidRDefault="009F793A" w:rsidP="008A2103">
            <w:pPr>
              <w:keepNext/>
            </w:pPr>
          </w:p>
        </w:tc>
      </w:tr>
      <w:tr w:rsidR="009F793A" w:rsidRPr="007102B1" w14:paraId="43AFC79D" w14:textId="77777777" w:rsidTr="008A2103">
        <w:trPr>
          <w:jc w:val="center"/>
        </w:trPr>
        <w:tc>
          <w:tcPr>
            <w:tcW w:w="4876" w:type="dxa"/>
            <w:hideMark/>
          </w:tcPr>
          <w:p w14:paraId="684C9488" w14:textId="77777777" w:rsidR="009F793A" w:rsidRPr="007102B1" w:rsidRDefault="009F793A" w:rsidP="008A2103">
            <w:pPr>
              <w:pStyle w:val="ColumnHeading"/>
              <w:keepNext/>
            </w:pPr>
            <w:r w:rsidRPr="007102B1">
              <w:t>Besedilo, ki ga predlaga Komisija</w:t>
            </w:r>
          </w:p>
        </w:tc>
        <w:tc>
          <w:tcPr>
            <w:tcW w:w="4876" w:type="dxa"/>
            <w:hideMark/>
          </w:tcPr>
          <w:p w14:paraId="5CEB2322" w14:textId="5E13D562" w:rsidR="009F793A" w:rsidRPr="007102B1" w:rsidRDefault="00440EC7" w:rsidP="008A2103">
            <w:pPr>
              <w:pStyle w:val="ColumnHeading"/>
              <w:keepNext/>
            </w:pPr>
            <w:r w:rsidRPr="007102B1">
              <w:t>Sprememba</w:t>
            </w:r>
          </w:p>
        </w:tc>
      </w:tr>
      <w:tr w:rsidR="009F793A" w:rsidRPr="007102B1" w14:paraId="5F3403E1" w14:textId="77777777" w:rsidTr="008A2103">
        <w:trPr>
          <w:jc w:val="center"/>
        </w:trPr>
        <w:tc>
          <w:tcPr>
            <w:tcW w:w="4876" w:type="dxa"/>
            <w:hideMark/>
          </w:tcPr>
          <w:p w14:paraId="498999F7" w14:textId="77777777" w:rsidR="009F793A" w:rsidRPr="007102B1" w:rsidRDefault="009F793A" w:rsidP="008A2103">
            <w:pPr>
              <w:pStyle w:val="Normal6"/>
            </w:pPr>
            <w:r w:rsidRPr="007102B1">
              <w:rPr>
                <w:b/>
                <w:i/>
              </w:rPr>
              <w:t>(p)</w:t>
            </w:r>
            <w:r w:rsidRPr="007102B1">
              <w:rPr>
                <w:b/>
                <w:i/>
              </w:rPr>
              <w:tab/>
              <w:t xml:space="preserve">potreba po dolgoročnem ohranjanju, upravljanju in povečanju </w:t>
            </w:r>
            <w:r w:rsidRPr="007102B1">
              <w:rPr>
                <w:b/>
                <w:i/>
              </w:rPr>
              <w:lastRenderedPageBreak/>
              <w:t>naravnih ponorov ter varstvu in obnovi biotske raznovrstnosti, pa tudi po upoštevanju negotovosti, zlasti tistih, ki so povezane z vplivi podnebnih sprememb v sektorju rabe zemljišč;</w:t>
            </w:r>
          </w:p>
        </w:tc>
        <w:tc>
          <w:tcPr>
            <w:tcW w:w="4876" w:type="dxa"/>
            <w:hideMark/>
          </w:tcPr>
          <w:p w14:paraId="3EE480F5" w14:textId="77777777" w:rsidR="009F793A" w:rsidRPr="007102B1" w:rsidRDefault="009F793A" w:rsidP="008A2103">
            <w:pPr>
              <w:pStyle w:val="Normal6"/>
              <w:rPr>
                <w:szCs w:val="24"/>
              </w:rPr>
            </w:pPr>
            <w:r w:rsidRPr="007102B1">
              <w:rPr>
                <w:b/>
                <w:i/>
              </w:rPr>
              <w:lastRenderedPageBreak/>
              <w:t>črtano</w:t>
            </w:r>
          </w:p>
        </w:tc>
      </w:tr>
    </w:tbl>
    <w:p w14:paraId="6985B683" w14:textId="77777777" w:rsidR="009F793A" w:rsidRPr="007102B1" w:rsidRDefault="009F793A" w:rsidP="009F793A"/>
    <w:p w14:paraId="49B7AF62" w14:textId="77DA5C20" w:rsidR="009F793A" w:rsidRPr="007102B1" w:rsidRDefault="00440EC7" w:rsidP="009F793A">
      <w:pPr>
        <w:pStyle w:val="AMNumberTabs0"/>
        <w:keepNext/>
      </w:pPr>
      <w:r w:rsidRPr="007102B1">
        <w:t>Sprememba</w:t>
      </w:r>
      <w:r w:rsidR="009F793A" w:rsidRPr="007102B1">
        <w:tab/>
      </w:r>
      <w:r w:rsidR="009F793A" w:rsidRPr="007102B1">
        <w:tab/>
        <w:t>29</w:t>
      </w:r>
    </w:p>
    <w:p w14:paraId="26D01CBE" w14:textId="77777777" w:rsidR="009F793A" w:rsidRPr="007102B1" w:rsidRDefault="009F793A" w:rsidP="009F793A"/>
    <w:p w14:paraId="18EB6C35" w14:textId="77777777" w:rsidR="009F793A" w:rsidRPr="007102B1" w:rsidRDefault="009F793A" w:rsidP="009F793A">
      <w:pPr>
        <w:pStyle w:val="NormalBold"/>
        <w:keepNext/>
      </w:pPr>
      <w:r w:rsidRPr="007102B1">
        <w:t>Predlog uredbe</w:t>
      </w:r>
    </w:p>
    <w:p w14:paraId="1AA2F629" w14:textId="77777777" w:rsidR="009F793A" w:rsidRPr="007102B1" w:rsidRDefault="009F793A" w:rsidP="009F793A">
      <w:pPr>
        <w:pStyle w:val="NormalBold"/>
      </w:pPr>
      <w:r w:rsidRPr="007102B1">
        <w:t>Člen 1 – odstavek 1 – točka 2</w:t>
      </w:r>
    </w:p>
    <w:p w14:paraId="78CA529D" w14:textId="77777777" w:rsidR="009F793A" w:rsidRPr="007102B1" w:rsidRDefault="009F793A" w:rsidP="009F793A">
      <w:pPr>
        <w:keepNext/>
      </w:pPr>
      <w:r w:rsidRPr="007102B1">
        <w:t>Uredba (EU) 2021/1119</w:t>
      </w:r>
    </w:p>
    <w:p w14:paraId="04D05B6F" w14:textId="77777777" w:rsidR="009F793A" w:rsidRPr="007102B1" w:rsidRDefault="009F793A" w:rsidP="009F793A">
      <w:r w:rsidRPr="007102B1">
        <w:t>Člen 4 – odstavek 5 – točka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4C4C7FC5" w14:textId="77777777" w:rsidTr="008A2103">
        <w:trPr>
          <w:jc w:val="center"/>
        </w:trPr>
        <w:tc>
          <w:tcPr>
            <w:tcW w:w="9752" w:type="dxa"/>
            <w:gridSpan w:val="2"/>
          </w:tcPr>
          <w:p w14:paraId="48505152" w14:textId="77777777" w:rsidR="009F793A" w:rsidRPr="007102B1" w:rsidRDefault="009F793A" w:rsidP="008A2103">
            <w:pPr>
              <w:keepNext/>
            </w:pPr>
          </w:p>
        </w:tc>
      </w:tr>
      <w:tr w:rsidR="009F793A" w:rsidRPr="007102B1" w14:paraId="7F4A591E" w14:textId="77777777" w:rsidTr="008A2103">
        <w:trPr>
          <w:jc w:val="center"/>
        </w:trPr>
        <w:tc>
          <w:tcPr>
            <w:tcW w:w="4876" w:type="dxa"/>
            <w:hideMark/>
          </w:tcPr>
          <w:p w14:paraId="2DCE7F43" w14:textId="77777777" w:rsidR="009F793A" w:rsidRPr="007102B1" w:rsidRDefault="009F793A" w:rsidP="008A2103">
            <w:pPr>
              <w:pStyle w:val="ColumnHeading"/>
              <w:keepNext/>
            </w:pPr>
            <w:r w:rsidRPr="007102B1">
              <w:t>Besedilo, ki ga predlaga Komisija</w:t>
            </w:r>
          </w:p>
        </w:tc>
        <w:tc>
          <w:tcPr>
            <w:tcW w:w="4876" w:type="dxa"/>
            <w:hideMark/>
          </w:tcPr>
          <w:p w14:paraId="65F4E6E2" w14:textId="06521227" w:rsidR="009F793A" w:rsidRPr="007102B1" w:rsidRDefault="00440EC7" w:rsidP="008A2103">
            <w:pPr>
              <w:pStyle w:val="ColumnHeading"/>
              <w:keepNext/>
            </w:pPr>
            <w:r w:rsidRPr="007102B1">
              <w:t>Sprememba</w:t>
            </w:r>
          </w:p>
        </w:tc>
      </w:tr>
      <w:tr w:rsidR="009F793A" w:rsidRPr="007102B1" w14:paraId="173DD4F6" w14:textId="77777777" w:rsidTr="008A2103">
        <w:trPr>
          <w:jc w:val="center"/>
        </w:trPr>
        <w:tc>
          <w:tcPr>
            <w:tcW w:w="4876" w:type="dxa"/>
            <w:hideMark/>
          </w:tcPr>
          <w:p w14:paraId="6249DF1D" w14:textId="77777777" w:rsidR="009F793A" w:rsidRPr="007102B1" w:rsidRDefault="009F793A" w:rsidP="008A2103">
            <w:pPr>
              <w:pStyle w:val="Normal6"/>
            </w:pPr>
            <w:r w:rsidRPr="007102B1">
              <w:t>(q)</w:t>
            </w:r>
            <w:r w:rsidRPr="007102B1">
              <w:tab/>
              <w:t>naložbene potrebe in priložnosti, vključno z dostopom do javnega in zasebnega financiranja;</w:t>
            </w:r>
          </w:p>
        </w:tc>
        <w:tc>
          <w:tcPr>
            <w:tcW w:w="4876" w:type="dxa"/>
            <w:hideMark/>
          </w:tcPr>
          <w:p w14:paraId="47014842" w14:textId="77777777" w:rsidR="009F793A" w:rsidRPr="007102B1" w:rsidRDefault="009F793A" w:rsidP="008A2103">
            <w:pPr>
              <w:pStyle w:val="Normal6"/>
              <w:rPr>
                <w:szCs w:val="24"/>
              </w:rPr>
            </w:pPr>
            <w:r w:rsidRPr="007102B1">
              <w:t>(q)</w:t>
            </w:r>
            <w:r w:rsidRPr="007102B1">
              <w:tab/>
              <w:t>naložbene potrebe in priložnosti, vključno z dostopom do javnega in zasebnega financiranja</w:t>
            </w:r>
            <w:r w:rsidRPr="007102B1">
              <w:rPr>
                <w:b/>
                <w:i/>
              </w:rPr>
              <w:t>, ter podpora za inovacije in dostop do inovativnih tehnologij v vseh državah članicah, ob upoštevanju geografske uravnoteženosti</w:t>
            </w:r>
            <w:r w:rsidRPr="007102B1">
              <w:t>;</w:t>
            </w:r>
          </w:p>
        </w:tc>
      </w:tr>
    </w:tbl>
    <w:p w14:paraId="3A1F91B2" w14:textId="77777777" w:rsidR="009F793A" w:rsidRPr="007102B1" w:rsidRDefault="009F793A" w:rsidP="009F793A"/>
    <w:p w14:paraId="68253992" w14:textId="2CF64FD9" w:rsidR="009F793A" w:rsidRPr="007102B1" w:rsidRDefault="00440EC7" w:rsidP="009F793A">
      <w:pPr>
        <w:pStyle w:val="AMNumberTabs0"/>
        <w:keepNext/>
      </w:pPr>
      <w:r w:rsidRPr="007102B1">
        <w:t>Sprememba</w:t>
      </w:r>
      <w:r w:rsidR="009F793A" w:rsidRPr="007102B1">
        <w:tab/>
      </w:r>
      <w:r w:rsidR="009F793A" w:rsidRPr="007102B1">
        <w:tab/>
        <w:t>30</w:t>
      </w:r>
    </w:p>
    <w:p w14:paraId="771E830F" w14:textId="77777777" w:rsidR="009F793A" w:rsidRPr="007102B1" w:rsidRDefault="009F793A" w:rsidP="009F793A"/>
    <w:p w14:paraId="6896BB4D" w14:textId="77777777" w:rsidR="009F793A" w:rsidRPr="007102B1" w:rsidRDefault="009F793A" w:rsidP="009F793A">
      <w:pPr>
        <w:pStyle w:val="NormalBold"/>
        <w:keepNext/>
      </w:pPr>
      <w:r w:rsidRPr="007102B1">
        <w:t>Predlog uredbe</w:t>
      </w:r>
    </w:p>
    <w:p w14:paraId="799C65B1" w14:textId="77777777" w:rsidR="009F793A" w:rsidRPr="007102B1" w:rsidRDefault="009F793A" w:rsidP="009F793A">
      <w:pPr>
        <w:pStyle w:val="NormalBold"/>
      </w:pPr>
      <w:r w:rsidRPr="007102B1">
        <w:t>Člen 1 – odstavek 1 – točka 2</w:t>
      </w:r>
    </w:p>
    <w:p w14:paraId="7FF626A4" w14:textId="77777777" w:rsidR="009F793A" w:rsidRPr="007102B1" w:rsidRDefault="009F793A" w:rsidP="009F793A">
      <w:pPr>
        <w:keepNext/>
      </w:pPr>
      <w:r w:rsidRPr="007102B1">
        <w:t>Uredba (EU) 2021/1119</w:t>
      </w:r>
    </w:p>
    <w:p w14:paraId="21355EC9" w14:textId="77777777" w:rsidR="009F793A" w:rsidRPr="007102B1" w:rsidRDefault="009F793A" w:rsidP="009F793A">
      <w:r w:rsidRPr="007102B1">
        <w:t>Člen 1 – odstavek 5 – točka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73294F25" w14:textId="77777777" w:rsidTr="008A2103">
        <w:trPr>
          <w:jc w:val="center"/>
        </w:trPr>
        <w:tc>
          <w:tcPr>
            <w:tcW w:w="9752" w:type="dxa"/>
            <w:gridSpan w:val="2"/>
          </w:tcPr>
          <w:p w14:paraId="17820C94" w14:textId="77777777" w:rsidR="009F793A" w:rsidRPr="007102B1" w:rsidRDefault="009F793A" w:rsidP="008A2103">
            <w:pPr>
              <w:keepNext/>
            </w:pPr>
          </w:p>
        </w:tc>
      </w:tr>
      <w:tr w:rsidR="009F793A" w:rsidRPr="007102B1" w14:paraId="442F9E25" w14:textId="77777777" w:rsidTr="008A2103">
        <w:trPr>
          <w:jc w:val="center"/>
        </w:trPr>
        <w:tc>
          <w:tcPr>
            <w:tcW w:w="4876" w:type="dxa"/>
            <w:hideMark/>
          </w:tcPr>
          <w:p w14:paraId="12CE464A" w14:textId="77777777" w:rsidR="009F793A" w:rsidRPr="007102B1" w:rsidRDefault="009F793A" w:rsidP="008A2103">
            <w:pPr>
              <w:pStyle w:val="ColumnHeading"/>
              <w:keepNext/>
            </w:pPr>
            <w:r w:rsidRPr="007102B1">
              <w:t>Besedilo, ki ga predlaga Komisija</w:t>
            </w:r>
          </w:p>
        </w:tc>
        <w:tc>
          <w:tcPr>
            <w:tcW w:w="4876" w:type="dxa"/>
            <w:hideMark/>
          </w:tcPr>
          <w:p w14:paraId="0E6B4480" w14:textId="4B6CBAC1" w:rsidR="009F793A" w:rsidRPr="007102B1" w:rsidRDefault="00440EC7" w:rsidP="008A2103">
            <w:pPr>
              <w:pStyle w:val="ColumnHeading"/>
              <w:keepNext/>
            </w:pPr>
            <w:r w:rsidRPr="007102B1">
              <w:t>Sprememba</w:t>
            </w:r>
          </w:p>
        </w:tc>
      </w:tr>
      <w:tr w:rsidR="009F793A" w:rsidRPr="007102B1" w14:paraId="14D29FBD" w14:textId="77777777" w:rsidTr="008A2103">
        <w:trPr>
          <w:jc w:val="center"/>
        </w:trPr>
        <w:tc>
          <w:tcPr>
            <w:tcW w:w="4876" w:type="dxa"/>
            <w:hideMark/>
          </w:tcPr>
          <w:p w14:paraId="71D2BB65" w14:textId="77777777" w:rsidR="009F793A" w:rsidRPr="007102B1" w:rsidRDefault="009F793A" w:rsidP="008A2103">
            <w:pPr>
              <w:pStyle w:val="Normal6"/>
            </w:pPr>
            <w:r w:rsidRPr="007102B1">
              <w:t>(r)</w:t>
            </w:r>
            <w:r w:rsidRPr="007102B1">
              <w:tab/>
              <w:t>razvoj dogodkov na mednarodni ravni in prizadevanja za dosego dolgoročnih ciljev Pariškega sporazuma in končnega cilja Okvirne konvencije Združenih narodov o spremembi podnebja ter podpora Unije njenim partnerjem pri obravnavi podnebnih sprememb in njihovih posledic.“.</w:t>
            </w:r>
          </w:p>
        </w:tc>
        <w:tc>
          <w:tcPr>
            <w:tcW w:w="4876" w:type="dxa"/>
            <w:hideMark/>
          </w:tcPr>
          <w:p w14:paraId="3C6BF63F" w14:textId="77777777" w:rsidR="009F793A" w:rsidRPr="007102B1" w:rsidRDefault="009F793A" w:rsidP="008A2103">
            <w:pPr>
              <w:pStyle w:val="Normal6"/>
              <w:rPr>
                <w:szCs w:val="24"/>
              </w:rPr>
            </w:pPr>
            <w:r w:rsidRPr="007102B1">
              <w:t>(r)</w:t>
            </w:r>
            <w:r w:rsidRPr="007102B1">
              <w:tab/>
              <w:t xml:space="preserve">razvoj dogodkov na mednarodni ravni in prizadevanja za dosego dolgoročnih ciljev Pariškega sporazuma in končnega cilja Okvirne konvencije Združenih narodov o spremembi podnebja </w:t>
            </w:r>
            <w:r w:rsidRPr="007102B1">
              <w:rPr>
                <w:b/>
                <w:i/>
              </w:rPr>
              <w:t xml:space="preserve">(UNFCCC) </w:t>
            </w:r>
            <w:r w:rsidRPr="007102B1">
              <w:t>ter podpora Unije njenim partnerjem pri obravnavi podnebnih sprememb in njihovih posledic.“.</w:t>
            </w:r>
          </w:p>
        </w:tc>
      </w:tr>
    </w:tbl>
    <w:p w14:paraId="6F46C8C2" w14:textId="77777777" w:rsidR="009F793A" w:rsidRPr="007102B1" w:rsidRDefault="009F793A" w:rsidP="009F793A"/>
    <w:p w14:paraId="0990B609" w14:textId="6FE1B07B" w:rsidR="009F793A" w:rsidRPr="007102B1" w:rsidRDefault="00440EC7" w:rsidP="009F793A">
      <w:pPr>
        <w:pStyle w:val="AMNumberTabs0"/>
        <w:keepNext/>
      </w:pPr>
      <w:r w:rsidRPr="007102B1">
        <w:t>Sprememba</w:t>
      </w:r>
      <w:r w:rsidR="009F793A" w:rsidRPr="007102B1">
        <w:tab/>
      </w:r>
      <w:r w:rsidR="009F793A" w:rsidRPr="007102B1">
        <w:tab/>
        <w:t>31</w:t>
      </w:r>
    </w:p>
    <w:p w14:paraId="0FA43EFB" w14:textId="77777777" w:rsidR="009F793A" w:rsidRPr="007102B1" w:rsidRDefault="009F793A" w:rsidP="009F793A"/>
    <w:p w14:paraId="2B10D024" w14:textId="77777777" w:rsidR="009F793A" w:rsidRPr="007102B1" w:rsidRDefault="009F793A" w:rsidP="009F793A">
      <w:pPr>
        <w:pStyle w:val="NormalBold"/>
        <w:keepNext/>
      </w:pPr>
      <w:r w:rsidRPr="007102B1">
        <w:t>Predlog uredbe</w:t>
      </w:r>
    </w:p>
    <w:p w14:paraId="3F0DCE51" w14:textId="77777777" w:rsidR="009F793A" w:rsidRPr="007102B1" w:rsidRDefault="009F793A" w:rsidP="009F793A">
      <w:pPr>
        <w:pStyle w:val="NormalBold"/>
      </w:pPr>
      <w:r w:rsidRPr="007102B1">
        <w:t>Člen 1 – odstavek 1 – točka 2 a (novo)</w:t>
      </w:r>
    </w:p>
    <w:p w14:paraId="0FB0E015" w14:textId="77777777" w:rsidR="009F793A" w:rsidRPr="007102B1" w:rsidRDefault="009F793A" w:rsidP="009F793A">
      <w:pPr>
        <w:keepNext/>
      </w:pPr>
      <w:r w:rsidRPr="007102B1">
        <w:t>Uredba (EU) 2021/1119</w:t>
      </w:r>
    </w:p>
    <w:p w14:paraId="0F913343" w14:textId="77777777" w:rsidR="009F793A" w:rsidRPr="007102B1" w:rsidRDefault="009F793A" w:rsidP="009F793A">
      <w:r w:rsidRPr="007102B1">
        <w:t>Člen 4 – odstavek 8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4EB40E9A" w14:textId="77777777" w:rsidTr="008A2103">
        <w:trPr>
          <w:jc w:val="center"/>
        </w:trPr>
        <w:tc>
          <w:tcPr>
            <w:tcW w:w="9752" w:type="dxa"/>
            <w:gridSpan w:val="2"/>
          </w:tcPr>
          <w:p w14:paraId="50685C91" w14:textId="77777777" w:rsidR="009F793A" w:rsidRPr="007102B1" w:rsidRDefault="009F793A" w:rsidP="008A2103">
            <w:pPr>
              <w:keepNext/>
            </w:pPr>
          </w:p>
        </w:tc>
      </w:tr>
      <w:tr w:rsidR="009F793A" w:rsidRPr="007102B1" w14:paraId="08EF4461" w14:textId="77777777" w:rsidTr="008A2103">
        <w:trPr>
          <w:jc w:val="center"/>
        </w:trPr>
        <w:tc>
          <w:tcPr>
            <w:tcW w:w="4876" w:type="dxa"/>
            <w:hideMark/>
          </w:tcPr>
          <w:p w14:paraId="6CA1014F" w14:textId="77777777" w:rsidR="009F793A" w:rsidRPr="007102B1" w:rsidRDefault="009F793A" w:rsidP="008A2103">
            <w:pPr>
              <w:pStyle w:val="ColumnHeading"/>
              <w:keepNext/>
            </w:pPr>
            <w:r w:rsidRPr="007102B1">
              <w:t>Besedilo, ki ga predlaga Komisija</w:t>
            </w:r>
          </w:p>
        </w:tc>
        <w:tc>
          <w:tcPr>
            <w:tcW w:w="4876" w:type="dxa"/>
            <w:hideMark/>
          </w:tcPr>
          <w:p w14:paraId="77BC2BF5" w14:textId="662266DE" w:rsidR="009F793A" w:rsidRPr="007102B1" w:rsidRDefault="00440EC7" w:rsidP="008A2103">
            <w:pPr>
              <w:pStyle w:val="ColumnHeading"/>
              <w:keepNext/>
            </w:pPr>
            <w:r w:rsidRPr="007102B1">
              <w:t>Sprememba</w:t>
            </w:r>
          </w:p>
        </w:tc>
      </w:tr>
      <w:tr w:rsidR="009F793A" w:rsidRPr="007102B1" w14:paraId="65362C44" w14:textId="77777777" w:rsidTr="008A2103">
        <w:trPr>
          <w:jc w:val="center"/>
        </w:trPr>
        <w:tc>
          <w:tcPr>
            <w:tcW w:w="4876" w:type="dxa"/>
          </w:tcPr>
          <w:p w14:paraId="5E1EDFC7" w14:textId="77777777" w:rsidR="009F793A" w:rsidRPr="007102B1" w:rsidRDefault="009F793A" w:rsidP="008A2103">
            <w:pPr>
              <w:pStyle w:val="Normal6"/>
            </w:pPr>
          </w:p>
        </w:tc>
        <w:tc>
          <w:tcPr>
            <w:tcW w:w="4876" w:type="dxa"/>
            <w:hideMark/>
          </w:tcPr>
          <w:p w14:paraId="617BCB61" w14:textId="77777777" w:rsidR="009F793A" w:rsidRPr="007102B1" w:rsidRDefault="009F793A" w:rsidP="008A2103">
            <w:pPr>
              <w:pStyle w:val="Normal6"/>
              <w:rPr>
                <w:szCs w:val="24"/>
              </w:rPr>
            </w:pPr>
            <w:r w:rsidRPr="007102B1">
              <w:rPr>
                <w:b/>
                <w:i/>
              </w:rPr>
              <w:t>(2a)</w:t>
            </w:r>
            <w:r w:rsidRPr="007102B1">
              <w:rPr>
                <w:b/>
                <w:i/>
              </w:rPr>
              <w:tab/>
              <w:t>v členu 4 se doda naslednji odstavek:</w:t>
            </w:r>
          </w:p>
        </w:tc>
      </w:tr>
      <w:tr w:rsidR="009F793A" w:rsidRPr="007102B1" w14:paraId="61E22191" w14:textId="77777777" w:rsidTr="008A2103">
        <w:trPr>
          <w:jc w:val="center"/>
        </w:trPr>
        <w:tc>
          <w:tcPr>
            <w:tcW w:w="4876" w:type="dxa"/>
          </w:tcPr>
          <w:p w14:paraId="6A4D1959" w14:textId="77777777" w:rsidR="009F793A" w:rsidRPr="007102B1" w:rsidRDefault="009F793A" w:rsidP="008A2103">
            <w:pPr>
              <w:pStyle w:val="Normal6"/>
            </w:pPr>
          </w:p>
        </w:tc>
        <w:tc>
          <w:tcPr>
            <w:tcW w:w="4876" w:type="dxa"/>
            <w:hideMark/>
          </w:tcPr>
          <w:p w14:paraId="2AD253B5" w14:textId="77777777" w:rsidR="009F793A" w:rsidRPr="007102B1" w:rsidRDefault="009F793A" w:rsidP="008A2103">
            <w:pPr>
              <w:pStyle w:val="Normal6"/>
              <w:rPr>
                <w:szCs w:val="24"/>
              </w:rPr>
            </w:pPr>
            <w:r w:rsidRPr="007102B1">
              <w:rPr>
                <w:b/>
                <w:i/>
              </w:rPr>
              <w:t>„8. Komisija po enem letu po sprejetju te uredbe na vsaki dve leti oceni izvajanje vmesnih ciljev in začrtanih potekov razogljičenja iz te uredbe ter o tem poroča, pri tem pa upošteva najnovejše znanstvene dokaze, tehnološki napredek ter spreminjajoče se izzive in priložnosti za svetovno konkurenčnost EU. Oceni lahko po potrebi priloži zakonodajne predloge.“;</w:t>
            </w:r>
          </w:p>
        </w:tc>
      </w:tr>
    </w:tbl>
    <w:p w14:paraId="3B2E9736" w14:textId="77777777" w:rsidR="009F793A" w:rsidRPr="007102B1" w:rsidRDefault="009F793A" w:rsidP="009F793A"/>
    <w:p w14:paraId="056BBCCD" w14:textId="08D76D35" w:rsidR="009F793A" w:rsidRPr="007102B1" w:rsidRDefault="00440EC7" w:rsidP="009F793A">
      <w:pPr>
        <w:pStyle w:val="AMNumberTabs0"/>
        <w:keepNext/>
      </w:pPr>
      <w:r w:rsidRPr="007102B1">
        <w:t>Sprememba</w:t>
      </w:r>
      <w:r w:rsidR="009F793A" w:rsidRPr="007102B1">
        <w:tab/>
      </w:r>
      <w:r w:rsidR="009F793A" w:rsidRPr="007102B1">
        <w:tab/>
        <w:t>32</w:t>
      </w:r>
    </w:p>
    <w:p w14:paraId="1136B135" w14:textId="77777777" w:rsidR="009F793A" w:rsidRPr="007102B1" w:rsidRDefault="009F793A" w:rsidP="009F793A"/>
    <w:p w14:paraId="7A390296" w14:textId="77777777" w:rsidR="009F793A" w:rsidRPr="007102B1" w:rsidRDefault="009F793A" w:rsidP="009F793A">
      <w:pPr>
        <w:pStyle w:val="NormalBold"/>
        <w:keepNext/>
      </w:pPr>
      <w:r w:rsidRPr="007102B1">
        <w:t>Predlog uredbe</w:t>
      </w:r>
    </w:p>
    <w:p w14:paraId="78252781" w14:textId="77777777" w:rsidR="009F793A" w:rsidRPr="007102B1" w:rsidRDefault="009F793A" w:rsidP="009F793A">
      <w:pPr>
        <w:pStyle w:val="NormalBold"/>
      </w:pPr>
      <w:r w:rsidRPr="007102B1">
        <w:t>Člen 1 – odstavek 1 – točka 3 (novo)</w:t>
      </w:r>
    </w:p>
    <w:p w14:paraId="4469792C" w14:textId="77777777" w:rsidR="009F793A" w:rsidRPr="007102B1" w:rsidRDefault="009F793A" w:rsidP="009F793A">
      <w:pPr>
        <w:keepNext/>
      </w:pPr>
      <w:r w:rsidRPr="007102B1">
        <w:t>Uredba (EU) 2021/1119</w:t>
      </w:r>
    </w:p>
    <w:p w14:paraId="1D5A69D3" w14:textId="77777777" w:rsidR="009F793A" w:rsidRPr="007102B1" w:rsidRDefault="009F793A" w:rsidP="009F793A">
      <w:r w:rsidRPr="007102B1">
        <w:t>Člen 11 – odstavek 1 – točka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31269B2B" w14:textId="77777777" w:rsidTr="008A2103">
        <w:trPr>
          <w:jc w:val="center"/>
        </w:trPr>
        <w:tc>
          <w:tcPr>
            <w:tcW w:w="9752" w:type="dxa"/>
            <w:gridSpan w:val="2"/>
          </w:tcPr>
          <w:p w14:paraId="309A7927" w14:textId="77777777" w:rsidR="009F793A" w:rsidRPr="007102B1" w:rsidRDefault="009F793A" w:rsidP="008A2103">
            <w:pPr>
              <w:keepNext/>
            </w:pPr>
          </w:p>
        </w:tc>
      </w:tr>
      <w:tr w:rsidR="009F793A" w:rsidRPr="007102B1" w14:paraId="33F48E9A" w14:textId="77777777" w:rsidTr="008A2103">
        <w:trPr>
          <w:jc w:val="center"/>
        </w:trPr>
        <w:tc>
          <w:tcPr>
            <w:tcW w:w="4876" w:type="dxa"/>
            <w:hideMark/>
          </w:tcPr>
          <w:p w14:paraId="311B9DD5" w14:textId="77777777" w:rsidR="009F793A" w:rsidRPr="007102B1" w:rsidRDefault="009F793A" w:rsidP="008A2103">
            <w:pPr>
              <w:pStyle w:val="ColumnHeading"/>
              <w:keepNext/>
            </w:pPr>
            <w:r w:rsidRPr="007102B1">
              <w:t>Besedilo, ki ga predlaga Komisija</w:t>
            </w:r>
          </w:p>
        </w:tc>
        <w:tc>
          <w:tcPr>
            <w:tcW w:w="4876" w:type="dxa"/>
            <w:hideMark/>
          </w:tcPr>
          <w:p w14:paraId="0B82CCB9" w14:textId="5310CFEC" w:rsidR="009F793A" w:rsidRPr="007102B1" w:rsidRDefault="00440EC7" w:rsidP="008A2103">
            <w:pPr>
              <w:pStyle w:val="ColumnHeading"/>
              <w:keepNext/>
            </w:pPr>
            <w:r w:rsidRPr="007102B1">
              <w:t>Sprememba</w:t>
            </w:r>
          </w:p>
        </w:tc>
      </w:tr>
      <w:tr w:rsidR="009F793A" w:rsidRPr="007102B1" w14:paraId="45865F09" w14:textId="77777777" w:rsidTr="008A2103">
        <w:trPr>
          <w:jc w:val="center"/>
        </w:trPr>
        <w:tc>
          <w:tcPr>
            <w:tcW w:w="4876" w:type="dxa"/>
          </w:tcPr>
          <w:p w14:paraId="480F8907" w14:textId="77777777" w:rsidR="009F793A" w:rsidRPr="007102B1" w:rsidRDefault="009F793A" w:rsidP="008A2103">
            <w:pPr>
              <w:pStyle w:val="Normal6"/>
            </w:pPr>
          </w:p>
        </w:tc>
        <w:tc>
          <w:tcPr>
            <w:tcW w:w="4876" w:type="dxa"/>
            <w:hideMark/>
          </w:tcPr>
          <w:p w14:paraId="1708BEA4" w14:textId="77777777" w:rsidR="009F793A" w:rsidRPr="007102B1" w:rsidRDefault="009F793A" w:rsidP="008A2103">
            <w:pPr>
              <w:pStyle w:val="Normal6"/>
              <w:rPr>
                <w:szCs w:val="24"/>
              </w:rPr>
            </w:pPr>
            <w:r w:rsidRPr="007102B1">
              <w:rPr>
                <w:b/>
                <w:i/>
              </w:rPr>
              <w:t>(3)</w:t>
            </w:r>
            <w:r w:rsidRPr="007102B1">
              <w:rPr>
                <w:b/>
                <w:i/>
              </w:rPr>
              <w:tab/>
              <w:t>v členu 11, prvi odstavek, se dodajo naslednje točke:</w:t>
            </w:r>
          </w:p>
        </w:tc>
      </w:tr>
      <w:tr w:rsidR="009F793A" w:rsidRPr="007102B1" w14:paraId="6014DD89" w14:textId="77777777" w:rsidTr="008A2103">
        <w:trPr>
          <w:jc w:val="center"/>
        </w:trPr>
        <w:tc>
          <w:tcPr>
            <w:tcW w:w="4876" w:type="dxa"/>
          </w:tcPr>
          <w:p w14:paraId="4EF8C4B8" w14:textId="77777777" w:rsidR="009F793A" w:rsidRPr="007102B1" w:rsidRDefault="009F793A" w:rsidP="008A2103">
            <w:pPr>
              <w:pStyle w:val="Normal6"/>
            </w:pPr>
          </w:p>
        </w:tc>
        <w:tc>
          <w:tcPr>
            <w:tcW w:w="4876" w:type="dxa"/>
            <w:hideMark/>
          </w:tcPr>
          <w:p w14:paraId="389FA8A0" w14:textId="1F879581" w:rsidR="009F793A" w:rsidRPr="007102B1" w:rsidRDefault="009F793A" w:rsidP="008A2103">
            <w:pPr>
              <w:pStyle w:val="Normal6"/>
              <w:rPr>
                <w:szCs w:val="24"/>
              </w:rPr>
            </w:pPr>
            <w:r w:rsidRPr="007102B1">
              <w:rPr>
                <w:b/>
                <w:i/>
              </w:rPr>
              <w:t>„</w:t>
            </w:r>
            <w:r w:rsidR="00432EB4" w:rsidRPr="007102B1">
              <w:rPr>
                <w:b/>
                <w:i/>
              </w:rPr>
              <w:t xml:space="preserve">(c) </w:t>
            </w:r>
            <w:r w:rsidRPr="007102B1">
              <w:rPr>
                <w:b/>
                <w:i/>
              </w:rPr>
              <w:t>spreminjajoče se izzive in priložnosti za svetovno konkurenčnost evropske industrije v državah članicah, zlasti energetsko intenzivnih panog ter malih in srednjih podjetij;“;</w:t>
            </w:r>
          </w:p>
        </w:tc>
      </w:tr>
    </w:tbl>
    <w:p w14:paraId="1B83C1B0" w14:textId="77777777" w:rsidR="009F793A" w:rsidRPr="007102B1" w:rsidRDefault="009F793A" w:rsidP="009F793A"/>
    <w:p w14:paraId="28AA4C83" w14:textId="3696F269" w:rsidR="009F793A" w:rsidRPr="007102B1" w:rsidRDefault="00440EC7" w:rsidP="009F793A">
      <w:pPr>
        <w:pStyle w:val="AMNumberTabs0"/>
        <w:keepNext/>
      </w:pPr>
      <w:r w:rsidRPr="007102B1">
        <w:t>Sprememba</w:t>
      </w:r>
      <w:r w:rsidR="009F793A" w:rsidRPr="007102B1">
        <w:tab/>
      </w:r>
      <w:r w:rsidR="009F793A" w:rsidRPr="007102B1">
        <w:tab/>
        <w:t>33</w:t>
      </w:r>
    </w:p>
    <w:p w14:paraId="284613AF" w14:textId="77777777" w:rsidR="009F793A" w:rsidRPr="007102B1" w:rsidRDefault="009F793A" w:rsidP="009F793A"/>
    <w:p w14:paraId="236DEF1A" w14:textId="77777777" w:rsidR="009F793A" w:rsidRPr="007102B1" w:rsidRDefault="009F793A" w:rsidP="009F793A">
      <w:pPr>
        <w:pStyle w:val="NormalBold"/>
        <w:keepNext/>
      </w:pPr>
      <w:r w:rsidRPr="007102B1">
        <w:t>Predlog uredbe</w:t>
      </w:r>
    </w:p>
    <w:p w14:paraId="4B7A79B5" w14:textId="77777777" w:rsidR="009F793A" w:rsidRPr="007102B1" w:rsidRDefault="009F793A" w:rsidP="009F793A">
      <w:pPr>
        <w:pStyle w:val="NormalBold"/>
      </w:pPr>
      <w:r w:rsidRPr="007102B1">
        <w:t>Člen 1 – odstavek 1 – točka 3 (novo)</w:t>
      </w:r>
    </w:p>
    <w:p w14:paraId="349BF69C" w14:textId="77777777" w:rsidR="009F793A" w:rsidRPr="007102B1" w:rsidRDefault="009F793A" w:rsidP="009F793A">
      <w:pPr>
        <w:keepNext/>
      </w:pPr>
      <w:r w:rsidRPr="007102B1">
        <w:t>Uredba (EU) 2021/1119</w:t>
      </w:r>
    </w:p>
    <w:p w14:paraId="5E50A10D" w14:textId="77777777" w:rsidR="009F793A" w:rsidRPr="007102B1" w:rsidRDefault="009F793A" w:rsidP="009F793A">
      <w:r w:rsidRPr="007102B1">
        <w:t>Člen 11 – odstavek 1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57CD2A44" w14:textId="77777777" w:rsidTr="008A2103">
        <w:trPr>
          <w:jc w:val="center"/>
        </w:trPr>
        <w:tc>
          <w:tcPr>
            <w:tcW w:w="9752" w:type="dxa"/>
            <w:gridSpan w:val="2"/>
          </w:tcPr>
          <w:p w14:paraId="563F5C84" w14:textId="77777777" w:rsidR="009F793A" w:rsidRPr="007102B1" w:rsidRDefault="009F793A" w:rsidP="008A2103">
            <w:pPr>
              <w:keepNext/>
            </w:pPr>
          </w:p>
        </w:tc>
      </w:tr>
      <w:tr w:rsidR="009F793A" w:rsidRPr="007102B1" w14:paraId="078D25B2" w14:textId="77777777" w:rsidTr="008A2103">
        <w:trPr>
          <w:jc w:val="center"/>
        </w:trPr>
        <w:tc>
          <w:tcPr>
            <w:tcW w:w="4876" w:type="dxa"/>
            <w:hideMark/>
          </w:tcPr>
          <w:p w14:paraId="74DB4545" w14:textId="77777777" w:rsidR="009F793A" w:rsidRPr="007102B1" w:rsidRDefault="009F793A" w:rsidP="008A2103">
            <w:pPr>
              <w:pStyle w:val="ColumnHeading"/>
              <w:keepNext/>
            </w:pPr>
            <w:r w:rsidRPr="007102B1">
              <w:t>Besedilo, ki ga predlaga Komisija</w:t>
            </w:r>
          </w:p>
        </w:tc>
        <w:tc>
          <w:tcPr>
            <w:tcW w:w="4876" w:type="dxa"/>
            <w:hideMark/>
          </w:tcPr>
          <w:p w14:paraId="1AFD6EB7" w14:textId="0CAD260F" w:rsidR="009F793A" w:rsidRPr="007102B1" w:rsidRDefault="00440EC7" w:rsidP="008A2103">
            <w:pPr>
              <w:pStyle w:val="ColumnHeading"/>
              <w:keepNext/>
            </w:pPr>
            <w:r w:rsidRPr="007102B1">
              <w:t>Sprememba</w:t>
            </w:r>
          </w:p>
        </w:tc>
      </w:tr>
      <w:tr w:rsidR="009F793A" w:rsidRPr="007102B1" w14:paraId="7E9EDBF6" w14:textId="77777777" w:rsidTr="008A2103">
        <w:trPr>
          <w:jc w:val="center"/>
        </w:trPr>
        <w:tc>
          <w:tcPr>
            <w:tcW w:w="4876" w:type="dxa"/>
          </w:tcPr>
          <w:p w14:paraId="4CEBCE84" w14:textId="77777777" w:rsidR="009F793A" w:rsidRPr="007102B1" w:rsidRDefault="009F793A" w:rsidP="008A2103">
            <w:pPr>
              <w:pStyle w:val="Normal6"/>
            </w:pPr>
          </w:p>
        </w:tc>
        <w:tc>
          <w:tcPr>
            <w:tcW w:w="4876" w:type="dxa"/>
            <w:hideMark/>
          </w:tcPr>
          <w:p w14:paraId="0D5E8848" w14:textId="77777777" w:rsidR="009F793A" w:rsidRPr="007102B1" w:rsidRDefault="009F793A" w:rsidP="008A2103">
            <w:pPr>
              <w:pStyle w:val="Normal6"/>
              <w:rPr>
                <w:szCs w:val="24"/>
              </w:rPr>
            </w:pPr>
            <w:r w:rsidRPr="007102B1">
              <w:rPr>
                <w:b/>
                <w:i/>
              </w:rPr>
              <w:t>(ca)</w:t>
            </w:r>
            <w:r w:rsidRPr="007102B1">
              <w:rPr>
                <w:b/>
                <w:i/>
              </w:rPr>
              <w:tab/>
              <w:t>razvoj cen energije ter njegov vpliv na evropsko industrijo in gospodinjstva;</w:t>
            </w:r>
          </w:p>
        </w:tc>
      </w:tr>
    </w:tbl>
    <w:p w14:paraId="2F697A35" w14:textId="77777777" w:rsidR="009F793A" w:rsidRPr="007102B1" w:rsidRDefault="009F793A" w:rsidP="009F793A"/>
    <w:p w14:paraId="7C82173F" w14:textId="4D5115D3" w:rsidR="009F793A" w:rsidRPr="007102B1" w:rsidRDefault="00440EC7" w:rsidP="009F793A">
      <w:pPr>
        <w:pStyle w:val="AMNumberTabs0"/>
        <w:keepNext/>
      </w:pPr>
      <w:r w:rsidRPr="007102B1">
        <w:lastRenderedPageBreak/>
        <w:t>Sprememba</w:t>
      </w:r>
      <w:r w:rsidR="009F793A" w:rsidRPr="007102B1">
        <w:tab/>
      </w:r>
      <w:r w:rsidR="009F793A" w:rsidRPr="007102B1">
        <w:tab/>
        <w:t>34</w:t>
      </w:r>
    </w:p>
    <w:p w14:paraId="25C2BD7B" w14:textId="77777777" w:rsidR="009F793A" w:rsidRPr="007102B1" w:rsidRDefault="009F793A" w:rsidP="009F793A"/>
    <w:p w14:paraId="3AEBD93F" w14:textId="77777777" w:rsidR="009F793A" w:rsidRPr="007102B1" w:rsidRDefault="009F793A" w:rsidP="009F793A">
      <w:pPr>
        <w:pStyle w:val="NormalBold"/>
        <w:keepNext/>
      </w:pPr>
      <w:r w:rsidRPr="007102B1">
        <w:t>Predlog uredbe</w:t>
      </w:r>
    </w:p>
    <w:p w14:paraId="04FA1D42" w14:textId="77777777" w:rsidR="009F793A" w:rsidRPr="007102B1" w:rsidRDefault="009F793A" w:rsidP="009F793A">
      <w:pPr>
        <w:pStyle w:val="NormalBold"/>
      </w:pPr>
      <w:r w:rsidRPr="007102B1">
        <w:t>Člen 1 – odstavek 1 – točka 3 (novo)</w:t>
      </w:r>
    </w:p>
    <w:p w14:paraId="0A411883" w14:textId="77777777" w:rsidR="009F793A" w:rsidRPr="007102B1" w:rsidRDefault="009F793A" w:rsidP="009F793A">
      <w:pPr>
        <w:keepNext/>
      </w:pPr>
      <w:r w:rsidRPr="007102B1">
        <w:t>Uredba (EU) 2021/1119</w:t>
      </w:r>
    </w:p>
    <w:p w14:paraId="7E562184" w14:textId="77777777" w:rsidR="009F793A" w:rsidRPr="007102B1" w:rsidRDefault="009F793A" w:rsidP="009F793A">
      <w:r w:rsidRPr="007102B1">
        <w:t>Člen 11 – odstavek 1 – točka c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3CD04873" w14:textId="77777777" w:rsidTr="008A2103">
        <w:trPr>
          <w:jc w:val="center"/>
        </w:trPr>
        <w:tc>
          <w:tcPr>
            <w:tcW w:w="9752" w:type="dxa"/>
            <w:gridSpan w:val="2"/>
          </w:tcPr>
          <w:p w14:paraId="4950D38B" w14:textId="77777777" w:rsidR="009F793A" w:rsidRPr="007102B1" w:rsidRDefault="009F793A" w:rsidP="008A2103">
            <w:pPr>
              <w:keepNext/>
            </w:pPr>
          </w:p>
        </w:tc>
      </w:tr>
      <w:tr w:rsidR="009F793A" w:rsidRPr="007102B1" w14:paraId="6F863367" w14:textId="77777777" w:rsidTr="008A2103">
        <w:trPr>
          <w:jc w:val="center"/>
        </w:trPr>
        <w:tc>
          <w:tcPr>
            <w:tcW w:w="4876" w:type="dxa"/>
            <w:hideMark/>
          </w:tcPr>
          <w:p w14:paraId="1D782C29" w14:textId="77777777" w:rsidR="009F793A" w:rsidRPr="007102B1" w:rsidRDefault="009F793A" w:rsidP="008A2103">
            <w:pPr>
              <w:pStyle w:val="ColumnHeading"/>
              <w:keepNext/>
            </w:pPr>
            <w:r w:rsidRPr="007102B1">
              <w:t>Besedilo, ki ga predlaga Komisija</w:t>
            </w:r>
          </w:p>
        </w:tc>
        <w:tc>
          <w:tcPr>
            <w:tcW w:w="4876" w:type="dxa"/>
            <w:hideMark/>
          </w:tcPr>
          <w:p w14:paraId="2642E635" w14:textId="52DF8A50" w:rsidR="009F793A" w:rsidRPr="007102B1" w:rsidRDefault="00440EC7" w:rsidP="008A2103">
            <w:pPr>
              <w:pStyle w:val="ColumnHeading"/>
              <w:keepNext/>
            </w:pPr>
            <w:r w:rsidRPr="007102B1">
              <w:t>Sprememba</w:t>
            </w:r>
          </w:p>
        </w:tc>
      </w:tr>
      <w:tr w:rsidR="009F793A" w:rsidRPr="007102B1" w14:paraId="0D4102F4" w14:textId="77777777" w:rsidTr="008A2103">
        <w:trPr>
          <w:jc w:val="center"/>
        </w:trPr>
        <w:tc>
          <w:tcPr>
            <w:tcW w:w="4876" w:type="dxa"/>
          </w:tcPr>
          <w:p w14:paraId="0A6EE072" w14:textId="77777777" w:rsidR="009F793A" w:rsidRPr="007102B1" w:rsidRDefault="009F793A" w:rsidP="008A2103">
            <w:pPr>
              <w:pStyle w:val="Normal6"/>
            </w:pPr>
          </w:p>
        </w:tc>
        <w:tc>
          <w:tcPr>
            <w:tcW w:w="4876" w:type="dxa"/>
            <w:hideMark/>
          </w:tcPr>
          <w:p w14:paraId="5AA529CA" w14:textId="77777777" w:rsidR="009F793A" w:rsidRPr="007102B1" w:rsidRDefault="009F793A" w:rsidP="008A2103">
            <w:pPr>
              <w:pStyle w:val="Normal6"/>
              <w:rPr>
                <w:szCs w:val="24"/>
              </w:rPr>
            </w:pPr>
            <w:r w:rsidRPr="007102B1">
              <w:rPr>
                <w:b/>
                <w:i/>
              </w:rPr>
              <w:t>(</w:t>
            </w:r>
            <w:proofErr w:type="spellStart"/>
            <w:r w:rsidRPr="007102B1">
              <w:rPr>
                <w:b/>
                <w:i/>
              </w:rPr>
              <w:t>cb</w:t>
            </w:r>
            <w:proofErr w:type="spellEnd"/>
            <w:r w:rsidRPr="007102B1">
              <w:rPr>
                <w:b/>
                <w:i/>
              </w:rPr>
              <w:t>)</w:t>
            </w:r>
            <w:r w:rsidRPr="007102B1">
              <w:rPr>
                <w:b/>
                <w:i/>
              </w:rPr>
              <w:tab/>
              <w:t>socialno-ekonomske učinke, vključno z učinki na zaposlovanje;</w:t>
            </w:r>
          </w:p>
        </w:tc>
      </w:tr>
    </w:tbl>
    <w:p w14:paraId="121AF295" w14:textId="77777777" w:rsidR="009F793A" w:rsidRPr="007102B1" w:rsidRDefault="009F793A" w:rsidP="009F793A"/>
    <w:p w14:paraId="2ED8EA7D" w14:textId="33222A4F" w:rsidR="009F793A" w:rsidRPr="007102B1" w:rsidRDefault="00440EC7" w:rsidP="009F793A">
      <w:pPr>
        <w:pStyle w:val="AMNumberTabs0"/>
        <w:keepNext/>
      </w:pPr>
      <w:r w:rsidRPr="007102B1">
        <w:t>Sprememba</w:t>
      </w:r>
      <w:r w:rsidR="009F793A" w:rsidRPr="007102B1">
        <w:tab/>
      </w:r>
      <w:r w:rsidR="009F793A" w:rsidRPr="007102B1">
        <w:tab/>
        <w:t>35</w:t>
      </w:r>
    </w:p>
    <w:p w14:paraId="52A88544" w14:textId="77777777" w:rsidR="009F793A" w:rsidRPr="007102B1" w:rsidRDefault="009F793A" w:rsidP="009F793A"/>
    <w:p w14:paraId="260D62F6" w14:textId="77777777" w:rsidR="009F793A" w:rsidRPr="007102B1" w:rsidRDefault="009F793A" w:rsidP="009F793A">
      <w:pPr>
        <w:pStyle w:val="NormalBold"/>
        <w:keepNext/>
      </w:pPr>
      <w:r w:rsidRPr="007102B1">
        <w:t>Predlog uredbe</w:t>
      </w:r>
    </w:p>
    <w:p w14:paraId="6A9A485D" w14:textId="77777777" w:rsidR="009F793A" w:rsidRPr="007102B1" w:rsidRDefault="009F793A" w:rsidP="009F793A">
      <w:pPr>
        <w:pStyle w:val="NormalBold"/>
      </w:pPr>
      <w:r w:rsidRPr="007102B1">
        <w:t>Člen 1 – odstavek 1 – točka 3 (novo)</w:t>
      </w:r>
    </w:p>
    <w:p w14:paraId="3BD6FF30" w14:textId="77777777" w:rsidR="009F793A" w:rsidRPr="007102B1" w:rsidRDefault="009F793A" w:rsidP="009F793A">
      <w:pPr>
        <w:keepNext/>
      </w:pPr>
      <w:r w:rsidRPr="007102B1">
        <w:t>Uredba (EU) 2021/1119</w:t>
      </w:r>
    </w:p>
    <w:p w14:paraId="4208A164" w14:textId="77777777" w:rsidR="009F793A" w:rsidRPr="007102B1" w:rsidRDefault="009F793A" w:rsidP="009F793A">
      <w:r w:rsidRPr="007102B1">
        <w:t>Člen 11 – odstavek 1 – točka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9F9A86C" w14:textId="77777777" w:rsidTr="008A2103">
        <w:trPr>
          <w:jc w:val="center"/>
        </w:trPr>
        <w:tc>
          <w:tcPr>
            <w:tcW w:w="9752" w:type="dxa"/>
            <w:gridSpan w:val="2"/>
          </w:tcPr>
          <w:p w14:paraId="602441B5" w14:textId="77777777" w:rsidR="009F793A" w:rsidRPr="007102B1" w:rsidRDefault="009F793A" w:rsidP="008A2103">
            <w:pPr>
              <w:keepNext/>
            </w:pPr>
          </w:p>
        </w:tc>
      </w:tr>
      <w:tr w:rsidR="009F793A" w:rsidRPr="007102B1" w14:paraId="35EE7CD4" w14:textId="77777777" w:rsidTr="008A2103">
        <w:trPr>
          <w:jc w:val="center"/>
        </w:trPr>
        <w:tc>
          <w:tcPr>
            <w:tcW w:w="4876" w:type="dxa"/>
            <w:hideMark/>
          </w:tcPr>
          <w:p w14:paraId="29BF381D" w14:textId="77777777" w:rsidR="009F793A" w:rsidRPr="007102B1" w:rsidRDefault="009F793A" w:rsidP="008A2103">
            <w:pPr>
              <w:pStyle w:val="ColumnHeading"/>
              <w:keepNext/>
            </w:pPr>
            <w:r w:rsidRPr="007102B1">
              <w:t>Besedilo, ki ga predlaga Komisija</w:t>
            </w:r>
          </w:p>
        </w:tc>
        <w:tc>
          <w:tcPr>
            <w:tcW w:w="4876" w:type="dxa"/>
            <w:hideMark/>
          </w:tcPr>
          <w:p w14:paraId="27D87432" w14:textId="4DB5FBDA" w:rsidR="009F793A" w:rsidRPr="007102B1" w:rsidRDefault="00440EC7" w:rsidP="008A2103">
            <w:pPr>
              <w:pStyle w:val="ColumnHeading"/>
              <w:keepNext/>
            </w:pPr>
            <w:r w:rsidRPr="007102B1">
              <w:t>Sprememba</w:t>
            </w:r>
          </w:p>
        </w:tc>
      </w:tr>
      <w:tr w:rsidR="009F793A" w:rsidRPr="007102B1" w14:paraId="19D0E1DA" w14:textId="77777777" w:rsidTr="008A2103">
        <w:trPr>
          <w:jc w:val="center"/>
        </w:trPr>
        <w:tc>
          <w:tcPr>
            <w:tcW w:w="4876" w:type="dxa"/>
          </w:tcPr>
          <w:p w14:paraId="1937A29D" w14:textId="77777777" w:rsidR="009F793A" w:rsidRPr="007102B1" w:rsidRDefault="009F793A" w:rsidP="008A2103">
            <w:pPr>
              <w:pStyle w:val="Normal6"/>
            </w:pPr>
          </w:p>
        </w:tc>
        <w:tc>
          <w:tcPr>
            <w:tcW w:w="4876" w:type="dxa"/>
            <w:hideMark/>
          </w:tcPr>
          <w:p w14:paraId="06663376" w14:textId="77777777" w:rsidR="009F793A" w:rsidRPr="007102B1" w:rsidRDefault="009F793A" w:rsidP="008A2103">
            <w:pPr>
              <w:pStyle w:val="Normal6"/>
              <w:rPr>
                <w:szCs w:val="24"/>
              </w:rPr>
            </w:pPr>
            <w:r w:rsidRPr="007102B1">
              <w:rPr>
                <w:b/>
                <w:i/>
              </w:rPr>
              <w:t>(d)</w:t>
            </w:r>
            <w:r w:rsidRPr="007102B1">
              <w:rPr>
                <w:b/>
                <w:i/>
              </w:rPr>
              <w:tab/>
              <w:t>tehnološki napredek in uvajanje inovativnih tehnologij v državah članicah in sektorjih;</w:t>
            </w:r>
          </w:p>
        </w:tc>
      </w:tr>
    </w:tbl>
    <w:p w14:paraId="7D753392" w14:textId="77777777" w:rsidR="009F793A" w:rsidRPr="007102B1" w:rsidRDefault="009F793A" w:rsidP="009F793A"/>
    <w:p w14:paraId="14485DE7" w14:textId="62BF89D3" w:rsidR="009F793A" w:rsidRPr="007102B1" w:rsidRDefault="00440EC7" w:rsidP="009F793A">
      <w:pPr>
        <w:pStyle w:val="AMNumberTabs0"/>
        <w:keepNext/>
      </w:pPr>
      <w:r w:rsidRPr="007102B1">
        <w:t>Sprememba</w:t>
      </w:r>
      <w:r w:rsidR="009F793A" w:rsidRPr="007102B1">
        <w:tab/>
      </w:r>
      <w:r w:rsidR="009F793A" w:rsidRPr="007102B1">
        <w:tab/>
        <w:t>36</w:t>
      </w:r>
    </w:p>
    <w:p w14:paraId="3747361E" w14:textId="77777777" w:rsidR="009F793A" w:rsidRPr="007102B1" w:rsidRDefault="009F793A" w:rsidP="009F793A"/>
    <w:p w14:paraId="41F3F683" w14:textId="77777777" w:rsidR="009F793A" w:rsidRPr="007102B1" w:rsidRDefault="009F793A" w:rsidP="009F793A">
      <w:pPr>
        <w:pStyle w:val="NormalBold"/>
        <w:keepNext/>
      </w:pPr>
      <w:r w:rsidRPr="007102B1">
        <w:t>Predlog uredbe</w:t>
      </w:r>
    </w:p>
    <w:p w14:paraId="4744E2B8" w14:textId="77777777" w:rsidR="009F793A" w:rsidRPr="007102B1" w:rsidRDefault="009F793A" w:rsidP="009F793A">
      <w:pPr>
        <w:pStyle w:val="NormalBold"/>
      </w:pPr>
      <w:r w:rsidRPr="007102B1">
        <w:t>Člen 1 – odstavek 1 – točka 3 (novo)</w:t>
      </w:r>
    </w:p>
    <w:p w14:paraId="38BA9299" w14:textId="77777777" w:rsidR="009F793A" w:rsidRPr="007102B1" w:rsidRDefault="009F793A" w:rsidP="009F793A">
      <w:pPr>
        <w:keepNext/>
      </w:pPr>
      <w:r w:rsidRPr="007102B1">
        <w:t>Uredba (EU) 2021/1119</w:t>
      </w:r>
    </w:p>
    <w:p w14:paraId="6896C4AE" w14:textId="77777777" w:rsidR="009F793A" w:rsidRPr="007102B1" w:rsidRDefault="009F793A" w:rsidP="009F793A">
      <w:r w:rsidRPr="007102B1">
        <w:t>Člen 11 – odstavek 1 – točka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DAD6541" w14:textId="77777777" w:rsidTr="008A2103">
        <w:trPr>
          <w:jc w:val="center"/>
        </w:trPr>
        <w:tc>
          <w:tcPr>
            <w:tcW w:w="9752" w:type="dxa"/>
            <w:gridSpan w:val="2"/>
          </w:tcPr>
          <w:p w14:paraId="7B0443E3" w14:textId="77777777" w:rsidR="009F793A" w:rsidRPr="007102B1" w:rsidRDefault="009F793A" w:rsidP="008A2103">
            <w:pPr>
              <w:keepNext/>
            </w:pPr>
          </w:p>
        </w:tc>
      </w:tr>
      <w:tr w:rsidR="009F793A" w:rsidRPr="007102B1" w14:paraId="109001A9" w14:textId="77777777" w:rsidTr="008A2103">
        <w:trPr>
          <w:jc w:val="center"/>
        </w:trPr>
        <w:tc>
          <w:tcPr>
            <w:tcW w:w="4876" w:type="dxa"/>
            <w:hideMark/>
          </w:tcPr>
          <w:p w14:paraId="30127051" w14:textId="77777777" w:rsidR="009F793A" w:rsidRPr="007102B1" w:rsidRDefault="009F793A" w:rsidP="008A2103">
            <w:pPr>
              <w:pStyle w:val="ColumnHeading"/>
              <w:keepNext/>
            </w:pPr>
            <w:r w:rsidRPr="007102B1">
              <w:t>Besedilo, ki ga predlaga Komisija</w:t>
            </w:r>
          </w:p>
        </w:tc>
        <w:tc>
          <w:tcPr>
            <w:tcW w:w="4876" w:type="dxa"/>
            <w:hideMark/>
          </w:tcPr>
          <w:p w14:paraId="4E6B9716" w14:textId="3C87B1F8" w:rsidR="009F793A" w:rsidRPr="007102B1" w:rsidRDefault="00440EC7" w:rsidP="008A2103">
            <w:pPr>
              <w:pStyle w:val="ColumnHeading"/>
              <w:keepNext/>
            </w:pPr>
            <w:r w:rsidRPr="007102B1">
              <w:t>Sprememba</w:t>
            </w:r>
          </w:p>
        </w:tc>
      </w:tr>
      <w:tr w:rsidR="009F793A" w:rsidRPr="007102B1" w14:paraId="797A19FD" w14:textId="77777777" w:rsidTr="008A2103">
        <w:trPr>
          <w:jc w:val="center"/>
        </w:trPr>
        <w:tc>
          <w:tcPr>
            <w:tcW w:w="4876" w:type="dxa"/>
          </w:tcPr>
          <w:p w14:paraId="7F9C5BA0" w14:textId="77777777" w:rsidR="009F793A" w:rsidRPr="007102B1" w:rsidRDefault="009F793A" w:rsidP="008A2103">
            <w:pPr>
              <w:pStyle w:val="Normal6"/>
            </w:pPr>
          </w:p>
        </w:tc>
        <w:tc>
          <w:tcPr>
            <w:tcW w:w="4876" w:type="dxa"/>
            <w:hideMark/>
          </w:tcPr>
          <w:p w14:paraId="2C7401E9" w14:textId="77777777" w:rsidR="009F793A" w:rsidRPr="007102B1" w:rsidRDefault="009F793A" w:rsidP="008A2103">
            <w:pPr>
              <w:pStyle w:val="Normal6"/>
              <w:rPr>
                <w:szCs w:val="24"/>
              </w:rPr>
            </w:pPr>
            <w:r w:rsidRPr="007102B1">
              <w:rPr>
                <w:b/>
                <w:i/>
              </w:rPr>
              <w:t>(e)</w:t>
            </w:r>
            <w:r w:rsidRPr="007102B1">
              <w:rPr>
                <w:b/>
                <w:i/>
              </w:rPr>
              <w:tab/>
              <w:t xml:space="preserve">ocenjeno raven neto odvzemov na ravni Unije glede na cilje iz te uredbe. Če Komisija ugotovi, da se ocenjena raven neto naravnih odvzemov za leto 2040 znatno razlikuje od tega, kar bi bilo potrebno za doseganje vmesnega cilja za leto 2040, tudi kadar je to posledica naravnih motenj, po potrebi predlaga ukrepe na ravni Unije, po potrebi vključno s prilagoditvijo vmesnega cilja za leto 2040 v skladu z morebitnimi primanjkljaji in v njihovih mejah, in zagotovi, da cene morebitnih primanjkljajev ne bodo plačevali drugi </w:t>
            </w:r>
            <w:r w:rsidRPr="007102B1">
              <w:rPr>
                <w:b/>
                <w:i/>
              </w:rPr>
              <w:lastRenderedPageBreak/>
              <w:t>gospodarski sektorji;</w:t>
            </w:r>
          </w:p>
        </w:tc>
      </w:tr>
    </w:tbl>
    <w:p w14:paraId="5C43F0A6" w14:textId="77777777" w:rsidR="009F793A" w:rsidRPr="007102B1" w:rsidRDefault="009F793A" w:rsidP="009F793A"/>
    <w:p w14:paraId="35740651" w14:textId="2DAB3F7D" w:rsidR="009F793A" w:rsidRPr="007102B1" w:rsidRDefault="00440EC7" w:rsidP="009F793A">
      <w:pPr>
        <w:pStyle w:val="AMNumberTabs0"/>
        <w:keepNext/>
      </w:pPr>
      <w:r w:rsidRPr="007102B1">
        <w:t>Sprememba</w:t>
      </w:r>
      <w:r w:rsidR="009F793A" w:rsidRPr="007102B1">
        <w:tab/>
      </w:r>
      <w:r w:rsidR="009F793A" w:rsidRPr="007102B1">
        <w:tab/>
        <w:t>37</w:t>
      </w:r>
    </w:p>
    <w:p w14:paraId="3F232E7D" w14:textId="77777777" w:rsidR="009F793A" w:rsidRPr="007102B1" w:rsidRDefault="009F793A" w:rsidP="009F793A"/>
    <w:p w14:paraId="43BB3BD0" w14:textId="77777777" w:rsidR="009F793A" w:rsidRPr="007102B1" w:rsidRDefault="009F793A" w:rsidP="009F793A">
      <w:pPr>
        <w:pStyle w:val="NormalBold"/>
        <w:keepNext/>
      </w:pPr>
      <w:r w:rsidRPr="007102B1">
        <w:t>Predlog uredbe</w:t>
      </w:r>
    </w:p>
    <w:p w14:paraId="00F28291" w14:textId="77777777" w:rsidR="009F793A" w:rsidRPr="007102B1" w:rsidRDefault="009F793A" w:rsidP="009F793A">
      <w:pPr>
        <w:pStyle w:val="NormalBold"/>
      </w:pPr>
      <w:r w:rsidRPr="007102B1">
        <w:t>Člen 1 – odstavek 1 – točka 3 (novo)</w:t>
      </w:r>
    </w:p>
    <w:p w14:paraId="7287ACA5" w14:textId="77777777" w:rsidR="009F793A" w:rsidRPr="007102B1" w:rsidRDefault="009F793A" w:rsidP="009F793A">
      <w:pPr>
        <w:keepNext/>
      </w:pPr>
      <w:r w:rsidRPr="007102B1">
        <w:t>Uredba (EU) 2021/1119</w:t>
      </w:r>
    </w:p>
    <w:p w14:paraId="59F72A15" w14:textId="77777777" w:rsidR="009F793A" w:rsidRPr="007102B1" w:rsidRDefault="009F793A" w:rsidP="009F793A">
      <w:r w:rsidRPr="007102B1">
        <w:t>Člen 11 – odstavek 1 – točka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41F4749D" w14:textId="77777777" w:rsidTr="008A2103">
        <w:trPr>
          <w:jc w:val="center"/>
        </w:trPr>
        <w:tc>
          <w:tcPr>
            <w:tcW w:w="9752" w:type="dxa"/>
            <w:gridSpan w:val="2"/>
          </w:tcPr>
          <w:p w14:paraId="7A163B78" w14:textId="77777777" w:rsidR="009F793A" w:rsidRPr="007102B1" w:rsidRDefault="009F793A" w:rsidP="008A2103">
            <w:pPr>
              <w:keepNext/>
            </w:pPr>
          </w:p>
        </w:tc>
      </w:tr>
      <w:tr w:rsidR="009F793A" w:rsidRPr="007102B1" w14:paraId="36208FEE" w14:textId="77777777" w:rsidTr="008A2103">
        <w:trPr>
          <w:jc w:val="center"/>
        </w:trPr>
        <w:tc>
          <w:tcPr>
            <w:tcW w:w="4876" w:type="dxa"/>
            <w:hideMark/>
          </w:tcPr>
          <w:p w14:paraId="5A2A74FD" w14:textId="77777777" w:rsidR="009F793A" w:rsidRPr="007102B1" w:rsidRDefault="009F793A" w:rsidP="008A2103">
            <w:pPr>
              <w:pStyle w:val="ColumnHeading"/>
              <w:keepNext/>
            </w:pPr>
            <w:r w:rsidRPr="007102B1">
              <w:t>Besedilo, ki ga predlaga Komisija</w:t>
            </w:r>
          </w:p>
        </w:tc>
        <w:tc>
          <w:tcPr>
            <w:tcW w:w="4876" w:type="dxa"/>
            <w:hideMark/>
          </w:tcPr>
          <w:p w14:paraId="29D6F277" w14:textId="6B079613" w:rsidR="009F793A" w:rsidRPr="007102B1" w:rsidRDefault="00440EC7" w:rsidP="008A2103">
            <w:pPr>
              <w:pStyle w:val="ColumnHeading"/>
              <w:keepNext/>
            </w:pPr>
            <w:r w:rsidRPr="007102B1">
              <w:t>Sprememba</w:t>
            </w:r>
          </w:p>
        </w:tc>
      </w:tr>
      <w:tr w:rsidR="009F793A" w:rsidRPr="007102B1" w14:paraId="4BDE1037" w14:textId="77777777" w:rsidTr="008A2103">
        <w:trPr>
          <w:jc w:val="center"/>
        </w:trPr>
        <w:tc>
          <w:tcPr>
            <w:tcW w:w="4876" w:type="dxa"/>
          </w:tcPr>
          <w:p w14:paraId="1A3E68FE" w14:textId="77777777" w:rsidR="009F793A" w:rsidRPr="007102B1" w:rsidRDefault="009F793A" w:rsidP="008A2103">
            <w:pPr>
              <w:pStyle w:val="Normal6"/>
            </w:pPr>
          </w:p>
        </w:tc>
        <w:tc>
          <w:tcPr>
            <w:tcW w:w="4876" w:type="dxa"/>
            <w:hideMark/>
          </w:tcPr>
          <w:p w14:paraId="674E8F58" w14:textId="77777777" w:rsidR="009F793A" w:rsidRPr="007102B1" w:rsidRDefault="009F793A" w:rsidP="008A2103">
            <w:pPr>
              <w:pStyle w:val="Normal6"/>
              <w:rPr>
                <w:szCs w:val="24"/>
              </w:rPr>
            </w:pPr>
            <w:r w:rsidRPr="007102B1">
              <w:rPr>
                <w:b/>
                <w:i/>
              </w:rPr>
              <w:t>(f)</w:t>
            </w:r>
            <w:r w:rsidRPr="007102B1">
              <w:rPr>
                <w:b/>
                <w:i/>
              </w:rPr>
              <w:tab/>
              <w:t>napredek pri doseganju vmesnih ciljev iz te uredbe.</w:t>
            </w:r>
          </w:p>
        </w:tc>
      </w:tr>
    </w:tbl>
    <w:p w14:paraId="2120E161" w14:textId="77777777" w:rsidR="009F793A" w:rsidRPr="007102B1" w:rsidRDefault="009F793A" w:rsidP="009F793A"/>
    <w:p w14:paraId="05730016" w14:textId="51C7D1AA" w:rsidR="009F793A" w:rsidRPr="007102B1" w:rsidRDefault="00440EC7" w:rsidP="009F793A">
      <w:pPr>
        <w:pStyle w:val="AMNumberTabs0"/>
        <w:keepNext/>
      </w:pPr>
      <w:r w:rsidRPr="007102B1">
        <w:t>Sprememba</w:t>
      </w:r>
      <w:r w:rsidR="009F793A" w:rsidRPr="007102B1">
        <w:tab/>
      </w:r>
      <w:r w:rsidR="009F793A" w:rsidRPr="007102B1">
        <w:tab/>
        <w:t>38</w:t>
      </w:r>
    </w:p>
    <w:p w14:paraId="27D70829" w14:textId="77777777" w:rsidR="009F793A" w:rsidRPr="007102B1" w:rsidRDefault="009F793A" w:rsidP="009F793A"/>
    <w:p w14:paraId="7F60E143" w14:textId="77777777" w:rsidR="009F793A" w:rsidRPr="007102B1" w:rsidRDefault="009F793A" w:rsidP="009F793A">
      <w:pPr>
        <w:pStyle w:val="NormalBold"/>
        <w:keepNext/>
      </w:pPr>
      <w:r w:rsidRPr="007102B1">
        <w:t>Predlog uredbe</w:t>
      </w:r>
    </w:p>
    <w:p w14:paraId="42AEB569" w14:textId="77777777" w:rsidR="009F793A" w:rsidRPr="007102B1" w:rsidRDefault="009F793A" w:rsidP="009F793A">
      <w:pPr>
        <w:pStyle w:val="NormalBold"/>
      </w:pPr>
      <w:r w:rsidRPr="007102B1">
        <w:t>Člen 1 – odstavek 1 – točka 3 (novo)</w:t>
      </w:r>
    </w:p>
    <w:p w14:paraId="4372508A" w14:textId="77777777" w:rsidR="009F793A" w:rsidRPr="007102B1" w:rsidRDefault="009F793A" w:rsidP="009F793A">
      <w:pPr>
        <w:keepNext/>
      </w:pPr>
      <w:r w:rsidRPr="007102B1">
        <w:t>Uredba (EU) 2021/1119</w:t>
      </w:r>
    </w:p>
    <w:p w14:paraId="13889E58" w14:textId="77777777" w:rsidR="009F793A" w:rsidRPr="007102B1" w:rsidRDefault="009F793A" w:rsidP="009F793A">
      <w:r w:rsidRPr="007102B1">
        <w:t>Člen 11 – odstavek 1 – točka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616EDD15" w14:textId="77777777" w:rsidTr="008A2103">
        <w:trPr>
          <w:jc w:val="center"/>
        </w:trPr>
        <w:tc>
          <w:tcPr>
            <w:tcW w:w="9752" w:type="dxa"/>
            <w:gridSpan w:val="2"/>
          </w:tcPr>
          <w:p w14:paraId="7B2F5222" w14:textId="77777777" w:rsidR="009F793A" w:rsidRPr="007102B1" w:rsidRDefault="009F793A" w:rsidP="008A2103">
            <w:pPr>
              <w:keepNext/>
            </w:pPr>
          </w:p>
        </w:tc>
      </w:tr>
      <w:tr w:rsidR="009F793A" w:rsidRPr="007102B1" w14:paraId="2D2A8D81" w14:textId="77777777" w:rsidTr="008A2103">
        <w:trPr>
          <w:jc w:val="center"/>
        </w:trPr>
        <w:tc>
          <w:tcPr>
            <w:tcW w:w="4876" w:type="dxa"/>
            <w:hideMark/>
          </w:tcPr>
          <w:p w14:paraId="75245CD8" w14:textId="77777777" w:rsidR="009F793A" w:rsidRPr="007102B1" w:rsidRDefault="009F793A" w:rsidP="008A2103">
            <w:pPr>
              <w:pStyle w:val="ColumnHeading"/>
              <w:keepNext/>
            </w:pPr>
            <w:r w:rsidRPr="007102B1">
              <w:t>Besedilo, ki ga predlaga Komisija</w:t>
            </w:r>
          </w:p>
        </w:tc>
        <w:tc>
          <w:tcPr>
            <w:tcW w:w="4876" w:type="dxa"/>
            <w:hideMark/>
          </w:tcPr>
          <w:p w14:paraId="0F0AD218" w14:textId="50FCB17D" w:rsidR="009F793A" w:rsidRPr="007102B1" w:rsidRDefault="00440EC7" w:rsidP="008A2103">
            <w:pPr>
              <w:pStyle w:val="ColumnHeading"/>
              <w:keepNext/>
            </w:pPr>
            <w:r w:rsidRPr="007102B1">
              <w:t>Sprememba</w:t>
            </w:r>
          </w:p>
        </w:tc>
      </w:tr>
      <w:tr w:rsidR="009F793A" w:rsidRPr="007102B1" w14:paraId="21FAE30F" w14:textId="77777777" w:rsidTr="008A2103">
        <w:trPr>
          <w:jc w:val="center"/>
        </w:trPr>
        <w:tc>
          <w:tcPr>
            <w:tcW w:w="4876" w:type="dxa"/>
          </w:tcPr>
          <w:p w14:paraId="54835CD6" w14:textId="77777777" w:rsidR="009F793A" w:rsidRPr="007102B1" w:rsidRDefault="009F793A" w:rsidP="008A2103">
            <w:pPr>
              <w:pStyle w:val="Normal6"/>
            </w:pPr>
          </w:p>
        </w:tc>
        <w:tc>
          <w:tcPr>
            <w:tcW w:w="4876" w:type="dxa"/>
            <w:hideMark/>
          </w:tcPr>
          <w:p w14:paraId="4E8D68D0" w14:textId="77777777" w:rsidR="009F793A" w:rsidRPr="007102B1" w:rsidRDefault="009F793A" w:rsidP="008A2103">
            <w:pPr>
              <w:pStyle w:val="Normal6"/>
              <w:rPr>
                <w:szCs w:val="24"/>
              </w:rPr>
            </w:pPr>
            <w:r w:rsidRPr="007102B1">
              <w:rPr>
                <w:b/>
                <w:i/>
              </w:rPr>
              <w:t>(g)</w:t>
            </w:r>
            <w:r w:rsidRPr="007102B1">
              <w:rPr>
                <w:b/>
                <w:i/>
              </w:rPr>
              <w:tab/>
              <w:t>prožnost za države članice pri uporabi visokokakovostnih mednarodnih dobropisov, da bi dosegle do 5 % svojih ciljev in prizadevanj za obdobje po letu 2030 v sektorjih, ki jih ne ureja EU ETS.</w:t>
            </w:r>
          </w:p>
        </w:tc>
      </w:tr>
    </w:tbl>
    <w:p w14:paraId="30E574B7" w14:textId="77777777" w:rsidR="009F793A" w:rsidRPr="007102B1" w:rsidRDefault="009F793A" w:rsidP="009F793A"/>
    <w:p w14:paraId="6DBB6825" w14:textId="5A8AB9DE" w:rsidR="009F793A" w:rsidRPr="007102B1" w:rsidRDefault="00440EC7" w:rsidP="009F793A">
      <w:pPr>
        <w:pStyle w:val="AMNumberTabs0"/>
        <w:keepNext/>
      </w:pPr>
      <w:r w:rsidRPr="007102B1">
        <w:t>Sprememba</w:t>
      </w:r>
      <w:r w:rsidR="009F793A" w:rsidRPr="007102B1">
        <w:tab/>
      </w:r>
      <w:r w:rsidR="009F793A" w:rsidRPr="007102B1">
        <w:tab/>
        <w:t>39</w:t>
      </w:r>
    </w:p>
    <w:p w14:paraId="49974136" w14:textId="77777777" w:rsidR="009F793A" w:rsidRPr="007102B1" w:rsidRDefault="009F793A" w:rsidP="009F793A"/>
    <w:p w14:paraId="4AAD9281" w14:textId="77777777" w:rsidR="009F793A" w:rsidRPr="007102B1" w:rsidRDefault="009F793A" w:rsidP="009F793A">
      <w:pPr>
        <w:pStyle w:val="NormalBold"/>
        <w:keepNext/>
      </w:pPr>
      <w:r w:rsidRPr="007102B1">
        <w:t>Predlog uredbe</w:t>
      </w:r>
    </w:p>
    <w:p w14:paraId="7FDA2930" w14:textId="77777777" w:rsidR="009F793A" w:rsidRPr="007102B1" w:rsidRDefault="009F793A" w:rsidP="009F793A">
      <w:pPr>
        <w:pStyle w:val="NormalBold"/>
      </w:pPr>
      <w:r w:rsidRPr="007102B1">
        <w:t>Člen 1 – odstavek 1 – točka 4 (novo)</w:t>
      </w:r>
    </w:p>
    <w:p w14:paraId="6F6B1DD5" w14:textId="77777777" w:rsidR="009F793A" w:rsidRPr="007102B1" w:rsidRDefault="009F793A" w:rsidP="009F793A">
      <w:pPr>
        <w:keepNext/>
      </w:pPr>
      <w:r w:rsidRPr="007102B1">
        <w:t>Uredba (EU) 2021/1119</w:t>
      </w:r>
    </w:p>
    <w:p w14:paraId="7B6456E8" w14:textId="77777777" w:rsidR="009F793A" w:rsidRPr="007102B1" w:rsidRDefault="009F793A" w:rsidP="009F793A">
      <w:r w:rsidRPr="007102B1">
        <w:t>Člen 11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31082A1B" w14:textId="77777777" w:rsidTr="008A2103">
        <w:trPr>
          <w:jc w:val="center"/>
        </w:trPr>
        <w:tc>
          <w:tcPr>
            <w:tcW w:w="9752" w:type="dxa"/>
            <w:gridSpan w:val="2"/>
          </w:tcPr>
          <w:p w14:paraId="5366FD16" w14:textId="77777777" w:rsidR="009F793A" w:rsidRPr="007102B1" w:rsidRDefault="009F793A" w:rsidP="008A2103">
            <w:pPr>
              <w:keepNext/>
            </w:pPr>
          </w:p>
        </w:tc>
      </w:tr>
      <w:tr w:rsidR="009F793A" w:rsidRPr="007102B1" w14:paraId="7CFCF790" w14:textId="77777777" w:rsidTr="008A2103">
        <w:trPr>
          <w:jc w:val="center"/>
        </w:trPr>
        <w:tc>
          <w:tcPr>
            <w:tcW w:w="4876" w:type="dxa"/>
            <w:hideMark/>
          </w:tcPr>
          <w:p w14:paraId="214423FA" w14:textId="77777777" w:rsidR="009F793A" w:rsidRPr="007102B1" w:rsidRDefault="009F793A" w:rsidP="008A2103">
            <w:pPr>
              <w:pStyle w:val="ColumnHeading"/>
              <w:keepNext/>
            </w:pPr>
            <w:r w:rsidRPr="007102B1">
              <w:t>Veljavno besedilo</w:t>
            </w:r>
          </w:p>
        </w:tc>
        <w:tc>
          <w:tcPr>
            <w:tcW w:w="4876" w:type="dxa"/>
            <w:hideMark/>
          </w:tcPr>
          <w:p w14:paraId="4E250350" w14:textId="5E86950B" w:rsidR="009F793A" w:rsidRPr="007102B1" w:rsidRDefault="00440EC7" w:rsidP="008A2103">
            <w:pPr>
              <w:pStyle w:val="ColumnHeading"/>
              <w:keepNext/>
            </w:pPr>
            <w:r w:rsidRPr="007102B1">
              <w:t>Sprememba</w:t>
            </w:r>
          </w:p>
        </w:tc>
      </w:tr>
      <w:tr w:rsidR="009F793A" w:rsidRPr="007102B1" w14:paraId="73D6A323" w14:textId="77777777" w:rsidTr="008A2103">
        <w:trPr>
          <w:jc w:val="center"/>
        </w:trPr>
        <w:tc>
          <w:tcPr>
            <w:tcW w:w="4876" w:type="dxa"/>
          </w:tcPr>
          <w:p w14:paraId="0FB257E9" w14:textId="77777777" w:rsidR="009F793A" w:rsidRPr="007102B1" w:rsidRDefault="009F793A" w:rsidP="008A2103">
            <w:pPr>
              <w:pStyle w:val="Normal6"/>
            </w:pPr>
          </w:p>
        </w:tc>
        <w:tc>
          <w:tcPr>
            <w:tcW w:w="4876" w:type="dxa"/>
            <w:hideMark/>
          </w:tcPr>
          <w:p w14:paraId="47E33E37" w14:textId="6726DACB" w:rsidR="009F793A" w:rsidRPr="007102B1" w:rsidRDefault="009F793A" w:rsidP="008A2103">
            <w:pPr>
              <w:pStyle w:val="Normal6"/>
              <w:rPr>
                <w:szCs w:val="24"/>
              </w:rPr>
            </w:pPr>
            <w:r w:rsidRPr="007102B1">
              <w:rPr>
                <w:b/>
                <w:i/>
              </w:rPr>
              <w:t>(4)</w:t>
            </w:r>
            <w:r w:rsidRPr="007102B1">
              <w:rPr>
                <w:b/>
                <w:i/>
              </w:rPr>
              <w:tab/>
            </w:r>
            <w:r w:rsidR="00673A6E" w:rsidRPr="007102B1">
              <w:rPr>
                <w:b/>
                <w:i/>
              </w:rPr>
              <w:t>v</w:t>
            </w:r>
            <w:r w:rsidRPr="007102B1">
              <w:rPr>
                <w:b/>
                <w:i/>
              </w:rPr>
              <w:t xml:space="preserve"> členu 11 se drugi odstavek nadomesti z naslednjim:</w:t>
            </w:r>
          </w:p>
        </w:tc>
      </w:tr>
      <w:tr w:rsidR="009F793A" w:rsidRPr="007102B1" w14:paraId="1AED7EF9" w14:textId="77777777" w:rsidTr="008A2103">
        <w:trPr>
          <w:jc w:val="center"/>
        </w:trPr>
        <w:tc>
          <w:tcPr>
            <w:tcW w:w="4876" w:type="dxa"/>
            <w:hideMark/>
          </w:tcPr>
          <w:p w14:paraId="0C3D69C8" w14:textId="77777777" w:rsidR="009F793A" w:rsidRPr="007102B1" w:rsidRDefault="009F793A" w:rsidP="008A2103">
            <w:pPr>
              <w:pStyle w:val="Normal6"/>
            </w:pPr>
            <w:r w:rsidRPr="007102B1">
              <w:rPr>
                <w:b/>
                <w:i/>
              </w:rPr>
              <w:t>Komisija lahko</w:t>
            </w:r>
            <w:r w:rsidRPr="007102B1">
              <w:t xml:space="preserve"> poleg poročila predloži zakonodajne predloge za </w:t>
            </w:r>
            <w:r w:rsidRPr="007102B1">
              <w:rPr>
                <w:b/>
                <w:i/>
              </w:rPr>
              <w:t>spremembo</w:t>
            </w:r>
            <w:r w:rsidRPr="007102B1">
              <w:t xml:space="preserve"> te uredbe, </w:t>
            </w:r>
            <w:r w:rsidRPr="007102B1">
              <w:rPr>
                <w:b/>
                <w:i/>
              </w:rPr>
              <w:t>kadar je to ustrezno</w:t>
            </w:r>
            <w:r w:rsidRPr="007102B1">
              <w:t>.</w:t>
            </w:r>
          </w:p>
        </w:tc>
        <w:tc>
          <w:tcPr>
            <w:tcW w:w="4876" w:type="dxa"/>
            <w:hideMark/>
          </w:tcPr>
          <w:p w14:paraId="2B0FDF12" w14:textId="77777777" w:rsidR="009F793A" w:rsidRPr="007102B1" w:rsidRDefault="009F793A" w:rsidP="008A2103">
            <w:pPr>
              <w:pStyle w:val="Normal6"/>
              <w:rPr>
                <w:szCs w:val="24"/>
              </w:rPr>
            </w:pPr>
            <w:r w:rsidRPr="007102B1">
              <w:rPr>
                <w:b/>
                <w:i/>
              </w:rPr>
              <w:t>„Komisija, kadar je to ustrezno,</w:t>
            </w:r>
            <w:r w:rsidRPr="007102B1">
              <w:t xml:space="preserve"> poleg poročila predloži zakonodajne predloge za </w:t>
            </w:r>
            <w:r w:rsidRPr="007102B1">
              <w:rPr>
                <w:b/>
                <w:i/>
              </w:rPr>
              <w:t xml:space="preserve">revizijo te uredbe, vključno z vmesnim ciljem za leto 2040, in dodatne ukrepe za okrepitev pobud v zvezi z </w:t>
            </w:r>
            <w:proofErr w:type="spellStart"/>
            <w:r w:rsidRPr="007102B1">
              <w:rPr>
                <w:b/>
                <w:i/>
              </w:rPr>
              <w:t>omogočitvenim</w:t>
            </w:r>
            <w:proofErr w:type="spellEnd"/>
            <w:r w:rsidRPr="007102B1">
              <w:rPr>
                <w:b/>
                <w:i/>
              </w:rPr>
              <w:t xml:space="preserve"> okvirom v podporo nadaljnjemu </w:t>
            </w:r>
            <w:r w:rsidRPr="007102B1">
              <w:rPr>
                <w:b/>
                <w:i/>
              </w:rPr>
              <w:lastRenderedPageBreak/>
              <w:t>učinkovitemu izvajanju</w:t>
            </w:r>
            <w:r w:rsidRPr="007102B1">
              <w:t xml:space="preserve"> te uredbe, </w:t>
            </w:r>
            <w:r w:rsidRPr="007102B1">
              <w:rPr>
                <w:b/>
                <w:i/>
              </w:rPr>
              <w:t>v skladu s členom 4(5) ter ob zagotavljanju konkurenčnosti, blaginje in socialne kohezije EU</w:t>
            </w:r>
            <w:r w:rsidRPr="007102B1">
              <w:t>.</w:t>
            </w:r>
            <w:r w:rsidRPr="007102B1">
              <w:rPr>
                <w:b/>
                <w:i/>
              </w:rPr>
              <w:t>“</w:t>
            </w:r>
          </w:p>
        </w:tc>
      </w:tr>
    </w:tbl>
    <w:p w14:paraId="655726FA" w14:textId="77777777" w:rsidR="009F793A" w:rsidRPr="007102B1" w:rsidRDefault="009F793A" w:rsidP="009F793A"/>
    <w:p w14:paraId="5B7F3416" w14:textId="5627B5B4" w:rsidR="009F793A" w:rsidRPr="007102B1" w:rsidRDefault="00440EC7" w:rsidP="009F793A">
      <w:pPr>
        <w:pStyle w:val="AMNumberTabs0"/>
        <w:keepNext/>
      </w:pPr>
      <w:r w:rsidRPr="007102B1">
        <w:t>Sprememba</w:t>
      </w:r>
      <w:r w:rsidR="009F793A" w:rsidRPr="007102B1">
        <w:tab/>
      </w:r>
      <w:r w:rsidR="009F793A" w:rsidRPr="007102B1">
        <w:tab/>
        <w:t>40</w:t>
      </w:r>
    </w:p>
    <w:p w14:paraId="39FE2614" w14:textId="77777777" w:rsidR="009F793A" w:rsidRPr="007102B1" w:rsidRDefault="009F793A" w:rsidP="009F793A"/>
    <w:p w14:paraId="6607B14B" w14:textId="77777777" w:rsidR="009F793A" w:rsidRPr="007102B1" w:rsidRDefault="009F793A" w:rsidP="009F793A">
      <w:pPr>
        <w:pStyle w:val="NormalBold"/>
        <w:keepNext/>
      </w:pPr>
      <w:r w:rsidRPr="007102B1">
        <w:t>Predlog uredbe</w:t>
      </w:r>
    </w:p>
    <w:p w14:paraId="502976E4" w14:textId="77777777" w:rsidR="009F793A" w:rsidRPr="007102B1" w:rsidRDefault="009F793A" w:rsidP="009F793A">
      <w:pPr>
        <w:pStyle w:val="NormalBold"/>
      </w:pPr>
      <w:r w:rsidRPr="007102B1">
        <w:t>Člen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793A" w:rsidRPr="007102B1" w14:paraId="0EAC32B5" w14:textId="77777777" w:rsidTr="008A2103">
        <w:trPr>
          <w:jc w:val="center"/>
        </w:trPr>
        <w:tc>
          <w:tcPr>
            <w:tcW w:w="9752" w:type="dxa"/>
            <w:gridSpan w:val="2"/>
          </w:tcPr>
          <w:p w14:paraId="61C2F134" w14:textId="77777777" w:rsidR="009F793A" w:rsidRPr="007102B1" w:rsidRDefault="009F793A" w:rsidP="008A2103">
            <w:pPr>
              <w:keepNext/>
            </w:pPr>
          </w:p>
        </w:tc>
      </w:tr>
      <w:tr w:rsidR="009F793A" w:rsidRPr="007102B1" w14:paraId="12655F0B" w14:textId="77777777" w:rsidTr="008A2103">
        <w:trPr>
          <w:jc w:val="center"/>
        </w:trPr>
        <w:tc>
          <w:tcPr>
            <w:tcW w:w="4876" w:type="dxa"/>
            <w:hideMark/>
          </w:tcPr>
          <w:p w14:paraId="7F2202EC" w14:textId="77777777" w:rsidR="009F793A" w:rsidRPr="007102B1" w:rsidRDefault="009F793A" w:rsidP="008A2103">
            <w:pPr>
              <w:pStyle w:val="ColumnHeading"/>
              <w:keepNext/>
            </w:pPr>
            <w:r w:rsidRPr="007102B1">
              <w:t>Besedilo, ki ga predlaga Komisija</w:t>
            </w:r>
          </w:p>
        </w:tc>
        <w:tc>
          <w:tcPr>
            <w:tcW w:w="4876" w:type="dxa"/>
            <w:hideMark/>
          </w:tcPr>
          <w:p w14:paraId="56D70847" w14:textId="6622C545" w:rsidR="009F793A" w:rsidRPr="007102B1" w:rsidRDefault="00440EC7" w:rsidP="008A2103">
            <w:pPr>
              <w:pStyle w:val="ColumnHeading"/>
              <w:keepNext/>
            </w:pPr>
            <w:r w:rsidRPr="007102B1">
              <w:t>Sprememba</w:t>
            </w:r>
          </w:p>
        </w:tc>
      </w:tr>
      <w:tr w:rsidR="009F793A" w:rsidRPr="007102B1" w14:paraId="23D935EC" w14:textId="77777777" w:rsidTr="008A2103">
        <w:trPr>
          <w:jc w:val="center"/>
        </w:trPr>
        <w:tc>
          <w:tcPr>
            <w:tcW w:w="4876" w:type="dxa"/>
          </w:tcPr>
          <w:p w14:paraId="55FBD4E7" w14:textId="77777777" w:rsidR="009F793A" w:rsidRPr="007102B1" w:rsidRDefault="009F793A" w:rsidP="008A2103">
            <w:pPr>
              <w:pStyle w:val="Normal6"/>
            </w:pPr>
          </w:p>
        </w:tc>
        <w:tc>
          <w:tcPr>
            <w:tcW w:w="4876" w:type="dxa"/>
            <w:hideMark/>
          </w:tcPr>
          <w:p w14:paraId="39238CB1" w14:textId="77777777" w:rsidR="009F793A" w:rsidRPr="007102B1" w:rsidRDefault="009F793A" w:rsidP="008A2103">
            <w:pPr>
              <w:pStyle w:val="Normal6"/>
              <w:jc w:val="center"/>
              <w:rPr>
                <w:szCs w:val="24"/>
              </w:rPr>
            </w:pPr>
            <w:r w:rsidRPr="007102B1">
              <w:rPr>
                <w:b/>
                <w:i/>
              </w:rPr>
              <w:t>Člen 1a</w:t>
            </w:r>
          </w:p>
        </w:tc>
      </w:tr>
      <w:tr w:rsidR="009F793A" w:rsidRPr="007102B1" w14:paraId="70558779" w14:textId="77777777" w:rsidTr="008A2103">
        <w:trPr>
          <w:jc w:val="center"/>
        </w:trPr>
        <w:tc>
          <w:tcPr>
            <w:tcW w:w="4876" w:type="dxa"/>
          </w:tcPr>
          <w:p w14:paraId="5EF66D7C" w14:textId="77777777" w:rsidR="009F793A" w:rsidRPr="007102B1" w:rsidRDefault="009F793A" w:rsidP="008A2103">
            <w:pPr>
              <w:pStyle w:val="Normal6"/>
            </w:pPr>
          </w:p>
        </w:tc>
        <w:tc>
          <w:tcPr>
            <w:tcW w:w="4876" w:type="dxa"/>
            <w:hideMark/>
          </w:tcPr>
          <w:p w14:paraId="2ED30437" w14:textId="77777777" w:rsidR="009F793A" w:rsidRPr="007102B1" w:rsidRDefault="009F793A" w:rsidP="008A2103">
            <w:pPr>
              <w:pStyle w:val="Normal6"/>
              <w:jc w:val="center"/>
              <w:rPr>
                <w:szCs w:val="24"/>
              </w:rPr>
            </w:pPr>
            <w:r w:rsidRPr="007102B1">
              <w:rPr>
                <w:b/>
                <w:i/>
              </w:rPr>
              <w:t>Odložitev delovanja trgovanja z emisijami za stavbe, cestni promet in dodatne sektorje</w:t>
            </w:r>
          </w:p>
        </w:tc>
      </w:tr>
      <w:tr w:rsidR="009F793A" w:rsidRPr="007102B1" w14:paraId="33E0DAF1" w14:textId="77777777" w:rsidTr="008A2103">
        <w:trPr>
          <w:jc w:val="center"/>
        </w:trPr>
        <w:tc>
          <w:tcPr>
            <w:tcW w:w="4876" w:type="dxa"/>
          </w:tcPr>
          <w:p w14:paraId="1C3B1077" w14:textId="77777777" w:rsidR="009F793A" w:rsidRPr="007102B1" w:rsidRDefault="009F793A" w:rsidP="008A2103">
            <w:pPr>
              <w:pStyle w:val="Normal6"/>
            </w:pPr>
          </w:p>
        </w:tc>
        <w:tc>
          <w:tcPr>
            <w:tcW w:w="4876" w:type="dxa"/>
            <w:hideMark/>
          </w:tcPr>
          <w:p w14:paraId="20F3611A" w14:textId="77777777" w:rsidR="009F793A" w:rsidRPr="007102B1" w:rsidRDefault="009F793A" w:rsidP="008A2103">
            <w:pPr>
              <w:pStyle w:val="Normal6"/>
              <w:rPr>
                <w:szCs w:val="24"/>
              </w:rPr>
            </w:pPr>
            <w:r w:rsidRPr="007102B1">
              <w:rPr>
                <w:b/>
                <w:i/>
              </w:rPr>
              <w:t xml:space="preserve">Trgovanje z emisijami za stavbe, cestni promet in dodatne sektorje iz poglavja </w:t>
            </w:r>
            <w:proofErr w:type="spellStart"/>
            <w:r w:rsidRPr="007102B1">
              <w:rPr>
                <w:b/>
                <w:i/>
              </w:rPr>
              <w:t>IVa</w:t>
            </w:r>
            <w:proofErr w:type="spellEnd"/>
            <w:r w:rsidRPr="007102B1">
              <w:rPr>
                <w:b/>
                <w:i/>
              </w:rPr>
              <w:t xml:space="preserve"> Direktive 2003/87 se odloži do leta 2028. Uporabljajo se pravila iz člena 30(k)(2), točke (a) do (e), Direktive 2003/87. Določbe člena 10a(8b) Direktive 2003/87 se uporabljajo tudi v letu 2026.</w:t>
            </w:r>
          </w:p>
        </w:tc>
      </w:tr>
    </w:tbl>
    <w:p w14:paraId="543C27BE" w14:textId="77777777" w:rsidR="009F793A" w:rsidRPr="007102B1" w:rsidRDefault="009F793A" w:rsidP="002474C1"/>
    <w:sectPr w:rsidR="009F793A" w:rsidRPr="007102B1" w:rsidSect="00AF4E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621CA" w14:textId="77777777" w:rsidR="007104D3" w:rsidRPr="00AF4E7C" w:rsidRDefault="007104D3">
      <w:r w:rsidRPr="00AF4E7C">
        <w:separator/>
      </w:r>
    </w:p>
  </w:endnote>
  <w:endnote w:type="continuationSeparator" w:id="0">
    <w:p w14:paraId="5C23C7CA" w14:textId="77777777" w:rsidR="007104D3" w:rsidRPr="00AF4E7C" w:rsidRDefault="007104D3">
      <w:r w:rsidRPr="00AF4E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192F0" w14:textId="77777777" w:rsidR="00064002" w:rsidRPr="00AF4E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EBAA" w14:textId="77777777" w:rsidR="00064002" w:rsidRPr="00AF4E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185E" w14:textId="77777777" w:rsidR="00064002" w:rsidRPr="00AF4E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39E87" w14:textId="77777777" w:rsidR="007104D3" w:rsidRPr="00AF4E7C" w:rsidRDefault="007104D3">
      <w:r w:rsidRPr="00AF4E7C">
        <w:separator/>
      </w:r>
    </w:p>
  </w:footnote>
  <w:footnote w:type="continuationSeparator" w:id="0">
    <w:p w14:paraId="1F320C1F" w14:textId="77777777" w:rsidR="007104D3" w:rsidRPr="00AF4E7C" w:rsidRDefault="007104D3">
      <w:r w:rsidRPr="00AF4E7C">
        <w:continuationSeparator/>
      </w:r>
    </w:p>
  </w:footnote>
  <w:footnote w:id="1">
    <w:p w14:paraId="4A0D5E9A" w14:textId="1C43DFBB" w:rsidR="00440EC7" w:rsidRPr="001145CC" w:rsidRDefault="00440EC7" w:rsidP="00440EC7">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Pr>
          <w:sz w:val="24"/>
          <w:lang w:val="sl-SI"/>
        </w:rPr>
        <w:t>60</w:t>
      </w:r>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223</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5FFD" w14:textId="77777777" w:rsidR="00064002" w:rsidRPr="00AF4E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765C" w14:textId="77777777" w:rsidR="00064002" w:rsidRPr="00AF4E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BD2B" w14:textId="77777777" w:rsidR="00064002" w:rsidRPr="00AF4E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9958325">
    <w:abstractNumId w:val="9"/>
  </w:num>
  <w:num w:numId="2" w16cid:durableId="1456485542">
    <w:abstractNumId w:val="9"/>
  </w:num>
  <w:num w:numId="3" w16cid:durableId="1441073984">
    <w:abstractNumId w:val="7"/>
  </w:num>
  <w:num w:numId="4" w16cid:durableId="901257659">
    <w:abstractNumId w:val="7"/>
  </w:num>
  <w:num w:numId="5" w16cid:durableId="371074380">
    <w:abstractNumId w:val="6"/>
  </w:num>
  <w:num w:numId="6" w16cid:durableId="611942257">
    <w:abstractNumId w:val="6"/>
  </w:num>
  <w:num w:numId="7" w16cid:durableId="1468544521">
    <w:abstractNumId w:val="5"/>
  </w:num>
  <w:num w:numId="8" w16cid:durableId="1739404826">
    <w:abstractNumId w:val="5"/>
  </w:num>
  <w:num w:numId="9" w16cid:durableId="1704474712">
    <w:abstractNumId w:val="4"/>
  </w:num>
  <w:num w:numId="10" w16cid:durableId="489096959">
    <w:abstractNumId w:val="4"/>
  </w:num>
  <w:num w:numId="11" w16cid:durableId="551118728">
    <w:abstractNumId w:val="8"/>
  </w:num>
  <w:num w:numId="12" w16cid:durableId="170609603">
    <w:abstractNumId w:val="8"/>
  </w:num>
  <w:num w:numId="13" w16cid:durableId="59981107">
    <w:abstractNumId w:val="3"/>
  </w:num>
  <w:num w:numId="14" w16cid:durableId="31081693">
    <w:abstractNumId w:val="3"/>
  </w:num>
  <w:num w:numId="15" w16cid:durableId="1496801277">
    <w:abstractNumId w:val="2"/>
  </w:num>
  <w:num w:numId="16" w16cid:durableId="1235967007">
    <w:abstractNumId w:val="2"/>
  </w:num>
  <w:num w:numId="17" w16cid:durableId="710349396">
    <w:abstractNumId w:val="1"/>
  </w:num>
  <w:num w:numId="18" w16cid:durableId="1064840980">
    <w:abstractNumId w:val="1"/>
  </w:num>
  <w:num w:numId="19" w16cid:durableId="1424373273">
    <w:abstractNumId w:val="0"/>
  </w:num>
  <w:num w:numId="20" w16cid:durableId="630868282">
    <w:abstractNumId w:val="0"/>
  </w:num>
  <w:num w:numId="21" w16cid:durableId="1207371282">
    <w:abstractNumId w:val="9"/>
  </w:num>
  <w:num w:numId="22" w16cid:durableId="1993440484">
    <w:abstractNumId w:val="7"/>
  </w:num>
  <w:num w:numId="23" w16cid:durableId="401215323">
    <w:abstractNumId w:val="6"/>
  </w:num>
  <w:num w:numId="24" w16cid:durableId="2037192425">
    <w:abstractNumId w:val="5"/>
  </w:num>
  <w:num w:numId="25" w16cid:durableId="625280028">
    <w:abstractNumId w:val="4"/>
  </w:num>
  <w:num w:numId="26" w16cid:durableId="410350933">
    <w:abstractNumId w:val="8"/>
  </w:num>
  <w:num w:numId="27" w16cid:durableId="669329873">
    <w:abstractNumId w:val="3"/>
  </w:num>
  <w:num w:numId="28" w16cid:durableId="461534589">
    <w:abstractNumId w:val="2"/>
  </w:num>
  <w:num w:numId="29" w16cid:durableId="697462976">
    <w:abstractNumId w:val="1"/>
  </w:num>
  <w:num w:numId="30" w16cid:durableId="323437471">
    <w:abstractNumId w:val="0"/>
  </w:num>
  <w:num w:numId="31" w16cid:durableId="727654156">
    <w:abstractNumId w:val="9"/>
  </w:num>
  <w:num w:numId="32" w16cid:durableId="2065054637">
    <w:abstractNumId w:val="7"/>
  </w:num>
  <w:num w:numId="33" w16cid:durableId="983775291">
    <w:abstractNumId w:val="6"/>
  </w:num>
  <w:num w:numId="34" w16cid:durableId="1160971276">
    <w:abstractNumId w:val="5"/>
  </w:num>
  <w:num w:numId="35" w16cid:durableId="518810217">
    <w:abstractNumId w:val="4"/>
  </w:num>
  <w:num w:numId="36" w16cid:durableId="1297563336">
    <w:abstractNumId w:val="8"/>
  </w:num>
  <w:num w:numId="37" w16cid:durableId="88626945">
    <w:abstractNumId w:val="3"/>
  </w:num>
  <w:num w:numId="38" w16cid:durableId="1817186105">
    <w:abstractNumId w:val="2"/>
  </w:num>
  <w:num w:numId="39" w16cid:durableId="1007974677">
    <w:abstractNumId w:val="1"/>
  </w:num>
  <w:num w:numId="40" w16cid:durableId="1563172799">
    <w:abstractNumId w:val="0"/>
  </w:num>
  <w:num w:numId="41" w16cid:durableId="502742196">
    <w:abstractNumId w:val="10"/>
  </w:num>
  <w:num w:numId="42" w16cid:durableId="1928727974">
    <w:abstractNumId w:val="10"/>
  </w:num>
  <w:num w:numId="43" w16cid:durableId="1208448847">
    <w:abstractNumId w:val="10"/>
  </w:num>
  <w:num w:numId="44" w16cid:durableId="7794504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0/2025"/>
    <w:docVar w:name="dvlangue" w:val="SL"/>
    <w:docVar w:name="dvnumam" w:val="68"/>
    <w:docVar w:name="dvpe" w:val="775.698"/>
    <w:docVar w:name="dvrapporteur" w:val="Poročevalec: "/>
    <w:docVar w:name="dvstar" w:val="***I"/>
    <w:docVar w:name="dvtitre" w:val="Zakonodajna resolucija Evropskega parlamenta z dne 13. novembra 2025 o predlogu uredbe Evropskega parlamenta in Sveta o spremembi Uredbe (EU) 2021/1119 o vzpostavitvi okvira za doseganje podnebne nevtralnosti(COM(2025)0524 – C10-0137/2025 – 2025/0524(COD))"/>
  </w:docVars>
  <w:rsids>
    <w:rsidRoot w:val="007104D3"/>
    <w:rsid w:val="00002272"/>
    <w:rsid w:val="00064002"/>
    <w:rsid w:val="000677B9"/>
    <w:rsid w:val="000831BA"/>
    <w:rsid w:val="000A42CC"/>
    <w:rsid w:val="000E7DD9"/>
    <w:rsid w:val="0010095E"/>
    <w:rsid w:val="00125B37"/>
    <w:rsid w:val="00187494"/>
    <w:rsid w:val="001F32AE"/>
    <w:rsid w:val="002474C1"/>
    <w:rsid w:val="002767FF"/>
    <w:rsid w:val="002B18FE"/>
    <w:rsid w:val="002B5493"/>
    <w:rsid w:val="00343214"/>
    <w:rsid w:val="00361C00"/>
    <w:rsid w:val="00395FA1"/>
    <w:rsid w:val="003E15D4"/>
    <w:rsid w:val="00411CCE"/>
    <w:rsid w:val="0041666E"/>
    <w:rsid w:val="00421060"/>
    <w:rsid w:val="00432EB4"/>
    <w:rsid w:val="00440EC7"/>
    <w:rsid w:val="00471C19"/>
    <w:rsid w:val="004867E3"/>
    <w:rsid w:val="00494A28"/>
    <w:rsid w:val="004C0004"/>
    <w:rsid w:val="004C5D52"/>
    <w:rsid w:val="004D0A6B"/>
    <w:rsid w:val="0050519A"/>
    <w:rsid w:val="005072A1"/>
    <w:rsid w:val="00514517"/>
    <w:rsid w:val="00545827"/>
    <w:rsid w:val="00560270"/>
    <w:rsid w:val="005C2568"/>
    <w:rsid w:val="005F1B17"/>
    <w:rsid w:val="006037C0"/>
    <w:rsid w:val="006631B6"/>
    <w:rsid w:val="00673A6E"/>
    <w:rsid w:val="00680577"/>
    <w:rsid w:val="006F74FA"/>
    <w:rsid w:val="007102B1"/>
    <w:rsid w:val="007104D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DF2"/>
    <w:rsid w:val="009F793A"/>
    <w:rsid w:val="00A1687D"/>
    <w:rsid w:val="00A43E52"/>
    <w:rsid w:val="00A4678D"/>
    <w:rsid w:val="00A778C7"/>
    <w:rsid w:val="00AB441E"/>
    <w:rsid w:val="00AB6293"/>
    <w:rsid w:val="00AE0928"/>
    <w:rsid w:val="00AF3B82"/>
    <w:rsid w:val="00AF4E7C"/>
    <w:rsid w:val="00B12E95"/>
    <w:rsid w:val="00B22876"/>
    <w:rsid w:val="00B53307"/>
    <w:rsid w:val="00B558F0"/>
    <w:rsid w:val="00BD48FE"/>
    <w:rsid w:val="00BD7BD8"/>
    <w:rsid w:val="00BE6ADC"/>
    <w:rsid w:val="00C05BFE"/>
    <w:rsid w:val="00C23CD4"/>
    <w:rsid w:val="00C50C08"/>
    <w:rsid w:val="00C61C0C"/>
    <w:rsid w:val="00C941CB"/>
    <w:rsid w:val="00CC2357"/>
    <w:rsid w:val="00CF071A"/>
    <w:rsid w:val="00D058B8"/>
    <w:rsid w:val="00D43A1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52E10"/>
  <w15:chartTrackingRefBased/>
  <w15:docId w15:val="{B031A081-43C6-4196-85FA-EF420CDA4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F793A"/>
    <w:rPr>
      <w:b/>
      <w:kern w:val="28"/>
      <w:sz w:val="28"/>
      <w:lang w:val="fr-FR" w:eastAsia="fr-FR"/>
    </w:rPr>
  </w:style>
  <w:style w:type="character" w:customStyle="1" w:styleId="Heading2Char">
    <w:name w:val="Heading 2 Char"/>
    <w:basedOn w:val="DefaultParagraphFont"/>
    <w:link w:val="Heading2"/>
    <w:semiHidden/>
    <w:rsid w:val="009F793A"/>
    <w:rPr>
      <w:sz w:val="24"/>
      <w:lang w:val="fr-FR" w:eastAsia="fr-FR"/>
    </w:rPr>
  </w:style>
  <w:style w:type="character" w:customStyle="1" w:styleId="Heading3Char">
    <w:name w:val="Heading 3 Char"/>
    <w:basedOn w:val="DefaultParagraphFont"/>
    <w:link w:val="Heading3"/>
    <w:semiHidden/>
    <w:rsid w:val="009F793A"/>
    <w:rPr>
      <w:rFonts w:ascii="Arial" w:hAnsi="Arial"/>
      <w:sz w:val="24"/>
      <w:lang w:val="fr-FR" w:eastAsia="fr-FR"/>
    </w:rPr>
  </w:style>
  <w:style w:type="character" w:customStyle="1" w:styleId="Heading4Char">
    <w:name w:val="Heading 4 Char"/>
    <w:basedOn w:val="DefaultParagraphFont"/>
    <w:link w:val="Heading4"/>
    <w:semiHidden/>
    <w:rsid w:val="009F793A"/>
    <w:rPr>
      <w:sz w:val="24"/>
      <w:lang w:val="en-US" w:eastAsia="fr-FR"/>
    </w:rPr>
  </w:style>
  <w:style w:type="character" w:customStyle="1" w:styleId="Heading5Char">
    <w:name w:val="Heading 5 Char"/>
    <w:basedOn w:val="DefaultParagraphFont"/>
    <w:link w:val="Heading5"/>
    <w:semiHidden/>
    <w:rsid w:val="009F793A"/>
    <w:rPr>
      <w:sz w:val="24"/>
      <w:lang w:val="en-US" w:eastAsia="fr-FR"/>
    </w:rPr>
  </w:style>
  <w:style w:type="character" w:customStyle="1" w:styleId="Heading6Char">
    <w:name w:val="Heading 6 Char"/>
    <w:basedOn w:val="DefaultParagraphFont"/>
    <w:link w:val="Heading6"/>
    <w:semiHidden/>
    <w:rsid w:val="009F793A"/>
    <w:rPr>
      <w:i/>
      <w:sz w:val="22"/>
      <w:lang w:val="sl-SI"/>
    </w:rPr>
  </w:style>
  <w:style w:type="character" w:customStyle="1" w:styleId="Heading7Char">
    <w:name w:val="Heading 7 Char"/>
    <w:basedOn w:val="DefaultParagraphFont"/>
    <w:link w:val="Heading7"/>
    <w:semiHidden/>
    <w:rsid w:val="009F793A"/>
    <w:rPr>
      <w:rFonts w:ascii="Arial" w:hAnsi="Arial"/>
      <w:sz w:val="24"/>
      <w:lang w:val="sl-SI"/>
    </w:rPr>
  </w:style>
  <w:style w:type="character" w:customStyle="1" w:styleId="Heading8Char">
    <w:name w:val="Heading 8 Char"/>
    <w:basedOn w:val="DefaultParagraphFont"/>
    <w:link w:val="Heading8"/>
    <w:semiHidden/>
    <w:rsid w:val="009F793A"/>
    <w:rPr>
      <w:rFonts w:ascii="Arial" w:hAnsi="Arial"/>
      <w:i/>
      <w:sz w:val="24"/>
      <w:lang w:val="sl-SI"/>
    </w:rPr>
  </w:style>
  <w:style w:type="character" w:customStyle="1" w:styleId="Heading9Char">
    <w:name w:val="Heading 9 Char"/>
    <w:basedOn w:val="DefaultParagraphFont"/>
    <w:link w:val="Heading9"/>
    <w:semiHidden/>
    <w:rsid w:val="009F793A"/>
    <w:rPr>
      <w:rFonts w:ascii="Arial" w:hAnsi="Arial"/>
      <w:b/>
      <w:i/>
      <w:sz w:val="18"/>
      <w:lang w:val="sl-SI"/>
    </w:rPr>
  </w:style>
  <w:style w:type="paragraph" w:styleId="TOCHeading">
    <w:name w:val="TOC Heading"/>
    <w:basedOn w:val="Normal"/>
    <w:next w:val="Normal"/>
    <w:uiPriority w:val="39"/>
    <w:unhideWhenUsed/>
    <w:qFormat/>
    <w:rsid w:val="009F793A"/>
    <w:pPr>
      <w:widowControl/>
      <w:spacing w:after="240"/>
    </w:pPr>
    <w:rPr>
      <w:lang w:val="en-GB"/>
    </w:rPr>
  </w:style>
  <w:style w:type="paragraph" w:customStyle="1" w:styleId="EPFooter2">
    <w:name w:val="EPFooter2"/>
    <w:basedOn w:val="Normal"/>
    <w:next w:val="Normal"/>
    <w:rsid w:val="009F793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F793A"/>
    <w:pPr>
      <w:spacing w:before="480" w:after="240"/>
    </w:pPr>
  </w:style>
  <w:style w:type="paragraph" w:customStyle="1" w:styleId="TOCPage">
    <w:name w:val="TOC Page"/>
    <w:basedOn w:val="Normal"/>
    <w:next w:val="TOC1"/>
    <w:rsid w:val="009F793A"/>
    <w:pPr>
      <w:keepNext/>
      <w:spacing w:after="240"/>
      <w:jc w:val="right"/>
    </w:pPr>
    <w:rPr>
      <w:rFonts w:ascii="Arial" w:hAnsi="Arial"/>
      <w:b/>
    </w:rPr>
  </w:style>
  <w:style w:type="paragraph" w:customStyle="1" w:styleId="PageHeading">
    <w:name w:val="PageHeading"/>
    <w:basedOn w:val="Normal"/>
    <w:link w:val="PageHeadingChar"/>
    <w:rsid w:val="009F793A"/>
    <w:pPr>
      <w:keepNext/>
      <w:spacing w:after="480"/>
      <w:jc w:val="center"/>
    </w:pPr>
    <w:rPr>
      <w:rFonts w:ascii="Arial" w:hAnsi="Arial" w:cs="Arial"/>
      <w:b/>
    </w:rPr>
  </w:style>
  <w:style w:type="paragraph" w:customStyle="1" w:styleId="NormalBold">
    <w:name w:val="NormalBold"/>
    <w:basedOn w:val="Normal"/>
    <w:link w:val="NormalBoldChar"/>
    <w:rsid w:val="009F793A"/>
    <w:rPr>
      <w:b/>
    </w:rPr>
  </w:style>
  <w:style w:type="paragraph" w:customStyle="1" w:styleId="NormalBold12a">
    <w:name w:val="NormalBold12a"/>
    <w:basedOn w:val="Normal"/>
    <w:rsid w:val="009F793A"/>
    <w:pPr>
      <w:spacing w:after="240"/>
    </w:pPr>
    <w:rPr>
      <w:b/>
    </w:rPr>
  </w:style>
  <w:style w:type="paragraph" w:customStyle="1" w:styleId="NormalHanging12a">
    <w:name w:val="NormalHanging12a"/>
    <w:basedOn w:val="Normal"/>
    <w:rsid w:val="009F793A"/>
    <w:pPr>
      <w:spacing w:after="240"/>
      <w:ind w:left="567" w:hanging="567"/>
    </w:pPr>
  </w:style>
  <w:style w:type="paragraph" w:customStyle="1" w:styleId="CoverNormal24a">
    <w:name w:val="CoverNormal24a"/>
    <w:basedOn w:val="Normal"/>
    <w:rsid w:val="009F793A"/>
    <w:pPr>
      <w:spacing w:after="480"/>
      <w:ind w:left="1417"/>
    </w:pPr>
  </w:style>
  <w:style w:type="paragraph" w:customStyle="1" w:styleId="CoverNormal">
    <w:name w:val="CoverNormal"/>
    <w:basedOn w:val="Normal"/>
    <w:rsid w:val="009F793A"/>
    <w:pPr>
      <w:ind w:left="1418"/>
    </w:pPr>
  </w:style>
  <w:style w:type="paragraph" w:customStyle="1" w:styleId="CoverReference">
    <w:name w:val="CoverReference"/>
    <w:basedOn w:val="Normal"/>
    <w:rsid w:val="009F793A"/>
    <w:pPr>
      <w:spacing w:before="1080"/>
      <w:jc w:val="right"/>
    </w:pPr>
    <w:rPr>
      <w:rFonts w:ascii="Arial" w:hAnsi="Arial" w:cs="Arial"/>
      <w:b/>
    </w:rPr>
  </w:style>
  <w:style w:type="paragraph" w:customStyle="1" w:styleId="CoverDocType">
    <w:name w:val="CoverDocType"/>
    <w:basedOn w:val="Normal"/>
    <w:rsid w:val="009F793A"/>
    <w:pPr>
      <w:ind w:left="1418"/>
    </w:pPr>
    <w:rPr>
      <w:rFonts w:ascii="Arial" w:hAnsi="Arial"/>
      <w:b/>
      <w:sz w:val="48"/>
    </w:rPr>
  </w:style>
  <w:style w:type="paragraph" w:customStyle="1" w:styleId="CoverDocType24a">
    <w:name w:val="CoverDocType24a"/>
    <w:basedOn w:val="Normal"/>
    <w:rsid w:val="009F793A"/>
    <w:pPr>
      <w:spacing w:after="480"/>
      <w:ind w:left="1418"/>
    </w:pPr>
    <w:rPr>
      <w:rFonts w:ascii="Arial" w:hAnsi="Arial"/>
      <w:b/>
      <w:sz w:val="48"/>
    </w:rPr>
  </w:style>
  <w:style w:type="paragraph" w:customStyle="1" w:styleId="CoverDate">
    <w:name w:val="CoverDate"/>
    <w:basedOn w:val="Normal"/>
    <w:rsid w:val="009F793A"/>
    <w:pPr>
      <w:spacing w:before="240" w:after="1200"/>
    </w:pPr>
  </w:style>
  <w:style w:type="paragraph" w:styleId="Header">
    <w:name w:val="header"/>
    <w:basedOn w:val="Normal"/>
    <w:link w:val="HeaderChar"/>
    <w:rsid w:val="009F793A"/>
    <w:pPr>
      <w:tabs>
        <w:tab w:val="center" w:pos="4513"/>
        <w:tab w:val="right" w:pos="9026"/>
      </w:tabs>
    </w:pPr>
  </w:style>
  <w:style w:type="character" w:customStyle="1" w:styleId="HeaderChar">
    <w:name w:val="Header Char"/>
    <w:basedOn w:val="DefaultParagraphFont"/>
    <w:link w:val="Header"/>
    <w:rsid w:val="009F793A"/>
    <w:rPr>
      <w:sz w:val="24"/>
      <w:lang w:val="sl-SI"/>
    </w:rPr>
  </w:style>
  <w:style w:type="paragraph" w:customStyle="1" w:styleId="EPBody">
    <w:name w:val="EPBody"/>
    <w:basedOn w:val="Normal"/>
    <w:rsid w:val="009F793A"/>
    <w:pPr>
      <w:jc w:val="center"/>
    </w:pPr>
    <w:rPr>
      <w:rFonts w:ascii="Arial" w:hAnsi="Arial" w:cs="Arial"/>
      <w:i/>
      <w:sz w:val="22"/>
      <w:szCs w:val="22"/>
    </w:rPr>
  </w:style>
  <w:style w:type="paragraph" w:customStyle="1" w:styleId="EPFooter">
    <w:name w:val="EPFooter"/>
    <w:basedOn w:val="Normal"/>
    <w:rsid w:val="009F793A"/>
    <w:pPr>
      <w:tabs>
        <w:tab w:val="center" w:pos="4535"/>
        <w:tab w:val="right" w:pos="9071"/>
      </w:tabs>
      <w:spacing w:before="240" w:after="240"/>
    </w:pPr>
    <w:rPr>
      <w:color w:val="010000"/>
      <w:sz w:val="22"/>
    </w:rPr>
  </w:style>
  <w:style w:type="paragraph" w:customStyle="1" w:styleId="Lgendesigne">
    <w:name w:val="Légende signe"/>
    <w:basedOn w:val="Normal"/>
    <w:rsid w:val="009F793A"/>
    <w:pPr>
      <w:tabs>
        <w:tab w:val="right" w:pos="454"/>
        <w:tab w:val="left" w:pos="737"/>
      </w:tabs>
      <w:ind w:left="737" w:hanging="737"/>
    </w:pPr>
    <w:rPr>
      <w:snapToGrid w:val="0"/>
      <w:sz w:val="18"/>
      <w:lang w:eastAsia="en-US"/>
    </w:rPr>
  </w:style>
  <w:style w:type="paragraph" w:customStyle="1" w:styleId="Lgendetitre">
    <w:name w:val="Légende titre"/>
    <w:basedOn w:val="Normal"/>
    <w:rsid w:val="009F793A"/>
    <w:pPr>
      <w:spacing w:before="240" w:after="240"/>
    </w:pPr>
    <w:rPr>
      <w:b/>
      <w:i/>
      <w:snapToGrid w:val="0"/>
      <w:lang w:eastAsia="en-US"/>
    </w:rPr>
  </w:style>
  <w:style w:type="paragraph" w:customStyle="1" w:styleId="Lgendestandard">
    <w:name w:val="Légende standard"/>
    <w:basedOn w:val="Normal"/>
    <w:rsid w:val="009F793A"/>
    <w:rPr>
      <w:sz w:val="18"/>
    </w:rPr>
  </w:style>
  <w:style w:type="paragraph" w:customStyle="1" w:styleId="Normal12a">
    <w:name w:val="Normal12a"/>
    <w:basedOn w:val="Normal"/>
    <w:rsid w:val="009F793A"/>
    <w:pPr>
      <w:spacing w:after="240"/>
    </w:pPr>
  </w:style>
  <w:style w:type="paragraph" w:customStyle="1" w:styleId="Normal24a">
    <w:name w:val="Normal24a"/>
    <w:basedOn w:val="Normal"/>
    <w:rsid w:val="009F793A"/>
    <w:pPr>
      <w:spacing w:after="480"/>
    </w:pPr>
  </w:style>
  <w:style w:type="paragraph" w:customStyle="1" w:styleId="NormalBoldCenter">
    <w:name w:val="NormalBoldCenter"/>
    <w:basedOn w:val="Normal"/>
    <w:rsid w:val="009F793A"/>
    <w:pPr>
      <w:jc w:val="center"/>
    </w:pPr>
    <w:rPr>
      <w:b/>
    </w:rPr>
  </w:style>
  <w:style w:type="paragraph" w:customStyle="1" w:styleId="Footprint12b">
    <w:name w:val="Footprint12b"/>
    <w:basedOn w:val="Normal"/>
    <w:rsid w:val="009F793A"/>
    <w:pPr>
      <w:spacing w:before="240"/>
    </w:pPr>
    <w:rPr>
      <w:szCs w:val="24"/>
    </w:rPr>
  </w:style>
  <w:style w:type="paragraph" w:customStyle="1" w:styleId="NormalSingle">
    <w:name w:val="NormalSingle"/>
    <w:basedOn w:val="Normal"/>
    <w:qFormat/>
    <w:rsid w:val="009F793A"/>
    <w:rPr>
      <w:szCs w:val="24"/>
    </w:rPr>
  </w:style>
  <w:style w:type="character" w:styleId="Hyperlink">
    <w:name w:val="Hyperlink"/>
    <w:basedOn w:val="DefaultParagraphFont"/>
    <w:rsid w:val="009F793A"/>
    <w:rPr>
      <w:color w:val="0563C1" w:themeColor="hyperlink"/>
      <w:u w:val="single"/>
    </w:rPr>
  </w:style>
  <w:style w:type="character" w:customStyle="1" w:styleId="UnresolvedMention1">
    <w:name w:val="Unresolved Mention1"/>
    <w:basedOn w:val="DefaultParagraphFont"/>
    <w:uiPriority w:val="99"/>
    <w:semiHidden/>
    <w:unhideWhenUsed/>
    <w:rsid w:val="009F793A"/>
    <w:rPr>
      <w:color w:val="605E5C"/>
      <w:shd w:val="clear" w:color="auto" w:fill="E1DFDD"/>
    </w:rPr>
  </w:style>
  <w:style w:type="paragraph" w:styleId="Footer">
    <w:name w:val="footer"/>
    <w:basedOn w:val="Normal"/>
    <w:link w:val="FooterChar"/>
    <w:rsid w:val="009F793A"/>
    <w:pPr>
      <w:tabs>
        <w:tab w:val="center" w:pos="4513"/>
        <w:tab w:val="right" w:pos="9026"/>
      </w:tabs>
    </w:pPr>
  </w:style>
  <w:style w:type="character" w:customStyle="1" w:styleId="FooterChar">
    <w:name w:val="Footer Char"/>
    <w:basedOn w:val="DefaultParagraphFont"/>
    <w:link w:val="Footer"/>
    <w:rsid w:val="009F793A"/>
    <w:rPr>
      <w:sz w:val="24"/>
      <w:lang w:val="sl-SI"/>
    </w:rPr>
  </w:style>
  <w:style w:type="character" w:styleId="UnresolvedMention">
    <w:name w:val="Unresolved Mention"/>
    <w:basedOn w:val="DefaultParagraphFont"/>
    <w:uiPriority w:val="99"/>
    <w:semiHidden/>
    <w:unhideWhenUsed/>
    <w:rsid w:val="009F793A"/>
    <w:rPr>
      <w:color w:val="605E5C"/>
      <w:shd w:val="clear" w:color="auto" w:fill="E1DFDD"/>
    </w:rPr>
  </w:style>
  <w:style w:type="paragraph" w:customStyle="1" w:styleId="AmJustText">
    <w:name w:val="AmJustText"/>
    <w:basedOn w:val="Normal"/>
    <w:rsid w:val="009F793A"/>
    <w:pPr>
      <w:spacing w:after="240"/>
    </w:pPr>
    <w:rPr>
      <w:i/>
    </w:rPr>
  </w:style>
  <w:style w:type="paragraph" w:customStyle="1" w:styleId="AmNumberTabs">
    <w:name w:val="AmNumberTabs"/>
    <w:basedOn w:val="Normal"/>
    <w:rsid w:val="009F79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793A"/>
    <w:pPr>
      <w:spacing w:before="240"/>
    </w:pPr>
    <w:rPr>
      <w:b/>
    </w:rPr>
  </w:style>
  <w:style w:type="character" w:customStyle="1" w:styleId="Normal6Char">
    <w:name w:val="Normal6 Char"/>
    <w:basedOn w:val="DefaultParagraphFont"/>
    <w:link w:val="Normal6"/>
    <w:locked/>
    <w:rsid w:val="009F793A"/>
    <w:rPr>
      <w:sz w:val="24"/>
      <w:lang w:val="sl-SI"/>
    </w:rPr>
  </w:style>
  <w:style w:type="paragraph" w:customStyle="1" w:styleId="Normal6">
    <w:name w:val="Normal6"/>
    <w:basedOn w:val="Normal"/>
    <w:link w:val="Normal6Char"/>
    <w:rsid w:val="009F793A"/>
    <w:pPr>
      <w:spacing w:after="120"/>
    </w:pPr>
  </w:style>
  <w:style w:type="character" w:customStyle="1" w:styleId="NormalBoldChar">
    <w:name w:val="NormalBold Char"/>
    <w:basedOn w:val="DefaultParagraphFont"/>
    <w:link w:val="NormalBold"/>
    <w:locked/>
    <w:rsid w:val="009F793A"/>
    <w:rPr>
      <w:b/>
      <w:sz w:val="24"/>
      <w:lang w:val="sl-SI"/>
    </w:rPr>
  </w:style>
  <w:style w:type="paragraph" w:customStyle="1" w:styleId="ColumnHeading">
    <w:name w:val="ColumnHeading"/>
    <w:basedOn w:val="Normal"/>
    <w:rsid w:val="009F793A"/>
    <w:pPr>
      <w:spacing w:after="240"/>
      <w:jc w:val="center"/>
    </w:pPr>
    <w:rPr>
      <w:i/>
    </w:rPr>
  </w:style>
  <w:style w:type="paragraph" w:customStyle="1" w:styleId="AMNumberTabs0">
    <w:name w:val="AMNumberTabs"/>
    <w:basedOn w:val="Normal"/>
    <w:rsid w:val="009F79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F793A"/>
    <w:pPr>
      <w:spacing w:before="240"/>
      <w:jc w:val="center"/>
    </w:pPr>
    <w:rPr>
      <w:i/>
    </w:rPr>
  </w:style>
  <w:style w:type="paragraph" w:styleId="Title">
    <w:name w:val="Title"/>
    <w:basedOn w:val="Normal"/>
    <w:next w:val="Normal"/>
    <w:link w:val="TitleChar"/>
    <w:uiPriority w:val="10"/>
    <w:qFormat/>
    <w:rsid w:val="009F793A"/>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9F793A"/>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9F793A"/>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9F793A"/>
    <w:rPr>
      <w:rFonts w:ascii="Arial" w:eastAsiaTheme="majorEastAsia" w:hAnsi="Arial" w:cs="Arial"/>
      <w:sz w:val="24"/>
      <w:szCs w:val="24"/>
      <w:lang w:eastAsia="en-US"/>
    </w:rPr>
  </w:style>
  <w:style w:type="character" w:styleId="Strong">
    <w:name w:val="Strong"/>
    <w:basedOn w:val="DefaultParagraphFont"/>
    <w:uiPriority w:val="22"/>
    <w:qFormat/>
    <w:rsid w:val="009F793A"/>
    <w:rPr>
      <w:b/>
      <w:bCs/>
    </w:rPr>
  </w:style>
  <w:style w:type="character" w:styleId="Emphasis">
    <w:name w:val="Emphasis"/>
    <w:basedOn w:val="DefaultParagraphFont"/>
    <w:uiPriority w:val="20"/>
    <w:qFormat/>
    <w:rsid w:val="009F793A"/>
    <w:rPr>
      <w:rFonts w:asciiTheme="minorHAnsi" w:hAnsiTheme="minorHAnsi"/>
      <w:b/>
      <w:i/>
      <w:iCs/>
    </w:rPr>
  </w:style>
  <w:style w:type="paragraph" w:styleId="NoSpacing">
    <w:name w:val="No Spacing"/>
    <w:basedOn w:val="Normal"/>
    <w:uiPriority w:val="1"/>
    <w:qFormat/>
    <w:rsid w:val="009F793A"/>
    <w:pPr>
      <w:widowControl/>
      <w:jc w:val="both"/>
    </w:pPr>
    <w:rPr>
      <w:rFonts w:eastAsiaTheme="minorHAnsi"/>
      <w:szCs w:val="32"/>
      <w:lang w:val="en-GB" w:eastAsia="en-US"/>
    </w:rPr>
  </w:style>
  <w:style w:type="paragraph" w:styleId="ListParagraph">
    <w:name w:val="List Paragraph"/>
    <w:basedOn w:val="Normal"/>
    <w:uiPriority w:val="34"/>
    <w:qFormat/>
    <w:rsid w:val="009F793A"/>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9F793A"/>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9F793A"/>
    <w:rPr>
      <w:rFonts w:eastAsiaTheme="minorHAnsi"/>
      <w:i/>
      <w:sz w:val="24"/>
      <w:szCs w:val="24"/>
      <w:lang w:eastAsia="en-US"/>
    </w:rPr>
  </w:style>
  <w:style w:type="paragraph" w:styleId="IntenseQuote">
    <w:name w:val="Intense Quote"/>
    <w:basedOn w:val="Normal"/>
    <w:next w:val="Normal"/>
    <w:link w:val="IntenseQuoteChar"/>
    <w:uiPriority w:val="30"/>
    <w:qFormat/>
    <w:rsid w:val="009F793A"/>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9F793A"/>
    <w:rPr>
      <w:rFonts w:eastAsiaTheme="minorHAnsi"/>
      <w:b/>
      <w:i/>
      <w:sz w:val="24"/>
      <w:szCs w:val="22"/>
      <w:lang w:eastAsia="en-US"/>
    </w:rPr>
  </w:style>
  <w:style w:type="character" w:styleId="SubtleEmphasis">
    <w:name w:val="Subtle Emphasis"/>
    <w:uiPriority w:val="19"/>
    <w:qFormat/>
    <w:rsid w:val="009F793A"/>
    <w:rPr>
      <w:i/>
      <w:color w:val="5A5A5A" w:themeColor="text1" w:themeTint="A5"/>
    </w:rPr>
  </w:style>
  <w:style w:type="character" w:styleId="IntenseEmphasis">
    <w:name w:val="Intense Emphasis"/>
    <w:basedOn w:val="DefaultParagraphFont"/>
    <w:uiPriority w:val="21"/>
    <w:qFormat/>
    <w:rsid w:val="009F793A"/>
    <w:rPr>
      <w:b/>
      <w:i/>
      <w:sz w:val="24"/>
      <w:szCs w:val="24"/>
      <w:u w:val="single"/>
    </w:rPr>
  </w:style>
  <w:style w:type="character" w:styleId="SubtleReference">
    <w:name w:val="Subtle Reference"/>
    <w:basedOn w:val="DefaultParagraphFont"/>
    <w:uiPriority w:val="31"/>
    <w:qFormat/>
    <w:rsid w:val="009F793A"/>
    <w:rPr>
      <w:sz w:val="24"/>
      <w:szCs w:val="24"/>
      <w:u w:val="single"/>
    </w:rPr>
  </w:style>
  <w:style w:type="character" w:styleId="IntenseReference">
    <w:name w:val="Intense Reference"/>
    <w:basedOn w:val="DefaultParagraphFont"/>
    <w:uiPriority w:val="32"/>
    <w:qFormat/>
    <w:rsid w:val="009F793A"/>
    <w:rPr>
      <w:b/>
      <w:sz w:val="24"/>
      <w:u w:val="single"/>
    </w:rPr>
  </w:style>
  <w:style w:type="character" w:styleId="BookTitle">
    <w:name w:val="Book Title"/>
    <w:basedOn w:val="DefaultParagraphFont"/>
    <w:uiPriority w:val="33"/>
    <w:qFormat/>
    <w:rsid w:val="009F793A"/>
    <w:rPr>
      <w:rFonts w:asciiTheme="majorHAnsi" w:eastAsiaTheme="majorEastAsia" w:hAnsiTheme="majorHAnsi"/>
      <w:b/>
      <w:i/>
      <w:sz w:val="24"/>
      <w:szCs w:val="24"/>
    </w:rPr>
  </w:style>
  <w:style w:type="paragraph" w:customStyle="1" w:styleId="LetterSalutation">
    <w:name w:val="LetterSalutation"/>
    <w:basedOn w:val="Normal"/>
    <w:rsid w:val="009F793A"/>
    <w:pPr>
      <w:spacing w:before="600" w:after="360"/>
    </w:pPr>
  </w:style>
  <w:style w:type="paragraph" w:customStyle="1" w:styleId="Normal6a">
    <w:name w:val="Normal6a"/>
    <w:basedOn w:val="Normal"/>
    <w:rsid w:val="009F793A"/>
    <w:pPr>
      <w:spacing w:after="120"/>
    </w:pPr>
  </w:style>
  <w:style w:type="paragraph" w:customStyle="1" w:styleId="PageHeadingNotTOC">
    <w:name w:val="PageHeadingNotTOC"/>
    <w:basedOn w:val="Normal"/>
    <w:rsid w:val="009F793A"/>
    <w:pPr>
      <w:keepNext/>
      <w:spacing w:after="480"/>
      <w:jc w:val="center"/>
    </w:pPr>
    <w:rPr>
      <w:rFonts w:ascii="Arial" w:hAnsi="Arial" w:cs="Arial"/>
      <w:b/>
    </w:rPr>
  </w:style>
  <w:style w:type="paragraph" w:customStyle="1" w:styleId="AmCrossRef">
    <w:name w:val="AmCrossRef"/>
    <w:basedOn w:val="Normal"/>
    <w:rsid w:val="009F793A"/>
    <w:pPr>
      <w:spacing w:before="240" w:after="240"/>
      <w:jc w:val="center"/>
    </w:pPr>
    <w:rPr>
      <w:i/>
    </w:rPr>
  </w:style>
  <w:style w:type="paragraph" w:customStyle="1" w:styleId="AmJustTitle">
    <w:name w:val="AmJustTitle"/>
    <w:basedOn w:val="Normal"/>
    <w:next w:val="AmJustText"/>
    <w:rsid w:val="009F793A"/>
    <w:pPr>
      <w:keepNext/>
      <w:spacing w:before="240" w:after="240"/>
      <w:jc w:val="center"/>
    </w:pPr>
    <w:rPr>
      <w:i/>
    </w:rPr>
  </w:style>
  <w:style w:type="paragraph" w:customStyle="1" w:styleId="AmHeadingPA">
    <w:name w:val="AmHeadingPA"/>
    <w:basedOn w:val="Normal"/>
    <w:next w:val="Normal"/>
    <w:rsid w:val="009F793A"/>
    <w:pPr>
      <w:spacing w:before="480" w:after="240"/>
      <w:jc w:val="center"/>
    </w:pPr>
    <w:rPr>
      <w:rFonts w:ascii="Arial" w:hAnsi="Arial"/>
      <w:b/>
      <w:caps/>
      <w:snapToGrid w:val="0"/>
      <w:szCs w:val="24"/>
      <w:lang w:eastAsia="en-US"/>
    </w:rPr>
  </w:style>
  <w:style w:type="paragraph" w:customStyle="1" w:styleId="AmOrLang">
    <w:name w:val="AmOrLang"/>
    <w:basedOn w:val="Normal"/>
    <w:rsid w:val="009F793A"/>
    <w:pPr>
      <w:spacing w:before="240" w:after="240"/>
      <w:jc w:val="right"/>
    </w:pPr>
  </w:style>
  <w:style w:type="paragraph" w:customStyle="1" w:styleId="AmColumnHeading">
    <w:name w:val="AmColumnHeading"/>
    <w:basedOn w:val="Normal"/>
    <w:rsid w:val="009F793A"/>
    <w:pPr>
      <w:spacing w:after="240"/>
      <w:jc w:val="center"/>
    </w:pPr>
    <w:rPr>
      <w:i/>
    </w:rPr>
  </w:style>
  <w:style w:type="paragraph" w:customStyle="1" w:styleId="Olang">
    <w:name w:val="Olang"/>
    <w:rsid w:val="009F793A"/>
    <w:pPr>
      <w:jc w:val="right"/>
    </w:pPr>
    <w:rPr>
      <w:lang w:val="sl-SI"/>
    </w:rPr>
  </w:style>
  <w:style w:type="paragraph" w:customStyle="1" w:styleId="RollCallSymbols14pt">
    <w:name w:val="RollCallSymbols14pt"/>
    <w:basedOn w:val="Normal"/>
    <w:rsid w:val="009F793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F793A"/>
    <w:pPr>
      <w:tabs>
        <w:tab w:val="center" w:pos="284"/>
        <w:tab w:val="left" w:pos="426"/>
      </w:tabs>
    </w:pPr>
    <w:rPr>
      <w:snapToGrid w:val="0"/>
      <w:lang w:eastAsia="en-US"/>
    </w:rPr>
  </w:style>
  <w:style w:type="paragraph" w:customStyle="1" w:styleId="RollCallVotes">
    <w:name w:val="RollCallVotes"/>
    <w:basedOn w:val="Normal"/>
    <w:rsid w:val="009F793A"/>
    <w:pPr>
      <w:spacing w:before="120" w:after="120"/>
      <w:jc w:val="center"/>
    </w:pPr>
    <w:rPr>
      <w:b/>
      <w:bCs/>
      <w:snapToGrid w:val="0"/>
      <w:sz w:val="16"/>
      <w:lang w:eastAsia="en-US"/>
    </w:rPr>
  </w:style>
  <w:style w:type="paragraph" w:customStyle="1" w:styleId="RollCallTable">
    <w:name w:val="RollCallTable"/>
    <w:basedOn w:val="Normal"/>
    <w:rsid w:val="009F793A"/>
    <w:pPr>
      <w:spacing w:before="120" w:after="120"/>
    </w:pPr>
    <w:rPr>
      <w:snapToGrid w:val="0"/>
      <w:sz w:val="16"/>
      <w:lang w:eastAsia="en-US"/>
    </w:rPr>
  </w:style>
  <w:style w:type="paragraph" w:customStyle="1" w:styleId="LetterSubject">
    <w:name w:val="LetterSubject"/>
    <w:basedOn w:val="Normal"/>
    <w:uiPriority w:val="99"/>
    <w:rsid w:val="009F793A"/>
    <w:pPr>
      <w:spacing w:before="480"/>
      <w:ind w:left="1134" w:hanging="1134"/>
    </w:pPr>
  </w:style>
  <w:style w:type="paragraph" w:customStyle="1" w:styleId="LetterSignature66b">
    <w:name w:val="LetterSignature66b"/>
    <w:basedOn w:val="Normal"/>
    <w:next w:val="Normal"/>
    <w:rsid w:val="009F793A"/>
    <w:pPr>
      <w:spacing w:before="1320"/>
    </w:pPr>
  </w:style>
  <w:style w:type="paragraph" w:customStyle="1" w:styleId="Default">
    <w:name w:val="Default"/>
    <w:uiPriority w:val="99"/>
    <w:rsid w:val="009F793A"/>
    <w:pPr>
      <w:autoSpaceDE w:val="0"/>
      <w:autoSpaceDN w:val="0"/>
      <w:adjustRightInd w:val="0"/>
    </w:pPr>
    <w:rPr>
      <w:rFonts w:ascii="Arial" w:eastAsiaTheme="minorHAnsi" w:hAnsi="Arial" w:cs="Arial"/>
      <w:color w:val="000000"/>
      <w:sz w:val="24"/>
      <w:szCs w:val="24"/>
      <w:lang w:val="sl-SI" w:eastAsia="en-US"/>
    </w:rPr>
  </w:style>
  <w:style w:type="paragraph" w:styleId="NormalWeb">
    <w:name w:val="Normal (Web)"/>
    <w:basedOn w:val="Normal"/>
    <w:uiPriority w:val="99"/>
    <w:unhideWhenUsed/>
    <w:rsid w:val="009F793A"/>
    <w:pPr>
      <w:widowControl/>
      <w:spacing w:before="100" w:beforeAutospacing="1" w:after="100" w:afterAutospacing="1"/>
    </w:pPr>
    <w:rPr>
      <w:szCs w:val="24"/>
    </w:rPr>
  </w:style>
  <w:style w:type="paragraph" w:customStyle="1" w:styleId="Normal12">
    <w:name w:val="Normal12"/>
    <w:basedOn w:val="Normal"/>
    <w:link w:val="Normal12Char"/>
    <w:rsid w:val="009F793A"/>
    <w:pPr>
      <w:spacing w:after="240"/>
    </w:pPr>
    <w:rPr>
      <w:rFonts w:ascii="Arial" w:hAnsi="Arial" w:cs="Arial"/>
    </w:rPr>
  </w:style>
  <w:style w:type="character" w:customStyle="1" w:styleId="PageHeadingChar">
    <w:name w:val="PageHeading Char"/>
    <w:basedOn w:val="DefaultParagraphFont"/>
    <w:link w:val="PageHeading"/>
    <w:rsid w:val="009F793A"/>
    <w:rPr>
      <w:rFonts w:ascii="Arial" w:hAnsi="Arial" w:cs="Arial"/>
      <w:b/>
      <w:sz w:val="24"/>
      <w:lang w:val="sl-SI"/>
    </w:rPr>
  </w:style>
  <w:style w:type="character" w:customStyle="1" w:styleId="Normal12Char">
    <w:name w:val="Normal12 Char"/>
    <w:basedOn w:val="PageHeadingChar"/>
    <w:link w:val="Normal12"/>
    <w:rsid w:val="009F793A"/>
    <w:rPr>
      <w:rFonts w:ascii="Arial" w:hAnsi="Arial" w:cs="Arial"/>
      <w:b w:val="0"/>
      <w:sz w:val="24"/>
      <w:lang w:val="sl-SI"/>
    </w:rPr>
  </w:style>
  <w:style w:type="paragraph" w:styleId="Revision">
    <w:name w:val="Revision"/>
    <w:hidden/>
    <w:uiPriority w:val="99"/>
    <w:semiHidden/>
    <w:rsid w:val="002474C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5720</Words>
  <Characters>34922</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4</cp:revision>
  <cp:lastPrinted>2004-11-19T15:42:00Z</cp:lastPrinted>
  <dcterms:created xsi:type="dcterms:W3CDTF">2025-11-12T08:58:00Z</dcterms:created>
  <dcterms:modified xsi:type="dcterms:W3CDTF">2025-11-13T13:15:00Z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A10-02230/2025</vt:lpwstr>
  </property>
  <property fmtid="{D5CDD505-2E9C-101B-9397-08002B2CF9AE}" pid="4" name="&lt;Type&gt;">
    <vt:lpwstr>RR</vt:lpwstr>
  </property>
</Properties>
</file>