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F44" w14:paraId="5601AAE1" w14:textId="77777777" w:rsidTr="0010095E">
        <w:trPr>
          <w:trHeight w:hRule="exact" w:val="1418"/>
        </w:trPr>
        <w:tc>
          <w:tcPr>
            <w:tcW w:w="6804" w:type="dxa"/>
            <w:shd w:val="clear" w:color="auto" w:fill="auto"/>
            <w:vAlign w:val="center"/>
          </w:tcPr>
          <w:p w14:paraId="2979D0D6" w14:textId="3DCC5B16" w:rsidR="00751A4A" w:rsidRPr="00AF0F44" w:rsidRDefault="008910A9" w:rsidP="0010095E">
            <w:pPr>
              <w:pStyle w:val="EPName"/>
            </w:pPr>
            <w:r w:rsidRPr="00AF0F44">
              <w:t>Европейски</w:t>
            </w:r>
            <w:r w:rsidR="005C1201" w:rsidRPr="00AF0F44">
              <w:t xml:space="preserve"> парламент</w:t>
            </w:r>
          </w:p>
          <w:p w14:paraId="414D64F4" w14:textId="73B7258F" w:rsidR="00751A4A" w:rsidRPr="00AF0F44" w:rsidRDefault="005F1B17" w:rsidP="005F1B17">
            <w:pPr>
              <w:pStyle w:val="EPTerm"/>
              <w:rPr>
                <w:rStyle w:val="HideTWBExt"/>
                <w:noProof w:val="0"/>
                <w:vanish w:val="0"/>
                <w:color w:val="auto"/>
              </w:rPr>
            </w:pPr>
            <w:r w:rsidRPr="00AF0F44">
              <w:t>2024</w:t>
            </w:r>
            <w:r w:rsidR="008910A9">
              <w:t> – </w:t>
            </w:r>
            <w:r w:rsidR="00817416" w:rsidRPr="00AF0F44">
              <w:t>202</w:t>
            </w:r>
            <w:r w:rsidRPr="00AF0F44">
              <w:t>9</w:t>
            </w:r>
          </w:p>
        </w:tc>
        <w:tc>
          <w:tcPr>
            <w:tcW w:w="2268" w:type="dxa"/>
            <w:shd w:val="clear" w:color="auto" w:fill="auto"/>
          </w:tcPr>
          <w:p w14:paraId="5126BBDB" w14:textId="77777777" w:rsidR="00751A4A" w:rsidRPr="00AF0F44" w:rsidRDefault="00187494" w:rsidP="0010095E">
            <w:pPr>
              <w:pStyle w:val="EPLogo"/>
            </w:pPr>
            <w:r w:rsidRPr="00AF0F44">
              <w:rPr>
                <w:noProof/>
                <w:lang w:eastAsia="ja-JP"/>
              </w:rPr>
              <w:drawing>
                <wp:inline distT="0" distB="0" distL="0" distR="0" wp14:anchorId="75826CE8" wp14:editId="2799018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057047" w14:textId="77777777" w:rsidR="00D058B8" w:rsidRPr="00AF0F44" w:rsidRDefault="00D058B8" w:rsidP="004C5D52">
      <w:pPr>
        <w:pStyle w:val="LineTop"/>
      </w:pPr>
    </w:p>
    <w:p w14:paraId="00B114E9" w14:textId="1FD32D8C" w:rsidR="00680577" w:rsidRPr="00AF0F44" w:rsidRDefault="005C1201" w:rsidP="00680577">
      <w:pPr>
        <w:pStyle w:val="EPBodyTA1"/>
      </w:pPr>
      <w:r w:rsidRPr="00AF0F44">
        <w:t>ПРИЕТИ ТЕКСТОВЕ</w:t>
      </w:r>
    </w:p>
    <w:p w14:paraId="247BDC34" w14:textId="77777777" w:rsidR="00D058B8" w:rsidRPr="00AF0F44" w:rsidRDefault="00D058B8" w:rsidP="00D058B8">
      <w:pPr>
        <w:pStyle w:val="LineBottom"/>
      </w:pPr>
    </w:p>
    <w:p w14:paraId="245CC65D" w14:textId="793CDEC3" w:rsidR="005C1201" w:rsidRPr="00AF0F44" w:rsidRDefault="005C1201" w:rsidP="005C1201">
      <w:pPr>
        <w:pStyle w:val="ATHeading1"/>
      </w:pPr>
      <w:bookmarkStart w:id="0" w:name="TANumber"/>
      <w:r w:rsidRPr="00AF0F44">
        <w:t>P10_TA(2025)0</w:t>
      </w:r>
      <w:r w:rsidR="00377288" w:rsidRPr="00DE57D2">
        <w:rPr>
          <w:lang w:val="ru-RU"/>
        </w:rPr>
        <w:t>264</w:t>
      </w:r>
      <w:bookmarkEnd w:id="0"/>
    </w:p>
    <w:p w14:paraId="48D06AD0" w14:textId="77777777" w:rsidR="005C1201" w:rsidRPr="00AF0F44" w:rsidRDefault="005C1201" w:rsidP="005C1201">
      <w:pPr>
        <w:pStyle w:val="ATHeading2"/>
      </w:pPr>
      <w:bookmarkStart w:id="1" w:name="title"/>
      <w:r w:rsidRPr="00AF0F44">
        <w:t>Някои изисквания за отчитане на предприятията във връзка с устойчивостта и за дължима грижа</w:t>
      </w:r>
    </w:p>
    <w:p w14:paraId="0D100C49" w14:textId="77777777" w:rsidR="005C1201" w:rsidRPr="00AF0F44" w:rsidRDefault="005C1201" w:rsidP="005C1201">
      <w:pPr>
        <w:rPr>
          <w:i/>
          <w:vanish/>
        </w:rPr>
      </w:pPr>
      <w:r w:rsidRPr="00AF0F44">
        <w:rPr>
          <w:i/>
        </w:rPr>
        <w:fldChar w:fldCharType="begin"/>
      </w:r>
      <w:r w:rsidRPr="00AF0F44">
        <w:rPr>
          <w:i/>
        </w:rPr>
        <w:instrText xml:space="preserve"> TC"(</w:instrText>
      </w:r>
      <w:bookmarkStart w:id="2" w:name="DocNumber"/>
      <w:r w:rsidRPr="00AF0F44">
        <w:rPr>
          <w:i/>
        </w:rPr>
        <w:instrText>A10-0197/2025</w:instrText>
      </w:r>
      <w:bookmarkEnd w:id="2"/>
      <w:r w:rsidRPr="00AF0F44">
        <w:rPr>
          <w:i/>
        </w:rPr>
        <w:instrText xml:space="preserve"> - Докладчик: Йорген Варборн)"\l3 \n&gt; \* MERGEFORMAT </w:instrText>
      </w:r>
      <w:r w:rsidRPr="00AF0F44">
        <w:rPr>
          <w:i/>
        </w:rPr>
        <w:fldChar w:fldCharType="end"/>
      </w:r>
    </w:p>
    <w:p w14:paraId="21F745C0" w14:textId="77777777" w:rsidR="005C1201" w:rsidRPr="00AF0F44" w:rsidRDefault="005C1201" w:rsidP="005C1201">
      <w:pPr>
        <w:rPr>
          <w:vanish/>
        </w:rPr>
      </w:pPr>
      <w:bookmarkStart w:id="3" w:name="Commission"/>
      <w:r w:rsidRPr="00AF0F44">
        <w:rPr>
          <w:vanish/>
        </w:rPr>
        <w:t>Комисия по правни въпроси</w:t>
      </w:r>
      <w:bookmarkEnd w:id="3"/>
    </w:p>
    <w:p w14:paraId="120D1AAB" w14:textId="77777777" w:rsidR="005C1201" w:rsidRPr="00AF0F44" w:rsidRDefault="005C1201" w:rsidP="005C1201">
      <w:pPr>
        <w:rPr>
          <w:vanish/>
        </w:rPr>
      </w:pPr>
      <w:bookmarkStart w:id="4" w:name="PE"/>
      <w:r w:rsidRPr="00AF0F44">
        <w:rPr>
          <w:vanish/>
        </w:rPr>
        <w:t>PE774.282</w:t>
      </w:r>
      <w:bookmarkEnd w:id="4"/>
    </w:p>
    <w:p w14:paraId="176410EA" w14:textId="3C60EE30" w:rsidR="005C1201" w:rsidRPr="00AF0F44" w:rsidRDefault="00377288" w:rsidP="005C1201">
      <w:pPr>
        <w:pStyle w:val="ATHeading3"/>
      </w:pPr>
      <w:bookmarkStart w:id="5" w:name="Sujet"/>
      <w:r w:rsidRPr="00377288">
        <w:t>Изменения</w:t>
      </w:r>
      <w:r w:rsidR="00214853">
        <w:rPr>
          <w:rStyle w:val="FootnoteReference"/>
        </w:rPr>
        <w:footnoteReference w:customMarkFollows="1" w:id="1"/>
        <w:t>*</w:t>
      </w:r>
      <w:r w:rsidRPr="00377288">
        <w:t xml:space="preserve">, приети от Европейския парламент на </w:t>
      </w:r>
      <w:r w:rsidR="008910A9" w:rsidRPr="00377288">
        <w:rPr>
          <w:lang w:val="ru-RU"/>
        </w:rPr>
        <w:t xml:space="preserve">13 </w:t>
      </w:r>
      <w:r w:rsidR="008910A9">
        <w:t>ноември</w:t>
      </w:r>
      <w:r w:rsidR="005C1201" w:rsidRPr="00AF0F44">
        <w:t xml:space="preserve"> 2025 г. </w:t>
      </w:r>
      <w:r>
        <w:t>към</w:t>
      </w:r>
      <w:r w:rsidRPr="00AF0F44">
        <w:t xml:space="preserve"> </w:t>
      </w:r>
      <w:r w:rsidR="005C1201" w:rsidRPr="00AF0F44">
        <w:t>предложението за директива на Европейския парламент и на Съвета за изменение на директиви 2006/43/ЕО, 2013/34/ЕС, (ЕС) 2022/2464 и (ЕС) 2024/1760 по отношение на някои изисквания за отчитане на предприятията във връзка с устойчивостта и за дължима грижа</w:t>
      </w:r>
      <w:bookmarkEnd w:id="5"/>
      <w:r w:rsidR="005C1201" w:rsidRPr="00AF0F44">
        <w:t xml:space="preserve"> </w:t>
      </w:r>
      <w:bookmarkStart w:id="6" w:name="References"/>
      <w:r w:rsidR="005C1201" w:rsidRPr="00AF0F44">
        <w:t>(COM(2025)0081 – C10-0037/2025 – 2025/0045(COD))</w:t>
      </w:r>
      <w:bookmarkEnd w:id="6"/>
      <w:r>
        <w:rPr>
          <w:rStyle w:val="FootnoteReference"/>
        </w:rPr>
        <w:footnoteReference w:id="2"/>
      </w:r>
    </w:p>
    <w:p w14:paraId="3BB64C18" w14:textId="77777777" w:rsidR="006F4C80" w:rsidRPr="00AF0F44" w:rsidRDefault="006F4C80" w:rsidP="006F4C80">
      <w:pPr>
        <w:pStyle w:val="NormalBold"/>
      </w:pPr>
      <w:bookmarkStart w:id="7" w:name="TextBodyBegin"/>
      <w:bookmarkEnd w:id="1"/>
      <w:bookmarkEnd w:id="7"/>
      <w:r w:rsidRPr="00AF0F44">
        <w:t>(Обикновена законодателна процедура: първо четене)</w:t>
      </w:r>
    </w:p>
    <w:p w14:paraId="1C67F264" w14:textId="5DB938C6" w:rsidR="006F4C80" w:rsidRPr="00AF0F44" w:rsidRDefault="006F4C80" w:rsidP="006F4C80">
      <w:pPr>
        <w:pStyle w:val="NormalHanging12a"/>
      </w:pPr>
    </w:p>
    <w:p w14:paraId="5ACABA65" w14:textId="77777777" w:rsidR="006F4C80" w:rsidRPr="00AF0F44" w:rsidRDefault="006F4C80" w:rsidP="006F4C80"/>
    <w:p w14:paraId="2E5DAD41" w14:textId="77777777" w:rsidR="006F4C80" w:rsidRPr="00AF0F44" w:rsidRDefault="006F4C80" w:rsidP="006F4C80"/>
    <w:p w14:paraId="5ACC540E" w14:textId="77777777" w:rsidR="006F4C80" w:rsidRPr="00AF0F44" w:rsidRDefault="006F4C80" w:rsidP="006F4C80"/>
    <w:p w14:paraId="6BC174D3" w14:textId="77777777" w:rsidR="006F4C80" w:rsidRPr="00AF0F44" w:rsidRDefault="006F4C80" w:rsidP="006F4C80"/>
    <w:p w14:paraId="2DA99B01" w14:textId="77777777" w:rsidR="007E402F" w:rsidRDefault="007E402F" w:rsidP="006F4C80">
      <w:pPr>
        <w:sectPr w:rsidR="007E402F" w:rsidSect="00AF0F4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ABB763" w14:textId="77777777" w:rsidR="006F4C80" w:rsidRPr="00AF0F44" w:rsidRDefault="006F4C80" w:rsidP="006F4C80"/>
    <w:p w14:paraId="11A7512C" w14:textId="77777777" w:rsidR="006F4C80" w:rsidRPr="00AF0F44" w:rsidRDefault="006F4C80" w:rsidP="006F4C80">
      <w:pPr>
        <w:pStyle w:val="AmNumberTabs"/>
      </w:pPr>
      <w:r w:rsidRPr="00AF0F44">
        <w:t>Изменение</w:t>
      </w:r>
      <w:r w:rsidRPr="00AF0F44">
        <w:tab/>
      </w:r>
      <w:r w:rsidRPr="00AF0F44">
        <w:tab/>
        <w:t>1</w:t>
      </w:r>
    </w:p>
    <w:p w14:paraId="5AE1B05E" w14:textId="77777777" w:rsidR="006F4C80" w:rsidRPr="00AF0F44" w:rsidRDefault="006F4C80" w:rsidP="006F4C80"/>
    <w:p w14:paraId="1F37E682" w14:textId="77777777" w:rsidR="006F4C80" w:rsidRPr="00AF0F44" w:rsidRDefault="006F4C80" w:rsidP="006F4C80">
      <w:pPr>
        <w:pStyle w:val="NormalBold"/>
        <w:keepNext/>
      </w:pPr>
      <w:r w:rsidRPr="00AF0F44">
        <w:t>Предложение за директива</w:t>
      </w:r>
    </w:p>
    <w:p w14:paraId="3E92D355" w14:textId="77777777" w:rsidR="006F4C80" w:rsidRPr="00AF0F44" w:rsidRDefault="006F4C80" w:rsidP="006F4C80">
      <w:pPr>
        <w:pStyle w:val="NormalBold"/>
      </w:pPr>
      <w:r w:rsidRPr="00AF0F44">
        <w:t>Съображение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1B8852F" w14:textId="77777777" w:rsidTr="00D61587">
        <w:trPr>
          <w:jc w:val="center"/>
        </w:trPr>
        <w:tc>
          <w:tcPr>
            <w:tcW w:w="9752" w:type="dxa"/>
            <w:gridSpan w:val="2"/>
          </w:tcPr>
          <w:p w14:paraId="21C23002" w14:textId="77777777" w:rsidR="006F4C80" w:rsidRPr="00AF0F44" w:rsidRDefault="006F4C80" w:rsidP="00C07856">
            <w:pPr>
              <w:keepNext/>
            </w:pPr>
          </w:p>
        </w:tc>
      </w:tr>
      <w:tr w:rsidR="006F4C80" w:rsidRPr="00AF0F44" w14:paraId="6CC3C563" w14:textId="77777777" w:rsidTr="00D61587">
        <w:trPr>
          <w:jc w:val="center"/>
        </w:trPr>
        <w:tc>
          <w:tcPr>
            <w:tcW w:w="4876" w:type="dxa"/>
          </w:tcPr>
          <w:p w14:paraId="0EDA285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24ADB1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BB94871" w14:textId="77777777" w:rsidTr="00D61587">
        <w:trPr>
          <w:jc w:val="center"/>
        </w:trPr>
        <w:tc>
          <w:tcPr>
            <w:tcW w:w="4876" w:type="dxa"/>
          </w:tcPr>
          <w:p w14:paraId="2D786479" w14:textId="77777777" w:rsidR="006F4C80" w:rsidRPr="00AF0F44" w:rsidRDefault="006F4C80" w:rsidP="00C07856">
            <w:pPr>
              <w:pStyle w:val="Normal6"/>
              <w:rPr>
                <w:lang w:val="bg-BG"/>
              </w:rPr>
            </w:pPr>
            <w:r w:rsidRPr="00AF0F44">
              <w:rPr>
                <w:lang w:val="bg-BG"/>
              </w:rPr>
              <w:t>(3)</w:t>
            </w:r>
            <w:r w:rsidRPr="00AF0F44">
              <w:rPr>
                <w:lang w:val="bg-BG"/>
              </w:rPr>
              <w:tab/>
              <w:t xml:space="preserve">Съгласно член 26а, параграф 1 от Директива 2006/43/ЕО от държавите членки се изисква да гарантират, че задължителните одитори и одиторски дружества извършват изразяването на увереност относно отчитането във връзка с устойчивостта в съответствие със стандартите за изразяване на ограничена увереност, които трябва да бъдат приети от Комисията. Съгласно член 26а, параграф 3 от посочената директива от Комисията се изисква да приеме тези стандарти до 1 октомври 2026 г. Предприятията изразиха загриженост относно работата на доставчиците на услуги за изразяване на увереност и подчертаха необходимостта от гъвкавост при преодоляването на специфичните рискове и критичните въпроси, установени в областта на предоставянето на такива услуги за отчитането във връзка с устойчивостта. </w:t>
            </w:r>
            <w:r w:rsidRPr="00AF0F44">
              <w:rPr>
                <w:b/>
                <w:i/>
                <w:lang w:val="bg-BG"/>
              </w:rPr>
              <w:t>За да може Комисията</w:t>
            </w:r>
            <w:r w:rsidRPr="00AF0F44">
              <w:rPr>
                <w:lang w:val="bg-BG"/>
              </w:rPr>
              <w:t xml:space="preserve"> да вземе предвид тази загриженост, </w:t>
            </w:r>
            <w:r w:rsidRPr="00AF0F44">
              <w:rPr>
                <w:b/>
                <w:i/>
                <w:lang w:val="bg-BG"/>
              </w:rPr>
              <w:t>следва да ѝ се предостави по-голяма възможност</w:t>
            </w:r>
            <w:r w:rsidRPr="00AF0F44">
              <w:rPr>
                <w:lang w:val="bg-BG"/>
              </w:rPr>
              <w:t xml:space="preserve"> за </w:t>
            </w:r>
            <w:r w:rsidRPr="00AF0F44">
              <w:rPr>
                <w:b/>
                <w:i/>
                <w:lang w:val="bg-BG"/>
              </w:rPr>
              <w:t>гъвкавост при приемането</w:t>
            </w:r>
            <w:r w:rsidRPr="00AF0F44">
              <w:rPr>
                <w:lang w:val="bg-BG"/>
              </w:rPr>
              <w:t xml:space="preserve"> на </w:t>
            </w:r>
            <w:r w:rsidRPr="00AF0F44">
              <w:rPr>
                <w:b/>
                <w:i/>
                <w:lang w:val="bg-BG"/>
              </w:rPr>
              <w:t>тези</w:t>
            </w:r>
            <w:r w:rsidRPr="00AF0F44">
              <w:rPr>
                <w:lang w:val="bg-BG"/>
              </w:rPr>
              <w:t xml:space="preserve"> стандарти</w:t>
            </w:r>
            <w:r w:rsidRPr="00AF0F44">
              <w:rPr>
                <w:b/>
                <w:i/>
                <w:lang w:val="bg-BG"/>
              </w:rPr>
              <w:t>. Във всеки случай до 2026 г. Комисията ще издаде целенасочени указания</w:t>
            </w:r>
            <w:r w:rsidRPr="00AF0F44">
              <w:rPr>
                <w:lang w:val="bg-BG"/>
              </w:rPr>
              <w:t xml:space="preserve"> за </w:t>
            </w:r>
            <w:r w:rsidRPr="00AF0F44">
              <w:rPr>
                <w:b/>
                <w:i/>
                <w:lang w:val="bg-BG"/>
              </w:rPr>
              <w:t>изразяването</w:t>
            </w:r>
            <w:r w:rsidRPr="00AF0F44">
              <w:rPr>
                <w:lang w:val="bg-BG"/>
              </w:rPr>
              <w:t xml:space="preserve"> на увереност </w:t>
            </w:r>
            <w:r w:rsidRPr="00AF0F44">
              <w:rPr>
                <w:b/>
                <w:i/>
                <w:lang w:val="bg-BG"/>
              </w:rPr>
              <w:t>с цел разясняване на необходимите процедури</w:t>
            </w:r>
            <w:r w:rsidRPr="00AF0F44">
              <w:rPr>
                <w:lang w:val="bg-BG"/>
              </w:rPr>
              <w:t xml:space="preserve">, които </w:t>
            </w:r>
            <w:r w:rsidRPr="00AF0F44">
              <w:rPr>
                <w:b/>
                <w:i/>
                <w:lang w:val="bg-BG"/>
              </w:rPr>
              <w:t>доставчиците на услуги за изразяване на увереност трябва да изпълняват като част от своя ангажимент за изразяване на ограничена увереност, преди</w:t>
            </w:r>
            <w:r w:rsidRPr="00AF0F44">
              <w:rPr>
                <w:lang w:val="bg-BG"/>
              </w:rPr>
              <w:t xml:space="preserve"> да приеме </w:t>
            </w:r>
            <w:r w:rsidRPr="00AF0F44">
              <w:rPr>
                <w:b/>
                <w:i/>
                <w:lang w:val="bg-BG"/>
              </w:rPr>
              <w:t>стандартите чрез</w:t>
            </w:r>
            <w:r w:rsidRPr="00AF0F44">
              <w:rPr>
                <w:lang w:val="bg-BG"/>
              </w:rPr>
              <w:t xml:space="preserve"> делегиран акт.</w:t>
            </w:r>
          </w:p>
        </w:tc>
        <w:tc>
          <w:tcPr>
            <w:tcW w:w="4876" w:type="dxa"/>
          </w:tcPr>
          <w:p w14:paraId="7EB33305" w14:textId="77777777" w:rsidR="006F4C80" w:rsidRPr="00AF0F44" w:rsidRDefault="006F4C80" w:rsidP="00C07856">
            <w:pPr>
              <w:pStyle w:val="Normal6"/>
              <w:rPr>
                <w:szCs w:val="24"/>
                <w:lang w:val="bg-BG"/>
              </w:rPr>
            </w:pPr>
            <w:r w:rsidRPr="00AF0F44">
              <w:rPr>
                <w:lang w:val="bg-BG"/>
              </w:rPr>
              <w:t>(3)</w:t>
            </w:r>
            <w:r w:rsidRPr="00AF0F44">
              <w:rPr>
                <w:lang w:val="bg-BG"/>
              </w:rPr>
              <w:tab/>
              <w:t xml:space="preserve">Съгласно член 26а, параграф 1 от Директива 2006/43/ЕО от държавите членки се изисква да гарантират, че задължителните одитори и одиторски дружества извършват изразяването на увереност относно отчитането във връзка с устойчивостта в съответствие със стандартите за изразяване на ограничена увереност, които трябва да бъдат приети от Комисията. Съгласно член 26а, параграф 3 от посочената директива от Комисията се изисква да приеме тези стандарти до 1 октомври 2026 г. Предприятията изразиха загриженост относно работата на доставчиците на услуги за изразяване на увереност и подчертаха необходимостта от гъвкавост при преодоляването на специфичните рискове и критичните въпроси, установени в областта на предоставянето на такива услуги за отчитането във връзка с устойчивостта. </w:t>
            </w:r>
            <w:r w:rsidRPr="00AF0F44">
              <w:rPr>
                <w:b/>
                <w:i/>
                <w:lang w:val="bg-BG"/>
              </w:rPr>
              <w:t>Комисията следва надлежно</w:t>
            </w:r>
            <w:r w:rsidRPr="00AF0F44">
              <w:rPr>
                <w:lang w:val="bg-BG"/>
              </w:rPr>
              <w:t xml:space="preserve"> да вземе предвид тази загриженост, </w:t>
            </w:r>
            <w:r w:rsidRPr="00AF0F44">
              <w:rPr>
                <w:b/>
                <w:i/>
                <w:lang w:val="bg-BG"/>
              </w:rPr>
              <w:t>когато работи по стандартите</w:t>
            </w:r>
            <w:r w:rsidRPr="00AF0F44">
              <w:rPr>
                <w:lang w:val="bg-BG"/>
              </w:rPr>
              <w:t xml:space="preserve"> за </w:t>
            </w:r>
            <w:r w:rsidRPr="00AF0F44">
              <w:rPr>
                <w:b/>
                <w:i/>
                <w:lang w:val="bg-BG"/>
              </w:rPr>
              <w:t>ограничена увереност. Липсата</w:t>
            </w:r>
            <w:r w:rsidRPr="00AF0F44">
              <w:rPr>
                <w:lang w:val="bg-BG"/>
              </w:rPr>
              <w:t xml:space="preserve"> на </w:t>
            </w:r>
            <w:r w:rsidRPr="00AF0F44">
              <w:rPr>
                <w:b/>
                <w:i/>
                <w:lang w:val="bg-BG"/>
              </w:rPr>
              <w:t>хармонизирани</w:t>
            </w:r>
            <w:r w:rsidRPr="00AF0F44">
              <w:rPr>
                <w:lang w:val="bg-BG"/>
              </w:rPr>
              <w:t xml:space="preserve"> стандарти за </w:t>
            </w:r>
            <w:r w:rsidRPr="00AF0F44">
              <w:rPr>
                <w:b/>
                <w:i/>
                <w:lang w:val="bg-BG"/>
              </w:rPr>
              <w:t>изразяване</w:t>
            </w:r>
            <w:r w:rsidRPr="00AF0F44">
              <w:rPr>
                <w:lang w:val="bg-BG"/>
              </w:rPr>
              <w:t xml:space="preserve"> на увереност </w:t>
            </w:r>
            <w:r w:rsidRPr="00AF0F44">
              <w:rPr>
                <w:b/>
                <w:i/>
                <w:lang w:val="bg-BG"/>
              </w:rPr>
              <w:t>допринася за проблемите</w:t>
            </w:r>
            <w:r w:rsidRPr="00AF0F44">
              <w:rPr>
                <w:lang w:val="bg-BG"/>
              </w:rPr>
              <w:t xml:space="preserve">, </w:t>
            </w:r>
            <w:r w:rsidRPr="00AF0F44">
              <w:rPr>
                <w:b/>
                <w:i/>
                <w:lang w:val="bg-BG"/>
              </w:rPr>
              <w:t xml:space="preserve">с </w:t>
            </w:r>
            <w:r w:rsidRPr="00AF0F44">
              <w:rPr>
                <w:lang w:val="bg-BG"/>
              </w:rPr>
              <w:t xml:space="preserve">които </w:t>
            </w:r>
            <w:r w:rsidRPr="00AF0F44">
              <w:rPr>
                <w:b/>
                <w:i/>
                <w:lang w:val="bg-BG"/>
              </w:rPr>
              <w:t>се сблъскват предприятията, и следователно е изключително спешно Комисията</w:t>
            </w:r>
            <w:r w:rsidRPr="00AF0F44">
              <w:rPr>
                <w:lang w:val="bg-BG"/>
              </w:rPr>
              <w:t xml:space="preserve"> да приеме </w:t>
            </w:r>
            <w:r w:rsidRPr="00AF0F44">
              <w:rPr>
                <w:b/>
                <w:i/>
                <w:lang w:val="bg-BG"/>
              </w:rPr>
              <w:t>подходящ</w:t>
            </w:r>
            <w:r w:rsidRPr="00AF0F44">
              <w:rPr>
                <w:lang w:val="bg-BG"/>
              </w:rPr>
              <w:t xml:space="preserve"> делегиран акт</w:t>
            </w:r>
            <w:r w:rsidRPr="00AF0F44">
              <w:rPr>
                <w:b/>
                <w:i/>
                <w:lang w:val="bg-BG"/>
              </w:rPr>
              <w:t xml:space="preserve"> съгласно заплануваното</w:t>
            </w:r>
            <w:r w:rsidRPr="00AF0F44">
              <w:rPr>
                <w:lang w:val="bg-BG"/>
              </w:rPr>
              <w:t>.</w:t>
            </w:r>
          </w:p>
        </w:tc>
      </w:tr>
    </w:tbl>
    <w:p w14:paraId="47329FD4" w14:textId="0354CA8F" w:rsidR="00D61587" w:rsidRPr="004F7291" w:rsidRDefault="00D61587" w:rsidP="00D61587">
      <w:pPr>
        <w:pStyle w:val="AmNumberTabs"/>
      </w:pPr>
      <w:r w:rsidRPr="004F7291">
        <w:t>Изменени</w:t>
      </w:r>
      <w:r>
        <w:t>я</w:t>
      </w:r>
      <w:r w:rsidRPr="004F7291">
        <w:tab/>
      </w:r>
      <w:r w:rsidRPr="004F7291">
        <w:tab/>
        <w:t>221</w:t>
      </w:r>
      <w:r>
        <w:t xml:space="preserve"> и 279</w:t>
      </w:r>
    </w:p>
    <w:p w14:paraId="7C2A72EF" w14:textId="77777777" w:rsidR="00D61587" w:rsidRPr="004F7291" w:rsidRDefault="00D61587" w:rsidP="00D61587">
      <w:pPr>
        <w:pStyle w:val="NormalBold12b"/>
      </w:pPr>
      <w:r w:rsidRPr="004F7291">
        <w:t>Предложение за директива</w:t>
      </w:r>
    </w:p>
    <w:p w14:paraId="038842C0" w14:textId="77777777" w:rsidR="00D61587" w:rsidRPr="004F7291" w:rsidRDefault="00D61587" w:rsidP="00D61587">
      <w:pPr>
        <w:pStyle w:val="NormalBold"/>
      </w:pPr>
      <w:r w:rsidRPr="004F7291">
        <w:t>Съображение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1587" w:rsidRPr="004F7291" w14:paraId="3AF26ADA" w14:textId="77777777" w:rsidTr="00090AAE">
        <w:trPr>
          <w:trHeight w:hRule="exact" w:val="240"/>
          <w:jc w:val="center"/>
        </w:trPr>
        <w:tc>
          <w:tcPr>
            <w:tcW w:w="9752" w:type="dxa"/>
            <w:gridSpan w:val="2"/>
            <w:tcBorders>
              <w:top w:val="nil"/>
              <w:left w:val="nil"/>
              <w:bottom w:val="nil"/>
              <w:right w:val="nil"/>
            </w:tcBorders>
          </w:tcPr>
          <w:p w14:paraId="1D75600C" w14:textId="77777777" w:rsidR="00D61587" w:rsidRPr="004F7291" w:rsidRDefault="00D61587" w:rsidP="00090AAE"/>
        </w:tc>
      </w:tr>
      <w:tr w:rsidR="00D61587" w:rsidRPr="004F7291" w14:paraId="41FC5896" w14:textId="77777777" w:rsidTr="00090AAE">
        <w:trPr>
          <w:trHeight w:val="240"/>
          <w:jc w:val="center"/>
        </w:trPr>
        <w:tc>
          <w:tcPr>
            <w:tcW w:w="4876" w:type="dxa"/>
            <w:tcBorders>
              <w:top w:val="nil"/>
              <w:left w:val="nil"/>
              <w:bottom w:val="nil"/>
              <w:right w:val="nil"/>
            </w:tcBorders>
          </w:tcPr>
          <w:p w14:paraId="00F9F368" w14:textId="77777777" w:rsidR="00D61587" w:rsidRPr="004F7291" w:rsidRDefault="00D61587" w:rsidP="00090AAE">
            <w:pPr>
              <w:pStyle w:val="AmColumnHeading"/>
            </w:pPr>
            <w:r w:rsidRPr="004F7291">
              <w:t>Текст, предложен от Комисията</w:t>
            </w:r>
          </w:p>
        </w:tc>
        <w:tc>
          <w:tcPr>
            <w:tcW w:w="4876" w:type="dxa"/>
            <w:tcBorders>
              <w:top w:val="nil"/>
              <w:left w:val="nil"/>
              <w:bottom w:val="nil"/>
              <w:right w:val="nil"/>
            </w:tcBorders>
          </w:tcPr>
          <w:p w14:paraId="0FFB97D4" w14:textId="77777777" w:rsidR="00D61587" w:rsidRPr="004F7291" w:rsidRDefault="00D61587" w:rsidP="00090AAE">
            <w:pPr>
              <w:pStyle w:val="AmColumnHeading"/>
            </w:pPr>
            <w:r w:rsidRPr="004F7291">
              <w:t>Изменение</w:t>
            </w:r>
          </w:p>
        </w:tc>
      </w:tr>
      <w:tr w:rsidR="00D61587" w:rsidRPr="004F7291" w14:paraId="79ABA921" w14:textId="77777777" w:rsidTr="00090AAE">
        <w:trPr>
          <w:jc w:val="center"/>
        </w:trPr>
        <w:tc>
          <w:tcPr>
            <w:tcW w:w="4876" w:type="dxa"/>
            <w:tcBorders>
              <w:top w:val="nil"/>
              <w:left w:val="nil"/>
              <w:bottom w:val="nil"/>
              <w:right w:val="nil"/>
            </w:tcBorders>
          </w:tcPr>
          <w:p w14:paraId="08DF5D28" w14:textId="77777777" w:rsidR="00D61587" w:rsidRPr="004F7291" w:rsidRDefault="00D61587" w:rsidP="00090AAE">
            <w:pPr>
              <w:pStyle w:val="Normal6a"/>
            </w:pPr>
            <w:r w:rsidRPr="004F7291">
              <w:t>(5)</w:t>
            </w:r>
            <w:r w:rsidRPr="004F7291">
              <w:tab/>
              <w:t xml:space="preserve">В член 19а, параграф 1 от Директива 2013/34/ЕС се изисква големите предприятия и малките и средните предприятия, чиито ценни книжа са допуснати до търговия на регулиран пазар в ЕС, с изключение на микропредприятията, да изготвят и публикуват отчет за устойчивостта на индивидуално равнище. За да се намали тежестта на отчитането върху предприятията, задължението за изготвяне и публикуване на отчет за устойчивостта на индивидуално равнище следва да бъде ограничено до </w:t>
            </w:r>
            <w:r w:rsidRPr="004F7291">
              <w:rPr>
                <w:b/>
                <w:i/>
              </w:rPr>
              <w:t>големите предприятия</w:t>
            </w:r>
            <w:r w:rsidRPr="004F7291">
              <w:t xml:space="preserve"> със средно над </w:t>
            </w:r>
            <w:r w:rsidRPr="004F7291">
              <w:rPr>
                <w:b/>
                <w:i/>
              </w:rPr>
              <w:t>1000</w:t>
            </w:r>
            <w:r w:rsidRPr="004F7291">
              <w:t xml:space="preserve"> служители </w:t>
            </w:r>
            <w:r w:rsidRPr="004F7291">
              <w:rPr>
                <w:b/>
                <w:i/>
              </w:rPr>
              <w:t>през финансовата година.</w:t>
            </w:r>
            <w:r w:rsidRPr="004F7291">
              <w:t xml:space="preserve"> </w:t>
            </w:r>
            <w:r w:rsidRPr="004F7291">
              <w:rPr>
                <w:b/>
                <w:i/>
              </w:rPr>
              <w:t>Като се има предвид, че за да се определи едно предприятие като голямо, то трябва да надхвърля два от трите критерия по член 3</w:t>
            </w:r>
            <w:r w:rsidRPr="004F7291">
              <w:t xml:space="preserve">, </w:t>
            </w:r>
            <w:r w:rsidRPr="004F7291">
              <w:rPr>
                <w:b/>
                <w:i/>
              </w:rPr>
              <w:t>параграф 4 от Директива 2013/34/ЕС, това означава</w:t>
            </w:r>
            <w:r w:rsidRPr="004F7291">
              <w:t xml:space="preserve">, </w:t>
            </w:r>
            <w:r w:rsidRPr="004F7291">
              <w:rPr>
                <w:b/>
                <w:i/>
              </w:rPr>
              <w:t xml:space="preserve">че за </w:t>
            </w:r>
            <w:r w:rsidRPr="004F7291">
              <w:t xml:space="preserve">да </w:t>
            </w:r>
            <w:r w:rsidRPr="004F7291">
              <w:rPr>
                <w:b/>
                <w:i/>
              </w:rPr>
              <w:t>са обхванати</w:t>
            </w:r>
            <w:r w:rsidRPr="004F7291">
              <w:t xml:space="preserve"> от </w:t>
            </w:r>
            <w:r w:rsidRPr="004F7291">
              <w:rPr>
                <w:b/>
                <w:i/>
              </w:rPr>
              <w:t>изискванията</w:t>
            </w:r>
            <w:r w:rsidRPr="004F7291">
              <w:t xml:space="preserve"> за отчитане</w:t>
            </w:r>
            <w:r w:rsidRPr="004F7291">
              <w:rPr>
                <w:b/>
                <w:i/>
              </w:rPr>
              <w:t>, предприятията трябва да имат средно повече от 1000 служители през финансовата година, а също или нетен оборот над 50 милиона евро, или обща балансова стойност на активите над 25 милиона евро</w:t>
            </w:r>
            <w:r w:rsidRPr="004F7291">
              <w:t>.</w:t>
            </w:r>
          </w:p>
        </w:tc>
        <w:tc>
          <w:tcPr>
            <w:tcW w:w="4876" w:type="dxa"/>
            <w:tcBorders>
              <w:top w:val="nil"/>
              <w:left w:val="nil"/>
              <w:bottom w:val="nil"/>
              <w:right w:val="nil"/>
            </w:tcBorders>
          </w:tcPr>
          <w:p w14:paraId="7C057D7A" w14:textId="774F587E" w:rsidR="00D61587" w:rsidRPr="004F7291" w:rsidRDefault="00D61587" w:rsidP="00090AAE">
            <w:pPr>
              <w:pStyle w:val="Normal6a"/>
            </w:pPr>
            <w:r w:rsidRPr="004F7291">
              <w:t>(5)</w:t>
            </w:r>
            <w:r w:rsidRPr="004F7291">
              <w:tab/>
              <w:t xml:space="preserve">В член 19а, параграф 1 от Директива 2013/34/ЕС се изисква големите предприятия и малките и средните предприятия, чиито ценни книжа са допуснати до търговия на регулиран пазар в ЕС, с изключение на микропредприятията, да изготвят и публикуват отчет за устойчивостта на индивидуално равнище. За да се намали тежестта на отчитането върху предприятията, задължението за изготвяне и публикуване на отчет за устойчивостта на индивидуално равнище следва да бъде ограничено до </w:t>
            </w:r>
            <w:r w:rsidRPr="004F7291">
              <w:rPr>
                <w:b/>
                <w:i/>
              </w:rPr>
              <w:t>предприятията</w:t>
            </w:r>
            <w:r w:rsidRPr="004F7291">
              <w:t xml:space="preserve"> със средно над </w:t>
            </w:r>
            <w:r w:rsidRPr="004F7291">
              <w:rPr>
                <w:b/>
                <w:i/>
              </w:rPr>
              <w:t>1750</w:t>
            </w:r>
            <w:r w:rsidRPr="004F7291">
              <w:t xml:space="preserve"> служители </w:t>
            </w:r>
            <w:r w:rsidRPr="004F7291">
              <w:rPr>
                <w:b/>
                <w:i/>
              </w:rPr>
              <w:t xml:space="preserve">и с нетен оборот от </w:t>
            </w:r>
            <w:r w:rsidR="00B920E5">
              <w:rPr>
                <w:b/>
                <w:i/>
              </w:rPr>
              <w:t xml:space="preserve">над </w:t>
            </w:r>
            <w:r w:rsidRPr="004F7291">
              <w:rPr>
                <w:b/>
                <w:i/>
              </w:rPr>
              <w:t>450 000 000 EUR през финансовата година.</w:t>
            </w:r>
            <w:r w:rsidRPr="004F7291">
              <w:t xml:space="preserve"> </w:t>
            </w:r>
            <w:r w:rsidRPr="004F7291">
              <w:rPr>
                <w:b/>
                <w:i/>
              </w:rPr>
              <w:t>Следва да е възможно крайните предприятия майки, които са финансови холдингови предприятия</w:t>
            </w:r>
            <w:r w:rsidRPr="004F7291">
              <w:t xml:space="preserve">, </w:t>
            </w:r>
            <w:r w:rsidRPr="004F7291">
              <w:rPr>
                <w:b/>
                <w:i/>
              </w:rPr>
              <w:t>които не участват в управленски дейности</w:t>
            </w:r>
            <w:r w:rsidRPr="004F7291">
              <w:t xml:space="preserve">, да </w:t>
            </w:r>
            <w:r w:rsidRPr="004F7291">
              <w:rPr>
                <w:b/>
                <w:i/>
              </w:rPr>
              <w:t>бъдат освободени</w:t>
            </w:r>
            <w:r w:rsidRPr="004F7291">
              <w:t xml:space="preserve"> от </w:t>
            </w:r>
            <w:r w:rsidRPr="004F7291">
              <w:rPr>
                <w:b/>
                <w:i/>
              </w:rPr>
              <w:t>задълженията</w:t>
            </w:r>
            <w:r w:rsidRPr="004F7291">
              <w:t xml:space="preserve"> за отчитане.</w:t>
            </w:r>
          </w:p>
        </w:tc>
      </w:tr>
    </w:tbl>
    <w:p w14:paraId="562FE16A" w14:textId="77777777" w:rsidR="006F4C80" w:rsidRPr="00AF0F44" w:rsidRDefault="006F4C80" w:rsidP="006F4C80"/>
    <w:p w14:paraId="05E78A0F" w14:textId="77777777" w:rsidR="006F4C80" w:rsidRPr="00AF0F44" w:rsidRDefault="006F4C80" w:rsidP="006F4C80">
      <w:pPr>
        <w:pStyle w:val="AmNumberTabs"/>
      </w:pPr>
      <w:r w:rsidRPr="00AF0F44">
        <w:t>Изменение</w:t>
      </w:r>
      <w:r w:rsidRPr="00AF0F44">
        <w:tab/>
      </w:r>
      <w:r w:rsidRPr="00AF0F44">
        <w:tab/>
        <w:t>3</w:t>
      </w:r>
    </w:p>
    <w:p w14:paraId="1EA8202B" w14:textId="77777777" w:rsidR="006F4C80" w:rsidRPr="00AF0F44" w:rsidRDefault="006F4C80" w:rsidP="006F4C80"/>
    <w:p w14:paraId="32E6C65F" w14:textId="77777777" w:rsidR="006F4C80" w:rsidRPr="00AF0F44" w:rsidRDefault="006F4C80" w:rsidP="006F4C80">
      <w:pPr>
        <w:pStyle w:val="NormalBold"/>
        <w:keepNext/>
      </w:pPr>
      <w:r w:rsidRPr="00AF0F44">
        <w:t>Предложение за директива</w:t>
      </w:r>
    </w:p>
    <w:p w14:paraId="5A54FF8E" w14:textId="77777777" w:rsidR="006F4C80" w:rsidRPr="00AF0F44" w:rsidRDefault="006F4C80" w:rsidP="006F4C80">
      <w:pPr>
        <w:pStyle w:val="NormalBold"/>
      </w:pPr>
      <w:r w:rsidRPr="00AF0F44">
        <w:t>Съображение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656F088" w14:textId="77777777" w:rsidTr="00D61587">
        <w:trPr>
          <w:jc w:val="center"/>
        </w:trPr>
        <w:tc>
          <w:tcPr>
            <w:tcW w:w="9752" w:type="dxa"/>
            <w:gridSpan w:val="2"/>
          </w:tcPr>
          <w:p w14:paraId="09DCCAA6" w14:textId="77777777" w:rsidR="006F4C80" w:rsidRPr="00AF0F44" w:rsidRDefault="006F4C80" w:rsidP="00C07856">
            <w:pPr>
              <w:keepNext/>
            </w:pPr>
          </w:p>
        </w:tc>
      </w:tr>
      <w:tr w:rsidR="006F4C80" w:rsidRPr="00AF0F44" w14:paraId="22DE5A51" w14:textId="77777777" w:rsidTr="00D61587">
        <w:trPr>
          <w:jc w:val="center"/>
        </w:trPr>
        <w:tc>
          <w:tcPr>
            <w:tcW w:w="4876" w:type="dxa"/>
          </w:tcPr>
          <w:p w14:paraId="00569463"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4873A90"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47D8677" w14:textId="77777777" w:rsidTr="00D61587">
        <w:trPr>
          <w:jc w:val="center"/>
        </w:trPr>
        <w:tc>
          <w:tcPr>
            <w:tcW w:w="4876" w:type="dxa"/>
          </w:tcPr>
          <w:p w14:paraId="473B9984" w14:textId="77777777" w:rsidR="006F4C80" w:rsidRPr="00AF0F44" w:rsidRDefault="006F4C80" w:rsidP="00C07856">
            <w:pPr>
              <w:pStyle w:val="Normal6"/>
              <w:rPr>
                <w:lang w:val="bg-BG"/>
              </w:rPr>
            </w:pPr>
            <w:r w:rsidRPr="00AF0F44">
              <w:rPr>
                <w:b/>
                <w:i/>
                <w:lang w:val="bg-BG"/>
              </w:rPr>
              <w:t>(6)</w:t>
            </w:r>
            <w:r w:rsidRPr="00AF0F44">
              <w:rPr>
                <w:b/>
                <w:i/>
                <w:lang w:val="bg-BG"/>
              </w:rPr>
              <w:tab/>
              <w:t xml:space="preserve">Необходимо е да се постигне равновесие между целите за генериране на данни и за намаляване на административната тежест. Отчитането във връзка с устойчивостта, включително информацията, посочена в член 8 от Регламент (ЕС) 2020/852 на Европейския парламент и на Съвета9 </w:t>
            </w:r>
            <w:r w:rsidRPr="00AF0F44">
              <w:rPr>
                <w:b/>
                <w:i/>
                <w:lang w:val="bg-BG"/>
              </w:rPr>
              <w:lastRenderedPageBreak/>
              <w:t>, на големите предприятия със средно над 1000 служители през финансовата година е абсолютно необходимо, за да</w:t>
            </w:r>
            <w:r w:rsidRPr="00AF0F44">
              <w:rPr>
                <w:lang w:val="bg-BG"/>
              </w:rPr>
              <w:t xml:space="preserve"> се</w:t>
            </w:r>
            <w:r w:rsidRPr="00AF0F44">
              <w:rPr>
                <w:b/>
                <w:i/>
                <w:lang w:val="bg-BG"/>
              </w:rPr>
              <w:t xml:space="preserve"> разбере преходът към неутрална по отношение на климата икономика. С оглед на постигането на равновесие между целите за генериране на данни и за намаляване на административната тежест, големите предприятия в новия обхват на отчитането във връзка с устойчивостта, които имат нетен оборот, ненадвишаващ 450 000 000 EUR през финансовата година, следва да могат да оповестяват посочената в член 8 от Регламент (ЕС) 2020/852 информация по-гъвкаво. На Комисията следва да бъде предоставено правомощието да определи правила, допълващи режима на отчитане за тези предприятия. По-специално следва да се поясни, че Комисията е оправомощена да определи режима на отчитане за дейностите, които са само частично съобразени с таксономията.</w:t>
            </w:r>
          </w:p>
        </w:tc>
        <w:tc>
          <w:tcPr>
            <w:tcW w:w="4876" w:type="dxa"/>
          </w:tcPr>
          <w:p w14:paraId="547D42EE" w14:textId="77777777" w:rsidR="006F4C80" w:rsidRPr="00AF0F44" w:rsidRDefault="006F4C80" w:rsidP="00C07856">
            <w:pPr>
              <w:pStyle w:val="Normal6"/>
              <w:rPr>
                <w:szCs w:val="24"/>
                <w:lang w:val="bg-BG"/>
              </w:rPr>
            </w:pPr>
            <w:r w:rsidRPr="00AF0F44">
              <w:rPr>
                <w:b/>
                <w:i/>
                <w:lang w:val="bg-BG"/>
              </w:rPr>
              <w:lastRenderedPageBreak/>
              <w:t>заличава се</w:t>
            </w:r>
          </w:p>
        </w:tc>
      </w:tr>
      <w:tr w:rsidR="006F4C80" w:rsidRPr="00AF0F44" w14:paraId="74420134" w14:textId="77777777" w:rsidTr="00D61587">
        <w:trPr>
          <w:jc w:val="center"/>
        </w:trPr>
        <w:tc>
          <w:tcPr>
            <w:tcW w:w="4876" w:type="dxa"/>
          </w:tcPr>
          <w:p w14:paraId="3E9C738C" w14:textId="77777777" w:rsidR="006F4C80" w:rsidRPr="00AF0F44" w:rsidRDefault="006F4C80" w:rsidP="00C07856">
            <w:pPr>
              <w:pStyle w:val="Normal6"/>
              <w:rPr>
                <w:lang w:val="bg-BG"/>
              </w:rPr>
            </w:pPr>
            <w:r w:rsidRPr="00AF0F44">
              <w:rPr>
                <w:b/>
                <w:i/>
                <w:lang w:val="bg-BG"/>
              </w:rPr>
              <w:t>__________________</w:t>
            </w:r>
          </w:p>
        </w:tc>
        <w:tc>
          <w:tcPr>
            <w:tcW w:w="4876" w:type="dxa"/>
          </w:tcPr>
          <w:p w14:paraId="1309A66B" w14:textId="77777777" w:rsidR="006F4C80" w:rsidRPr="00AF0F44" w:rsidRDefault="006F4C80" w:rsidP="00C07856">
            <w:pPr>
              <w:pStyle w:val="Normal6"/>
              <w:rPr>
                <w:szCs w:val="24"/>
                <w:lang w:val="bg-BG"/>
              </w:rPr>
            </w:pPr>
          </w:p>
        </w:tc>
      </w:tr>
      <w:tr w:rsidR="006F4C80" w:rsidRPr="00AF0F44" w14:paraId="5489BE9A" w14:textId="77777777" w:rsidTr="00D61587">
        <w:trPr>
          <w:jc w:val="center"/>
        </w:trPr>
        <w:tc>
          <w:tcPr>
            <w:tcW w:w="4876" w:type="dxa"/>
          </w:tcPr>
          <w:p w14:paraId="233519C9" w14:textId="77777777" w:rsidR="006F4C80" w:rsidRPr="00AF0F44" w:rsidRDefault="006F4C80" w:rsidP="00C07856">
            <w:pPr>
              <w:pStyle w:val="Normal6"/>
              <w:rPr>
                <w:lang w:val="bg-BG"/>
              </w:rPr>
            </w:pPr>
            <w:r w:rsidRPr="00AF0F44">
              <w:rPr>
                <w:b/>
                <w:i/>
                <w:lang w:val="bg-BG"/>
              </w:rPr>
              <w:t>9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(ОВ L 198, 22.6.2020 г., стр. 13, ELI: http://data.europa.eu/eli/reg/2020/852/oj).</w:t>
            </w:r>
          </w:p>
        </w:tc>
        <w:tc>
          <w:tcPr>
            <w:tcW w:w="4876" w:type="dxa"/>
          </w:tcPr>
          <w:p w14:paraId="472AEB17" w14:textId="77777777" w:rsidR="006F4C80" w:rsidRPr="00AF0F44" w:rsidRDefault="006F4C80" w:rsidP="00C07856">
            <w:pPr>
              <w:pStyle w:val="Normal6"/>
              <w:rPr>
                <w:szCs w:val="24"/>
                <w:lang w:val="bg-BG"/>
              </w:rPr>
            </w:pPr>
          </w:p>
        </w:tc>
      </w:tr>
    </w:tbl>
    <w:p w14:paraId="1E198B8C" w14:textId="72E87358" w:rsidR="00D61587" w:rsidRPr="004F7291" w:rsidRDefault="00D61587" w:rsidP="00D61587">
      <w:pPr>
        <w:pStyle w:val="AmNumberTabs"/>
      </w:pPr>
      <w:r w:rsidRPr="004F7291">
        <w:t>Изменени</w:t>
      </w:r>
      <w:r>
        <w:t>я</w:t>
      </w:r>
      <w:r w:rsidRPr="004F7291">
        <w:tab/>
      </w:r>
      <w:r w:rsidRPr="004F7291">
        <w:tab/>
        <w:t>222</w:t>
      </w:r>
      <w:r>
        <w:t xml:space="preserve"> и 280</w:t>
      </w:r>
    </w:p>
    <w:p w14:paraId="550B2E88" w14:textId="77777777" w:rsidR="00D61587" w:rsidRPr="004F7291" w:rsidRDefault="00D61587" w:rsidP="00D61587">
      <w:pPr>
        <w:pStyle w:val="NormalBold12b"/>
      </w:pPr>
      <w:r w:rsidRPr="004F7291">
        <w:t>Предложение за директива</w:t>
      </w:r>
    </w:p>
    <w:p w14:paraId="29050BD9" w14:textId="77777777" w:rsidR="00D61587" w:rsidRPr="004F7291" w:rsidRDefault="00D61587" w:rsidP="00D61587">
      <w:pPr>
        <w:pStyle w:val="NormalBold"/>
      </w:pPr>
      <w:r w:rsidRPr="004F7291">
        <w:t>Съображение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1587" w:rsidRPr="004F7291" w14:paraId="55775186" w14:textId="77777777" w:rsidTr="00090AAE">
        <w:trPr>
          <w:trHeight w:hRule="exact" w:val="240"/>
          <w:jc w:val="center"/>
        </w:trPr>
        <w:tc>
          <w:tcPr>
            <w:tcW w:w="9752" w:type="dxa"/>
            <w:gridSpan w:val="2"/>
            <w:tcBorders>
              <w:top w:val="nil"/>
              <w:left w:val="nil"/>
              <w:bottom w:val="nil"/>
              <w:right w:val="nil"/>
            </w:tcBorders>
          </w:tcPr>
          <w:p w14:paraId="41A441A6" w14:textId="77777777" w:rsidR="00D61587" w:rsidRPr="004F7291" w:rsidRDefault="00D61587" w:rsidP="00090AAE"/>
        </w:tc>
      </w:tr>
      <w:tr w:rsidR="00D61587" w:rsidRPr="004F7291" w14:paraId="55BA581D" w14:textId="77777777" w:rsidTr="00090AAE">
        <w:trPr>
          <w:trHeight w:val="240"/>
          <w:jc w:val="center"/>
        </w:trPr>
        <w:tc>
          <w:tcPr>
            <w:tcW w:w="4876" w:type="dxa"/>
            <w:tcBorders>
              <w:top w:val="nil"/>
              <w:left w:val="nil"/>
              <w:bottom w:val="nil"/>
              <w:right w:val="nil"/>
            </w:tcBorders>
          </w:tcPr>
          <w:p w14:paraId="5D7F61D0" w14:textId="77777777" w:rsidR="00D61587" w:rsidRPr="004F7291" w:rsidRDefault="00D61587" w:rsidP="00090AAE">
            <w:pPr>
              <w:pStyle w:val="AmColumnHeading"/>
            </w:pPr>
            <w:r w:rsidRPr="004F7291">
              <w:t>Текст, предложен от Комисията</w:t>
            </w:r>
          </w:p>
        </w:tc>
        <w:tc>
          <w:tcPr>
            <w:tcW w:w="4876" w:type="dxa"/>
            <w:tcBorders>
              <w:top w:val="nil"/>
              <w:left w:val="nil"/>
              <w:bottom w:val="nil"/>
              <w:right w:val="nil"/>
            </w:tcBorders>
          </w:tcPr>
          <w:p w14:paraId="7AD8441F" w14:textId="77777777" w:rsidR="00D61587" w:rsidRPr="004F7291" w:rsidRDefault="00D61587" w:rsidP="00090AAE">
            <w:pPr>
              <w:pStyle w:val="AmColumnHeading"/>
            </w:pPr>
            <w:r w:rsidRPr="004F7291">
              <w:t>Изменение</w:t>
            </w:r>
          </w:p>
        </w:tc>
      </w:tr>
      <w:tr w:rsidR="00D61587" w:rsidRPr="004F7291" w14:paraId="1CB3B92B" w14:textId="77777777" w:rsidTr="00090AAE">
        <w:trPr>
          <w:jc w:val="center"/>
        </w:trPr>
        <w:tc>
          <w:tcPr>
            <w:tcW w:w="4876" w:type="dxa"/>
            <w:tcBorders>
              <w:top w:val="nil"/>
              <w:left w:val="nil"/>
              <w:bottom w:val="nil"/>
              <w:right w:val="nil"/>
            </w:tcBorders>
          </w:tcPr>
          <w:p w14:paraId="68D33E4E" w14:textId="77777777" w:rsidR="00D61587" w:rsidRPr="004F7291" w:rsidRDefault="00D61587" w:rsidP="00090AAE">
            <w:pPr>
              <w:pStyle w:val="Normal6a"/>
            </w:pPr>
            <w:r w:rsidRPr="004F7291">
              <w:t>(7)</w:t>
            </w:r>
            <w:r w:rsidRPr="004F7291">
              <w:tab/>
              <w:t xml:space="preserve">В член 1, параграф 3 от Директива 2013/34/ЕС се посочва, че кредитните институции и застрахователните предприятия, които са големи предприятия или малки и средни предприятия — с изключение на </w:t>
            </w:r>
            <w:r w:rsidRPr="004F7291">
              <w:lastRenderedPageBreak/>
              <w:t xml:space="preserve">микропредприятията — чиито ценни книжа са допуснати до търговия на регулиран пазар в ЕС, подлежат на изискванията за отчитане във връзка с устойчивостта, определени в посочената директива, независимо от правната им форма. Като се има предвид, че обхватът на индивидуалното отчитане във връзка с устойчивостта следва да бъде ограничен до </w:t>
            </w:r>
            <w:r w:rsidRPr="004F7291">
              <w:rPr>
                <w:b/>
                <w:i/>
              </w:rPr>
              <w:t>големите предприятия</w:t>
            </w:r>
            <w:r w:rsidRPr="004F7291">
              <w:t xml:space="preserve"> със средно над </w:t>
            </w:r>
            <w:r w:rsidRPr="004F7291">
              <w:rPr>
                <w:b/>
                <w:i/>
              </w:rPr>
              <w:t>1000</w:t>
            </w:r>
            <w:r w:rsidRPr="004F7291">
              <w:t xml:space="preserve"> служители през финансовата година, това намаляване на обхвата следва да се прилага и за кредитните институции и застрахователните предприятия.</w:t>
            </w:r>
          </w:p>
        </w:tc>
        <w:tc>
          <w:tcPr>
            <w:tcW w:w="4876" w:type="dxa"/>
            <w:tcBorders>
              <w:top w:val="nil"/>
              <w:left w:val="nil"/>
              <w:bottom w:val="nil"/>
              <w:right w:val="nil"/>
            </w:tcBorders>
          </w:tcPr>
          <w:p w14:paraId="0B0A1426" w14:textId="55A35B82" w:rsidR="00D61587" w:rsidRPr="004F7291" w:rsidRDefault="00D61587" w:rsidP="00090AAE">
            <w:pPr>
              <w:pStyle w:val="Normal6a"/>
            </w:pPr>
            <w:r w:rsidRPr="004F7291">
              <w:lastRenderedPageBreak/>
              <w:t>(7)</w:t>
            </w:r>
            <w:r w:rsidRPr="004F7291">
              <w:tab/>
              <w:t xml:space="preserve">В член 1, параграф 3 от Директива 2013/34/ЕС се посочва, че кредитните институции и застрахователните предприятия, които са големи предприятия или малки и средни предприятия — с изключение на </w:t>
            </w:r>
            <w:r w:rsidRPr="004F7291">
              <w:lastRenderedPageBreak/>
              <w:t xml:space="preserve">микропредприятията — чиито ценни книжа са допуснати до търговия на регулиран пазар в ЕС, подлежат на изискванията за отчитане във връзка с устойчивостта, определени в посочената директива, независимо от правната им форма. Като се има предвид, че обхватът на индивидуалното отчитане във връзка с устойчивостта следва да бъде ограничен до </w:t>
            </w:r>
            <w:r w:rsidRPr="004F7291">
              <w:rPr>
                <w:b/>
                <w:i/>
              </w:rPr>
              <w:t>предприятията</w:t>
            </w:r>
            <w:r w:rsidRPr="004F7291">
              <w:t xml:space="preserve"> със средно над </w:t>
            </w:r>
            <w:r w:rsidRPr="004F7291">
              <w:rPr>
                <w:b/>
                <w:i/>
              </w:rPr>
              <w:t>1750</w:t>
            </w:r>
            <w:r w:rsidRPr="004F7291">
              <w:t xml:space="preserve"> служители</w:t>
            </w:r>
            <w:r w:rsidRPr="004F7291">
              <w:rPr>
                <w:b/>
                <w:i/>
              </w:rPr>
              <w:t xml:space="preserve"> и с нетен оборот от </w:t>
            </w:r>
            <w:r w:rsidR="00B920E5">
              <w:rPr>
                <w:b/>
                <w:i/>
              </w:rPr>
              <w:t xml:space="preserve">над </w:t>
            </w:r>
            <w:r w:rsidRPr="004F7291">
              <w:rPr>
                <w:b/>
                <w:i/>
              </w:rPr>
              <w:t>450 000 000 EUR</w:t>
            </w:r>
            <w:r w:rsidRPr="004F7291">
              <w:t xml:space="preserve"> през финансовата година, това намаляване на обхвата следва да се прилага и за кредитните институции и застрахователните предприятия.</w:t>
            </w:r>
          </w:p>
        </w:tc>
      </w:tr>
    </w:tbl>
    <w:p w14:paraId="633870D6" w14:textId="77777777" w:rsidR="006F4C80" w:rsidRPr="00AF0F44" w:rsidRDefault="006F4C80" w:rsidP="006F4C80"/>
    <w:p w14:paraId="074DB356" w14:textId="77777777" w:rsidR="006F4C80" w:rsidRPr="00AF0F44" w:rsidRDefault="006F4C80" w:rsidP="006F4C80">
      <w:pPr>
        <w:pStyle w:val="AmNumberTabs"/>
      </w:pPr>
      <w:r w:rsidRPr="00AF0F44">
        <w:t>Изменение</w:t>
      </w:r>
      <w:r w:rsidRPr="00AF0F44">
        <w:tab/>
      </w:r>
      <w:r w:rsidRPr="00AF0F44">
        <w:tab/>
        <w:t>5</w:t>
      </w:r>
    </w:p>
    <w:p w14:paraId="4AE5ABCE" w14:textId="77777777" w:rsidR="006F4C80" w:rsidRPr="00AF0F44" w:rsidRDefault="006F4C80" w:rsidP="006F4C80"/>
    <w:p w14:paraId="67FCD533" w14:textId="77777777" w:rsidR="006F4C80" w:rsidRPr="00AF0F44" w:rsidRDefault="006F4C80" w:rsidP="006F4C80">
      <w:pPr>
        <w:pStyle w:val="NormalBold"/>
        <w:keepNext/>
      </w:pPr>
      <w:r w:rsidRPr="00AF0F44">
        <w:t>Предложение за директива</w:t>
      </w:r>
    </w:p>
    <w:p w14:paraId="698BFDC9" w14:textId="77777777" w:rsidR="006F4C80" w:rsidRPr="00AF0F44" w:rsidRDefault="006F4C80" w:rsidP="006F4C80">
      <w:pPr>
        <w:pStyle w:val="NormalBold"/>
      </w:pPr>
      <w:r w:rsidRPr="00AF0F44">
        <w:t>Съображение 7 a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95D4349" w14:textId="77777777" w:rsidTr="00D61587">
        <w:trPr>
          <w:jc w:val="center"/>
        </w:trPr>
        <w:tc>
          <w:tcPr>
            <w:tcW w:w="9752" w:type="dxa"/>
            <w:gridSpan w:val="2"/>
          </w:tcPr>
          <w:p w14:paraId="3A93F651" w14:textId="77777777" w:rsidR="006F4C80" w:rsidRPr="00AF0F44" w:rsidRDefault="006F4C80" w:rsidP="00C07856">
            <w:pPr>
              <w:keepNext/>
            </w:pPr>
          </w:p>
        </w:tc>
      </w:tr>
      <w:tr w:rsidR="006F4C80" w:rsidRPr="00AF0F44" w14:paraId="4DF4E30B" w14:textId="77777777" w:rsidTr="00D61587">
        <w:trPr>
          <w:jc w:val="center"/>
        </w:trPr>
        <w:tc>
          <w:tcPr>
            <w:tcW w:w="4876" w:type="dxa"/>
          </w:tcPr>
          <w:p w14:paraId="69EB3AC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03A0C42"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2A3E7A2" w14:textId="77777777" w:rsidTr="00D61587">
        <w:trPr>
          <w:jc w:val="center"/>
        </w:trPr>
        <w:tc>
          <w:tcPr>
            <w:tcW w:w="4876" w:type="dxa"/>
          </w:tcPr>
          <w:p w14:paraId="46B6F723" w14:textId="77777777" w:rsidR="006F4C80" w:rsidRPr="00AF0F44" w:rsidRDefault="006F4C80" w:rsidP="00C07856">
            <w:pPr>
              <w:pStyle w:val="Normal6"/>
              <w:rPr>
                <w:lang w:val="bg-BG"/>
              </w:rPr>
            </w:pPr>
          </w:p>
        </w:tc>
        <w:tc>
          <w:tcPr>
            <w:tcW w:w="4876" w:type="dxa"/>
          </w:tcPr>
          <w:p w14:paraId="7433CF48" w14:textId="77777777" w:rsidR="006F4C80" w:rsidRPr="00AF0F44" w:rsidRDefault="006F4C80" w:rsidP="00C07856">
            <w:pPr>
              <w:pStyle w:val="Normal6"/>
              <w:rPr>
                <w:szCs w:val="24"/>
                <w:lang w:val="bg-BG"/>
              </w:rPr>
            </w:pPr>
            <w:r w:rsidRPr="00AF0F44">
              <w:rPr>
                <w:b/>
                <w:i/>
                <w:lang w:val="bg-BG"/>
              </w:rPr>
              <w:t>(7а)</w:t>
            </w:r>
            <w:r w:rsidRPr="00AF0F44">
              <w:rPr>
                <w:b/>
                <w:i/>
                <w:lang w:val="bg-BG"/>
              </w:rPr>
              <w:tab/>
              <w:t>За целите на съгласуваността с настоящата директива е важно законодателството в областта на финансовия сектор да остане съгласувано с нейните разпоредби.  В този контекст следва да се обмисли дали изискванията за финансовия сектор следва да бъдат формулирани по начин, който не създава задължение за финансовите предприятия да получават информация от предприятия, които не са задължени да публикуват нефинансова информация съгласно член 19а или 29а от Директива 2013/34/ЕС.  Следва също да се обмисли дали специфичното за сектора законодателство в областта на финансовите услуги, включително делегираните актове, насоките на ЕНО и очакванията във връзка с надзора следва да бъдат адаптирани, за да отразят съдържанието на настоящата директива.</w:t>
            </w:r>
          </w:p>
        </w:tc>
      </w:tr>
    </w:tbl>
    <w:p w14:paraId="4A0192DF" w14:textId="1C8E68B3" w:rsidR="00D61587" w:rsidRPr="004F7291" w:rsidRDefault="00D61587" w:rsidP="00D61587">
      <w:pPr>
        <w:pStyle w:val="AmNumberTabs"/>
      </w:pPr>
      <w:r w:rsidRPr="004F7291">
        <w:lastRenderedPageBreak/>
        <w:t>Изменени</w:t>
      </w:r>
      <w:r>
        <w:t>я</w:t>
      </w:r>
      <w:r w:rsidRPr="004F7291">
        <w:tab/>
      </w:r>
      <w:r w:rsidRPr="004F7291">
        <w:tab/>
        <w:t>223</w:t>
      </w:r>
      <w:r>
        <w:t xml:space="preserve"> и 281</w:t>
      </w:r>
    </w:p>
    <w:p w14:paraId="396C60AF" w14:textId="77777777" w:rsidR="00D61587" w:rsidRPr="004F7291" w:rsidRDefault="00D61587" w:rsidP="00D61587">
      <w:pPr>
        <w:pStyle w:val="NormalBold12b"/>
      </w:pPr>
      <w:r w:rsidRPr="004F7291">
        <w:t>Предложение за директива</w:t>
      </w:r>
    </w:p>
    <w:p w14:paraId="0DC5F417" w14:textId="77777777" w:rsidR="00D61587" w:rsidRPr="004F7291" w:rsidRDefault="00D61587" w:rsidP="00D61587">
      <w:pPr>
        <w:pStyle w:val="NormalBold"/>
      </w:pPr>
      <w:r w:rsidRPr="004F7291">
        <w:t>Съображение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1587" w:rsidRPr="004F7291" w14:paraId="5985A61D" w14:textId="77777777" w:rsidTr="00090AAE">
        <w:trPr>
          <w:trHeight w:hRule="exact" w:val="240"/>
          <w:jc w:val="center"/>
        </w:trPr>
        <w:tc>
          <w:tcPr>
            <w:tcW w:w="9752" w:type="dxa"/>
            <w:gridSpan w:val="2"/>
            <w:tcBorders>
              <w:top w:val="nil"/>
              <w:left w:val="nil"/>
              <w:bottom w:val="nil"/>
              <w:right w:val="nil"/>
            </w:tcBorders>
          </w:tcPr>
          <w:p w14:paraId="7E31DA03" w14:textId="77777777" w:rsidR="00D61587" w:rsidRPr="004F7291" w:rsidRDefault="00D61587" w:rsidP="00090AAE"/>
        </w:tc>
      </w:tr>
      <w:tr w:rsidR="00D61587" w:rsidRPr="004F7291" w14:paraId="4091543A" w14:textId="77777777" w:rsidTr="00090AAE">
        <w:trPr>
          <w:trHeight w:val="240"/>
          <w:jc w:val="center"/>
        </w:trPr>
        <w:tc>
          <w:tcPr>
            <w:tcW w:w="4876" w:type="dxa"/>
            <w:tcBorders>
              <w:top w:val="nil"/>
              <w:left w:val="nil"/>
              <w:bottom w:val="nil"/>
              <w:right w:val="nil"/>
            </w:tcBorders>
          </w:tcPr>
          <w:p w14:paraId="77429EA4" w14:textId="77777777" w:rsidR="00D61587" w:rsidRPr="004F7291" w:rsidRDefault="00D61587" w:rsidP="00090AAE">
            <w:pPr>
              <w:pStyle w:val="AmColumnHeading"/>
            </w:pPr>
            <w:r w:rsidRPr="004F7291">
              <w:t>Текст, предложен от Комисията</w:t>
            </w:r>
          </w:p>
        </w:tc>
        <w:tc>
          <w:tcPr>
            <w:tcW w:w="4876" w:type="dxa"/>
            <w:tcBorders>
              <w:top w:val="nil"/>
              <w:left w:val="nil"/>
              <w:bottom w:val="nil"/>
              <w:right w:val="nil"/>
            </w:tcBorders>
          </w:tcPr>
          <w:p w14:paraId="51CD004C" w14:textId="77777777" w:rsidR="00D61587" w:rsidRPr="004F7291" w:rsidRDefault="00D61587" w:rsidP="00090AAE">
            <w:pPr>
              <w:pStyle w:val="AmColumnHeading"/>
            </w:pPr>
            <w:r w:rsidRPr="004F7291">
              <w:t>Изменение</w:t>
            </w:r>
          </w:p>
        </w:tc>
      </w:tr>
      <w:tr w:rsidR="00D61587" w:rsidRPr="004F7291" w14:paraId="056D847E" w14:textId="77777777" w:rsidTr="00090AAE">
        <w:trPr>
          <w:jc w:val="center"/>
        </w:trPr>
        <w:tc>
          <w:tcPr>
            <w:tcW w:w="4876" w:type="dxa"/>
            <w:tcBorders>
              <w:top w:val="nil"/>
              <w:left w:val="nil"/>
              <w:bottom w:val="nil"/>
              <w:right w:val="nil"/>
            </w:tcBorders>
          </w:tcPr>
          <w:p w14:paraId="22590F23" w14:textId="77777777" w:rsidR="00D61587" w:rsidRPr="004F7291" w:rsidRDefault="00D61587" w:rsidP="00090AAE">
            <w:pPr>
              <w:pStyle w:val="Normal6a"/>
            </w:pPr>
            <w:r w:rsidRPr="004F7291">
              <w:t>(9)</w:t>
            </w:r>
            <w:r w:rsidRPr="004F7291">
              <w:tab/>
              <w:t xml:space="preserve">Съгласно член 19а, параграф 3 от Директива 2013/34/ЕС от предприятията се изисква да докладват информация за собствените си дейности и за своята верига на стойността. Необходимо е да се намали тежестта на отчитането за предприятията по веригата на стойността, от които не се изисква да се отчитат за своята устойчивост. Поради това, за целите на отчитането на информация за устойчивостта на индивидуално или консолидирано равнище, съгласно предвиденото в Директива 2013/34/ЕС и без да се засягат изискванията на Съюза за полагане на дължима грижа, отчитащото се предприятие не следва да се опитва да получава от </w:t>
            </w:r>
            <w:r w:rsidRPr="004F7291">
              <w:rPr>
                <w:b/>
                <w:i/>
              </w:rPr>
              <w:t>установените в Съюза или извън него предприятия в неговата верига на стойността, които имат средно до 1000 служители</w:t>
            </w:r>
            <w:r w:rsidRPr="004F7291">
              <w:t xml:space="preserve"> през финансовата година, информация, надхвърляща посочената в доброволните стандарти за предприятията, от които не се изисква да се отчитат за своята устойчивост. </w:t>
            </w:r>
            <w:r w:rsidRPr="004F7291">
              <w:rPr>
                <w:b/>
                <w:i/>
              </w:rPr>
              <w:t xml:space="preserve">На </w:t>
            </w:r>
            <w:r w:rsidRPr="004F7291">
              <w:t xml:space="preserve">отчитащото се предприятие </w:t>
            </w:r>
            <w:r w:rsidRPr="004F7291">
              <w:rPr>
                <w:b/>
                <w:i/>
              </w:rPr>
              <w:t>обаче следва</w:t>
            </w:r>
            <w:r w:rsidRPr="004F7291">
              <w:t xml:space="preserve"> да бъде разрешено да събира от такива предприятия в своята верига на стойността всякаква допълнителна информация във връзка с устойчивостта, която обичайно се споделя между предприятията в съответния сектор. Предприятията, които отчитат информация за своята верига на стойността в съответствие с тези ограничения, следва да се считат за спазващи изискванията за отчитане във връзка с устойчивостта си. Доставчиците на услуги за изразяване на увереност изготвят своето становище за изразяване на увереност, като спазват задължението на предприятията да не изискват от предприятия в своята верига </w:t>
            </w:r>
            <w:r w:rsidRPr="004F7291">
              <w:lastRenderedPageBreak/>
              <w:t xml:space="preserve">на стойността със средно до </w:t>
            </w:r>
            <w:r w:rsidRPr="004F7291">
              <w:rPr>
                <w:b/>
                <w:i/>
              </w:rPr>
              <w:t>1000</w:t>
            </w:r>
            <w:r w:rsidRPr="004F7291">
              <w:t xml:space="preserve"> служители през финансовата година да им предоставят информация, надхвърляща посочената в доброволните стандарти, използвани от предприятията, от които не се изисква да се отчитат за своята устойчивост. За тази цел Комисията следва да бъде оправомощена да приеме делегиран акт, с който да предвиди доброволни стандарти за отчитането във връзка с устойчивостта за предприятията, от които не се изисква да се отчитат за своята устойчивост. Тези стандарти следва да бъдат пропорционални и съответстващи на възможностите и характеристиките на тези предприятия, както и на мащаба и сложността на техните дейности. Доколкото е възможно, в тези стандарти трябва да се посочи също структурата за представяне на тази информация.</w:t>
            </w:r>
          </w:p>
        </w:tc>
        <w:tc>
          <w:tcPr>
            <w:tcW w:w="4876" w:type="dxa"/>
            <w:tcBorders>
              <w:top w:val="nil"/>
              <w:left w:val="nil"/>
              <w:bottom w:val="nil"/>
              <w:right w:val="nil"/>
            </w:tcBorders>
          </w:tcPr>
          <w:p w14:paraId="4DA671EE" w14:textId="61D0EC61" w:rsidR="00D61587" w:rsidRPr="004F7291" w:rsidRDefault="00D61587" w:rsidP="00090AAE">
            <w:pPr>
              <w:pStyle w:val="Normal6a"/>
            </w:pPr>
            <w:r w:rsidRPr="004F7291">
              <w:lastRenderedPageBreak/>
              <w:t>(9)</w:t>
            </w:r>
            <w:r w:rsidRPr="004F7291">
              <w:tab/>
              <w:t xml:space="preserve">Съгласно член 19а, параграф 3 от Директива 2013/34/ЕС от предприятията се изисква да докладват информация за собствените си дейности и за своята верига на стойността. Необходимо е да се </w:t>
            </w:r>
            <w:r w:rsidRPr="004F7291">
              <w:rPr>
                <w:b/>
                <w:i/>
              </w:rPr>
              <w:t xml:space="preserve">предостави яснота и да се </w:t>
            </w:r>
            <w:r w:rsidRPr="004F7291">
              <w:t xml:space="preserve">намали тежестта на отчитането за предприятията по веригата на стойността, от които не се изисква да се отчитат за своята устойчивост. Поради това, за целите на отчитането на информация за устойчивостта на индивидуално или консолидирано равнище, съгласно предвиденото в Директива 2013/34/ЕС и без да се засягат изискванията на Съюза за полагане на дължима грижа, отчитащото се предприятие не следва да се опитва да получава от </w:t>
            </w:r>
            <w:r w:rsidRPr="004F7291">
              <w:rPr>
                <w:b/>
                <w:i/>
              </w:rPr>
              <w:t xml:space="preserve">предприятия със средно над 1750 служители и нетен оборот от </w:t>
            </w:r>
            <w:r w:rsidR="00B920E5">
              <w:rPr>
                <w:b/>
                <w:i/>
              </w:rPr>
              <w:t xml:space="preserve">над </w:t>
            </w:r>
            <w:r w:rsidRPr="004F7291">
              <w:rPr>
                <w:b/>
                <w:i/>
              </w:rPr>
              <w:t>450 000 000 EUR</w:t>
            </w:r>
            <w:r w:rsidRPr="004F7291">
              <w:t xml:space="preserve"> през финансовата година, информация, надхвърляща посочената в доброволните стандарти за предприятията, от които не се изисква да се отчитат за своята устойчивост. Отчитащото се предприятие </w:t>
            </w:r>
            <w:r w:rsidRPr="004F7291">
              <w:rPr>
                <w:b/>
                <w:i/>
              </w:rPr>
              <w:t>следва да възприеме подход, основан на риска, като даде приоритет на усилията за събиране на информация за високорискови въздействия и проблеми с устойчивостта, които обикновено са свързани с неговия сектор, и</w:t>
            </w:r>
            <w:r w:rsidRPr="004F7291">
              <w:t xml:space="preserve"> да</w:t>
            </w:r>
            <w:r w:rsidRPr="004F7291">
              <w:rPr>
                <w:b/>
                <w:i/>
              </w:rPr>
              <w:t xml:space="preserve"> му</w:t>
            </w:r>
            <w:r w:rsidRPr="004F7291">
              <w:t xml:space="preserve"> бъде разрешено да събира от такива предприятия в своята верига на стойността всякаква допълнителна информация във връзка с устойчивостта, която обичайно се споделя между предприятията в съответния сектор.</w:t>
            </w:r>
            <w:r w:rsidRPr="004F7291">
              <w:rPr>
                <w:b/>
                <w:i/>
              </w:rPr>
              <w:t xml:space="preserve"> Ако не е налична цялата необходима информация относно тяхната верига на стойността или ако тази информация е непълна или подлежи </w:t>
            </w:r>
            <w:r w:rsidRPr="004F7291">
              <w:rPr>
                <w:b/>
                <w:i/>
              </w:rPr>
              <w:lastRenderedPageBreak/>
              <w:t>на установени с нормативен акт ограничения, на предприятията следва да бъде разрешено да обяснят положените усилия за получаване на необходимата информация относно тяхната верига на стойността, причините, поради които тази информация не може да бъде получена, и плановете им да получат такава информация в бъдеще.</w:t>
            </w:r>
            <w:r w:rsidRPr="004F7291">
              <w:t xml:space="preserve"> Предприятията, които отчитат информация за своята верига на стойността в съответствие с тези ограничения, следва да се считат за спазващи изискванията за отчитане във връзка с устойчивостта си. Доставчиците на услуги за изразяване на увереност изготвят своето становище за изразяване на увереност, като спазват задължението на предприятията да не изискват от предприятия в своята верига на стойността със средно до </w:t>
            </w:r>
            <w:r w:rsidRPr="004F7291">
              <w:rPr>
                <w:b/>
                <w:i/>
              </w:rPr>
              <w:t>1750</w:t>
            </w:r>
            <w:r w:rsidRPr="004F7291">
              <w:t xml:space="preserve"> служители</w:t>
            </w:r>
            <w:r w:rsidRPr="004F7291">
              <w:rPr>
                <w:b/>
                <w:i/>
              </w:rPr>
              <w:t xml:space="preserve"> и нетен оборот </w:t>
            </w:r>
            <w:r w:rsidR="007E402F">
              <w:rPr>
                <w:b/>
                <w:i/>
              </w:rPr>
              <w:t>до</w:t>
            </w:r>
            <w:r w:rsidR="007E402F" w:rsidRPr="004F7291">
              <w:rPr>
                <w:b/>
                <w:i/>
              </w:rPr>
              <w:t xml:space="preserve"> </w:t>
            </w:r>
            <w:r w:rsidRPr="004F7291">
              <w:rPr>
                <w:b/>
                <w:i/>
              </w:rPr>
              <w:t>450 000 000 EUR</w:t>
            </w:r>
            <w:r w:rsidRPr="004F7291">
              <w:t xml:space="preserve"> през финансовата година да им предоставят информация, надхвърляща посочената в доброволните стандарти, използвани от предприятията, от които не се изисква да се отчитат за своята устойчивост. За тази цел Комисията следва да бъде оправомощена да приеме делегиран акт, с който да предвиди доброволни стандарти за отчитането във връзка с устойчивостта за предприятията, от които не се изисква да се отчитат за своята устойчивост. Тези стандарти следва да бъдат пропорционални и съответстващи на възможностите и характеристиките на тези предприятия, както и на мащаба и сложността на техните дейности. Доколкото е възможно, в тези стандарти трябва да се посочи също структурата за представяне на тази информация. </w:t>
            </w:r>
            <w:r w:rsidRPr="004F7291">
              <w:rPr>
                <w:b/>
                <w:i/>
              </w:rPr>
              <w:t xml:space="preserve">Предприятията в рамките на веригата на стойността следва да имат възможност да избират свободно модел за отчитане на информация за устойчивостта, така че от предприятията, които изискват информация, не се изисква </w:t>
            </w:r>
            <w:r w:rsidRPr="004F7291">
              <w:rPr>
                <w:b/>
                <w:i/>
              </w:rPr>
              <w:lastRenderedPageBreak/>
              <w:t>да правят оценка или да картографират категориите според размера на всички субекти в своята верига на стойността.</w:t>
            </w:r>
          </w:p>
        </w:tc>
      </w:tr>
    </w:tbl>
    <w:p w14:paraId="37AFE764" w14:textId="77777777" w:rsidR="006F4C80" w:rsidRPr="00AF0F44" w:rsidRDefault="006F4C80" w:rsidP="006F4C80"/>
    <w:p w14:paraId="724CA60A" w14:textId="77777777" w:rsidR="006F4C80" w:rsidRPr="00AF0F44" w:rsidRDefault="006F4C80" w:rsidP="006F4C80">
      <w:pPr>
        <w:pStyle w:val="AmNumberTabs"/>
      </w:pPr>
      <w:r w:rsidRPr="00AF0F44">
        <w:t>Изменение</w:t>
      </w:r>
      <w:r w:rsidRPr="00AF0F44">
        <w:tab/>
      </w:r>
      <w:r w:rsidRPr="00AF0F44">
        <w:tab/>
        <w:t>7</w:t>
      </w:r>
    </w:p>
    <w:p w14:paraId="018ACF1D" w14:textId="77777777" w:rsidR="006F4C80" w:rsidRPr="00AF0F44" w:rsidRDefault="006F4C80" w:rsidP="006F4C80"/>
    <w:p w14:paraId="45383A37" w14:textId="77777777" w:rsidR="006F4C80" w:rsidRPr="00AF0F44" w:rsidRDefault="006F4C80" w:rsidP="006F4C80">
      <w:pPr>
        <w:pStyle w:val="NormalBold"/>
        <w:keepNext/>
      </w:pPr>
      <w:r w:rsidRPr="00AF0F44">
        <w:t>Предложение за директива</w:t>
      </w:r>
    </w:p>
    <w:p w14:paraId="191E300B" w14:textId="77777777" w:rsidR="006F4C80" w:rsidRPr="00AF0F44" w:rsidRDefault="006F4C80" w:rsidP="006F4C80">
      <w:pPr>
        <w:pStyle w:val="NormalBold"/>
      </w:pPr>
      <w:r w:rsidRPr="00AF0F44">
        <w:t>Съображение 9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39D8DE5" w14:textId="77777777" w:rsidTr="00C07856">
        <w:trPr>
          <w:jc w:val="center"/>
        </w:trPr>
        <w:tc>
          <w:tcPr>
            <w:tcW w:w="9752" w:type="dxa"/>
            <w:gridSpan w:val="2"/>
          </w:tcPr>
          <w:p w14:paraId="3625CFB1" w14:textId="77777777" w:rsidR="006F4C80" w:rsidRPr="00AF0F44" w:rsidRDefault="006F4C80" w:rsidP="00C07856">
            <w:pPr>
              <w:keepNext/>
            </w:pPr>
          </w:p>
        </w:tc>
      </w:tr>
      <w:tr w:rsidR="006F4C80" w:rsidRPr="00AF0F44" w14:paraId="73034D1B" w14:textId="77777777" w:rsidTr="00C07856">
        <w:trPr>
          <w:jc w:val="center"/>
        </w:trPr>
        <w:tc>
          <w:tcPr>
            <w:tcW w:w="4876" w:type="dxa"/>
          </w:tcPr>
          <w:p w14:paraId="2E5966C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6C9B3CB"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7CDFBD1" w14:textId="77777777" w:rsidTr="00C07856">
        <w:trPr>
          <w:jc w:val="center"/>
        </w:trPr>
        <w:tc>
          <w:tcPr>
            <w:tcW w:w="4876" w:type="dxa"/>
          </w:tcPr>
          <w:p w14:paraId="60B20742" w14:textId="77777777" w:rsidR="006F4C80" w:rsidRPr="00AF0F44" w:rsidRDefault="006F4C80" w:rsidP="00C07856">
            <w:pPr>
              <w:pStyle w:val="Normal6"/>
              <w:rPr>
                <w:lang w:val="bg-BG"/>
              </w:rPr>
            </w:pPr>
          </w:p>
        </w:tc>
        <w:tc>
          <w:tcPr>
            <w:tcW w:w="4876" w:type="dxa"/>
          </w:tcPr>
          <w:p w14:paraId="28CD51F5" w14:textId="11E28004" w:rsidR="006F4C80" w:rsidRPr="00AF0F44" w:rsidRDefault="006F4C80" w:rsidP="00C07856">
            <w:pPr>
              <w:pStyle w:val="Normal6"/>
              <w:rPr>
                <w:szCs w:val="24"/>
                <w:lang w:val="bg-BG"/>
              </w:rPr>
            </w:pPr>
            <w:r w:rsidRPr="00AF0F44">
              <w:rPr>
                <w:b/>
                <w:i/>
                <w:lang w:val="bg-BG"/>
              </w:rPr>
              <w:t>(9а)</w:t>
            </w:r>
            <w:r w:rsidRPr="00AF0F44">
              <w:rPr>
                <w:b/>
                <w:i/>
                <w:lang w:val="bg-BG"/>
              </w:rPr>
              <w:tab/>
              <w:t xml:space="preserve">Докато Комисията приеме стандарти за отчитане във връзка с устойчивостта за доброволно използване, предприятията, които доброволно отчитат информация за устойчивостта, могат да правят това в съответствие с Препоръка 2025/4984 на Комисията, която се основава на доброволния стандарт за МСП, разработен от ЕКГФО. За да се гарантира приемственост и пропорционалност, стандартите за отчитане във връзка с устойчивостта за доброволно използване, приети от Комисията като делегиран акт, следва да се основават на тази препоръка и следва да бъдат пропорционални и да отчитат принципа „Мисли първо за малките!“; следва да използват опростен език и модулност, позволяващи гъвкавост и постепенност в оповестяванията.  Целта на този доброволен стандарт следва да бъде да се подкрепят дружествата чрез:  а) предоставяне на информация, която ще спомогне за удовлетворяване на потребностите от данни на предприятията, които искат информация за устойчивостта от своите доставчици; б) предоставяне на информация, която ще спомогне за удовлетворяване на потребностите от данни на банките и инвеститорите, като по този начин ще се помогне на предприятията при достъпа им до </w:t>
            </w:r>
            <w:r w:rsidRPr="00AF0F44">
              <w:rPr>
                <w:b/>
                <w:i/>
                <w:lang w:val="bg-BG"/>
              </w:rPr>
              <w:lastRenderedPageBreak/>
              <w:t>финансиране; в) подобряване на справянето с проблемите, свързани с устойчивостта, пред които са изправени, т.е. екологични и социални предизвикателства като замърсяването и здравето и безопасността на работната сила; това ще подпомогне техния конкурентен растеж и ще повиши тяхната издръжливост в краткосрочен, средносрочен и дългосрочен план; и г) допринасяне за по-устойчива и приобщаваща икономика.</w:t>
            </w:r>
          </w:p>
        </w:tc>
      </w:tr>
    </w:tbl>
    <w:p w14:paraId="64427CA1" w14:textId="77777777" w:rsidR="006F4C80" w:rsidRPr="00AF0F44" w:rsidRDefault="006F4C80" w:rsidP="006F4C80"/>
    <w:p w14:paraId="65B4286B" w14:textId="77777777" w:rsidR="006F4C80" w:rsidRPr="00AF0F44" w:rsidRDefault="006F4C80" w:rsidP="006F4C80">
      <w:pPr>
        <w:pStyle w:val="AmNumberTabs"/>
      </w:pPr>
      <w:r w:rsidRPr="00AF0F44">
        <w:t>Изменение</w:t>
      </w:r>
      <w:r w:rsidRPr="00AF0F44">
        <w:tab/>
      </w:r>
      <w:r w:rsidRPr="00AF0F44">
        <w:tab/>
        <w:t>8</w:t>
      </w:r>
    </w:p>
    <w:p w14:paraId="4B7F7B58" w14:textId="77777777" w:rsidR="006F4C80" w:rsidRPr="00AF0F44" w:rsidRDefault="006F4C80" w:rsidP="006F4C80"/>
    <w:p w14:paraId="74ABBD13" w14:textId="77777777" w:rsidR="006F4C80" w:rsidRPr="00AF0F44" w:rsidRDefault="006F4C80" w:rsidP="006F4C80">
      <w:pPr>
        <w:pStyle w:val="NormalBold"/>
        <w:keepNext/>
      </w:pPr>
      <w:r w:rsidRPr="00AF0F44">
        <w:t>Предложение за директива</w:t>
      </w:r>
    </w:p>
    <w:p w14:paraId="7B81877F" w14:textId="77777777" w:rsidR="006F4C80" w:rsidRPr="00AF0F44" w:rsidRDefault="006F4C80" w:rsidP="006F4C80">
      <w:pPr>
        <w:pStyle w:val="NormalBold"/>
      </w:pPr>
      <w:r w:rsidRPr="00AF0F44">
        <w:t>Съображение 9 б (ново)</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8874B26" w14:textId="77777777" w:rsidTr="00D61587">
        <w:trPr>
          <w:jc w:val="center"/>
        </w:trPr>
        <w:tc>
          <w:tcPr>
            <w:tcW w:w="9752" w:type="dxa"/>
            <w:gridSpan w:val="2"/>
          </w:tcPr>
          <w:p w14:paraId="33380E3F" w14:textId="77777777" w:rsidR="006F4C80" w:rsidRPr="00AF0F44" w:rsidRDefault="006F4C80" w:rsidP="00C07856">
            <w:pPr>
              <w:keepNext/>
            </w:pPr>
          </w:p>
        </w:tc>
      </w:tr>
      <w:tr w:rsidR="006F4C80" w:rsidRPr="00AF0F44" w14:paraId="7FD734D5" w14:textId="77777777" w:rsidTr="00D61587">
        <w:trPr>
          <w:jc w:val="center"/>
        </w:trPr>
        <w:tc>
          <w:tcPr>
            <w:tcW w:w="4876" w:type="dxa"/>
          </w:tcPr>
          <w:p w14:paraId="495AB67D"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817B06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0EF4DE0" w14:textId="77777777" w:rsidTr="00D61587">
        <w:trPr>
          <w:jc w:val="center"/>
        </w:trPr>
        <w:tc>
          <w:tcPr>
            <w:tcW w:w="4876" w:type="dxa"/>
          </w:tcPr>
          <w:p w14:paraId="7E12D246" w14:textId="77777777" w:rsidR="006F4C80" w:rsidRPr="00AF0F44" w:rsidRDefault="006F4C80" w:rsidP="00C07856">
            <w:pPr>
              <w:pStyle w:val="Normal6"/>
              <w:rPr>
                <w:lang w:val="bg-BG"/>
              </w:rPr>
            </w:pPr>
          </w:p>
        </w:tc>
        <w:tc>
          <w:tcPr>
            <w:tcW w:w="4876" w:type="dxa"/>
          </w:tcPr>
          <w:p w14:paraId="3319D439" w14:textId="77777777" w:rsidR="006F4C80" w:rsidRPr="000D1028" w:rsidRDefault="006F4C80" w:rsidP="00C07856">
            <w:pPr>
              <w:pStyle w:val="Normal6"/>
              <w:rPr>
                <w:szCs w:val="24"/>
                <w:lang w:val="ru-RU"/>
              </w:rPr>
            </w:pPr>
            <w:r w:rsidRPr="00AF0F44">
              <w:rPr>
                <w:b/>
                <w:i/>
                <w:lang w:val="bg-BG"/>
              </w:rPr>
              <w:t>(9б)</w:t>
            </w:r>
            <w:r w:rsidRPr="00AF0F44">
              <w:rPr>
                <w:b/>
                <w:i/>
                <w:lang w:val="bg-BG"/>
              </w:rPr>
              <w:tab/>
              <w:t>Изискванията за отчитане във връзка с устойчивостта не следва да задължават предприятието да разкрива информация като интелектуален капитал, интелектуална собственост, ноу-хау или резултати от иновации, която би се квалифицирала като търговска тайна, както е определено в Директива (ЕС) 2016/943 на Европейския парламент и на Съвета.  Поради това изискванията за отчитане, предвидени в настоящата директива за изменение, следва да не засягат разпоредбите на Директива (ЕС) 2016/943.</w:t>
            </w:r>
          </w:p>
        </w:tc>
      </w:tr>
    </w:tbl>
    <w:p w14:paraId="70DFDC4E" w14:textId="77777777" w:rsidR="00DE57D2" w:rsidRPr="000D1028" w:rsidRDefault="00DE57D2" w:rsidP="00D61587">
      <w:pPr>
        <w:pStyle w:val="AmNumberTabs"/>
        <w:rPr>
          <w:lang w:val="ru-RU"/>
        </w:rPr>
      </w:pPr>
    </w:p>
    <w:p w14:paraId="46CC0958" w14:textId="66DE1531" w:rsidR="00D61587" w:rsidRPr="004F7291" w:rsidRDefault="00D61587" w:rsidP="00D61587">
      <w:pPr>
        <w:pStyle w:val="AmNumberTabs"/>
      </w:pPr>
      <w:r w:rsidRPr="004F7291">
        <w:t>Изменени</w:t>
      </w:r>
      <w:r>
        <w:t>я</w:t>
      </w:r>
      <w:r w:rsidRPr="004F7291">
        <w:tab/>
      </w:r>
      <w:r w:rsidRPr="004F7291">
        <w:tab/>
        <w:t>224</w:t>
      </w:r>
      <w:r w:rsidR="00FA1240">
        <w:t xml:space="preserve"> и282</w:t>
      </w:r>
    </w:p>
    <w:p w14:paraId="1C8F478B" w14:textId="77777777" w:rsidR="00D61587" w:rsidRPr="004F7291" w:rsidRDefault="00D61587" w:rsidP="00D61587">
      <w:pPr>
        <w:pStyle w:val="NormalBold12b"/>
      </w:pPr>
      <w:r w:rsidRPr="004F7291">
        <w:t>Предложение за директива</w:t>
      </w:r>
    </w:p>
    <w:p w14:paraId="3FB8596A" w14:textId="77777777" w:rsidR="00D61587" w:rsidRPr="004F7291" w:rsidRDefault="00D61587" w:rsidP="00D61587">
      <w:pPr>
        <w:pStyle w:val="NormalBold"/>
      </w:pPr>
      <w:r w:rsidRPr="004F7291">
        <w:t>Съображение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61587" w:rsidRPr="004F7291" w14:paraId="433E19FA" w14:textId="77777777" w:rsidTr="00090AAE">
        <w:trPr>
          <w:trHeight w:hRule="exact" w:val="240"/>
          <w:jc w:val="center"/>
        </w:trPr>
        <w:tc>
          <w:tcPr>
            <w:tcW w:w="9752" w:type="dxa"/>
            <w:gridSpan w:val="2"/>
            <w:tcBorders>
              <w:top w:val="nil"/>
              <w:left w:val="nil"/>
              <w:bottom w:val="nil"/>
              <w:right w:val="nil"/>
            </w:tcBorders>
          </w:tcPr>
          <w:p w14:paraId="1E4B2102" w14:textId="77777777" w:rsidR="00D61587" w:rsidRPr="004F7291" w:rsidRDefault="00D61587" w:rsidP="00090AAE"/>
        </w:tc>
      </w:tr>
      <w:tr w:rsidR="00D61587" w:rsidRPr="004F7291" w14:paraId="28881B7B" w14:textId="77777777" w:rsidTr="00090AAE">
        <w:trPr>
          <w:trHeight w:val="240"/>
          <w:jc w:val="center"/>
        </w:trPr>
        <w:tc>
          <w:tcPr>
            <w:tcW w:w="4876" w:type="dxa"/>
            <w:tcBorders>
              <w:top w:val="nil"/>
              <w:left w:val="nil"/>
              <w:bottom w:val="nil"/>
              <w:right w:val="nil"/>
            </w:tcBorders>
          </w:tcPr>
          <w:p w14:paraId="407753E7" w14:textId="77777777" w:rsidR="00D61587" w:rsidRPr="004F7291" w:rsidRDefault="00D61587" w:rsidP="00090AAE">
            <w:pPr>
              <w:pStyle w:val="AmColumnHeading"/>
            </w:pPr>
            <w:r w:rsidRPr="004F7291">
              <w:t>Текст, предложен от Комисията</w:t>
            </w:r>
          </w:p>
        </w:tc>
        <w:tc>
          <w:tcPr>
            <w:tcW w:w="4876" w:type="dxa"/>
            <w:tcBorders>
              <w:top w:val="nil"/>
              <w:left w:val="nil"/>
              <w:bottom w:val="nil"/>
              <w:right w:val="nil"/>
            </w:tcBorders>
          </w:tcPr>
          <w:p w14:paraId="3CDA94B8" w14:textId="77777777" w:rsidR="00D61587" w:rsidRPr="004F7291" w:rsidRDefault="00D61587" w:rsidP="00090AAE">
            <w:pPr>
              <w:pStyle w:val="AmColumnHeading"/>
            </w:pPr>
            <w:r w:rsidRPr="004F7291">
              <w:t>Изменение</w:t>
            </w:r>
          </w:p>
        </w:tc>
      </w:tr>
      <w:tr w:rsidR="00D61587" w:rsidRPr="004F7291" w14:paraId="35BF3DA3" w14:textId="77777777" w:rsidTr="00090AAE">
        <w:trPr>
          <w:jc w:val="center"/>
        </w:trPr>
        <w:tc>
          <w:tcPr>
            <w:tcW w:w="4876" w:type="dxa"/>
            <w:tcBorders>
              <w:top w:val="nil"/>
              <w:left w:val="nil"/>
              <w:bottom w:val="nil"/>
              <w:right w:val="nil"/>
            </w:tcBorders>
          </w:tcPr>
          <w:p w14:paraId="0892FFD9" w14:textId="77777777" w:rsidR="00D61587" w:rsidRPr="004F7291" w:rsidRDefault="00D61587" w:rsidP="00090AAE">
            <w:pPr>
              <w:pStyle w:val="Normal6a"/>
            </w:pPr>
            <w:r w:rsidRPr="004F7291">
              <w:t>(12)</w:t>
            </w:r>
            <w:r w:rsidRPr="004F7291">
              <w:tab/>
              <w:t xml:space="preserve">Съгласно член 29а, параграф 1 от </w:t>
            </w:r>
            <w:r w:rsidRPr="004F7291">
              <w:lastRenderedPageBreak/>
              <w:t xml:space="preserve">Директива 2013/34/ЕС от предприятията — майки на големи групи, се изисква да изготвят и публикуват отчет за устойчивостта на консолидирано равнище. За да се намали тежестта на отчитането за тези предприятия майки, обхватът на това задължение следва да бъде намален до предприятията — майки на </w:t>
            </w:r>
            <w:r w:rsidRPr="004F7291">
              <w:rPr>
                <w:b/>
                <w:i/>
              </w:rPr>
              <w:t xml:space="preserve">големи </w:t>
            </w:r>
            <w:r w:rsidRPr="004F7291">
              <w:t xml:space="preserve">групи със средно над </w:t>
            </w:r>
            <w:r w:rsidRPr="004F7291">
              <w:rPr>
                <w:b/>
                <w:i/>
              </w:rPr>
              <w:t>1000</w:t>
            </w:r>
            <w:r w:rsidRPr="004F7291">
              <w:t xml:space="preserve"> служители, на консолидирана основа през финансовата година.</w:t>
            </w:r>
          </w:p>
        </w:tc>
        <w:tc>
          <w:tcPr>
            <w:tcW w:w="4876" w:type="dxa"/>
            <w:tcBorders>
              <w:top w:val="nil"/>
              <w:left w:val="nil"/>
              <w:bottom w:val="nil"/>
              <w:right w:val="nil"/>
            </w:tcBorders>
          </w:tcPr>
          <w:p w14:paraId="0A6DEA39" w14:textId="52F275DD" w:rsidR="00D61587" w:rsidRPr="004F7291" w:rsidRDefault="00D61587" w:rsidP="00090AAE">
            <w:pPr>
              <w:pStyle w:val="Normal6a"/>
            </w:pPr>
            <w:r w:rsidRPr="004F7291">
              <w:lastRenderedPageBreak/>
              <w:t>(12)</w:t>
            </w:r>
            <w:r w:rsidRPr="004F7291">
              <w:tab/>
              <w:t xml:space="preserve">Съгласно член 29а, параграф 1 от </w:t>
            </w:r>
            <w:r w:rsidRPr="004F7291">
              <w:lastRenderedPageBreak/>
              <w:t xml:space="preserve">Директива 2013/34/ЕС от предприятията — майки на големи групи, се изисква да изготвят и публикуват отчет за устойчивостта на консолидирано равнище. За да се намали тежестта на отчитането за тези предприятия майки, обхватът на това задължение следва да бъде намален до предприятията — майки на групи със средно над </w:t>
            </w:r>
            <w:r w:rsidRPr="004F7291">
              <w:rPr>
                <w:b/>
                <w:i/>
              </w:rPr>
              <w:t>1750</w:t>
            </w:r>
            <w:r w:rsidRPr="004F7291">
              <w:t xml:space="preserve"> служители</w:t>
            </w:r>
            <w:r w:rsidRPr="004F7291">
              <w:rPr>
                <w:b/>
                <w:i/>
              </w:rPr>
              <w:t xml:space="preserve"> и с нетен оборот от </w:t>
            </w:r>
            <w:r w:rsidR="00B920E5">
              <w:rPr>
                <w:b/>
                <w:i/>
              </w:rPr>
              <w:t xml:space="preserve">над </w:t>
            </w:r>
            <w:r w:rsidRPr="004F7291">
              <w:rPr>
                <w:b/>
                <w:i/>
              </w:rPr>
              <w:t xml:space="preserve">450 000 000 EUR </w:t>
            </w:r>
            <w:r w:rsidRPr="004F7291">
              <w:t>, на консолидирана основа през финансовата година.</w:t>
            </w:r>
          </w:p>
        </w:tc>
      </w:tr>
    </w:tbl>
    <w:p w14:paraId="6C3A0978" w14:textId="77777777" w:rsidR="006F4C80" w:rsidRPr="00AF0F44" w:rsidRDefault="006F4C80" w:rsidP="006F4C80"/>
    <w:p w14:paraId="098A20CE" w14:textId="77777777" w:rsidR="006F4C80" w:rsidRPr="00AF0F44" w:rsidRDefault="006F4C80" w:rsidP="006F4C80">
      <w:pPr>
        <w:pStyle w:val="AmNumberTabs"/>
      </w:pPr>
      <w:r w:rsidRPr="00AF0F44">
        <w:t>Изменение</w:t>
      </w:r>
      <w:r w:rsidRPr="00AF0F44">
        <w:tab/>
      </w:r>
      <w:r w:rsidRPr="00AF0F44">
        <w:tab/>
        <w:t>10</w:t>
      </w:r>
    </w:p>
    <w:p w14:paraId="13193B02" w14:textId="77777777" w:rsidR="006F4C80" w:rsidRPr="00AF0F44" w:rsidRDefault="006F4C80" w:rsidP="006F4C80"/>
    <w:p w14:paraId="49F969BB" w14:textId="77777777" w:rsidR="006F4C80" w:rsidRPr="00AF0F44" w:rsidRDefault="006F4C80" w:rsidP="006F4C80">
      <w:pPr>
        <w:pStyle w:val="NormalBold"/>
        <w:keepNext/>
      </w:pPr>
      <w:r w:rsidRPr="00AF0F44">
        <w:t>Предложение за директива</w:t>
      </w:r>
    </w:p>
    <w:p w14:paraId="005A1902" w14:textId="77777777" w:rsidR="006F4C80" w:rsidRPr="00AF0F44" w:rsidRDefault="006F4C80" w:rsidP="006F4C80">
      <w:pPr>
        <w:pStyle w:val="NormalBold"/>
      </w:pPr>
      <w:r w:rsidRPr="00AF0F44">
        <w:t>Съображение 12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E0628D1" w14:textId="77777777" w:rsidTr="00C07856">
        <w:trPr>
          <w:jc w:val="center"/>
        </w:trPr>
        <w:tc>
          <w:tcPr>
            <w:tcW w:w="9752" w:type="dxa"/>
            <w:gridSpan w:val="2"/>
          </w:tcPr>
          <w:p w14:paraId="1B7E0EB0" w14:textId="77777777" w:rsidR="006F4C80" w:rsidRPr="00AF0F44" w:rsidRDefault="006F4C80" w:rsidP="00C07856">
            <w:pPr>
              <w:keepNext/>
            </w:pPr>
          </w:p>
        </w:tc>
      </w:tr>
      <w:tr w:rsidR="006F4C80" w:rsidRPr="00AF0F44" w14:paraId="6171C40E" w14:textId="77777777" w:rsidTr="00C07856">
        <w:trPr>
          <w:jc w:val="center"/>
        </w:trPr>
        <w:tc>
          <w:tcPr>
            <w:tcW w:w="4876" w:type="dxa"/>
          </w:tcPr>
          <w:p w14:paraId="5D58A899"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D48EB25"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C316066" w14:textId="77777777" w:rsidTr="00C07856">
        <w:trPr>
          <w:jc w:val="center"/>
        </w:trPr>
        <w:tc>
          <w:tcPr>
            <w:tcW w:w="4876" w:type="dxa"/>
          </w:tcPr>
          <w:p w14:paraId="647B3037" w14:textId="77777777" w:rsidR="006F4C80" w:rsidRPr="00AF0F44" w:rsidRDefault="006F4C80" w:rsidP="00C07856">
            <w:pPr>
              <w:pStyle w:val="Normal6"/>
              <w:rPr>
                <w:lang w:val="bg-BG"/>
              </w:rPr>
            </w:pPr>
          </w:p>
        </w:tc>
        <w:tc>
          <w:tcPr>
            <w:tcW w:w="4876" w:type="dxa"/>
          </w:tcPr>
          <w:p w14:paraId="64F593BB" w14:textId="77777777" w:rsidR="006F4C80" w:rsidRPr="00AF0F44" w:rsidRDefault="006F4C80" w:rsidP="00C07856">
            <w:pPr>
              <w:pStyle w:val="Normal6"/>
              <w:rPr>
                <w:szCs w:val="24"/>
                <w:lang w:val="bg-BG"/>
              </w:rPr>
            </w:pPr>
            <w:r w:rsidRPr="00AF0F44">
              <w:rPr>
                <w:b/>
                <w:i/>
                <w:lang w:val="bg-BG"/>
              </w:rPr>
              <w:t>(12а)</w:t>
            </w:r>
            <w:r w:rsidRPr="00AF0F44">
              <w:rPr>
                <w:b/>
                <w:i/>
                <w:lang w:val="bg-BG"/>
              </w:rPr>
              <w:tab/>
              <w:t xml:space="preserve">Директива (ЕС) 2022/2464 изисква предприятията, попадащи в обхвата ѝ, да докладват информация за устойчивостта съгласно задължителните европейски стандарти за отчитането във връзка с устойчивостта (ЕСОУ). През юли 2023 г. Комисията прие първи набор от ЕСОУ. За да постигне бързо опростяване и рационализиране на отчитането във връзка с устойчивостта, Комисията следва да приеме делегиран акт възможно най-скоро и най-късно шест месеца след влизането в сила на настоящата директива, за да се преразгледа първият набор от ЕСОУ с цел да се реформират съществено стандартите чрез: i) премахване на точките с данни, които се считат за най-малко важни за отчитането във връзка с устойчивостта с общо предназначение, ii) приоритизиране на количествените показатели пред описателния текст, iii) предоставяне на ясни указания за това, как да се прилага принципът на същественост, да се гарантира, че от предприятията се изисква само да </w:t>
            </w:r>
            <w:r w:rsidRPr="00AF0F44">
              <w:rPr>
                <w:b/>
                <w:i/>
                <w:lang w:val="bg-BG"/>
              </w:rPr>
              <w:lastRenderedPageBreak/>
              <w:t>отчитат съществена информация, и да се намали рискът доставчиците на услуги за изразяване на увереност да насърчават неволно предприятията да оповестяват информация, която не е необходима, или да отделят прекомерни ресурси за процеса на оценка на съществеността, iv) подобряване на съгласуваността с други законодателни актове на ЕС, включително законодателството в областта на финансовите услуги, v) осигуряване във възможно най-голяма степен на оперативна съвместимост с глобалните стандарти за отчитане във връзка с устойчивостта.</w:t>
            </w:r>
          </w:p>
        </w:tc>
      </w:tr>
    </w:tbl>
    <w:p w14:paraId="4D4BFF5F" w14:textId="77777777" w:rsidR="006F4C80" w:rsidRPr="00AF0F44" w:rsidRDefault="006F4C80" w:rsidP="006F4C80"/>
    <w:p w14:paraId="7790C2F0" w14:textId="77777777" w:rsidR="006F4C80" w:rsidRPr="00AF0F44" w:rsidRDefault="006F4C80" w:rsidP="006F4C80">
      <w:pPr>
        <w:pStyle w:val="AmNumberTabs"/>
      </w:pPr>
      <w:r w:rsidRPr="00AF0F44">
        <w:t>Изменение</w:t>
      </w:r>
      <w:r w:rsidRPr="00AF0F44">
        <w:tab/>
      </w:r>
      <w:r w:rsidRPr="00AF0F44">
        <w:tab/>
        <w:t>11</w:t>
      </w:r>
    </w:p>
    <w:p w14:paraId="079372D1" w14:textId="77777777" w:rsidR="006F4C80" w:rsidRPr="00AF0F44" w:rsidRDefault="006F4C80" w:rsidP="006F4C80"/>
    <w:p w14:paraId="3EA878B1" w14:textId="77777777" w:rsidR="006F4C80" w:rsidRPr="00AF0F44" w:rsidRDefault="006F4C80" w:rsidP="006F4C80">
      <w:pPr>
        <w:pStyle w:val="NormalBold"/>
        <w:keepNext/>
      </w:pPr>
      <w:r w:rsidRPr="00AF0F44">
        <w:t>Предложение за директива</w:t>
      </w:r>
    </w:p>
    <w:p w14:paraId="602B040D" w14:textId="77777777" w:rsidR="006F4C80" w:rsidRPr="00AF0F44" w:rsidRDefault="006F4C80" w:rsidP="006F4C80">
      <w:pPr>
        <w:pStyle w:val="NormalBold"/>
      </w:pPr>
      <w:r w:rsidRPr="00AF0F44">
        <w:t>Съображение 12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55BB9C1" w14:textId="77777777" w:rsidTr="00C07856">
        <w:trPr>
          <w:jc w:val="center"/>
        </w:trPr>
        <w:tc>
          <w:tcPr>
            <w:tcW w:w="9752" w:type="dxa"/>
            <w:gridSpan w:val="2"/>
          </w:tcPr>
          <w:p w14:paraId="6D475A2F" w14:textId="77777777" w:rsidR="006F4C80" w:rsidRPr="00AF0F44" w:rsidRDefault="006F4C80" w:rsidP="00C07856">
            <w:pPr>
              <w:keepNext/>
            </w:pPr>
          </w:p>
        </w:tc>
      </w:tr>
      <w:tr w:rsidR="006F4C80" w:rsidRPr="00AF0F44" w14:paraId="3759AC75" w14:textId="77777777" w:rsidTr="00C07856">
        <w:trPr>
          <w:jc w:val="center"/>
        </w:trPr>
        <w:tc>
          <w:tcPr>
            <w:tcW w:w="4876" w:type="dxa"/>
          </w:tcPr>
          <w:p w14:paraId="0AF2048C"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1A523C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E5DB921" w14:textId="77777777" w:rsidTr="00C07856">
        <w:trPr>
          <w:jc w:val="center"/>
        </w:trPr>
        <w:tc>
          <w:tcPr>
            <w:tcW w:w="4876" w:type="dxa"/>
          </w:tcPr>
          <w:p w14:paraId="0639DC53" w14:textId="77777777" w:rsidR="006F4C80" w:rsidRPr="00AF0F44" w:rsidRDefault="006F4C80" w:rsidP="00C07856">
            <w:pPr>
              <w:pStyle w:val="Normal6"/>
              <w:rPr>
                <w:lang w:val="bg-BG"/>
              </w:rPr>
            </w:pPr>
          </w:p>
        </w:tc>
        <w:tc>
          <w:tcPr>
            <w:tcW w:w="4876" w:type="dxa"/>
          </w:tcPr>
          <w:p w14:paraId="74C61698" w14:textId="77777777" w:rsidR="006F4C80" w:rsidRPr="00AF0F44" w:rsidRDefault="006F4C80" w:rsidP="00C07856">
            <w:pPr>
              <w:pStyle w:val="Normal6"/>
              <w:rPr>
                <w:szCs w:val="24"/>
                <w:lang w:val="bg-BG"/>
              </w:rPr>
            </w:pPr>
            <w:r w:rsidRPr="00AF0F44">
              <w:rPr>
                <w:b/>
                <w:i/>
                <w:lang w:val="bg-BG"/>
              </w:rPr>
              <w:t>(12б)</w:t>
            </w:r>
            <w:r w:rsidRPr="00AF0F44">
              <w:rPr>
                <w:b/>
                <w:i/>
                <w:lang w:val="bg-BG"/>
              </w:rPr>
              <w:tab/>
              <w:t>За да се изяснят по-добре изискванията, отправени към финансовите холдингови предприятия майки, само те са освободени от спазването на задълженията, посочени в настоящата директива. По същия начин, за да се намали административната тежест върху предприятията, за скорошни придобивания на дъщерни дружества, които все още не отчитат дейността си, предприятията майки следва да се възползват от 24-месечен преходен период.</w:t>
            </w:r>
          </w:p>
        </w:tc>
      </w:tr>
    </w:tbl>
    <w:p w14:paraId="1C942731" w14:textId="77777777" w:rsidR="006F4C80" w:rsidRPr="00AF0F44" w:rsidRDefault="006F4C80" w:rsidP="006F4C80"/>
    <w:p w14:paraId="7AB0548B" w14:textId="77777777" w:rsidR="006F4C80" w:rsidRPr="00AF0F44" w:rsidRDefault="006F4C80" w:rsidP="006F4C80">
      <w:pPr>
        <w:pStyle w:val="AmNumberTabs"/>
      </w:pPr>
      <w:r w:rsidRPr="00AF0F44">
        <w:t>Изменение</w:t>
      </w:r>
      <w:r w:rsidRPr="00AF0F44">
        <w:tab/>
      </w:r>
      <w:r w:rsidRPr="00AF0F44">
        <w:tab/>
        <w:t>12</w:t>
      </w:r>
    </w:p>
    <w:p w14:paraId="59A85F37" w14:textId="77777777" w:rsidR="006F4C80" w:rsidRPr="00AF0F44" w:rsidRDefault="006F4C80" w:rsidP="006F4C80"/>
    <w:p w14:paraId="2B59B199" w14:textId="77777777" w:rsidR="006F4C80" w:rsidRPr="00AF0F44" w:rsidRDefault="006F4C80" w:rsidP="006F4C80">
      <w:pPr>
        <w:pStyle w:val="NormalBold"/>
        <w:keepNext/>
      </w:pPr>
      <w:r w:rsidRPr="00AF0F44">
        <w:t>Предложение за директива</w:t>
      </w:r>
    </w:p>
    <w:p w14:paraId="2AFF14A6" w14:textId="77777777" w:rsidR="006F4C80" w:rsidRPr="00AF0F44" w:rsidRDefault="006F4C80" w:rsidP="006F4C80">
      <w:pPr>
        <w:pStyle w:val="NormalBold"/>
      </w:pPr>
      <w:r w:rsidRPr="00AF0F44">
        <w:t>Съображение 13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D968F59" w14:textId="77777777" w:rsidTr="00FA1240">
        <w:trPr>
          <w:jc w:val="center"/>
        </w:trPr>
        <w:tc>
          <w:tcPr>
            <w:tcW w:w="9752" w:type="dxa"/>
            <w:gridSpan w:val="2"/>
          </w:tcPr>
          <w:p w14:paraId="16C7E485" w14:textId="77777777" w:rsidR="006F4C80" w:rsidRPr="00AF0F44" w:rsidRDefault="006F4C80" w:rsidP="00C07856">
            <w:pPr>
              <w:keepNext/>
            </w:pPr>
          </w:p>
        </w:tc>
      </w:tr>
      <w:tr w:rsidR="006F4C80" w:rsidRPr="00AF0F44" w14:paraId="251BF5B6" w14:textId="77777777" w:rsidTr="00FA1240">
        <w:trPr>
          <w:jc w:val="center"/>
        </w:trPr>
        <w:tc>
          <w:tcPr>
            <w:tcW w:w="4876" w:type="dxa"/>
          </w:tcPr>
          <w:p w14:paraId="6405F25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32DF4F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8546DBE" w14:textId="77777777" w:rsidTr="00FA1240">
        <w:trPr>
          <w:jc w:val="center"/>
        </w:trPr>
        <w:tc>
          <w:tcPr>
            <w:tcW w:w="4876" w:type="dxa"/>
          </w:tcPr>
          <w:p w14:paraId="3CAE0742" w14:textId="77777777" w:rsidR="006F4C80" w:rsidRPr="00AF0F44" w:rsidRDefault="006F4C80" w:rsidP="00C07856">
            <w:pPr>
              <w:pStyle w:val="Normal6"/>
              <w:rPr>
                <w:lang w:val="bg-BG"/>
              </w:rPr>
            </w:pPr>
            <w:r w:rsidRPr="00AF0F44">
              <w:rPr>
                <w:lang w:val="bg-BG"/>
              </w:rPr>
              <w:t>(13)</w:t>
            </w:r>
            <w:r w:rsidRPr="00AF0F44">
              <w:rPr>
                <w:lang w:val="bg-BG"/>
              </w:rPr>
              <w:tab/>
              <w:t xml:space="preserve">С член 29б, параграф 1, трета </w:t>
            </w:r>
            <w:r w:rsidRPr="00AF0F44">
              <w:rPr>
                <w:lang w:val="bg-BG"/>
              </w:rPr>
              <w:lastRenderedPageBreak/>
              <w:t>алинея от Директива 2013/34/ЕС на Комисията се предоставя правомощието да приема секторни стандарти за отчитането чрез делегирани актове, като първият набор от такива стандарти трябва да бъде приет до 30 юни 2026 г. За да се избегне увеличаването на броя на предписаните точки с данни, които предприятията следва да отчитат, това правомощие следва да бъде премахнато.</w:t>
            </w:r>
          </w:p>
        </w:tc>
        <w:tc>
          <w:tcPr>
            <w:tcW w:w="4876" w:type="dxa"/>
          </w:tcPr>
          <w:p w14:paraId="7B593508" w14:textId="77777777" w:rsidR="006F4C80" w:rsidRPr="00AF0F44" w:rsidRDefault="006F4C80" w:rsidP="00C07856">
            <w:pPr>
              <w:pStyle w:val="Normal6"/>
              <w:rPr>
                <w:szCs w:val="24"/>
                <w:lang w:val="bg-BG"/>
              </w:rPr>
            </w:pPr>
            <w:r w:rsidRPr="00AF0F44">
              <w:rPr>
                <w:lang w:val="bg-BG"/>
              </w:rPr>
              <w:lastRenderedPageBreak/>
              <w:t>(13)</w:t>
            </w:r>
            <w:r w:rsidRPr="00AF0F44">
              <w:rPr>
                <w:lang w:val="bg-BG"/>
              </w:rPr>
              <w:tab/>
              <w:t xml:space="preserve">С член 29б, параграф 1, трета </w:t>
            </w:r>
            <w:r w:rsidRPr="00AF0F44">
              <w:rPr>
                <w:lang w:val="bg-BG"/>
              </w:rPr>
              <w:lastRenderedPageBreak/>
              <w:t xml:space="preserve">алинея от Директива 2013/34/ЕС на Комисията се предоставя правомощието да приема секторни стандарти за отчитането чрез делегирани актове, като първият набор от такива стандарти трябва да бъде приет до 30 юни 2026 г. За да се избегне увеличаването на броя на предписаните точки с данни, които предприятията следва да отчитат, това правомощие следва да бъде премахнато. </w:t>
            </w:r>
            <w:r w:rsidRPr="00AF0F44">
              <w:rPr>
                <w:b/>
                <w:i/>
                <w:lang w:val="bg-BG"/>
              </w:rPr>
              <w:t>Вместо това Комисията следва да издаде доброволни специфични за сектора насоки, за да подпомогне предприятията и одиторите при оценката на техните рискове, възможности и въздействия в конкретни сектори, да улесни прилагането на ЕСОУ в рамките на даден сектор, да определи въпросите, свързани с устойчивостта, които е вероятно да бъдат съществени за конкретен сектор, и да намали тежестта на отчитането. Тези насоки се основават на консултация със съответните заинтересовани страни.</w:t>
            </w:r>
          </w:p>
        </w:tc>
      </w:tr>
    </w:tbl>
    <w:p w14:paraId="03F34F2F" w14:textId="7F7F3B21" w:rsidR="00FA1240" w:rsidRPr="004F7291" w:rsidRDefault="00FA1240" w:rsidP="00FA1240">
      <w:pPr>
        <w:pStyle w:val="AmNumberTabs"/>
      </w:pPr>
      <w:r w:rsidRPr="004F7291">
        <w:lastRenderedPageBreak/>
        <w:t>Изменени</w:t>
      </w:r>
      <w:r>
        <w:t>я</w:t>
      </w:r>
      <w:r w:rsidRPr="004F7291">
        <w:tab/>
      </w:r>
      <w:r w:rsidRPr="004F7291">
        <w:tab/>
        <w:t>225</w:t>
      </w:r>
      <w:r>
        <w:t xml:space="preserve"> и 283</w:t>
      </w:r>
    </w:p>
    <w:p w14:paraId="28316E54" w14:textId="77777777" w:rsidR="00FA1240" w:rsidRPr="004F7291" w:rsidRDefault="00FA1240" w:rsidP="00FA1240">
      <w:pPr>
        <w:pStyle w:val="NormalBold12b"/>
      </w:pPr>
      <w:r w:rsidRPr="004F7291">
        <w:t>Предложение за директива</w:t>
      </w:r>
    </w:p>
    <w:p w14:paraId="0B626576" w14:textId="77777777" w:rsidR="00FA1240" w:rsidRPr="004F7291" w:rsidRDefault="00FA1240" w:rsidP="00FA1240">
      <w:pPr>
        <w:pStyle w:val="NormalBold"/>
      </w:pPr>
      <w:r w:rsidRPr="004F7291">
        <w:t>Съображение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240" w:rsidRPr="004F7291" w14:paraId="654022A2" w14:textId="77777777" w:rsidTr="00090AAE">
        <w:trPr>
          <w:trHeight w:hRule="exact" w:val="240"/>
          <w:jc w:val="center"/>
        </w:trPr>
        <w:tc>
          <w:tcPr>
            <w:tcW w:w="9752" w:type="dxa"/>
            <w:gridSpan w:val="2"/>
            <w:tcBorders>
              <w:top w:val="nil"/>
              <w:left w:val="nil"/>
              <w:bottom w:val="nil"/>
              <w:right w:val="nil"/>
            </w:tcBorders>
          </w:tcPr>
          <w:p w14:paraId="58DB0448" w14:textId="77777777" w:rsidR="00FA1240" w:rsidRPr="004F7291" w:rsidRDefault="00FA1240" w:rsidP="00090AAE"/>
        </w:tc>
      </w:tr>
      <w:tr w:rsidR="00FA1240" w:rsidRPr="004F7291" w14:paraId="72AE685F" w14:textId="77777777" w:rsidTr="00090AAE">
        <w:trPr>
          <w:trHeight w:val="240"/>
          <w:jc w:val="center"/>
        </w:trPr>
        <w:tc>
          <w:tcPr>
            <w:tcW w:w="4876" w:type="dxa"/>
            <w:tcBorders>
              <w:top w:val="nil"/>
              <w:left w:val="nil"/>
              <w:bottom w:val="nil"/>
              <w:right w:val="nil"/>
            </w:tcBorders>
          </w:tcPr>
          <w:p w14:paraId="687D90F1" w14:textId="77777777" w:rsidR="00FA1240" w:rsidRPr="004F7291" w:rsidRDefault="00FA1240" w:rsidP="00090AAE">
            <w:pPr>
              <w:pStyle w:val="AmColumnHeading"/>
            </w:pPr>
            <w:r w:rsidRPr="004F7291">
              <w:t>Текст, предложен от Комисията</w:t>
            </w:r>
          </w:p>
        </w:tc>
        <w:tc>
          <w:tcPr>
            <w:tcW w:w="4876" w:type="dxa"/>
            <w:tcBorders>
              <w:top w:val="nil"/>
              <w:left w:val="nil"/>
              <w:bottom w:val="nil"/>
              <w:right w:val="nil"/>
            </w:tcBorders>
          </w:tcPr>
          <w:p w14:paraId="342E6390" w14:textId="77777777" w:rsidR="00FA1240" w:rsidRPr="004F7291" w:rsidRDefault="00FA1240" w:rsidP="00090AAE">
            <w:pPr>
              <w:pStyle w:val="AmColumnHeading"/>
            </w:pPr>
            <w:r w:rsidRPr="004F7291">
              <w:t>Изменение</w:t>
            </w:r>
          </w:p>
        </w:tc>
      </w:tr>
      <w:tr w:rsidR="00FA1240" w:rsidRPr="004F7291" w14:paraId="139505F4" w14:textId="77777777" w:rsidTr="00090AAE">
        <w:trPr>
          <w:jc w:val="center"/>
        </w:trPr>
        <w:tc>
          <w:tcPr>
            <w:tcW w:w="4876" w:type="dxa"/>
            <w:tcBorders>
              <w:top w:val="nil"/>
              <w:left w:val="nil"/>
              <w:bottom w:val="nil"/>
              <w:right w:val="nil"/>
            </w:tcBorders>
          </w:tcPr>
          <w:p w14:paraId="27E6F548" w14:textId="77777777" w:rsidR="00FA1240" w:rsidRPr="004F7291" w:rsidRDefault="00FA1240" w:rsidP="00090AAE">
            <w:pPr>
              <w:pStyle w:val="Normal6a"/>
            </w:pPr>
            <w:r w:rsidRPr="004F7291">
              <w:t>(14)</w:t>
            </w:r>
            <w:r w:rsidRPr="004F7291">
              <w:tab/>
              <w:t xml:space="preserve">В член 29б, параграф 4 от Директива 2013/34/ЕС се изисква стандартите за отчитането във връзка с устойчивостта да не определят оповестявания, изискващи от предприятията да получават от малките и средните предприятия в своята верига на стойността каквато и да било информация, надхвърляща тази, която трябва да бъде оповестена съгласно стандартите за отчитането във връзка с устойчивостта за малките и средните предприятия, чиито ценни книжа са допуснати до търговия на регулиран пазар в ЕС. Като се има предвид, че малките и средните предприятия с </w:t>
            </w:r>
            <w:r w:rsidRPr="004F7291">
              <w:lastRenderedPageBreak/>
              <w:t xml:space="preserve">ценни книжа, допуснати до търговия на регулиран пазар в ЕС, следва да бъдат изключени от отчитането във връзка с устойчивостта, и с цел да се намали тежестта на отчитането за предприятията по веригата на стойността, които не са задължени да отчитат своята устойчивост, в стандартите за отчитането във връзка с устойчивостта не следва да се определят оповестявания, изискващи от предприятията в тяхната верига на стойността, които имат средно до </w:t>
            </w:r>
            <w:r w:rsidRPr="004F7291">
              <w:rPr>
                <w:b/>
                <w:i/>
              </w:rPr>
              <w:t>1000</w:t>
            </w:r>
            <w:r w:rsidRPr="004F7291">
              <w:t xml:space="preserve"> служители през финансовата година, да получават информация, надхвърляща посочената в доброволните стандарти за отчитането във връзка с устойчивостта, използвани от предприятията, от които не се изисква да се отчитат своята устойчивост.</w:t>
            </w:r>
          </w:p>
        </w:tc>
        <w:tc>
          <w:tcPr>
            <w:tcW w:w="4876" w:type="dxa"/>
            <w:tcBorders>
              <w:top w:val="nil"/>
              <w:left w:val="nil"/>
              <w:bottom w:val="nil"/>
              <w:right w:val="nil"/>
            </w:tcBorders>
          </w:tcPr>
          <w:p w14:paraId="625C8CDE" w14:textId="14E2D8CA" w:rsidR="00FA1240" w:rsidRPr="004F7291" w:rsidRDefault="00FA1240" w:rsidP="00090AAE">
            <w:pPr>
              <w:pStyle w:val="Normal6a"/>
            </w:pPr>
            <w:r w:rsidRPr="004F7291">
              <w:lastRenderedPageBreak/>
              <w:t>(14)</w:t>
            </w:r>
            <w:r w:rsidRPr="004F7291">
              <w:tab/>
              <w:t xml:space="preserve">В член 29б, параграф 4 от Директива 2013/34/ЕС се изисква стандартите за отчитането във връзка с устойчивостта да не определят оповестявания, изискващи от предприятията да получават от малките и средните предприятия в своята верига на стойността каквато и да било информация, надхвърляща тази, която трябва да бъде оповестена съгласно стандартите за отчитането във връзка с устойчивостта за малките и средните предприятия, чиито ценни книжа са допуснати до търговия на регулиран пазар в ЕС. Като се има предвид, че малките и средните предприятия с </w:t>
            </w:r>
            <w:r w:rsidRPr="004F7291">
              <w:lastRenderedPageBreak/>
              <w:t xml:space="preserve">ценни книжа, допуснати до търговия на регулиран пазар в ЕС, следва да бъдат изключени от отчитането във връзка с устойчивостта, и с цел да се намали тежестта на отчитането за предприятията по веригата на стойността, които не са задължени да отчитат своята устойчивост, в стандартите за отчитането във връзка с устойчивостта не следва да се определят оповестявания, изискващи от предприятията в тяхната верига на стойността, които имат средно до </w:t>
            </w:r>
            <w:r w:rsidRPr="004F7291">
              <w:rPr>
                <w:b/>
                <w:i/>
              </w:rPr>
              <w:t>1750</w:t>
            </w:r>
            <w:r w:rsidRPr="004F7291">
              <w:t xml:space="preserve"> служители</w:t>
            </w:r>
            <w:r w:rsidRPr="004F7291">
              <w:rPr>
                <w:b/>
                <w:i/>
              </w:rPr>
              <w:t xml:space="preserve"> и нетен оборот </w:t>
            </w:r>
            <w:r w:rsidR="007E402F">
              <w:rPr>
                <w:b/>
                <w:i/>
              </w:rPr>
              <w:t>до</w:t>
            </w:r>
            <w:r w:rsidR="007E402F" w:rsidRPr="004F7291">
              <w:rPr>
                <w:b/>
                <w:i/>
              </w:rPr>
              <w:t xml:space="preserve"> </w:t>
            </w:r>
            <w:r w:rsidRPr="004F7291">
              <w:rPr>
                <w:b/>
                <w:i/>
              </w:rPr>
              <w:t>450 000 000 EUR</w:t>
            </w:r>
            <w:r w:rsidRPr="004F7291">
              <w:t xml:space="preserve"> през финансовата година, да получават информация, надхвърляща посочената в доброволните стандарти за отчитането във връзка с устойчивостта, използвани от предприятията, от които не се изисква да се отчитат своята устойчивост.</w:t>
            </w:r>
          </w:p>
        </w:tc>
      </w:tr>
    </w:tbl>
    <w:p w14:paraId="4A02D2FC" w14:textId="43BAABB4" w:rsidR="006F4C80" w:rsidRPr="00AF0F44" w:rsidRDefault="006F4C80" w:rsidP="00FA1240"/>
    <w:p w14:paraId="0172020A" w14:textId="77777777" w:rsidR="006F4C80" w:rsidRPr="00AF0F44" w:rsidRDefault="006F4C80" w:rsidP="006F4C80"/>
    <w:p w14:paraId="41EDE0CE" w14:textId="77777777" w:rsidR="006F4C80" w:rsidRPr="00AF0F44" w:rsidRDefault="006F4C80" w:rsidP="006F4C80">
      <w:pPr>
        <w:pStyle w:val="AmNumberTabs"/>
      </w:pPr>
      <w:r w:rsidRPr="00AF0F44">
        <w:t>Изменение</w:t>
      </w:r>
      <w:r w:rsidRPr="00AF0F44">
        <w:tab/>
      </w:r>
      <w:r w:rsidRPr="00AF0F44">
        <w:tab/>
        <w:t>15</w:t>
      </w:r>
    </w:p>
    <w:p w14:paraId="5DD61693" w14:textId="77777777" w:rsidR="006F4C80" w:rsidRPr="00AF0F44" w:rsidRDefault="006F4C80" w:rsidP="006F4C80"/>
    <w:p w14:paraId="792CFA23" w14:textId="77777777" w:rsidR="006F4C80" w:rsidRPr="00AF0F44" w:rsidRDefault="006F4C80" w:rsidP="006F4C80">
      <w:pPr>
        <w:pStyle w:val="NormalBold"/>
        <w:keepNext/>
      </w:pPr>
      <w:r w:rsidRPr="00AF0F44">
        <w:t>Предложение за директива</w:t>
      </w:r>
    </w:p>
    <w:p w14:paraId="4D8510C4" w14:textId="77777777" w:rsidR="006F4C80" w:rsidRPr="00AF0F44" w:rsidRDefault="006F4C80" w:rsidP="006F4C80">
      <w:pPr>
        <w:pStyle w:val="NormalBold"/>
      </w:pPr>
      <w:r w:rsidRPr="00AF0F44">
        <w:t>Съображение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A976079" w14:textId="77777777" w:rsidTr="00C07856">
        <w:trPr>
          <w:jc w:val="center"/>
        </w:trPr>
        <w:tc>
          <w:tcPr>
            <w:tcW w:w="9752" w:type="dxa"/>
            <w:gridSpan w:val="2"/>
          </w:tcPr>
          <w:p w14:paraId="04E11961" w14:textId="77777777" w:rsidR="006F4C80" w:rsidRPr="00AF0F44" w:rsidRDefault="006F4C80" w:rsidP="00C07856">
            <w:pPr>
              <w:keepNext/>
            </w:pPr>
          </w:p>
        </w:tc>
      </w:tr>
      <w:tr w:rsidR="006F4C80" w:rsidRPr="00AF0F44" w14:paraId="7A87841E" w14:textId="77777777" w:rsidTr="00C07856">
        <w:trPr>
          <w:jc w:val="center"/>
        </w:trPr>
        <w:tc>
          <w:tcPr>
            <w:tcW w:w="4876" w:type="dxa"/>
          </w:tcPr>
          <w:p w14:paraId="2C5CF1AD"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4B04D0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609918B" w14:textId="77777777" w:rsidTr="00C07856">
        <w:trPr>
          <w:jc w:val="center"/>
        </w:trPr>
        <w:tc>
          <w:tcPr>
            <w:tcW w:w="4876" w:type="dxa"/>
          </w:tcPr>
          <w:p w14:paraId="3BE461CB" w14:textId="2E97F377" w:rsidR="006F4C80" w:rsidRPr="00AF0F44" w:rsidRDefault="006F4C80" w:rsidP="00C07856">
            <w:pPr>
              <w:pStyle w:val="Normal6"/>
              <w:rPr>
                <w:lang w:val="bg-BG"/>
              </w:rPr>
            </w:pPr>
            <w:r w:rsidRPr="00AF0F44">
              <w:rPr>
                <w:lang w:val="bg-BG"/>
              </w:rPr>
              <w:t>(15)</w:t>
            </w:r>
            <w:r w:rsidRPr="00AF0F44">
              <w:rPr>
                <w:lang w:val="bg-BG"/>
              </w:rPr>
              <w:tab/>
              <w:t>С член 29г от Директива (ЕС) 2013/34/ЕС от предприятията, които са предмет на изискванията на член 19а и 29а от същата директива, се изисква да изготвят своя доклад на ръководството за дейността или консолидиран доклад на ръководството за дейността, според случая, в електронния формат за отчитане, определен в член 3 от Делегиран регламент (ЕС) 201</w:t>
            </w:r>
            <w:r w:rsidR="000D1028">
              <w:rPr>
                <w:lang w:val="lv-LV"/>
              </w:rPr>
              <w:t>8</w:t>
            </w:r>
            <w:r w:rsidRPr="00AF0F44">
              <w:rPr>
                <w:lang w:val="bg-BG"/>
              </w:rPr>
              <w:t>/815 на Комисията</w:t>
            </w:r>
            <w:r w:rsidRPr="00AF0F44">
              <w:rPr>
                <w:vertAlign w:val="superscript"/>
                <w:lang w:val="bg-BG"/>
              </w:rPr>
              <w:t>11</w:t>
            </w:r>
            <w:r w:rsidRPr="00AF0F44">
              <w:rPr>
                <w:lang w:val="bg-BG"/>
              </w:rPr>
              <w:t>, и да маркират отчетите за устойчивостта, включително информацията, предвидена за оповестяване в член 8 от Регламент (ЕС) 2020/852 на Европейския парламент и на Съвета</w:t>
            </w:r>
            <w:r w:rsidRPr="00AF0F44">
              <w:rPr>
                <w:vertAlign w:val="superscript"/>
                <w:lang w:val="bg-BG"/>
              </w:rPr>
              <w:t>12</w:t>
            </w:r>
            <w:r w:rsidRPr="00AF0F44">
              <w:rPr>
                <w:lang w:val="bg-BG"/>
              </w:rPr>
              <w:t xml:space="preserve">, в съответствие с електронния формат за отчитане, който ще бъде определен в </w:t>
            </w:r>
            <w:r w:rsidRPr="00AF0F44">
              <w:rPr>
                <w:lang w:val="bg-BG"/>
              </w:rPr>
              <w:lastRenderedPageBreak/>
              <w:t xml:space="preserve">посочения делегиран регламент. За да се осигури яснота за предприятията, следва да се уточни, че докато не бъдат приети такива правила </w:t>
            </w:r>
            <w:r w:rsidRPr="00AF0F44">
              <w:rPr>
                <w:b/>
                <w:i/>
                <w:lang w:val="bg-BG"/>
              </w:rPr>
              <w:t>относно маркирането чрез</w:t>
            </w:r>
            <w:r w:rsidRPr="00AF0F44">
              <w:rPr>
                <w:lang w:val="bg-BG"/>
              </w:rPr>
              <w:t xml:space="preserve"> делегиран регламент за маркирането на отчетите за устойчивостта, от предприятията не следва да се изисква да маркират своите отчети за устойчивостта.</w:t>
            </w:r>
          </w:p>
        </w:tc>
        <w:tc>
          <w:tcPr>
            <w:tcW w:w="4876" w:type="dxa"/>
          </w:tcPr>
          <w:p w14:paraId="43887BFE" w14:textId="51D01DA1" w:rsidR="006F4C80" w:rsidRPr="00AF0F44" w:rsidRDefault="006F4C80" w:rsidP="00C07856">
            <w:pPr>
              <w:pStyle w:val="Normal6"/>
              <w:rPr>
                <w:szCs w:val="24"/>
                <w:lang w:val="bg-BG"/>
              </w:rPr>
            </w:pPr>
            <w:r w:rsidRPr="00AF0F44">
              <w:rPr>
                <w:lang w:val="bg-BG"/>
              </w:rPr>
              <w:lastRenderedPageBreak/>
              <w:t>(15)</w:t>
            </w:r>
            <w:r w:rsidRPr="00AF0F44">
              <w:rPr>
                <w:lang w:val="bg-BG"/>
              </w:rPr>
              <w:tab/>
              <w:t>С член 29г от Директива (ЕС) 2013/34/ЕС от предприятията, които са предмет на изискванията на член 19а и 29а от същата директива, се изисква да изготвят своя доклад на ръководството за дейността или консолидиран доклад на ръководството за дейността, според случая, в електронния формат за отчитане, определен в член 3 от Делегиран регламент (ЕС) 20</w:t>
            </w:r>
            <w:r w:rsidR="000D1028">
              <w:rPr>
                <w:lang w:val="lv-LV"/>
              </w:rPr>
              <w:t>18</w:t>
            </w:r>
            <w:r w:rsidRPr="00AF0F44">
              <w:rPr>
                <w:lang w:val="bg-BG"/>
              </w:rPr>
              <w:t>/815 на Комисията</w:t>
            </w:r>
            <w:r w:rsidRPr="00AF0F44">
              <w:rPr>
                <w:vertAlign w:val="superscript"/>
                <w:lang w:val="bg-BG"/>
              </w:rPr>
              <w:t>11</w:t>
            </w:r>
            <w:r w:rsidRPr="00AF0F44">
              <w:rPr>
                <w:lang w:val="bg-BG"/>
              </w:rPr>
              <w:t>, и да маркират отчетите за устойчивостта, включително информацията, предвидена за оповестяване в член 8 от Регламент (ЕС) 2020/852 на Европейския парламент и на Съвета</w:t>
            </w:r>
            <w:r w:rsidRPr="00AF0F44">
              <w:rPr>
                <w:vertAlign w:val="superscript"/>
                <w:lang w:val="bg-BG"/>
              </w:rPr>
              <w:t>12</w:t>
            </w:r>
            <w:r w:rsidRPr="00AF0F44">
              <w:rPr>
                <w:lang w:val="bg-BG"/>
              </w:rPr>
              <w:t xml:space="preserve">, в съответствие с електронния формат за отчитане, който ще бъде определен в </w:t>
            </w:r>
            <w:r w:rsidRPr="00AF0F44">
              <w:rPr>
                <w:lang w:val="bg-BG"/>
              </w:rPr>
              <w:lastRenderedPageBreak/>
              <w:t xml:space="preserve">посочения делегиран регламент. За да се осигури яснота за предприятията, следва да се уточни, че докато не бъдат приети такива правила </w:t>
            </w:r>
            <w:r w:rsidRPr="00AF0F44">
              <w:rPr>
                <w:b/>
                <w:i/>
                <w:lang w:val="bg-BG"/>
              </w:rPr>
              <w:t>чрез посочения</w:t>
            </w:r>
            <w:r w:rsidRPr="00AF0F44">
              <w:rPr>
                <w:lang w:val="bg-BG"/>
              </w:rPr>
              <w:t xml:space="preserve"> делегиран регламент за маркирането на отчетите за устойчивостта, от предприятията не следва да се изисква да маркират своите отчети за устойчивостта.</w:t>
            </w:r>
            <w:r w:rsidRPr="00AF0F44">
              <w:rPr>
                <w:b/>
                <w:i/>
                <w:lang w:val="bg-BG"/>
              </w:rPr>
              <w:t xml:space="preserve"> </w:t>
            </w:r>
          </w:p>
        </w:tc>
      </w:tr>
      <w:tr w:rsidR="006F4C80" w:rsidRPr="00AF0F44" w14:paraId="15C73CB1" w14:textId="77777777" w:rsidTr="00C07856">
        <w:trPr>
          <w:jc w:val="center"/>
        </w:trPr>
        <w:tc>
          <w:tcPr>
            <w:tcW w:w="4876" w:type="dxa"/>
          </w:tcPr>
          <w:p w14:paraId="18216C46" w14:textId="77777777" w:rsidR="006F4C80" w:rsidRPr="00AF0F44" w:rsidRDefault="006F4C80" w:rsidP="00C07856">
            <w:pPr>
              <w:pStyle w:val="Normal6"/>
              <w:rPr>
                <w:lang w:val="bg-BG"/>
              </w:rPr>
            </w:pPr>
            <w:r w:rsidRPr="00AF0F44">
              <w:rPr>
                <w:lang w:val="bg-BG"/>
              </w:rPr>
              <w:lastRenderedPageBreak/>
              <w:t>__________________</w:t>
            </w:r>
          </w:p>
        </w:tc>
        <w:tc>
          <w:tcPr>
            <w:tcW w:w="4876" w:type="dxa"/>
          </w:tcPr>
          <w:p w14:paraId="554366AF" w14:textId="77777777" w:rsidR="006F4C80" w:rsidRPr="00AF0F44" w:rsidRDefault="006F4C80" w:rsidP="00C07856">
            <w:pPr>
              <w:pStyle w:val="Normal6"/>
              <w:rPr>
                <w:szCs w:val="24"/>
                <w:lang w:val="bg-BG"/>
              </w:rPr>
            </w:pPr>
            <w:r w:rsidRPr="00AF0F44">
              <w:rPr>
                <w:lang w:val="bg-BG"/>
              </w:rPr>
              <w:t>__________________</w:t>
            </w:r>
          </w:p>
        </w:tc>
      </w:tr>
      <w:tr w:rsidR="006F4C80" w:rsidRPr="00AF0F44" w14:paraId="080BBC7B" w14:textId="77777777" w:rsidTr="00C07856">
        <w:trPr>
          <w:jc w:val="center"/>
        </w:trPr>
        <w:tc>
          <w:tcPr>
            <w:tcW w:w="4876" w:type="dxa"/>
          </w:tcPr>
          <w:p w14:paraId="1770021C" w14:textId="77777777" w:rsidR="006F4C80" w:rsidRPr="00AF0F44" w:rsidRDefault="006F4C80" w:rsidP="00C07856">
            <w:pPr>
              <w:pStyle w:val="Normal6"/>
              <w:rPr>
                <w:lang w:val="bg-BG"/>
              </w:rPr>
            </w:pPr>
            <w:r w:rsidRPr="00AF0F44">
              <w:rPr>
                <w:vertAlign w:val="superscript"/>
                <w:lang w:val="bg-BG"/>
              </w:rPr>
              <w:t>11</w:t>
            </w:r>
            <w:r w:rsidRPr="00AF0F44">
              <w:rPr>
                <w:lang w:val="bg-BG"/>
              </w:rPr>
              <w:t>Делегиран регламент (ЕС) 2018/815 на Комисията от 17 декември 2018 г. за допълнение на Директива 2004/109/ЕО на Европейския парламент и на Съвета чрез регулаторни технически стандарти за определянето на единния електронен формат за отчитане (ОВ L 143, 29.5.2019 г., стр. 1, ELI: http://data.europa.eu/eli/reg_del/2019/815/oj).</w:t>
            </w:r>
          </w:p>
        </w:tc>
        <w:tc>
          <w:tcPr>
            <w:tcW w:w="4876" w:type="dxa"/>
          </w:tcPr>
          <w:p w14:paraId="3F0D9B4D" w14:textId="77777777" w:rsidR="006F4C80" w:rsidRPr="00AF0F44" w:rsidRDefault="006F4C80" w:rsidP="00C07856">
            <w:pPr>
              <w:pStyle w:val="Normal6"/>
              <w:rPr>
                <w:szCs w:val="24"/>
                <w:lang w:val="bg-BG"/>
              </w:rPr>
            </w:pPr>
            <w:r w:rsidRPr="00AF0F44">
              <w:rPr>
                <w:vertAlign w:val="superscript"/>
                <w:lang w:val="bg-BG"/>
              </w:rPr>
              <w:t>11</w:t>
            </w:r>
            <w:r w:rsidRPr="00AF0F44">
              <w:rPr>
                <w:lang w:val="bg-BG"/>
              </w:rPr>
              <w:t>Делегиран регламент (ЕС) 2018/815 на Комисията от 17 декември 2018 г. за допълнение на Директива 2004/109/ЕО на Европейския парламент и на Съвета чрез регулаторни технически стандарти за определянето на единния електронен формат за отчитане (ОВ L 143, 29.5.2019 г., стр. 1, ELI: http://data.europa.eu/eli/reg_del/2019/815/oj).</w:t>
            </w:r>
          </w:p>
        </w:tc>
      </w:tr>
      <w:tr w:rsidR="006F4C80" w:rsidRPr="00AF0F44" w14:paraId="6CFEA3D1" w14:textId="77777777" w:rsidTr="00C07856">
        <w:trPr>
          <w:jc w:val="center"/>
        </w:trPr>
        <w:tc>
          <w:tcPr>
            <w:tcW w:w="4876" w:type="dxa"/>
          </w:tcPr>
          <w:p w14:paraId="454A768D" w14:textId="77777777" w:rsidR="006F4C80" w:rsidRPr="00AF0F44" w:rsidRDefault="006F4C80" w:rsidP="00C07856">
            <w:pPr>
              <w:pStyle w:val="Normal6"/>
              <w:rPr>
                <w:lang w:val="bg-BG"/>
              </w:rPr>
            </w:pPr>
            <w:r w:rsidRPr="00AF0F44">
              <w:rPr>
                <w:vertAlign w:val="superscript"/>
                <w:lang w:val="bg-BG"/>
              </w:rPr>
              <w:t>12</w:t>
            </w:r>
            <w:r w:rsidRPr="00AF0F44">
              <w:rPr>
                <w:lang w:val="bg-BG"/>
              </w:rPr>
              <w:t xml:space="preserve">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(ОВ L 198, 22.6.2020 г., стр. 13, ELI: http://data.europa.eu/eli/reg/2020/852/oj).</w:t>
            </w:r>
          </w:p>
        </w:tc>
        <w:tc>
          <w:tcPr>
            <w:tcW w:w="4876" w:type="dxa"/>
          </w:tcPr>
          <w:p w14:paraId="54B2DE15" w14:textId="77777777" w:rsidR="006F4C80" w:rsidRPr="00AF0F44" w:rsidRDefault="006F4C80" w:rsidP="00C07856">
            <w:pPr>
              <w:pStyle w:val="Normal6"/>
              <w:rPr>
                <w:szCs w:val="24"/>
                <w:lang w:val="bg-BG"/>
              </w:rPr>
            </w:pPr>
            <w:r w:rsidRPr="00AF0F44">
              <w:rPr>
                <w:vertAlign w:val="superscript"/>
                <w:lang w:val="bg-BG"/>
              </w:rPr>
              <w:t>12</w:t>
            </w:r>
            <w:r w:rsidRPr="00AF0F44">
              <w:rPr>
                <w:lang w:val="bg-BG"/>
              </w:rPr>
              <w:t xml:space="preserve"> Регламент (ЕС) 2020/852 на Европейския парламент и на Съвета от 18 юни 2020 г. за създаване на рамка за улесняване на устойчивите инвестиции и за изменение на Регламент (ЕС) 2019/2088 (ОВ L 198, 22.6.2020 г., стр. 13, ELI: http://data.europa.eu/eli/reg/2020/852/oj).</w:t>
            </w:r>
          </w:p>
        </w:tc>
      </w:tr>
    </w:tbl>
    <w:p w14:paraId="7FDF811B" w14:textId="77777777" w:rsidR="006F4C80" w:rsidRPr="00AF0F44" w:rsidRDefault="006F4C80" w:rsidP="006F4C80"/>
    <w:p w14:paraId="3C68F680" w14:textId="77777777" w:rsidR="006F4C80" w:rsidRPr="00AF0F44" w:rsidRDefault="006F4C80" w:rsidP="006F4C80">
      <w:pPr>
        <w:pStyle w:val="AmNumberTabs"/>
      </w:pPr>
      <w:r w:rsidRPr="00AF0F44">
        <w:t>Изменение</w:t>
      </w:r>
      <w:r w:rsidRPr="00AF0F44">
        <w:tab/>
      </w:r>
      <w:r w:rsidRPr="00AF0F44">
        <w:tab/>
        <w:t>16</w:t>
      </w:r>
    </w:p>
    <w:p w14:paraId="21C5528F" w14:textId="77777777" w:rsidR="006F4C80" w:rsidRPr="00AF0F44" w:rsidRDefault="006F4C80" w:rsidP="006F4C80"/>
    <w:p w14:paraId="29FD0B6C" w14:textId="77777777" w:rsidR="006F4C80" w:rsidRPr="00AF0F44" w:rsidRDefault="006F4C80" w:rsidP="006F4C80">
      <w:pPr>
        <w:pStyle w:val="NormalBold"/>
        <w:keepNext/>
      </w:pPr>
      <w:r w:rsidRPr="00AF0F44">
        <w:t>Предложение за директива</w:t>
      </w:r>
    </w:p>
    <w:p w14:paraId="6BABEF0C" w14:textId="77777777" w:rsidR="006F4C80" w:rsidRPr="00AF0F44" w:rsidRDefault="006F4C80" w:rsidP="006F4C80">
      <w:pPr>
        <w:pStyle w:val="NormalBold"/>
      </w:pPr>
      <w:r w:rsidRPr="00AF0F44">
        <w:t>Съображение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72BC34F" w14:textId="77777777" w:rsidTr="00C07856">
        <w:trPr>
          <w:jc w:val="center"/>
        </w:trPr>
        <w:tc>
          <w:tcPr>
            <w:tcW w:w="9752" w:type="dxa"/>
            <w:gridSpan w:val="2"/>
          </w:tcPr>
          <w:p w14:paraId="3DFE7DC5" w14:textId="77777777" w:rsidR="006F4C80" w:rsidRPr="00AF0F44" w:rsidRDefault="006F4C80" w:rsidP="00C07856">
            <w:pPr>
              <w:keepNext/>
            </w:pPr>
          </w:p>
        </w:tc>
      </w:tr>
      <w:tr w:rsidR="006F4C80" w:rsidRPr="00AF0F44" w14:paraId="3C0C17D8" w14:textId="77777777" w:rsidTr="00C07856">
        <w:trPr>
          <w:jc w:val="center"/>
        </w:trPr>
        <w:tc>
          <w:tcPr>
            <w:tcW w:w="4876" w:type="dxa"/>
          </w:tcPr>
          <w:p w14:paraId="14F0984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D0D8DF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E730FE7" w14:textId="77777777" w:rsidTr="00C07856">
        <w:trPr>
          <w:jc w:val="center"/>
        </w:trPr>
        <w:tc>
          <w:tcPr>
            <w:tcW w:w="4876" w:type="dxa"/>
          </w:tcPr>
          <w:p w14:paraId="36FB8E83" w14:textId="77777777" w:rsidR="006F4C80" w:rsidRPr="00AF0F44" w:rsidRDefault="006F4C80" w:rsidP="00C07856">
            <w:pPr>
              <w:pStyle w:val="Normal6"/>
              <w:rPr>
                <w:lang w:val="bg-BG"/>
              </w:rPr>
            </w:pPr>
            <w:r w:rsidRPr="00AF0F44">
              <w:rPr>
                <w:lang w:val="bg-BG"/>
              </w:rPr>
              <w:t>(16)</w:t>
            </w:r>
            <w:r w:rsidRPr="00AF0F44">
              <w:rPr>
                <w:lang w:val="bg-BG"/>
              </w:rPr>
              <w:tab/>
              <w:t xml:space="preserve">В член 33, параграф 1 от Директива 2013/34/ЕС се посочва, че членовете на административните, управителните и надзорните органи на дадено предприятие носят колективна отговорност да гарантират, че </w:t>
            </w:r>
            <w:r w:rsidRPr="00AF0F44">
              <w:rPr>
                <w:b/>
                <w:i/>
                <w:lang w:val="bg-BG"/>
              </w:rPr>
              <w:t>изброените</w:t>
            </w:r>
            <w:r w:rsidRPr="00AF0F44">
              <w:rPr>
                <w:lang w:val="bg-BG"/>
              </w:rPr>
              <w:t xml:space="preserve"> документи се изготвят и публикуват в съответствие с изискванията на посочената директива. За да се осигури възможност за гъвкавост за предприятията и да се намали тежестта, свързана с отчитането, </w:t>
            </w:r>
            <w:r w:rsidRPr="00AF0F44">
              <w:rPr>
                <w:b/>
                <w:i/>
                <w:lang w:val="bg-BG"/>
              </w:rPr>
              <w:lastRenderedPageBreak/>
              <w:t>следва да се уточни</w:t>
            </w:r>
            <w:r w:rsidRPr="00AF0F44">
              <w:rPr>
                <w:lang w:val="bg-BG"/>
              </w:rPr>
              <w:t>, че колективната отговорност на членовете на административните, управителните и надзорните органи на дадено предприятие за спазването на изискванията на член 29г от посочената директива по отношение на цифровизацията на доклада на ръководството за дейността се ограничава до публикуването му в единния електронен формат, включително маркирането на отчетите за устойчивостта в него.</w:t>
            </w:r>
          </w:p>
        </w:tc>
        <w:tc>
          <w:tcPr>
            <w:tcW w:w="4876" w:type="dxa"/>
          </w:tcPr>
          <w:p w14:paraId="6B9717A5" w14:textId="77777777" w:rsidR="006F4C80" w:rsidRPr="00AF0F44" w:rsidRDefault="006F4C80" w:rsidP="00C07856">
            <w:pPr>
              <w:pStyle w:val="Normal6"/>
              <w:rPr>
                <w:szCs w:val="24"/>
                <w:lang w:val="bg-BG"/>
              </w:rPr>
            </w:pPr>
            <w:r w:rsidRPr="00AF0F44">
              <w:rPr>
                <w:lang w:val="bg-BG"/>
              </w:rPr>
              <w:lastRenderedPageBreak/>
              <w:t>(16)</w:t>
            </w:r>
            <w:r w:rsidRPr="00AF0F44">
              <w:rPr>
                <w:lang w:val="bg-BG"/>
              </w:rPr>
              <w:tab/>
              <w:t xml:space="preserve">В член 33, параграф 1 от Директива 2013/34/ЕС се посочва, че членовете на административните, управителните и надзорните органи на дадено предприятие носят колективна отговорност да гарантират, че </w:t>
            </w:r>
            <w:r w:rsidRPr="00AF0F44">
              <w:rPr>
                <w:b/>
                <w:i/>
                <w:lang w:val="bg-BG"/>
              </w:rPr>
              <w:t>определени</w:t>
            </w:r>
            <w:r w:rsidRPr="00AF0F44">
              <w:rPr>
                <w:lang w:val="bg-BG"/>
              </w:rPr>
              <w:t xml:space="preserve"> документи се изготвят и публикуват в съответствие с изискванията на посочената директива. За да се осигури възможност за гъвкавост за предприятията и да се намали тежестта, свързана с отчитането, </w:t>
            </w:r>
            <w:r w:rsidRPr="00AF0F44">
              <w:rPr>
                <w:b/>
                <w:i/>
                <w:lang w:val="bg-BG"/>
              </w:rPr>
              <w:lastRenderedPageBreak/>
              <w:t>държавите членки може да предвидят</w:t>
            </w:r>
            <w:r w:rsidRPr="00AF0F44">
              <w:rPr>
                <w:lang w:val="bg-BG"/>
              </w:rPr>
              <w:t>, че колективната отговорност на членовете на административните, управителните и надзорните органи на дадено предприятие за спазването на изискванията на член 29г от посочената директива по отношение на цифровизацията на доклада на ръководството за дейността се ограничава до публикуването му в единния електронен формат, включително маркирането на отчетите за устойчивостта в него.</w:t>
            </w:r>
          </w:p>
        </w:tc>
      </w:tr>
    </w:tbl>
    <w:p w14:paraId="3F35C73E" w14:textId="77777777" w:rsidR="006F4C80" w:rsidRPr="00AF0F44" w:rsidRDefault="006F4C80" w:rsidP="006F4C80"/>
    <w:p w14:paraId="0D296374" w14:textId="77777777" w:rsidR="006F4C80" w:rsidRPr="00AF0F44" w:rsidRDefault="006F4C80" w:rsidP="006F4C80">
      <w:pPr>
        <w:pStyle w:val="AmNumberTabs"/>
      </w:pPr>
      <w:r w:rsidRPr="00AF0F44">
        <w:t>Изменение</w:t>
      </w:r>
      <w:r w:rsidRPr="00AF0F44">
        <w:tab/>
      </w:r>
      <w:r w:rsidRPr="00AF0F44">
        <w:tab/>
        <w:t>17</w:t>
      </w:r>
    </w:p>
    <w:p w14:paraId="07D90906" w14:textId="77777777" w:rsidR="006F4C80" w:rsidRPr="00AF0F44" w:rsidRDefault="006F4C80" w:rsidP="006F4C80"/>
    <w:p w14:paraId="2C3BE148" w14:textId="77777777" w:rsidR="006F4C80" w:rsidRPr="00AF0F44" w:rsidRDefault="006F4C80" w:rsidP="006F4C80">
      <w:pPr>
        <w:pStyle w:val="NormalBold"/>
        <w:keepNext/>
      </w:pPr>
      <w:r w:rsidRPr="00AF0F44">
        <w:t>Предложение за директива</w:t>
      </w:r>
    </w:p>
    <w:p w14:paraId="103E402E" w14:textId="77777777" w:rsidR="006F4C80" w:rsidRPr="00AF0F44" w:rsidRDefault="006F4C80" w:rsidP="006F4C80">
      <w:pPr>
        <w:pStyle w:val="NormalBold"/>
      </w:pPr>
      <w:r w:rsidRPr="00AF0F44">
        <w:t>Съображение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132CBFA" w14:textId="77777777" w:rsidTr="00FA1240">
        <w:trPr>
          <w:jc w:val="center"/>
        </w:trPr>
        <w:tc>
          <w:tcPr>
            <w:tcW w:w="9752" w:type="dxa"/>
            <w:gridSpan w:val="2"/>
          </w:tcPr>
          <w:p w14:paraId="3F30E0F4" w14:textId="77777777" w:rsidR="006F4C80" w:rsidRPr="00AF0F44" w:rsidRDefault="006F4C80" w:rsidP="00C07856">
            <w:pPr>
              <w:keepNext/>
            </w:pPr>
          </w:p>
        </w:tc>
      </w:tr>
      <w:tr w:rsidR="006F4C80" w:rsidRPr="00AF0F44" w14:paraId="03B28C10" w14:textId="77777777" w:rsidTr="00FA1240">
        <w:trPr>
          <w:jc w:val="center"/>
        </w:trPr>
        <w:tc>
          <w:tcPr>
            <w:tcW w:w="4876" w:type="dxa"/>
          </w:tcPr>
          <w:p w14:paraId="24C81FC5"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C779C4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1D2C17F" w14:textId="77777777" w:rsidTr="00FA1240">
        <w:trPr>
          <w:jc w:val="center"/>
        </w:trPr>
        <w:tc>
          <w:tcPr>
            <w:tcW w:w="4876" w:type="dxa"/>
          </w:tcPr>
          <w:p w14:paraId="73B3ED7E" w14:textId="77777777" w:rsidR="006F4C80" w:rsidRPr="00AF0F44" w:rsidRDefault="006F4C80" w:rsidP="00C07856">
            <w:pPr>
              <w:pStyle w:val="Normal6"/>
              <w:rPr>
                <w:lang w:val="bg-BG"/>
              </w:rPr>
            </w:pPr>
            <w:r w:rsidRPr="00AF0F44">
              <w:rPr>
                <w:lang w:val="bg-BG"/>
              </w:rPr>
              <w:t>(17)</w:t>
            </w:r>
            <w:r w:rsidRPr="00AF0F44">
              <w:rPr>
                <w:lang w:val="bg-BG"/>
              </w:rPr>
              <w:tab/>
              <w:t xml:space="preserve">Съгласно член 40а, параграф 1, четвърта и пета </w:t>
            </w:r>
            <w:r w:rsidRPr="00AF0F44">
              <w:rPr>
                <w:b/>
                <w:i/>
                <w:lang w:val="bg-BG"/>
              </w:rPr>
              <w:t>алинея</w:t>
            </w:r>
            <w:r w:rsidRPr="00AF0F44">
              <w:rPr>
                <w:lang w:val="bg-BG"/>
              </w:rPr>
              <w:t xml:space="preserve"> от Директива 2013/34/ЕС дъщерно предприятие в Съюза на предприятие от трета държава, което генерира нетен оборот от над 150 милиона евро в Съюза, или, при липса на такова дъщерно предприятие, клон в Съюза, който генерира нетен оборот от над 40 милиона евро, публикува и предоставя достъп до информация за устойчивостта на равнището на групата на предприятието майка от трета държава. </w:t>
            </w:r>
            <w:r w:rsidRPr="00AF0F44">
              <w:rPr>
                <w:b/>
                <w:i/>
                <w:lang w:val="bg-BG"/>
              </w:rPr>
              <w:t>За да се постигне по-близко съответствие с критериите, използвани за определяне на това кои предприятия попадат в обхвата на Директива (ЕС) 2024/1760, прагът за нетния оборот за предприятието от трета държава следва да бъде увеличен от 150 000 000 EUR на 450 000 000 EUR.</w:t>
            </w:r>
            <w:r w:rsidRPr="00AF0F44">
              <w:rPr>
                <w:lang w:val="bg-BG"/>
              </w:rPr>
              <w:t xml:space="preserve"> </w:t>
            </w:r>
            <w:r w:rsidRPr="00AF0F44">
              <w:rPr>
                <w:b/>
                <w:i/>
                <w:lang w:val="bg-BG"/>
              </w:rPr>
              <w:t>От съображения за последователност и намаляване на тежестта</w:t>
            </w:r>
            <w:r w:rsidRPr="00AF0F44">
              <w:rPr>
                <w:lang w:val="bg-BG"/>
              </w:rPr>
              <w:t xml:space="preserve"> размерът на дъщерното предприятие и клона, който попада в обхвата на член 40а, следва да бъде коригиран. Размерът на дъщерното </w:t>
            </w:r>
            <w:r w:rsidRPr="00AF0F44">
              <w:rPr>
                <w:lang w:val="bg-BG"/>
              </w:rPr>
              <w:lastRenderedPageBreak/>
              <w:t xml:space="preserve">предприятие </w:t>
            </w:r>
            <w:r w:rsidRPr="00AF0F44">
              <w:rPr>
                <w:b/>
                <w:i/>
                <w:lang w:val="bg-BG"/>
              </w:rPr>
              <w:t>следва да бъде този</w:t>
            </w:r>
            <w:r w:rsidRPr="00AF0F44">
              <w:rPr>
                <w:lang w:val="bg-BG"/>
              </w:rPr>
              <w:t xml:space="preserve"> на </w:t>
            </w:r>
            <w:r w:rsidRPr="00AF0F44">
              <w:rPr>
                <w:b/>
                <w:i/>
                <w:lang w:val="bg-BG"/>
              </w:rPr>
              <w:t>голямо предприятие, докато критериите за нетния оборот</w:t>
            </w:r>
            <w:r w:rsidRPr="00AF0F44">
              <w:rPr>
                <w:lang w:val="bg-BG"/>
              </w:rPr>
              <w:t xml:space="preserve"> на </w:t>
            </w:r>
            <w:r w:rsidRPr="00AF0F44">
              <w:rPr>
                <w:b/>
                <w:i/>
                <w:lang w:val="bg-BG"/>
              </w:rPr>
              <w:t>клона следва да бъдат увеличени</w:t>
            </w:r>
            <w:r w:rsidRPr="00AF0F44">
              <w:rPr>
                <w:lang w:val="bg-BG"/>
              </w:rPr>
              <w:t xml:space="preserve"> от </w:t>
            </w:r>
            <w:r w:rsidRPr="00AF0F44">
              <w:rPr>
                <w:b/>
                <w:i/>
                <w:lang w:val="bg-BG"/>
              </w:rPr>
              <w:t>40 000 000 EUR на 50</w:t>
            </w:r>
            <w:r w:rsidRPr="00AF0F44">
              <w:rPr>
                <w:lang w:val="bg-BG"/>
              </w:rPr>
              <w:t> 000 000 EUR</w:t>
            </w:r>
            <w:r w:rsidRPr="00AF0F44">
              <w:rPr>
                <w:b/>
                <w:i/>
                <w:lang w:val="bg-BG"/>
              </w:rPr>
              <w:t>, за да се постигне съответствие с прага за нетния оборот за големите предприятия</w:t>
            </w:r>
            <w:r w:rsidRPr="00AF0F44">
              <w:rPr>
                <w:lang w:val="bg-BG"/>
              </w:rPr>
              <w:t>.</w:t>
            </w:r>
          </w:p>
        </w:tc>
        <w:tc>
          <w:tcPr>
            <w:tcW w:w="4876" w:type="dxa"/>
          </w:tcPr>
          <w:p w14:paraId="58AAF701" w14:textId="77777777" w:rsidR="006F4C80" w:rsidRPr="00AF0F44" w:rsidRDefault="006F4C80" w:rsidP="00C07856">
            <w:pPr>
              <w:pStyle w:val="Normal6"/>
              <w:rPr>
                <w:szCs w:val="24"/>
                <w:lang w:val="bg-BG"/>
              </w:rPr>
            </w:pPr>
            <w:r w:rsidRPr="00AF0F44">
              <w:rPr>
                <w:lang w:val="bg-BG"/>
              </w:rPr>
              <w:lastRenderedPageBreak/>
              <w:t>(17)</w:t>
            </w:r>
            <w:r w:rsidRPr="00AF0F44">
              <w:rPr>
                <w:lang w:val="bg-BG"/>
              </w:rPr>
              <w:tab/>
              <w:t xml:space="preserve">Съгласно член 40а, параграф 1, четвърта и пета </w:t>
            </w:r>
            <w:r w:rsidRPr="00AF0F44">
              <w:rPr>
                <w:b/>
                <w:i/>
                <w:lang w:val="bg-BG"/>
              </w:rPr>
              <w:t>алинеи</w:t>
            </w:r>
            <w:r w:rsidRPr="00AF0F44">
              <w:rPr>
                <w:lang w:val="bg-BG"/>
              </w:rPr>
              <w:t xml:space="preserve"> от Директива 2013/34/ЕС дъщерно предприятие в Съюза на предприятие от трета държава, което генерира нетен оборот от над 150 милиона евро в Съюза, или, при липса на такова дъщерно предприятие, клон в Съюза, който генерира нетен оборот от над 40 милиона евро, публикува и предоставя достъп до информация за устойчивостта на равнището на групата на предприятието майка от трета държава. </w:t>
            </w:r>
            <w:r w:rsidRPr="00AF0F44">
              <w:rPr>
                <w:b/>
                <w:i/>
                <w:lang w:val="bg-BG"/>
              </w:rPr>
              <w:t>От съображения</w:t>
            </w:r>
            <w:r w:rsidRPr="00AF0F44">
              <w:rPr>
                <w:lang w:val="bg-BG"/>
              </w:rPr>
              <w:t xml:space="preserve"> за </w:t>
            </w:r>
            <w:r w:rsidRPr="00AF0F44">
              <w:rPr>
                <w:b/>
                <w:i/>
                <w:lang w:val="bg-BG"/>
              </w:rPr>
              <w:t>последователност и намаляване</w:t>
            </w:r>
            <w:r w:rsidRPr="00AF0F44">
              <w:rPr>
                <w:lang w:val="bg-BG"/>
              </w:rPr>
              <w:t xml:space="preserve"> на </w:t>
            </w:r>
            <w:r w:rsidRPr="00AF0F44">
              <w:rPr>
                <w:b/>
                <w:i/>
                <w:lang w:val="bg-BG"/>
              </w:rPr>
              <w:t>тежестта</w:t>
            </w:r>
            <w:r w:rsidRPr="00AF0F44">
              <w:rPr>
                <w:lang w:val="bg-BG"/>
              </w:rPr>
              <w:t xml:space="preserve">, </w:t>
            </w:r>
            <w:r w:rsidRPr="00AF0F44">
              <w:rPr>
                <w:b/>
                <w:i/>
                <w:lang w:val="bg-BG"/>
              </w:rPr>
              <w:t>както и</w:t>
            </w:r>
            <w:r w:rsidRPr="00AF0F44">
              <w:rPr>
                <w:lang w:val="bg-BG"/>
              </w:rPr>
              <w:t xml:space="preserve"> за да </w:t>
            </w:r>
            <w:r w:rsidRPr="00AF0F44">
              <w:rPr>
                <w:b/>
                <w:i/>
                <w:lang w:val="bg-BG"/>
              </w:rPr>
              <w:t>се гарантират еднакви условия</w:t>
            </w:r>
            <w:r w:rsidRPr="00AF0F44">
              <w:rPr>
                <w:lang w:val="bg-BG"/>
              </w:rPr>
              <w:t xml:space="preserve"> на </w:t>
            </w:r>
            <w:r w:rsidRPr="00AF0F44">
              <w:rPr>
                <w:b/>
                <w:i/>
                <w:lang w:val="bg-BG"/>
              </w:rPr>
              <w:t>конкуренция,</w:t>
            </w:r>
            <w:r w:rsidRPr="00AF0F44">
              <w:rPr>
                <w:lang w:val="bg-BG"/>
              </w:rPr>
              <w:t xml:space="preserve"> размерът на дъщерното предприятие и клона, който попада в обхвата на член 40а, следва да бъде коригиран. Размерът на дъщерното предприятие </w:t>
            </w:r>
            <w:r w:rsidRPr="00AF0F44">
              <w:rPr>
                <w:b/>
                <w:i/>
                <w:lang w:val="bg-BG"/>
              </w:rPr>
              <w:t>и</w:t>
            </w:r>
            <w:r w:rsidRPr="00AF0F44">
              <w:rPr>
                <w:lang w:val="bg-BG"/>
              </w:rPr>
              <w:t xml:space="preserve"> на </w:t>
            </w:r>
            <w:r w:rsidRPr="00AF0F44">
              <w:rPr>
                <w:b/>
                <w:i/>
                <w:lang w:val="bg-BG"/>
              </w:rPr>
              <w:t>клона следва да бъде определен</w:t>
            </w:r>
            <w:r w:rsidRPr="00AF0F44">
              <w:rPr>
                <w:lang w:val="bg-BG"/>
              </w:rPr>
              <w:t xml:space="preserve"> на </w:t>
            </w:r>
            <w:r w:rsidRPr="00AF0F44">
              <w:rPr>
                <w:b/>
                <w:i/>
                <w:lang w:val="bg-BG"/>
              </w:rPr>
              <w:t>равнището на нетен оборот</w:t>
            </w:r>
            <w:r w:rsidRPr="00AF0F44">
              <w:rPr>
                <w:lang w:val="bg-BG"/>
              </w:rPr>
              <w:t xml:space="preserve"> от </w:t>
            </w:r>
            <w:r w:rsidRPr="00AF0F44">
              <w:rPr>
                <w:b/>
                <w:i/>
                <w:lang w:val="bg-BG"/>
              </w:rPr>
              <w:t>над 450</w:t>
            </w:r>
            <w:r w:rsidRPr="00AF0F44">
              <w:rPr>
                <w:lang w:val="bg-BG"/>
              </w:rPr>
              <w:t> 000 000 EUR.</w:t>
            </w:r>
          </w:p>
        </w:tc>
      </w:tr>
    </w:tbl>
    <w:p w14:paraId="608F55AB" w14:textId="4E21D520" w:rsidR="00FA1240" w:rsidRPr="004F7291" w:rsidRDefault="00FA1240" w:rsidP="00FA1240">
      <w:pPr>
        <w:pStyle w:val="AmNumberTabs"/>
      </w:pPr>
      <w:r w:rsidRPr="004F7291">
        <w:t>Изменени</w:t>
      </w:r>
      <w:r>
        <w:t>я</w:t>
      </w:r>
      <w:r w:rsidRPr="004F7291">
        <w:tab/>
      </w:r>
      <w:r w:rsidRPr="004F7291">
        <w:tab/>
        <w:t>226</w:t>
      </w:r>
      <w:r>
        <w:t xml:space="preserve"> и 284</w:t>
      </w:r>
    </w:p>
    <w:p w14:paraId="75D67E40" w14:textId="77777777" w:rsidR="00FA1240" w:rsidRPr="004F7291" w:rsidRDefault="00FA1240" w:rsidP="00FA1240">
      <w:pPr>
        <w:pStyle w:val="NormalBold12b"/>
      </w:pPr>
      <w:r w:rsidRPr="004F7291">
        <w:t>Предложение за директива</w:t>
      </w:r>
    </w:p>
    <w:p w14:paraId="40B64420" w14:textId="77777777" w:rsidR="00FA1240" w:rsidRPr="004F7291" w:rsidRDefault="00FA1240" w:rsidP="00FA1240">
      <w:pPr>
        <w:pStyle w:val="NormalBold"/>
      </w:pPr>
      <w:r w:rsidRPr="004F7291">
        <w:t>Съображение 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240" w:rsidRPr="004F7291" w14:paraId="2C99A1C8" w14:textId="77777777" w:rsidTr="00090AAE">
        <w:trPr>
          <w:trHeight w:hRule="exact" w:val="240"/>
          <w:jc w:val="center"/>
        </w:trPr>
        <w:tc>
          <w:tcPr>
            <w:tcW w:w="9752" w:type="dxa"/>
            <w:gridSpan w:val="2"/>
            <w:tcBorders>
              <w:top w:val="nil"/>
              <w:left w:val="nil"/>
              <w:bottom w:val="nil"/>
              <w:right w:val="nil"/>
            </w:tcBorders>
          </w:tcPr>
          <w:p w14:paraId="2B60689A" w14:textId="77777777" w:rsidR="00FA1240" w:rsidRPr="004F7291" w:rsidRDefault="00FA1240" w:rsidP="00090AAE"/>
        </w:tc>
      </w:tr>
      <w:tr w:rsidR="00FA1240" w:rsidRPr="004F7291" w14:paraId="1B462A64" w14:textId="77777777" w:rsidTr="00090AAE">
        <w:trPr>
          <w:trHeight w:val="240"/>
          <w:jc w:val="center"/>
        </w:trPr>
        <w:tc>
          <w:tcPr>
            <w:tcW w:w="4876" w:type="dxa"/>
            <w:tcBorders>
              <w:top w:val="nil"/>
              <w:left w:val="nil"/>
              <w:bottom w:val="nil"/>
              <w:right w:val="nil"/>
            </w:tcBorders>
          </w:tcPr>
          <w:p w14:paraId="1CE03439" w14:textId="77777777" w:rsidR="00FA1240" w:rsidRPr="004F7291" w:rsidRDefault="00FA1240" w:rsidP="00090AAE">
            <w:pPr>
              <w:pStyle w:val="AmColumnHeading"/>
            </w:pPr>
            <w:r w:rsidRPr="004F7291">
              <w:t>Текст, предложен от Комисията</w:t>
            </w:r>
          </w:p>
        </w:tc>
        <w:tc>
          <w:tcPr>
            <w:tcW w:w="4876" w:type="dxa"/>
            <w:tcBorders>
              <w:top w:val="nil"/>
              <w:left w:val="nil"/>
              <w:bottom w:val="nil"/>
              <w:right w:val="nil"/>
            </w:tcBorders>
          </w:tcPr>
          <w:p w14:paraId="60403BE2" w14:textId="77777777" w:rsidR="00FA1240" w:rsidRPr="004F7291" w:rsidRDefault="00FA1240" w:rsidP="00090AAE">
            <w:pPr>
              <w:pStyle w:val="AmColumnHeading"/>
            </w:pPr>
            <w:r w:rsidRPr="004F7291">
              <w:t>Изменение</w:t>
            </w:r>
          </w:p>
        </w:tc>
      </w:tr>
      <w:tr w:rsidR="00FA1240" w:rsidRPr="004F7291" w14:paraId="2951AFB6" w14:textId="77777777" w:rsidTr="00090AAE">
        <w:trPr>
          <w:jc w:val="center"/>
        </w:trPr>
        <w:tc>
          <w:tcPr>
            <w:tcW w:w="4876" w:type="dxa"/>
            <w:tcBorders>
              <w:top w:val="nil"/>
              <w:left w:val="nil"/>
              <w:bottom w:val="nil"/>
              <w:right w:val="nil"/>
            </w:tcBorders>
          </w:tcPr>
          <w:p w14:paraId="6DD4F745" w14:textId="77777777" w:rsidR="00FA1240" w:rsidRPr="004F7291" w:rsidRDefault="00FA1240" w:rsidP="00090AAE">
            <w:pPr>
              <w:pStyle w:val="Normal6a"/>
            </w:pPr>
            <w:r w:rsidRPr="004F7291">
              <w:t>(18)</w:t>
            </w:r>
            <w:r w:rsidRPr="004F7291">
              <w:tab/>
              <w:t xml:space="preserve">В член 5, параграф 2, първа алинея от Директива (ЕС) 2022/2464 се определят датите, до които държавите членки трябва да започнат да прилагат изискванията за отчитане във връзка с устойчивостта, определени в Директива 2013/34/ЕС, като датите са различни в зависимост от размера на съответното предприятие. Като се има предвид, че обхватът на изискванията за индивидуално отчитане във връзка с устойчивостта следва да бъде ограничен, така че да включва само </w:t>
            </w:r>
            <w:r w:rsidRPr="004F7291">
              <w:rPr>
                <w:b/>
                <w:i/>
              </w:rPr>
              <w:t>големите предприятия</w:t>
            </w:r>
            <w:r w:rsidRPr="004F7291">
              <w:t xml:space="preserve"> със средно над </w:t>
            </w:r>
            <w:r w:rsidRPr="004F7291">
              <w:rPr>
                <w:b/>
                <w:i/>
              </w:rPr>
              <w:t>1000</w:t>
            </w:r>
            <w:r w:rsidRPr="004F7291">
              <w:t xml:space="preserve"> служители през финансовата година, и че обхватът на изискванията за консолидирано отчитане във връзка с устойчивостта следва да бъде съответно ограничен, критериите за определяне на датите на прилагане следва да бъдат коригирани, а позоваването на малките и средните предприятия, чиито ценни книжа са допуснати до търговия на регулиран пазар в ЕС, следва да бъде премахнато.</w:t>
            </w:r>
          </w:p>
        </w:tc>
        <w:tc>
          <w:tcPr>
            <w:tcW w:w="4876" w:type="dxa"/>
            <w:tcBorders>
              <w:top w:val="nil"/>
              <w:left w:val="nil"/>
              <w:bottom w:val="nil"/>
              <w:right w:val="nil"/>
            </w:tcBorders>
          </w:tcPr>
          <w:p w14:paraId="1E1F1412" w14:textId="3AE552E2" w:rsidR="00FA1240" w:rsidRPr="004F7291" w:rsidRDefault="00FA1240" w:rsidP="00090AAE">
            <w:pPr>
              <w:pStyle w:val="Normal6a"/>
            </w:pPr>
            <w:r w:rsidRPr="004F7291">
              <w:t>(18)</w:t>
            </w:r>
            <w:r w:rsidRPr="004F7291">
              <w:tab/>
              <w:t xml:space="preserve">В член 5, параграф 2, първа алинея от Директива (ЕС) 2022/2464 се определят датите, до които държавите членки трябва да започнат да прилагат изискванията за отчитане във връзка с устойчивостта, определени в Директива 2013/34/ЕС, като датите са различни в зависимост от размера на съответното предприятие. Като се има предвид, че обхватът на изискванията за индивидуално отчитане във връзка с устойчивостта следва да бъде ограничен, така че да включва само </w:t>
            </w:r>
            <w:r w:rsidRPr="004F7291">
              <w:rPr>
                <w:b/>
                <w:i/>
              </w:rPr>
              <w:t>предприятията</w:t>
            </w:r>
            <w:r w:rsidRPr="004F7291">
              <w:t xml:space="preserve"> със средно над </w:t>
            </w:r>
            <w:r w:rsidRPr="004F7291">
              <w:rPr>
                <w:b/>
                <w:i/>
              </w:rPr>
              <w:t>1750</w:t>
            </w:r>
            <w:r w:rsidRPr="004F7291">
              <w:t xml:space="preserve"> служители</w:t>
            </w:r>
            <w:r w:rsidRPr="004F7291">
              <w:rPr>
                <w:b/>
                <w:i/>
              </w:rPr>
              <w:t xml:space="preserve"> и с нетен оборот от </w:t>
            </w:r>
            <w:r w:rsidR="00B920E5">
              <w:rPr>
                <w:b/>
                <w:i/>
              </w:rPr>
              <w:t xml:space="preserve">над </w:t>
            </w:r>
            <w:r w:rsidRPr="004F7291">
              <w:rPr>
                <w:b/>
                <w:i/>
              </w:rPr>
              <w:t>450 000 000 EUR</w:t>
            </w:r>
            <w:r w:rsidRPr="004F7291">
              <w:t xml:space="preserve"> през финансовата година, и че обхватът на изискванията за консолидирано отчитане във връзка с устойчивостта следва да бъде съответно ограничен, критериите за определяне на датите на прилагане следва да бъдат коригирани, а позоваването на малките и средните предприятия, чиито ценни книжа са допуснати до търговия на регулиран пазар в ЕС, следва да бъде премахнато.</w:t>
            </w:r>
          </w:p>
        </w:tc>
      </w:tr>
    </w:tbl>
    <w:p w14:paraId="44BBF9E4" w14:textId="2C05F0EA" w:rsidR="00FA1240" w:rsidRDefault="00FA1240" w:rsidP="00FA1240"/>
    <w:p w14:paraId="7D5600B2" w14:textId="10451179" w:rsidR="006F4C80" w:rsidRPr="00AF0F44" w:rsidRDefault="006F4C80" w:rsidP="00FA1240"/>
    <w:p w14:paraId="29A0CF50" w14:textId="365FFA61" w:rsidR="00FA1240" w:rsidRPr="004F7291" w:rsidRDefault="00FA1240" w:rsidP="00FA1240">
      <w:pPr>
        <w:pStyle w:val="AmNumberTabs"/>
      </w:pPr>
      <w:r w:rsidRPr="004F7291">
        <w:t>Изменени</w:t>
      </w:r>
      <w:r>
        <w:t>я</w:t>
      </w:r>
      <w:r w:rsidRPr="004F7291">
        <w:tab/>
      </w:r>
      <w:r w:rsidRPr="004F7291">
        <w:tab/>
        <w:t>227</w:t>
      </w:r>
      <w:r>
        <w:t xml:space="preserve"> и 285</w:t>
      </w:r>
    </w:p>
    <w:p w14:paraId="193DF79F" w14:textId="77777777" w:rsidR="00FA1240" w:rsidRPr="004F7291" w:rsidRDefault="00FA1240" w:rsidP="00FA1240">
      <w:pPr>
        <w:pStyle w:val="NormalBold12b"/>
      </w:pPr>
      <w:r w:rsidRPr="004F7291">
        <w:t>Предложение за директива</w:t>
      </w:r>
    </w:p>
    <w:p w14:paraId="79515424" w14:textId="77777777" w:rsidR="00FA1240" w:rsidRPr="004F7291" w:rsidRDefault="00FA1240" w:rsidP="00FA1240">
      <w:pPr>
        <w:pStyle w:val="NormalBold"/>
      </w:pPr>
      <w:r w:rsidRPr="004F7291">
        <w:t>Съображение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240" w:rsidRPr="004F7291" w14:paraId="24C873B7" w14:textId="77777777" w:rsidTr="00090AAE">
        <w:trPr>
          <w:trHeight w:hRule="exact" w:val="240"/>
          <w:jc w:val="center"/>
        </w:trPr>
        <w:tc>
          <w:tcPr>
            <w:tcW w:w="9752" w:type="dxa"/>
            <w:gridSpan w:val="2"/>
            <w:tcBorders>
              <w:top w:val="nil"/>
              <w:left w:val="nil"/>
              <w:bottom w:val="nil"/>
              <w:right w:val="nil"/>
            </w:tcBorders>
          </w:tcPr>
          <w:p w14:paraId="4015F0EC" w14:textId="77777777" w:rsidR="00FA1240" w:rsidRPr="004F7291" w:rsidRDefault="00FA1240" w:rsidP="00090AAE"/>
        </w:tc>
      </w:tr>
      <w:tr w:rsidR="00FA1240" w:rsidRPr="004F7291" w14:paraId="7775DA51" w14:textId="77777777" w:rsidTr="00090AAE">
        <w:trPr>
          <w:trHeight w:val="240"/>
          <w:jc w:val="center"/>
        </w:trPr>
        <w:tc>
          <w:tcPr>
            <w:tcW w:w="4876" w:type="dxa"/>
            <w:tcBorders>
              <w:top w:val="nil"/>
              <w:left w:val="nil"/>
              <w:bottom w:val="nil"/>
              <w:right w:val="nil"/>
            </w:tcBorders>
          </w:tcPr>
          <w:p w14:paraId="390BEF20" w14:textId="77777777" w:rsidR="00FA1240" w:rsidRPr="004F7291" w:rsidRDefault="00FA1240" w:rsidP="00090AAE">
            <w:pPr>
              <w:pStyle w:val="AmColumnHeading"/>
            </w:pPr>
            <w:r w:rsidRPr="004F7291">
              <w:lastRenderedPageBreak/>
              <w:t>Текст, предложен от Комисията</w:t>
            </w:r>
          </w:p>
        </w:tc>
        <w:tc>
          <w:tcPr>
            <w:tcW w:w="4876" w:type="dxa"/>
            <w:tcBorders>
              <w:top w:val="nil"/>
              <w:left w:val="nil"/>
              <w:bottom w:val="nil"/>
              <w:right w:val="nil"/>
            </w:tcBorders>
          </w:tcPr>
          <w:p w14:paraId="19E16895" w14:textId="77777777" w:rsidR="00FA1240" w:rsidRPr="004F7291" w:rsidRDefault="00FA1240" w:rsidP="00090AAE">
            <w:pPr>
              <w:pStyle w:val="AmColumnHeading"/>
            </w:pPr>
            <w:r w:rsidRPr="004F7291">
              <w:t>Изменение</w:t>
            </w:r>
          </w:p>
        </w:tc>
      </w:tr>
      <w:tr w:rsidR="00FA1240" w:rsidRPr="004F7291" w14:paraId="6E100E91" w14:textId="77777777" w:rsidTr="00090AAE">
        <w:trPr>
          <w:jc w:val="center"/>
        </w:trPr>
        <w:tc>
          <w:tcPr>
            <w:tcW w:w="4876" w:type="dxa"/>
            <w:tcBorders>
              <w:top w:val="nil"/>
              <w:left w:val="nil"/>
              <w:bottom w:val="nil"/>
              <w:right w:val="nil"/>
            </w:tcBorders>
          </w:tcPr>
          <w:p w14:paraId="7F454C7C" w14:textId="77777777" w:rsidR="00FA1240" w:rsidRPr="004F7291" w:rsidRDefault="00FA1240" w:rsidP="00090AAE">
            <w:pPr>
              <w:pStyle w:val="Normal6a"/>
            </w:pPr>
            <w:r w:rsidRPr="004F7291">
              <w:t>(19)</w:t>
            </w:r>
            <w:r w:rsidRPr="004F7291">
              <w:tab/>
              <w:t xml:space="preserve">В член 5, параграф 2, трета алинея от Директива (ЕС) 2022/2464 се определят датите, до които държавите членки трябва да започнат да прилагат изискванията за отчитане във връзка с устойчивостта, установени в Директива 2004/109/ЕО, като датите са различни в зависимост от размера на съответния емитент. Като се има предвид, че обхватът на изискванията за индивидуално отчитане във връзка с устойчивостта следва да бъде ограничен, така че да включва само </w:t>
            </w:r>
            <w:r w:rsidRPr="004F7291">
              <w:rPr>
                <w:b/>
                <w:i/>
              </w:rPr>
              <w:t>големите предприятия</w:t>
            </w:r>
            <w:r w:rsidRPr="004F7291">
              <w:t xml:space="preserve"> със средно над </w:t>
            </w:r>
            <w:r w:rsidRPr="004F7291">
              <w:rPr>
                <w:b/>
                <w:i/>
              </w:rPr>
              <w:t>1000</w:t>
            </w:r>
            <w:r w:rsidRPr="004F7291">
              <w:t xml:space="preserve"> служители през финансовата година, и че обхватът на изискванията за консолидирано отчитане във връзка с устойчивостта следва да бъде съответно ограничен, критериите за определяне на датите на прилагане следва да бъдат коригирани, а позоваването на малките и средните предприятия следва да бъде премахнато.</w:t>
            </w:r>
          </w:p>
        </w:tc>
        <w:tc>
          <w:tcPr>
            <w:tcW w:w="4876" w:type="dxa"/>
            <w:tcBorders>
              <w:top w:val="nil"/>
              <w:left w:val="nil"/>
              <w:bottom w:val="nil"/>
              <w:right w:val="nil"/>
            </w:tcBorders>
          </w:tcPr>
          <w:p w14:paraId="20942304" w14:textId="74ED9124" w:rsidR="00FA1240" w:rsidRPr="004F7291" w:rsidRDefault="00FA1240" w:rsidP="00090AAE">
            <w:pPr>
              <w:pStyle w:val="Normal6a"/>
            </w:pPr>
            <w:r w:rsidRPr="004F7291">
              <w:t>(19)</w:t>
            </w:r>
            <w:r w:rsidRPr="004F7291">
              <w:tab/>
              <w:t xml:space="preserve">В член 5, параграф 2, трета алинея от Директива (ЕС) 2022/2464 се определят датите, до които държавите членки трябва да започнат да прилагат изискванията за отчитане във връзка с устойчивостта, установени в Директива 2004/109/ЕО, като датите са различни в зависимост от размера на съответния емитент. Като се има предвид, че обхватът на изискванията за индивидуално отчитане във връзка с устойчивостта следва да бъде ограничен, така че да включва само </w:t>
            </w:r>
            <w:r w:rsidRPr="004F7291">
              <w:rPr>
                <w:b/>
                <w:i/>
              </w:rPr>
              <w:t>предприятията</w:t>
            </w:r>
            <w:r w:rsidRPr="004F7291">
              <w:t xml:space="preserve"> със средно над </w:t>
            </w:r>
            <w:r w:rsidRPr="004F7291">
              <w:rPr>
                <w:b/>
                <w:i/>
              </w:rPr>
              <w:t>1750</w:t>
            </w:r>
            <w:r w:rsidRPr="004F7291">
              <w:t xml:space="preserve"> служители</w:t>
            </w:r>
            <w:r w:rsidRPr="004F7291">
              <w:rPr>
                <w:b/>
                <w:i/>
              </w:rPr>
              <w:t xml:space="preserve"> и с нетен оборот от </w:t>
            </w:r>
            <w:r w:rsidR="00B920E5">
              <w:rPr>
                <w:b/>
                <w:i/>
              </w:rPr>
              <w:t xml:space="preserve">над </w:t>
            </w:r>
            <w:r w:rsidRPr="004F7291">
              <w:rPr>
                <w:b/>
                <w:i/>
              </w:rPr>
              <w:t>450 000 000 EUR</w:t>
            </w:r>
            <w:r w:rsidRPr="004F7291">
              <w:t xml:space="preserve"> през финансовата година, и че обхватът на изискванията за консолидирано отчитане във връзка с устойчивостта следва да бъде съответно ограничен, критериите за определяне на датите на прилагане следва да бъдат коригирани, а позоваването на малките и средните предприятия следва да бъде премахнато.</w:t>
            </w:r>
          </w:p>
        </w:tc>
      </w:tr>
    </w:tbl>
    <w:p w14:paraId="5C8D1015" w14:textId="02DD9110" w:rsidR="006F4C80" w:rsidRPr="00AF0F44" w:rsidRDefault="006F4C80" w:rsidP="00FA1240"/>
    <w:p w14:paraId="566C9499" w14:textId="77777777" w:rsidR="006F4C80" w:rsidRPr="00AF0F44" w:rsidRDefault="006F4C80" w:rsidP="006F4C80"/>
    <w:p w14:paraId="1E8D891A" w14:textId="77777777" w:rsidR="006F4C80" w:rsidRPr="00AF0F44" w:rsidRDefault="006F4C80" w:rsidP="006F4C80">
      <w:pPr>
        <w:pStyle w:val="AmNumberTabs"/>
      </w:pPr>
      <w:r w:rsidRPr="00AF0F44">
        <w:t>Изменение</w:t>
      </w:r>
      <w:r w:rsidRPr="00AF0F44">
        <w:tab/>
      </w:r>
      <w:r w:rsidRPr="00AF0F44">
        <w:tab/>
        <w:t>20</w:t>
      </w:r>
    </w:p>
    <w:p w14:paraId="36D163EB" w14:textId="77777777" w:rsidR="006F4C80" w:rsidRPr="00AF0F44" w:rsidRDefault="006F4C80" w:rsidP="006F4C80"/>
    <w:p w14:paraId="19F2EE10" w14:textId="77777777" w:rsidR="006F4C80" w:rsidRPr="00AF0F44" w:rsidRDefault="006F4C80" w:rsidP="006F4C80">
      <w:pPr>
        <w:pStyle w:val="NormalBold"/>
        <w:keepNext/>
      </w:pPr>
      <w:r w:rsidRPr="00AF0F44">
        <w:t>Предложение за директива</w:t>
      </w:r>
    </w:p>
    <w:p w14:paraId="17A39E6D" w14:textId="77777777" w:rsidR="006F4C80" w:rsidRPr="00AF0F44" w:rsidRDefault="006F4C80" w:rsidP="006F4C80">
      <w:pPr>
        <w:pStyle w:val="NormalBold"/>
      </w:pPr>
      <w:r w:rsidRPr="00AF0F44">
        <w:t>Съображение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3CF3DE5" w14:textId="77777777" w:rsidTr="00C07856">
        <w:trPr>
          <w:jc w:val="center"/>
        </w:trPr>
        <w:tc>
          <w:tcPr>
            <w:tcW w:w="9752" w:type="dxa"/>
            <w:gridSpan w:val="2"/>
          </w:tcPr>
          <w:p w14:paraId="7B01816D" w14:textId="77777777" w:rsidR="006F4C80" w:rsidRPr="00AF0F44" w:rsidRDefault="006F4C80" w:rsidP="00C07856">
            <w:pPr>
              <w:keepNext/>
            </w:pPr>
          </w:p>
        </w:tc>
      </w:tr>
      <w:tr w:rsidR="006F4C80" w:rsidRPr="00AF0F44" w14:paraId="1A452982" w14:textId="77777777" w:rsidTr="00C07856">
        <w:trPr>
          <w:jc w:val="center"/>
        </w:trPr>
        <w:tc>
          <w:tcPr>
            <w:tcW w:w="4876" w:type="dxa"/>
          </w:tcPr>
          <w:p w14:paraId="40862114"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4AFE084"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38251ED" w14:textId="77777777" w:rsidTr="00C07856">
        <w:trPr>
          <w:jc w:val="center"/>
        </w:trPr>
        <w:tc>
          <w:tcPr>
            <w:tcW w:w="4876" w:type="dxa"/>
          </w:tcPr>
          <w:p w14:paraId="6A5615F3" w14:textId="77777777" w:rsidR="006F4C80" w:rsidRPr="00AF0F44" w:rsidRDefault="006F4C80" w:rsidP="00C07856">
            <w:pPr>
              <w:pStyle w:val="Normal6"/>
              <w:rPr>
                <w:lang w:val="bg-BG"/>
              </w:rPr>
            </w:pPr>
            <w:r w:rsidRPr="00AF0F44">
              <w:rPr>
                <w:lang w:val="bg-BG"/>
              </w:rPr>
              <w:t>(20)</w:t>
            </w:r>
            <w:r w:rsidRPr="00AF0F44">
              <w:rPr>
                <w:lang w:val="bg-BG"/>
              </w:rPr>
              <w:tab/>
              <w:t xml:space="preserve">С член 4, параграф 1 от Директива (ЕС) 2024/1760 на държавите членки се забранява да въвеждат в националното си право разпоредби в областта, обхваната от Директивата, определящи изисквания за дължима грижа в областта на правата на човека и околната среда, които се отклоняват от предвидените в член 8, параграфи 1 и 2, и член 10, параграф 1 от посочената директива. За да се гарантира, че държавите членки не излизат извън рамките на посочената директива, и за да се избегне създаването на </w:t>
            </w:r>
            <w:r w:rsidRPr="00AF0F44">
              <w:rPr>
                <w:lang w:val="bg-BG"/>
              </w:rPr>
              <w:lastRenderedPageBreak/>
              <w:t xml:space="preserve">разпокъсана регулаторна среда, водеща до правна несигурност и ненужна тежест, разпоредбите на Директива (ЕС) 2024/1760 за пълна хармонизация следва да бъдат разширени, така че да включват допълнителни разпоредби, уреждащи основните аспекти на полагането на дължима грижа. Това включва по-специално задължението за установяване, задълженията за предприемане на действия спрямо неблагоприятните въздействия, които са били или е трябвало да бъдат установени, задълженията за взаимодействие със заинтересованите страни в някои случаи, и задължението да се предвиди механизъм за подаване на жалби и уведомяване. Същевременно на държавите членки следва да </w:t>
            </w:r>
            <w:r w:rsidRPr="00AF0F44">
              <w:rPr>
                <w:b/>
                <w:i/>
                <w:lang w:val="bg-BG"/>
              </w:rPr>
              <w:t>бъде разрешено</w:t>
            </w:r>
            <w:r w:rsidRPr="00AF0F44">
              <w:rPr>
                <w:lang w:val="bg-BG"/>
              </w:rPr>
              <w:t xml:space="preserve"> да въвеждат </w:t>
            </w:r>
            <w:r w:rsidRPr="00AF0F44">
              <w:rPr>
                <w:b/>
                <w:i/>
                <w:lang w:val="bg-BG"/>
              </w:rPr>
              <w:t xml:space="preserve">по-строги </w:t>
            </w:r>
            <w:r w:rsidRPr="00AF0F44">
              <w:rPr>
                <w:lang w:val="bg-BG"/>
              </w:rPr>
              <w:t xml:space="preserve">или </w:t>
            </w:r>
            <w:r w:rsidRPr="00AF0F44">
              <w:rPr>
                <w:b/>
                <w:i/>
                <w:lang w:val="bg-BG"/>
              </w:rPr>
              <w:t>по-конкретни</w:t>
            </w:r>
            <w:r w:rsidRPr="00AF0F44">
              <w:rPr>
                <w:lang w:val="bg-BG"/>
              </w:rPr>
              <w:t xml:space="preserve"> разпоредби </w:t>
            </w:r>
            <w:r w:rsidRPr="00AF0F44">
              <w:rPr>
                <w:b/>
                <w:i/>
                <w:lang w:val="bg-BG"/>
              </w:rPr>
              <w:t>за други аспекти</w:t>
            </w:r>
            <w:r w:rsidRPr="00AF0F44">
              <w:rPr>
                <w:lang w:val="bg-BG"/>
              </w:rPr>
              <w:t xml:space="preserve">, </w:t>
            </w:r>
            <w:r w:rsidRPr="00AF0F44">
              <w:rPr>
                <w:b/>
                <w:i/>
                <w:lang w:val="bg-BG"/>
              </w:rPr>
              <w:t>включително за справяне с нововъзникващите рискове, свързани с нови</w:t>
            </w:r>
            <w:r w:rsidRPr="00AF0F44">
              <w:rPr>
                <w:lang w:val="bg-BG"/>
              </w:rPr>
              <w:t xml:space="preserve"> продукти или услуги.</w:t>
            </w:r>
          </w:p>
        </w:tc>
        <w:tc>
          <w:tcPr>
            <w:tcW w:w="4876" w:type="dxa"/>
          </w:tcPr>
          <w:p w14:paraId="0394EE30" w14:textId="77777777" w:rsidR="006F4C80" w:rsidRPr="00AF0F44" w:rsidRDefault="006F4C80" w:rsidP="00C07856">
            <w:pPr>
              <w:pStyle w:val="Normal6"/>
              <w:rPr>
                <w:szCs w:val="24"/>
                <w:lang w:val="bg-BG"/>
              </w:rPr>
            </w:pPr>
            <w:r w:rsidRPr="00AF0F44">
              <w:rPr>
                <w:lang w:val="bg-BG"/>
              </w:rPr>
              <w:lastRenderedPageBreak/>
              <w:t>(20)</w:t>
            </w:r>
            <w:r w:rsidRPr="00AF0F44">
              <w:rPr>
                <w:lang w:val="bg-BG"/>
              </w:rPr>
              <w:tab/>
              <w:t xml:space="preserve">С член 4, параграф 1 от Директива (ЕС) 2024/1760 на държавите членки се забранява да въвеждат в националното си право разпоредби в областта, обхваната от Директивата, определящи изисквания за дължима грижа в областта на правата на човека и околната среда, които се отклоняват от предвидените в член 8, параграфи 1 и 2, и член 10, параграф 1 от посочената директива. За да се гарантира, че държавите членки не излизат извън рамките на посочената директива, и за да се избегне създаването на </w:t>
            </w:r>
            <w:r w:rsidRPr="00AF0F44">
              <w:rPr>
                <w:lang w:val="bg-BG"/>
              </w:rPr>
              <w:lastRenderedPageBreak/>
              <w:t xml:space="preserve">разпокъсана регулаторна среда, водеща до правна несигурност и ненужна тежест, разпоредбите на Директива (ЕС) 2024/1760 за пълна хармонизация следва да бъдат разширени, така че да включват допълнителни разпоредби, уреждащи основните аспекти на полагането на дължима грижа. Това включва по-специално </w:t>
            </w:r>
            <w:r w:rsidRPr="00AF0F44">
              <w:rPr>
                <w:b/>
                <w:i/>
                <w:lang w:val="bg-BG"/>
              </w:rPr>
              <w:t xml:space="preserve">разпоредбите за дължима грижа на ниво група, </w:t>
            </w:r>
            <w:r w:rsidRPr="00AF0F44">
              <w:rPr>
                <w:lang w:val="bg-BG"/>
              </w:rPr>
              <w:t>задължението за установяване, задълженията за предприемане на действия спрямо неблагоприятните въздействия, които са били или е трябвало да бъдат установени</w:t>
            </w:r>
            <w:r w:rsidRPr="00AF0F44">
              <w:rPr>
                <w:b/>
                <w:i/>
                <w:lang w:val="bg-BG"/>
              </w:rPr>
              <w:t>, приоритизирането</w:t>
            </w:r>
            <w:r w:rsidRPr="00AF0F44">
              <w:rPr>
                <w:lang w:val="bg-BG"/>
              </w:rPr>
              <w:t xml:space="preserve">, задълженията за взаимодействие със заинтересованите страни в някои случаи, и задължението да се предвиди механизъм за подаване на жалби и уведомяване. Същевременно на държавите членки следва да </w:t>
            </w:r>
            <w:r w:rsidRPr="00AF0F44">
              <w:rPr>
                <w:b/>
                <w:i/>
                <w:lang w:val="bg-BG"/>
              </w:rPr>
              <w:t>продължи да се разрешава</w:t>
            </w:r>
            <w:r w:rsidRPr="00AF0F44">
              <w:rPr>
                <w:lang w:val="bg-BG"/>
              </w:rPr>
              <w:t xml:space="preserve"> да въвеждат или </w:t>
            </w:r>
            <w:r w:rsidRPr="00AF0F44">
              <w:rPr>
                <w:b/>
                <w:i/>
                <w:lang w:val="bg-BG"/>
              </w:rPr>
              <w:t>запазват</w:t>
            </w:r>
            <w:r w:rsidRPr="00AF0F44">
              <w:rPr>
                <w:lang w:val="bg-BG"/>
              </w:rPr>
              <w:t xml:space="preserve"> разпоредби </w:t>
            </w:r>
            <w:r w:rsidRPr="00AF0F44">
              <w:rPr>
                <w:b/>
                <w:i/>
                <w:lang w:val="bg-BG"/>
              </w:rPr>
              <w:t>на националното право</w:t>
            </w:r>
            <w:r w:rsidRPr="00AF0F44">
              <w:rPr>
                <w:lang w:val="bg-BG"/>
              </w:rPr>
              <w:t xml:space="preserve">, </w:t>
            </w:r>
            <w:r w:rsidRPr="00AF0F44">
              <w:rPr>
                <w:b/>
                <w:i/>
                <w:lang w:val="bg-BG"/>
              </w:rPr>
              <w:t>уреждащи конкретни неблагоприятни въздействия или конкретни сектори на дейност, конкретни</w:t>
            </w:r>
            <w:r w:rsidRPr="00AF0F44">
              <w:rPr>
                <w:lang w:val="bg-BG"/>
              </w:rPr>
              <w:t xml:space="preserve"> продукти или услуги</w:t>
            </w:r>
            <w:r w:rsidRPr="00AF0F44">
              <w:rPr>
                <w:b/>
                <w:i/>
                <w:lang w:val="bg-BG"/>
              </w:rPr>
              <w:t>, за да се постигне различно равнище на защита на правата на човека, заетостта и социалните права, околната среда или климата</w:t>
            </w:r>
            <w:r w:rsidRPr="00AF0F44">
              <w:rPr>
                <w:lang w:val="bg-BG"/>
              </w:rPr>
              <w:t>.</w:t>
            </w:r>
            <w:r w:rsidRPr="00AF0F44">
              <w:rPr>
                <w:b/>
                <w:i/>
                <w:lang w:val="bg-BG"/>
              </w:rPr>
              <w:t xml:space="preserve"> </w:t>
            </w:r>
          </w:p>
        </w:tc>
      </w:tr>
    </w:tbl>
    <w:p w14:paraId="398DA433" w14:textId="77777777" w:rsidR="006F4C80" w:rsidRPr="00AF0F44" w:rsidRDefault="006F4C80" w:rsidP="006F4C80"/>
    <w:p w14:paraId="09E10DB9" w14:textId="77777777" w:rsidR="006F4C80" w:rsidRPr="00AF0F44" w:rsidRDefault="006F4C80" w:rsidP="006F4C80">
      <w:pPr>
        <w:pStyle w:val="AmNumberTabs"/>
      </w:pPr>
      <w:r w:rsidRPr="00AF0F44">
        <w:t>Изменение</w:t>
      </w:r>
      <w:r w:rsidRPr="00AF0F44">
        <w:tab/>
      </w:r>
      <w:r w:rsidRPr="00AF0F44">
        <w:tab/>
        <w:t>21</w:t>
      </w:r>
    </w:p>
    <w:p w14:paraId="19D839D7" w14:textId="77777777" w:rsidR="006F4C80" w:rsidRPr="00AF0F44" w:rsidRDefault="006F4C80" w:rsidP="006F4C80"/>
    <w:p w14:paraId="172FB976" w14:textId="77777777" w:rsidR="006F4C80" w:rsidRPr="00AF0F44" w:rsidRDefault="006F4C80" w:rsidP="006F4C80">
      <w:pPr>
        <w:pStyle w:val="NormalBold"/>
        <w:keepNext/>
      </w:pPr>
      <w:r w:rsidRPr="00AF0F44">
        <w:t>Предложение за директива</w:t>
      </w:r>
    </w:p>
    <w:p w14:paraId="1CEA9ADE" w14:textId="77777777" w:rsidR="006F4C80" w:rsidRPr="00AF0F44" w:rsidRDefault="006F4C80" w:rsidP="006F4C80">
      <w:pPr>
        <w:pStyle w:val="NormalBold"/>
      </w:pPr>
      <w:r w:rsidRPr="00AF0F44">
        <w:t>Съображение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D56C9D5" w14:textId="77777777" w:rsidTr="00C07856">
        <w:trPr>
          <w:jc w:val="center"/>
        </w:trPr>
        <w:tc>
          <w:tcPr>
            <w:tcW w:w="9752" w:type="dxa"/>
            <w:gridSpan w:val="2"/>
          </w:tcPr>
          <w:p w14:paraId="6F43F68F" w14:textId="77777777" w:rsidR="006F4C80" w:rsidRPr="00AF0F44" w:rsidRDefault="006F4C80" w:rsidP="00C07856">
            <w:pPr>
              <w:keepNext/>
            </w:pPr>
          </w:p>
        </w:tc>
      </w:tr>
      <w:tr w:rsidR="006F4C80" w:rsidRPr="00AF0F44" w14:paraId="6A44FA13" w14:textId="77777777" w:rsidTr="00C07856">
        <w:trPr>
          <w:jc w:val="center"/>
        </w:trPr>
        <w:tc>
          <w:tcPr>
            <w:tcW w:w="4876" w:type="dxa"/>
          </w:tcPr>
          <w:p w14:paraId="2589A9D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D45CFE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BEC6357" w14:textId="77777777" w:rsidTr="00C07856">
        <w:trPr>
          <w:jc w:val="center"/>
        </w:trPr>
        <w:tc>
          <w:tcPr>
            <w:tcW w:w="4876" w:type="dxa"/>
          </w:tcPr>
          <w:p w14:paraId="733A9719" w14:textId="77777777" w:rsidR="006F4C80" w:rsidRPr="00AF0F44" w:rsidRDefault="006F4C80" w:rsidP="00C07856">
            <w:pPr>
              <w:pStyle w:val="Normal6"/>
              <w:rPr>
                <w:lang w:val="bg-BG"/>
              </w:rPr>
            </w:pPr>
            <w:r w:rsidRPr="00AF0F44">
              <w:rPr>
                <w:lang w:val="bg-BG"/>
              </w:rPr>
              <w:t>(21)</w:t>
            </w:r>
            <w:r w:rsidRPr="00AF0F44">
              <w:rPr>
                <w:lang w:val="bg-BG"/>
              </w:rPr>
              <w:tab/>
              <w:t xml:space="preserve">С член 5 от Директива (ЕС) 2024/1760 държавите членки се задължават да гарантират, че големите дружества над определен размер полагат основана на риска дължима грижа в областта на правата на човека и околната среда. За да се намали тежестта за дружествата, които трябва да спазват това задължение, </w:t>
            </w:r>
            <w:r w:rsidRPr="00AF0F44">
              <w:rPr>
                <w:b/>
                <w:i/>
                <w:lang w:val="bg-BG"/>
              </w:rPr>
              <w:t xml:space="preserve">изискваната дължима грижа по </w:t>
            </w:r>
            <w:r w:rsidRPr="00AF0F44">
              <w:rPr>
                <w:b/>
                <w:i/>
                <w:lang w:val="bg-BG"/>
              </w:rPr>
              <w:lastRenderedPageBreak/>
              <w:t>принцип следва</w:t>
            </w:r>
            <w:r w:rsidRPr="00AF0F44">
              <w:rPr>
                <w:lang w:val="bg-BG"/>
              </w:rPr>
              <w:t xml:space="preserve"> да </w:t>
            </w:r>
            <w:r w:rsidRPr="00AF0F44">
              <w:rPr>
                <w:b/>
                <w:i/>
                <w:lang w:val="bg-BG"/>
              </w:rPr>
              <w:t>бъде ограничена до собствените дейности</w:t>
            </w:r>
            <w:r w:rsidRPr="00AF0F44">
              <w:rPr>
                <w:lang w:val="bg-BG"/>
              </w:rPr>
              <w:t xml:space="preserve"> на </w:t>
            </w:r>
            <w:r w:rsidRPr="00AF0F44">
              <w:rPr>
                <w:b/>
                <w:i/>
                <w:lang w:val="bg-BG"/>
              </w:rPr>
              <w:t>дружеството, дейностите на неговите дъщерни дружества</w:t>
            </w:r>
            <w:r w:rsidRPr="00AF0F44">
              <w:rPr>
                <w:lang w:val="bg-BG"/>
              </w:rPr>
              <w:t xml:space="preserve"> и </w:t>
            </w:r>
            <w:r w:rsidRPr="00AF0F44">
              <w:rPr>
                <w:b/>
                <w:i/>
                <w:lang w:val="bg-BG"/>
              </w:rPr>
              <w:t>тези на преките му бизнес партньори („категория 1“). Съответно, когато става въпрос за бизнес отношения, дружествата, след като са картографирали своите вериги на дейност,</w:t>
            </w:r>
            <w:r w:rsidRPr="00AF0F44">
              <w:rPr>
                <w:lang w:val="bg-BG"/>
              </w:rPr>
              <w:t xml:space="preserve"> следва да </w:t>
            </w:r>
            <w:r w:rsidRPr="00AF0F44">
              <w:rPr>
                <w:b/>
                <w:i/>
                <w:lang w:val="bg-BG"/>
              </w:rPr>
              <w:t>бъдат задължени да извършват задълбочени оценки само по отношение на преките бизнес партньори. Дружествата обаче следва да погледнат отвъд преките си бизнес отношения</w:t>
            </w:r>
            <w:r w:rsidRPr="00AF0F44">
              <w:rPr>
                <w:lang w:val="bg-BG"/>
              </w:rPr>
              <w:t xml:space="preserve">, </w:t>
            </w:r>
            <w:r w:rsidRPr="00AF0F44">
              <w:rPr>
                <w:b/>
                <w:i/>
                <w:lang w:val="bg-BG"/>
              </w:rPr>
              <w:t>когато разполагат с правдоподобна информация, предполагаща неблагоприятно въздействие</w:t>
            </w:r>
            <w:r w:rsidRPr="00AF0F44">
              <w:rPr>
                <w:lang w:val="bg-BG"/>
              </w:rPr>
              <w:t xml:space="preserve"> на равнището на </w:t>
            </w:r>
            <w:r w:rsidRPr="00AF0F44">
              <w:rPr>
                <w:b/>
                <w:i/>
                <w:lang w:val="bg-BG"/>
              </w:rPr>
              <w:t xml:space="preserve">непряк бизнес партньор. Правдоподобна информация означава информация от обективно естество, която позволява на </w:t>
            </w:r>
            <w:r w:rsidRPr="00AF0F44">
              <w:rPr>
                <w:lang w:val="bg-BG"/>
              </w:rPr>
              <w:t>дружеството</w:t>
            </w:r>
            <w:r w:rsidRPr="00AF0F44">
              <w:rPr>
                <w:b/>
                <w:i/>
                <w:lang w:val="bg-BG"/>
              </w:rPr>
              <w:t xml:space="preserve"> да заключи</w:t>
            </w:r>
            <w:r w:rsidRPr="00AF0F44">
              <w:rPr>
                <w:lang w:val="bg-BG"/>
              </w:rPr>
              <w:t xml:space="preserve">, </w:t>
            </w:r>
            <w:r w:rsidRPr="00AF0F44">
              <w:rPr>
                <w:b/>
                <w:i/>
                <w:lang w:val="bg-BG"/>
              </w:rPr>
              <w:t>че съществува разумна вероятност тя да</w:t>
            </w:r>
            <w:r w:rsidRPr="00AF0F44">
              <w:rPr>
                <w:lang w:val="bg-BG"/>
              </w:rPr>
              <w:t xml:space="preserve"> е </w:t>
            </w:r>
            <w:r w:rsidRPr="00AF0F44">
              <w:rPr>
                <w:b/>
                <w:i/>
                <w:lang w:val="bg-BG"/>
              </w:rPr>
              <w:t xml:space="preserve">вярна. Такъв може да бъде случаят, когато засегнатото </w:t>
            </w:r>
            <w:r w:rsidRPr="00AF0F44">
              <w:rPr>
                <w:lang w:val="bg-BG"/>
              </w:rPr>
              <w:t>дружество</w:t>
            </w:r>
            <w:r w:rsidRPr="00AF0F44">
              <w:rPr>
                <w:b/>
                <w:i/>
                <w:lang w:val="bg-BG"/>
              </w:rPr>
              <w:t xml:space="preserve"> е получило жалба или разполага с информация</w:t>
            </w:r>
            <w:r w:rsidRPr="00AF0F44">
              <w:rPr>
                <w:lang w:val="bg-BG"/>
              </w:rPr>
              <w:t xml:space="preserve">, </w:t>
            </w:r>
            <w:r w:rsidRPr="00AF0F44">
              <w:rPr>
                <w:b/>
                <w:i/>
                <w:lang w:val="bg-BG"/>
              </w:rPr>
              <w:t>например чрез достоверни съобщения</w:t>
            </w:r>
            <w:r w:rsidRPr="00AF0F44">
              <w:rPr>
                <w:lang w:val="bg-BG"/>
              </w:rPr>
              <w:t xml:space="preserve"> в </w:t>
            </w:r>
            <w:r w:rsidRPr="00AF0F44">
              <w:rPr>
                <w:b/>
                <w:i/>
                <w:lang w:val="bg-BG"/>
              </w:rPr>
              <w:t>медиите или доклади</w:t>
            </w:r>
            <w:r w:rsidRPr="00AF0F44">
              <w:rPr>
                <w:lang w:val="bg-BG"/>
              </w:rPr>
              <w:t xml:space="preserve"> на </w:t>
            </w:r>
            <w:r w:rsidRPr="00AF0F44">
              <w:rPr>
                <w:b/>
                <w:i/>
                <w:lang w:val="bg-BG"/>
              </w:rPr>
              <w:t>НПО за неотдавнашни инциденти</w:t>
            </w:r>
            <w:r w:rsidRPr="00AF0F44">
              <w:rPr>
                <w:lang w:val="bg-BG"/>
              </w:rPr>
              <w:t xml:space="preserve">, </w:t>
            </w:r>
            <w:r w:rsidRPr="00AF0F44">
              <w:rPr>
                <w:b/>
                <w:i/>
                <w:lang w:val="bg-BG"/>
              </w:rPr>
              <w:t>или чрез повтарящи се проблеми на определени места във връзка с вероятни или действителни вредни дейности на равнището</w:t>
            </w:r>
            <w:r w:rsidRPr="00AF0F44">
              <w:rPr>
                <w:lang w:val="bg-BG"/>
              </w:rPr>
              <w:t xml:space="preserve"> на </w:t>
            </w:r>
            <w:r w:rsidRPr="00AF0F44">
              <w:rPr>
                <w:b/>
                <w:i/>
                <w:lang w:val="bg-BG"/>
              </w:rPr>
              <w:t>непряк бизнес партньор. Когато дружеството разполага</w:t>
            </w:r>
            <w:r w:rsidRPr="00AF0F44">
              <w:rPr>
                <w:lang w:val="bg-BG"/>
              </w:rPr>
              <w:t xml:space="preserve"> с </w:t>
            </w:r>
            <w:r w:rsidRPr="00AF0F44">
              <w:rPr>
                <w:b/>
                <w:i/>
                <w:lang w:val="bg-BG"/>
              </w:rPr>
              <w:t>такава информация</w:t>
            </w:r>
            <w:r w:rsidRPr="00AF0F44">
              <w:rPr>
                <w:lang w:val="bg-BG"/>
              </w:rPr>
              <w:t xml:space="preserve">, </w:t>
            </w:r>
            <w:r w:rsidRPr="00AF0F44">
              <w:rPr>
                <w:b/>
                <w:i/>
                <w:lang w:val="bg-BG"/>
              </w:rPr>
              <w:t>то следва да извърши задълбочена оценка</w:t>
            </w:r>
            <w:r w:rsidRPr="00AF0F44">
              <w:rPr>
                <w:lang w:val="bg-BG"/>
              </w:rPr>
              <w:t xml:space="preserve">. Дружествата следва </w:t>
            </w:r>
            <w:r w:rsidRPr="00AF0F44">
              <w:rPr>
                <w:b/>
                <w:i/>
                <w:lang w:val="bg-BG"/>
              </w:rPr>
              <w:t xml:space="preserve">също така </w:t>
            </w:r>
            <w:r w:rsidRPr="00AF0F44">
              <w:rPr>
                <w:lang w:val="bg-BG"/>
              </w:rPr>
              <w:t xml:space="preserve">да </w:t>
            </w:r>
            <w:r w:rsidRPr="00AF0F44">
              <w:rPr>
                <w:b/>
                <w:i/>
                <w:lang w:val="bg-BG"/>
              </w:rPr>
              <w:t>извършват задълбочени оценки по отношение</w:t>
            </w:r>
            <w:r w:rsidRPr="00AF0F44">
              <w:rPr>
                <w:lang w:val="bg-BG"/>
              </w:rPr>
              <w:t xml:space="preserve"> на </w:t>
            </w:r>
            <w:r w:rsidRPr="00AF0F44">
              <w:rPr>
                <w:b/>
                <w:i/>
                <w:lang w:val="bg-BG"/>
              </w:rPr>
              <w:t>неблагоприятните въздействия</w:t>
            </w:r>
            <w:r w:rsidRPr="00AF0F44">
              <w:rPr>
                <w:lang w:val="bg-BG"/>
              </w:rPr>
              <w:t xml:space="preserve">, </w:t>
            </w:r>
            <w:r w:rsidRPr="00AF0F44">
              <w:rPr>
                <w:b/>
                <w:i/>
                <w:lang w:val="bg-BG"/>
              </w:rPr>
              <w:t>възникващи отвъд техния пряк бизнес партньор</w:t>
            </w:r>
            <w:r w:rsidRPr="00AF0F44">
              <w:rPr>
                <w:lang w:val="bg-BG"/>
              </w:rPr>
              <w:t xml:space="preserve">, </w:t>
            </w:r>
            <w:r w:rsidRPr="00AF0F44">
              <w:rPr>
                <w:b/>
                <w:i/>
                <w:lang w:val="bg-BG"/>
              </w:rPr>
              <w:t>когато структурата на тези бизнес отношения няма икономическа обосновка</w:t>
            </w:r>
            <w:r w:rsidRPr="00AF0F44">
              <w:rPr>
                <w:lang w:val="bg-BG"/>
              </w:rPr>
              <w:t xml:space="preserve"> и </w:t>
            </w:r>
            <w:r w:rsidRPr="00AF0F44">
              <w:rPr>
                <w:b/>
                <w:i/>
                <w:lang w:val="bg-BG"/>
              </w:rPr>
              <w:t>предполага, че е било избрано</w:t>
            </w:r>
            <w:r w:rsidRPr="00AF0F44">
              <w:rPr>
                <w:lang w:val="bg-BG"/>
              </w:rPr>
              <w:t xml:space="preserve"> да </w:t>
            </w:r>
            <w:r w:rsidRPr="00AF0F44">
              <w:rPr>
                <w:b/>
                <w:i/>
                <w:lang w:val="bg-BG"/>
              </w:rPr>
              <w:t>се премахне друг пряк доставчик с вредни дейности</w:t>
            </w:r>
            <w:r w:rsidRPr="00AF0F44">
              <w:rPr>
                <w:lang w:val="bg-BG"/>
              </w:rPr>
              <w:t xml:space="preserve"> от </w:t>
            </w:r>
            <w:r w:rsidRPr="00AF0F44">
              <w:rPr>
                <w:b/>
                <w:i/>
                <w:lang w:val="bg-BG"/>
              </w:rPr>
              <w:t>сферата на дейност</w:t>
            </w:r>
            <w:r w:rsidRPr="00AF0F44">
              <w:rPr>
                <w:lang w:val="bg-BG"/>
              </w:rPr>
              <w:t xml:space="preserve"> на </w:t>
            </w:r>
            <w:r w:rsidRPr="00AF0F44">
              <w:rPr>
                <w:b/>
                <w:i/>
                <w:lang w:val="bg-BG"/>
              </w:rPr>
              <w:t xml:space="preserve">дружеството. Когато задълбочената оценка потвърди вероятността или фактическото съществуване на </w:t>
            </w:r>
            <w:r w:rsidRPr="00AF0F44">
              <w:rPr>
                <w:b/>
                <w:i/>
                <w:lang w:val="bg-BG"/>
              </w:rPr>
              <w:lastRenderedPageBreak/>
              <w:t>неблагоприятното въздействие</w:t>
            </w:r>
            <w:r w:rsidRPr="00AF0F44">
              <w:rPr>
                <w:lang w:val="bg-BG"/>
              </w:rPr>
              <w:t xml:space="preserve">, </w:t>
            </w:r>
            <w:r w:rsidRPr="00AF0F44">
              <w:rPr>
                <w:b/>
                <w:i/>
                <w:lang w:val="bg-BG"/>
              </w:rPr>
              <w:t>то следва да се счита за установено. Освен това дружествата следва да се стремят</w:t>
            </w:r>
            <w:r w:rsidRPr="00AF0F44">
              <w:rPr>
                <w:lang w:val="bg-BG"/>
              </w:rPr>
              <w:t xml:space="preserve"> да </w:t>
            </w:r>
            <w:r w:rsidRPr="00AF0F44">
              <w:rPr>
                <w:b/>
                <w:i/>
                <w:lang w:val="bg-BG"/>
              </w:rPr>
              <w:t>гарантират</w:t>
            </w:r>
            <w:r w:rsidRPr="00AF0F44">
              <w:rPr>
                <w:lang w:val="bg-BG"/>
              </w:rPr>
              <w:t xml:space="preserve">, че </w:t>
            </w:r>
            <w:r w:rsidRPr="00AF0F44">
              <w:rPr>
                <w:b/>
                <w:i/>
                <w:lang w:val="bg-BG"/>
              </w:rPr>
              <w:t>техният етичен кодекс — който е част от политиката им за дължима грижа и</w:t>
            </w:r>
            <w:r w:rsidRPr="00AF0F44">
              <w:rPr>
                <w:lang w:val="bg-BG"/>
              </w:rPr>
              <w:t xml:space="preserve"> в </w:t>
            </w:r>
            <w:r w:rsidRPr="00AF0F44">
              <w:rPr>
                <w:b/>
                <w:i/>
                <w:lang w:val="bg-BG"/>
              </w:rPr>
              <w:t>който се определят очакванията за начините</w:t>
            </w:r>
            <w:r w:rsidRPr="00AF0F44">
              <w:rPr>
                <w:lang w:val="bg-BG"/>
              </w:rPr>
              <w:t xml:space="preserve"> за </w:t>
            </w:r>
            <w:r w:rsidRPr="00AF0F44">
              <w:rPr>
                <w:b/>
                <w:i/>
                <w:lang w:val="bg-BG"/>
              </w:rPr>
              <w:t>защита на правата на човека</w:t>
            </w:r>
            <w:r w:rsidRPr="00AF0F44">
              <w:rPr>
                <w:lang w:val="bg-BG"/>
              </w:rPr>
              <w:t xml:space="preserve">, </w:t>
            </w:r>
            <w:r w:rsidRPr="00AF0F44">
              <w:rPr>
                <w:b/>
                <w:i/>
                <w:lang w:val="bg-BG"/>
              </w:rPr>
              <w:t>включително трудовите права, и на околната среда в стопанските дейности — се спазва по цялата верига на дейността съгласно принципите на договаряне в каскаден ред</w:t>
            </w:r>
            <w:r w:rsidRPr="00AF0F44">
              <w:rPr>
                <w:lang w:val="bg-BG"/>
              </w:rPr>
              <w:t xml:space="preserve"> и</w:t>
            </w:r>
            <w:r w:rsidRPr="00AF0F44">
              <w:rPr>
                <w:b/>
                <w:i/>
                <w:lang w:val="bg-BG"/>
              </w:rPr>
              <w:t xml:space="preserve"> подкрепа за МСП</w:t>
            </w:r>
            <w:r w:rsidRPr="00AF0F44">
              <w:rPr>
                <w:lang w:val="bg-BG"/>
              </w:rPr>
              <w:t>.</w:t>
            </w:r>
          </w:p>
        </w:tc>
        <w:tc>
          <w:tcPr>
            <w:tcW w:w="4876" w:type="dxa"/>
          </w:tcPr>
          <w:p w14:paraId="29C37F03" w14:textId="77777777" w:rsidR="006F4C80" w:rsidRPr="00AF0F44" w:rsidRDefault="006F4C80" w:rsidP="00C07856">
            <w:pPr>
              <w:pStyle w:val="Normal6"/>
              <w:rPr>
                <w:szCs w:val="24"/>
                <w:lang w:val="bg-BG"/>
              </w:rPr>
            </w:pPr>
            <w:r w:rsidRPr="00AF0F44">
              <w:rPr>
                <w:lang w:val="bg-BG"/>
              </w:rPr>
              <w:lastRenderedPageBreak/>
              <w:t>(21)</w:t>
            </w:r>
            <w:r w:rsidRPr="00AF0F44">
              <w:rPr>
                <w:lang w:val="bg-BG"/>
              </w:rPr>
              <w:tab/>
              <w:t xml:space="preserve">С член 5 от Директива (ЕС) 2024/1760 държавите членки се задължават да гарантират, че големите дружества над определен размер полагат основана на риска дължима грижа в областта на правата на човека и околната среда. За да се </w:t>
            </w:r>
            <w:r w:rsidRPr="00AF0F44">
              <w:rPr>
                <w:b/>
                <w:i/>
                <w:lang w:val="bg-BG"/>
              </w:rPr>
              <w:t xml:space="preserve">осигури ефективност, да се </w:t>
            </w:r>
            <w:r w:rsidRPr="00AF0F44">
              <w:rPr>
                <w:lang w:val="bg-BG"/>
              </w:rPr>
              <w:t xml:space="preserve">намали тежестта за дружествата, които трябва да спазват това задължение, </w:t>
            </w:r>
            <w:r w:rsidRPr="00AF0F44">
              <w:rPr>
                <w:b/>
                <w:i/>
                <w:lang w:val="bg-BG"/>
              </w:rPr>
              <w:t>и</w:t>
            </w:r>
            <w:r w:rsidRPr="00AF0F44">
              <w:rPr>
                <w:lang w:val="bg-BG"/>
              </w:rPr>
              <w:t xml:space="preserve"> да </w:t>
            </w:r>
            <w:r w:rsidRPr="00AF0F44">
              <w:rPr>
                <w:b/>
                <w:i/>
                <w:lang w:val="bg-BG"/>
              </w:rPr>
              <w:t xml:space="preserve">се гарантира </w:t>
            </w:r>
            <w:r w:rsidRPr="00AF0F44">
              <w:rPr>
                <w:b/>
                <w:i/>
                <w:lang w:val="bg-BG"/>
              </w:rPr>
              <w:lastRenderedPageBreak/>
              <w:t>целенасоченото използване</w:t>
            </w:r>
            <w:r w:rsidRPr="00AF0F44">
              <w:rPr>
                <w:lang w:val="bg-BG"/>
              </w:rPr>
              <w:t xml:space="preserve"> на </w:t>
            </w:r>
            <w:r w:rsidRPr="00AF0F44">
              <w:rPr>
                <w:b/>
                <w:i/>
                <w:lang w:val="bg-BG"/>
              </w:rPr>
              <w:t>техните ресурси, изискваната дължима грижа</w:t>
            </w:r>
            <w:r w:rsidRPr="00AF0F44">
              <w:rPr>
                <w:lang w:val="bg-BG"/>
              </w:rPr>
              <w:t xml:space="preserve"> и </w:t>
            </w:r>
            <w:r w:rsidRPr="00AF0F44">
              <w:rPr>
                <w:b/>
                <w:i/>
                <w:lang w:val="bg-BG"/>
              </w:rPr>
              <w:t>предприетите мерки</w:t>
            </w:r>
            <w:r w:rsidRPr="00AF0F44">
              <w:rPr>
                <w:lang w:val="bg-BG"/>
              </w:rPr>
              <w:t xml:space="preserve"> следва да </w:t>
            </w:r>
            <w:r w:rsidRPr="00AF0F44">
              <w:rPr>
                <w:b/>
                <w:i/>
                <w:lang w:val="bg-BG"/>
              </w:rPr>
              <w:t>отчитат относимите рискови фактори</w:t>
            </w:r>
            <w:r w:rsidRPr="00AF0F44">
              <w:rPr>
                <w:lang w:val="bg-BG"/>
              </w:rPr>
              <w:t xml:space="preserve">, </w:t>
            </w:r>
            <w:r w:rsidRPr="00AF0F44">
              <w:rPr>
                <w:b/>
                <w:i/>
                <w:lang w:val="bg-BG"/>
              </w:rPr>
              <w:t>включително рисковите фактори</w:t>
            </w:r>
            <w:r w:rsidRPr="00AF0F44">
              <w:rPr>
                <w:lang w:val="bg-BG"/>
              </w:rPr>
              <w:t xml:space="preserve"> на равнището на дружеството, </w:t>
            </w:r>
            <w:r w:rsidRPr="00AF0F44">
              <w:rPr>
                <w:b/>
                <w:i/>
                <w:lang w:val="bg-BG"/>
              </w:rPr>
              <w:t>като например дали бизнес партньорът не</w:t>
            </w:r>
            <w:r w:rsidRPr="00AF0F44">
              <w:rPr>
                <w:lang w:val="bg-BG"/>
              </w:rPr>
              <w:t xml:space="preserve"> е дружество, </w:t>
            </w:r>
            <w:r w:rsidRPr="00AF0F44">
              <w:rPr>
                <w:b/>
                <w:i/>
                <w:lang w:val="bg-BG"/>
              </w:rPr>
              <w:t>попадащо</w:t>
            </w:r>
            <w:r w:rsidRPr="00AF0F44">
              <w:rPr>
                <w:lang w:val="bg-BG"/>
              </w:rPr>
              <w:t xml:space="preserve"> в </w:t>
            </w:r>
            <w:r w:rsidRPr="00AF0F44">
              <w:rPr>
                <w:b/>
                <w:i/>
                <w:lang w:val="bg-BG"/>
              </w:rPr>
              <w:t>обхвата</w:t>
            </w:r>
            <w:r w:rsidRPr="00AF0F44">
              <w:rPr>
                <w:lang w:val="bg-BG"/>
              </w:rPr>
              <w:t xml:space="preserve"> на </w:t>
            </w:r>
            <w:r w:rsidRPr="00AF0F44">
              <w:rPr>
                <w:b/>
                <w:i/>
                <w:lang w:val="bg-BG"/>
              </w:rPr>
              <w:t>настоящата директива</w:t>
            </w:r>
            <w:r w:rsidRPr="00AF0F44">
              <w:rPr>
                <w:lang w:val="bg-BG"/>
              </w:rPr>
              <w:t xml:space="preserve">, </w:t>
            </w:r>
            <w:r w:rsidRPr="00AF0F44">
              <w:rPr>
                <w:b/>
                <w:i/>
                <w:lang w:val="bg-BG"/>
              </w:rPr>
              <w:t>рисковите фактори за бизнес дейността, географските и контекстуалните рискови фактори, като например равнището на правоприлагане по отношение</w:t>
            </w:r>
            <w:r w:rsidRPr="00AF0F44">
              <w:rPr>
                <w:lang w:val="bg-BG"/>
              </w:rPr>
              <w:t xml:space="preserve"> на </w:t>
            </w:r>
            <w:r w:rsidRPr="00AF0F44">
              <w:rPr>
                <w:b/>
                <w:i/>
                <w:lang w:val="bg-BG"/>
              </w:rPr>
              <w:t>вида неблагоприятни въздействия; рискови фактори, свързани</w:t>
            </w:r>
            <w:r w:rsidRPr="00AF0F44">
              <w:rPr>
                <w:lang w:val="bg-BG"/>
              </w:rPr>
              <w:t xml:space="preserve"> с </w:t>
            </w:r>
            <w:r w:rsidRPr="00AF0F44">
              <w:rPr>
                <w:b/>
                <w:i/>
                <w:lang w:val="bg-BG"/>
              </w:rPr>
              <w:t>продукти и услуги</w:t>
            </w:r>
            <w:r w:rsidRPr="00AF0F44">
              <w:rPr>
                <w:lang w:val="bg-BG"/>
              </w:rPr>
              <w:t xml:space="preserve">, </w:t>
            </w:r>
            <w:r w:rsidRPr="00AF0F44">
              <w:rPr>
                <w:b/>
                <w:i/>
                <w:lang w:val="bg-BG"/>
              </w:rPr>
              <w:t>и секторни рискови фактори</w:t>
            </w:r>
            <w:r w:rsidRPr="00AF0F44">
              <w:rPr>
                <w:lang w:val="bg-BG"/>
              </w:rPr>
              <w:t xml:space="preserve">. Дружествата следва да </w:t>
            </w:r>
            <w:r w:rsidRPr="00AF0F44">
              <w:rPr>
                <w:b/>
                <w:i/>
                <w:lang w:val="bg-BG"/>
              </w:rPr>
              <w:t>извършат определянето</w:t>
            </w:r>
            <w:r w:rsidRPr="00AF0F44">
              <w:rPr>
                <w:lang w:val="bg-BG"/>
              </w:rPr>
              <w:t xml:space="preserve"> на </w:t>
            </w:r>
            <w:r w:rsidRPr="00AF0F44">
              <w:rPr>
                <w:b/>
                <w:i/>
                <w:lang w:val="bg-BG"/>
              </w:rPr>
              <w:t>обхвата</w:t>
            </w:r>
            <w:r w:rsidRPr="00AF0F44">
              <w:rPr>
                <w:lang w:val="bg-BG"/>
              </w:rPr>
              <w:t xml:space="preserve">, </w:t>
            </w:r>
            <w:r w:rsidRPr="00AF0F44">
              <w:rPr>
                <w:b/>
                <w:i/>
                <w:lang w:val="bg-BG"/>
              </w:rPr>
              <w:t>за да определят общите области</w:t>
            </w:r>
            <w:r w:rsidRPr="00AF0F44">
              <w:rPr>
                <w:lang w:val="bg-BG"/>
              </w:rPr>
              <w:t xml:space="preserve">, </w:t>
            </w:r>
            <w:r w:rsidRPr="00AF0F44">
              <w:rPr>
                <w:b/>
                <w:i/>
                <w:lang w:val="bg-BG"/>
              </w:rPr>
              <w:t>в които е най-вероятно да възникнат неблагоприятни въздействия</w:t>
            </w:r>
            <w:r w:rsidRPr="00AF0F44">
              <w:rPr>
                <w:lang w:val="bg-BG"/>
              </w:rPr>
              <w:t xml:space="preserve"> и </w:t>
            </w:r>
            <w:r w:rsidRPr="00AF0F44">
              <w:rPr>
                <w:b/>
                <w:i/>
                <w:lang w:val="bg-BG"/>
              </w:rPr>
              <w:t>те</w:t>
            </w:r>
            <w:r w:rsidRPr="00AF0F44">
              <w:rPr>
                <w:lang w:val="bg-BG"/>
              </w:rPr>
              <w:t xml:space="preserve"> да </w:t>
            </w:r>
            <w:r w:rsidRPr="00AF0F44">
              <w:rPr>
                <w:b/>
                <w:i/>
                <w:lang w:val="bg-BG"/>
              </w:rPr>
              <w:t>бъдат най-сериозни. Въз основа на резултатите</w:t>
            </w:r>
            <w:r w:rsidRPr="00AF0F44">
              <w:rPr>
                <w:lang w:val="bg-BG"/>
              </w:rPr>
              <w:t xml:space="preserve"> от </w:t>
            </w:r>
            <w:r w:rsidRPr="00AF0F44">
              <w:rPr>
                <w:b/>
                <w:i/>
                <w:lang w:val="bg-BG"/>
              </w:rPr>
              <w:t>определянето</w:t>
            </w:r>
            <w:r w:rsidRPr="00AF0F44">
              <w:rPr>
                <w:lang w:val="bg-BG"/>
              </w:rPr>
              <w:t xml:space="preserve"> на </w:t>
            </w:r>
            <w:r w:rsidRPr="00AF0F44">
              <w:rPr>
                <w:b/>
                <w:i/>
                <w:lang w:val="bg-BG"/>
              </w:rPr>
              <w:t>обхвата дружествата следва да бъдат задължени</w:t>
            </w:r>
            <w:r w:rsidRPr="00AF0F44">
              <w:rPr>
                <w:lang w:val="bg-BG"/>
              </w:rPr>
              <w:t xml:space="preserve">, </w:t>
            </w:r>
            <w:r w:rsidRPr="00AF0F44">
              <w:rPr>
                <w:b/>
                <w:i/>
                <w:lang w:val="bg-BG"/>
              </w:rPr>
              <w:t>когато въз основа на относима и надеждна информация дружеството има основания</w:t>
            </w:r>
            <w:r w:rsidRPr="00AF0F44">
              <w:rPr>
                <w:lang w:val="bg-BG"/>
              </w:rPr>
              <w:t xml:space="preserve"> да </w:t>
            </w:r>
            <w:r w:rsidRPr="00AF0F44">
              <w:rPr>
                <w:b/>
                <w:i/>
                <w:lang w:val="bg-BG"/>
              </w:rPr>
              <w:t>счита</w:t>
            </w:r>
            <w:r w:rsidRPr="00AF0F44">
              <w:rPr>
                <w:lang w:val="bg-BG"/>
              </w:rPr>
              <w:t xml:space="preserve">, че </w:t>
            </w:r>
            <w:r w:rsidRPr="00AF0F44">
              <w:rPr>
                <w:b/>
                <w:i/>
                <w:lang w:val="bg-BG"/>
              </w:rPr>
              <w:t>са възникнали или могат да възникнат неблагоприятни въздействия, да извършат допълнителни оценки само</w:t>
            </w:r>
            <w:r w:rsidRPr="00AF0F44">
              <w:rPr>
                <w:lang w:val="bg-BG"/>
              </w:rPr>
              <w:t xml:space="preserve"> в </w:t>
            </w:r>
            <w:r w:rsidRPr="00AF0F44">
              <w:rPr>
                <w:b/>
                <w:i/>
                <w:lang w:val="bg-BG"/>
              </w:rPr>
              <w:t>областите,</w:t>
            </w:r>
            <w:r w:rsidRPr="00AF0F44">
              <w:rPr>
                <w:lang w:val="bg-BG"/>
              </w:rPr>
              <w:t xml:space="preserve"> за </w:t>
            </w:r>
            <w:r w:rsidRPr="00AF0F44">
              <w:rPr>
                <w:b/>
                <w:i/>
                <w:lang w:val="bg-BG"/>
              </w:rPr>
              <w:t>които е установено</w:t>
            </w:r>
            <w:r w:rsidRPr="00AF0F44">
              <w:rPr>
                <w:lang w:val="bg-BG"/>
              </w:rPr>
              <w:t xml:space="preserve">, </w:t>
            </w:r>
            <w:r w:rsidRPr="00AF0F44">
              <w:rPr>
                <w:b/>
                <w:i/>
                <w:lang w:val="bg-BG"/>
              </w:rPr>
              <w:t>че е най-вероятно да възникнат неблагоприятни въздействия</w:t>
            </w:r>
            <w:r w:rsidRPr="00AF0F44">
              <w:rPr>
                <w:lang w:val="bg-BG"/>
              </w:rPr>
              <w:t xml:space="preserve"> и</w:t>
            </w:r>
            <w:r w:rsidRPr="00AF0F44">
              <w:rPr>
                <w:b/>
                <w:i/>
                <w:lang w:val="bg-BG"/>
              </w:rPr>
              <w:t> те да бъдат най-сериозни</w:t>
            </w:r>
            <w:r w:rsidRPr="00AF0F44">
              <w:rPr>
                <w:lang w:val="bg-BG"/>
              </w:rPr>
              <w:t>.</w:t>
            </w:r>
          </w:p>
        </w:tc>
      </w:tr>
    </w:tbl>
    <w:p w14:paraId="46ABE4DC" w14:textId="77777777" w:rsidR="006F4C80" w:rsidRPr="00AF0F44" w:rsidRDefault="006F4C80" w:rsidP="006F4C80"/>
    <w:p w14:paraId="4B77A71C" w14:textId="77777777" w:rsidR="006F4C80" w:rsidRPr="00AF0F44" w:rsidRDefault="006F4C80" w:rsidP="006F4C80">
      <w:pPr>
        <w:pStyle w:val="AmNumberTabs"/>
      </w:pPr>
      <w:r w:rsidRPr="00AF0F44">
        <w:t>Изменение</w:t>
      </w:r>
      <w:r w:rsidRPr="00AF0F44">
        <w:tab/>
      </w:r>
      <w:r w:rsidRPr="00AF0F44">
        <w:tab/>
        <w:t>22</w:t>
      </w:r>
    </w:p>
    <w:p w14:paraId="4852B92F" w14:textId="77777777" w:rsidR="006F4C80" w:rsidRPr="00AF0F44" w:rsidRDefault="006F4C80" w:rsidP="006F4C80"/>
    <w:p w14:paraId="28971C03" w14:textId="77777777" w:rsidR="006F4C80" w:rsidRPr="00AF0F44" w:rsidRDefault="006F4C80" w:rsidP="006F4C80">
      <w:pPr>
        <w:pStyle w:val="NormalBold"/>
        <w:keepNext/>
      </w:pPr>
      <w:r w:rsidRPr="00AF0F44">
        <w:t>Предложение за директива</w:t>
      </w:r>
    </w:p>
    <w:p w14:paraId="481A740F" w14:textId="77777777" w:rsidR="006F4C80" w:rsidRPr="00AF0F44" w:rsidRDefault="006F4C80" w:rsidP="006F4C80">
      <w:pPr>
        <w:pStyle w:val="NormalBold"/>
      </w:pPr>
      <w:r w:rsidRPr="00AF0F44">
        <w:t>Съображение 22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D9652D9" w14:textId="77777777" w:rsidTr="00C07856">
        <w:trPr>
          <w:jc w:val="center"/>
        </w:trPr>
        <w:tc>
          <w:tcPr>
            <w:tcW w:w="9752" w:type="dxa"/>
            <w:gridSpan w:val="2"/>
          </w:tcPr>
          <w:p w14:paraId="39E33C8A" w14:textId="77777777" w:rsidR="006F4C80" w:rsidRPr="00AF0F44" w:rsidRDefault="006F4C80" w:rsidP="00C07856">
            <w:pPr>
              <w:keepNext/>
            </w:pPr>
          </w:p>
        </w:tc>
      </w:tr>
      <w:tr w:rsidR="006F4C80" w:rsidRPr="00AF0F44" w14:paraId="4C79B492" w14:textId="77777777" w:rsidTr="00C07856">
        <w:trPr>
          <w:jc w:val="center"/>
        </w:trPr>
        <w:tc>
          <w:tcPr>
            <w:tcW w:w="4876" w:type="dxa"/>
          </w:tcPr>
          <w:p w14:paraId="6AF52B1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A821C04"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079E9BA" w14:textId="77777777" w:rsidTr="00C07856">
        <w:trPr>
          <w:jc w:val="center"/>
        </w:trPr>
        <w:tc>
          <w:tcPr>
            <w:tcW w:w="4876" w:type="dxa"/>
          </w:tcPr>
          <w:p w14:paraId="74112D30" w14:textId="77777777" w:rsidR="006F4C80" w:rsidRPr="00AF0F44" w:rsidRDefault="006F4C80" w:rsidP="00C07856">
            <w:pPr>
              <w:pStyle w:val="Normal6"/>
              <w:rPr>
                <w:lang w:val="bg-BG"/>
              </w:rPr>
            </w:pPr>
            <w:r w:rsidRPr="00AF0F44">
              <w:rPr>
                <w:lang w:val="bg-BG"/>
              </w:rPr>
              <w:t>(22)</w:t>
            </w:r>
            <w:r w:rsidRPr="00AF0F44">
              <w:rPr>
                <w:lang w:val="bg-BG"/>
              </w:rPr>
              <w:tab/>
              <w:t xml:space="preserve">За да се ограничи ефектът на прехвърляне на задълженията за отчитане </w:t>
            </w:r>
            <w:r w:rsidRPr="00AF0F44">
              <w:rPr>
                <w:b/>
                <w:i/>
                <w:lang w:val="bg-BG"/>
              </w:rPr>
              <w:t>надолу по веригата</w:t>
            </w:r>
            <w:r w:rsidRPr="00AF0F44">
              <w:rPr>
                <w:lang w:val="bg-BG"/>
              </w:rPr>
              <w:t xml:space="preserve"> върху малките и средните предприятия и малките дружества със средна пазарна капитализация, когато става въпрос за </w:t>
            </w:r>
            <w:r w:rsidRPr="00AF0F44">
              <w:rPr>
                <w:b/>
                <w:i/>
                <w:lang w:val="bg-BG"/>
              </w:rPr>
              <w:t>набелязване</w:t>
            </w:r>
            <w:r w:rsidRPr="00AF0F44">
              <w:rPr>
                <w:lang w:val="bg-BG"/>
              </w:rPr>
              <w:t xml:space="preserve"> на веригата на </w:t>
            </w:r>
            <w:r w:rsidRPr="00AF0F44">
              <w:rPr>
                <w:b/>
                <w:i/>
                <w:lang w:val="bg-BG"/>
              </w:rPr>
              <w:t>стойността</w:t>
            </w:r>
            <w:r w:rsidRPr="00AF0F44">
              <w:rPr>
                <w:lang w:val="bg-BG"/>
              </w:rPr>
              <w:t xml:space="preserve"> с цел установяване на неблагоприятните въздействия, </w:t>
            </w:r>
            <w:r w:rsidRPr="00AF0F44">
              <w:rPr>
                <w:b/>
                <w:i/>
                <w:lang w:val="bg-BG"/>
              </w:rPr>
              <w:t>големите дружества</w:t>
            </w:r>
            <w:r w:rsidRPr="00AF0F44">
              <w:rPr>
                <w:lang w:val="bg-BG"/>
              </w:rPr>
              <w:t xml:space="preserve"> следва да </w:t>
            </w:r>
            <w:r w:rsidRPr="00AF0F44">
              <w:rPr>
                <w:b/>
                <w:i/>
                <w:lang w:val="bg-BG"/>
              </w:rPr>
              <w:t>ограничат исканията</w:t>
            </w:r>
            <w:r w:rsidRPr="00AF0F44">
              <w:rPr>
                <w:lang w:val="bg-BG"/>
              </w:rPr>
              <w:t xml:space="preserve"> за информация</w:t>
            </w:r>
            <w:r w:rsidRPr="00AF0F44">
              <w:rPr>
                <w:b/>
                <w:i/>
                <w:lang w:val="bg-BG"/>
              </w:rPr>
              <w:t xml:space="preserve"> до включената в доброволните стандарти</w:t>
            </w:r>
            <w:r w:rsidRPr="00AF0F44">
              <w:rPr>
                <w:lang w:val="bg-BG"/>
              </w:rPr>
              <w:t xml:space="preserve">, </w:t>
            </w:r>
            <w:r w:rsidRPr="00AF0F44">
              <w:rPr>
                <w:b/>
                <w:i/>
                <w:lang w:val="bg-BG"/>
              </w:rPr>
              <w:t>посочени</w:t>
            </w:r>
            <w:r w:rsidRPr="00AF0F44">
              <w:rPr>
                <w:lang w:val="bg-BG"/>
              </w:rPr>
              <w:t xml:space="preserve"> в </w:t>
            </w:r>
            <w:r w:rsidRPr="00AF0F44">
              <w:rPr>
                <w:b/>
                <w:i/>
                <w:lang w:val="bg-BG"/>
              </w:rPr>
              <w:t>член 29а</w:t>
            </w:r>
            <w:r w:rsidRPr="00AF0F44">
              <w:rPr>
                <w:lang w:val="bg-BG"/>
              </w:rPr>
              <w:t xml:space="preserve"> от </w:t>
            </w:r>
            <w:r w:rsidRPr="00AF0F44">
              <w:rPr>
                <w:b/>
                <w:i/>
                <w:lang w:val="bg-BG"/>
              </w:rPr>
              <w:t>Директива 2013/34/ЕС</w:t>
            </w:r>
            <w:r w:rsidRPr="00AF0F44">
              <w:rPr>
                <w:lang w:val="bg-BG"/>
              </w:rPr>
              <w:t xml:space="preserve">, </w:t>
            </w:r>
            <w:r w:rsidRPr="00AF0F44">
              <w:rPr>
                <w:b/>
                <w:i/>
                <w:lang w:val="bg-BG"/>
              </w:rPr>
              <w:t>освен ако се нуждаят от допълнителна информация</w:t>
            </w:r>
            <w:r w:rsidRPr="00AF0F44">
              <w:rPr>
                <w:lang w:val="bg-BG"/>
              </w:rPr>
              <w:t xml:space="preserve">, за </w:t>
            </w:r>
            <w:r w:rsidRPr="00AF0F44">
              <w:rPr>
                <w:b/>
                <w:i/>
                <w:lang w:val="bg-BG"/>
              </w:rPr>
              <w:t>да извършат картографирането</w:t>
            </w:r>
            <w:r w:rsidRPr="00AF0F44">
              <w:rPr>
                <w:lang w:val="bg-BG"/>
              </w:rPr>
              <w:t xml:space="preserve">, </w:t>
            </w:r>
            <w:r w:rsidRPr="00AF0F44">
              <w:rPr>
                <w:b/>
                <w:i/>
                <w:lang w:val="bg-BG"/>
              </w:rPr>
              <w:t>и</w:t>
            </w:r>
            <w:r w:rsidRPr="00AF0F44">
              <w:rPr>
                <w:lang w:val="bg-BG"/>
              </w:rPr>
              <w:t xml:space="preserve"> не </w:t>
            </w:r>
            <w:r w:rsidRPr="00AF0F44">
              <w:rPr>
                <w:b/>
                <w:i/>
                <w:lang w:val="bg-BG"/>
              </w:rPr>
              <w:t>могат</w:t>
            </w:r>
            <w:r w:rsidRPr="00AF0F44">
              <w:rPr>
                <w:lang w:val="bg-BG"/>
              </w:rPr>
              <w:t xml:space="preserve"> да </w:t>
            </w:r>
            <w:r w:rsidRPr="00AF0F44">
              <w:rPr>
                <w:b/>
                <w:i/>
                <w:lang w:val="bg-BG"/>
              </w:rPr>
              <w:t>я получат</w:t>
            </w:r>
            <w:r w:rsidRPr="00AF0F44">
              <w:rPr>
                <w:lang w:val="bg-BG"/>
              </w:rPr>
              <w:t xml:space="preserve"> по </w:t>
            </w:r>
            <w:r w:rsidRPr="00AF0F44">
              <w:rPr>
                <w:b/>
                <w:i/>
                <w:lang w:val="bg-BG"/>
              </w:rPr>
              <w:t xml:space="preserve">друг </w:t>
            </w:r>
            <w:r w:rsidRPr="00AF0F44">
              <w:rPr>
                <w:lang w:val="bg-BG"/>
              </w:rPr>
              <w:t>разумен начин.</w:t>
            </w:r>
          </w:p>
        </w:tc>
        <w:tc>
          <w:tcPr>
            <w:tcW w:w="4876" w:type="dxa"/>
          </w:tcPr>
          <w:p w14:paraId="51FF76B5" w14:textId="77777777" w:rsidR="006F4C80" w:rsidRPr="00AF0F44" w:rsidRDefault="006F4C80" w:rsidP="00C07856">
            <w:pPr>
              <w:pStyle w:val="Normal6"/>
              <w:rPr>
                <w:szCs w:val="24"/>
                <w:lang w:val="bg-BG"/>
              </w:rPr>
            </w:pPr>
            <w:r w:rsidRPr="00AF0F44">
              <w:rPr>
                <w:lang w:val="bg-BG"/>
              </w:rPr>
              <w:t>(22)</w:t>
            </w:r>
            <w:r w:rsidRPr="00AF0F44">
              <w:rPr>
                <w:lang w:val="bg-BG"/>
              </w:rPr>
              <w:tab/>
              <w:t xml:space="preserve">За да се ограничи ефектът на прехвърляне на задълженията за отчитане </w:t>
            </w:r>
            <w:r w:rsidRPr="00AF0F44">
              <w:rPr>
                <w:b/>
                <w:i/>
                <w:lang w:val="bg-BG"/>
              </w:rPr>
              <w:t>върху други дружества, включително</w:t>
            </w:r>
            <w:r w:rsidRPr="00AF0F44">
              <w:rPr>
                <w:lang w:val="bg-BG"/>
              </w:rPr>
              <w:t xml:space="preserve"> върху малките и средните предприятия и малките дружества със средна пазарна капитализация, когато става въпрос за </w:t>
            </w:r>
            <w:r w:rsidRPr="00AF0F44">
              <w:rPr>
                <w:b/>
                <w:i/>
                <w:lang w:val="bg-BG"/>
              </w:rPr>
              <w:t>определяне на обхвата</w:t>
            </w:r>
            <w:r w:rsidRPr="00AF0F44">
              <w:rPr>
                <w:lang w:val="bg-BG"/>
              </w:rPr>
              <w:t xml:space="preserve"> на веригата на </w:t>
            </w:r>
            <w:r w:rsidRPr="00AF0F44">
              <w:rPr>
                <w:b/>
                <w:i/>
                <w:lang w:val="bg-BG"/>
              </w:rPr>
              <w:t>дейността</w:t>
            </w:r>
            <w:r w:rsidRPr="00AF0F44">
              <w:rPr>
                <w:lang w:val="bg-BG"/>
              </w:rPr>
              <w:t xml:space="preserve"> с цел установяване на неблагоприятните въздействия, </w:t>
            </w:r>
            <w:r w:rsidRPr="00AF0F44">
              <w:rPr>
                <w:b/>
                <w:i/>
                <w:lang w:val="bg-BG"/>
              </w:rPr>
              <w:t>дружествата в рамките на обхвата не</w:t>
            </w:r>
            <w:r w:rsidRPr="00AF0F44">
              <w:rPr>
                <w:lang w:val="bg-BG"/>
              </w:rPr>
              <w:t xml:space="preserve"> следва да </w:t>
            </w:r>
            <w:r w:rsidRPr="00AF0F44">
              <w:rPr>
                <w:b/>
                <w:i/>
                <w:lang w:val="bg-BG"/>
              </w:rPr>
              <w:t>се опитват да получат информация от своите бизнес партньори, а да разчитат единствено на информация,</w:t>
            </w:r>
            <w:r w:rsidRPr="00AF0F44">
              <w:rPr>
                <w:lang w:val="bg-BG"/>
              </w:rPr>
              <w:t xml:space="preserve"> за </w:t>
            </w:r>
            <w:r w:rsidRPr="00AF0F44">
              <w:rPr>
                <w:b/>
                <w:i/>
                <w:lang w:val="bg-BG"/>
              </w:rPr>
              <w:t xml:space="preserve">която разумно може да се предположи, че вече е на разположение, като например публично известна </w:t>
            </w:r>
            <w:r w:rsidRPr="00AF0F44">
              <w:rPr>
                <w:lang w:val="bg-BG"/>
              </w:rPr>
              <w:t>информация</w:t>
            </w:r>
            <w:r w:rsidRPr="00AF0F44">
              <w:rPr>
                <w:b/>
                <w:i/>
                <w:lang w:val="bg-BG"/>
              </w:rPr>
              <w:t>, информация от търсене и информация</w:t>
            </w:r>
            <w:r w:rsidRPr="00AF0F44">
              <w:rPr>
                <w:lang w:val="bg-BG"/>
              </w:rPr>
              <w:t xml:space="preserve">, </w:t>
            </w:r>
            <w:r w:rsidRPr="00AF0F44">
              <w:rPr>
                <w:b/>
                <w:i/>
                <w:lang w:val="bg-BG"/>
              </w:rPr>
              <w:t xml:space="preserve">придобита чрез предходно сътрудничество. Информацията и комуникацията на равнище субект с бизнес партньори не са от значение на този етап. Такава информация следва да може да се иска само за допълнителни оценки при определени условия. </w:t>
            </w:r>
            <w:r w:rsidRPr="00AF0F44">
              <w:rPr>
                <w:lang w:val="bg-BG"/>
              </w:rPr>
              <w:t xml:space="preserve">В </w:t>
            </w:r>
            <w:r w:rsidRPr="00AF0F44">
              <w:rPr>
                <w:b/>
                <w:i/>
                <w:lang w:val="bg-BG"/>
              </w:rPr>
              <w:t xml:space="preserve">такъв случай следва да е възможно да се иска </w:t>
            </w:r>
            <w:r w:rsidRPr="00AF0F44">
              <w:rPr>
                <w:b/>
                <w:i/>
                <w:lang w:val="bg-BG"/>
              </w:rPr>
              <w:lastRenderedPageBreak/>
              <w:t>информация</w:t>
            </w:r>
            <w:r w:rsidRPr="00AF0F44">
              <w:rPr>
                <w:lang w:val="bg-BG"/>
              </w:rPr>
              <w:t xml:space="preserve"> от </w:t>
            </w:r>
            <w:r w:rsidRPr="00AF0F44">
              <w:rPr>
                <w:b/>
                <w:i/>
                <w:lang w:val="bg-BG"/>
              </w:rPr>
              <w:t>бизнес партньори с по-малко от 5000 служители само когато</w:t>
            </w:r>
            <w:r w:rsidRPr="00AF0F44">
              <w:rPr>
                <w:lang w:val="bg-BG"/>
              </w:rPr>
              <w:t xml:space="preserve">, </w:t>
            </w:r>
            <w:r w:rsidRPr="00AF0F44">
              <w:rPr>
                <w:b/>
                <w:i/>
                <w:lang w:val="bg-BG"/>
              </w:rPr>
              <w:t>при следване на основан на риска подход</w:t>
            </w:r>
            <w:r w:rsidRPr="00AF0F44">
              <w:rPr>
                <w:lang w:val="bg-BG"/>
              </w:rPr>
              <w:t xml:space="preserve">, </w:t>
            </w:r>
            <w:r w:rsidRPr="00AF0F44">
              <w:rPr>
                <w:b/>
                <w:i/>
                <w:lang w:val="bg-BG"/>
              </w:rPr>
              <w:t xml:space="preserve">тази информация е необходима поради наличието на признаци </w:t>
            </w:r>
            <w:r w:rsidRPr="00AF0F44">
              <w:rPr>
                <w:lang w:val="bg-BG"/>
              </w:rPr>
              <w:t xml:space="preserve">за </w:t>
            </w:r>
            <w:r w:rsidRPr="00AF0F44">
              <w:rPr>
                <w:b/>
                <w:i/>
                <w:lang w:val="bg-BG"/>
              </w:rPr>
              <w:t>вероятни неблагоприятни въздействия</w:t>
            </w:r>
            <w:r w:rsidRPr="00AF0F44">
              <w:rPr>
                <w:lang w:val="bg-BG"/>
              </w:rPr>
              <w:t xml:space="preserve">, </w:t>
            </w:r>
            <w:r w:rsidRPr="00AF0F44">
              <w:rPr>
                <w:b/>
                <w:i/>
                <w:lang w:val="bg-BG"/>
              </w:rPr>
              <w:t>ако тази допълнителна информация</w:t>
            </w:r>
            <w:r w:rsidRPr="00AF0F44">
              <w:rPr>
                <w:lang w:val="bg-BG"/>
              </w:rPr>
              <w:t xml:space="preserve"> не </w:t>
            </w:r>
            <w:r w:rsidRPr="00AF0F44">
              <w:rPr>
                <w:b/>
                <w:i/>
                <w:lang w:val="bg-BG"/>
              </w:rPr>
              <w:t>може</w:t>
            </w:r>
            <w:r w:rsidRPr="00AF0F44">
              <w:rPr>
                <w:lang w:val="bg-BG"/>
              </w:rPr>
              <w:t xml:space="preserve"> да </w:t>
            </w:r>
            <w:r w:rsidRPr="00AF0F44">
              <w:rPr>
                <w:b/>
                <w:i/>
                <w:lang w:val="bg-BG"/>
              </w:rPr>
              <w:t>бъде получена</w:t>
            </w:r>
            <w:r w:rsidRPr="00AF0F44">
              <w:rPr>
                <w:lang w:val="bg-BG"/>
              </w:rPr>
              <w:t xml:space="preserve"> по разумен начин</w:t>
            </w:r>
            <w:r w:rsidRPr="00AF0F44">
              <w:rPr>
                <w:b/>
                <w:i/>
                <w:lang w:val="bg-BG"/>
              </w:rPr>
              <w:t xml:space="preserve"> чрез други средства, главно от съществуващи или вторични източници. Във всеки случай всяко искане следва да бъде целенасочено, разумно и пропорционално. За да се улесни спазването на изискванията от страна на дружествата и съответните бизнес партньори, следва да е възможно необходимата информация да се получи индивидуално или в сътрудничество</w:t>
            </w:r>
            <w:r w:rsidRPr="00AF0F44">
              <w:rPr>
                <w:lang w:val="bg-BG"/>
              </w:rPr>
              <w:t>.</w:t>
            </w:r>
          </w:p>
        </w:tc>
      </w:tr>
    </w:tbl>
    <w:p w14:paraId="70085497" w14:textId="77777777" w:rsidR="006F4C80" w:rsidRPr="00AF0F44" w:rsidRDefault="006F4C80" w:rsidP="006F4C80"/>
    <w:p w14:paraId="0AA224C3" w14:textId="77777777" w:rsidR="006F4C80" w:rsidRPr="00AF0F44" w:rsidRDefault="006F4C80" w:rsidP="006F4C80">
      <w:pPr>
        <w:pStyle w:val="AmNumberTabs"/>
      </w:pPr>
      <w:r w:rsidRPr="00AF0F44">
        <w:t>Изменение</w:t>
      </w:r>
      <w:r w:rsidRPr="00AF0F44">
        <w:tab/>
      </w:r>
      <w:r w:rsidRPr="00AF0F44">
        <w:tab/>
        <w:t>23</w:t>
      </w:r>
    </w:p>
    <w:p w14:paraId="096902B8" w14:textId="77777777" w:rsidR="006F4C80" w:rsidRPr="00AF0F44" w:rsidRDefault="006F4C80" w:rsidP="006F4C80"/>
    <w:p w14:paraId="1C99F0F6" w14:textId="77777777" w:rsidR="006F4C80" w:rsidRPr="00AF0F44" w:rsidRDefault="006F4C80" w:rsidP="006F4C80">
      <w:pPr>
        <w:pStyle w:val="NormalBold"/>
        <w:keepNext/>
      </w:pPr>
      <w:r w:rsidRPr="00AF0F44">
        <w:t>Предложение за директива</w:t>
      </w:r>
    </w:p>
    <w:p w14:paraId="58BDD5F9" w14:textId="77777777" w:rsidR="006F4C80" w:rsidRPr="00AF0F44" w:rsidRDefault="006F4C80" w:rsidP="006F4C80">
      <w:pPr>
        <w:pStyle w:val="NormalBold"/>
      </w:pPr>
      <w:r w:rsidRPr="00AF0F44">
        <w:t>Съображение 22 a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CE913A3" w14:textId="77777777" w:rsidTr="00C07856">
        <w:trPr>
          <w:jc w:val="center"/>
        </w:trPr>
        <w:tc>
          <w:tcPr>
            <w:tcW w:w="9752" w:type="dxa"/>
            <w:gridSpan w:val="2"/>
          </w:tcPr>
          <w:p w14:paraId="05C68BAD" w14:textId="77777777" w:rsidR="006F4C80" w:rsidRPr="00AF0F44" w:rsidRDefault="006F4C80" w:rsidP="00C07856">
            <w:pPr>
              <w:keepNext/>
            </w:pPr>
          </w:p>
        </w:tc>
      </w:tr>
      <w:tr w:rsidR="006F4C80" w:rsidRPr="00AF0F44" w14:paraId="0A1BD098" w14:textId="77777777" w:rsidTr="00C07856">
        <w:trPr>
          <w:jc w:val="center"/>
        </w:trPr>
        <w:tc>
          <w:tcPr>
            <w:tcW w:w="4876" w:type="dxa"/>
          </w:tcPr>
          <w:p w14:paraId="04A3190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002E51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397235E" w14:textId="77777777" w:rsidTr="00C07856">
        <w:trPr>
          <w:jc w:val="center"/>
        </w:trPr>
        <w:tc>
          <w:tcPr>
            <w:tcW w:w="4876" w:type="dxa"/>
          </w:tcPr>
          <w:p w14:paraId="681E08E5" w14:textId="77777777" w:rsidR="006F4C80" w:rsidRPr="00AF0F44" w:rsidRDefault="006F4C80" w:rsidP="00C07856">
            <w:pPr>
              <w:pStyle w:val="Normal6"/>
              <w:rPr>
                <w:lang w:val="bg-BG"/>
              </w:rPr>
            </w:pPr>
          </w:p>
        </w:tc>
        <w:tc>
          <w:tcPr>
            <w:tcW w:w="4876" w:type="dxa"/>
          </w:tcPr>
          <w:p w14:paraId="63483146" w14:textId="77777777" w:rsidR="006F4C80" w:rsidRPr="00AF0F44" w:rsidRDefault="006F4C80" w:rsidP="00C07856">
            <w:pPr>
              <w:pStyle w:val="Normal6"/>
              <w:rPr>
                <w:szCs w:val="24"/>
                <w:lang w:val="bg-BG"/>
              </w:rPr>
            </w:pPr>
            <w:r w:rsidRPr="00AF0F44">
              <w:rPr>
                <w:b/>
                <w:i/>
                <w:lang w:val="bg-BG"/>
              </w:rPr>
              <w:t>(22a)</w:t>
            </w:r>
            <w:r w:rsidRPr="00AF0F44">
              <w:rPr>
                <w:b/>
                <w:i/>
                <w:lang w:val="bg-BG"/>
              </w:rPr>
              <w:tab/>
              <w:t xml:space="preserve">Като се съобразяват с целта за приоритизиране на най-неблагоприятните и най-вероятните въздействия, на дружествата следва да се предостави значителна гъвкавост при вземането на решение кои рискове да разгледат на първо място въз основа на сериозността на и вероятността от възникване на неблагоприятно въздействие. Това решение следва да се основава на мащаба, обхвата или непоправимия характер на неблагоприятното въздействие, като се взема предвид сериозността на въздействието. След като бъдат предприети мерки за справяне с най-сериозните и най-вероятните неблагоприятни въздействия в разумен срок, дружествата следва да предприемат мерки за справяне с по-малко </w:t>
            </w:r>
            <w:r w:rsidRPr="00AF0F44">
              <w:rPr>
                <w:b/>
                <w:i/>
                <w:lang w:val="bg-BG"/>
              </w:rPr>
              <w:lastRenderedPageBreak/>
              <w:t>сериозните и по-малко вероятните неблагоприятни въздействия. Дружествата обаче не следва да бъдат санкционирани за вреди, произтичащи от по-малко значителни неблагоприятни въздействия, за справянето с които все още не са били предприети мерки съгласно приоритизирането в съответствие с тези принципи.</w:t>
            </w:r>
          </w:p>
        </w:tc>
      </w:tr>
    </w:tbl>
    <w:p w14:paraId="3834BE4A" w14:textId="77777777" w:rsidR="006F4C80" w:rsidRPr="00AF0F44" w:rsidRDefault="006F4C80" w:rsidP="006F4C80"/>
    <w:p w14:paraId="5A75015C" w14:textId="77777777" w:rsidR="006F4C80" w:rsidRPr="00AF0F44" w:rsidRDefault="006F4C80" w:rsidP="006F4C80">
      <w:pPr>
        <w:pStyle w:val="AmNumberTabs"/>
      </w:pPr>
      <w:r w:rsidRPr="00AF0F44">
        <w:t>Изменение</w:t>
      </w:r>
      <w:r w:rsidRPr="00AF0F44">
        <w:tab/>
      </w:r>
      <w:r w:rsidRPr="00AF0F44">
        <w:tab/>
        <w:t>24</w:t>
      </w:r>
    </w:p>
    <w:p w14:paraId="55C21683" w14:textId="77777777" w:rsidR="006F4C80" w:rsidRPr="00AF0F44" w:rsidRDefault="006F4C80" w:rsidP="006F4C80"/>
    <w:p w14:paraId="11E6959B" w14:textId="77777777" w:rsidR="006F4C80" w:rsidRPr="00AF0F44" w:rsidRDefault="006F4C80" w:rsidP="006F4C80">
      <w:pPr>
        <w:pStyle w:val="NormalBold"/>
        <w:keepNext/>
      </w:pPr>
      <w:r w:rsidRPr="00AF0F44">
        <w:t>Предложение за директива</w:t>
      </w:r>
    </w:p>
    <w:p w14:paraId="56061201" w14:textId="77777777" w:rsidR="006F4C80" w:rsidRPr="00AF0F44" w:rsidRDefault="006F4C80" w:rsidP="006F4C80">
      <w:pPr>
        <w:pStyle w:val="NormalBold"/>
      </w:pPr>
      <w:r w:rsidRPr="00AF0F44">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44B56FD" w14:textId="77777777" w:rsidTr="00C07856">
        <w:trPr>
          <w:jc w:val="center"/>
        </w:trPr>
        <w:tc>
          <w:tcPr>
            <w:tcW w:w="9752" w:type="dxa"/>
            <w:gridSpan w:val="2"/>
          </w:tcPr>
          <w:p w14:paraId="41EDA121" w14:textId="77777777" w:rsidR="006F4C80" w:rsidRPr="00AF0F44" w:rsidRDefault="006F4C80" w:rsidP="00C07856">
            <w:pPr>
              <w:keepNext/>
            </w:pPr>
          </w:p>
        </w:tc>
      </w:tr>
      <w:tr w:rsidR="006F4C80" w:rsidRPr="00AF0F44" w14:paraId="329E7E11" w14:textId="77777777" w:rsidTr="00C07856">
        <w:trPr>
          <w:jc w:val="center"/>
        </w:trPr>
        <w:tc>
          <w:tcPr>
            <w:tcW w:w="4876" w:type="dxa"/>
          </w:tcPr>
          <w:p w14:paraId="6955063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DDD6CA9"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515AC09" w14:textId="77777777" w:rsidTr="00C07856">
        <w:trPr>
          <w:jc w:val="center"/>
        </w:trPr>
        <w:tc>
          <w:tcPr>
            <w:tcW w:w="4876" w:type="dxa"/>
          </w:tcPr>
          <w:p w14:paraId="05571098" w14:textId="77777777" w:rsidR="006F4C80" w:rsidRPr="00AF0F44" w:rsidRDefault="006F4C80" w:rsidP="00C07856">
            <w:pPr>
              <w:pStyle w:val="Normal6"/>
              <w:rPr>
                <w:lang w:val="bg-BG"/>
              </w:rPr>
            </w:pPr>
            <w:r w:rsidRPr="00AF0F44">
              <w:rPr>
                <w:lang w:val="bg-BG"/>
              </w:rPr>
              <w:t>(23)</w:t>
            </w:r>
            <w:r w:rsidRPr="00AF0F44">
              <w:rPr>
                <w:lang w:val="bg-BG"/>
              </w:rPr>
              <w:tab/>
              <w:t>Дружествата могат да се окажат в ситуации, в които тяхното производство зависи в голяма степен от суровини от един или няколко конкретни доставчици. В същото време, когато стопанските дейности на такъв доставчик са свързани със сериозни неблагоприятни въздействия, включително детски труд или значителни вреди за околната среда, и дружеството е изчерпало без успех всички мерки за дължима грижа за справяне с тези въздействия, като крайна мярка дружеството следва временно да преустанови бизнес отношенията, като същевременно продължи да работи с доставчика за намиране на решение и по възможност използва всяко нарастване на влиянието си, произтичащо от преустановяването.</w:t>
            </w:r>
          </w:p>
        </w:tc>
        <w:tc>
          <w:tcPr>
            <w:tcW w:w="4876" w:type="dxa"/>
          </w:tcPr>
          <w:p w14:paraId="78245675" w14:textId="77777777" w:rsidR="006F4C80" w:rsidRPr="00AF0F44" w:rsidRDefault="006F4C80" w:rsidP="00C07856">
            <w:pPr>
              <w:pStyle w:val="Normal6"/>
              <w:rPr>
                <w:szCs w:val="24"/>
                <w:lang w:val="bg-BG"/>
              </w:rPr>
            </w:pPr>
            <w:r w:rsidRPr="00AF0F44">
              <w:rPr>
                <w:lang w:val="bg-BG"/>
              </w:rPr>
              <w:t>(23)</w:t>
            </w:r>
            <w:r w:rsidRPr="00AF0F44">
              <w:rPr>
                <w:lang w:val="bg-BG"/>
              </w:rPr>
              <w:tab/>
              <w:t xml:space="preserve">Дружествата могат да се окажат в ситуации, в които тяхното производство зависи в голяма степен от суровини от един или няколко конкретни доставчици. В същото време, когато стопанските дейности на такъв доставчик са свързани със сериозни неблагоприятни въздействия, включително детски труд или значителни вреди за околната среда, и дружеството е изчерпало без успех всички мерки за дължима грижа за справяне с тези въздействия, като крайна мярка дружеството следва временно да преустанови бизнес отношенията, като същевременно продължи да работи с доставчика за намиране на решение и по възможност използва всяко нарастване на влиянието си, произтичащо от преустановяването. </w:t>
            </w:r>
            <w:r w:rsidRPr="00AF0F44">
              <w:rPr>
                <w:b/>
                <w:i/>
                <w:lang w:val="bg-BG"/>
              </w:rPr>
              <w:t xml:space="preserve">Дружеството следва, като се консултира със съответните заинтересовани лица, да направи оценка дали подобно временно преустановяване води до значителни вреди за дружеството, включително когато основни бизнес партньори предоставят суровини, продукти или услуги, които са от съществено значение за стопанската дейност на дружеството и за които не </w:t>
            </w:r>
            <w:r w:rsidRPr="00AF0F44">
              <w:rPr>
                <w:b/>
                <w:i/>
                <w:lang w:val="bg-BG"/>
              </w:rPr>
              <w:lastRenderedPageBreak/>
              <w:t>съществува налична алтернатива. Понятието за значителни вреди следва да се тълкува като отрицателно и съществено въздействие върху правното, финансовото или икономическото състояние на дружеството или върху производствения му капацитет, включително в дългосрочен план, като ефект, пораждащ вероятност от неплатежоспособност. За да не се подкопават целите на настоящата директива, решението да не се преустановяват временно бизнес отношенията следва да е обвързано с условия, включително докладване на компетентния надзорен орган относно надлежно обоснованите причини за такова решение. Дружествата следва да преценят също така дали може разумно да се очаква неблагоприятните въздействия от временното преустановяване да бъдат явно по-сериозни от неблагоприятното въздействие, което не е могло да бъде предотвратено или смекчено по подходящ начин. Ако това е така, от дружеството не следва да се изисква да преустанови временно бизнес отношенията и то следва да бъде в състояние да докладва на компетентния надзорен орган надлежно обоснованите причини за такова решение.</w:t>
            </w:r>
          </w:p>
        </w:tc>
      </w:tr>
    </w:tbl>
    <w:p w14:paraId="4B758D8A" w14:textId="77777777" w:rsidR="006F4C80" w:rsidRPr="00AF0F44" w:rsidRDefault="006F4C80" w:rsidP="006F4C80"/>
    <w:p w14:paraId="4E880E64" w14:textId="77777777" w:rsidR="006F4C80" w:rsidRPr="00AF0F44" w:rsidRDefault="006F4C80" w:rsidP="006F4C80"/>
    <w:p w14:paraId="549CF169" w14:textId="77777777" w:rsidR="006F4C80" w:rsidRPr="00AF0F44" w:rsidRDefault="006F4C80" w:rsidP="006F4C80">
      <w:pPr>
        <w:pStyle w:val="AmNumberTabs"/>
      </w:pPr>
      <w:r w:rsidRPr="00AF0F44">
        <w:t>Изменение</w:t>
      </w:r>
      <w:r w:rsidRPr="00AF0F44">
        <w:tab/>
      </w:r>
      <w:r w:rsidRPr="00AF0F44">
        <w:tab/>
        <w:t>26</w:t>
      </w:r>
    </w:p>
    <w:p w14:paraId="23E6363E" w14:textId="77777777" w:rsidR="006F4C80" w:rsidRPr="00AF0F44" w:rsidRDefault="006F4C80" w:rsidP="006F4C80"/>
    <w:p w14:paraId="51BBADFB" w14:textId="77777777" w:rsidR="006F4C80" w:rsidRPr="00AF0F44" w:rsidRDefault="006F4C80" w:rsidP="006F4C80">
      <w:pPr>
        <w:pStyle w:val="NormalBold"/>
        <w:keepNext/>
      </w:pPr>
      <w:r w:rsidRPr="00AF0F44">
        <w:t>Предложение за директива</w:t>
      </w:r>
    </w:p>
    <w:p w14:paraId="280E5EA3" w14:textId="77777777" w:rsidR="006F4C80" w:rsidRPr="00AF0F44" w:rsidRDefault="006F4C80" w:rsidP="006F4C80">
      <w:pPr>
        <w:pStyle w:val="NormalBold"/>
      </w:pPr>
      <w:r w:rsidRPr="00AF0F44">
        <w:t>Съображение 25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C427844" w14:textId="77777777" w:rsidTr="00FA1240">
        <w:trPr>
          <w:jc w:val="center"/>
        </w:trPr>
        <w:tc>
          <w:tcPr>
            <w:tcW w:w="9752" w:type="dxa"/>
            <w:gridSpan w:val="2"/>
          </w:tcPr>
          <w:p w14:paraId="4A514EA2" w14:textId="77777777" w:rsidR="006F4C80" w:rsidRPr="00AF0F44" w:rsidRDefault="006F4C80" w:rsidP="00C07856">
            <w:pPr>
              <w:keepNext/>
            </w:pPr>
          </w:p>
        </w:tc>
      </w:tr>
      <w:tr w:rsidR="006F4C80" w:rsidRPr="00AF0F44" w14:paraId="05596952" w14:textId="77777777" w:rsidTr="00FA1240">
        <w:trPr>
          <w:jc w:val="center"/>
        </w:trPr>
        <w:tc>
          <w:tcPr>
            <w:tcW w:w="4876" w:type="dxa"/>
          </w:tcPr>
          <w:p w14:paraId="0D0C9343"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67A1A8D"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D6932C6" w14:textId="77777777" w:rsidTr="00FA1240">
        <w:trPr>
          <w:jc w:val="center"/>
        </w:trPr>
        <w:tc>
          <w:tcPr>
            <w:tcW w:w="4876" w:type="dxa"/>
          </w:tcPr>
          <w:p w14:paraId="522A16F3" w14:textId="77777777" w:rsidR="006F4C80" w:rsidRPr="00AF0F44" w:rsidRDefault="006F4C80" w:rsidP="00C07856">
            <w:pPr>
              <w:pStyle w:val="Normal6"/>
              <w:rPr>
                <w:lang w:val="bg-BG"/>
              </w:rPr>
            </w:pPr>
            <w:r w:rsidRPr="00AF0F44">
              <w:rPr>
                <w:lang w:val="bg-BG"/>
              </w:rPr>
              <w:t>(25)</w:t>
            </w:r>
            <w:r w:rsidRPr="00AF0F44">
              <w:rPr>
                <w:lang w:val="bg-BG"/>
              </w:rPr>
              <w:tab/>
              <w:t xml:space="preserve">За да се намали административната тежест за дружествата, крайният срок за Комисията да приеме общи насоки за дължима грижа следва да бъде изтеглен </w:t>
            </w:r>
            <w:r w:rsidRPr="00AF0F44">
              <w:rPr>
                <w:lang w:val="bg-BG"/>
              </w:rPr>
              <w:lastRenderedPageBreak/>
              <w:t>до 26 юли 2026 г. Успоредно с това крайният срок за прилагане на Директива (ЕС) 2024/1760 за първата група дружества следва да бъде отложен за 26 юли 2028 г. в съответствие с Директива (ЕС) XXX/XXX</w:t>
            </w:r>
            <w:r w:rsidRPr="00AF0F44">
              <w:rPr>
                <w:b/>
                <w:i/>
                <w:vertAlign w:val="superscript"/>
                <w:lang w:val="bg-BG"/>
              </w:rPr>
              <w:t>13</w:t>
            </w:r>
            <w:r w:rsidRPr="00AF0F44">
              <w:rPr>
                <w:lang w:val="bg-BG"/>
              </w:rPr>
              <w:t xml:space="preserve"> . Този двугодишен период </w:t>
            </w:r>
            <w:r w:rsidRPr="00AF0F44">
              <w:rPr>
                <w:b/>
                <w:i/>
                <w:lang w:val="bg-BG"/>
              </w:rPr>
              <w:t>ще</w:t>
            </w:r>
            <w:r w:rsidRPr="00AF0F44">
              <w:rPr>
                <w:lang w:val="bg-BG"/>
              </w:rPr>
              <w:t xml:space="preserve"> предостави на дружествата достатъчно време да вземат предвид практическите указания и най-добрите практики, включени в насоките на Комисията, при изпълнението на мерките за дължима грижа.</w:t>
            </w:r>
          </w:p>
        </w:tc>
        <w:tc>
          <w:tcPr>
            <w:tcW w:w="4876" w:type="dxa"/>
          </w:tcPr>
          <w:p w14:paraId="33BF4FE7" w14:textId="3955DE50" w:rsidR="006F4C80" w:rsidRPr="00AF0F44" w:rsidRDefault="006F4C80" w:rsidP="00C07856">
            <w:pPr>
              <w:pStyle w:val="Normal6"/>
              <w:rPr>
                <w:szCs w:val="24"/>
                <w:lang w:val="bg-BG"/>
              </w:rPr>
            </w:pPr>
            <w:r w:rsidRPr="00AF0F44">
              <w:rPr>
                <w:lang w:val="bg-BG"/>
              </w:rPr>
              <w:lastRenderedPageBreak/>
              <w:t>(25)</w:t>
            </w:r>
            <w:r w:rsidRPr="00AF0F44">
              <w:rPr>
                <w:lang w:val="bg-BG"/>
              </w:rPr>
              <w:tab/>
              <w:t xml:space="preserve">За да се намали административната тежест за дружествата, крайният срок за Комисията да приеме общи насоки за дължима грижа следва да бъде изтеглен </w:t>
            </w:r>
            <w:r w:rsidRPr="00AF0F44">
              <w:rPr>
                <w:lang w:val="bg-BG"/>
              </w:rPr>
              <w:lastRenderedPageBreak/>
              <w:t>до 26 юли 2026 г. Успоредно с това крайният срок за прилагане на Директива (ЕС) 2024/1760 за първата група дружества следва да бъде отложен за 26 юли 2028 г. в съответствие с Директива (ЕС) XXX/XXX</w:t>
            </w:r>
            <w:r w:rsidRPr="00AF0F44">
              <w:rPr>
                <w:b/>
                <w:i/>
                <w:vertAlign w:val="superscript"/>
                <w:lang w:val="bg-BG"/>
              </w:rPr>
              <w:t>13</w:t>
            </w:r>
            <w:r w:rsidRPr="00AF0F44">
              <w:rPr>
                <w:lang w:val="bg-BG"/>
              </w:rPr>
              <w:t xml:space="preserve">. Този двугодишен период </w:t>
            </w:r>
            <w:r w:rsidRPr="00AF0F44">
              <w:rPr>
                <w:b/>
                <w:i/>
                <w:lang w:val="bg-BG"/>
              </w:rPr>
              <w:t>следва да</w:t>
            </w:r>
            <w:r w:rsidRPr="00AF0F44">
              <w:rPr>
                <w:lang w:val="bg-BG"/>
              </w:rPr>
              <w:t xml:space="preserve"> предостави на дружествата достатъчно време да вземат предвид практическите указания и най-добрите практики, включени в насоките на Комисията, при изпълнението на мерките за дължима грижа.</w:t>
            </w:r>
          </w:p>
        </w:tc>
      </w:tr>
      <w:tr w:rsidR="006F4C80" w:rsidRPr="00AF0F44" w14:paraId="396E2716" w14:textId="77777777" w:rsidTr="00FA1240">
        <w:trPr>
          <w:jc w:val="center"/>
        </w:trPr>
        <w:tc>
          <w:tcPr>
            <w:tcW w:w="4876" w:type="dxa"/>
          </w:tcPr>
          <w:p w14:paraId="57CDB84F" w14:textId="77777777" w:rsidR="006F4C80" w:rsidRPr="00AF0F44" w:rsidRDefault="006F4C80" w:rsidP="00C07856">
            <w:pPr>
              <w:pStyle w:val="Normal6"/>
              <w:rPr>
                <w:lang w:val="bg-BG"/>
              </w:rPr>
            </w:pPr>
            <w:r w:rsidRPr="00AF0F44">
              <w:rPr>
                <w:lang w:val="bg-BG"/>
              </w:rPr>
              <w:lastRenderedPageBreak/>
              <w:t>__________________</w:t>
            </w:r>
          </w:p>
        </w:tc>
        <w:tc>
          <w:tcPr>
            <w:tcW w:w="4876" w:type="dxa"/>
          </w:tcPr>
          <w:p w14:paraId="0A249B80" w14:textId="77777777" w:rsidR="006F4C80" w:rsidRPr="00AF0F44" w:rsidRDefault="006F4C80" w:rsidP="00C07856">
            <w:pPr>
              <w:pStyle w:val="Normal6"/>
              <w:rPr>
                <w:szCs w:val="24"/>
                <w:lang w:val="bg-BG"/>
              </w:rPr>
            </w:pPr>
            <w:r w:rsidRPr="00AF0F44">
              <w:rPr>
                <w:lang w:val="bg-BG"/>
              </w:rPr>
              <w:t>__________________</w:t>
            </w:r>
          </w:p>
        </w:tc>
      </w:tr>
      <w:tr w:rsidR="006F4C80" w:rsidRPr="00AF0F44" w14:paraId="6E4C25B7" w14:textId="77777777" w:rsidTr="00FA1240">
        <w:trPr>
          <w:jc w:val="center"/>
        </w:trPr>
        <w:tc>
          <w:tcPr>
            <w:tcW w:w="4876" w:type="dxa"/>
          </w:tcPr>
          <w:p w14:paraId="51DE4990" w14:textId="77777777" w:rsidR="006F4C80" w:rsidRPr="00AF0F44" w:rsidRDefault="006F4C80" w:rsidP="00C07856">
            <w:pPr>
              <w:pStyle w:val="Normal6"/>
              <w:rPr>
                <w:lang w:val="bg-BG"/>
              </w:rPr>
            </w:pPr>
            <w:r w:rsidRPr="00AF0F44">
              <w:rPr>
                <w:vertAlign w:val="superscript"/>
                <w:lang w:val="bg-BG"/>
              </w:rPr>
              <w:t>13</w:t>
            </w:r>
            <w:r w:rsidRPr="00AF0F44">
              <w:rPr>
                <w:lang w:val="bg-BG"/>
              </w:rPr>
              <w:t xml:space="preserve"> Директива (ЕС) 2025/XX от…</w:t>
            </w:r>
          </w:p>
        </w:tc>
        <w:tc>
          <w:tcPr>
            <w:tcW w:w="4876" w:type="dxa"/>
          </w:tcPr>
          <w:p w14:paraId="57B8F998" w14:textId="77777777" w:rsidR="006F4C80" w:rsidRPr="00AF0F44" w:rsidRDefault="006F4C80" w:rsidP="00C07856">
            <w:pPr>
              <w:pStyle w:val="Normal6"/>
              <w:rPr>
                <w:szCs w:val="24"/>
                <w:lang w:val="bg-BG"/>
              </w:rPr>
            </w:pPr>
            <w:r w:rsidRPr="00AF0F44">
              <w:rPr>
                <w:vertAlign w:val="superscript"/>
                <w:lang w:val="bg-BG"/>
              </w:rPr>
              <w:t>13</w:t>
            </w:r>
            <w:r w:rsidRPr="00AF0F44">
              <w:rPr>
                <w:lang w:val="bg-BG"/>
              </w:rPr>
              <w:t xml:space="preserve"> Директива (ЕС) 2025/XX от…</w:t>
            </w:r>
          </w:p>
        </w:tc>
      </w:tr>
    </w:tbl>
    <w:p w14:paraId="12CE6C63" w14:textId="25C0C960" w:rsidR="00FA1240" w:rsidRPr="004F7291" w:rsidRDefault="00FA1240" w:rsidP="00FA1240">
      <w:pPr>
        <w:pStyle w:val="AmNumberTabs"/>
      </w:pPr>
      <w:r w:rsidRPr="004F7291">
        <w:t>Изменени</w:t>
      </w:r>
      <w:r>
        <w:t>я</w:t>
      </w:r>
      <w:r w:rsidRPr="004F7291">
        <w:tab/>
      </w:r>
      <w:r w:rsidRPr="004F7291">
        <w:tab/>
        <w:t>228</w:t>
      </w:r>
      <w:r>
        <w:t xml:space="preserve"> и 287</w:t>
      </w:r>
    </w:p>
    <w:p w14:paraId="1420CCF0" w14:textId="77777777" w:rsidR="00FA1240" w:rsidRPr="004F7291" w:rsidRDefault="00FA1240" w:rsidP="00FA1240">
      <w:pPr>
        <w:pStyle w:val="NormalBold12b"/>
      </w:pPr>
      <w:r w:rsidRPr="004F7291">
        <w:t>Предложение за директива</w:t>
      </w:r>
    </w:p>
    <w:p w14:paraId="4962C4CA" w14:textId="77777777" w:rsidR="00FA1240" w:rsidRPr="004F7291" w:rsidRDefault="00FA1240" w:rsidP="00FA1240">
      <w:pPr>
        <w:pStyle w:val="NormalBold"/>
      </w:pPr>
      <w:r w:rsidRPr="004F7291">
        <w:t>Съображение 26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1240" w:rsidRPr="004F7291" w14:paraId="2703B316" w14:textId="77777777" w:rsidTr="00090AAE">
        <w:trPr>
          <w:trHeight w:hRule="exact" w:val="240"/>
          <w:jc w:val="center"/>
        </w:trPr>
        <w:tc>
          <w:tcPr>
            <w:tcW w:w="9752" w:type="dxa"/>
            <w:gridSpan w:val="2"/>
            <w:tcBorders>
              <w:top w:val="nil"/>
              <w:left w:val="nil"/>
              <w:bottom w:val="nil"/>
              <w:right w:val="nil"/>
            </w:tcBorders>
          </w:tcPr>
          <w:p w14:paraId="6D245CA9" w14:textId="77777777" w:rsidR="00FA1240" w:rsidRPr="004F7291" w:rsidRDefault="00FA1240" w:rsidP="00090AAE"/>
        </w:tc>
      </w:tr>
      <w:tr w:rsidR="00FA1240" w:rsidRPr="004F7291" w14:paraId="77422FB9" w14:textId="77777777" w:rsidTr="00090AAE">
        <w:trPr>
          <w:trHeight w:val="240"/>
          <w:jc w:val="center"/>
        </w:trPr>
        <w:tc>
          <w:tcPr>
            <w:tcW w:w="4876" w:type="dxa"/>
            <w:tcBorders>
              <w:top w:val="nil"/>
              <w:left w:val="nil"/>
              <w:bottom w:val="nil"/>
              <w:right w:val="nil"/>
            </w:tcBorders>
          </w:tcPr>
          <w:p w14:paraId="53FA17DA" w14:textId="77777777" w:rsidR="00FA1240" w:rsidRPr="004F7291" w:rsidRDefault="00FA1240" w:rsidP="00090AAE">
            <w:pPr>
              <w:pStyle w:val="AmColumnHeading"/>
            </w:pPr>
            <w:r w:rsidRPr="004F7291">
              <w:t>Текст, предложен от Комисията</w:t>
            </w:r>
          </w:p>
        </w:tc>
        <w:tc>
          <w:tcPr>
            <w:tcW w:w="4876" w:type="dxa"/>
            <w:tcBorders>
              <w:top w:val="nil"/>
              <w:left w:val="nil"/>
              <w:bottom w:val="nil"/>
              <w:right w:val="nil"/>
            </w:tcBorders>
          </w:tcPr>
          <w:p w14:paraId="3C71DD43" w14:textId="77777777" w:rsidR="00FA1240" w:rsidRPr="004F7291" w:rsidRDefault="00FA1240" w:rsidP="00090AAE">
            <w:pPr>
              <w:pStyle w:val="AmColumnHeading"/>
            </w:pPr>
            <w:r w:rsidRPr="004F7291">
              <w:t>Изменение</w:t>
            </w:r>
          </w:p>
        </w:tc>
      </w:tr>
      <w:tr w:rsidR="00FA1240" w:rsidRPr="004F7291" w14:paraId="32D0B465" w14:textId="77777777" w:rsidTr="00090AAE">
        <w:trPr>
          <w:jc w:val="center"/>
        </w:trPr>
        <w:tc>
          <w:tcPr>
            <w:tcW w:w="4876" w:type="dxa"/>
            <w:tcBorders>
              <w:top w:val="nil"/>
              <w:left w:val="nil"/>
              <w:bottom w:val="nil"/>
              <w:right w:val="nil"/>
            </w:tcBorders>
          </w:tcPr>
          <w:p w14:paraId="412DCAFC" w14:textId="77777777" w:rsidR="00FA1240" w:rsidRPr="004F7291" w:rsidRDefault="00FA1240" w:rsidP="00090AAE">
            <w:pPr>
              <w:pStyle w:val="Normal6a"/>
            </w:pPr>
            <w:r w:rsidRPr="004F7291">
              <w:t>(26)</w:t>
            </w:r>
            <w:r w:rsidRPr="004F7291">
              <w:tab/>
            </w:r>
            <w:r w:rsidRPr="004F7291">
              <w:rPr>
                <w:b/>
                <w:i/>
              </w:rPr>
              <w:t>За да се осигури по-добро съответствие</w:t>
            </w:r>
            <w:r w:rsidRPr="004F7291">
              <w:t xml:space="preserve"> на Директива (ЕС) 2024/1760 </w:t>
            </w:r>
            <w:r w:rsidRPr="004F7291">
              <w:rPr>
                <w:b/>
                <w:i/>
              </w:rPr>
              <w:t>с режима</w:t>
            </w:r>
            <w:r w:rsidRPr="004F7291">
              <w:t xml:space="preserve"> за </w:t>
            </w:r>
            <w:r w:rsidRPr="004F7291">
              <w:rPr>
                <w:b/>
                <w:i/>
              </w:rPr>
              <w:t>отчитане</w:t>
            </w:r>
            <w:r w:rsidRPr="004F7291">
              <w:t xml:space="preserve"> във връзка с </w:t>
            </w:r>
            <w:r w:rsidRPr="004F7291">
              <w:rPr>
                <w:b/>
                <w:i/>
              </w:rPr>
              <w:t>устойчивостта, установен в Директива (ЕС) 2022/2464, изискването</w:t>
            </w:r>
            <w:r w:rsidRPr="004F7291">
              <w:t xml:space="preserve"> за </w:t>
            </w:r>
            <w:r w:rsidRPr="004F7291">
              <w:rPr>
                <w:b/>
                <w:i/>
              </w:rPr>
              <w:t>привеждане в действие на плана</w:t>
            </w:r>
            <w:r w:rsidRPr="004F7291">
              <w:t xml:space="preserve"> за </w:t>
            </w:r>
            <w:r w:rsidRPr="004F7291">
              <w:rPr>
                <w:b/>
                <w:i/>
              </w:rPr>
              <w:t>преход за смекчаване на изменението на климата следва</w:t>
            </w:r>
            <w:r w:rsidRPr="004F7291">
              <w:t xml:space="preserve"> да </w:t>
            </w:r>
            <w:r w:rsidRPr="004F7291">
              <w:rPr>
                <w:b/>
                <w:i/>
              </w:rPr>
              <w:t>бъде заменено с пояснение, че задължението на дружествата</w:t>
            </w:r>
            <w:r w:rsidRPr="004F7291">
              <w:t xml:space="preserve"> да </w:t>
            </w:r>
            <w:r w:rsidRPr="004F7291">
              <w:rPr>
                <w:b/>
                <w:i/>
              </w:rPr>
              <w:t>приемат план</w:t>
            </w:r>
            <w:r w:rsidRPr="004F7291">
              <w:t xml:space="preserve"> за </w:t>
            </w:r>
            <w:r w:rsidRPr="004F7291">
              <w:rPr>
                <w:b/>
                <w:i/>
              </w:rPr>
              <w:t>преход включва очертаване на планираните</w:t>
            </w:r>
            <w:r w:rsidRPr="004F7291">
              <w:t xml:space="preserve"> и </w:t>
            </w:r>
            <w:r w:rsidRPr="004F7291">
              <w:rPr>
                <w:b/>
                <w:i/>
              </w:rPr>
              <w:t>предприетите действия за изпълнение. Задължението за приемане на плана и неговият първоначален</w:t>
            </w:r>
            <w:r w:rsidRPr="004F7291">
              <w:t xml:space="preserve"> и </w:t>
            </w:r>
            <w:r w:rsidRPr="004F7291">
              <w:rPr>
                <w:b/>
                <w:i/>
              </w:rPr>
              <w:t>актуализиран проект все така подлежат</w:t>
            </w:r>
            <w:r w:rsidRPr="004F7291">
              <w:t xml:space="preserve"> на </w:t>
            </w:r>
            <w:r w:rsidRPr="004F7291">
              <w:rPr>
                <w:b/>
                <w:i/>
              </w:rPr>
              <w:t>административен надзор</w:t>
            </w:r>
            <w:r w:rsidRPr="004F7291">
              <w:t>.</w:t>
            </w:r>
          </w:p>
        </w:tc>
        <w:tc>
          <w:tcPr>
            <w:tcW w:w="4876" w:type="dxa"/>
            <w:tcBorders>
              <w:top w:val="nil"/>
              <w:left w:val="nil"/>
              <w:bottom w:val="nil"/>
              <w:right w:val="nil"/>
            </w:tcBorders>
          </w:tcPr>
          <w:p w14:paraId="14D10C47" w14:textId="77777777" w:rsidR="00FA1240" w:rsidRPr="004F7291" w:rsidRDefault="00FA1240" w:rsidP="00090AAE">
            <w:pPr>
              <w:pStyle w:val="Normal6a"/>
            </w:pPr>
            <w:r w:rsidRPr="004F7291">
              <w:t>(26)</w:t>
            </w:r>
            <w:r w:rsidRPr="004F7291">
              <w:tab/>
            </w:r>
            <w:r w:rsidRPr="004F7291">
              <w:rPr>
                <w:b/>
                <w:i/>
              </w:rPr>
              <w:t>Разпоредбите</w:t>
            </w:r>
            <w:r w:rsidRPr="004F7291">
              <w:t xml:space="preserve"> на Директива (ЕС) 2024/1760 </w:t>
            </w:r>
            <w:r w:rsidRPr="004F7291">
              <w:rPr>
                <w:b/>
                <w:i/>
              </w:rPr>
              <w:t>относно плана</w:t>
            </w:r>
            <w:r w:rsidRPr="004F7291">
              <w:t xml:space="preserve"> за </w:t>
            </w:r>
            <w:r w:rsidRPr="004F7291">
              <w:rPr>
                <w:b/>
                <w:i/>
              </w:rPr>
              <w:t>преход</w:t>
            </w:r>
            <w:r w:rsidRPr="004F7291">
              <w:t xml:space="preserve"> във връзка с </w:t>
            </w:r>
            <w:r w:rsidRPr="004F7291">
              <w:rPr>
                <w:b/>
                <w:i/>
              </w:rPr>
              <w:t>изменението на климата бяха счетени</w:t>
            </w:r>
            <w:r w:rsidRPr="004F7291">
              <w:t xml:space="preserve"> за </w:t>
            </w:r>
            <w:r w:rsidRPr="004F7291">
              <w:rPr>
                <w:b/>
                <w:i/>
              </w:rPr>
              <w:t>непропорционални, особено поради административната тежест</w:t>
            </w:r>
            <w:r w:rsidRPr="004F7291">
              <w:t xml:space="preserve"> за </w:t>
            </w:r>
            <w:r w:rsidRPr="004F7291">
              <w:rPr>
                <w:b/>
                <w:i/>
              </w:rPr>
              <w:t>дружествата и компетентните органи, и биха могли</w:t>
            </w:r>
            <w:r w:rsidRPr="004F7291">
              <w:t xml:space="preserve"> да </w:t>
            </w:r>
            <w:r w:rsidRPr="004F7291">
              <w:rPr>
                <w:b/>
                <w:i/>
              </w:rPr>
              <w:t>доведат до правна несигурност.</w:t>
            </w:r>
            <w:r w:rsidRPr="004F7291">
              <w:t xml:space="preserve"> </w:t>
            </w:r>
            <w:r w:rsidRPr="004F7291">
              <w:rPr>
                <w:b/>
                <w:i/>
              </w:rPr>
              <w:t>Необходимо е тези разпоредби да бъдат отменени, за да се рационализират задълженията и да се подкрепи едно по-целенасочено и ефективно прилагане на посочената директива.</w:t>
            </w:r>
          </w:p>
        </w:tc>
      </w:tr>
    </w:tbl>
    <w:p w14:paraId="7A4FD417" w14:textId="0CE4918C" w:rsidR="006F4C80" w:rsidRPr="00AF0F44" w:rsidRDefault="006F4C80" w:rsidP="00FA1240"/>
    <w:p w14:paraId="0681CE7A" w14:textId="77777777" w:rsidR="006F4C80" w:rsidRPr="00AF0F44" w:rsidRDefault="006F4C80" w:rsidP="006F4C80"/>
    <w:p w14:paraId="3CDADC96" w14:textId="77777777" w:rsidR="006F4C80" w:rsidRPr="00AF0F44" w:rsidRDefault="006F4C80" w:rsidP="006F4C80">
      <w:pPr>
        <w:pStyle w:val="AmNumberTabs"/>
      </w:pPr>
      <w:r w:rsidRPr="00AF0F44">
        <w:t>Изменение</w:t>
      </w:r>
      <w:r w:rsidRPr="00AF0F44">
        <w:tab/>
      </w:r>
      <w:r w:rsidRPr="00AF0F44">
        <w:tab/>
        <w:t>28</w:t>
      </w:r>
    </w:p>
    <w:p w14:paraId="334D3E29" w14:textId="77777777" w:rsidR="006F4C80" w:rsidRPr="00AF0F44" w:rsidRDefault="006F4C80" w:rsidP="006F4C80"/>
    <w:p w14:paraId="3556724D" w14:textId="77777777" w:rsidR="006F4C80" w:rsidRPr="00AF0F44" w:rsidRDefault="006F4C80" w:rsidP="006F4C80">
      <w:pPr>
        <w:pStyle w:val="NormalBold"/>
        <w:keepNext/>
      </w:pPr>
      <w:r w:rsidRPr="00AF0F44">
        <w:t>Предложение за директива</w:t>
      </w:r>
    </w:p>
    <w:p w14:paraId="506BD1C8" w14:textId="77777777" w:rsidR="006F4C80" w:rsidRPr="00AF0F44" w:rsidRDefault="006F4C80" w:rsidP="006F4C80">
      <w:pPr>
        <w:pStyle w:val="NormalBold"/>
      </w:pPr>
      <w:r w:rsidRPr="00AF0F44">
        <w:t>Съображение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42FA165" w14:textId="77777777" w:rsidTr="00C07856">
        <w:trPr>
          <w:jc w:val="center"/>
        </w:trPr>
        <w:tc>
          <w:tcPr>
            <w:tcW w:w="9752" w:type="dxa"/>
            <w:gridSpan w:val="2"/>
          </w:tcPr>
          <w:p w14:paraId="535BCF61" w14:textId="77777777" w:rsidR="006F4C80" w:rsidRPr="00AF0F44" w:rsidRDefault="006F4C80" w:rsidP="00C07856">
            <w:pPr>
              <w:keepNext/>
            </w:pPr>
          </w:p>
        </w:tc>
      </w:tr>
      <w:tr w:rsidR="006F4C80" w:rsidRPr="00AF0F44" w14:paraId="2CDA189C" w14:textId="77777777" w:rsidTr="00C07856">
        <w:trPr>
          <w:jc w:val="center"/>
        </w:trPr>
        <w:tc>
          <w:tcPr>
            <w:tcW w:w="4876" w:type="dxa"/>
          </w:tcPr>
          <w:p w14:paraId="324F5B69"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9729C12"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00A4786" w14:textId="77777777" w:rsidTr="00C07856">
        <w:trPr>
          <w:jc w:val="center"/>
        </w:trPr>
        <w:tc>
          <w:tcPr>
            <w:tcW w:w="4876" w:type="dxa"/>
          </w:tcPr>
          <w:p w14:paraId="45EEE9BF" w14:textId="77777777" w:rsidR="006F4C80" w:rsidRPr="00AF0F44" w:rsidRDefault="006F4C80" w:rsidP="00C07856">
            <w:pPr>
              <w:pStyle w:val="Normal6"/>
              <w:rPr>
                <w:lang w:val="bg-BG"/>
              </w:rPr>
            </w:pPr>
            <w:r w:rsidRPr="00AF0F44">
              <w:rPr>
                <w:lang w:val="bg-BG"/>
              </w:rPr>
              <w:t>(27)</w:t>
            </w:r>
            <w:r w:rsidRPr="00AF0F44">
              <w:rPr>
                <w:lang w:val="bg-BG"/>
              </w:rPr>
              <w:tab/>
              <w:t xml:space="preserve">С член 27, параграф 1 от Директива 2024/1760 от държавите членки се изисква да определят санкции, които трябва да бъдат „ефективни, пропорционални и възпиращи“. Член 27, параграф 2 от посочената директива изисква от държавите членки надлежно да вземат предвид редица фактори, които определят тежестта на нарушението, както и смекчаващи или утежняващи обстоятелства, когато решават дали да наложат санкции и съответно когато определят тяхното естество и подходящ размер. Член 27, параграф 4 от посочената директива изисква от държавите членки да изчисляват наложените имуществени санкции въз основа на нетния световен оборот на съответното дружество. </w:t>
            </w:r>
            <w:r w:rsidRPr="00AF0F44">
              <w:rPr>
                <w:b/>
                <w:i/>
                <w:lang w:val="bg-BG"/>
              </w:rPr>
              <w:t>Като</w:t>
            </w:r>
            <w:r w:rsidRPr="00AF0F44">
              <w:rPr>
                <w:lang w:val="bg-BG"/>
              </w:rPr>
              <w:t xml:space="preserve"> се </w:t>
            </w:r>
            <w:r w:rsidRPr="00AF0F44">
              <w:rPr>
                <w:b/>
                <w:i/>
                <w:lang w:val="bg-BG"/>
              </w:rPr>
              <w:t>има предвид обаче</w:t>
            </w:r>
            <w:r w:rsidRPr="00AF0F44">
              <w:rPr>
                <w:lang w:val="bg-BG"/>
              </w:rPr>
              <w:t xml:space="preserve">, </w:t>
            </w:r>
            <w:r w:rsidRPr="00AF0F44">
              <w:rPr>
                <w:b/>
                <w:i/>
                <w:lang w:val="bg-BG"/>
              </w:rPr>
              <w:t xml:space="preserve">че </w:t>
            </w:r>
            <w:r w:rsidRPr="00AF0F44">
              <w:rPr>
                <w:lang w:val="bg-BG"/>
              </w:rPr>
              <w:t xml:space="preserve">държавите членки </w:t>
            </w:r>
            <w:r w:rsidRPr="00AF0F44">
              <w:rPr>
                <w:b/>
                <w:i/>
                <w:lang w:val="bg-BG"/>
              </w:rPr>
              <w:t>вече трябва</w:t>
            </w:r>
            <w:r w:rsidRPr="00AF0F44">
              <w:rPr>
                <w:lang w:val="bg-BG"/>
              </w:rPr>
              <w:t xml:space="preserve"> да </w:t>
            </w:r>
            <w:r w:rsidRPr="00AF0F44">
              <w:rPr>
                <w:b/>
                <w:i/>
                <w:lang w:val="bg-BG"/>
              </w:rPr>
              <w:t>вземат предвид редицата от фактори</w:t>
            </w:r>
            <w:r w:rsidRPr="00AF0F44">
              <w:rPr>
                <w:lang w:val="bg-BG"/>
              </w:rPr>
              <w:t xml:space="preserve">, </w:t>
            </w:r>
            <w:r w:rsidRPr="00AF0F44">
              <w:rPr>
                <w:b/>
                <w:i/>
                <w:lang w:val="bg-BG"/>
              </w:rPr>
              <w:t>предвидени в член 27, параграф 2 от посочената директива, не е необходимо</w:t>
            </w:r>
            <w:r w:rsidRPr="00AF0F44">
              <w:rPr>
                <w:lang w:val="bg-BG"/>
              </w:rPr>
              <w:t xml:space="preserve"> имуществените санкции </w:t>
            </w:r>
            <w:r w:rsidRPr="00AF0F44">
              <w:rPr>
                <w:b/>
                <w:i/>
                <w:lang w:val="bg-BG"/>
              </w:rPr>
              <w:t xml:space="preserve">да </w:t>
            </w:r>
            <w:r w:rsidRPr="00AF0F44">
              <w:rPr>
                <w:lang w:val="bg-BG"/>
              </w:rPr>
              <w:t xml:space="preserve">се </w:t>
            </w:r>
            <w:r w:rsidRPr="00AF0F44">
              <w:rPr>
                <w:b/>
                <w:i/>
                <w:lang w:val="bg-BG"/>
              </w:rPr>
              <w:t>основават</w:t>
            </w:r>
            <w:r w:rsidRPr="00AF0F44">
              <w:rPr>
                <w:lang w:val="bg-BG"/>
              </w:rPr>
              <w:t xml:space="preserve"> на нетния световен оборот на </w:t>
            </w:r>
            <w:r w:rsidRPr="00AF0F44">
              <w:rPr>
                <w:b/>
                <w:i/>
                <w:lang w:val="bg-BG"/>
              </w:rPr>
              <w:t>съответното дружество. Въпреки това,</w:t>
            </w:r>
            <w:r w:rsidRPr="00AF0F44">
              <w:rPr>
                <w:lang w:val="bg-BG"/>
              </w:rPr>
              <w:t xml:space="preserve"> за </w:t>
            </w:r>
            <w:r w:rsidRPr="00AF0F44">
              <w:rPr>
                <w:b/>
                <w:i/>
                <w:lang w:val="bg-BG"/>
              </w:rPr>
              <w:t>да се гарантират еднакви условия на конкуренция</w:t>
            </w:r>
            <w:r w:rsidRPr="00AF0F44">
              <w:rPr>
                <w:lang w:val="bg-BG"/>
              </w:rPr>
              <w:t xml:space="preserve"> в </w:t>
            </w:r>
            <w:r w:rsidRPr="00AF0F44">
              <w:rPr>
                <w:b/>
                <w:i/>
                <w:lang w:val="bg-BG"/>
              </w:rPr>
              <w:t>целия Съюз,</w:t>
            </w:r>
            <w:r w:rsidRPr="00AF0F44">
              <w:rPr>
                <w:lang w:val="bg-BG"/>
              </w:rPr>
              <w:t xml:space="preserve"> на </w:t>
            </w:r>
            <w:r w:rsidRPr="00AF0F44">
              <w:rPr>
                <w:b/>
                <w:i/>
                <w:lang w:val="bg-BG"/>
              </w:rPr>
              <w:t>държавите членки следва да бъде забранено да въвеждат в националното си право таван или горна граница за всякакви имуществени санкции</w:t>
            </w:r>
            <w:r w:rsidRPr="00AF0F44">
              <w:rPr>
                <w:lang w:val="bg-BG"/>
              </w:rPr>
              <w:t xml:space="preserve">, </w:t>
            </w:r>
            <w:r w:rsidRPr="00AF0F44">
              <w:rPr>
                <w:b/>
                <w:i/>
                <w:lang w:val="bg-BG"/>
              </w:rPr>
              <w:t>налагани на дружествата под тяхна юрисдикция</w:t>
            </w:r>
            <w:r w:rsidRPr="00AF0F44">
              <w:rPr>
                <w:lang w:val="bg-BG"/>
              </w:rPr>
              <w:t xml:space="preserve">, </w:t>
            </w:r>
            <w:r w:rsidRPr="00AF0F44">
              <w:rPr>
                <w:b/>
                <w:i/>
                <w:lang w:val="bg-BG"/>
              </w:rPr>
              <w:t>които биха попречили</w:t>
            </w:r>
            <w:r w:rsidRPr="00AF0F44">
              <w:rPr>
                <w:lang w:val="bg-BG"/>
              </w:rPr>
              <w:t xml:space="preserve"> на </w:t>
            </w:r>
            <w:r w:rsidRPr="00AF0F44">
              <w:rPr>
                <w:b/>
                <w:i/>
                <w:lang w:val="bg-BG"/>
              </w:rPr>
              <w:t>надзорните органи да налагат санкции в съответствие с факторите, определени в член 27, параграф 2</w:t>
            </w:r>
            <w:r w:rsidRPr="00AF0F44">
              <w:rPr>
                <w:lang w:val="bg-BG"/>
              </w:rPr>
              <w:t xml:space="preserve">. Освен това Комисията в сътрудничество с държавите членки следва да разработи насоки за подпомагане на надзорните органи в определянето на </w:t>
            </w:r>
            <w:r w:rsidRPr="00AF0F44">
              <w:rPr>
                <w:b/>
                <w:i/>
                <w:lang w:val="bg-BG"/>
              </w:rPr>
              <w:t>размера</w:t>
            </w:r>
            <w:r w:rsidRPr="00AF0F44">
              <w:rPr>
                <w:lang w:val="bg-BG"/>
              </w:rPr>
              <w:t xml:space="preserve"> на санкциите с цел да хармонизира практиките за правоприлагане в целия Съюз.</w:t>
            </w:r>
          </w:p>
        </w:tc>
        <w:tc>
          <w:tcPr>
            <w:tcW w:w="4876" w:type="dxa"/>
          </w:tcPr>
          <w:p w14:paraId="798A0C64" w14:textId="77777777" w:rsidR="006F4C80" w:rsidRPr="00AF0F44" w:rsidRDefault="006F4C80" w:rsidP="00C07856">
            <w:pPr>
              <w:pStyle w:val="Normal6"/>
              <w:rPr>
                <w:szCs w:val="24"/>
                <w:lang w:val="bg-BG"/>
              </w:rPr>
            </w:pPr>
            <w:r w:rsidRPr="00AF0F44">
              <w:rPr>
                <w:lang w:val="bg-BG"/>
              </w:rPr>
              <w:t>(27)</w:t>
            </w:r>
            <w:r w:rsidRPr="00AF0F44">
              <w:rPr>
                <w:lang w:val="bg-BG"/>
              </w:rPr>
              <w:tab/>
              <w:t xml:space="preserve">С член 27, параграф 1 от Директива 2024/1760 от държавите членки се изисква да определят санкции, които трябва да бъдат „ефективни, пропорционални и възпиращи“. Член 27, параграф 2 от посочената директива изисква от държавите членки надлежно да вземат предвид редица фактори, които определят тежестта на нарушението, както и смекчаващи или утежняващи обстоятелства, когато решават дали да наложат санкции и съответно когато определят тяхното естество и подходящ размер. Член 27, параграф 4 от посочената директива изисква от държавите членки да изчисляват наложените имуществени санкции въз основа на нетния световен оборот на съответното дружество. </w:t>
            </w:r>
            <w:r w:rsidRPr="00AF0F44">
              <w:rPr>
                <w:b/>
                <w:i/>
                <w:lang w:val="bg-BG"/>
              </w:rPr>
              <w:t>За да</w:t>
            </w:r>
            <w:r w:rsidRPr="00AF0F44">
              <w:rPr>
                <w:lang w:val="bg-BG"/>
              </w:rPr>
              <w:t xml:space="preserve"> се </w:t>
            </w:r>
            <w:r w:rsidRPr="00AF0F44">
              <w:rPr>
                <w:b/>
                <w:i/>
                <w:lang w:val="bg-BG"/>
              </w:rPr>
              <w:t>гарантира пропорционалност на санкциите</w:t>
            </w:r>
            <w:r w:rsidRPr="00AF0F44">
              <w:rPr>
                <w:lang w:val="bg-BG"/>
              </w:rPr>
              <w:t xml:space="preserve">, държавите членки </w:t>
            </w:r>
            <w:r w:rsidRPr="00AF0F44">
              <w:rPr>
                <w:b/>
                <w:i/>
                <w:lang w:val="bg-BG"/>
              </w:rPr>
              <w:t>следва</w:t>
            </w:r>
            <w:r w:rsidRPr="00AF0F44">
              <w:rPr>
                <w:lang w:val="bg-BG"/>
              </w:rPr>
              <w:t xml:space="preserve"> да </w:t>
            </w:r>
            <w:r w:rsidRPr="00AF0F44">
              <w:rPr>
                <w:b/>
                <w:i/>
                <w:lang w:val="bg-BG"/>
              </w:rPr>
              <w:t>гарантират</w:t>
            </w:r>
            <w:r w:rsidRPr="00AF0F44">
              <w:rPr>
                <w:lang w:val="bg-BG"/>
              </w:rPr>
              <w:t xml:space="preserve">, </w:t>
            </w:r>
            <w:r w:rsidRPr="00AF0F44">
              <w:rPr>
                <w:b/>
                <w:i/>
                <w:lang w:val="bg-BG"/>
              </w:rPr>
              <w:t>че максималният размер на</w:t>
            </w:r>
            <w:r w:rsidRPr="00AF0F44">
              <w:rPr>
                <w:lang w:val="bg-BG"/>
              </w:rPr>
              <w:t xml:space="preserve"> имуществените санкции се </w:t>
            </w:r>
            <w:r w:rsidRPr="00AF0F44">
              <w:rPr>
                <w:b/>
                <w:i/>
                <w:lang w:val="bg-BG"/>
              </w:rPr>
              <w:t>определя</w:t>
            </w:r>
            <w:r w:rsidRPr="00AF0F44">
              <w:rPr>
                <w:lang w:val="bg-BG"/>
              </w:rPr>
              <w:t xml:space="preserve"> на</w:t>
            </w:r>
            <w:r w:rsidRPr="00AF0F44">
              <w:rPr>
                <w:b/>
                <w:i/>
                <w:lang w:val="bg-BG"/>
              </w:rPr>
              <w:t xml:space="preserve"> 5% от</w:t>
            </w:r>
            <w:r w:rsidRPr="00AF0F44">
              <w:rPr>
                <w:lang w:val="bg-BG"/>
              </w:rPr>
              <w:t xml:space="preserve"> нетния световен оборот на </w:t>
            </w:r>
            <w:r w:rsidRPr="00AF0F44">
              <w:rPr>
                <w:b/>
                <w:i/>
                <w:lang w:val="bg-BG"/>
              </w:rPr>
              <w:t xml:space="preserve">дружеството, а </w:t>
            </w:r>
            <w:r w:rsidRPr="00AF0F44">
              <w:rPr>
                <w:lang w:val="bg-BG"/>
              </w:rPr>
              <w:t xml:space="preserve">за </w:t>
            </w:r>
            <w:r w:rsidRPr="00AF0F44">
              <w:rPr>
                <w:b/>
                <w:i/>
                <w:lang w:val="bg-BG"/>
              </w:rPr>
              <w:t>дружествата</w:t>
            </w:r>
            <w:r w:rsidRPr="00AF0F44">
              <w:rPr>
                <w:lang w:val="bg-BG"/>
              </w:rPr>
              <w:t xml:space="preserve"> в </w:t>
            </w:r>
            <w:r w:rsidRPr="00AF0F44">
              <w:rPr>
                <w:b/>
                <w:i/>
                <w:lang w:val="bg-BG"/>
              </w:rPr>
              <w:t>обхвата</w:t>
            </w:r>
            <w:r w:rsidRPr="00AF0F44">
              <w:rPr>
                <w:lang w:val="bg-BG"/>
              </w:rPr>
              <w:t xml:space="preserve"> на </w:t>
            </w:r>
            <w:r w:rsidRPr="00AF0F44">
              <w:rPr>
                <w:b/>
                <w:i/>
                <w:lang w:val="bg-BG"/>
              </w:rPr>
              <w:t>член 2, параграф 1, буква б) и член 2, параграф 2, буква б) се определя на 5% от консолидирания световен оборот на крайното дружество майка</w:t>
            </w:r>
            <w:r w:rsidRPr="00AF0F44">
              <w:rPr>
                <w:lang w:val="bg-BG"/>
              </w:rPr>
              <w:t xml:space="preserve">, </w:t>
            </w:r>
            <w:r w:rsidRPr="00AF0F44">
              <w:rPr>
                <w:b/>
                <w:i/>
                <w:lang w:val="bg-BG"/>
              </w:rPr>
              <w:t>през финансовата година</w:t>
            </w:r>
            <w:r w:rsidRPr="00AF0F44">
              <w:rPr>
                <w:lang w:val="bg-BG"/>
              </w:rPr>
              <w:t xml:space="preserve">, </w:t>
            </w:r>
            <w:r w:rsidRPr="00AF0F44">
              <w:rPr>
                <w:b/>
                <w:i/>
                <w:lang w:val="bg-BG"/>
              </w:rPr>
              <w:t>предхождаща годината</w:t>
            </w:r>
            <w:r w:rsidRPr="00AF0F44">
              <w:rPr>
                <w:lang w:val="bg-BG"/>
              </w:rPr>
              <w:t xml:space="preserve"> на </w:t>
            </w:r>
            <w:r w:rsidRPr="00AF0F44">
              <w:rPr>
                <w:b/>
                <w:i/>
                <w:lang w:val="bg-BG"/>
              </w:rPr>
              <w:t>решението за налагане на глобата</w:t>
            </w:r>
            <w:r w:rsidRPr="00AF0F44">
              <w:rPr>
                <w:lang w:val="bg-BG"/>
              </w:rPr>
              <w:t xml:space="preserve">. Освен това Комисията в сътрудничество с държавите членки следва да разработи насоки за подпомагане на надзорните органи в определянето на </w:t>
            </w:r>
            <w:r w:rsidRPr="00AF0F44">
              <w:rPr>
                <w:b/>
                <w:i/>
                <w:lang w:val="bg-BG"/>
              </w:rPr>
              <w:t>подходящия размер</w:t>
            </w:r>
            <w:r w:rsidRPr="00AF0F44">
              <w:rPr>
                <w:lang w:val="bg-BG"/>
              </w:rPr>
              <w:t xml:space="preserve"> на санкциите с цел да хармонизира практиките за правоприлагане в целия Съюз.</w:t>
            </w:r>
          </w:p>
        </w:tc>
      </w:tr>
    </w:tbl>
    <w:p w14:paraId="6566A86F" w14:textId="77777777" w:rsidR="006F4C80" w:rsidRPr="00AF0F44" w:rsidRDefault="006F4C80" w:rsidP="006F4C80"/>
    <w:p w14:paraId="2E58927A" w14:textId="77777777" w:rsidR="006F4C80" w:rsidRPr="00AF0F44" w:rsidRDefault="006F4C80" w:rsidP="006F4C80">
      <w:pPr>
        <w:pStyle w:val="AmNumberTabs"/>
      </w:pPr>
      <w:r w:rsidRPr="00AF0F44">
        <w:t>Изменение</w:t>
      </w:r>
      <w:r w:rsidRPr="00AF0F44">
        <w:tab/>
      </w:r>
      <w:r w:rsidRPr="00AF0F44">
        <w:tab/>
        <w:t>29</w:t>
      </w:r>
    </w:p>
    <w:p w14:paraId="16F8183B" w14:textId="77777777" w:rsidR="006F4C80" w:rsidRPr="00AF0F44" w:rsidRDefault="006F4C80" w:rsidP="006F4C80"/>
    <w:p w14:paraId="46C654F8" w14:textId="77777777" w:rsidR="006F4C80" w:rsidRPr="00AF0F44" w:rsidRDefault="006F4C80" w:rsidP="006F4C80">
      <w:pPr>
        <w:pStyle w:val="NormalBold"/>
        <w:keepNext/>
      </w:pPr>
      <w:r w:rsidRPr="00AF0F44">
        <w:t>Предложение за директива</w:t>
      </w:r>
    </w:p>
    <w:p w14:paraId="41B67726" w14:textId="77777777" w:rsidR="006F4C80" w:rsidRPr="00AF0F44" w:rsidRDefault="006F4C80" w:rsidP="006F4C80">
      <w:pPr>
        <w:pStyle w:val="NormalBold"/>
      </w:pPr>
      <w:r w:rsidRPr="00AF0F44">
        <w:t>Съображение 29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9351304" w14:textId="77777777" w:rsidTr="00C07856">
        <w:trPr>
          <w:jc w:val="center"/>
        </w:trPr>
        <w:tc>
          <w:tcPr>
            <w:tcW w:w="9752" w:type="dxa"/>
            <w:gridSpan w:val="2"/>
          </w:tcPr>
          <w:p w14:paraId="1005CA78" w14:textId="77777777" w:rsidR="006F4C80" w:rsidRPr="00AF0F44" w:rsidRDefault="006F4C80" w:rsidP="00C07856">
            <w:pPr>
              <w:keepNext/>
            </w:pPr>
          </w:p>
        </w:tc>
      </w:tr>
      <w:tr w:rsidR="006F4C80" w:rsidRPr="00AF0F44" w14:paraId="7922C638" w14:textId="77777777" w:rsidTr="00C07856">
        <w:trPr>
          <w:jc w:val="center"/>
        </w:trPr>
        <w:tc>
          <w:tcPr>
            <w:tcW w:w="4876" w:type="dxa"/>
          </w:tcPr>
          <w:p w14:paraId="14276DD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7ADFF2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658B6E4" w14:textId="77777777" w:rsidTr="00C07856">
        <w:trPr>
          <w:jc w:val="center"/>
        </w:trPr>
        <w:tc>
          <w:tcPr>
            <w:tcW w:w="4876" w:type="dxa"/>
          </w:tcPr>
          <w:p w14:paraId="461B5BFD" w14:textId="77777777" w:rsidR="006F4C80" w:rsidRPr="00AF0F44" w:rsidRDefault="006F4C80" w:rsidP="00C07856">
            <w:pPr>
              <w:pStyle w:val="Normal6"/>
              <w:rPr>
                <w:lang w:val="bg-BG"/>
              </w:rPr>
            </w:pPr>
          </w:p>
        </w:tc>
        <w:tc>
          <w:tcPr>
            <w:tcW w:w="4876" w:type="dxa"/>
          </w:tcPr>
          <w:p w14:paraId="22A4C650" w14:textId="77777777" w:rsidR="006F4C80" w:rsidRPr="00AF0F44" w:rsidRDefault="006F4C80" w:rsidP="00C07856">
            <w:pPr>
              <w:pStyle w:val="Normal6"/>
              <w:rPr>
                <w:szCs w:val="24"/>
                <w:lang w:val="bg-BG"/>
              </w:rPr>
            </w:pPr>
            <w:r w:rsidRPr="00AF0F44">
              <w:rPr>
                <w:b/>
                <w:i/>
                <w:lang w:val="bg-BG"/>
              </w:rPr>
              <w:t>(29а)</w:t>
            </w:r>
            <w:r w:rsidRPr="00AF0F44">
              <w:rPr>
                <w:b/>
                <w:i/>
                <w:lang w:val="bg-BG"/>
              </w:rPr>
              <w:tab/>
              <w:t>За да се улесни спазването от страна на дружествата на задълженията за докладване и за дължима грижа съгласно правото на Съюза и за да се подобрят достъпността и използваемостта на информацията, свързана с устойчивостта, Комисията следва да създаде специален цифров портал за докладване. Този портал следва да служи като обслужване на едно гише, предоставяйки на дружествата безплатен и съобразен с конкретните потребности достъп до образци, насоки, информация за изискванията за докладване, включително доброволни инструменти, и информация относно възможностите за финансиране и възлагане на обществени поръчки. За да се осигури ефективното функциониране на портала, Комисията следва да насърчава оперативната съвместимост на съществуващите платформи за данни, като създава условия за безпроблемно предаване, обмен и анализ на данни, както и допълняемост спрямо Европейската единна точка за достъп. Освен това, и с оглед на бързото технологично развитие, Комисията следва да направи оценка на потенциала на технологичните решения, включително използването на надежден изкуствен интелект в съответствие с Регламент (ЕС) 2024/1689 на Европейския парламент и на Съвета</w:t>
            </w:r>
            <w:r w:rsidRPr="00AF0F44">
              <w:rPr>
                <w:b/>
                <w:i/>
                <w:vertAlign w:val="superscript"/>
                <w:lang w:val="bg-BG"/>
              </w:rPr>
              <w:t>1</w:t>
            </w:r>
            <w:r w:rsidRPr="00AF0F44">
              <w:rPr>
                <w:b/>
                <w:i/>
                <w:lang w:val="bg-BG"/>
              </w:rPr>
              <w:t xml:space="preserve">, за да подкрепи цифровизацията на докладването и да подобри качеството и достъпността на </w:t>
            </w:r>
            <w:r w:rsidRPr="00AF0F44">
              <w:rPr>
                <w:b/>
                <w:i/>
                <w:lang w:val="bg-BG"/>
              </w:rPr>
              <w:lastRenderedPageBreak/>
              <w:t>данните, свързани с устойчивостта.</w:t>
            </w:r>
          </w:p>
        </w:tc>
      </w:tr>
      <w:tr w:rsidR="006F4C80" w:rsidRPr="00AF0F44" w14:paraId="2563F632" w14:textId="77777777" w:rsidTr="00C07856">
        <w:trPr>
          <w:jc w:val="center"/>
        </w:trPr>
        <w:tc>
          <w:tcPr>
            <w:tcW w:w="4876" w:type="dxa"/>
          </w:tcPr>
          <w:p w14:paraId="346D1BC6" w14:textId="77777777" w:rsidR="006F4C80" w:rsidRPr="00AF0F44" w:rsidRDefault="006F4C80" w:rsidP="00C07856">
            <w:pPr>
              <w:pStyle w:val="Normal6"/>
              <w:rPr>
                <w:lang w:val="bg-BG"/>
              </w:rPr>
            </w:pPr>
          </w:p>
        </w:tc>
        <w:tc>
          <w:tcPr>
            <w:tcW w:w="4876" w:type="dxa"/>
          </w:tcPr>
          <w:p w14:paraId="58CF57B1" w14:textId="77777777" w:rsidR="006F4C80" w:rsidRPr="00AF0F44" w:rsidRDefault="006F4C80" w:rsidP="00C07856">
            <w:pPr>
              <w:pStyle w:val="Normal6"/>
              <w:rPr>
                <w:b/>
                <w:i/>
                <w:vertAlign w:val="superscript"/>
                <w:lang w:val="bg-BG"/>
              </w:rPr>
            </w:pPr>
            <w:r w:rsidRPr="00AF0F44">
              <w:rPr>
                <w:lang w:val="bg-BG"/>
              </w:rPr>
              <w:t>__________________</w:t>
            </w:r>
          </w:p>
        </w:tc>
      </w:tr>
      <w:tr w:rsidR="006F4C80" w:rsidRPr="00AF0F44" w14:paraId="025495ED" w14:textId="77777777" w:rsidTr="00C07856">
        <w:trPr>
          <w:jc w:val="center"/>
        </w:trPr>
        <w:tc>
          <w:tcPr>
            <w:tcW w:w="4876" w:type="dxa"/>
          </w:tcPr>
          <w:p w14:paraId="06E8AE4A" w14:textId="77777777" w:rsidR="006F4C80" w:rsidRPr="00AF0F44" w:rsidRDefault="006F4C80" w:rsidP="00C07856">
            <w:pPr>
              <w:pStyle w:val="Normal6"/>
              <w:rPr>
                <w:lang w:val="bg-BG"/>
              </w:rPr>
            </w:pPr>
          </w:p>
        </w:tc>
        <w:tc>
          <w:tcPr>
            <w:tcW w:w="4876" w:type="dxa"/>
          </w:tcPr>
          <w:p w14:paraId="2773035C" w14:textId="2E3E7A21" w:rsidR="006F4C80" w:rsidRPr="00AF0F44" w:rsidRDefault="006F4C80" w:rsidP="00C07856">
            <w:pPr>
              <w:pStyle w:val="Normal6"/>
              <w:rPr>
                <w:b/>
                <w:i/>
                <w:lang w:val="bg-BG"/>
              </w:rPr>
            </w:pPr>
            <w:r w:rsidRPr="00AF0F44">
              <w:rPr>
                <w:b/>
                <w:i/>
                <w:lang w:val="bg-BG"/>
              </w:rPr>
              <w:t>Регламент (ЕС) 2024/1689 на Европейския парламент и на Съвета от 13 юни 2024 г. за установяване на хармонизирани правила относно изкуствения интелект и за изменение на регламенти (ЕО) № 300/2008, (ЕС) № 167/2013, (ЕС) № 168/2013, (ЕС) 2018/858, (ЕС) 2018/1139 и (ЕС) 2019/2144 и директиви 2014/90/ЕС, (ЕС) 2016/797 и (ЕС) 2020/1828 (Акт за изкуствения интелект) (ОВ L, 2024/1689, 12.7.2024 г.</w:t>
            </w:r>
            <w:r w:rsidR="008910A9">
              <w:rPr>
                <w:b/>
                <w:i/>
                <w:lang w:val="bg-BG"/>
              </w:rPr>
              <w:t>)</w:t>
            </w:r>
          </w:p>
        </w:tc>
      </w:tr>
    </w:tbl>
    <w:p w14:paraId="02084CBD" w14:textId="77777777" w:rsidR="006F4C80" w:rsidRPr="00AF0F44" w:rsidRDefault="006F4C80" w:rsidP="006F4C80"/>
    <w:p w14:paraId="1374A583" w14:textId="77777777" w:rsidR="006F4C80" w:rsidRPr="00AF0F44" w:rsidRDefault="006F4C80" w:rsidP="006F4C80">
      <w:pPr>
        <w:pStyle w:val="AmNumberTabs"/>
      </w:pPr>
      <w:r w:rsidRPr="00AF0F44">
        <w:t>Изменение</w:t>
      </w:r>
      <w:r w:rsidRPr="00AF0F44">
        <w:tab/>
      </w:r>
      <w:r w:rsidRPr="00AF0F44">
        <w:tab/>
        <w:t>30</w:t>
      </w:r>
    </w:p>
    <w:p w14:paraId="7CFE5B90" w14:textId="77777777" w:rsidR="006F4C80" w:rsidRPr="00AF0F44" w:rsidRDefault="006F4C80" w:rsidP="006F4C80"/>
    <w:p w14:paraId="450B98BE" w14:textId="77777777" w:rsidR="006F4C80" w:rsidRPr="00AF0F44" w:rsidRDefault="006F4C80" w:rsidP="006F4C80">
      <w:pPr>
        <w:pStyle w:val="NormalBold"/>
        <w:keepNext/>
      </w:pPr>
      <w:r w:rsidRPr="00AF0F44">
        <w:t>Предложение за директива</w:t>
      </w:r>
    </w:p>
    <w:p w14:paraId="68EF9B58" w14:textId="77777777" w:rsidR="006F4C80" w:rsidRPr="00AF0F44" w:rsidRDefault="006F4C80" w:rsidP="006F4C80">
      <w:pPr>
        <w:pStyle w:val="NormalBold"/>
      </w:pPr>
      <w:r w:rsidRPr="00AF0F44">
        <w:t>Член 1 – параграф 1 – точка 1</w:t>
      </w:r>
    </w:p>
    <w:p w14:paraId="4B277581" w14:textId="77777777" w:rsidR="006F4C80" w:rsidRPr="00AF0F44" w:rsidRDefault="006F4C80" w:rsidP="006F4C80">
      <w:pPr>
        <w:keepNext/>
      </w:pPr>
      <w:r w:rsidRPr="00AF0F44">
        <w:t>Директива 2006/43/ЕО</w:t>
      </w:r>
    </w:p>
    <w:p w14:paraId="43D3BD57" w14:textId="77777777" w:rsidR="006F4C80" w:rsidRPr="00AF0F44" w:rsidRDefault="006F4C80" w:rsidP="006F4C80">
      <w:r w:rsidRPr="00AF0F44">
        <w:t>Член 26a – параграф 3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11CAD4D" w14:textId="77777777" w:rsidTr="00C07856">
        <w:trPr>
          <w:jc w:val="center"/>
        </w:trPr>
        <w:tc>
          <w:tcPr>
            <w:tcW w:w="9752" w:type="dxa"/>
            <w:gridSpan w:val="2"/>
          </w:tcPr>
          <w:p w14:paraId="2D138687" w14:textId="77777777" w:rsidR="006F4C80" w:rsidRPr="00AF0F44" w:rsidRDefault="006F4C80" w:rsidP="00C07856">
            <w:pPr>
              <w:keepNext/>
            </w:pPr>
          </w:p>
        </w:tc>
      </w:tr>
      <w:tr w:rsidR="006F4C80" w:rsidRPr="00AF0F44" w14:paraId="36695F9E" w14:textId="77777777" w:rsidTr="00C07856">
        <w:trPr>
          <w:jc w:val="center"/>
        </w:trPr>
        <w:tc>
          <w:tcPr>
            <w:tcW w:w="4876" w:type="dxa"/>
          </w:tcPr>
          <w:p w14:paraId="24314F05"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2B149D0"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60B83D5" w14:textId="77777777" w:rsidTr="00C07856">
        <w:trPr>
          <w:jc w:val="center"/>
        </w:trPr>
        <w:tc>
          <w:tcPr>
            <w:tcW w:w="4876" w:type="dxa"/>
          </w:tcPr>
          <w:p w14:paraId="03860CF0" w14:textId="77777777" w:rsidR="006F4C80" w:rsidRPr="00AF0F44" w:rsidRDefault="006F4C80" w:rsidP="00C07856">
            <w:pPr>
              <w:pStyle w:val="Normal6"/>
              <w:rPr>
                <w:lang w:val="bg-BG"/>
              </w:rPr>
            </w:pPr>
            <w:r w:rsidRPr="00AF0F44">
              <w:rPr>
                <w:lang w:val="bg-BG"/>
              </w:rPr>
              <w:t xml:space="preserve">Комисията </w:t>
            </w:r>
            <w:r w:rsidRPr="00AF0F44">
              <w:rPr>
                <w:b/>
                <w:i/>
                <w:lang w:val="bg-BG"/>
              </w:rPr>
              <w:t>се оправомощава да приема</w:t>
            </w:r>
            <w:r w:rsidRPr="00AF0F44">
              <w:rPr>
                <w:lang w:val="bg-BG"/>
              </w:rPr>
              <w:t xml:space="preserve"> делегирани актове в съответствие с член 48а с цел допълване на настоящата директива, за да предвиди стандарти за изразяване на ограничена увереност за определяне на процедурите, които да бъдат извършвани от одиторите и одиторските дружества, въз основа на които те ще направят своите заключения по отношение на изразяването на увереност относно отчитането във връзка с устойчивостта, включително планирането на ангажимента, вземането предвид на рисковете и действията в отговор на тези рискове, както и вида на заключенията, които ще бъдат включени в доклада за изразяване на увереност относно отчитането във връзка с устойчивостта или когато е приложимо, в одиторския доклад.</w:t>
            </w:r>
          </w:p>
        </w:tc>
        <w:tc>
          <w:tcPr>
            <w:tcW w:w="4876" w:type="dxa"/>
          </w:tcPr>
          <w:p w14:paraId="48AB132D" w14:textId="77777777" w:rsidR="006F4C80" w:rsidRPr="00AF0F44" w:rsidRDefault="006F4C80" w:rsidP="00C07856">
            <w:pPr>
              <w:pStyle w:val="Normal6"/>
              <w:rPr>
                <w:szCs w:val="24"/>
                <w:lang w:val="bg-BG"/>
              </w:rPr>
            </w:pPr>
            <w:r w:rsidRPr="00AF0F44">
              <w:rPr>
                <w:lang w:val="bg-BG"/>
              </w:rPr>
              <w:t xml:space="preserve">Комисията </w:t>
            </w:r>
            <w:r w:rsidRPr="00AF0F44">
              <w:rPr>
                <w:b/>
                <w:i/>
                <w:lang w:val="bg-BG"/>
              </w:rPr>
              <w:t>приема не по-късно от 1 октомври 2026 г.</w:t>
            </w:r>
            <w:r w:rsidRPr="00AF0F44">
              <w:rPr>
                <w:lang w:val="bg-BG"/>
              </w:rPr>
              <w:t xml:space="preserve"> делегирани актове в съответствие с член 48а с цел допълване на настоящата директива, за да предвиди стандарти за изразяване на ограничена увереност за определяне на процедурите, които да бъдат извършвани от одиторите и одиторските дружества, въз основа на които те ще направят своите заключения по отношение на изразяването на увереност относно отчитането във връзка с устойчивостта, включително планирането на ангажимента, вземането предвид на рисковете и действията в отговор на тези рискове, както и вида на заключенията, които ще бъдат включени в доклада за изразяване на увереност относно отчитането във връзка с устойчивостта или когато е приложимо, в одиторския доклад.</w:t>
            </w:r>
          </w:p>
        </w:tc>
      </w:tr>
    </w:tbl>
    <w:p w14:paraId="62CD5E17" w14:textId="77777777" w:rsidR="006F4C80" w:rsidRPr="00AF0F44" w:rsidRDefault="006F4C80" w:rsidP="006F4C80"/>
    <w:p w14:paraId="7B9F7EC7" w14:textId="77777777" w:rsidR="006F4C80" w:rsidRPr="00AF0F44" w:rsidRDefault="006F4C80" w:rsidP="006F4C80">
      <w:pPr>
        <w:pStyle w:val="AmNumberTabs"/>
      </w:pPr>
      <w:r w:rsidRPr="00AF0F44">
        <w:lastRenderedPageBreak/>
        <w:t>Изменение</w:t>
      </w:r>
      <w:r w:rsidRPr="00AF0F44">
        <w:tab/>
      </w:r>
      <w:r w:rsidRPr="00AF0F44">
        <w:tab/>
        <w:t>31</w:t>
      </w:r>
    </w:p>
    <w:p w14:paraId="30CFA41C" w14:textId="77777777" w:rsidR="006F4C80" w:rsidRPr="00AF0F44" w:rsidRDefault="006F4C80" w:rsidP="006F4C80"/>
    <w:p w14:paraId="28D79DEA" w14:textId="77777777" w:rsidR="006F4C80" w:rsidRPr="00AF0F44" w:rsidRDefault="006F4C80" w:rsidP="006F4C80">
      <w:pPr>
        <w:pStyle w:val="NormalBold"/>
        <w:keepNext/>
      </w:pPr>
      <w:r w:rsidRPr="00AF0F44">
        <w:t>Предложение за директива</w:t>
      </w:r>
    </w:p>
    <w:p w14:paraId="72D1E861" w14:textId="77777777" w:rsidR="006F4C80" w:rsidRPr="00AF0F44" w:rsidRDefault="006F4C80" w:rsidP="006F4C80">
      <w:pPr>
        <w:pStyle w:val="NormalBold"/>
      </w:pPr>
      <w:r w:rsidRPr="00AF0F44">
        <w:t>Член 1 – параграф 1 – точка 1</w:t>
      </w:r>
    </w:p>
    <w:p w14:paraId="79CCD14A" w14:textId="77777777" w:rsidR="006F4C80" w:rsidRPr="00AF0F44" w:rsidRDefault="006F4C80" w:rsidP="006F4C80">
      <w:pPr>
        <w:keepNext/>
      </w:pPr>
      <w:r w:rsidRPr="00AF0F44">
        <w:t>Директива 2006/43/ЕО</w:t>
      </w:r>
    </w:p>
    <w:p w14:paraId="4185EE0E" w14:textId="77777777" w:rsidR="006F4C80" w:rsidRPr="00AF0F44" w:rsidRDefault="006F4C80" w:rsidP="006F4C80">
      <w:r w:rsidRPr="00AF0F44">
        <w:t>Член 26a – параграф 3 – алинея 2 – уводна част</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EA1442B" w14:textId="77777777" w:rsidTr="00391B6E">
        <w:trPr>
          <w:jc w:val="center"/>
        </w:trPr>
        <w:tc>
          <w:tcPr>
            <w:tcW w:w="9752" w:type="dxa"/>
            <w:gridSpan w:val="2"/>
          </w:tcPr>
          <w:p w14:paraId="4A0A77C3" w14:textId="77777777" w:rsidR="006F4C80" w:rsidRPr="00AF0F44" w:rsidRDefault="006F4C80" w:rsidP="00C07856">
            <w:pPr>
              <w:keepNext/>
            </w:pPr>
          </w:p>
        </w:tc>
      </w:tr>
      <w:tr w:rsidR="006F4C80" w:rsidRPr="00AF0F44" w14:paraId="2F91E640" w14:textId="77777777" w:rsidTr="00391B6E">
        <w:trPr>
          <w:jc w:val="center"/>
        </w:trPr>
        <w:tc>
          <w:tcPr>
            <w:tcW w:w="4876" w:type="dxa"/>
          </w:tcPr>
          <w:p w14:paraId="5BC0CE4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EB7786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CCBAAA0" w14:textId="77777777" w:rsidTr="00391B6E">
        <w:trPr>
          <w:jc w:val="center"/>
        </w:trPr>
        <w:tc>
          <w:tcPr>
            <w:tcW w:w="4876" w:type="dxa"/>
          </w:tcPr>
          <w:p w14:paraId="0B3AE3E5" w14:textId="77777777" w:rsidR="006F4C80" w:rsidRPr="00AF0F44" w:rsidRDefault="006F4C80" w:rsidP="00C07856">
            <w:pPr>
              <w:pStyle w:val="Normal6"/>
              <w:rPr>
                <w:lang w:val="bg-BG"/>
              </w:rPr>
            </w:pPr>
            <w:r w:rsidRPr="00AF0F44">
              <w:rPr>
                <w:lang w:val="bg-BG"/>
              </w:rPr>
              <w:t xml:space="preserve">Комисията </w:t>
            </w:r>
            <w:r w:rsidRPr="00AF0F44">
              <w:rPr>
                <w:b/>
                <w:i/>
                <w:lang w:val="bg-BG"/>
              </w:rPr>
              <w:t>може да приеме</w:t>
            </w:r>
            <w:r w:rsidRPr="00AF0F44">
              <w:rPr>
                <w:lang w:val="bg-BG"/>
              </w:rPr>
              <w:t xml:space="preserve"> стандартите за изразяване на увереност, посочени в първа алинея, </w:t>
            </w:r>
            <w:r w:rsidRPr="00AF0F44">
              <w:rPr>
                <w:b/>
                <w:i/>
                <w:lang w:val="bg-BG"/>
              </w:rPr>
              <w:t>само ако те</w:t>
            </w:r>
            <w:r w:rsidRPr="00AF0F44">
              <w:rPr>
                <w:lang w:val="bg-BG"/>
              </w:rPr>
              <w:t>:</w:t>
            </w:r>
          </w:p>
        </w:tc>
        <w:tc>
          <w:tcPr>
            <w:tcW w:w="4876" w:type="dxa"/>
          </w:tcPr>
          <w:p w14:paraId="6D4575F8" w14:textId="77777777" w:rsidR="006F4C80" w:rsidRPr="00AF0F44" w:rsidRDefault="006F4C80" w:rsidP="00C07856">
            <w:pPr>
              <w:pStyle w:val="Normal6"/>
              <w:rPr>
                <w:szCs w:val="24"/>
                <w:lang w:val="bg-BG"/>
              </w:rPr>
            </w:pPr>
            <w:r w:rsidRPr="00AF0F44">
              <w:rPr>
                <w:lang w:val="bg-BG"/>
              </w:rPr>
              <w:t xml:space="preserve">Комисията </w:t>
            </w:r>
            <w:r w:rsidRPr="00AF0F44">
              <w:rPr>
                <w:b/>
                <w:i/>
                <w:lang w:val="bg-BG"/>
              </w:rPr>
              <w:t>приема</w:t>
            </w:r>
            <w:r w:rsidRPr="00AF0F44">
              <w:rPr>
                <w:lang w:val="bg-BG"/>
              </w:rPr>
              <w:t xml:space="preserve"> стандартите за изразяване на увереност, посочени в първа алинея, </w:t>
            </w:r>
            <w:r w:rsidRPr="00AF0F44">
              <w:rPr>
                <w:b/>
                <w:i/>
                <w:lang w:val="bg-BG"/>
              </w:rPr>
              <w:t>след като получи становище от ЕКГФО, като в същото време гарантира, че стандартите</w:t>
            </w:r>
            <w:r w:rsidRPr="00AF0F44">
              <w:rPr>
                <w:lang w:val="bg-BG"/>
              </w:rPr>
              <w:t>:</w:t>
            </w:r>
          </w:p>
        </w:tc>
      </w:tr>
    </w:tbl>
    <w:p w14:paraId="615FE088" w14:textId="72D4D8DC" w:rsidR="00391B6E" w:rsidRPr="004F7291" w:rsidRDefault="00391B6E" w:rsidP="00391B6E">
      <w:pPr>
        <w:pStyle w:val="AmNumberTabs"/>
      </w:pPr>
      <w:r w:rsidRPr="004F7291">
        <w:t>Изменени</w:t>
      </w:r>
      <w:r>
        <w:t>я</w:t>
      </w:r>
      <w:r w:rsidRPr="004F7291">
        <w:tab/>
      </w:r>
      <w:r w:rsidRPr="004F7291">
        <w:tab/>
        <w:t>230</w:t>
      </w:r>
      <w:r>
        <w:t xml:space="preserve"> и 289</w:t>
      </w:r>
    </w:p>
    <w:p w14:paraId="3635A2F7" w14:textId="77777777" w:rsidR="00391B6E" w:rsidRPr="004F7291" w:rsidRDefault="00391B6E" w:rsidP="00391B6E">
      <w:pPr>
        <w:pStyle w:val="NormalBold12b"/>
      </w:pPr>
      <w:r w:rsidRPr="004F7291">
        <w:t>Предложение за директива</w:t>
      </w:r>
    </w:p>
    <w:p w14:paraId="42B9A43D" w14:textId="77777777" w:rsidR="00391B6E" w:rsidRPr="004F7291" w:rsidRDefault="00391B6E" w:rsidP="00391B6E">
      <w:pPr>
        <w:pStyle w:val="NormalBold"/>
      </w:pPr>
      <w:r w:rsidRPr="004F7291">
        <w:t>Член 2 – параграф 1 – точка 1 – буква a</w:t>
      </w:r>
    </w:p>
    <w:p w14:paraId="66DE8F13" w14:textId="77777777" w:rsidR="00391B6E" w:rsidRPr="004F7291" w:rsidRDefault="00391B6E" w:rsidP="00391B6E">
      <w:r w:rsidRPr="004F7291">
        <w:t>Директива 2013/34/ЕС</w:t>
      </w:r>
    </w:p>
    <w:p w14:paraId="0323C0B8" w14:textId="77777777" w:rsidR="00391B6E" w:rsidRPr="004F7291" w:rsidRDefault="00391B6E" w:rsidP="00391B6E">
      <w:r w:rsidRPr="004F7291">
        <w:t>Член 1 – параграф 3 – алинея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4F7291" w14:paraId="0FF5DDB3" w14:textId="77777777" w:rsidTr="00090AAE">
        <w:trPr>
          <w:trHeight w:hRule="exact" w:val="240"/>
          <w:jc w:val="center"/>
        </w:trPr>
        <w:tc>
          <w:tcPr>
            <w:tcW w:w="9752" w:type="dxa"/>
            <w:gridSpan w:val="2"/>
            <w:tcBorders>
              <w:top w:val="nil"/>
              <w:left w:val="nil"/>
              <w:bottom w:val="nil"/>
              <w:right w:val="nil"/>
            </w:tcBorders>
          </w:tcPr>
          <w:p w14:paraId="0DA50D24" w14:textId="77777777" w:rsidR="00391B6E" w:rsidRPr="004F7291" w:rsidRDefault="00391B6E" w:rsidP="00090AAE"/>
        </w:tc>
      </w:tr>
      <w:tr w:rsidR="00391B6E" w:rsidRPr="004F7291" w14:paraId="667700A7" w14:textId="77777777" w:rsidTr="00090AAE">
        <w:trPr>
          <w:trHeight w:val="240"/>
          <w:jc w:val="center"/>
        </w:trPr>
        <w:tc>
          <w:tcPr>
            <w:tcW w:w="4876" w:type="dxa"/>
            <w:tcBorders>
              <w:top w:val="nil"/>
              <w:left w:val="nil"/>
              <w:bottom w:val="nil"/>
              <w:right w:val="nil"/>
            </w:tcBorders>
          </w:tcPr>
          <w:p w14:paraId="6646C84F" w14:textId="77777777" w:rsidR="00391B6E" w:rsidRPr="004F7291" w:rsidRDefault="00391B6E" w:rsidP="00090AAE">
            <w:pPr>
              <w:pStyle w:val="AmColumnHeading"/>
            </w:pPr>
            <w:r w:rsidRPr="004F7291">
              <w:t>Текст, предложен от Комисията</w:t>
            </w:r>
          </w:p>
        </w:tc>
        <w:tc>
          <w:tcPr>
            <w:tcW w:w="4876" w:type="dxa"/>
            <w:tcBorders>
              <w:top w:val="nil"/>
              <w:left w:val="nil"/>
              <w:bottom w:val="nil"/>
              <w:right w:val="nil"/>
            </w:tcBorders>
          </w:tcPr>
          <w:p w14:paraId="447F65F3" w14:textId="77777777" w:rsidR="00391B6E" w:rsidRPr="004F7291" w:rsidRDefault="00391B6E" w:rsidP="00090AAE">
            <w:pPr>
              <w:pStyle w:val="AmColumnHeading"/>
            </w:pPr>
            <w:r w:rsidRPr="004F7291">
              <w:t>Изменение</w:t>
            </w:r>
          </w:p>
        </w:tc>
      </w:tr>
      <w:tr w:rsidR="00391B6E" w:rsidRPr="004F7291" w14:paraId="31A1B47D" w14:textId="77777777" w:rsidTr="00090AAE">
        <w:trPr>
          <w:jc w:val="center"/>
        </w:trPr>
        <w:tc>
          <w:tcPr>
            <w:tcW w:w="4876" w:type="dxa"/>
            <w:tcBorders>
              <w:top w:val="nil"/>
              <w:left w:val="nil"/>
              <w:bottom w:val="nil"/>
              <w:right w:val="nil"/>
            </w:tcBorders>
          </w:tcPr>
          <w:p w14:paraId="7E60FDA7" w14:textId="77777777" w:rsidR="00391B6E" w:rsidRPr="004F7291" w:rsidRDefault="00391B6E" w:rsidP="00090AAE">
            <w:pPr>
              <w:pStyle w:val="Normal6a"/>
            </w:pPr>
            <w:r w:rsidRPr="004F7291">
              <w:t xml:space="preserve">„Мерките за координиране, предвидени в членове 19a, 19б, 29a, 29aa, 29г, 30 и 33, член 34, параграф 1, втора алинея, буква aa), член 34, параграфи 2 и 3 и член 51 от настоящата директива, се прилагат също така за законовите, подзаконовите и административните разпоредби на държавите членки по отношение на следните предприятия, независимо от тяхната правна форма, при условие че тези предприятия </w:t>
            </w:r>
            <w:r w:rsidRPr="004F7291">
              <w:rPr>
                <w:b/>
                <w:i/>
              </w:rPr>
              <w:t>са големи предприятия, които</w:t>
            </w:r>
            <w:r w:rsidRPr="004F7291">
              <w:t xml:space="preserve"> към датите на балансите си </w:t>
            </w:r>
            <w:r w:rsidRPr="004F7291">
              <w:rPr>
                <w:b/>
                <w:i/>
              </w:rPr>
              <w:t xml:space="preserve">надвишават </w:t>
            </w:r>
            <w:r w:rsidRPr="004F7291">
              <w:t xml:space="preserve">средния брой от </w:t>
            </w:r>
            <w:r w:rsidRPr="004F7291">
              <w:rPr>
                <w:b/>
                <w:i/>
              </w:rPr>
              <w:t>1000</w:t>
            </w:r>
            <w:r w:rsidRPr="004F7291">
              <w:t xml:space="preserve"> служители през финансовата година:“;</w:t>
            </w:r>
          </w:p>
        </w:tc>
        <w:tc>
          <w:tcPr>
            <w:tcW w:w="4876" w:type="dxa"/>
            <w:tcBorders>
              <w:top w:val="nil"/>
              <w:left w:val="nil"/>
              <w:bottom w:val="nil"/>
              <w:right w:val="nil"/>
            </w:tcBorders>
          </w:tcPr>
          <w:p w14:paraId="69EFDA97" w14:textId="77777777" w:rsidR="00391B6E" w:rsidRPr="004F7291" w:rsidRDefault="00391B6E" w:rsidP="00090AAE">
            <w:pPr>
              <w:pStyle w:val="Normal6a"/>
            </w:pPr>
            <w:r w:rsidRPr="004F7291">
              <w:t xml:space="preserve">„Мерките за координиране, предвидени в членове 19a, 19б, 29a, 29aa, 29г, 30 и 33, член 34, параграф 1, втора алинея, буква aa), член 34, параграфи 2 и 3 и член 51 от настоящата директива, се прилагат също така за законовите, подзаконовите и административните разпоредби на държавите членки по отношение на следните предприятия, независимо от тяхната правна форма, при условие че тези предприятия </w:t>
            </w:r>
            <w:r w:rsidRPr="004F7291">
              <w:rPr>
                <w:b/>
                <w:i/>
              </w:rPr>
              <w:t>надвишават</w:t>
            </w:r>
            <w:r w:rsidRPr="004F7291">
              <w:t xml:space="preserve"> към датите на балансите си средния брой от </w:t>
            </w:r>
            <w:r w:rsidRPr="004F7291">
              <w:rPr>
                <w:b/>
                <w:i/>
              </w:rPr>
              <w:t>1750</w:t>
            </w:r>
            <w:r w:rsidRPr="004F7291">
              <w:t xml:space="preserve"> служители</w:t>
            </w:r>
            <w:r w:rsidRPr="004F7291">
              <w:rPr>
                <w:b/>
                <w:i/>
              </w:rPr>
              <w:t xml:space="preserve"> и нетен оборот от 450 000 000 EUR</w:t>
            </w:r>
            <w:r w:rsidRPr="004F7291">
              <w:t xml:space="preserve"> през финансовата година:“;</w:t>
            </w:r>
          </w:p>
        </w:tc>
      </w:tr>
    </w:tbl>
    <w:p w14:paraId="7ADFCBA0" w14:textId="4DADDB05" w:rsidR="00391B6E" w:rsidRDefault="00391B6E" w:rsidP="00391B6E"/>
    <w:p w14:paraId="4C5D7598" w14:textId="59E9D6BC" w:rsidR="006F4C80" w:rsidRPr="00AF0F44" w:rsidRDefault="006F4C80" w:rsidP="00391B6E"/>
    <w:p w14:paraId="48B8A9DD" w14:textId="55EB247F" w:rsidR="00391B6E" w:rsidRPr="0007454C" w:rsidRDefault="00391B6E" w:rsidP="00391B6E">
      <w:pPr>
        <w:pStyle w:val="AmNumberTabs"/>
      </w:pPr>
      <w:r w:rsidRPr="0007454C">
        <w:t>Изменени</w:t>
      </w:r>
      <w:r>
        <w:t>я</w:t>
      </w:r>
      <w:r w:rsidRPr="0007454C">
        <w:tab/>
      </w:r>
      <w:r w:rsidRPr="0007454C">
        <w:tab/>
        <w:t>231</w:t>
      </w:r>
      <w:r>
        <w:t xml:space="preserve"> и 29</w:t>
      </w:r>
      <w:r w:rsidR="007E402F">
        <w:t>0</w:t>
      </w:r>
    </w:p>
    <w:p w14:paraId="6F596CB5" w14:textId="77777777" w:rsidR="00391B6E" w:rsidRPr="0007454C" w:rsidRDefault="00391B6E" w:rsidP="00391B6E">
      <w:pPr>
        <w:pStyle w:val="NormalBold12b"/>
      </w:pPr>
      <w:r w:rsidRPr="0007454C">
        <w:t>Предложение за директива</w:t>
      </w:r>
    </w:p>
    <w:p w14:paraId="54AC4B65" w14:textId="77777777" w:rsidR="00391B6E" w:rsidRPr="0007454C" w:rsidRDefault="00391B6E" w:rsidP="00391B6E">
      <w:pPr>
        <w:pStyle w:val="NormalBold"/>
      </w:pPr>
      <w:r w:rsidRPr="0007454C">
        <w:t>Член 2 – параграф 1 – точка 1 a (нова)</w:t>
      </w:r>
    </w:p>
    <w:p w14:paraId="70D55467" w14:textId="77777777" w:rsidR="00391B6E" w:rsidRPr="0007454C" w:rsidRDefault="00391B6E" w:rsidP="00391B6E">
      <w:r w:rsidRPr="0007454C">
        <w:t>Директива 2013/34/ЕС</w:t>
      </w:r>
    </w:p>
    <w:p w14:paraId="4313F724" w14:textId="77777777" w:rsidR="00391B6E" w:rsidRPr="0007454C" w:rsidRDefault="00391B6E" w:rsidP="00391B6E">
      <w:r w:rsidRPr="0007454C">
        <w:t>Член 19 – параграф 1 – алинея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07454C" w14:paraId="58EF6851" w14:textId="77777777" w:rsidTr="00090AAE">
        <w:trPr>
          <w:trHeight w:hRule="exact" w:val="240"/>
          <w:jc w:val="center"/>
        </w:trPr>
        <w:tc>
          <w:tcPr>
            <w:tcW w:w="9752" w:type="dxa"/>
            <w:gridSpan w:val="2"/>
            <w:tcBorders>
              <w:top w:val="nil"/>
              <w:left w:val="nil"/>
              <w:bottom w:val="nil"/>
              <w:right w:val="nil"/>
            </w:tcBorders>
          </w:tcPr>
          <w:p w14:paraId="6FFD0681" w14:textId="77777777" w:rsidR="00391B6E" w:rsidRPr="0007454C" w:rsidRDefault="00391B6E" w:rsidP="00090AAE"/>
        </w:tc>
      </w:tr>
      <w:tr w:rsidR="00391B6E" w:rsidRPr="0007454C" w14:paraId="47640E7A" w14:textId="77777777" w:rsidTr="00090AAE">
        <w:trPr>
          <w:trHeight w:val="240"/>
          <w:jc w:val="center"/>
        </w:trPr>
        <w:tc>
          <w:tcPr>
            <w:tcW w:w="4876" w:type="dxa"/>
            <w:tcBorders>
              <w:top w:val="nil"/>
              <w:left w:val="nil"/>
              <w:bottom w:val="nil"/>
              <w:right w:val="nil"/>
            </w:tcBorders>
          </w:tcPr>
          <w:p w14:paraId="7381C32A" w14:textId="77777777" w:rsidR="00391B6E" w:rsidRPr="0007454C" w:rsidRDefault="00391B6E" w:rsidP="00090AAE">
            <w:pPr>
              <w:pStyle w:val="AmColumnHeading"/>
            </w:pPr>
            <w:r w:rsidRPr="0007454C">
              <w:lastRenderedPageBreak/>
              <w:t>Текст, предложен от Комисията</w:t>
            </w:r>
          </w:p>
        </w:tc>
        <w:tc>
          <w:tcPr>
            <w:tcW w:w="4876" w:type="dxa"/>
            <w:tcBorders>
              <w:top w:val="nil"/>
              <w:left w:val="nil"/>
              <w:bottom w:val="nil"/>
              <w:right w:val="nil"/>
            </w:tcBorders>
          </w:tcPr>
          <w:p w14:paraId="542916FF" w14:textId="77777777" w:rsidR="00391B6E" w:rsidRPr="0007454C" w:rsidRDefault="00391B6E" w:rsidP="00090AAE">
            <w:pPr>
              <w:pStyle w:val="AmColumnHeading"/>
            </w:pPr>
            <w:r w:rsidRPr="0007454C">
              <w:t>Изменение</w:t>
            </w:r>
          </w:p>
        </w:tc>
      </w:tr>
      <w:tr w:rsidR="00391B6E" w:rsidRPr="0007454C" w14:paraId="0CFED3FD" w14:textId="77777777" w:rsidTr="00090AAE">
        <w:trPr>
          <w:jc w:val="center"/>
        </w:trPr>
        <w:tc>
          <w:tcPr>
            <w:tcW w:w="4876" w:type="dxa"/>
            <w:tcBorders>
              <w:top w:val="nil"/>
              <w:left w:val="nil"/>
              <w:bottom w:val="nil"/>
              <w:right w:val="nil"/>
            </w:tcBorders>
          </w:tcPr>
          <w:p w14:paraId="648C2FFE" w14:textId="77777777" w:rsidR="00391B6E" w:rsidRPr="0007454C" w:rsidRDefault="00391B6E" w:rsidP="00090AAE">
            <w:pPr>
              <w:pStyle w:val="Normal6a"/>
            </w:pPr>
          </w:p>
        </w:tc>
        <w:tc>
          <w:tcPr>
            <w:tcW w:w="4876" w:type="dxa"/>
            <w:tcBorders>
              <w:top w:val="nil"/>
              <w:left w:val="nil"/>
              <w:bottom w:val="nil"/>
              <w:right w:val="nil"/>
            </w:tcBorders>
          </w:tcPr>
          <w:p w14:paraId="7119FCA9" w14:textId="77777777" w:rsidR="00391B6E" w:rsidRPr="0007454C" w:rsidRDefault="00391B6E" w:rsidP="00090AAE">
            <w:pPr>
              <w:pStyle w:val="Normal6a"/>
            </w:pPr>
            <w:r w:rsidRPr="0007454C">
              <w:rPr>
                <w:b/>
                <w:i/>
              </w:rPr>
              <w:t>(1а)</w:t>
            </w:r>
            <w:r w:rsidRPr="0007454C">
              <w:tab/>
            </w:r>
            <w:r w:rsidRPr="0007454C">
              <w:rPr>
                <w:b/>
                <w:i/>
              </w:rPr>
              <w:t>в член 19, параграф 1 четвърта алинея се заменя със следния текст:</w:t>
            </w:r>
          </w:p>
        </w:tc>
      </w:tr>
      <w:tr w:rsidR="00391B6E" w:rsidRPr="0007454C" w14:paraId="2DBD9229" w14:textId="77777777" w:rsidTr="00090AAE">
        <w:trPr>
          <w:jc w:val="center"/>
        </w:trPr>
        <w:tc>
          <w:tcPr>
            <w:tcW w:w="4876" w:type="dxa"/>
            <w:tcBorders>
              <w:top w:val="nil"/>
              <w:left w:val="nil"/>
              <w:bottom w:val="nil"/>
              <w:right w:val="nil"/>
            </w:tcBorders>
          </w:tcPr>
          <w:p w14:paraId="2717364D" w14:textId="77777777" w:rsidR="00391B6E" w:rsidRPr="0007454C" w:rsidRDefault="00391B6E" w:rsidP="00090AAE">
            <w:pPr>
              <w:pStyle w:val="Normal6a"/>
            </w:pPr>
          </w:p>
        </w:tc>
        <w:tc>
          <w:tcPr>
            <w:tcW w:w="4876" w:type="dxa"/>
            <w:tcBorders>
              <w:top w:val="nil"/>
              <w:left w:val="nil"/>
              <w:bottom w:val="nil"/>
              <w:right w:val="nil"/>
            </w:tcBorders>
          </w:tcPr>
          <w:p w14:paraId="408AF3F3" w14:textId="77777777" w:rsidR="00391B6E" w:rsidRPr="0007454C" w:rsidRDefault="00391B6E" w:rsidP="00090AAE">
            <w:pPr>
              <w:pStyle w:val="Normal6a"/>
            </w:pPr>
            <w:r w:rsidRPr="0007454C">
              <w:rPr>
                <w:b/>
                <w:i/>
              </w:rPr>
              <w:t>„Предприятия, които към датите на балансите си надвишават средния брой от 1750 служители и нетен оборот от 450 000 000 EUR през финансовата година, оповестяват информация за ключовите нематериални ресурси и обясняват как бизнес моделът на предприятието се намира в основополагаща зависимост от тези ресурси и как тези ресурси са източник на създаване на стойност за предприятието.“;</w:t>
            </w:r>
          </w:p>
        </w:tc>
      </w:tr>
    </w:tbl>
    <w:p w14:paraId="2290EA04" w14:textId="5E396FB7" w:rsidR="00391B6E" w:rsidRDefault="00391B6E" w:rsidP="00391B6E"/>
    <w:p w14:paraId="6BE0438C" w14:textId="3525998E" w:rsidR="00391B6E" w:rsidRDefault="00391B6E" w:rsidP="00391B6E"/>
    <w:p w14:paraId="70E9D631" w14:textId="4CAA8556" w:rsidR="00391B6E" w:rsidRPr="0007454C" w:rsidRDefault="00391B6E" w:rsidP="00391B6E">
      <w:pPr>
        <w:pStyle w:val="AmNumberTabs"/>
      </w:pPr>
      <w:r w:rsidRPr="0007454C">
        <w:t>Изменени</w:t>
      </w:r>
      <w:r>
        <w:t>я</w:t>
      </w:r>
      <w:r w:rsidRPr="0007454C">
        <w:tab/>
      </w:r>
      <w:r w:rsidRPr="0007454C">
        <w:tab/>
        <w:t>232</w:t>
      </w:r>
      <w:r>
        <w:t xml:space="preserve"> и 291</w:t>
      </w:r>
    </w:p>
    <w:p w14:paraId="55CB0D89" w14:textId="77777777" w:rsidR="00391B6E" w:rsidRPr="0007454C" w:rsidRDefault="00391B6E" w:rsidP="00391B6E">
      <w:pPr>
        <w:pStyle w:val="NormalBold12b"/>
      </w:pPr>
      <w:r w:rsidRPr="0007454C">
        <w:t>Предложение за директива</w:t>
      </w:r>
    </w:p>
    <w:p w14:paraId="69D324CC" w14:textId="77777777" w:rsidR="00391B6E" w:rsidRPr="0007454C" w:rsidRDefault="00391B6E" w:rsidP="00391B6E">
      <w:pPr>
        <w:pStyle w:val="NormalBold"/>
      </w:pPr>
      <w:r w:rsidRPr="0007454C">
        <w:t>Член 2 – параграф 1 – точка 2 – буква a</w:t>
      </w:r>
    </w:p>
    <w:p w14:paraId="643792C1" w14:textId="77777777" w:rsidR="00391B6E" w:rsidRPr="0007454C" w:rsidRDefault="00391B6E" w:rsidP="00391B6E">
      <w:r w:rsidRPr="0007454C">
        <w:t>Директива 2013/34/ЕС</w:t>
      </w:r>
    </w:p>
    <w:p w14:paraId="4305DE7D" w14:textId="77777777" w:rsidR="00391B6E" w:rsidRPr="0007454C" w:rsidRDefault="00391B6E" w:rsidP="00391B6E">
      <w:r w:rsidRPr="0007454C">
        <w:t>Член 19 a – параграф 1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07454C" w14:paraId="3C54363E" w14:textId="77777777" w:rsidTr="00090AAE">
        <w:trPr>
          <w:trHeight w:hRule="exact" w:val="240"/>
          <w:jc w:val="center"/>
        </w:trPr>
        <w:tc>
          <w:tcPr>
            <w:tcW w:w="9752" w:type="dxa"/>
            <w:gridSpan w:val="2"/>
            <w:tcBorders>
              <w:top w:val="nil"/>
              <w:left w:val="nil"/>
              <w:bottom w:val="nil"/>
              <w:right w:val="nil"/>
            </w:tcBorders>
          </w:tcPr>
          <w:p w14:paraId="53353C39" w14:textId="77777777" w:rsidR="00391B6E" w:rsidRPr="0007454C" w:rsidRDefault="00391B6E" w:rsidP="00090AAE"/>
        </w:tc>
      </w:tr>
      <w:tr w:rsidR="00391B6E" w:rsidRPr="0007454C" w14:paraId="57CB5DBE" w14:textId="77777777" w:rsidTr="00090AAE">
        <w:trPr>
          <w:trHeight w:val="240"/>
          <w:jc w:val="center"/>
        </w:trPr>
        <w:tc>
          <w:tcPr>
            <w:tcW w:w="4876" w:type="dxa"/>
            <w:tcBorders>
              <w:top w:val="nil"/>
              <w:left w:val="nil"/>
              <w:bottom w:val="nil"/>
              <w:right w:val="nil"/>
            </w:tcBorders>
          </w:tcPr>
          <w:p w14:paraId="05B1B2B5" w14:textId="77777777" w:rsidR="00391B6E" w:rsidRPr="0007454C" w:rsidRDefault="00391B6E" w:rsidP="00090AAE">
            <w:pPr>
              <w:pStyle w:val="AmColumnHeading"/>
            </w:pPr>
            <w:r w:rsidRPr="0007454C">
              <w:t>Текст, предложен от Комисията</w:t>
            </w:r>
          </w:p>
        </w:tc>
        <w:tc>
          <w:tcPr>
            <w:tcW w:w="4876" w:type="dxa"/>
            <w:tcBorders>
              <w:top w:val="nil"/>
              <w:left w:val="nil"/>
              <w:bottom w:val="nil"/>
              <w:right w:val="nil"/>
            </w:tcBorders>
          </w:tcPr>
          <w:p w14:paraId="0D21767D" w14:textId="77777777" w:rsidR="00391B6E" w:rsidRPr="0007454C" w:rsidRDefault="00391B6E" w:rsidP="00090AAE">
            <w:pPr>
              <w:pStyle w:val="AmColumnHeading"/>
            </w:pPr>
            <w:r w:rsidRPr="0007454C">
              <w:t>Изменение</w:t>
            </w:r>
          </w:p>
        </w:tc>
      </w:tr>
      <w:tr w:rsidR="00391B6E" w:rsidRPr="0007454C" w14:paraId="4A6291A8" w14:textId="77777777" w:rsidTr="00090AAE">
        <w:trPr>
          <w:jc w:val="center"/>
        </w:trPr>
        <w:tc>
          <w:tcPr>
            <w:tcW w:w="4876" w:type="dxa"/>
            <w:tcBorders>
              <w:top w:val="nil"/>
              <w:left w:val="nil"/>
              <w:bottom w:val="nil"/>
              <w:right w:val="nil"/>
            </w:tcBorders>
          </w:tcPr>
          <w:p w14:paraId="2FD8350A" w14:textId="77777777" w:rsidR="00391B6E" w:rsidRPr="0007454C" w:rsidRDefault="00391B6E" w:rsidP="00090AAE">
            <w:pPr>
              <w:pStyle w:val="Normal6a"/>
            </w:pPr>
            <w:r w:rsidRPr="0007454C">
              <w:rPr>
                <w:b/>
                <w:bCs/>
                <w:i/>
                <w:iCs/>
              </w:rPr>
              <w:t xml:space="preserve">Големите </w:t>
            </w:r>
            <w:r w:rsidRPr="0007454C">
              <w:t xml:space="preserve">предприятия, които към датите на балансите си надвишават средния брой от </w:t>
            </w:r>
            <w:r w:rsidRPr="0007454C">
              <w:rPr>
                <w:b/>
                <w:bCs/>
                <w:i/>
                <w:iCs/>
              </w:rPr>
              <w:t>1000</w:t>
            </w:r>
            <w:r w:rsidRPr="0007454C">
              <w:t xml:space="preserve"> служители през финансовата година, включват в своя доклад на ръководството за дейността информация, необходима за разбиране на въздействията на предприятието върху въпросите на устойчивостта, както и необходимата информация за разбиране на начина, по който въпросите на устойчивостта засягат развитието, резултатите и състоянието на предприятието.</w:t>
            </w:r>
            <w:r w:rsidRPr="008918E1">
              <w:rPr>
                <w:b/>
                <w:bCs/>
                <w:i/>
                <w:iCs/>
              </w:rPr>
              <w:t>;</w:t>
            </w:r>
          </w:p>
        </w:tc>
        <w:tc>
          <w:tcPr>
            <w:tcW w:w="4876" w:type="dxa"/>
            <w:tcBorders>
              <w:top w:val="nil"/>
              <w:left w:val="nil"/>
              <w:bottom w:val="nil"/>
              <w:right w:val="nil"/>
            </w:tcBorders>
          </w:tcPr>
          <w:p w14:paraId="14779382" w14:textId="77777777" w:rsidR="00391B6E" w:rsidRPr="008918E1" w:rsidRDefault="00391B6E" w:rsidP="00090AAE">
            <w:pPr>
              <w:pStyle w:val="Normal6a"/>
            </w:pPr>
            <w:r w:rsidRPr="0007454C">
              <w:t xml:space="preserve">Предприятия, които към датите на балансите си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включват в своя доклад на ръководството за дейността информация, необходима за разбиране на въздействията на предприятието върху въпросите на устойчивостта, както и необходимата информация за разбиране на начина, по който въпросите на устойчивостта засягат развитието, резултатите и състоянието на предприятието</w:t>
            </w:r>
            <w:r w:rsidRPr="0007454C">
              <w:rPr>
                <w:b/>
                <w:bCs/>
              </w:rPr>
              <w:t>.</w:t>
            </w:r>
          </w:p>
        </w:tc>
      </w:tr>
    </w:tbl>
    <w:p w14:paraId="73482678" w14:textId="2910D561" w:rsidR="00391B6E" w:rsidRDefault="00391B6E" w:rsidP="00391B6E"/>
    <w:p w14:paraId="3912CB0E" w14:textId="77777777" w:rsidR="006F4C80" w:rsidRPr="00AF0F44" w:rsidRDefault="006F4C80" w:rsidP="006F4C80"/>
    <w:p w14:paraId="2104A0D8" w14:textId="77777777" w:rsidR="006F4C80" w:rsidRPr="00AF0F44" w:rsidRDefault="006F4C80" w:rsidP="006F4C80">
      <w:pPr>
        <w:pStyle w:val="AmNumberTabs"/>
      </w:pPr>
      <w:r w:rsidRPr="00AF0F44">
        <w:t>Изменение</w:t>
      </w:r>
      <w:r w:rsidRPr="00AF0F44">
        <w:tab/>
      </w:r>
      <w:r w:rsidRPr="00AF0F44">
        <w:tab/>
        <w:t>35</w:t>
      </w:r>
    </w:p>
    <w:p w14:paraId="499B4041" w14:textId="77777777" w:rsidR="006F4C80" w:rsidRPr="00AF0F44" w:rsidRDefault="006F4C80" w:rsidP="006F4C80"/>
    <w:p w14:paraId="63FCE9E2" w14:textId="77777777" w:rsidR="006F4C80" w:rsidRPr="00AF0F44" w:rsidRDefault="006F4C80" w:rsidP="006F4C80">
      <w:pPr>
        <w:pStyle w:val="NormalBold"/>
        <w:keepNext/>
      </w:pPr>
      <w:r w:rsidRPr="00AF0F44">
        <w:t>Предложение за директива</w:t>
      </w:r>
    </w:p>
    <w:p w14:paraId="78A56EFF" w14:textId="77777777" w:rsidR="006F4C80" w:rsidRPr="00AF0F44" w:rsidRDefault="006F4C80" w:rsidP="006F4C80">
      <w:pPr>
        <w:pStyle w:val="NormalBold"/>
      </w:pPr>
      <w:r w:rsidRPr="00AF0F44">
        <w:t>Член 2 – параграф 1 – точка 2 – буква а а (нова)</w:t>
      </w:r>
    </w:p>
    <w:p w14:paraId="7DA01C0D" w14:textId="77777777" w:rsidR="006F4C80" w:rsidRPr="00AF0F44" w:rsidRDefault="006F4C80" w:rsidP="006F4C80">
      <w:pPr>
        <w:keepNext/>
      </w:pPr>
      <w:r w:rsidRPr="00AF0F44">
        <w:lastRenderedPageBreak/>
        <w:t>Директива 2013/34/ЕС</w:t>
      </w:r>
    </w:p>
    <w:p w14:paraId="026122D3" w14:textId="77777777" w:rsidR="006F4C80" w:rsidRPr="00AF0F44" w:rsidRDefault="006F4C80" w:rsidP="006F4C80">
      <w:r w:rsidRPr="00AF0F44">
        <w:t>Член 19a – параграф 1 – алинея 2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20E3026" w14:textId="77777777" w:rsidTr="00391B6E">
        <w:trPr>
          <w:jc w:val="center"/>
        </w:trPr>
        <w:tc>
          <w:tcPr>
            <w:tcW w:w="9752" w:type="dxa"/>
            <w:gridSpan w:val="2"/>
          </w:tcPr>
          <w:p w14:paraId="6381B51E" w14:textId="77777777" w:rsidR="006F4C80" w:rsidRPr="00AF0F44" w:rsidRDefault="006F4C80" w:rsidP="00C07856">
            <w:pPr>
              <w:keepNext/>
            </w:pPr>
          </w:p>
        </w:tc>
      </w:tr>
      <w:tr w:rsidR="006F4C80" w:rsidRPr="00AF0F44" w14:paraId="0FE9245C" w14:textId="77777777" w:rsidTr="00391B6E">
        <w:trPr>
          <w:jc w:val="center"/>
        </w:trPr>
        <w:tc>
          <w:tcPr>
            <w:tcW w:w="4876" w:type="dxa"/>
          </w:tcPr>
          <w:p w14:paraId="7559C9A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09A70E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7B0F47C" w14:textId="77777777" w:rsidTr="00391B6E">
        <w:trPr>
          <w:jc w:val="center"/>
        </w:trPr>
        <w:tc>
          <w:tcPr>
            <w:tcW w:w="4876" w:type="dxa"/>
          </w:tcPr>
          <w:p w14:paraId="7E248EDF" w14:textId="77777777" w:rsidR="006F4C80" w:rsidRPr="00AF0F44" w:rsidRDefault="006F4C80" w:rsidP="00C07856">
            <w:pPr>
              <w:pStyle w:val="Normal6"/>
              <w:rPr>
                <w:lang w:val="bg-BG"/>
              </w:rPr>
            </w:pPr>
          </w:p>
        </w:tc>
        <w:tc>
          <w:tcPr>
            <w:tcW w:w="4876" w:type="dxa"/>
          </w:tcPr>
          <w:p w14:paraId="5B89FCB8" w14:textId="77777777" w:rsidR="006F4C80" w:rsidRPr="00AF0F44" w:rsidRDefault="006F4C80" w:rsidP="00C07856">
            <w:pPr>
              <w:pStyle w:val="Normal6"/>
              <w:rPr>
                <w:szCs w:val="24"/>
                <w:lang w:val="bg-BG"/>
              </w:rPr>
            </w:pPr>
            <w:r w:rsidRPr="00AF0F44">
              <w:rPr>
                <w:b/>
                <w:i/>
                <w:lang w:val="bg-BG"/>
              </w:rPr>
              <w:t>(аа)</w:t>
            </w:r>
            <w:r w:rsidRPr="00AF0F44">
              <w:rPr>
                <w:b/>
                <w:i/>
                <w:lang w:val="bg-BG"/>
              </w:rPr>
              <w:tab/>
              <w:t>в параграф 1 се добавя следната алинея:</w:t>
            </w:r>
          </w:p>
        </w:tc>
      </w:tr>
      <w:tr w:rsidR="006F4C80" w:rsidRPr="00AF0F44" w14:paraId="427643AA" w14:textId="77777777" w:rsidTr="00391B6E">
        <w:trPr>
          <w:jc w:val="center"/>
        </w:trPr>
        <w:tc>
          <w:tcPr>
            <w:tcW w:w="4876" w:type="dxa"/>
          </w:tcPr>
          <w:p w14:paraId="3AA02A7D" w14:textId="77777777" w:rsidR="006F4C80" w:rsidRPr="00AF0F44" w:rsidRDefault="006F4C80" w:rsidP="00C07856">
            <w:pPr>
              <w:pStyle w:val="Normal6"/>
              <w:rPr>
                <w:lang w:val="bg-BG"/>
              </w:rPr>
            </w:pPr>
          </w:p>
        </w:tc>
        <w:tc>
          <w:tcPr>
            <w:tcW w:w="4876" w:type="dxa"/>
          </w:tcPr>
          <w:p w14:paraId="2D8AD767" w14:textId="77777777" w:rsidR="006F4C80" w:rsidRPr="00AF0F44" w:rsidRDefault="006F4C80" w:rsidP="00C07856">
            <w:pPr>
              <w:pStyle w:val="Normal6"/>
              <w:rPr>
                <w:szCs w:val="24"/>
                <w:lang w:val="bg-BG"/>
              </w:rPr>
            </w:pPr>
            <w:r w:rsidRPr="00AF0F44">
              <w:rPr>
                <w:b/>
                <w:i/>
                <w:lang w:val="bg-BG"/>
              </w:rPr>
              <w:t>„Предприятията, които са финансово холдингово дружество съгласно определението в член 2, точка 15, са освободени от изпълнението на задълженията по настоящата директива.“;</w:t>
            </w:r>
          </w:p>
        </w:tc>
      </w:tr>
    </w:tbl>
    <w:p w14:paraId="4DA04128" w14:textId="77777777" w:rsidR="00391B6E" w:rsidRPr="0007454C" w:rsidRDefault="00391B6E" w:rsidP="00391B6E">
      <w:pPr>
        <w:pStyle w:val="AmNumberTabs"/>
      </w:pPr>
      <w:r w:rsidRPr="0007454C">
        <w:t>Изменени</w:t>
      </w:r>
      <w:r>
        <w:t>я</w:t>
      </w:r>
      <w:r w:rsidRPr="0007454C">
        <w:tab/>
      </w:r>
      <w:r w:rsidRPr="0007454C">
        <w:tab/>
        <w:t>233</w:t>
      </w:r>
      <w:r>
        <w:t xml:space="preserve"> и 292</w:t>
      </w:r>
    </w:p>
    <w:p w14:paraId="17F08B41" w14:textId="77777777" w:rsidR="00391B6E" w:rsidRPr="0007454C" w:rsidRDefault="00391B6E" w:rsidP="00391B6E">
      <w:pPr>
        <w:pStyle w:val="NormalBold12b"/>
      </w:pPr>
      <w:r w:rsidRPr="0007454C">
        <w:t>Предложение за директива</w:t>
      </w:r>
    </w:p>
    <w:p w14:paraId="021AE96D" w14:textId="77777777" w:rsidR="00391B6E" w:rsidRPr="0007454C" w:rsidRDefault="00391B6E" w:rsidP="00391B6E">
      <w:pPr>
        <w:pStyle w:val="NormalBold"/>
      </w:pPr>
      <w:r w:rsidRPr="0007454C">
        <w:t>Член 2 – параграф 1 – точка 2 – буква б – подточка i</w:t>
      </w:r>
    </w:p>
    <w:p w14:paraId="5D799F89" w14:textId="77777777" w:rsidR="00391B6E" w:rsidRPr="0007454C" w:rsidRDefault="00391B6E" w:rsidP="00391B6E">
      <w:r w:rsidRPr="0007454C">
        <w:t>Директива 2013/34/ЕС</w:t>
      </w:r>
    </w:p>
    <w:p w14:paraId="1DEA39AB" w14:textId="77777777" w:rsidR="00391B6E" w:rsidRPr="0007454C" w:rsidRDefault="00391B6E" w:rsidP="00391B6E">
      <w:r w:rsidRPr="0007454C">
        <w:t>Член 19 a – параграф 3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07454C" w14:paraId="1AD32AEF" w14:textId="77777777" w:rsidTr="00090AAE">
        <w:trPr>
          <w:trHeight w:hRule="exact" w:val="240"/>
          <w:jc w:val="center"/>
        </w:trPr>
        <w:tc>
          <w:tcPr>
            <w:tcW w:w="9752" w:type="dxa"/>
            <w:gridSpan w:val="2"/>
            <w:tcBorders>
              <w:top w:val="nil"/>
              <w:left w:val="nil"/>
              <w:bottom w:val="nil"/>
              <w:right w:val="nil"/>
            </w:tcBorders>
          </w:tcPr>
          <w:p w14:paraId="3DB31902" w14:textId="77777777" w:rsidR="00391B6E" w:rsidRPr="0007454C" w:rsidRDefault="00391B6E" w:rsidP="00090AAE"/>
        </w:tc>
      </w:tr>
      <w:tr w:rsidR="00391B6E" w:rsidRPr="0007454C" w14:paraId="6B2C206A" w14:textId="77777777" w:rsidTr="00090AAE">
        <w:trPr>
          <w:trHeight w:val="240"/>
          <w:jc w:val="center"/>
        </w:trPr>
        <w:tc>
          <w:tcPr>
            <w:tcW w:w="4876" w:type="dxa"/>
            <w:tcBorders>
              <w:top w:val="nil"/>
              <w:left w:val="nil"/>
              <w:bottom w:val="nil"/>
              <w:right w:val="nil"/>
            </w:tcBorders>
          </w:tcPr>
          <w:p w14:paraId="3222D80F" w14:textId="77777777" w:rsidR="00391B6E" w:rsidRPr="0007454C" w:rsidRDefault="00391B6E" w:rsidP="00090AAE">
            <w:pPr>
              <w:pStyle w:val="AmColumnHeading"/>
            </w:pPr>
            <w:r w:rsidRPr="0007454C">
              <w:t>Текст, предложен от Комисията</w:t>
            </w:r>
          </w:p>
        </w:tc>
        <w:tc>
          <w:tcPr>
            <w:tcW w:w="4876" w:type="dxa"/>
            <w:tcBorders>
              <w:top w:val="nil"/>
              <w:left w:val="nil"/>
              <w:bottom w:val="nil"/>
              <w:right w:val="nil"/>
            </w:tcBorders>
          </w:tcPr>
          <w:p w14:paraId="7DC78AFE" w14:textId="77777777" w:rsidR="00391B6E" w:rsidRPr="0007454C" w:rsidRDefault="00391B6E" w:rsidP="00090AAE">
            <w:pPr>
              <w:pStyle w:val="AmColumnHeading"/>
            </w:pPr>
            <w:r w:rsidRPr="0007454C">
              <w:t>Изменение</w:t>
            </w:r>
          </w:p>
        </w:tc>
      </w:tr>
      <w:tr w:rsidR="00391B6E" w:rsidRPr="0007454C" w14:paraId="09BFBAC6" w14:textId="77777777" w:rsidTr="00090AAE">
        <w:trPr>
          <w:jc w:val="center"/>
        </w:trPr>
        <w:tc>
          <w:tcPr>
            <w:tcW w:w="4876" w:type="dxa"/>
            <w:tcBorders>
              <w:top w:val="nil"/>
              <w:left w:val="nil"/>
              <w:bottom w:val="nil"/>
              <w:right w:val="nil"/>
            </w:tcBorders>
          </w:tcPr>
          <w:p w14:paraId="16E48350" w14:textId="77777777" w:rsidR="00391B6E" w:rsidRPr="0007454C" w:rsidRDefault="00391B6E" w:rsidP="00090AAE">
            <w:pPr>
              <w:pStyle w:val="Normal6a"/>
            </w:pPr>
            <w:r w:rsidRPr="0007454C">
              <w:t xml:space="preserve">Когато е приложимо, посочената в параграфи 1 и 2 информация съдържа данни относно собствените дейности на предприятието и относно неговата верига на стойността, включително относно неговите продукти и услуги, неговите бизнес отношения и верига на доставки. Държавите членки гарантират, че за отчитането на информация за устойчивостта, както се изисква по настоящата директива, предприятията не се опитват да получават от предприятията в своята верига на стойността, които към датите на балансите си не надвишават средния брой от </w:t>
            </w:r>
            <w:r w:rsidRPr="0007454C">
              <w:rPr>
                <w:b/>
                <w:bCs/>
                <w:i/>
                <w:iCs/>
              </w:rPr>
              <w:t>1000</w:t>
            </w:r>
            <w:r w:rsidRPr="0007454C">
              <w:t xml:space="preserve"> служители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 Счита се, че предприятията, които отчитат необходимата информация за веригата на стойността, без да отчитат информация от предприятия в своята </w:t>
            </w:r>
            <w:r w:rsidRPr="0007454C">
              <w:lastRenderedPageBreak/>
              <w:t xml:space="preserve">верига на стойността, които към датите на балансите си не надвишават средния брой от </w:t>
            </w:r>
            <w:r w:rsidRPr="0007454C">
              <w:rPr>
                <w:b/>
                <w:bCs/>
                <w:i/>
                <w:iCs/>
              </w:rPr>
              <w:t>1000</w:t>
            </w:r>
            <w:r w:rsidRPr="0007454C">
              <w:t xml:space="preserve"> служители през финансовата година, която надхвърля информацията, указана в доброволните стандарти, посочени в член 29ва, освен допълнителната информация във връзка с устойчивостта, обичайно споделяна между предприятията в съответния сектор, са изпълнили задължението за отчитане на информация за веригата на стойността, посочено в настоящия параграф.;</w:t>
            </w:r>
          </w:p>
        </w:tc>
        <w:tc>
          <w:tcPr>
            <w:tcW w:w="4876" w:type="dxa"/>
            <w:tcBorders>
              <w:top w:val="nil"/>
              <w:left w:val="nil"/>
              <w:bottom w:val="nil"/>
              <w:right w:val="nil"/>
            </w:tcBorders>
          </w:tcPr>
          <w:p w14:paraId="578E50D4" w14:textId="77777777" w:rsidR="00391B6E" w:rsidRPr="0007454C" w:rsidRDefault="00391B6E" w:rsidP="00090AAE">
            <w:pPr>
              <w:pStyle w:val="Normal6a"/>
            </w:pPr>
            <w:r w:rsidRPr="0007454C">
              <w:lastRenderedPageBreak/>
              <w:t xml:space="preserve">„Когато е приложимо, посочената в параграфи 1 и 2 информация съдържа данни относно собствените дейности на предприятието и относно неговата верига на стойността, включително относно неговите продукти и услуги, неговите бизнес отношения и верига на доставки. Държавите членки гарантират, че за отчитането на информация за устойчивостта, както се изисква по настоящата директива, предприятията не се опитват да получават от предприятията в своята верига на стойността, които към датите на балансите си не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 Счита се, че предприятията, които отчитат необходимата информация за веригата на стойността, без да отчитат </w:t>
            </w:r>
            <w:r w:rsidRPr="0007454C">
              <w:lastRenderedPageBreak/>
              <w:t xml:space="preserve">информация от предприятия в своята верига на стойността, които към датите на балансите си не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която надхвърля информацията, указана в доброволните стандарти, посочени в член 29ва, освен допълнителната информация във връзка с устойчивостта, обичайно споделяна между предприятията в съответния сектор, са изпълнили задължението за отчитане на информация за веригата на стойността, посочено в настоящия параграф.“;</w:t>
            </w:r>
          </w:p>
        </w:tc>
      </w:tr>
    </w:tbl>
    <w:p w14:paraId="4E0EA1E8" w14:textId="77777777" w:rsidR="006F4C80" w:rsidRPr="00AF0F44" w:rsidRDefault="006F4C80" w:rsidP="006F4C80"/>
    <w:p w14:paraId="7611F681" w14:textId="77777777" w:rsidR="006F4C80" w:rsidRPr="00AF0F44" w:rsidRDefault="006F4C80" w:rsidP="006F4C80"/>
    <w:p w14:paraId="2A2AA25C" w14:textId="58F49996" w:rsidR="006F4C80" w:rsidRPr="00AF0F44" w:rsidRDefault="006F4C80" w:rsidP="006F4C80">
      <w:pPr>
        <w:pStyle w:val="AmNumberTabs"/>
      </w:pPr>
      <w:r w:rsidRPr="00AF0F44">
        <w:t>Изменени</w:t>
      </w:r>
      <w:r w:rsidR="00391B6E">
        <w:t>я</w:t>
      </w:r>
      <w:r w:rsidRPr="00AF0F44">
        <w:tab/>
      </w:r>
      <w:r w:rsidRPr="00AF0F44">
        <w:tab/>
        <w:t>37</w:t>
      </w:r>
      <w:r w:rsidR="00391B6E">
        <w:t xml:space="preserve"> и 256</w:t>
      </w:r>
    </w:p>
    <w:p w14:paraId="40A37013" w14:textId="77777777" w:rsidR="006F4C80" w:rsidRPr="00AF0F44" w:rsidRDefault="006F4C80" w:rsidP="006F4C80"/>
    <w:p w14:paraId="590F5BC6" w14:textId="77777777" w:rsidR="006F4C80" w:rsidRPr="00AF0F44" w:rsidRDefault="006F4C80" w:rsidP="006F4C80">
      <w:pPr>
        <w:pStyle w:val="NormalBold"/>
        <w:keepNext/>
      </w:pPr>
      <w:r w:rsidRPr="00AF0F44">
        <w:t>Предложение за директива</w:t>
      </w:r>
    </w:p>
    <w:p w14:paraId="3D4090B9" w14:textId="77777777" w:rsidR="006F4C80" w:rsidRPr="00AF0F44" w:rsidRDefault="006F4C80" w:rsidP="006F4C80">
      <w:pPr>
        <w:pStyle w:val="NormalBold"/>
      </w:pPr>
      <w:r w:rsidRPr="00AF0F44">
        <w:t>Член 2 – параграф 1 – точка 2 – буква б – подточка i а (нова)</w:t>
      </w:r>
    </w:p>
    <w:p w14:paraId="70FCE238" w14:textId="77777777" w:rsidR="006F4C80" w:rsidRPr="00AF0F44" w:rsidRDefault="006F4C80" w:rsidP="006F4C80">
      <w:pPr>
        <w:keepNext/>
      </w:pPr>
      <w:r w:rsidRPr="00AF0F44">
        <w:t>Директива 2013/34/ЕС</w:t>
      </w:r>
    </w:p>
    <w:p w14:paraId="307F7675" w14:textId="77777777" w:rsidR="006F4C80" w:rsidRPr="00AF0F44" w:rsidRDefault="006F4C80" w:rsidP="006F4C80">
      <w:r w:rsidRPr="00AF0F44">
        <w:t>Член 19a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B1E787A" w14:textId="77777777" w:rsidTr="00C07856">
        <w:trPr>
          <w:jc w:val="center"/>
        </w:trPr>
        <w:tc>
          <w:tcPr>
            <w:tcW w:w="9752" w:type="dxa"/>
            <w:gridSpan w:val="2"/>
          </w:tcPr>
          <w:p w14:paraId="24F02093" w14:textId="77777777" w:rsidR="006F4C80" w:rsidRPr="00AF0F44" w:rsidRDefault="006F4C80" w:rsidP="00C07856">
            <w:pPr>
              <w:keepNext/>
            </w:pPr>
          </w:p>
        </w:tc>
      </w:tr>
      <w:tr w:rsidR="006F4C80" w:rsidRPr="00AF0F44" w14:paraId="6EF78A16" w14:textId="77777777" w:rsidTr="00C07856">
        <w:trPr>
          <w:jc w:val="center"/>
        </w:trPr>
        <w:tc>
          <w:tcPr>
            <w:tcW w:w="4876" w:type="dxa"/>
          </w:tcPr>
          <w:p w14:paraId="4B00A853"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73466758"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5D37EFD" w14:textId="77777777" w:rsidTr="00C07856">
        <w:trPr>
          <w:jc w:val="center"/>
        </w:trPr>
        <w:tc>
          <w:tcPr>
            <w:tcW w:w="4876" w:type="dxa"/>
          </w:tcPr>
          <w:p w14:paraId="29795638" w14:textId="77777777" w:rsidR="006F4C80" w:rsidRPr="00AF0F44" w:rsidRDefault="006F4C80" w:rsidP="00C07856">
            <w:pPr>
              <w:pStyle w:val="Normal6"/>
              <w:rPr>
                <w:lang w:val="bg-BG"/>
              </w:rPr>
            </w:pPr>
          </w:p>
        </w:tc>
        <w:tc>
          <w:tcPr>
            <w:tcW w:w="4876" w:type="dxa"/>
          </w:tcPr>
          <w:p w14:paraId="2EED6F4C" w14:textId="77777777" w:rsidR="006F4C80" w:rsidRPr="00AF0F44" w:rsidRDefault="006F4C80" w:rsidP="00C07856">
            <w:pPr>
              <w:pStyle w:val="Normal6"/>
              <w:rPr>
                <w:szCs w:val="24"/>
                <w:lang w:val="bg-BG"/>
              </w:rPr>
            </w:pPr>
            <w:r w:rsidRPr="00AF0F44">
              <w:rPr>
                <w:b/>
                <w:i/>
                <w:lang w:val="bg-BG"/>
              </w:rPr>
              <w:t>iа)</w:t>
            </w:r>
            <w:r w:rsidRPr="00AF0F44">
              <w:rPr>
                <w:b/>
                <w:i/>
                <w:lang w:val="bg-BG"/>
              </w:rPr>
              <w:tab/>
              <w:t>втора алинея се заменя със следното:</w:t>
            </w:r>
          </w:p>
        </w:tc>
      </w:tr>
      <w:tr w:rsidR="006F4C80" w:rsidRPr="00AF0F44" w14:paraId="0E7CE69B" w14:textId="77777777" w:rsidTr="00C07856">
        <w:trPr>
          <w:jc w:val="center"/>
        </w:trPr>
        <w:tc>
          <w:tcPr>
            <w:tcW w:w="4876" w:type="dxa"/>
          </w:tcPr>
          <w:p w14:paraId="7DBB9B94" w14:textId="2DE02060" w:rsidR="006F4C80" w:rsidRPr="00AF0F44" w:rsidRDefault="006F4C80" w:rsidP="00C07856">
            <w:pPr>
              <w:pStyle w:val="Normal6"/>
              <w:rPr>
                <w:lang w:val="bg-BG"/>
              </w:rPr>
            </w:pPr>
            <w:r w:rsidRPr="00AF0F44">
              <w:rPr>
                <w:b/>
                <w:i/>
                <w:lang w:val="bg-BG"/>
              </w:rPr>
              <w:t>През първите три години от прилагането на мерките, които ще бъдат приети от държавите членки в съответствие с член 5, параграф 2 от Директива (ЕС) 2022/2464 на Европейския парламент и на Съвета</w:t>
            </w:r>
            <w:r w:rsidR="008910A9" w:rsidRPr="00DE57D2">
              <w:rPr>
                <w:vertAlign w:val="superscript"/>
                <w:lang w:val="ru-RU"/>
              </w:rPr>
              <w:t>(13)</w:t>
            </w:r>
            <w:r w:rsidRPr="00AF0F44">
              <w:rPr>
                <w:b/>
                <w:i/>
                <w:lang w:val="bg-BG"/>
              </w:rPr>
              <w:t xml:space="preserve"> и в</w:t>
            </w:r>
            <w:r w:rsidRPr="00AF0F44">
              <w:rPr>
                <w:lang w:val="bg-BG"/>
              </w:rPr>
              <w:t xml:space="preserve"> случай че не е налице цялата необходима информация относно неговата верига за създаване на стойност, предприятието пояснява усилията, положени за получаване на необходимата информация за неговата верига за създаване на стойност, причините, поради които не е могло да получи цялата необходима информация, както и плановете си да получи цялата необходима информация в бъдеще.</w:t>
            </w:r>
          </w:p>
        </w:tc>
        <w:tc>
          <w:tcPr>
            <w:tcW w:w="4876" w:type="dxa"/>
          </w:tcPr>
          <w:p w14:paraId="214C7DA5" w14:textId="36A4B9D8" w:rsidR="006F4C80" w:rsidRPr="00AF0F44" w:rsidRDefault="006F4C80" w:rsidP="00C07856">
            <w:pPr>
              <w:pStyle w:val="Normal6"/>
              <w:rPr>
                <w:szCs w:val="24"/>
                <w:lang w:val="bg-BG"/>
              </w:rPr>
            </w:pPr>
            <w:r w:rsidRPr="00AF0F44">
              <w:rPr>
                <w:b/>
                <w:i/>
                <w:lang w:val="bg-BG"/>
              </w:rPr>
              <w:t>„В</w:t>
            </w:r>
            <w:r w:rsidRPr="00AF0F44">
              <w:rPr>
                <w:lang w:val="bg-BG"/>
              </w:rPr>
              <w:t xml:space="preserve"> случай че не е налице цялата необходима информация относно неговата верига за създаване на стойност, предприятието пояснява усилията, положени за получаване на необходимата информация за неговата верига за създаване на стойност, причините, поради които не е могло да получи цялата необходима информация, както и плановете си да получи цялата необходима информация в бъдеще.</w:t>
            </w:r>
            <w:r w:rsidRPr="00AF0F44">
              <w:rPr>
                <w:b/>
                <w:i/>
                <w:lang w:val="bg-BG"/>
              </w:rPr>
              <w:t>“;</w:t>
            </w:r>
          </w:p>
        </w:tc>
      </w:tr>
      <w:tr w:rsidR="007E402F" w:rsidRPr="00AF0F44" w14:paraId="2F8EA0AB" w14:textId="77777777" w:rsidTr="00C07856">
        <w:trPr>
          <w:jc w:val="center"/>
        </w:trPr>
        <w:tc>
          <w:tcPr>
            <w:tcW w:w="4876" w:type="dxa"/>
          </w:tcPr>
          <w:p w14:paraId="2AECC196" w14:textId="6527E1F7" w:rsidR="007E402F" w:rsidRPr="00AF0F44" w:rsidRDefault="007E402F" w:rsidP="00C07856">
            <w:pPr>
              <w:pStyle w:val="Normal6"/>
              <w:rPr>
                <w:b/>
                <w:i/>
                <w:lang w:val="bg-BG"/>
              </w:rPr>
            </w:pPr>
            <w:r>
              <w:rPr>
                <w:b/>
                <w:i/>
                <w:lang w:val="bg-BG"/>
              </w:rPr>
              <w:t xml:space="preserve">(13) </w:t>
            </w:r>
            <w:r w:rsidRPr="007E402F">
              <w:rPr>
                <w:b/>
                <w:i/>
                <w:lang w:val="bg-BG"/>
              </w:rPr>
              <w:t>Директива (ЕС) 2022/2464 на Европейския парламент и на Съвета от 14 декември 2022 г</w:t>
            </w:r>
            <w:r>
              <w:rPr>
                <w:b/>
                <w:i/>
                <w:lang w:val="bg-BG"/>
              </w:rPr>
              <w:t>.</w:t>
            </w:r>
            <w:r w:rsidRPr="007E402F">
              <w:rPr>
                <w:b/>
                <w:i/>
                <w:lang w:val="bg-BG"/>
              </w:rPr>
              <w:t xml:space="preserve"> за изменение на </w:t>
            </w:r>
            <w:r w:rsidRPr="007E402F">
              <w:rPr>
                <w:b/>
                <w:i/>
                <w:lang w:val="bg-BG"/>
              </w:rPr>
              <w:lastRenderedPageBreak/>
              <w:t>Регламент (ЕС) № 537/2014, Директива 2004/109/ЕО, Директива 2006/43/ЕО и Директива 2013/34/ЕС, по отношение на отчитането на предприятията във връзка с устойчивостта (</w:t>
            </w:r>
            <w:r>
              <w:rPr>
                <w:b/>
                <w:i/>
                <w:lang w:val="bg-BG"/>
              </w:rPr>
              <w:t>ОВ</w:t>
            </w:r>
            <w:r w:rsidRPr="007E402F">
              <w:rPr>
                <w:b/>
                <w:i/>
                <w:lang w:val="bg-BG"/>
              </w:rPr>
              <w:t xml:space="preserve"> L 322, 16.12.2022</w:t>
            </w:r>
            <w:r>
              <w:rPr>
                <w:b/>
                <w:i/>
                <w:lang w:val="bg-BG"/>
              </w:rPr>
              <w:t> г</w:t>
            </w:r>
            <w:r w:rsidRPr="007E402F">
              <w:rPr>
                <w:b/>
                <w:i/>
                <w:lang w:val="bg-BG"/>
              </w:rPr>
              <w:t xml:space="preserve">, </w:t>
            </w:r>
            <w:r>
              <w:rPr>
                <w:b/>
                <w:i/>
                <w:lang w:val="bg-BG"/>
              </w:rPr>
              <w:t>стр</w:t>
            </w:r>
            <w:r w:rsidRPr="007E402F">
              <w:rPr>
                <w:b/>
                <w:i/>
                <w:lang w:val="bg-BG"/>
              </w:rPr>
              <w:t>. 15, ELI: http://data.europa.eu/eli/dir/2022/2464/oj).</w:t>
            </w:r>
          </w:p>
        </w:tc>
        <w:tc>
          <w:tcPr>
            <w:tcW w:w="4876" w:type="dxa"/>
          </w:tcPr>
          <w:p w14:paraId="57CB5BD3" w14:textId="77777777" w:rsidR="007E402F" w:rsidRPr="00AF0F44" w:rsidRDefault="007E402F" w:rsidP="00C07856">
            <w:pPr>
              <w:pStyle w:val="Normal6"/>
              <w:rPr>
                <w:b/>
                <w:i/>
                <w:lang w:val="bg-BG"/>
              </w:rPr>
            </w:pPr>
          </w:p>
        </w:tc>
      </w:tr>
    </w:tbl>
    <w:p w14:paraId="68A77C9B" w14:textId="77777777" w:rsidR="006F4C80" w:rsidRPr="00AF0F44" w:rsidRDefault="006F4C80" w:rsidP="006F4C80"/>
    <w:p w14:paraId="7C643E44" w14:textId="77777777" w:rsidR="006F4C80" w:rsidRPr="00AF0F44" w:rsidRDefault="006F4C80" w:rsidP="006F4C80">
      <w:pPr>
        <w:pStyle w:val="AmNumberTabs"/>
      </w:pPr>
      <w:r w:rsidRPr="00AF0F44">
        <w:t>Изменение</w:t>
      </w:r>
      <w:r w:rsidRPr="00AF0F44">
        <w:tab/>
      </w:r>
      <w:r w:rsidRPr="00AF0F44">
        <w:tab/>
        <w:t>38</w:t>
      </w:r>
    </w:p>
    <w:p w14:paraId="2CB5AF7D" w14:textId="77777777" w:rsidR="006F4C80" w:rsidRPr="00AF0F44" w:rsidRDefault="006F4C80" w:rsidP="006F4C80"/>
    <w:p w14:paraId="511A20C1" w14:textId="77777777" w:rsidR="006F4C80" w:rsidRPr="00AF0F44" w:rsidRDefault="006F4C80" w:rsidP="006F4C80">
      <w:pPr>
        <w:pStyle w:val="NormalBold"/>
        <w:keepNext/>
      </w:pPr>
      <w:r w:rsidRPr="00AF0F44">
        <w:t>Предложение за директива</w:t>
      </w:r>
    </w:p>
    <w:p w14:paraId="72677DDA" w14:textId="77777777" w:rsidR="006F4C80" w:rsidRPr="00AF0F44" w:rsidRDefault="006F4C80" w:rsidP="006F4C80">
      <w:pPr>
        <w:pStyle w:val="NormalBold"/>
      </w:pPr>
      <w:r w:rsidRPr="00AF0F44">
        <w:t>Член 2 – параграф 1 – точка 2 – буква б – подточка ii</w:t>
      </w:r>
    </w:p>
    <w:p w14:paraId="07540A10" w14:textId="77777777" w:rsidR="006F4C80" w:rsidRPr="00AF0F44" w:rsidRDefault="006F4C80" w:rsidP="006F4C80">
      <w:pPr>
        <w:keepNext/>
      </w:pPr>
      <w:r w:rsidRPr="00AF0F44">
        <w:t>Директива 2013/34/ЕС</w:t>
      </w:r>
    </w:p>
    <w:p w14:paraId="3E12B0A6" w14:textId="77777777" w:rsidR="006F4C80" w:rsidRPr="00AF0F44" w:rsidRDefault="006F4C80" w:rsidP="006F4C80">
      <w:r w:rsidRPr="00AF0F44">
        <w:t>Член 19a – параграф 3 – алинея 4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9F67F80" w14:textId="77777777" w:rsidTr="00C07856">
        <w:trPr>
          <w:jc w:val="center"/>
        </w:trPr>
        <w:tc>
          <w:tcPr>
            <w:tcW w:w="9752" w:type="dxa"/>
            <w:gridSpan w:val="2"/>
          </w:tcPr>
          <w:p w14:paraId="6E0FA9EB" w14:textId="77777777" w:rsidR="006F4C80" w:rsidRPr="00AF0F44" w:rsidRDefault="006F4C80" w:rsidP="00C07856">
            <w:pPr>
              <w:keepNext/>
            </w:pPr>
          </w:p>
        </w:tc>
      </w:tr>
      <w:tr w:rsidR="006F4C80" w:rsidRPr="00AF0F44" w14:paraId="7216FDB0" w14:textId="77777777" w:rsidTr="00C07856">
        <w:trPr>
          <w:jc w:val="center"/>
        </w:trPr>
        <w:tc>
          <w:tcPr>
            <w:tcW w:w="4876" w:type="dxa"/>
          </w:tcPr>
          <w:p w14:paraId="30863754"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805659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D71C9A8" w14:textId="77777777" w:rsidTr="00C07856">
        <w:trPr>
          <w:jc w:val="center"/>
        </w:trPr>
        <w:tc>
          <w:tcPr>
            <w:tcW w:w="4876" w:type="dxa"/>
          </w:tcPr>
          <w:p w14:paraId="770F2CBD" w14:textId="77777777" w:rsidR="006F4C80" w:rsidRPr="00AF0F44" w:rsidRDefault="006F4C80" w:rsidP="00C07856">
            <w:pPr>
              <w:pStyle w:val="Normal6"/>
              <w:rPr>
                <w:lang w:val="bg-BG"/>
              </w:rPr>
            </w:pPr>
            <w:r w:rsidRPr="00AF0F44">
              <w:rPr>
                <w:lang w:val="bg-BG"/>
              </w:rPr>
              <w:t>„Първа алинея не засяга изискванията на Съюза към предприятията да полагат дължима грижа.“;</w:t>
            </w:r>
          </w:p>
        </w:tc>
        <w:tc>
          <w:tcPr>
            <w:tcW w:w="4876" w:type="dxa"/>
          </w:tcPr>
          <w:p w14:paraId="1C344CC4" w14:textId="77777777" w:rsidR="006F4C80" w:rsidRPr="00AF0F44" w:rsidRDefault="006F4C80" w:rsidP="00C07856">
            <w:pPr>
              <w:pStyle w:val="Normal6"/>
              <w:rPr>
                <w:szCs w:val="24"/>
                <w:lang w:val="bg-BG"/>
              </w:rPr>
            </w:pPr>
            <w:r w:rsidRPr="00AF0F44">
              <w:rPr>
                <w:lang w:val="bg-BG"/>
              </w:rPr>
              <w:t xml:space="preserve">„Първа алинея не засяга </w:t>
            </w:r>
            <w:r w:rsidRPr="00AF0F44">
              <w:rPr>
                <w:b/>
                <w:i/>
                <w:lang w:val="bg-BG"/>
              </w:rPr>
              <w:t xml:space="preserve">исканията за информация, отправени за цели, различни от отчитането на информация за устойчивостта, както се изисква от настоящата директива, включително </w:t>
            </w:r>
            <w:r w:rsidRPr="00AF0F44">
              <w:rPr>
                <w:lang w:val="bg-BG"/>
              </w:rPr>
              <w:t>изискванията на Съюза към предприятията да полагат дължима грижа.“;</w:t>
            </w:r>
          </w:p>
        </w:tc>
      </w:tr>
    </w:tbl>
    <w:p w14:paraId="3151EC54" w14:textId="77777777" w:rsidR="006F4C80" w:rsidRPr="00AF0F44" w:rsidRDefault="006F4C80" w:rsidP="006F4C80"/>
    <w:p w14:paraId="2EE41222" w14:textId="77777777" w:rsidR="006F4C80" w:rsidRPr="00AF0F44" w:rsidRDefault="006F4C80" w:rsidP="006F4C80">
      <w:pPr>
        <w:pStyle w:val="AmNumberTabs"/>
      </w:pPr>
      <w:r w:rsidRPr="00AF0F44">
        <w:t>Изменение</w:t>
      </w:r>
      <w:r w:rsidRPr="00AF0F44">
        <w:tab/>
      </w:r>
      <w:r w:rsidRPr="00AF0F44">
        <w:tab/>
        <w:t>39</w:t>
      </w:r>
    </w:p>
    <w:p w14:paraId="7E985DFE" w14:textId="77777777" w:rsidR="006F4C80" w:rsidRPr="00AF0F44" w:rsidRDefault="006F4C80" w:rsidP="006F4C80"/>
    <w:p w14:paraId="365AC998" w14:textId="77777777" w:rsidR="006F4C80" w:rsidRPr="00AF0F44" w:rsidRDefault="006F4C80" w:rsidP="006F4C80">
      <w:pPr>
        <w:pStyle w:val="NormalBold"/>
        <w:keepNext/>
      </w:pPr>
      <w:r w:rsidRPr="00AF0F44">
        <w:t>Предложение за директива</w:t>
      </w:r>
    </w:p>
    <w:p w14:paraId="53F48A7C" w14:textId="77777777" w:rsidR="006F4C80" w:rsidRPr="00AF0F44" w:rsidRDefault="006F4C80" w:rsidP="006F4C80">
      <w:pPr>
        <w:pStyle w:val="NormalBold"/>
      </w:pPr>
      <w:r w:rsidRPr="00AF0F44">
        <w:t>Член 2 – параграф 1 – точка 2 – буква б а (нова)</w:t>
      </w:r>
    </w:p>
    <w:p w14:paraId="67718EB6" w14:textId="77777777" w:rsidR="006F4C80" w:rsidRPr="00AF0F44" w:rsidRDefault="006F4C80" w:rsidP="006F4C80">
      <w:pPr>
        <w:keepNext/>
      </w:pPr>
      <w:r w:rsidRPr="00AF0F44">
        <w:t>Директива 2013/34/ЕС</w:t>
      </w:r>
    </w:p>
    <w:p w14:paraId="0A7CC9E4" w14:textId="77777777" w:rsidR="006F4C80" w:rsidRPr="00AF0F44" w:rsidRDefault="006F4C80" w:rsidP="006F4C80">
      <w:r w:rsidRPr="00AF0F44">
        <w:t>Член 19а – параграф 4a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40A5227" w14:textId="77777777" w:rsidTr="00C07856">
        <w:trPr>
          <w:jc w:val="center"/>
        </w:trPr>
        <w:tc>
          <w:tcPr>
            <w:tcW w:w="9752" w:type="dxa"/>
            <w:gridSpan w:val="2"/>
          </w:tcPr>
          <w:p w14:paraId="7059E746" w14:textId="77777777" w:rsidR="006F4C80" w:rsidRPr="00AF0F44" w:rsidRDefault="006F4C80" w:rsidP="00C07856">
            <w:pPr>
              <w:keepNext/>
            </w:pPr>
          </w:p>
        </w:tc>
      </w:tr>
      <w:tr w:rsidR="006F4C80" w:rsidRPr="00AF0F44" w14:paraId="327E43D3" w14:textId="77777777" w:rsidTr="00C07856">
        <w:trPr>
          <w:jc w:val="center"/>
        </w:trPr>
        <w:tc>
          <w:tcPr>
            <w:tcW w:w="4876" w:type="dxa"/>
          </w:tcPr>
          <w:p w14:paraId="5AFE8765"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19D16BD"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4605E87" w14:textId="77777777" w:rsidTr="00C07856">
        <w:trPr>
          <w:jc w:val="center"/>
        </w:trPr>
        <w:tc>
          <w:tcPr>
            <w:tcW w:w="4876" w:type="dxa"/>
          </w:tcPr>
          <w:p w14:paraId="30FCD689" w14:textId="77777777" w:rsidR="006F4C80" w:rsidRPr="00AF0F44" w:rsidRDefault="006F4C80" w:rsidP="00C07856">
            <w:pPr>
              <w:pStyle w:val="Normal6"/>
              <w:rPr>
                <w:lang w:val="bg-BG"/>
              </w:rPr>
            </w:pPr>
          </w:p>
        </w:tc>
        <w:tc>
          <w:tcPr>
            <w:tcW w:w="4876" w:type="dxa"/>
          </w:tcPr>
          <w:p w14:paraId="6EBF1A49" w14:textId="687A5674" w:rsidR="006F4C80" w:rsidRPr="00AF0F44" w:rsidRDefault="006F4C80" w:rsidP="00C07856">
            <w:pPr>
              <w:pStyle w:val="Normal6"/>
              <w:rPr>
                <w:szCs w:val="24"/>
                <w:lang w:val="bg-BG"/>
              </w:rPr>
            </w:pPr>
            <w:r w:rsidRPr="00AF0F44">
              <w:rPr>
                <w:b/>
                <w:i/>
                <w:lang w:val="bg-BG"/>
              </w:rPr>
              <w:t>(ба)</w:t>
            </w:r>
            <w:r w:rsidRPr="00AF0F44">
              <w:rPr>
                <w:b/>
                <w:i/>
                <w:lang w:val="bg-BG"/>
              </w:rPr>
              <w:tab/>
              <w:t>вмъква се следният параграф:</w:t>
            </w:r>
          </w:p>
        </w:tc>
      </w:tr>
      <w:tr w:rsidR="006F4C80" w:rsidRPr="00AF0F44" w14:paraId="693F8FE6" w14:textId="77777777" w:rsidTr="00C07856">
        <w:trPr>
          <w:jc w:val="center"/>
        </w:trPr>
        <w:tc>
          <w:tcPr>
            <w:tcW w:w="4876" w:type="dxa"/>
          </w:tcPr>
          <w:p w14:paraId="70172C32" w14:textId="77777777" w:rsidR="006F4C80" w:rsidRPr="00AF0F44" w:rsidRDefault="006F4C80" w:rsidP="00C07856">
            <w:pPr>
              <w:pStyle w:val="Normal6"/>
              <w:rPr>
                <w:lang w:val="bg-BG"/>
              </w:rPr>
            </w:pPr>
          </w:p>
        </w:tc>
        <w:tc>
          <w:tcPr>
            <w:tcW w:w="4876" w:type="dxa"/>
          </w:tcPr>
          <w:p w14:paraId="44075B1F" w14:textId="77777777" w:rsidR="006F4C80" w:rsidRPr="00AF0F44" w:rsidRDefault="006F4C80" w:rsidP="00C07856">
            <w:pPr>
              <w:pStyle w:val="Normal6"/>
              <w:rPr>
                <w:szCs w:val="24"/>
                <w:lang w:val="bg-BG"/>
              </w:rPr>
            </w:pPr>
            <w:r w:rsidRPr="00AF0F44">
              <w:rPr>
                <w:b/>
                <w:i/>
                <w:lang w:val="bg-BG"/>
              </w:rPr>
              <w:t>„4а.</w:t>
            </w:r>
            <w:r w:rsidRPr="00AF0F44">
              <w:rPr>
                <w:b/>
                <w:i/>
                <w:lang w:val="bg-BG"/>
              </w:rPr>
              <w:tab/>
              <w:t xml:space="preserve">„Задълженията за докладване, установени в настоящия член, не засягат Директива (ЕС) 2016/943 на Европейския парламент и на Съвета. Поради това не се изисква от предприятията да оповестяват информация относно интелектуалния капитал, интелектуалната собственост или </w:t>
            </w:r>
            <w:r w:rsidRPr="00AF0F44">
              <w:rPr>
                <w:b/>
                <w:i/>
                <w:lang w:val="bg-BG"/>
              </w:rPr>
              <w:lastRenderedPageBreak/>
              <w:t>ноу-хау, търговска информация или технологична информация, която съставлява търговска тайна съгласно определението в член 2, точка 1 от Директива (ЕС) 2016/943.“;</w:t>
            </w:r>
          </w:p>
        </w:tc>
      </w:tr>
    </w:tbl>
    <w:p w14:paraId="46804A03" w14:textId="77777777" w:rsidR="006F4C80" w:rsidRPr="00AF0F44" w:rsidRDefault="006F4C80" w:rsidP="006F4C80"/>
    <w:p w14:paraId="42A43EAA" w14:textId="77777777" w:rsidR="006F4C80" w:rsidRPr="00AF0F44" w:rsidRDefault="006F4C80" w:rsidP="006F4C80">
      <w:pPr>
        <w:pStyle w:val="AmNumberTabs"/>
      </w:pPr>
      <w:r w:rsidRPr="00AF0F44">
        <w:t>Изменение</w:t>
      </w:r>
      <w:r w:rsidRPr="00AF0F44">
        <w:tab/>
      </w:r>
      <w:r w:rsidRPr="00AF0F44">
        <w:tab/>
        <w:t>40</w:t>
      </w:r>
    </w:p>
    <w:p w14:paraId="3204D6FA" w14:textId="77777777" w:rsidR="006F4C80" w:rsidRPr="00AF0F44" w:rsidRDefault="006F4C80" w:rsidP="006F4C80"/>
    <w:p w14:paraId="7EB7F8C7" w14:textId="77777777" w:rsidR="006F4C80" w:rsidRPr="00AF0F44" w:rsidRDefault="006F4C80" w:rsidP="006F4C80">
      <w:pPr>
        <w:pStyle w:val="NormalBold"/>
        <w:keepNext/>
      </w:pPr>
      <w:r w:rsidRPr="00AF0F44">
        <w:t>Предложение за директива</w:t>
      </w:r>
    </w:p>
    <w:p w14:paraId="72CFE0D4" w14:textId="77777777" w:rsidR="006F4C80" w:rsidRPr="00AF0F44" w:rsidRDefault="006F4C80" w:rsidP="006F4C80">
      <w:pPr>
        <w:pStyle w:val="NormalBold"/>
      </w:pPr>
      <w:r w:rsidRPr="00AF0F44">
        <w:t>Член 2 – параграф 1 – точка 2 – буква в а (нова)</w:t>
      </w:r>
    </w:p>
    <w:p w14:paraId="2BF10CA5" w14:textId="77777777" w:rsidR="006F4C80" w:rsidRPr="00AF0F44" w:rsidRDefault="006F4C80" w:rsidP="006F4C80">
      <w:pPr>
        <w:keepNext/>
      </w:pPr>
      <w:r w:rsidRPr="00AF0F44">
        <w:t>Директива 2013/34/ЕС</w:t>
      </w:r>
    </w:p>
    <w:p w14:paraId="597ED182" w14:textId="77777777" w:rsidR="006F4C80" w:rsidRPr="00AF0F44" w:rsidRDefault="006F4C80" w:rsidP="006F4C80">
      <w:r w:rsidRPr="00AF0F44">
        <w:t>Член 19a – параграф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89E5D14" w14:textId="77777777" w:rsidTr="00C07856">
        <w:trPr>
          <w:jc w:val="center"/>
        </w:trPr>
        <w:tc>
          <w:tcPr>
            <w:tcW w:w="9752" w:type="dxa"/>
            <w:gridSpan w:val="2"/>
          </w:tcPr>
          <w:p w14:paraId="71385193" w14:textId="77777777" w:rsidR="006F4C80" w:rsidRPr="00AF0F44" w:rsidRDefault="006F4C80" w:rsidP="00C07856">
            <w:pPr>
              <w:keepNext/>
            </w:pPr>
          </w:p>
        </w:tc>
      </w:tr>
      <w:tr w:rsidR="006F4C80" w:rsidRPr="00AF0F44" w14:paraId="5ECBA4D9" w14:textId="77777777" w:rsidTr="00C07856">
        <w:trPr>
          <w:jc w:val="center"/>
        </w:trPr>
        <w:tc>
          <w:tcPr>
            <w:tcW w:w="4876" w:type="dxa"/>
          </w:tcPr>
          <w:p w14:paraId="0E6598AB"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6A9E87C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B83EDCA" w14:textId="77777777" w:rsidTr="00C07856">
        <w:trPr>
          <w:jc w:val="center"/>
        </w:trPr>
        <w:tc>
          <w:tcPr>
            <w:tcW w:w="4876" w:type="dxa"/>
          </w:tcPr>
          <w:p w14:paraId="45800494" w14:textId="77777777" w:rsidR="006F4C80" w:rsidRPr="00AF0F44" w:rsidRDefault="006F4C80" w:rsidP="00C07856">
            <w:pPr>
              <w:pStyle w:val="Normal6"/>
              <w:rPr>
                <w:lang w:val="bg-BG"/>
              </w:rPr>
            </w:pPr>
          </w:p>
        </w:tc>
        <w:tc>
          <w:tcPr>
            <w:tcW w:w="4876" w:type="dxa"/>
          </w:tcPr>
          <w:p w14:paraId="5B3C833F" w14:textId="77777777" w:rsidR="006F4C80" w:rsidRPr="00AF0F44" w:rsidRDefault="006F4C80" w:rsidP="00C07856">
            <w:pPr>
              <w:pStyle w:val="Normal6"/>
              <w:rPr>
                <w:szCs w:val="24"/>
                <w:lang w:val="bg-BG"/>
              </w:rPr>
            </w:pPr>
            <w:r w:rsidRPr="00AF0F44">
              <w:rPr>
                <w:b/>
                <w:i/>
                <w:lang w:val="bg-BG"/>
              </w:rPr>
              <w:t>(вa)</w:t>
            </w:r>
            <w:r w:rsidRPr="00AF0F44">
              <w:rPr>
                <w:b/>
                <w:i/>
                <w:lang w:val="bg-BG"/>
              </w:rPr>
              <w:tab/>
              <w:t>параграф 10 се заменя със следното:</w:t>
            </w:r>
          </w:p>
        </w:tc>
      </w:tr>
      <w:tr w:rsidR="006F4C80" w:rsidRPr="00AF0F44" w14:paraId="5F6664E0" w14:textId="77777777" w:rsidTr="00C07856">
        <w:trPr>
          <w:jc w:val="center"/>
        </w:trPr>
        <w:tc>
          <w:tcPr>
            <w:tcW w:w="4876" w:type="dxa"/>
          </w:tcPr>
          <w:p w14:paraId="4F46396C" w14:textId="77777777" w:rsidR="006F4C80" w:rsidRPr="00AF0F44" w:rsidRDefault="006F4C80" w:rsidP="00C07856">
            <w:pPr>
              <w:pStyle w:val="Normal6"/>
              <w:rPr>
                <w:lang w:val="bg-BG"/>
              </w:rPr>
            </w:pPr>
            <w:r w:rsidRPr="00AF0F44">
              <w:rPr>
                <w:b/>
                <w:i/>
                <w:lang w:val="bg-BG"/>
              </w:rPr>
              <w:t>‘</w:t>
            </w:r>
            <w:r w:rsidRPr="00AF0F44">
              <w:rPr>
                <w:lang w:val="bg-BG"/>
              </w:rPr>
              <w:t>10.</w:t>
            </w:r>
            <w:r w:rsidRPr="00AF0F44">
              <w:rPr>
                <w:lang w:val="bg-BG"/>
              </w:rPr>
              <w:tab/>
            </w:r>
            <w:r w:rsidRPr="00AF0F44">
              <w:rPr>
                <w:shd w:val="clear" w:color="auto" w:fill="FFFFFF"/>
                <w:lang w:val="bg-BG"/>
              </w:rPr>
              <w:t>Освобождаването, предвидено в параграф 9, се прилага и за предприятия от обществен интерес, за които се прилагат изискванията на настоящия член</w:t>
            </w:r>
            <w:r w:rsidRPr="00AF0F44">
              <w:rPr>
                <w:b/>
                <w:i/>
                <w:shd w:val="clear" w:color="auto" w:fill="FFFFFF"/>
                <w:lang w:val="bg-BG"/>
              </w:rPr>
              <w:t>, с изключение на големите предприятия, които са дружества, извършващи дейност в обществен интерес съгласно определението в член 2, точка 1), буква а) от настоящата директива</w:t>
            </w:r>
            <w:r w:rsidRPr="00AF0F44">
              <w:rPr>
                <w:lang w:val="bg-BG"/>
              </w:rPr>
              <w:t>.</w:t>
            </w:r>
          </w:p>
        </w:tc>
        <w:tc>
          <w:tcPr>
            <w:tcW w:w="4876" w:type="dxa"/>
          </w:tcPr>
          <w:p w14:paraId="5415B24F" w14:textId="77777777" w:rsidR="006F4C80" w:rsidRPr="00AF0F44" w:rsidRDefault="006F4C80" w:rsidP="00C07856">
            <w:pPr>
              <w:pStyle w:val="Normal6"/>
              <w:rPr>
                <w:szCs w:val="24"/>
                <w:lang w:val="bg-BG"/>
              </w:rPr>
            </w:pPr>
            <w:r w:rsidRPr="00AF0F44">
              <w:rPr>
                <w:b/>
                <w:i/>
                <w:lang w:val="bg-BG"/>
              </w:rPr>
              <w:t>‘</w:t>
            </w:r>
            <w:r w:rsidRPr="00AF0F44">
              <w:rPr>
                <w:lang w:val="bg-BG"/>
              </w:rPr>
              <w:t>10.</w:t>
            </w:r>
            <w:r w:rsidRPr="00AF0F44">
              <w:rPr>
                <w:lang w:val="bg-BG"/>
              </w:rPr>
              <w:tab/>
              <w:t>Освобождаването, предвидено в параграф 9, се прилага и за предприятия от обществен интерес, за които се прилагат изискванията на настоящия член.</w:t>
            </w:r>
            <w:r w:rsidRPr="00AF0F44">
              <w:rPr>
                <w:b/>
                <w:i/>
                <w:lang w:val="bg-BG"/>
              </w:rPr>
              <w:t>“;</w:t>
            </w:r>
          </w:p>
        </w:tc>
      </w:tr>
    </w:tbl>
    <w:p w14:paraId="7638DFF4" w14:textId="77777777" w:rsidR="006F4C80" w:rsidRPr="00AF0F44" w:rsidRDefault="006F4C80" w:rsidP="006F4C80"/>
    <w:p w14:paraId="7EF49A22" w14:textId="385388D1" w:rsidR="006F4C80" w:rsidRPr="00AF0F44" w:rsidRDefault="006F4C80" w:rsidP="006F4C80">
      <w:pPr>
        <w:pStyle w:val="AmNumberTabs"/>
      </w:pPr>
      <w:r w:rsidRPr="00AF0F44">
        <w:t>Изменени</w:t>
      </w:r>
      <w:r w:rsidR="007E402F">
        <w:t>я</w:t>
      </w:r>
      <w:r w:rsidRPr="00AF0F44">
        <w:tab/>
      </w:r>
      <w:r w:rsidRPr="00AF0F44">
        <w:tab/>
      </w:r>
      <w:r w:rsidR="007E402F">
        <w:t xml:space="preserve">134 и </w:t>
      </w:r>
      <w:r w:rsidRPr="00AF0F44">
        <w:t>41</w:t>
      </w:r>
    </w:p>
    <w:p w14:paraId="08CA0C5B" w14:textId="77777777" w:rsidR="006F4C80" w:rsidRPr="00AF0F44" w:rsidRDefault="006F4C80" w:rsidP="006F4C80"/>
    <w:p w14:paraId="4A48B83B" w14:textId="77777777" w:rsidR="006F4C80" w:rsidRPr="00AF0F44" w:rsidRDefault="006F4C80" w:rsidP="006F4C80">
      <w:pPr>
        <w:pStyle w:val="NormalBold"/>
        <w:keepNext/>
      </w:pPr>
      <w:r w:rsidRPr="00AF0F44">
        <w:t>Предложение за директива</w:t>
      </w:r>
    </w:p>
    <w:p w14:paraId="62D0799C" w14:textId="77777777" w:rsidR="006F4C80" w:rsidRPr="00AF0F44" w:rsidRDefault="006F4C80" w:rsidP="006F4C80">
      <w:pPr>
        <w:pStyle w:val="NormalBold"/>
      </w:pPr>
      <w:r w:rsidRPr="00AF0F44">
        <w:t>Член 2 – параграф 1 – точка 3</w:t>
      </w:r>
    </w:p>
    <w:p w14:paraId="72D64F21" w14:textId="77777777" w:rsidR="006F4C80" w:rsidRPr="00AF0F44" w:rsidRDefault="006F4C80" w:rsidP="006F4C80">
      <w:pPr>
        <w:keepNext/>
      </w:pPr>
      <w:r w:rsidRPr="00AF0F44">
        <w:t>Директива 2013/34/ЕС</w:t>
      </w:r>
    </w:p>
    <w:p w14:paraId="22A68FB0" w14:textId="77777777" w:rsidR="006F4C80" w:rsidRPr="00AF0F44" w:rsidRDefault="006F4C80" w:rsidP="006F4C80">
      <w:r w:rsidRPr="00AF0F44">
        <w:t>„Член 19б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63FB6BA" w14:textId="77777777" w:rsidTr="00391B6E">
        <w:trPr>
          <w:jc w:val="center"/>
        </w:trPr>
        <w:tc>
          <w:tcPr>
            <w:tcW w:w="9752" w:type="dxa"/>
            <w:gridSpan w:val="2"/>
          </w:tcPr>
          <w:p w14:paraId="6AE31F96" w14:textId="77777777" w:rsidR="006F4C80" w:rsidRPr="00AF0F44" w:rsidRDefault="006F4C80" w:rsidP="00C07856">
            <w:pPr>
              <w:keepNext/>
            </w:pPr>
          </w:p>
        </w:tc>
      </w:tr>
      <w:tr w:rsidR="006F4C80" w:rsidRPr="00AF0F44" w14:paraId="3D28B127" w14:textId="77777777" w:rsidTr="00391B6E">
        <w:trPr>
          <w:jc w:val="center"/>
        </w:trPr>
        <w:tc>
          <w:tcPr>
            <w:tcW w:w="4876" w:type="dxa"/>
          </w:tcPr>
          <w:p w14:paraId="7551D383"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F2C2F8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882867B" w14:textId="77777777" w:rsidTr="00391B6E">
        <w:trPr>
          <w:jc w:val="center"/>
        </w:trPr>
        <w:tc>
          <w:tcPr>
            <w:tcW w:w="4876" w:type="dxa"/>
          </w:tcPr>
          <w:p w14:paraId="5D20EDD9" w14:textId="77777777" w:rsidR="006F4C80" w:rsidRPr="00AF0F44" w:rsidRDefault="006F4C80" w:rsidP="00C07856">
            <w:pPr>
              <w:pStyle w:val="Normal6"/>
              <w:rPr>
                <w:lang w:val="bg-BG"/>
              </w:rPr>
            </w:pPr>
            <w:r w:rsidRPr="00AF0F44">
              <w:rPr>
                <w:b/>
                <w:i/>
                <w:lang w:val="bg-BG"/>
              </w:rPr>
              <w:t>(3) вмъква се следният член 19б:</w:t>
            </w:r>
          </w:p>
        </w:tc>
        <w:tc>
          <w:tcPr>
            <w:tcW w:w="4876" w:type="dxa"/>
          </w:tcPr>
          <w:p w14:paraId="53517F03" w14:textId="77777777" w:rsidR="006F4C80" w:rsidRPr="00AF0F44" w:rsidRDefault="006F4C80" w:rsidP="00C07856">
            <w:pPr>
              <w:pStyle w:val="Normal6"/>
              <w:rPr>
                <w:szCs w:val="24"/>
                <w:lang w:val="bg-BG"/>
              </w:rPr>
            </w:pPr>
            <w:r w:rsidRPr="00AF0F44">
              <w:rPr>
                <w:b/>
                <w:i/>
                <w:lang w:val="bg-BG"/>
              </w:rPr>
              <w:t>заличава се</w:t>
            </w:r>
          </w:p>
        </w:tc>
      </w:tr>
      <w:tr w:rsidR="006F4C80" w:rsidRPr="00AF0F44" w14:paraId="62128826" w14:textId="77777777" w:rsidTr="00391B6E">
        <w:trPr>
          <w:jc w:val="center"/>
        </w:trPr>
        <w:tc>
          <w:tcPr>
            <w:tcW w:w="4876" w:type="dxa"/>
          </w:tcPr>
          <w:p w14:paraId="426E0835" w14:textId="77777777" w:rsidR="006F4C80" w:rsidRPr="00AF0F44" w:rsidRDefault="006F4C80" w:rsidP="00C07856">
            <w:pPr>
              <w:pStyle w:val="Normal6"/>
              <w:rPr>
                <w:b/>
                <w:i/>
                <w:lang w:val="bg-BG"/>
              </w:rPr>
            </w:pPr>
            <w:r w:rsidRPr="00AF0F44">
              <w:rPr>
                <w:b/>
                <w:i/>
                <w:lang w:val="bg-BG"/>
              </w:rPr>
              <w:t>[...]</w:t>
            </w:r>
          </w:p>
        </w:tc>
        <w:tc>
          <w:tcPr>
            <w:tcW w:w="4876" w:type="dxa"/>
          </w:tcPr>
          <w:p w14:paraId="123DA5E9" w14:textId="77777777" w:rsidR="006F4C80" w:rsidRPr="00AF0F44" w:rsidRDefault="006F4C80" w:rsidP="00C07856">
            <w:pPr>
              <w:pStyle w:val="Normal6"/>
              <w:rPr>
                <w:b/>
                <w:i/>
                <w:lang w:val="bg-BG"/>
              </w:rPr>
            </w:pPr>
          </w:p>
        </w:tc>
      </w:tr>
    </w:tbl>
    <w:p w14:paraId="7D209F7B" w14:textId="47335E5C" w:rsidR="00391B6E" w:rsidRPr="0007454C" w:rsidRDefault="00391B6E" w:rsidP="00391B6E">
      <w:pPr>
        <w:pStyle w:val="AmNumberTabs"/>
      </w:pPr>
      <w:r w:rsidRPr="0007454C">
        <w:t>Изменени</w:t>
      </w:r>
      <w:r>
        <w:t>я</w:t>
      </w:r>
      <w:r w:rsidRPr="0007454C">
        <w:tab/>
      </w:r>
      <w:r w:rsidRPr="0007454C">
        <w:tab/>
        <w:t>234</w:t>
      </w:r>
      <w:r>
        <w:t xml:space="preserve"> и 293</w:t>
      </w:r>
    </w:p>
    <w:p w14:paraId="679326F2" w14:textId="77777777" w:rsidR="00391B6E" w:rsidRPr="0007454C" w:rsidRDefault="00391B6E" w:rsidP="00391B6E">
      <w:pPr>
        <w:pStyle w:val="NormalBold12b"/>
      </w:pPr>
      <w:r w:rsidRPr="0007454C">
        <w:t>Предложение за директива</w:t>
      </w:r>
    </w:p>
    <w:p w14:paraId="1349F619" w14:textId="77777777" w:rsidR="00391B6E" w:rsidRPr="0007454C" w:rsidRDefault="00391B6E" w:rsidP="00391B6E">
      <w:pPr>
        <w:pStyle w:val="NormalBold"/>
      </w:pPr>
      <w:r w:rsidRPr="0007454C">
        <w:t>Член 2 – параграф 1 – точка 4 – буква a</w:t>
      </w:r>
    </w:p>
    <w:p w14:paraId="1772CAF1" w14:textId="77777777" w:rsidR="00391B6E" w:rsidRPr="0007454C" w:rsidRDefault="00391B6E" w:rsidP="00391B6E">
      <w:r w:rsidRPr="0007454C">
        <w:t>Директива 2013/34/ЕС</w:t>
      </w:r>
    </w:p>
    <w:p w14:paraId="29E03952" w14:textId="77777777" w:rsidR="00391B6E" w:rsidRPr="0007454C" w:rsidRDefault="00391B6E" w:rsidP="00391B6E">
      <w:r w:rsidRPr="0007454C">
        <w:t>Член 29 a – параграф 1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07454C" w14:paraId="20DC8730" w14:textId="77777777" w:rsidTr="00090AAE">
        <w:trPr>
          <w:trHeight w:hRule="exact" w:val="240"/>
          <w:jc w:val="center"/>
        </w:trPr>
        <w:tc>
          <w:tcPr>
            <w:tcW w:w="9752" w:type="dxa"/>
            <w:gridSpan w:val="2"/>
            <w:tcBorders>
              <w:top w:val="nil"/>
              <w:left w:val="nil"/>
              <w:bottom w:val="nil"/>
              <w:right w:val="nil"/>
            </w:tcBorders>
          </w:tcPr>
          <w:p w14:paraId="1A03DA5B" w14:textId="77777777" w:rsidR="00391B6E" w:rsidRPr="0007454C" w:rsidRDefault="00391B6E" w:rsidP="00090AAE"/>
        </w:tc>
      </w:tr>
      <w:tr w:rsidR="00391B6E" w:rsidRPr="0007454C" w14:paraId="7EB44A9F" w14:textId="77777777" w:rsidTr="00090AAE">
        <w:trPr>
          <w:trHeight w:val="240"/>
          <w:jc w:val="center"/>
        </w:trPr>
        <w:tc>
          <w:tcPr>
            <w:tcW w:w="4876" w:type="dxa"/>
            <w:tcBorders>
              <w:top w:val="nil"/>
              <w:left w:val="nil"/>
              <w:bottom w:val="nil"/>
              <w:right w:val="nil"/>
            </w:tcBorders>
          </w:tcPr>
          <w:p w14:paraId="473B03C5" w14:textId="77777777" w:rsidR="00391B6E" w:rsidRPr="0007454C" w:rsidRDefault="00391B6E" w:rsidP="00090AAE">
            <w:pPr>
              <w:pStyle w:val="AmColumnHeading"/>
            </w:pPr>
            <w:r w:rsidRPr="0007454C">
              <w:lastRenderedPageBreak/>
              <w:t>Текст, предложен от Комисията</w:t>
            </w:r>
          </w:p>
        </w:tc>
        <w:tc>
          <w:tcPr>
            <w:tcW w:w="4876" w:type="dxa"/>
            <w:tcBorders>
              <w:top w:val="nil"/>
              <w:left w:val="nil"/>
              <w:bottom w:val="nil"/>
              <w:right w:val="nil"/>
            </w:tcBorders>
          </w:tcPr>
          <w:p w14:paraId="3E0C7369" w14:textId="77777777" w:rsidR="00391B6E" w:rsidRPr="0007454C" w:rsidRDefault="00391B6E" w:rsidP="00090AAE">
            <w:pPr>
              <w:pStyle w:val="AmColumnHeading"/>
            </w:pPr>
            <w:r w:rsidRPr="0007454C">
              <w:t>Изменение</w:t>
            </w:r>
          </w:p>
        </w:tc>
      </w:tr>
      <w:tr w:rsidR="00391B6E" w:rsidRPr="0007454C" w14:paraId="04060AB8" w14:textId="77777777" w:rsidTr="00090AAE">
        <w:trPr>
          <w:jc w:val="center"/>
        </w:trPr>
        <w:tc>
          <w:tcPr>
            <w:tcW w:w="4876" w:type="dxa"/>
            <w:tcBorders>
              <w:top w:val="nil"/>
              <w:left w:val="nil"/>
              <w:bottom w:val="nil"/>
              <w:right w:val="nil"/>
            </w:tcBorders>
          </w:tcPr>
          <w:p w14:paraId="659FC0E7" w14:textId="77777777" w:rsidR="00391B6E" w:rsidRPr="0007454C" w:rsidRDefault="00391B6E" w:rsidP="00090AAE">
            <w:pPr>
              <w:pStyle w:val="Normal6a"/>
            </w:pPr>
            <w:r w:rsidRPr="0007454C">
              <w:t xml:space="preserve">Предприятията — майки на </w:t>
            </w:r>
            <w:r w:rsidRPr="0007454C">
              <w:rPr>
                <w:b/>
                <w:bCs/>
                <w:i/>
                <w:iCs/>
              </w:rPr>
              <w:t>голяма</w:t>
            </w:r>
            <w:r w:rsidRPr="0007454C">
              <w:t xml:space="preserve"> група, която към датите на баланса си надвишава средния брой от </w:t>
            </w:r>
            <w:r w:rsidRPr="0007454C">
              <w:rPr>
                <w:b/>
                <w:bCs/>
                <w:i/>
                <w:iCs/>
              </w:rPr>
              <w:t>1000</w:t>
            </w:r>
            <w:r w:rsidRPr="0007454C">
              <w:t xml:space="preserve"> служители на консолидирана основа през финансовата година, включват в своя консолидиран доклад на ръководството за дейността информация, необходима за разбиране на въздействията на групата върху въпросите на устойчивостта, както и необходимата информация за разбиране на начина, по който въпросите на устойчивостта засягат развитието, резултатите и състоянието на групата.;</w:t>
            </w:r>
          </w:p>
        </w:tc>
        <w:tc>
          <w:tcPr>
            <w:tcW w:w="4876" w:type="dxa"/>
            <w:tcBorders>
              <w:top w:val="nil"/>
              <w:left w:val="nil"/>
              <w:bottom w:val="nil"/>
              <w:right w:val="nil"/>
            </w:tcBorders>
          </w:tcPr>
          <w:p w14:paraId="3CB84399" w14:textId="77777777" w:rsidR="00391B6E" w:rsidRPr="0007454C" w:rsidRDefault="00391B6E" w:rsidP="00090AAE">
            <w:pPr>
              <w:pStyle w:val="Normal6a"/>
            </w:pPr>
            <w:r w:rsidRPr="0007454C">
              <w:t xml:space="preserve">„Предприятията — майки на група, която към датите на баланса си надвишава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на консолидирана основа през финансовата година, включват в своя консолидиран доклад на ръководството за дейността информация, необходима за разбиране на въздействията на групата върху въпросите на устойчивостта, както и необходимата информация за разбиране на начина, по който въпросите на устойчивостта засягат развитието, резултатите и състоянието на групата.“;</w:t>
            </w:r>
          </w:p>
        </w:tc>
      </w:tr>
    </w:tbl>
    <w:p w14:paraId="3BD7B029" w14:textId="77777777" w:rsidR="006F4C80" w:rsidRPr="00AF0F44" w:rsidRDefault="006F4C80" w:rsidP="006F4C80"/>
    <w:p w14:paraId="5C8DFB2C" w14:textId="77777777" w:rsidR="006F4C80" w:rsidRPr="00AF0F44" w:rsidRDefault="006F4C80" w:rsidP="006F4C80">
      <w:pPr>
        <w:pStyle w:val="AmNumberTabs"/>
      </w:pPr>
      <w:r w:rsidRPr="00AF0F44">
        <w:t>Изменение</w:t>
      </w:r>
      <w:r w:rsidRPr="00AF0F44">
        <w:tab/>
      </w:r>
      <w:r w:rsidRPr="00AF0F44">
        <w:tab/>
        <w:t>43</w:t>
      </w:r>
    </w:p>
    <w:p w14:paraId="4DE99E80" w14:textId="77777777" w:rsidR="006F4C80" w:rsidRPr="00AF0F44" w:rsidRDefault="006F4C80" w:rsidP="006F4C80"/>
    <w:p w14:paraId="16727456" w14:textId="77777777" w:rsidR="006F4C80" w:rsidRPr="00AF0F44" w:rsidRDefault="006F4C80" w:rsidP="006F4C80">
      <w:pPr>
        <w:pStyle w:val="NormalBold"/>
        <w:keepNext/>
      </w:pPr>
      <w:r w:rsidRPr="00AF0F44">
        <w:t>Предложение за директива</w:t>
      </w:r>
    </w:p>
    <w:p w14:paraId="3FE5C6EE" w14:textId="77777777" w:rsidR="006F4C80" w:rsidRPr="00AF0F44" w:rsidRDefault="006F4C80" w:rsidP="006F4C80">
      <w:pPr>
        <w:pStyle w:val="NormalBold"/>
      </w:pPr>
      <w:r w:rsidRPr="00AF0F44">
        <w:t>Член 2 – параграф 1 – точка 4 – буква а а (нова)</w:t>
      </w:r>
    </w:p>
    <w:p w14:paraId="6D0D816F" w14:textId="77777777" w:rsidR="006F4C80" w:rsidRPr="00AF0F44" w:rsidRDefault="006F4C80" w:rsidP="006F4C80">
      <w:pPr>
        <w:keepNext/>
      </w:pPr>
      <w:r w:rsidRPr="00AF0F44">
        <w:t>Директива 2013/34/ЕС</w:t>
      </w:r>
    </w:p>
    <w:p w14:paraId="3A2B6B85" w14:textId="77777777" w:rsidR="006F4C80" w:rsidRPr="00AF0F44" w:rsidRDefault="006F4C80" w:rsidP="006F4C80">
      <w:r w:rsidRPr="00AF0F44">
        <w:t>Член 29a – параграф 1 – алинеи 1а и 1б (нови)</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46AE810" w14:textId="77777777" w:rsidTr="00391B6E">
        <w:trPr>
          <w:jc w:val="center"/>
        </w:trPr>
        <w:tc>
          <w:tcPr>
            <w:tcW w:w="9752" w:type="dxa"/>
            <w:gridSpan w:val="2"/>
          </w:tcPr>
          <w:p w14:paraId="2EC8B23F" w14:textId="77777777" w:rsidR="006F4C80" w:rsidRPr="00AF0F44" w:rsidRDefault="006F4C80" w:rsidP="00C07856">
            <w:pPr>
              <w:keepNext/>
            </w:pPr>
          </w:p>
        </w:tc>
      </w:tr>
      <w:tr w:rsidR="006F4C80" w:rsidRPr="00AF0F44" w14:paraId="1B6260F8" w14:textId="77777777" w:rsidTr="00391B6E">
        <w:trPr>
          <w:jc w:val="center"/>
        </w:trPr>
        <w:tc>
          <w:tcPr>
            <w:tcW w:w="4876" w:type="dxa"/>
          </w:tcPr>
          <w:p w14:paraId="74558B18"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0C61D65"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D0B344E" w14:textId="77777777" w:rsidTr="00391B6E">
        <w:trPr>
          <w:jc w:val="center"/>
        </w:trPr>
        <w:tc>
          <w:tcPr>
            <w:tcW w:w="4876" w:type="dxa"/>
          </w:tcPr>
          <w:p w14:paraId="282EC331" w14:textId="77777777" w:rsidR="006F4C80" w:rsidRPr="00AF0F44" w:rsidRDefault="006F4C80" w:rsidP="00C07856">
            <w:pPr>
              <w:pStyle w:val="Normal6"/>
              <w:rPr>
                <w:lang w:val="bg-BG"/>
              </w:rPr>
            </w:pPr>
          </w:p>
        </w:tc>
        <w:tc>
          <w:tcPr>
            <w:tcW w:w="4876" w:type="dxa"/>
          </w:tcPr>
          <w:p w14:paraId="2502F203" w14:textId="77777777" w:rsidR="006F4C80" w:rsidRPr="00AF0F44" w:rsidRDefault="006F4C80" w:rsidP="00C07856">
            <w:pPr>
              <w:pStyle w:val="Normal6"/>
              <w:rPr>
                <w:szCs w:val="24"/>
                <w:lang w:val="bg-BG"/>
              </w:rPr>
            </w:pPr>
            <w:r w:rsidRPr="00AF0F44">
              <w:rPr>
                <w:b/>
                <w:i/>
                <w:lang w:val="bg-BG"/>
              </w:rPr>
              <w:t>аа)</w:t>
            </w:r>
            <w:r w:rsidRPr="00AF0F44">
              <w:rPr>
                <w:b/>
                <w:i/>
                <w:lang w:val="bg-BG"/>
              </w:rPr>
              <w:tab/>
              <w:t>в параграф 1 се добавят следните алинеи:</w:t>
            </w:r>
          </w:p>
        </w:tc>
      </w:tr>
      <w:tr w:rsidR="006F4C80" w:rsidRPr="00AF0F44" w14:paraId="050D2707" w14:textId="77777777" w:rsidTr="00391B6E">
        <w:trPr>
          <w:jc w:val="center"/>
        </w:trPr>
        <w:tc>
          <w:tcPr>
            <w:tcW w:w="4876" w:type="dxa"/>
          </w:tcPr>
          <w:p w14:paraId="31E27EA9" w14:textId="77777777" w:rsidR="006F4C80" w:rsidRPr="00AF0F44" w:rsidRDefault="006F4C80" w:rsidP="00C07856">
            <w:pPr>
              <w:pStyle w:val="Normal6"/>
              <w:rPr>
                <w:lang w:val="bg-BG"/>
              </w:rPr>
            </w:pPr>
          </w:p>
        </w:tc>
        <w:tc>
          <w:tcPr>
            <w:tcW w:w="4876" w:type="dxa"/>
          </w:tcPr>
          <w:p w14:paraId="5921E9A4" w14:textId="77777777" w:rsidR="006F4C80" w:rsidRPr="00AF0F44" w:rsidRDefault="006F4C80" w:rsidP="00C07856">
            <w:pPr>
              <w:pStyle w:val="Normal6"/>
              <w:rPr>
                <w:szCs w:val="24"/>
                <w:lang w:val="bg-BG"/>
              </w:rPr>
            </w:pPr>
            <w:r w:rsidRPr="00AF0F44">
              <w:rPr>
                <w:b/>
                <w:i/>
                <w:lang w:val="bg-BG"/>
              </w:rPr>
              <w:t>„Предприятията майки, които са финансово холдингово дружество съгласно определението в член 2, точка 15, са освободени от изпълнението на задълженията по настоящия член.</w:t>
            </w:r>
          </w:p>
        </w:tc>
      </w:tr>
      <w:tr w:rsidR="006F4C80" w:rsidRPr="00AF0F44" w14:paraId="62FD5773" w14:textId="77777777" w:rsidTr="00391B6E">
        <w:trPr>
          <w:jc w:val="center"/>
        </w:trPr>
        <w:tc>
          <w:tcPr>
            <w:tcW w:w="4876" w:type="dxa"/>
          </w:tcPr>
          <w:p w14:paraId="649EE0FA" w14:textId="77777777" w:rsidR="006F4C80" w:rsidRPr="00AF0F44" w:rsidRDefault="006F4C80" w:rsidP="00C07856">
            <w:pPr>
              <w:pStyle w:val="Normal6"/>
              <w:rPr>
                <w:lang w:val="bg-BG"/>
              </w:rPr>
            </w:pPr>
          </w:p>
        </w:tc>
        <w:tc>
          <w:tcPr>
            <w:tcW w:w="4876" w:type="dxa"/>
          </w:tcPr>
          <w:p w14:paraId="3E29C1D1" w14:textId="77777777" w:rsidR="006F4C80" w:rsidRPr="00AF0F44" w:rsidRDefault="006F4C80" w:rsidP="00C07856">
            <w:pPr>
              <w:pStyle w:val="Normal6"/>
              <w:rPr>
                <w:szCs w:val="24"/>
                <w:lang w:val="bg-BG"/>
              </w:rPr>
            </w:pPr>
            <w:r w:rsidRPr="00AF0F44">
              <w:rPr>
                <w:b/>
                <w:i/>
                <w:lang w:val="bg-BG"/>
              </w:rPr>
              <w:t>В случай на неотдавнашни придобивания на дъщерни предприятия, които не подлежат на отчитане на информацията, посочена в първа алинея, предприятието майка ще се възползва от 24-месечен преходен период, преди да бъде задължено да включи информация за новото си дъщерно предприятие в своя консолидиран доклад за устойчивостта.“;</w:t>
            </w:r>
          </w:p>
        </w:tc>
      </w:tr>
    </w:tbl>
    <w:p w14:paraId="052A0D73" w14:textId="6D234EB3" w:rsidR="00391B6E" w:rsidRPr="0007454C" w:rsidRDefault="00391B6E" w:rsidP="00391B6E">
      <w:pPr>
        <w:pStyle w:val="AmNumberTabs"/>
      </w:pPr>
      <w:r w:rsidRPr="0007454C">
        <w:t>Изменени</w:t>
      </w:r>
      <w:r>
        <w:t>я</w:t>
      </w:r>
      <w:r w:rsidRPr="0007454C">
        <w:tab/>
      </w:r>
      <w:r w:rsidRPr="0007454C">
        <w:tab/>
        <w:t>235</w:t>
      </w:r>
      <w:r>
        <w:t xml:space="preserve"> и 294</w:t>
      </w:r>
    </w:p>
    <w:p w14:paraId="39529AC4" w14:textId="77777777" w:rsidR="00391B6E" w:rsidRPr="0007454C" w:rsidRDefault="00391B6E" w:rsidP="00391B6E">
      <w:pPr>
        <w:pStyle w:val="NormalBold12b"/>
      </w:pPr>
      <w:r w:rsidRPr="0007454C">
        <w:lastRenderedPageBreak/>
        <w:t>Предложение за директива</w:t>
      </w:r>
    </w:p>
    <w:p w14:paraId="31082E91" w14:textId="77777777" w:rsidR="00391B6E" w:rsidRPr="0007454C" w:rsidRDefault="00391B6E" w:rsidP="00391B6E">
      <w:pPr>
        <w:pStyle w:val="NormalBold"/>
      </w:pPr>
      <w:r w:rsidRPr="0007454C">
        <w:t>Член 2 – параграф 1 – точка 4 – буква б – подточка i</w:t>
      </w:r>
    </w:p>
    <w:p w14:paraId="21EF3097" w14:textId="77777777" w:rsidR="00391B6E" w:rsidRPr="0007454C" w:rsidRDefault="00391B6E" w:rsidP="00391B6E">
      <w:r w:rsidRPr="0007454C">
        <w:t>Директива 2013/34/ЕС</w:t>
      </w:r>
    </w:p>
    <w:p w14:paraId="7027E85E" w14:textId="77777777" w:rsidR="00391B6E" w:rsidRPr="0007454C" w:rsidRDefault="00391B6E" w:rsidP="00391B6E">
      <w:r w:rsidRPr="0007454C">
        <w:t>Член 29 a – параграф 3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91B6E" w:rsidRPr="0007454C" w14:paraId="17B86A19" w14:textId="77777777" w:rsidTr="00090AAE">
        <w:trPr>
          <w:trHeight w:hRule="exact" w:val="240"/>
          <w:jc w:val="center"/>
        </w:trPr>
        <w:tc>
          <w:tcPr>
            <w:tcW w:w="9752" w:type="dxa"/>
            <w:gridSpan w:val="2"/>
            <w:tcBorders>
              <w:top w:val="nil"/>
              <w:left w:val="nil"/>
              <w:bottom w:val="nil"/>
              <w:right w:val="nil"/>
            </w:tcBorders>
          </w:tcPr>
          <w:p w14:paraId="460A6458" w14:textId="77777777" w:rsidR="00391B6E" w:rsidRPr="0007454C" w:rsidRDefault="00391B6E" w:rsidP="00090AAE"/>
        </w:tc>
      </w:tr>
      <w:tr w:rsidR="00391B6E" w:rsidRPr="0007454C" w14:paraId="789129E5" w14:textId="77777777" w:rsidTr="00090AAE">
        <w:trPr>
          <w:trHeight w:val="240"/>
          <w:jc w:val="center"/>
        </w:trPr>
        <w:tc>
          <w:tcPr>
            <w:tcW w:w="4876" w:type="dxa"/>
            <w:tcBorders>
              <w:top w:val="nil"/>
              <w:left w:val="nil"/>
              <w:bottom w:val="nil"/>
              <w:right w:val="nil"/>
            </w:tcBorders>
          </w:tcPr>
          <w:p w14:paraId="18CB0AAA" w14:textId="77777777" w:rsidR="00391B6E" w:rsidRPr="0007454C" w:rsidRDefault="00391B6E" w:rsidP="00090AAE">
            <w:pPr>
              <w:pStyle w:val="AmColumnHeading"/>
            </w:pPr>
            <w:r w:rsidRPr="0007454C">
              <w:t>Текст, предложен от Комисията</w:t>
            </w:r>
          </w:p>
        </w:tc>
        <w:tc>
          <w:tcPr>
            <w:tcW w:w="4876" w:type="dxa"/>
            <w:tcBorders>
              <w:top w:val="nil"/>
              <w:left w:val="nil"/>
              <w:bottom w:val="nil"/>
              <w:right w:val="nil"/>
            </w:tcBorders>
          </w:tcPr>
          <w:p w14:paraId="4064DD78" w14:textId="77777777" w:rsidR="00391B6E" w:rsidRPr="0007454C" w:rsidRDefault="00391B6E" w:rsidP="00090AAE">
            <w:pPr>
              <w:pStyle w:val="AmColumnHeading"/>
            </w:pPr>
            <w:r w:rsidRPr="0007454C">
              <w:t>Изменение</w:t>
            </w:r>
          </w:p>
        </w:tc>
      </w:tr>
      <w:tr w:rsidR="00391B6E" w:rsidRPr="0007454C" w14:paraId="52E55ABC" w14:textId="77777777" w:rsidTr="00090AAE">
        <w:trPr>
          <w:jc w:val="center"/>
        </w:trPr>
        <w:tc>
          <w:tcPr>
            <w:tcW w:w="4876" w:type="dxa"/>
            <w:tcBorders>
              <w:top w:val="nil"/>
              <w:left w:val="nil"/>
              <w:bottom w:val="nil"/>
              <w:right w:val="nil"/>
            </w:tcBorders>
          </w:tcPr>
          <w:p w14:paraId="74012635" w14:textId="77777777" w:rsidR="00391B6E" w:rsidRPr="0007454C" w:rsidRDefault="00391B6E" w:rsidP="00090AAE">
            <w:pPr>
              <w:pStyle w:val="Normal6a"/>
            </w:pPr>
            <w:r w:rsidRPr="0007454C">
              <w:t xml:space="preserve">Когато е приложимо, посочената в параграфи 1 и 2 информация съдържа данни относно собствените дейности на групата и относно нейната верига на стойността, включително относно нейните продукти и услуги, нейните бизнес отношения и нейните вериги на доставки. Държавите членки гарантират, че за отчитането на информация за устойчивостта, както се изисква по настоящата директива, предприятията не се опитват да получават от предприятията в своята верига на стойността, които към датите на балансите си не надвишават средния брой от </w:t>
            </w:r>
            <w:r w:rsidRPr="0007454C">
              <w:rPr>
                <w:b/>
                <w:bCs/>
                <w:i/>
                <w:iCs/>
              </w:rPr>
              <w:t>1000</w:t>
            </w:r>
            <w:r w:rsidRPr="0007454C">
              <w:t xml:space="preserve"> служители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 Счита се, че предприятията, които отчитат необходимата информация за веригата на стойността, без да отчитат информация от предприятия в своята верига на стойността, които към датите на балансите си не надвишават средния брой от </w:t>
            </w:r>
            <w:r w:rsidRPr="0007454C">
              <w:rPr>
                <w:b/>
                <w:bCs/>
                <w:i/>
                <w:iCs/>
              </w:rPr>
              <w:t>1000</w:t>
            </w:r>
            <w:r w:rsidRPr="0007454C">
              <w:t xml:space="preserve"> служители през финансовата година, която надхвърля информацията, указана в доброволните стандарти, посочени в член 29ва, освен допълнителната информация във връзка с устойчивостта, обичайно споделяна между предприятията в съответния сектор, са изпълнили задължението за отчитане на информация за веригата на стойността, посочено в настоящия параграф.“;</w:t>
            </w:r>
          </w:p>
        </w:tc>
        <w:tc>
          <w:tcPr>
            <w:tcW w:w="4876" w:type="dxa"/>
            <w:tcBorders>
              <w:top w:val="nil"/>
              <w:left w:val="nil"/>
              <w:bottom w:val="nil"/>
              <w:right w:val="nil"/>
            </w:tcBorders>
          </w:tcPr>
          <w:p w14:paraId="6B23AE5F" w14:textId="77777777" w:rsidR="00391B6E" w:rsidRPr="0007454C" w:rsidRDefault="00391B6E" w:rsidP="00090AAE">
            <w:pPr>
              <w:pStyle w:val="Normal6a"/>
            </w:pPr>
            <w:r w:rsidRPr="00EC0E34">
              <w:t>„</w:t>
            </w:r>
            <w:r w:rsidRPr="0007454C">
              <w:t xml:space="preserve">Когато е приложимо, посочената в параграфи 1 и 2 информация съдържа данни относно собствените дейности на групата и относно нейната верига на стойността, включително относно нейните продукти и услуги, нейните бизнес отношения и нейните вериги на доставки. Държавите членки гарантират, че за отчитането на информация за устойчивостта, както се изисква по настоящата директива, предприятията не се опитват да получават от предприятията в своята верига на стойността, които към датите на балансите си не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 Счита се, че предприятията, които отчитат необходимата информация за веригата на стойността, без да отчитат информация от предприятия в своята верига на стойността, които към датите на балансите си не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която надхвърля информацията, указана в доброволните стандарти, посочени в член 29ва, освен допълнителната информация във връзка с устойчивостта, обичайно споделяна между предприятията в съответния сектор, са изпълнили задължението за отчитане на информация за веригата на стойността, посочено в настоящия параграф.“;</w:t>
            </w:r>
          </w:p>
        </w:tc>
      </w:tr>
    </w:tbl>
    <w:p w14:paraId="12FD44B1" w14:textId="2973DB4D" w:rsidR="00391B6E" w:rsidRDefault="00391B6E" w:rsidP="00391B6E"/>
    <w:p w14:paraId="21EFB007" w14:textId="77777777" w:rsidR="006F4C80" w:rsidRPr="00AF0F44" w:rsidRDefault="006F4C80" w:rsidP="006F4C80"/>
    <w:p w14:paraId="0340B292" w14:textId="77777777" w:rsidR="006F4C80" w:rsidRPr="00AF0F44" w:rsidRDefault="006F4C80" w:rsidP="006F4C80">
      <w:pPr>
        <w:pStyle w:val="AmNumberTabs"/>
      </w:pPr>
      <w:r w:rsidRPr="00AF0F44">
        <w:t>Изменение</w:t>
      </w:r>
      <w:r w:rsidRPr="00AF0F44">
        <w:tab/>
      </w:r>
      <w:r w:rsidRPr="00AF0F44">
        <w:tab/>
        <w:t>45</w:t>
      </w:r>
    </w:p>
    <w:p w14:paraId="640F3D17" w14:textId="77777777" w:rsidR="006F4C80" w:rsidRPr="00AF0F44" w:rsidRDefault="006F4C80" w:rsidP="006F4C80"/>
    <w:p w14:paraId="37A78216" w14:textId="77777777" w:rsidR="006F4C80" w:rsidRPr="00AF0F44" w:rsidRDefault="006F4C80" w:rsidP="006F4C80">
      <w:pPr>
        <w:pStyle w:val="NormalBold"/>
        <w:keepNext/>
      </w:pPr>
      <w:r w:rsidRPr="00AF0F44">
        <w:t>Предложение за директива</w:t>
      </w:r>
    </w:p>
    <w:p w14:paraId="30365199" w14:textId="77777777" w:rsidR="006F4C80" w:rsidRPr="00AF0F44" w:rsidRDefault="006F4C80" w:rsidP="006F4C80">
      <w:pPr>
        <w:pStyle w:val="NormalBold"/>
      </w:pPr>
      <w:r w:rsidRPr="00AF0F44">
        <w:t>Член 2 – параграф 1 – точка 4 – буква б – подточка i а (нова)</w:t>
      </w:r>
    </w:p>
    <w:p w14:paraId="2EE518A0" w14:textId="77777777" w:rsidR="006F4C80" w:rsidRPr="00AF0F44" w:rsidRDefault="006F4C80" w:rsidP="006F4C80">
      <w:pPr>
        <w:keepNext/>
      </w:pPr>
      <w:r w:rsidRPr="00AF0F44">
        <w:t>Директива 2013/34/ЕС</w:t>
      </w:r>
    </w:p>
    <w:p w14:paraId="25EE74E3" w14:textId="77777777" w:rsidR="006F4C80" w:rsidRPr="00AF0F44" w:rsidRDefault="006F4C80" w:rsidP="006F4C80">
      <w:r w:rsidRPr="00AF0F44">
        <w:t>Член 29а – параграф 3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F07667C" w14:textId="77777777" w:rsidTr="00C07856">
        <w:trPr>
          <w:jc w:val="center"/>
        </w:trPr>
        <w:tc>
          <w:tcPr>
            <w:tcW w:w="9752" w:type="dxa"/>
            <w:gridSpan w:val="2"/>
          </w:tcPr>
          <w:p w14:paraId="4806FC3C" w14:textId="77777777" w:rsidR="006F4C80" w:rsidRPr="00AF0F44" w:rsidRDefault="006F4C80" w:rsidP="00C07856">
            <w:pPr>
              <w:keepNext/>
            </w:pPr>
          </w:p>
        </w:tc>
      </w:tr>
      <w:tr w:rsidR="006F4C80" w:rsidRPr="00AF0F44" w14:paraId="67D66D7D" w14:textId="77777777" w:rsidTr="00C07856">
        <w:trPr>
          <w:jc w:val="center"/>
        </w:trPr>
        <w:tc>
          <w:tcPr>
            <w:tcW w:w="4876" w:type="dxa"/>
          </w:tcPr>
          <w:p w14:paraId="69F370F8"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3B41D6B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143B908" w14:textId="77777777" w:rsidTr="00C07856">
        <w:trPr>
          <w:jc w:val="center"/>
        </w:trPr>
        <w:tc>
          <w:tcPr>
            <w:tcW w:w="4876" w:type="dxa"/>
          </w:tcPr>
          <w:p w14:paraId="283333CC" w14:textId="77777777" w:rsidR="006F4C80" w:rsidRPr="00AF0F44" w:rsidRDefault="006F4C80" w:rsidP="00C07856">
            <w:pPr>
              <w:pStyle w:val="Normal6"/>
              <w:rPr>
                <w:lang w:val="bg-BG"/>
              </w:rPr>
            </w:pPr>
          </w:p>
        </w:tc>
        <w:tc>
          <w:tcPr>
            <w:tcW w:w="4876" w:type="dxa"/>
          </w:tcPr>
          <w:p w14:paraId="4F56D55A" w14:textId="77777777" w:rsidR="006F4C80" w:rsidRPr="00AF0F44" w:rsidRDefault="006F4C80" w:rsidP="00C07856">
            <w:pPr>
              <w:pStyle w:val="Normal6"/>
              <w:rPr>
                <w:szCs w:val="24"/>
                <w:lang w:val="bg-BG"/>
              </w:rPr>
            </w:pPr>
            <w:r w:rsidRPr="00AF0F44">
              <w:rPr>
                <w:b/>
                <w:i/>
                <w:lang w:val="bg-BG"/>
              </w:rPr>
              <w:t>iа)</w:t>
            </w:r>
            <w:r w:rsidRPr="00AF0F44">
              <w:rPr>
                <w:b/>
                <w:i/>
                <w:lang w:val="bg-BG"/>
              </w:rPr>
              <w:tab/>
              <w:t>втора алинея се заменя със следното:</w:t>
            </w:r>
          </w:p>
        </w:tc>
      </w:tr>
      <w:tr w:rsidR="006F4C80" w:rsidRPr="00AF0F44" w14:paraId="47C41D55" w14:textId="77777777" w:rsidTr="00C07856">
        <w:trPr>
          <w:jc w:val="center"/>
        </w:trPr>
        <w:tc>
          <w:tcPr>
            <w:tcW w:w="4876" w:type="dxa"/>
          </w:tcPr>
          <w:p w14:paraId="2E1E51DB" w14:textId="77777777" w:rsidR="006F4C80" w:rsidRPr="00AF0F44" w:rsidRDefault="006F4C80" w:rsidP="00C07856">
            <w:pPr>
              <w:pStyle w:val="Normal6"/>
              <w:rPr>
                <w:lang w:val="bg-BG"/>
              </w:rPr>
            </w:pPr>
            <w:r w:rsidRPr="00AF0F44">
              <w:rPr>
                <w:b/>
                <w:i/>
                <w:lang w:val="bg-BG"/>
              </w:rPr>
              <w:t>През първите три години от прилагането мерките, които ще бъдат приети от държавите членки в съответствие с член 5, параграф 2 от Директива (ЕС) 2022/2464 и в</w:t>
            </w:r>
            <w:r w:rsidRPr="00AF0F44">
              <w:rPr>
                <w:lang w:val="bg-BG"/>
              </w:rPr>
              <w:t xml:space="preserve"> случай че не е налице цялата необходима информация относно неговата верига за създаване на стойност, предприятието </w:t>
            </w:r>
            <w:r w:rsidRPr="00AF0F44">
              <w:rPr>
                <w:b/>
                <w:i/>
                <w:lang w:val="bg-BG"/>
              </w:rPr>
              <w:t>майка</w:t>
            </w:r>
            <w:r w:rsidRPr="00AF0F44">
              <w:rPr>
                <w:lang w:val="bg-BG"/>
              </w:rPr>
              <w:t xml:space="preserve"> пояснява усилията, положени за получаване на необходимата информация за неговата верига за създаване на стойност, причините, поради които не е могло да получи цялата необходима информация, както и плановете си да получи необходимата информация в бъдеще.</w:t>
            </w:r>
          </w:p>
        </w:tc>
        <w:tc>
          <w:tcPr>
            <w:tcW w:w="4876" w:type="dxa"/>
          </w:tcPr>
          <w:p w14:paraId="5C371241" w14:textId="6A7194B3" w:rsidR="006F4C80" w:rsidRPr="00AF0F44" w:rsidRDefault="006F4C80" w:rsidP="00C07856">
            <w:pPr>
              <w:pStyle w:val="Normal6"/>
              <w:rPr>
                <w:szCs w:val="24"/>
                <w:lang w:val="bg-BG"/>
              </w:rPr>
            </w:pPr>
            <w:r w:rsidRPr="00AF0F44">
              <w:rPr>
                <w:b/>
                <w:i/>
                <w:lang w:val="bg-BG"/>
              </w:rPr>
              <w:t>„В</w:t>
            </w:r>
            <w:r w:rsidRPr="00AF0F44">
              <w:rPr>
                <w:lang w:val="bg-BG"/>
              </w:rPr>
              <w:t xml:space="preserve"> случай че не е налице цялата необходима информация за неговата верига за създаване на стойност, предприятието пояснява усилията, положени за получаване на необходимата информация за неговата верига за създаване на стойност, причините, поради които не е могло да получи цялата необходима информация, както и плановете си да получи необходимата информация в бъдеще. </w:t>
            </w:r>
            <w:r w:rsidRPr="00AF0F44">
              <w:rPr>
                <w:b/>
                <w:i/>
                <w:lang w:val="bg-BG"/>
              </w:rPr>
              <w:t>“;</w:t>
            </w:r>
          </w:p>
        </w:tc>
      </w:tr>
    </w:tbl>
    <w:p w14:paraId="49A617ED" w14:textId="77777777" w:rsidR="006F4C80" w:rsidRPr="00AF0F44" w:rsidRDefault="006F4C80" w:rsidP="006F4C80"/>
    <w:p w14:paraId="03F0B4F8" w14:textId="77777777" w:rsidR="006F4C80" w:rsidRPr="00AF0F44" w:rsidRDefault="006F4C80" w:rsidP="006F4C80">
      <w:pPr>
        <w:pStyle w:val="AmNumberTabs"/>
      </w:pPr>
      <w:r w:rsidRPr="00AF0F44">
        <w:t>Изменение</w:t>
      </w:r>
      <w:r w:rsidRPr="00AF0F44">
        <w:tab/>
      </w:r>
      <w:r w:rsidRPr="00AF0F44">
        <w:tab/>
        <w:t>46</w:t>
      </w:r>
    </w:p>
    <w:p w14:paraId="445B47B7" w14:textId="77777777" w:rsidR="006F4C80" w:rsidRPr="00AF0F44" w:rsidRDefault="006F4C80" w:rsidP="006F4C80"/>
    <w:p w14:paraId="7CDB051A" w14:textId="77777777" w:rsidR="006F4C80" w:rsidRPr="00AF0F44" w:rsidRDefault="006F4C80" w:rsidP="006F4C80">
      <w:pPr>
        <w:pStyle w:val="NormalBold"/>
        <w:keepNext/>
      </w:pPr>
      <w:r w:rsidRPr="00AF0F44">
        <w:t>Предложение за директива</w:t>
      </w:r>
    </w:p>
    <w:p w14:paraId="795FBD8A" w14:textId="77777777" w:rsidR="006F4C80" w:rsidRPr="00AF0F44" w:rsidRDefault="006F4C80" w:rsidP="006F4C80">
      <w:pPr>
        <w:pStyle w:val="NormalBold"/>
      </w:pPr>
      <w:r w:rsidRPr="00AF0F44">
        <w:t>Член 2 – параграф 1 – точка 4 – буква б – подточка ii</w:t>
      </w:r>
    </w:p>
    <w:p w14:paraId="68F74427" w14:textId="77777777" w:rsidR="006F4C80" w:rsidRPr="00AF0F44" w:rsidRDefault="006F4C80" w:rsidP="006F4C80">
      <w:pPr>
        <w:keepNext/>
      </w:pPr>
      <w:r w:rsidRPr="00AF0F44">
        <w:t>Директива 2013/34/ЕС</w:t>
      </w:r>
    </w:p>
    <w:p w14:paraId="70FE7118" w14:textId="77777777" w:rsidR="006F4C80" w:rsidRPr="00AF0F44" w:rsidRDefault="006F4C80" w:rsidP="006F4C80">
      <w:r w:rsidRPr="00AF0F44">
        <w:t>Член 29а – параграф 3 – алинея 4 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515566A" w14:textId="77777777" w:rsidTr="00C07856">
        <w:trPr>
          <w:jc w:val="center"/>
        </w:trPr>
        <w:tc>
          <w:tcPr>
            <w:tcW w:w="9752" w:type="dxa"/>
            <w:gridSpan w:val="2"/>
          </w:tcPr>
          <w:p w14:paraId="6C459941" w14:textId="77777777" w:rsidR="006F4C80" w:rsidRPr="00AF0F44" w:rsidRDefault="006F4C80" w:rsidP="00C07856">
            <w:pPr>
              <w:keepNext/>
            </w:pPr>
          </w:p>
        </w:tc>
      </w:tr>
      <w:tr w:rsidR="006F4C80" w:rsidRPr="00AF0F44" w14:paraId="7323954E" w14:textId="77777777" w:rsidTr="00C07856">
        <w:trPr>
          <w:jc w:val="center"/>
        </w:trPr>
        <w:tc>
          <w:tcPr>
            <w:tcW w:w="4876" w:type="dxa"/>
          </w:tcPr>
          <w:p w14:paraId="5EA0E777"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DDC9A98"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D1138FA" w14:textId="77777777" w:rsidTr="00C07856">
        <w:trPr>
          <w:jc w:val="center"/>
        </w:trPr>
        <w:tc>
          <w:tcPr>
            <w:tcW w:w="4876" w:type="dxa"/>
          </w:tcPr>
          <w:p w14:paraId="3723B43E" w14:textId="77777777" w:rsidR="006F4C80" w:rsidRPr="00AF0F44" w:rsidRDefault="006F4C80" w:rsidP="00C07856">
            <w:pPr>
              <w:pStyle w:val="Normal6"/>
              <w:rPr>
                <w:lang w:val="bg-BG"/>
              </w:rPr>
            </w:pPr>
            <w:r w:rsidRPr="00AF0F44">
              <w:rPr>
                <w:lang w:val="bg-BG"/>
              </w:rPr>
              <w:t>„Първа алинея не засяга изискванията на Съюза към предприятията да полагат дължима грижа.“;</w:t>
            </w:r>
          </w:p>
        </w:tc>
        <w:tc>
          <w:tcPr>
            <w:tcW w:w="4876" w:type="dxa"/>
          </w:tcPr>
          <w:p w14:paraId="6FC67F5E" w14:textId="77777777" w:rsidR="006F4C80" w:rsidRPr="00AF0F44" w:rsidRDefault="006F4C80" w:rsidP="00C07856">
            <w:pPr>
              <w:pStyle w:val="Normal6"/>
              <w:rPr>
                <w:szCs w:val="24"/>
                <w:lang w:val="bg-BG"/>
              </w:rPr>
            </w:pPr>
            <w:r w:rsidRPr="00AF0F44">
              <w:rPr>
                <w:lang w:val="bg-BG"/>
              </w:rPr>
              <w:t xml:space="preserve">„Първа алинея не засяга </w:t>
            </w:r>
            <w:r w:rsidRPr="00AF0F44">
              <w:rPr>
                <w:b/>
                <w:i/>
                <w:lang w:val="bg-BG"/>
              </w:rPr>
              <w:t>исканията за информация, отправени за цели, различни от отчитането на информация за устойчивостта съгласно изискванията на настоящата директива, включително</w:t>
            </w:r>
            <w:r w:rsidRPr="00AF0F44">
              <w:rPr>
                <w:lang w:val="bg-BG"/>
              </w:rPr>
              <w:t xml:space="preserve"> изискванията на Съюза към предприятията да полагат дължима грижа.“;</w:t>
            </w:r>
          </w:p>
        </w:tc>
      </w:tr>
    </w:tbl>
    <w:p w14:paraId="08C3A42B" w14:textId="77777777" w:rsidR="006F4C80" w:rsidRPr="00AF0F44" w:rsidRDefault="006F4C80" w:rsidP="006F4C80"/>
    <w:p w14:paraId="547DB4D3" w14:textId="77777777" w:rsidR="006F4C80" w:rsidRPr="00AF0F44" w:rsidRDefault="006F4C80" w:rsidP="006F4C80">
      <w:pPr>
        <w:pStyle w:val="AmNumberTabs"/>
      </w:pPr>
      <w:r w:rsidRPr="00AF0F44">
        <w:t>Изменение</w:t>
      </w:r>
      <w:r w:rsidRPr="00AF0F44">
        <w:tab/>
      </w:r>
      <w:r w:rsidRPr="00AF0F44">
        <w:tab/>
        <w:t>47</w:t>
      </w:r>
    </w:p>
    <w:p w14:paraId="758EED1F" w14:textId="77777777" w:rsidR="006F4C80" w:rsidRPr="00AF0F44" w:rsidRDefault="006F4C80" w:rsidP="006F4C80"/>
    <w:p w14:paraId="072BC2BD" w14:textId="77777777" w:rsidR="006F4C80" w:rsidRPr="00AF0F44" w:rsidRDefault="006F4C80" w:rsidP="006F4C80">
      <w:pPr>
        <w:pStyle w:val="NormalBold"/>
        <w:keepNext/>
      </w:pPr>
      <w:r w:rsidRPr="00AF0F44">
        <w:t>Предложение за директива</w:t>
      </w:r>
    </w:p>
    <w:p w14:paraId="34DA8588" w14:textId="77777777" w:rsidR="006F4C80" w:rsidRPr="00AF0F44" w:rsidRDefault="006F4C80" w:rsidP="006F4C80">
      <w:pPr>
        <w:pStyle w:val="NormalBold"/>
      </w:pPr>
      <w:r w:rsidRPr="00AF0F44">
        <w:t>Член 2 – параграф 1 – точка 4 – буква б а (нова)</w:t>
      </w:r>
    </w:p>
    <w:p w14:paraId="3E418713" w14:textId="77777777" w:rsidR="006F4C80" w:rsidRPr="00AF0F44" w:rsidRDefault="006F4C80" w:rsidP="006F4C80">
      <w:pPr>
        <w:keepNext/>
      </w:pPr>
      <w:r w:rsidRPr="00AF0F44">
        <w:t>Директива 2013/34/ЕС</w:t>
      </w:r>
    </w:p>
    <w:p w14:paraId="72E7C77B" w14:textId="77777777" w:rsidR="006F4C80" w:rsidRPr="00AF0F44" w:rsidRDefault="006F4C80" w:rsidP="006F4C80">
      <w:r w:rsidRPr="00AF0F44">
        <w:t>Член 29а – параграф 3 – алинея 5а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B6192D6" w14:textId="77777777" w:rsidTr="00C07856">
        <w:trPr>
          <w:jc w:val="center"/>
        </w:trPr>
        <w:tc>
          <w:tcPr>
            <w:tcW w:w="9752" w:type="dxa"/>
            <w:gridSpan w:val="2"/>
          </w:tcPr>
          <w:p w14:paraId="40DCA2E2" w14:textId="77777777" w:rsidR="006F4C80" w:rsidRPr="00AF0F44" w:rsidRDefault="006F4C80" w:rsidP="00C07856">
            <w:pPr>
              <w:keepNext/>
            </w:pPr>
          </w:p>
        </w:tc>
      </w:tr>
      <w:tr w:rsidR="006F4C80" w:rsidRPr="00AF0F44" w14:paraId="6655DF7B" w14:textId="77777777" w:rsidTr="00C07856">
        <w:trPr>
          <w:jc w:val="center"/>
        </w:trPr>
        <w:tc>
          <w:tcPr>
            <w:tcW w:w="4876" w:type="dxa"/>
          </w:tcPr>
          <w:p w14:paraId="194B1AAC"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14B06EE"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BEA9D26" w14:textId="77777777" w:rsidTr="00C07856">
        <w:trPr>
          <w:jc w:val="center"/>
        </w:trPr>
        <w:tc>
          <w:tcPr>
            <w:tcW w:w="4876" w:type="dxa"/>
          </w:tcPr>
          <w:p w14:paraId="076B57D1" w14:textId="77777777" w:rsidR="006F4C80" w:rsidRPr="00AF0F44" w:rsidRDefault="006F4C80" w:rsidP="00C07856">
            <w:pPr>
              <w:pStyle w:val="Normal6"/>
              <w:rPr>
                <w:lang w:val="bg-BG"/>
              </w:rPr>
            </w:pPr>
          </w:p>
        </w:tc>
        <w:tc>
          <w:tcPr>
            <w:tcW w:w="4876" w:type="dxa"/>
          </w:tcPr>
          <w:p w14:paraId="3C149025" w14:textId="226279C9" w:rsidR="006F4C80" w:rsidRPr="00AF0F44" w:rsidRDefault="006F4C80" w:rsidP="00C07856">
            <w:pPr>
              <w:pStyle w:val="Normal6"/>
              <w:rPr>
                <w:szCs w:val="24"/>
                <w:lang w:val="bg-BG"/>
              </w:rPr>
            </w:pPr>
            <w:r w:rsidRPr="00AF0F44">
              <w:rPr>
                <w:b/>
                <w:i/>
                <w:lang w:val="bg-BG"/>
              </w:rPr>
              <w:t>ба)</w:t>
            </w:r>
            <w:r w:rsidRPr="00AF0F44">
              <w:rPr>
                <w:b/>
                <w:i/>
                <w:lang w:val="bg-BG"/>
              </w:rPr>
              <w:tab/>
              <w:t>добавя се следната алинея:</w:t>
            </w:r>
          </w:p>
        </w:tc>
      </w:tr>
      <w:tr w:rsidR="006F4C80" w:rsidRPr="00AF0F44" w14:paraId="43BE24CA" w14:textId="77777777" w:rsidTr="00C07856">
        <w:trPr>
          <w:jc w:val="center"/>
        </w:trPr>
        <w:tc>
          <w:tcPr>
            <w:tcW w:w="4876" w:type="dxa"/>
          </w:tcPr>
          <w:p w14:paraId="729BC678" w14:textId="77777777" w:rsidR="006F4C80" w:rsidRPr="00AF0F44" w:rsidRDefault="006F4C80" w:rsidP="00C07856">
            <w:pPr>
              <w:pStyle w:val="Normal6"/>
              <w:rPr>
                <w:lang w:val="bg-BG"/>
              </w:rPr>
            </w:pPr>
          </w:p>
        </w:tc>
        <w:tc>
          <w:tcPr>
            <w:tcW w:w="4876" w:type="dxa"/>
          </w:tcPr>
          <w:p w14:paraId="5D19D99C" w14:textId="77777777" w:rsidR="006F4C80" w:rsidRPr="00AF0F44" w:rsidRDefault="006F4C80" w:rsidP="00C07856">
            <w:pPr>
              <w:pStyle w:val="Normal6"/>
              <w:rPr>
                <w:szCs w:val="24"/>
                <w:lang w:val="bg-BG"/>
              </w:rPr>
            </w:pPr>
            <w:r w:rsidRPr="00AF0F44">
              <w:rPr>
                <w:b/>
                <w:i/>
                <w:lang w:val="bg-BG"/>
              </w:rPr>
              <w:t>„5а.</w:t>
            </w:r>
            <w:r w:rsidRPr="00AF0F44">
              <w:rPr>
                <w:b/>
                <w:i/>
                <w:lang w:val="bg-BG"/>
              </w:rPr>
              <w:tab/>
              <w:t>Задълженията за докладване, определени в настоящия член, не засягат Директива (ЕС) 2016/943. Поради това не се изисква от предприятията да оповестяват информация относно интелектуалния капитал, интелектуалната собственост или ноу-хау, търговска информация или технологична информация, която съставлява търговска тайна съгласно определението в член 2, точка 1 от Директива (ЕС) 2016/943.“;</w:t>
            </w:r>
          </w:p>
        </w:tc>
      </w:tr>
    </w:tbl>
    <w:p w14:paraId="70964188" w14:textId="77777777" w:rsidR="006F4C80" w:rsidRPr="00AF0F44" w:rsidRDefault="006F4C80" w:rsidP="006F4C80"/>
    <w:p w14:paraId="4F5CEAAD" w14:textId="77777777" w:rsidR="006F4C80" w:rsidRPr="00AF0F44" w:rsidRDefault="006F4C80" w:rsidP="006F4C80">
      <w:pPr>
        <w:pStyle w:val="AmNumberTabs"/>
      </w:pPr>
      <w:r w:rsidRPr="00AF0F44">
        <w:t>Изменение</w:t>
      </w:r>
      <w:r w:rsidRPr="00AF0F44">
        <w:tab/>
      </w:r>
      <w:r w:rsidRPr="00AF0F44">
        <w:tab/>
        <w:t>48</w:t>
      </w:r>
    </w:p>
    <w:p w14:paraId="3AA3DAD2" w14:textId="77777777" w:rsidR="006F4C80" w:rsidRPr="00AF0F44" w:rsidRDefault="006F4C80" w:rsidP="006F4C80"/>
    <w:p w14:paraId="3B0E7A50" w14:textId="77777777" w:rsidR="006F4C80" w:rsidRPr="00AF0F44" w:rsidRDefault="006F4C80" w:rsidP="006F4C80">
      <w:pPr>
        <w:pStyle w:val="NormalBold"/>
        <w:keepNext/>
      </w:pPr>
      <w:r w:rsidRPr="00AF0F44">
        <w:t>Предложение за директива</w:t>
      </w:r>
    </w:p>
    <w:p w14:paraId="3577289A" w14:textId="77777777" w:rsidR="006F4C80" w:rsidRPr="00AF0F44" w:rsidRDefault="006F4C80" w:rsidP="006F4C80">
      <w:pPr>
        <w:pStyle w:val="NormalBold"/>
      </w:pPr>
      <w:r w:rsidRPr="00AF0F44">
        <w:t>Член 2 – параграф 1 – точка 4 – буква б б (нова)</w:t>
      </w:r>
    </w:p>
    <w:p w14:paraId="375D781C" w14:textId="77777777" w:rsidR="006F4C80" w:rsidRPr="00AF0F44" w:rsidRDefault="006F4C80" w:rsidP="006F4C80">
      <w:pPr>
        <w:keepNext/>
      </w:pPr>
      <w:r w:rsidRPr="00AF0F44">
        <w:t>Директива 2013/34/ЕС</w:t>
      </w:r>
    </w:p>
    <w:p w14:paraId="17D58DAF" w14:textId="77777777" w:rsidR="006F4C80" w:rsidRPr="00AF0F44" w:rsidRDefault="006F4C80" w:rsidP="006F4C80">
      <w:r w:rsidRPr="00AF0F44">
        <w:t>Член 29а – параграф 8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5EE46D0" w14:textId="77777777" w:rsidTr="00C07856">
        <w:trPr>
          <w:jc w:val="center"/>
        </w:trPr>
        <w:tc>
          <w:tcPr>
            <w:tcW w:w="9752" w:type="dxa"/>
            <w:gridSpan w:val="2"/>
          </w:tcPr>
          <w:p w14:paraId="76A93F4C" w14:textId="77777777" w:rsidR="006F4C80" w:rsidRPr="00AF0F44" w:rsidRDefault="006F4C80" w:rsidP="00C07856">
            <w:pPr>
              <w:keepNext/>
            </w:pPr>
          </w:p>
        </w:tc>
      </w:tr>
      <w:tr w:rsidR="006F4C80" w:rsidRPr="00AF0F44" w14:paraId="36DD878E" w14:textId="77777777" w:rsidTr="00C07856">
        <w:trPr>
          <w:jc w:val="center"/>
        </w:trPr>
        <w:tc>
          <w:tcPr>
            <w:tcW w:w="4876" w:type="dxa"/>
          </w:tcPr>
          <w:p w14:paraId="311F6B4F"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1D64960F"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C173589" w14:textId="77777777" w:rsidTr="00C07856">
        <w:trPr>
          <w:jc w:val="center"/>
        </w:trPr>
        <w:tc>
          <w:tcPr>
            <w:tcW w:w="4876" w:type="dxa"/>
          </w:tcPr>
          <w:p w14:paraId="6BA61EB6" w14:textId="77777777" w:rsidR="006F4C80" w:rsidRPr="00AF0F44" w:rsidRDefault="006F4C80" w:rsidP="00C07856">
            <w:pPr>
              <w:pStyle w:val="Normal6"/>
              <w:rPr>
                <w:lang w:val="bg-BG"/>
              </w:rPr>
            </w:pPr>
          </w:p>
        </w:tc>
        <w:tc>
          <w:tcPr>
            <w:tcW w:w="4876" w:type="dxa"/>
          </w:tcPr>
          <w:p w14:paraId="5EF51AEF" w14:textId="77777777" w:rsidR="006F4C80" w:rsidRPr="00AF0F44" w:rsidRDefault="006F4C80" w:rsidP="00C07856">
            <w:pPr>
              <w:pStyle w:val="Normal6"/>
              <w:rPr>
                <w:szCs w:val="24"/>
                <w:lang w:val="bg-BG"/>
              </w:rPr>
            </w:pPr>
            <w:r w:rsidRPr="00AF0F44">
              <w:rPr>
                <w:b/>
                <w:i/>
                <w:lang w:val="bg-BG"/>
              </w:rPr>
              <w:t>бб)</w:t>
            </w:r>
            <w:r w:rsidRPr="00AF0F44">
              <w:rPr>
                <w:b/>
                <w:i/>
                <w:lang w:val="bg-BG"/>
              </w:rPr>
              <w:tab/>
              <w:t>в параграф 8 първа алинея се заменя със следното:</w:t>
            </w:r>
          </w:p>
        </w:tc>
      </w:tr>
      <w:tr w:rsidR="006F4C80" w:rsidRPr="00AF0F44" w14:paraId="30215DFB" w14:textId="77777777" w:rsidTr="00C07856">
        <w:trPr>
          <w:jc w:val="center"/>
        </w:trPr>
        <w:tc>
          <w:tcPr>
            <w:tcW w:w="4876" w:type="dxa"/>
          </w:tcPr>
          <w:p w14:paraId="216DCC7F" w14:textId="77777777" w:rsidR="006F4C80" w:rsidRPr="00AF0F44" w:rsidRDefault="006F4C80" w:rsidP="00C07856">
            <w:pPr>
              <w:pStyle w:val="Normal6"/>
              <w:rPr>
                <w:lang w:val="bg-BG"/>
              </w:rPr>
            </w:pPr>
            <w:r w:rsidRPr="00AF0F44">
              <w:rPr>
                <w:lang w:val="bg-BG"/>
              </w:rPr>
              <w:t xml:space="preserve">При условие че са изпълнени условията, посочени във втора алинея от настоящия параграф, предприятие майка, което също така е дъщерно предприятие, се освобождава от задълженията, установени в параграфи 1—5 от настоящия член (наричано по-нататък „освободеното предприятие майка“), ако това предприятие майка и неговите дъщерни предприятия са включени в </w:t>
            </w:r>
            <w:r w:rsidRPr="00AF0F44">
              <w:rPr>
                <w:lang w:val="bg-BG"/>
              </w:rPr>
              <w:lastRenderedPageBreak/>
              <w:t>консолидиран доклад за дейността на друго предприятие, съставен в съответствие с член 29 и с настоящия член. Предприятие майка, което е дъщерно предприятие на предприятие майка, установено в трета държава, също се освобождава от задълженията, установени в параграфи 1—5 от настоящия член, ако това предприятие майка и неговите дъщерни предприятия са включени в консолидираното отчитане във връзка с устойчивостта на това предприятие майка, което е установено в трета държава, и когато консолидираното отчитане във връзка с устойчивостта се извършва в съответствие със стандартите за отчитане във връзка с устойчивостта, приети съгласно член 29б, или по начин, еквивалентен на тези стандарти за отчитане във връзка с устойчивостта, определени в съответствие с акт за изпълнение относно еквивалентността на стандартите за отчитане във връзка с устойчивостта, приет съгласно член 23, параграф 4, трета алинея от Директива 2004/109/ЕО.</w:t>
            </w:r>
          </w:p>
        </w:tc>
        <w:tc>
          <w:tcPr>
            <w:tcW w:w="4876" w:type="dxa"/>
          </w:tcPr>
          <w:p w14:paraId="0C4AE434" w14:textId="77777777" w:rsidR="006F4C80" w:rsidRPr="00AF0F44" w:rsidRDefault="006F4C80" w:rsidP="00C07856">
            <w:pPr>
              <w:pStyle w:val="Normal6"/>
              <w:rPr>
                <w:szCs w:val="24"/>
                <w:lang w:val="bg-BG"/>
              </w:rPr>
            </w:pPr>
            <w:r w:rsidRPr="00AF0F44">
              <w:rPr>
                <w:b/>
                <w:i/>
                <w:lang w:val="bg-BG"/>
              </w:rPr>
              <w:lastRenderedPageBreak/>
              <w:t>„</w:t>
            </w:r>
            <w:r w:rsidRPr="00AF0F44">
              <w:rPr>
                <w:lang w:val="bg-BG"/>
              </w:rPr>
              <w:t xml:space="preserve">При условие че са изпълнени условията, посочени във втора алинея от настоящия параграф, предприятие майка, което също така е дъщерно предприятие, се освобождава от задълженията, установени в параграфи 1—5 от настоящия член (наричано по-нататък „освободеното предприятие майка“), ако това предприятие майка и неговите дъщерни предприятия са включени в </w:t>
            </w:r>
            <w:r w:rsidRPr="00AF0F44">
              <w:rPr>
                <w:lang w:val="bg-BG"/>
              </w:rPr>
              <w:lastRenderedPageBreak/>
              <w:t>консолидиран доклад за дейността на друго предприятие, съставен в съответствие с член 29 и с настоящия член. Предприятие майка, което е дъщерно предприятие на предприятие майка, установено в трета държава, също се освобождава от задълженията, установени в параграфи 1—5 от настоящия член, ако</w:t>
            </w:r>
            <w:r w:rsidRPr="00AF0F44">
              <w:rPr>
                <w:b/>
                <w:i/>
                <w:lang w:val="bg-BG"/>
              </w:rPr>
              <w:t>:</w:t>
            </w:r>
          </w:p>
        </w:tc>
      </w:tr>
      <w:tr w:rsidR="006F4C80" w:rsidRPr="00AF0F44" w14:paraId="19DBD6DE" w14:textId="77777777" w:rsidTr="00C07856">
        <w:trPr>
          <w:jc w:val="center"/>
        </w:trPr>
        <w:tc>
          <w:tcPr>
            <w:tcW w:w="4876" w:type="dxa"/>
          </w:tcPr>
          <w:p w14:paraId="0B1F3DC7" w14:textId="77777777" w:rsidR="006F4C80" w:rsidRPr="00AF0F44" w:rsidRDefault="006F4C80" w:rsidP="00C07856">
            <w:pPr>
              <w:pStyle w:val="Normal6"/>
              <w:rPr>
                <w:lang w:val="bg-BG"/>
              </w:rPr>
            </w:pPr>
          </w:p>
        </w:tc>
        <w:tc>
          <w:tcPr>
            <w:tcW w:w="4876" w:type="dxa"/>
          </w:tcPr>
          <w:p w14:paraId="4891BBBB" w14:textId="77777777" w:rsidR="006F4C80" w:rsidRPr="00AF0F44" w:rsidRDefault="006F4C80" w:rsidP="00C07856">
            <w:pPr>
              <w:pStyle w:val="Normal6"/>
              <w:rPr>
                <w:bCs/>
                <w:iCs/>
                <w:szCs w:val="24"/>
                <w:lang w:val="bg-BG"/>
              </w:rPr>
            </w:pPr>
            <w:r w:rsidRPr="00AF0F44">
              <w:rPr>
                <w:b/>
                <w:i/>
                <w:lang w:val="bg-BG"/>
              </w:rPr>
              <w:t>i)</w:t>
            </w:r>
            <w:r w:rsidRPr="00AF0F44">
              <w:rPr>
                <w:b/>
                <w:i/>
                <w:lang w:val="bg-BG"/>
              </w:rPr>
              <w:tab/>
            </w:r>
            <w:r w:rsidRPr="00AF0F44">
              <w:rPr>
                <w:lang w:val="bg-BG"/>
              </w:rPr>
              <w:t>това предприятие майка и неговите дъщерни предприятия са включени в консолидираното отчитане във връзка с устойчивостта на това предприятие майка, което е установено в трета държава, и когато консолидираното отчитане във връзка с устойчивостта се извършва в съответствие със стандартите за отчитане във връзка с устойчивостта, приети съгласно член 29б, или по начин, еквивалентен на тези стандарти за отчитане във връзка с устойчивостта, определени в съответствие с акт за изпълнение относно еквивалентността на стандартите за отчитане във връзка с устойчивостта, приет съгласно член 23, параграф 4, трета алинея от Директива 2004/109/ЕО;</w:t>
            </w:r>
          </w:p>
        </w:tc>
      </w:tr>
      <w:tr w:rsidR="006F4C80" w:rsidRPr="00AF0F44" w14:paraId="2A66CB5E" w14:textId="77777777" w:rsidTr="00C07856">
        <w:trPr>
          <w:jc w:val="center"/>
        </w:trPr>
        <w:tc>
          <w:tcPr>
            <w:tcW w:w="4876" w:type="dxa"/>
          </w:tcPr>
          <w:p w14:paraId="21CEC5A3" w14:textId="77777777" w:rsidR="006F4C80" w:rsidRPr="00AF0F44" w:rsidRDefault="006F4C80" w:rsidP="00C07856">
            <w:pPr>
              <w:pStyle w:val="Normal6"/>
              <w:rPr>
                <w:lang w:val="bg-BG"/>
              </w:rPr>
            </w:pPr>
          </w:p>
        </w:tc>
        <w:tc>
          <w:tcPr>
            <w:tcW w:w="4876" w:type="dxa"/>
          </w:tcPr>
          <w:p w14:paraId="1480C088" w14:textId="77777777" w:rsidR="006F4C80" w:rsidRPr="00AF0F44" w:rsidRDefault="006F4C80" w:rsidP="00C07856">
            <w:pPr>
              <w:pStyle w:val="Normal6"/>
              <w:rPr>
                <w:b/>
                <w:i/>
                <w:szCs w:val="24"/>
                <w:lang w:val="bg-BG"/>
              </w:rPr>
            </w:pPr>
            <w:r w:rsidRPr="00AF0F44">
              <w:rPr>
                <w:b/>
                <w:i/>
                <w:lang w:val="bg-BG"/>
              </w:rPr>
              <w:t>ii)</w:t>
            </w:r>
            <w:r w:rsidRPr="00AF0F44">
              <w:rPr>
                <w:b/>
                <w:i/>
                <w:lang w:val="bg-BG"/>
              </w:rPr>
              <w:tab/>
              <w:t xml:space="preserve">предприятието майка е финансово холдингово дружество съгласно определението в член 2, </w:t>
            </w:r>
            <w:r w:rsidRPr="00AF0F44">
              <w:rPr>
                <w:b/>
                <w:i/>
                <w:lang w:val="bg-BG"/>
              </w:rPr>
              <w:lastRenderedPageBreak/>
              <w:t>точка 15, което не притежава дъщерни дружества в Съюза с оперативна дейност</w:t>
            </w:r>
            <w:r w:rsidRPr="00AF0F44">
              <w:rPr>
                <w:lang w:val="bg-BG"/>
              </w:rPr>
              <w:t>.</w:t>
            </w:r>
            <w:r w:rsidRPr="00AF0F44">
              <w:rPr>
                <w:b/>
                <w:i/>
                <w:lang w:val="bg-BG"/>
              </w:rPr>
              <w:t>“;</w:t>
            </w:r>
          </w:p>
        </w:tc>
      </w:tr>
    </w:tbl>
    <w:p w14:paraId="4494A433" w14:textId="77777777" w:rsidR="006F4C80" w:rsidRPr="00AF0F44" w:rsidRDefault="006F4C80" w:rsidP="006F4C80"/>
    <w:p w14:paraId="156C0435" w14:textId="77777777" w:rsidR="006F4C80" w:rsidRPr="00AF0F44" w:rsidRDefault="006F4C80" w:rsidP="006F4C80">
      <w:pPr>
        <w:pStyle w:val="AmNumberTabs"/>
      </w:pPr>
      <w:r w:rsidRPr="00AF0F44">
        <w:t>Изменение</w:t>
      </w:r>
      <w:r w:rsidRPr="00AF0F44">
        <w:tab/>
      </w:r>
      <w:r w:rsidRPr="00AF0F44">
        <w:tab/>
        <w:t>49</w:t>
      </w:r>
    </w:p>
    <w:p w14:paraId="6BEA2A43" w14:textId="77777777" w:rsidR="006F4C80" w:rsidRPr="00AF0F44" w:rsidRDefault="006F4C80" w:rsidP="006F4C80"/>
    <w:p w14:paraId="11643159" w14:textId="77777777" w:rsidR="006F4C80" w:rsidRPr="00AF0F44" w:rsidRDefault="006F4C80" w:rsidP="006F4C80">
      <w:pPr>
        <w:pStyle w:val="NormalBold"/>
        <w:keepNext/>
      </w:pPr>
      <w:r w:rsidRPr="00AF0F44">
        <w:t>Предложение за директива</w:t>
      </w:r>
    </w:p>
    <w:p w14:paraId="4BC5D11D" w14:textId="77777777" w:rsidR="006F4C80" w:rsidRPr="00AF0F44" w:rsidRDefault="006F4C80" w:rsidP="006F4C80">
      <w:pPr>
        <w:pStyle w:val="NormalBold"/>
      </w:pPr>
      <w:r w:rsidRPr="00AF0F44">
        <w:t>Член 2 – параграф 1 – точка 4 – буква б в (нова)</w:t>
      </w:r>
    </w:p>
    <w:p w14:paraId="7EF41EB2" w14:textId="77777777" w:rsidR="006F4C80" w:rsidRPr="00AF0F44" w:rsidRDefault="006F4C80" w:rsidP="006F4C80">
      <w:pPr>
        <w:keepNext/>
      </w:pPr>
      <w:r w:rsidRPr="00AF0F44">
        <w:t>Директива 2013/34/ЕС</w:t>
      </w:r>
    </w:p>
    <w:p w14:paraId="764A98B5" w14:textId="77777777" w:rsidR="006F4C80" w:rsidRPr="00AF0F44" w:rsidRDefault="006F4C80" w:rsidP="006F4C80">
      <w:r w:rsidRPr="00AF0F44">
        <w:t>Член 29а – параграф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7E8E698" w14:textId="77777777" w:rsidTr="00C07856">
        <w:trPr>
          <w:jc w:val="center"/>
        </w:trPr>
        <w:tc>
          <w:tcPr>
            <w:tcW w:w="9752" w:type="dxa"/>
            <w:gridSpan w:val="2"/>
          </w:tcPr>
          <w:p w14:paraId="26D1564F" w14:textId="77777777" w:rsidR="006F4C80" w:rsidRPr="00AF0F44" w:rsidRDefault="006F4C80" w:rsidP="00C07856">
            <w:pPr>
              <w:keepNext/>
            </w:pPr>
          </w:p>
        </w:tc>
      </w:tr>
      <w:tr w:rsidR="006F4C80" w:rsidRPr="00AF0F44" w14:paraId="6E3A7ECD" w14:textId="77777777" w:rsidTr="00C07856">
        <w:trPr>
          <w:jc w:val="center"/>
        </w:trPr>
        <w:tc>
          <w:tcPr>
            <w:tcW w:w="4876" w:type="dxa"/>
          </w:tcPr>
          <w:p w14:paraId="4CE34383"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45A1E0D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27FC338" w14:textId="77777777" w:rsidTr="00C07856">
        <w:trPr>
          <w:jc w:val="center"/>
        </w:trPr>
        <w:tc>
          <w:tcPr>
            <w:tcW w:w="4876" w:type="dxa"/>
          </w:tcPr>
          <w:p w14:paraId="551F663F" w14:textId="77777777" w:rsidR="006F4C80" w:rsidRPr="00AF0F44" w:rsidRDefault="006F4C80" w:rsidP="00C07856">
            <w:pPr>
              <w:pStyle w:val="Normal6"/>
              <w:rPr>
                <w:lang w:val="bg-BG"/>
              </w:rPr>
            </w:pPr>
          </w:p>
        </w:tc>
        <w:tc>
          <w:tcPr>
            <w:tcW w:w="4876" w:type="dxa"/>
          </w:tcPr>
          <w:p w14:paraId="30A26EC2" w14:textId="77777777" w:rsidR="006F4C80" w:rsidRPr="00AF0F44" w:rsidRDefault="006F4C80" w:rsidP="00C07856">
            <w:pPr>
              <w:pStyle w:val="Normal6"/>
              <w:rPr>
                <w:szCs w:val="24"/>
                <w:lang w:val="bg-BG"/>
              </w:rPr>
            </w:pPr>
            <w:r w:rsidRPr="00AF0F44">
              <w:rPr>
                <w:b/>
                <w:i/>
                <w:lang w:val="bg-BG"/>
              </w:rPr>
              <w:t>бв)</w:t>
            </w:r>
            <w:r w:rsidRPr="00AF0F44">
              <w:rPr>
                <w:b/>
                <w:i/>
                <w:lang w:val="bg-BG"/>
              </w:rPr>
              <w:tab/>
              <w:t>параграф 9 се заменя със следното:</w:t>
            </w:r>
          </w:p>
        </w:tc>
      </w:tr>
      <w:tr w:rsidR="006F4C80" w:rsidRPr="00AF0F44" w14:paraId="4AAD87B1" w14:textId="77777777" w:rsidTr="00C07856">
        <w:trPr>
          <w:jc w:val="center"/>
        </w:trPr>
        <w:tc>
          <w:tcPr>
            <w:tcW w:w="4876" w:type="dxa"/>
          </w:tcPr>
          <w:p w14:paraId="5A7124C4" w14:textId="77777777" w:rsidR="006F4C80" w:rsidRPr="00AF0F44" w:rsidRDefault="006F4C80" w:rsidP="00C07856">
            <w:pPr>
              <w:pStyle w:val="Normal6"/>
              <w:rPr>
                <w:lang w:val="bg-BG"/>
              </w:rPr>
            </w:pPr>
            <w:r w:rsidRPr="00AF0F44">
              <w:rPr>
                <w:lang w:val="bg-BG"/>
              </w:rPr>
              <w:t>9.</w:t>
            </w:r>
            <w:r w:rsidRPr="00AF0F44">
              <w:rPr>
                <w:b/>
                <w:i/>
                <w:lang w:val="bg-BG"/>
              </w:rPr>
              <w:tab/>
            </w:r>
            <w:r w:rsidRPr="00AF0F44">
              <w:rPr>
                <w:lang w:val="bg-BG"/>
              </w:rPr>
              <w:t>Освобождаването, предвидено в параграф 8, се прилага и за предприятия, извършващи дейност в обществен интерес, за които се прилагат изискванията на настоящия член</w:t>
            </w:r>
            <w:r w:rsidRPr="00AF0F44">
              <w:rPr>
                <w:b/>
                <w:i/>
                <w:lang w:val="bg-BG"/>
              </w:rPr>
              <w:t>, с изключение на големите предприятия, които са дружества, извършващи дейност в обществен интерес съгласно определението в член 2, точка 1), буква а) от настоящата директива</w:t>
            </w:r>
            <w:r w:rsidRPr="00AF0F44">
              <w:rPr>
                <w:lang w:val="bg-BG"/>
              </w:rPr>
              <w:t>.</w:t>
            </w:r>
          </w:p>
          <w:p w14:paraId="419C62D9" w14:textId="77777777" w:rsidR="006F4C80" w:rsidRPr="00AF0F44" w:rsidRDefault="006F4C80" w:rsidP="00C07856">
            <w:pPr>
              <w:pStyle w:val="Normal6"/>
              <w:rPr>
                <w:lang w:val="bg-BG"/>
              </w:rPr>
            </w:pPr>
          </w:p>
        </w:tc>
        <w:tc>
          <w:tcPr>
            <w:tcW w:w="4876" w:type="dxa"/>
          </w:tcPr>
          <w:p w14:paraId="2788EB09" w14:textId="77777777" w:rsidR="006F4C80" w:rsidRPr="00AF0F44" w:rsidRDefault="006F4C80" w:rsidP="00C07856">
            <w:pPr>
              <w:pStyle w:val="Normal6"/>
              <w:rPr>
                <w:szCs w:val="24"/>
                <w:lang w:val="bg-BG"/>
              </w:rPr>
            </w:pPr>
            <w:r w:rsidRPr="00AF0F44">
              <w:rPr>
                <w:b/>
                <w:i/>
                <w:lang w:val="bg-BG"/>
              </w:rPr>
              <w:t>„</w:t>
            </w:r>
            <w:r w:rsidRPr="00AF0F44">
              <w:rPr>
                <w:lang w:val="bg-BG"/>
              </w:rPr>
              <w:t>9.</w:t>
            </w:r>
            <w:r w:rsidRPr="00AF0F44">
              <w:rPr>
                <w:lang w:val="bg-BG"/>
              </w:rPr>
              <w:tab/>
              <w:t>Освобождаването, предвидено в параграф 8, се прилага и за предприятия, извършващи дейност в обществен интерес, за които се прилагат изискванията на настоящия член.</w:t>
            </w:r>
            <w:r w:rsidRPr="00AF0F44">
              <w:rPr>
                <w:b/>
                <w:i/>
                <w:lang w:val="bg-BG"/>
              </w:rPr>
              <w:t>“;</w:t>
            </w:r>
          </w:p>
        </w:tc>
      </w:tr>
    </w:tbl>
    <w:p w14:paraId="7E3B7FD1" w14:textId="77777777" w:rsidR="006F4C80" w:rsidRPr="00AF0F44" w:rsidRDefault="006F4C80" w:rsidP="006F4C80"/>
    <w:p w14:paraId="4BA3720E" w14:textId="36E6D6EE" w:rsidR="006F4C80" w:rsidRPr="00AF0F44" w:rsidRDefault="006F4C80" w:rsidP="006F4C80">
      <w:pPr>
        <w:pStyle w:val="AmNumberTabs"/>
      </w:pPr>
      <w:r w:rsidRPr="00AF0F44">
        <w:t>Изменени</w:t>
      </w:r>
      <w:r w:rsidR="009E622F">
        <w:t>я</w:t>
      </w:r>
      <w:r w:rsidRPr="00AF0F44">
        <w:tab/>
      </w:r>
      <w:r w:rsidRPr="00AF0F44">
        <w:tab/>
        <w:t>50</w:t>
      </w:r>
      <w:r w:rsidR="009E622F">
        <w:t xml:space="preserve"> и 138</w:t>
      </w:r>
    </w:p>
    <w:p w14:paraId="585B6A1C" w14:textId="77777777" w:rsidR="006F4C80" w:rsidRPr="00AF0F44" w:rsidRDefault="006F4C80" w:rsidP="006F4C80"/>
    <w:p w14:paraId="4602AB02" w14:textId="77777777" w:rsidR="006F4C80" w:rsidRPr="00AF0F44" w:rsidRDefault="006F4C80" w:rsidP="006F4C80">
      <w:pPr>
        <w:pStyle w:val="NormalBold"/>
        <w:keepNext/>
      </w:pPr>
      <w:r w:rsidRPr="00AF0F44">
        <w:t>Предложение за директива</w:t>
      </w:r>
    </w:p>
    <w:p w14:paraId="6F6748B6" w14:textId="77777777" w:rsidR="006F4C80" w:rsidRPr="00AF0F44" w:rsidRDefault="006F4C80" w:rsidP="006F4C80">
      <w:pPr>
        <w:pStyle w:val="NormalBold"/>
      </w:pPr>
      <w:r w:rsidRPr="00AF0F44">
        <w:t>Член 2 – параграф 1 – точка 5</w:t>
      </w:r>
    </w:p>
    <w:p w14:paraId="685D57EA" w14:textId="77777777" w:rsidR="006F4C80" w:rsidRPr="00AF0F44" w:rsidRDefault="006F4C80" w:rsidP="006F4C80">
      <w:pPr>
        <w:keepNext/>
      </w:pPr>
      <w:r w:rsidRPr="00AF0F44">
        <w:t>Директива 2013/34/ЕС</w:t>
      </w:r>
    </w:p>
    <w:p w14:paraId="60029821" w14:textId="77777777" w:rsidR="006F4C80" w:rsidRPr="00AF0F44" w:rsidRDefault="006F4C80" w:rsidP="006F4C80">
      <w:r w:rsidRPr="00AF0F44">
        <w:t>Член 29аа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9A4C693" w14:textId="77777777" w:rsidTr="00C07856">
        <w:trPr>
          <w:jc w:val="center"/>
        </w:trPr>
        <w:tc>
          <w:tcPr>
            <w:tcW w:w="9752" w:type="dxa"/>
            <w:gridSpan w:val="2"/>
          </w:tcPr>
          <w:p w14:paraId="5E9307F2" w14:textId="77777777" w:rsidR="006F4C80" w:rsidRPr="00AF0F44" w:rsidRDefault="006F4C80" w:rsidP="00C07856">
            <w:pPr>
              <w:keepNext/>
            </w:pPr>
          </w:p>
        </w:tc>
      </w:tr>
      <w:tr w:rsidR="006F4C80" w:rsidRPr="00AF0F44" w14:paraId="2DF30012" w14:textId="77777777" w:rsidTr="00C07856">
        <w:trPr>
          <w:jc w:val="center"/>
        </w:trPr>
        <w:tc>
          <w:tcPr>
            <w:tcW w:w="4876" w:type="dxa"/>
          </w:tcPr>
          <w:p w14:paraId="5162D25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72B29E4"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88C1090" w14:textId="77777777" w:rsidTr="00C07856">
        <w:trPr>
          <w:jc w:val="center"/>
        </w:trPr>
        <w:tc>
          <w:tcPr>
            <w:tcW w:w="4876" w:type="dxa"/>
          </w:tcPr>
          <w:p w14:paraId="5E56901F" w14:textId="77777777" w:rsidR="006F4C80" w:rsidRPr="00AF0F44" w:rsidRDefault="006F4C80" w:rsidP="00C07856">
            <w:pPr>
              <w:pStyle w:val="Normal6"/>
              <w:rPr>
                <w:lang w:val="bg-BG"/>
              </w:rPr>
            </w:pPr>
            <w:r w:rsidRPr="00AF0F44">
              <w:rPr>
                <w:b/>
                <w:i/>
                <w:lang w:val="bg-BG"/>
              </w:rPr>
              <w:t>(5)</w:t>
            </w:r>
            <w:r w:rsidRPr="00AF0F44">
              <w:rPr>
                <w:b/>
                <w:i/>
                <w:lang w:val="bg-BG"/>
              </w:rPr>
              <w:tab/>
              <w:t>вмъква се следният член 29аа:</w:t>
            </w:r>
          </w:p>
        </w:tc>
        <w:tc>
          <w:tcPr>
            <w:tcW w:w="4876" w:type="dxa"/>
          </w:tcPr>
          <w:p w14:paraId="39E3F072" w14:textId="77777777" w:rsidR="006F4C80" w:rsidRPr="00AF0F44" w:rsidRDefault="006F4C80" w:rsidP="00C07856">
            <w:pPr>
              <w:pStyle w:val="Normal6"/>
              <w:rPr>
                <w:szCs w:val="24"/>
                <w:lang w:val="bg-BG"/>
              </w:rPr>
            </w:pPr>
            <w:r w:rsidRPr="00AF0F44">
              <w:rPr>
                <w:b/>
                <w:i/>
                <w:lang w:val="bg-BG"/>
              </w:rPr>
              <w:t>заличава се</w:t>
            </w:r>
          </w:p>
        </w:tc>
      </w:tr>
      <w:tr w:rsidR="006F4C80" w:rsidRPr="00AF0F44" w14:paraId="717FF7DE" w14:textId="77777777" w:rsidTr="00C07856">
        <w:trPr>
          <w:jc w:val="center"/>
        </w:trPr>
        <w:tc>
          <w:tcPr>
            <w:tcW w:w="4876" w:type="dxa"/>
          </w:tcPr>
          <w:p w14:paraId="30646BA2" w14:textId="77777777" w:rsidR="006F4C80" w:rsidRPr="00AF0F44" w:rsidRDefault="006F4C80" w:rsidP="00C07856">
            <w:pPr>
              <w:pStyle w:val="Normal6"/>
              <w:rPr>
                <w:b/>
                <w:i/>
                <w:lang w:val="bg-BG"/>
              </w:rPr>
            </w:pPr>
            <w:r w:rsidRPr="00AF0F44">
              <w:rPr>
                <w:b/>
                <w:i/>
                <w:lang w:val="bg-BG"/>
              </w:rPr>
              <w:t>[...]</w:t>
            </w:r>
          </w:p>
        </w:tc>
        <w:tc>
          <w:tcPr>
            <w:tcW w:w="4876" w:type="dxa"/>
          </w:tcPr>
          <w:p w14:paraId="1782017E" w14:textId="77777777" w:rsidR="006F4C80" w:rsidRPr="00AF0F44" w:rsidRDefault="006F4C80" w:rsidP="00C07856">
            <w:pPr>
              <w:pStyle w:val="Normal6"/>
              <w:rPr>
                <w:b/>
                <w:i/>
                <w:lang w:val="bg-BG"/>
              </w:rPr>
            </w:pPr>
          </w:p>
        </w:tc>
      </w:tr>
    </w:tbl>
    <w:p w14:paraId="5554E939" w14:textId="77777777" w:rsidR="006F4C80" w:rsidRPr="00AF0F44" w:rsidRDefault="006F4C80" w:rsidP="006F4C80"/>
    <w:p w14:paraId="35840700" w14:textId="77777777" w:rsidR="006F4C80" w:rsidRPr="00AF0F44" w:rsidRDefault="006F4C80" w:rsidP="006F4C80">
      <w:pPr>
        <w:pStyle w:val="AmNumberTabs"/>
      </w:pPr>
      <w:r w:rsidRPr="00AF0F44">
        <w:t>Изменение</w:t>
      </w:r>
      <w:r w:rsidRPr="00AF0F44">
        <w:tab/>
      </w:r>
      <w:r w:rsidRPr="00AF0F44">
        <w:tab/>
        <w:t>51</w:t>
      </w:r>
    </w:p>
    <w:p w14:paraId="250D55EE" w14:textId="77777777" w:rsidR="006F4C80" w:rsidRPr="00AF0F44" w:rsidRDefault="006F4C80" w:rsidP="006F4C80"/>
    <w:p w14:paraId="0BA65784" w14:textId="77777777" w:rsidR="006F4C80" w:rsidRPr="00AF0F44" w:rsidRDefault="006F4C80" w:rsidP="006F4C80">
      <w:pPr>
        <w:pStyle w:val="NormalBold"/>
        <w:keepNext/>
      </w:pPr>
      <w:r w:rsidRPr="00AF0F44">
        <w:t>Предложение за директива</w:t>
      </w:r>
    </w:p>
    <w:p w14:paraId="07782472" w14:textId="77777777" w:rsidR="006F4C80" w:rsidRPr="00AF0F44" w:rsidRDefault="006F4C80" w:rsidP="006F4C80">
      <w:pPr>
        <w:pStyle w:val="NormalBold"/>
      </w:pPr>
      <w:r w:rsidRPr="00AF0F44">
        <w:t>Член 2 – параграф 1 – точка 6 – буква -а</w:t>
      </w:r>
    </w:p>
    <w:p w14:paraId="271AD373" w14:textId="77777777" w:rsidR="006F4C80" w:rsidRPr="00AF0F44" w:rsidRDefault="006F4C80" w:rsidP="006F4C80">
      <w:pPr>
        <w:keepNext/>
      </w:pPr>
      <w:r w:rsidRPr="00AF0F44">
        <w:lastRenderedPageBreak/>
        <w:t>Директива 2013/34/ЕС</w:t>
      </w:r>
    </w:p>
    <w:p w14:paraId="4B2EB8CB" w14:textId="77777777" w:rsidR="006F4C80" w:rsidRPr="00AF0F44" w:rsidRDefault="006F4C80" w:rsidP="006F4C80">
      <w:r w:rsidRPr="00AF0F44">
        <w:t>Член 29б – параграф 1 – алинея 2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6A23281" w14:textId="77777777" w:rsidTr="00C07856">
        <w:trPr>
          <w:jc w:val="center"/>
        </w:trPr>
        <w:tc>
          <w:tcPr>
            <w:tcW w:w="9752" w:type="dxa"/>
            <w:gridSpan w:val="2"/>
          </w:tcPr>
          <w:p w14:paraId="5A7431AA" w14:textId="77777777" w:rsidR="006F4C80" w:rsidRPr="00AF0F44" w:rsidRDefault="006F4C80" w:rsidP="00C07856">
            <w:pPr>
              <w:keepNext/>
            </w:pPr>
          </w:p>
        </w:tc>
      </w:tr>
      <w:tr w:rsidR="006F4C80" w:rsidRPr="00AF0F44" w14:paraId="2F29470D" w14:textId="77777777" w:rsidTr="00C07856">
        <w:trPr>
          <w:jc w:val="center"/>
        </w:trPr>
        <w:tc>
          <w:tcPr>
            <w:tcW w:w="4876" w:type="dxa"/>
          </w:tcPr>
          <w:p w14:paraId="07786059"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014F5DF"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000EC1B" w14:textId="77777777" w:rsidTr="00C07856">
        <w:trPr>
          <w:jc w:val="center"/>
        </w:trPr>
        <w:tc>
          <w:tcPr>
            <w:tcW w:w="4876" w:type="dxa"/>
          </w:tcPr>
          <w:p w14:paraId="5D978BCC" w14:textId="77777777" w:rsidR="006F4C80" w:rsidRPr="00AF0F44" w:rsidRDefault="006F4C80" w:rsidP="00C07856">
            <w:pPr>
              <w:pStyle w:val="Normal6"/>
              <w:rPr>
                <w:lang w:val="bg-BG"/>
              </w:rPr>
            </w:pPr>
          </w:p>
        </w:tc>
        <w:tc>
          <w:tcPr>
            <w:tcW w:w="4876" w:type="dxa"/>
          </w:tcPr>
          <w:p w14:paraId="19DAF54B" w14:textId="77777777" w:rsidR="006F4C80" w:rsidRPr="00AF0F44" w:rsidRDefault="006F4C80" w:rsidP="00C07856">
            <w:pPr>
              <w:pStyle w:val="Normal6"/>
              <w:rPr>
                <w:szCs w:val="24"/>
                <w:lang w:val="bg-BG"/>
              </w:rPr>
            </w:pPr>
            <w:r w:rsidRPr="00AF0F44">
              <w:rPr>
                <w:b/>
                <w:i/>
                <w:lang w:val="bg-BG"/>
              </w:rPr>
              <w:t>-а)</w:t>
            </w:r>
            <w:r w:rsidRPr="00AF0F44">
              <w:rPr>
                <w:b/>
                <w:i/>
                <w:lang w:val="bg-BG"/>
              </w:rPr>
              <w:tab/>
              <w:t>в параграф 1 след втора алинея се добавя следната алинея:</w:t>
            </w:r>
          </w:p>
        </w:tc>
      </w:tr>
      <w:tr w:rsidR="006F4C80" w:rsidRPr="00AF0F44" w14:paraId="032A0ACC" w14:textId="77777777" w:rsidTr="00C07856">
        <w:trPr>
          <w:jc w:val="center"/>
        </w:trPr>
        <w:tc>
          <w:tcPr>
            <w:tcW w:w="4876" w:type="dxa"/>
          </w:tcPr>
          <w:p w14:paraId="3E6E8194" w14:textId="77777777" w:rsidR="006F4C80" w:rsidRPr="00AF0F44" w:rsidRDefault="006F4C80" w:rsidP="00C07856">
            <w:pPr>
              <w:pStyle w:val="Normal6"/>
              <w:rPr>
                <w:lang w:val="bg-BG"/>
              </w:rPr>
            </w:pPr>
          </w:p>
        </w:tc>
        <w:tc>
          <w:tcPr>
            <w:tcW w:w="4876" w:type="dxa"/>
          </w:tcPr>
          <w:p w14:paraId="306DE655" w14:textId="77777777" w:rsidR="006F4C80" w:rsidRPr="00AF0F44" w:rsidRDefault="006F4C80" w:rsidP="00C07856">
            <w:pPr>
              <w:pStyle w:val="Normal6"/>
              <w:rPr>
                <w:szCs w:val="24"/>
                <w:lang w:val="bg-BG"/>
              </w:rPr>
            </w:pPr>
            <w:r w:rsidRPr="00AF0F44">
              <w:rPr>
                <w:b/>
                <w:i/>
                <w:lang w:val="bg-BG"/>
              </w:rPr>
              <w:t>„Комисията, след консултация със съответните заинтересовани лица, разработва доброволни насоки по сектори, за да подпомогне дружествата от един и същи сектор при извършването на тяхната оценка на съществеността. Тези насоки предоставят съобразена с конкретните нужди подкрепа за установяване и оповестяване на уместните за сектора последици, рискове и възможности от устойчивостта, като осигуряват съгласуваност и съпоставимост между дружествата, осъществяващи дейност в един и същ сектор.“;</w:t>
            </w:r>
          </w:p>
        </w:tc>
      </w:tr>
    </w:tbl>
    <w:p w14:paraId="7EECE542" w14:textId="77777777" w:rsidR="006F4C80" w:rsidRPr="00AF0F44" w:rsidRDefault="006F4C80" w:rsidP="006F4C80"/>
    <w:p w14:paraId="61241B2C" w14:textId="77777777" w:rsidR="006F4C80" w:rsidRPr="00AF0F44" w:rsidRDefault="006F4C80" w:rsidP="006F4C80">
      <w:pPr>
        <w:pStyle w:val="AmNumberTabs"/>
      </w:pPr>
      <w:r w:rsidRPr="00AF0F44">
        <w:t>Изменение</w:t>
      </w:r>
      <w:r w:rsidRPr="00AF0F44">
        <w:tab/>
      </w:r>
      <w:r w:rsidRPr="00AF0F44">
        <w:tab/>
        <w:t>52</w:t>
      </w:r>
    </w:p>
    <w:p w14:paraId="4133640A" w14:textId="77777777" w:rsidR="006F4C80" w:rsidRPr="00AF0F44" w:rsidRDefault="006F4C80" w:rsidP="006F4C80"/>
    <w:p w14:paraId="6B91B38A" w14:textId="77777777" w:rsidR="006F4C80" w:rsidRPr="00AF0F44" w:rsidRDefault="006F4C80" w:rsidP="006F4C80">
      <w:pPr>
        <w:pStyle w:val="NormalBold"/>
        <w:keepNext/>
      </w:pPr>
      <w:r w:rsidRPr="00AF0F44">
        <w:t>Предложение за директива</w:t>
      </w:r>
    </w:p>
    <w:p w14:paraId="4FA1A227" w14:textId="77777777" w:rsidR="006F4C80" w:rsidRPr="00AF0F44" w:rsidRDefault="006F4C80" w:rsidP="006F4C80">
      <w:pPr>
        <w:pStyle w:val="NormalBold"/>
      </w:pPr>
      <w:r w:rsidRPr="00AF0F44">
        <w:t>Член 2 – параграф 1 – точка 6 – буква а</w:t>
      </w:r>
    </w:p>
    <w:p w14:paraId="06D6971A" w14:textId="77777777" w:rsidR="006F4C80" w:rsidRPr="00AF0F44" w:rsidRDefault="006F4C80" w:rsidP="006F4C80">
      <w:pPr>
        <w:keepNext/>
      </w:pPr>
      <w:r w:rsidRPr="00AF0F44">
        <w:t>Директива 2013/34/ЕС</w:t>
      </w:r>
    </w:p>
    <w:p w14:paraId="716F6741" w14:textId="77777777" w:rsidR="006F4C80" w:rsidRPr="00AF0F44" w:rsidRDefault="006F4C80" w:rsidP="006F4C80">
      <w:r w:rsidRPr="00AF0F44">
        <w:t>Член 29б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B83E5B8" w14:textId="77777777" w:rsidTr="00C07856">
        <w:trPr>
          <w:jc w:val="center"/>
        </w:trPr>
        <w:tc>
          <w:tcPr>
            <w:tcW w:w="9752" w:type="dxa"/>
            <w:gridSpan w:val="2"/>
          </w:tcPr>
          <w:p w14:paraId="59D92C43" w14:textId="77777777" w:rsidR="006F4C80" w:rsidRPr="00AF0F44" w:rsidRDefault="006F4C80" w:rsidP="00C07856">
            <w:pPr>
              <w:keepNext/>
            </w:pPr>
          </w:p>
        </w:tc>
      </w:tr>
      <w:tr w:rsidR="006F4C80" w:rsidRPr="00AF0F44" w14:paraId="28DDBB81" w14:textId="77777777" w:rsidTr="00C07856">
        <w:trPr>
          <w:jc w:val="center"/>
        </w:trPr>
        <w:tc>
          <w:tcPr>
            <w:tcW w:w="4876" w:type="dxa"/>
          </w:tcPr>
          <w:p w14:paraId="0E10CCD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58E22E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5BED82C" w14:textId="77777777" w:rsidTr="00C07856">
        <w:trPr>
          <w:jc w:val="center"/>
        </w:trPr>
        <w:tc>
          <w:tcPr>
            <w:tcW w:w="4876" w:type="dxa"/>
          </w:tcPr>
          <w:p w14:paraId="5D6F178F" w14:textId="77777777" w:rsidR="006F4C80" w:rsidRPr="00AF0F44" w:rsidRDefault="006F4C80" w:rsidP="00C07856">
            <w:pPr>
              <w:pStyle w:val="Normal6"/>
              <w:rPr>
                <w:lang w:val="bg-BG"/>
              </w:rPr>
            </w:pPr>
            <w:r w:rsidRPr="00AF0F44">
              <w:rPr>
                <w:lang w:val="bg-BG"/>
              </w:rPr>
              <w:t>а)</w:t>
            </w:r>
            <w:r w:rsidRPr="00AF0F44">
              <w:rPr>
                <w:lang w:val="bg-BG"/>
              </w:rPr>
              <w:tab/>
              <w:t xml:space="preserve">в параграф 1 се заличават трета </w:t>
            </w:r>
            <w:r w:rsidRPr="00AF0F44">
              <w:rPr>
                <w:b/>
                <w:i/>
                <w:lang w:val="bg-BG"/>
              </w:rPr>
              <w:t>и</w:t>
            </w:r>
            <w:r w:rsidRPr="00AF0F44">
              <w:rPr>
                <w:lang w:val="bg-BG"/>
              </w:rPr>
              <w:t xml:space="preserve"> четвърта алинея;</w:t>
            </w:r>
          </w:p>
        </w:tc>
        <w:tc>
          <w:tcPr>
            <w:tcW w:w="4876" w:type="dxa"/>
          </w:tcPr>
          <w:p w14:paraId="09E79EAC" w14:textId="77777777" w:rsidR="006F4C80" w:rsidRPr="00AF0F44" w:rsidRDefault="006F4C80" w:rsidP="00C07856">
            <w:pPr>
              <w:pStyle w:val="Normal6"/>
              <w:rPr>
                <w:szCs w:val="24"/>
                <w:lang w:val="bg-BG"/>
              </w:rPr>
            </w:pPr>
            <w:r w:rsidRPr="00AF0F44">
              <w:rPr>
                <w:lang w:val="bg-BG"/>
              </w:rPr>
              <w:t>а)</w:t>
            </w:r>
            <w:r w:rsidRPr="00AF0F44">
              <w:rPr>
                <w:lang w:val="bg-BG"/>
              </w:rPr>
              <w:tab/>
              <w:t>в параграф 1 се заличават трета</w:t>
            </w:r>
            <w:r w:rsidRPr="00AF0F44">
              <w:rPr>
                <w:b/>
                <w:i/>
                <w:lang w:val="bg-BG"/>
              </w:rPr>
              <w:t>,</w:t>
            </w:r>
            <w:r w:rsidRPr="00AF0F44">
              <w:rPr>
                <w:lang w:val="bg-BG"/>
              </w:rPr>
              <w:t xml:space="preserve"> четвърта </w:t>
            </w:r>
            <w:r w:rsidRPr="00AF0F44">
              <w:rPr>
                <w:b/>
                <w:i/>
                <w:lang w:val="bg-BG"/>
              </w:rPr>
              <w:t>и шеста</w:t>
            </w:r>
            <w:r w:rsidRPr="00AF0F44">
              <w:rPr>
                <w:lang w:val="bg-BG"/>
              </w:rPr>
              <w:t xml:space="preserve"> алинея;</w:t>
            </w:r>
          </w:p>
        </w:tc>
      </w:tr>
    </w:tbl>
    <w:p w14:paraId="5577BF7D" w14:textId="77777777" w:rsidR="006F4C80" w:rsidRPr="00AF0F44" w:rsidRDefault="006F4C80" w:rsidP="006F4C80"/>
    <w:p w14:paraId="6DF9FE64" w14:textId="77777777" w:rsidR="006F4C80" w:rsidRPr="00AF0F44" w:rsidRDefault="006F4C80" w:rsidP="006F4C80">
      <w:pPr>
        <w:pStyle w:val="AmNumberTabs"/>
      </w:pPr>
      <w:r w:rsidRPr="00AF0F44">
        <w:t>Изменение</w:t>
      </w:r>
      <w:r w:rsidRPr="00AF0F44">
        <w:tab/>
      </w:r>
      <w:r w:rsidRPr="00AF0F44">
        <w:tab/>
        <w:t>53</w:t>
      </w:r>
    </w:p>
    <w:p w14:paraId="2AA13652" w14:textId="77777777" w:rsidR="006F4C80" w:rsidRPr="00AF0F44" w:rsidRDefault="006F4C80" w:rsidP="006F4C80"/>
    <w:p w14:paraId="05ADA229" w14:textId="77777777" w:rsidR="006F4C80" w:rsidRPr="00AF0F44" w:rsidRDefault="006F4C80" w:rsidP="006F4C80">
      <w:pPr>
        <w:pStyle w:val="NormalBold"/>
        <w:keepNext/>
      </w:pPr>
      <w:r w:rsidRPr="00AF0F44">
        <w:t>Предложение за директива</w:t>
      </w:r>
    </w:p>
    <w:p w14:paraId="7132C579" w14:textId="77777777" w:rsidR="006F4C80" w:rsidRPr="00AF0F44" w:rsidRDefault="006F4C80" w:rsidP="006F4C80">
      <w:pPr>
        <w:pStyle w:val="NormalBold"/>
      </w:pPr>
      <w:r w:rsidRPr="00AF0F44">
        <w:t>Член 2 – параграф 1 – точка 6 – буква а а (нова)</w:t>
      </w:r>
    </w:p>
    <w:p w14:paraId="43CEB735" w14:textId="77777777" w:rsidR="006F4C80" w:rsidRPr="00AF0F44" w:rsidRDefault="006F4C80" w:rsidP="006F4C80">
      <w:pPr>
        <w:keepNext/>
      </w:pPr>
      <w:r w:rsidRPr="00AF0F44">
        <w:t>Директива 2013/34/ЕС</w:t>
      </w:r>
    </w:p>
    <w:p w14:paraId="6C5736A8" w14:textId="77777777" w:rsidR="006F4C80" w:rsidRPr="00AF0F44" w:rsidRDefault="006F4C80" w:rsidP="006F4C80">
      <w:r w:rsidRPr="00AF0F44">
        <w:t>Член 29б – параграф 2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C59183D" w14:textId="77777777" w:rsidTr="00C939D9">
        <w:trPr>
          <w:jc w:val="center"/>
        </w:trPr>
        <w:tc>
          <w:tcPr>
            <w:tcW w:w="9752" w:type="dxa"/>
            <w:gridSpan w:val="2"/>
          </w:tcPr>
          <w:p w14:paraId="68D8B308" w14:textId="77777777" w:rsidR="006F4C80" w:rsidRPr="00AF0F44" w:rsidRDefault="006F4C80" w:rsidP="00C07856">
            <w:pPr>
              <w:keepNext/>
            </w:pPr>
          </w:p>
        </w:tc>
      </w:tr>
      <w:tr w:rsidR="006F4C80" w:rsidRPr="00AF0F44" w14:paraId="3BA7A27F" w14:textId="77777777" w:rsidTr="00C939D9">
        <w:trPr>
          <w:jc w:val="center"/>
        </w:trPr>
        <w:tc>
          <w:tcPr>
            <w:tcW w:w="4876" w:type="dxa"/>
          </w:tcPr>
          <w:p w14:paraId="6103D04C"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6A5AE24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FA92F2A" w14:textId="77777777" w:rsidTr="00C939D9">
        <w:trPr>
          <w:jc w:val="center"/>
        </w:trPr>
        <w:tc>
          <w:tcPr>
            <w:tcW w:w="4876" w:type="dxa"/>
          </w:tcPr>
          <w:p w14:paraId="2911C0C6" w14:textId="77777777" w:rsidR="006F4C80" w:rsidRPr="00AF0F44" w:rsidRDefault="006F4C80" w:rsidP="00C07856">
            <w:pPr>
              <w:pStyle w:val="Normal6"/>
              <w:rPr>
                <w:lang w:val="bg-BG"/>
              </w:rPr>
            </w:pPr>
          </w:p>
        </w:tc>
        <w:tc>
          <w:tcPr>
            <w:tcW w:w="4876" w:type="dxa"/>
          </w:tcPr>
          <w:p w14:paraId="291D2F38" w14:textId="77777777" w:rsidR="006F4C80" w:rsidRPr="00AF0F44" w:rsidRDefault="006F4C80" w:rsidP="00C07856">
            <w:pPr>
              <w:pStyle w:val="Normal6"/>
              <w:rPr>
                <w:szCs w:val="24"/>
                <w:lang w:val="bg-BG"/>
              </w:rPr>
            </w:pPr>
            <w:r w:rsidRPr="00AF0F44">
              <w:rPr>
                <w:b/>
                <w:i/>
                <w:lang w:val="bg-BG"/>
              </w:rPr>
              <w:t>аа)</w:t>
            </w:r>
            <w:r w:rsidRPr="00AF0F44">
              <w:rPr>
                <w:b/>
                <w:i/>
                <w:lang w:val="bg-BG"/>
              </w:rPr>
              <w:tab/>
              <w:t>в параграф 2 първа алинея се заменя със следното:</w:t>
            </w:r>
          </w:p>
        </w:tc>
      </w:tr>
      <w:tr w:rsidR="006F4C80" w:rsidRPr="00AF0F44" w14:paraId="404F4D8A" w14:textId="77777777" w:rsidTr="00C939D9">
        <w:trPr>
          <w:jc w:val="center"/>
        </w:trPr>
        <w:tc>
          <w:tcPr>
            <w:tcW w:w="4876" w:type="dxa"/>
          </w:tcPr>
          <w:p w14:paraId="78834475" w14:textId="77777777" w:rsidR="006F4C80" w:rsidRPr="00AF0F44" w:rsidRDefault="006F4C80" w:rsidP="00C07856">
            <w:pPr>
              <w:pStyle w:val="Normal6"/>
              <w:rPr>
                <w:lang w:val="bg-BG"/>
              </w:rPr>
            </w:pPr>
            <w:r w:rsidRPr="00AF0F44">
              <w:rPr>
                <w:lang w:val="bg-BG"/>
              </w:rPr>
              <w:lastRenderedPageBreak/>
              <w:t>Стандартите за отчитане във връзка с устойчивостта гарантират качеството на отчитаната информация, като изискват тя да бъде разбираема, значима, проверима, съпоставима и представена по коректен начин. Стандартите за отчитане във връзка с устойчивостта избягват налагането на непропорционална административна тежест върху предприятията</w:t>
            </w:r>
            <w:r w:rsidRPr="00AF0F44">
              <w:rPr>
                <w:b/>
                <w:i/>
                <w:lang w:val="bg-BG"/>
              </w:rPr>
              <w:t>, включително като вземат предвид</w:t>
            </w:r>
            <w:r w:rsidRPr="00AF0F44">
              <w:rPr>
                <w:lang w:val="bg-BG"/>
              </w:rPr>
              <w:t xml:space="preserve"> във възможно най-голяма степен </w:t>
            </w:r>
            <w:r w:rsidRPr="00AF0F44">
              <w:rPr>
                <w:b/>
                <w:i/>
                <w:lang w:val="bg-BG"/>
              </w:rPr>
              <w:t>работата на</w:t>
            </w:r>
            <w:r w:rsidRPr="00AF0F44">
              <w:rPr>
                <w:lang w:val="bg-BG"/>
              </w:rPr>
              <w:t xml:space="preserve"> глобалните инициативи за определяне на стандарти за отчитане във връзка с устойчивостта, както се изисква в параграф 5, буква а).</w:t>
            </w:r>
          </w:p>
        </w:tc>
        <w:tc>
          <w:tcPr>
            <w:tcW w:w="4876" w:type="dxa"/>
          </w:tcPr>
          <w:p w14:paraId="5EE6336A" w14:textId="77777777" w:rsidR="006F4C80" w:rsidRPr="00AF0F44" w:rsidRDefault="006F4C80" w:rsidP="00C07856">
            <w:pPr>
              <w:pStyle w:val="Normal6"/>
              <w:rPr>
                <w:szCs w:val="24"/>
                <w:lang w:val="bg-BG"/>
              </w:rPr>
            </w:pPr>
            <w:r w:rsidRPr="00AF0F44">
              <w:rPr>
                <w:b/>
                <w:i/>
                <w:lang w:val="bg-BG"/>
              </w:rPr>
              <w:t>„</w:t>
            </w:r>
            <w:r w:rsidRPr="00AF0F44">
              <w:rPr>
                <w:lang w:val="bg-BG"/>
              </w:rPr>
              <w:t>Стандартите за отчитане във връзка с устойчивостта гарантират качеството на отчитаната информация, като изискват тя да бъде</w:t>
            </w:r>
            <w:r w:rsidRPr="00AF0F44">
              <w:rPr>
                <w:b/>
                <w:i/>
                <w:lang w:val="bg-BG"/>
              </w:rPr>
              <w:t xml:space="preserve"> несложна, достъпна, рационализирана,</w:t>
            </w:r>
            <w:r w:rsidRPr="00AF0F44">
              <w:rPr>
                <w:lang w:val="bg-BG"/>
              </w:rPr>
              <w:t xml:space="preserve"> разбираема, </w:t>
            </w:r>
            <w:r w:rsidRPr="00AF0F44">
              <w:rPr>
                <w:b/>
                <w:i/>
                <w:lang w:val="bg-BG"/>
              </w:rPr>
              <w:t xml:space="preserve">пропорционална, </w:t>
            </w:r>
            <w:r w:rsidRPr="00AF0F44">
              <w:rPr>
                <w:lang w:val="bg-BG"/>
              </w:rPr>
              <w:t>значима, проверима, съпоставима и представена по коректен начин. Стандартите за отчитане във връзка с устойчивостта</w:t>
            </w:r>
            <w:r w:rsidRPr="00AF0F44">
              <w:rPr>
                <w:b/>
                <w:i/>
                <w:lang w:val="bg-BG"/>
              </w:rPr>
              <w:t>:</w:t>
            </w:r>
          </w:p>
        </w:tc>
      </w:tr>
      <w:tr w:rsidR="006F4C80" w:rsidRPr="00AF0F44" w14:paraId="733CAFE9" w14:textId="77777777" w:rsidTr="00C939D9">
        <w:trPr>
          <w:jc w:val="center"/>
        </w:trPr>
        <w:tc>
          <w:tcPr>
            <w:tcW w:w="4876" w:type="dxa"/>
          </w:tcPr>
          <w:p w14:paraId="3D5E6D6B" w14:textId="77777777" w:rsidR="006F4C80" w:rsidRPr="00AF0F44" w:rsidRDefault="006F4C80" w:rsidP="00C07856">
            <w:pPr>
              <w:pStyle w:val="Normal6"/>
              <w:rPr>
                <w:lang w:val="bg-BG"/>
              </w:rPr>
            </w:pPr>
          </w:p>
        </w:tc>
        <w:tc>
          <w:tcPr>
            <w:tcW w:w="4876" w:type="dxa"/>
          </w:tcPr>
          <w:p w14:paraId="6A9863E1" w14:textId="77777777" w:rsidR="006F4C80" w:rsidRPr="00AF0F44" w:rsidRDefault="006F4C80" w:rsidP="00C07856">
            <w:pPr>
              <w:pStyle w:val="Normal6"/>
              <w:rPr>
                <w:szCs w:val="24"/>
                <w:lang w:val="bg-BG"/>
              </w:rPr>
            </w:pPr>
            <w:r w:rsidRPr="00AF0F44">
              <w:rPr>
                <w:b/>
                <w:i/>
                <w:lang w:val="bg-BG"/>
              </w:rPr>
              <w:t>а)</w:t>
            </w:r>
            <w:r w:rsidRPr="00AF0F44">
              <w:rPr>
                <w:b/>
                <w:i/>
                <w:lang w:val="bg-BG"/>
              </w:rPr>
              <w:tab/>
              <w:t xml:space="preserve"> доколкото е възможно, са количествени по характер;</w:t>
            </w:r>
          </w:p>
        </w:tc>
      </w:tr>
      <w:tr w:rsidR="006F4C80" w:rsidRPr="00AF0F44" w14:paraId="268EE0E4" w14:textId="77777777" w:rsidTr="00C939D9">
        <w:trPr>
          <w:jc w:val="center"/>
        </w:trPr>
        <w:tc>
          <w:tcPr>
            <w:tcW w:w="4876" w:type="dxa"/>
          </w:tcPr>
          <w:p w14:paraId="7A35838A" w14:textId="77777777" w:rsidR="006F4C80" w:rsidRPr="00AF0F44" w:rsidRDefault="006F4C80" w:rsidP="00C07856">
            <w:pPr>
              <w:pStyle w:val="Normal6"/>
              <w:rPr>
                <w:lang w:val="bg-BG"/>
              </w:rPr>
            </w:pPr>
          </w:p>
        </w:tc>
        <w:tc>
          <w:tcPr>
            <w:tcW w:w="4876" w:type="dxa"/>
          </w:tcPr>
          <w:p w14:paraId="720435BF" w14:textId="77777777" w:rsidR="006F4C80" w:rsidRPr="00AF0F44" w:rsidRDefault="006F4C80" w:rsidP="00C07856">
            <w:pPr>
              <w:pStyle w:val="Normal6"/>
              <w:rPr>
                <w:szCs w:val="24"/>
                <w:lang w:val="bg-BG"/>
              </w:rPr>
            </w:pPr>
            <w:r w:rsidRPr="00AF0F44">
              <w:rPr>
                <w:b/>
                <w:i/>
                <w:lang w:val="bg-BG"/>
              </w:rPr>
              <w:t>б)</w:t>
            </w:r>
            <w:r w:rsidRPr="00AF0F44">
              <w:rPr>
                <w:b/>
                <w:i/>
                <w:lang w:val="bg-BG"/>
              </w:rPr>
              <w:tab/>
              <w:t>избягват двойното отчитане и всякакво припокриване със задължения, произтичащи от други законодателни инструменти;</w:t>
            </w:r>
          </w:p>
        </w:tc>
      </w:tr>
      <w:tr w:rsidR="006F4C80" w:rsidRPr="00AF0F44" w14:paraId="625A4140" w14:textId="77777777" w:rsidTr="00C939D9">
        <w:trPr>
          <w:jc w:val="center"/>
        </w:trPr>
        <w:tc>
          <w:tcPr>
            <w:tcW w:w="4876" w:type="dxa"/>
          </w:tcPr>
          <w:p w14:paraId="52565216" w14:textId="77777777" w:rsidR="006F4C80" w:rsidRPr="00AF0F44" w:rsidRDefault="006F4C80" w:rsidP="00C07856">
            <w:pPr>
              <w:pStyle w:val="Normal6"/>
              <w:rPr>
                <w:lang w:val="bg-BG"/>
              </w:rPr>
            </w:pPr>
          </w:p>
        </w:tc>
        <w:tc>
          <w:tcPr>
            <w:tcW w:w="4876" w:type="dxa"/>
          </w:tcPr>
          <w:p w14:paraId="5497E5DD" w14:textId="77777777" w:rsidR="006F4C80" w:rsidRPr="00AF0F44" w:rsidRDefault="006F4C80" w:rsidP="00C07856">
            <w:pPr>
              <w:pStyle w:val="Normal6"/>
              <w:rPr>
                <w:szCs w:val="24"/>
                <w:lang w:val="bg-BG"/>
              </w:rPr>
            </w:pPr>
            <w:r w:rsidRPr="00AF0F44">
              <w:rPr>
                <w:b/>
                <w:i/>
                <w:lang w:val="bg-BG"/>
              </w:rPr>
              <w:t>в)</w:t>
            </w:r>
            <w:r w:rsidRPr="00AF0F44">
              <w:rPr>
                <w:b/>
                <w:i/>
                <w:lang w:val="bg-BG"/>
              </w:rPr>
              <w:tab/>
            </w:r>
            <w:r w:rsidRPr="00AF0F44">
              <w:rPr>
                <w:lang w:val="bg-BG"/>
              </w:rPr>
              <w:t>избягват налагането на непропорционална административна</w:t>
            </w:r>
            <w:r w:rsidRPr="00AF0F44">
              <w:rPr>
                <w:b/>
                <w:i/>
                <w:lang w:val="bg-BG"/>
              </w:rPr>
              <w:t xml:space="preserve"> и финансова тежест </w:t>
            </w:r>
            <w:r w:rsidRPr="00AF0F44">
              <w:rPr>
                <w:lang w:val="bg-BG"/>
              </w:rPr>
              <w:t>върху предприятията</w:t>
            </w:r>
            <w:r w:rsidRPr="00AF0F44">
              <w:rPr>
                <w:b/>
                <w:i/>
                <w:lang w:val="bg-BG"/>
              </w:rPr>
              <w:t>; и</w:t>
            </w:r>
          </w:p>
        </w:tc>
      </w:tr>
      <w:tr w:rsidR="006F4C80" w:rsidRPr="00AF0F44" w14:paraId="3D6DEA84" w14:textId="77777777" w:rsidTr="00C939D9">
        <w:trPr>
          <w:jc w:val="center"/>
        </w:trPr>
        <w:tc>
          <w:tcPr>
            <w:tcW w:w="4876" w:type="dxa"/>
          </w:tcPr>
          <w:p w14:paraId="3B8618A8" w14:textId="77777777" w:rsidR="006F4C80" w:rsidRPr="00AF0F44" w:rsidRDefault="006F4C80" w:rsidP="00C07856">
            <w:pPr>
              <w:pStyle w:val="Normal6"/>
              <w:rPr>
                <w:lang w:val="bg-BG"/>
              </w:rPr>
            </w:pPr>
          </w:p>
        </w:tc>
        <w:tc>
          <w:tcPr>
            <w:tcW w:w="4876" w:type="dxa"/>
          </w:tcPr>
          <w:p w14:paraId="226CA7CB" w14:textId="77777777" w:rsidR="006F4C80" w:rsidRPr="00AF0F44" w:rsidRDefault="006F4C80" w:rsidP="00C07856">
            <w:pPr>
              <w:pStyle w:val="Normal6"/>
              <w:rPr>
                <w:szCs w:val="24"/>
                <w:lang w:val="bg-BG"/>
              </w:rPr>
            </w:pPr>
            <w:r w:rsidRPr="00AF0F44">
              <w:rPr>
                <w:b/>
                <w:i/>
                <w:lang w:val="bg-BG"/>
              </w:rPr>
              <w:t>г)</w:t>
            </w:r>
            <w:r w:rsidRPr="00AF0F44">
              <w:rPr>
                <w:b/>
                <w:i/>
                <w:lang w:val="bg-BG"/>
              </w:rPr>
              <w:tab/>
              <w:t xml:space="preserve">осигуряват </w:t>
            </w:r>
            <w:r w:rsidRPr="00AF0F44">
              <w:rPr>
                <w:lang w:val="bg-BG"/>
              </w:rPr>
              <w:t xml:space="preserve">във възможно най-голяма степен </w:t>
            </w:r>
            <w:r w:rsidRPr="00AF0F44">
              <w:rPr>
                <w:b/>
                <w:i/>
                <w:lang w:val="bg-BG"/>
              </w:rPr>
              <w:t>оперативна съвместимост с международно признатите стандарти, определени от</w:t>
            </w:r>
            <w:r w:rsidRPr="00AF0F44">
              <w:rPr>
                <w:lang w:val="bg-BG"/>
              </w:rPr>
              <w:t xml:space="preserve"> глобалните инициативи за определяне на стандарти за отчитане във връзка с устойчивостта, както се изисква в параграф 5, буква а).</w:t>
            </w:r>
            <w:r w:rsidRPr="00AF0F44">
              <w:rPr>
                <w:b/>
                <w:i/>
                <w:lang w:val="bg-BG"/>
              </w:rPr>
              <w:t>“;</w:t>
            </w:r>
          </w:p>
        </w:tc>
      </w:tr>
    </w:tbl>
    <w:p w14:paraId="68238C9D" w14:textId="5E5F4E80" w:rsidR="00C939D9" w:rsidRPr="0007454C" w:rsidRDefault="00C939D9" w:rsidP="00C939D9">
      <w:pPr>
        <w:pStyle w:val="AmNumberTabs"/>
      </w:pPr>
      <w:r w:rsidRPr="0007454C">
        <w:t>Изменени</w:t>
      </w:r>
      <w:r>
        <w:t>я</w:t>
      </w:r>
      <w:r w:rsidRPr="0007454C">
        <w:tab/>
      </w:r>
      <w:r w:rsidRPr="0007454C">
        <w:tab/>
        <w:t>236</w:t>
      </w:r>
      <w:r>
        <w:t>, 295 и 296</w:t>
      </w:r>
    </w:p>
    <w:p w14:paraId="36D651A1" w14:textId="77777777" w:rsidR="00C939D9" w:rsidRPr="0007454C" w:rsidRDefault="00C939D9" w:rsidP="00C939D9">
      <w:pPr>
        <w:pStyle w:val="NormalBold12b"/>
      </w:pPr>
      <w:r w:rsidRPr="0007454C">
        <w:t>Предложение за директива</w:t>
      </w:r>
    </w:p>
    <w:p w14:paraId="57066B39" w14:textId="77777777" w:rsidR="00C939D9" w:rsidRPr="0007454C" w:rsidRDefault="00C939D9" w:rsidP="00C939D9">
      <w:pPr>
        <w:pStyle w:val="NormalBold"/>
      </w:pPr>
      <w:r w:rsidRPr="0007454C">
        <w:t>Член 2 – параграф 1 – точка 6 – буква б</w:t>
      </w:r>
    </w:p>
    <w:p w14:paraId="2C4C4C77" w14:textId="77777777" w:rsidR="00C939D9" w:rsidRPr="0007454C" w:rsidRDefault="00C939D9" w:rsidP="00C939D9">
      <w:r w:rsidRPr="0007454C">
        <w:t>Директива 2013/34/ЕС</w:t>
      </w:r>
    </w:p>
    <w:p w14:paraId="061E3425" w14:textId="77777777" w:rsidR="00C939D9" w:rsidRPr="0007454C" w:rsidRDefault="00C939D9" w:rsidP="00C939D9">
      <w:r w:rsidRPr="0007454C">
        <w:t>Член 29 б – параграф 4 – алинея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07454C" w14:paraId="0D4D3578" w14:textId="77777777" w:rsidTr="00090AAE">
        <w:trPr>
          <w:trHeight w:hRule="exact" w:val="240"/>
          <w:jc w:val="center"/>
        </w:trPr>
        <w:tc>
          <w:tcPr>
            <w:tcW w:w="9752" w:type="dxa"/>
            <w:gridSpan w:val="2"/>
            <w:tcBorders>
              <w:top w:val="nil"/>
              <w:left w:val="nil"/>
              <w:bottom w:val="nil"/>
              <w:right w:val="nil"/>
            </w:tcBorders>
          </w:tcPr>
          <w:p w14:paraId="4FC32AC9" w14:textId="77777777" w:rsidR="00C939D9" w:rsidRPr="0007454C" w:rsidRDefault="00C939D9" w:rsidP="00090AAE"/>
        </w:tc>
      </w:tr>
      <w:tr w:rsidR="00C939D9" w:rsidRPr="0007454C" w14:paraId="5488B34C" w14:textId="77777777" w:rsidTr="00090AAE">
        <w:trPr>
          <w:trHeight w:val="240"/>
          <w:jc w:val="center"/>
        </w:trPr>
        <w:tc>
          <w:tcPr>
            <w:tcW w:w="4876" w:type="dxa"/>
            <w:tcBorders>
              <w:top w:val="nil"/>
              <w:left w:val="nil"/>
              <w:bottom w:val="nil"/>
              <w:right w:val="nil"/>
            </w:tcBorders>
          </w:tcPr>
          <w:p w14:paraId="6608E4E7" w14:textId="77777777" w:rsidR="00C939D9" w:rsidRPr="0007454C" w:rsidRDefault="00C939D9" w:rsidP="00090AAE">
            <w:pPr>
              <w:pStyle w:val="AmColumnHeading"/>
            </w:pPr>
            <w:r w:rsidRPr="0007454C">
              <w:t>Текст, предложен от Комисията</w:t>
            </w:r>
          </w:p>
        </w:tc>
        <w:tc>
          <w:tcPr>
            <w:tcW w:w="4876" w:type="dxa"/>
            <w:tcBorders>
              <w:top w:val="nil"/>
              <w:left w:val="nil"/>
              <w:bottom w:val="nil"/>
              <w:right w:val="nil"/>
            </w:tcBorders>
          </w:tcPr>
          <w:p w14:paraId="7E42677A" w14:textId="77777777" w:rsidR="00C939D9" w:rsidRPr="0007454C" w:rsidRDefault="00C939D9" w:rsidP="00090AAE">
            <w:pPr>
              <w:pStyle w:val="AmColumnHeading"/>
            </w:pPr>
            <w:r w:rsidRPr="0007454C">
              <w:t>Изменение</w:t>
            </w:r>
          </w:p>
        </w:tc>
      </w:tr>
      <w:tr w:rsidR="00C939D9" w:rsidRPr="0007454C" w14:paraId="7EA67C9B" w14:textId="77777777" w:rsidTr="00090AAE">
        <w:trPr>
          <w:jc w:val="center"/>
        </w:trPr>
        <w:tc>
          <w:tcPr>
            <w:tcW w:w="4876" w:type="dxa"/>
            <w:tcBorders>
              <w:top w:val="nil"/>
              <w:left w:val="nil"/>
              <w:bottom w:val="nil"/>
              <w:right w:val="nil"/>
            </w:tcBorders>
          </w:tcPr>
          <w:p w14:paraId="434C06AC" w14:textId="7AB7D651" w:rsidR="005565FD" w:rsidRDefault="005565FD" w:rsidP="005565FD">
            <w:pPr>
              <w:pStyle w:val="Normal6a"/>
              <w:rPr>
                <w:b/>
                <w:i/>
              </w:rPr>
            </w:pPr>
            <w:r>
              <w:t>(b)</w:t>
            </w:r>
            <w:r>
              <w:tab/>
              <w:t xml:space="preserve">в параграф 4, </w:t>
            </w:r>
            <w:r>
              <w:rPr>
                <w:b/>
                <w:i/>
              </w:rPr>
              <w:t>първа алинея,</w:t>
            </w:r>
            <w:r>
              <w:t xml:space="preserve"> последното изречение се заменя със следното:</w:t>
            </w:r>
            <w:r w:rsidRPr="0007454C">
              <w:rPr>
                <w:b/>
                <w:i/>
              </w:rPr>
              <w:t xml:space="preserve"> </w:t>
            </w:r>
          </w:p>
          <w:p w14:paraId="1B534DBE" w14:textId="25643C39" w:rsidR="00C939D9" w:rsidRPr="0007454C" w:rsidRDefault="00C939D9" w:rsidP="00090AAE">
            <w:pPr>
              <w:pStyle w:val="Normal6a"/>
            </w:pPr>
            <w:r w:rsidRPr="0007454C">
              <w:t xml:space="preserve">„В стандартите за отчитането във връзка </w:t>
            </w:r>
            <w:r w:rsidRPr="0007454C">
              <w:lastRenderedPageBreak/>
              <w:t>с устойчивостта не се определят оповестявания, които биха задължили предприятията да изискват от други предприятия в своята верига на стойността, които към датите на балансите си не надвишават</w:t>
            </w:r>
            <w:r w:rsidRPr="0007454C">
              <w:rPr>
                <w:b/>
                <w:bCs/>
                <w:i/>
                <w:iCs/>
              </w:rPr>
              <w:t xml:space="preserve"> 1000</w:t>
            </w:r>
            <w:r w:rsidRPr="0007454C">
              <w:t xml:space="preserve"> служители средно за финансовата година, да представят информация, надхвърляща предвидената за оповестяване в доброволните стандарти за отчитането във връзка с устойчивостта, посочени в член 29ва.“;</w:t>
            </w:r>
          </w:p>
        </w:tc>
        <w:tc>
          <w:tcPr>
            <w:tcW w:w="4876" w:type="dxa"/>
            <w:tcBorders>
              <w:top w:val="nil"/>
              <w:left w:val="nil"/>
              <w:bottom w:val="nil"/>
              <w:right w:val="nil"/>
            </w:tcBorders>
          </w:tcPr>
          <w:p w14:paraId="38ACC161" w14:textId="4CDCB608" w:rsidR="005565FD" w:rsidRDefault="005565FD" w:rsidP="00090AAE">
            <w:pPr>
              <w:pStyle w:val="Normal6a"/>
              <w:rPr>
                <w:b/>
                <w:i/>
              </w:rPr>
            </w:pPr>
            <w:r>
              <w:lastRenderedPageBreak/>
              <w:t>(b)</w:t>
            </w:r>
            <w:r>
              <w:tab/>
              <w:t xml:space="preserve">в параграф 4 </w:t>
            </w:r>
            <w:r>
              <w:rPr>
                <w:b/>
                <w:i/>
              </w:rPr>
              <w:t>първа алинея</w:t>
            </w:r>
            <w:r>
              <w:t xml:space="preserve"> се заменя със следното:</w:t>
            </w:r>
            <w:r w:rsidRPr="0007454C">
              <w:rPr>
                <w:b/>
                <w:i/>
              </w:rPr>
              <w:t xml:space="preserve"> </w:t>
            </w:r>
          </w:p>
          <w:p w14:paraId="65DA3169" w14:textId="2BCB7DFB" w:rsidR="00C939D9" w:rsidRPr="00EC0E34" w:rsidRDefault="00C939D9" w:rsidP="00090AAE">
            <w:pPr>
              <w:pStyle w:val="Normal6a"/>
            </w:pPr>
            <w:r w:rsidRPr="0007454C">
              <w:rPr>
                <w:b/>
                <w:i/>
              </w:rPr>
              <w:t xml:space="preserve">„Стандартите за отчитане във връзка с устойчивостта са съобразени </w:t>
            </w:r>
            <w:r w:rsidRPr="0007454C">
              <w:rPr>
                <w:b/>
                <w:i/>
              </w:rPr>
              <w:lastRenderedPageBreak/>
              <w:t>с трудностите, включително законови ограничения, произтичащи от настоящата директива, които предприятията биха могли да срещнат при събирането на информация от участници в цялата си верига на стойността, особено от тези, които не подлежат на изискванията за отчитане във връзка с устойчивостта, установени в член 19а или 29а, и от доставчиците в нововъзникващи пазари и икономики. В стандартите за отчитане във връзка с устойчивостта се посочва информацията относно веригите за създаване на стойност, която трябва да бъде оповестявана и която е пропорционална и съответстваща на капацитета и характеристиките на предприятията по веригите за създаване на стойност и на мащаба и сложността на дейностите им, и по-специално на тези, които не подлежат на изискванията за отчитане във връзка с устойчивостта, посочени в член 19а или 29а.</w:t>
            </w:r>
            <w:r w:rsidRPr="0007454C">
              <w:t xml:space="preserve"> В стандартите за отчитането във връзка с устойчивостта не се определят оповестявания, които биха задължили предприятията да изискват от други предприятия в своята верига на стойността, които към датите на балансите си не надвишават </w:t>
            </w:r>
            <w:r w:rsidRPr="0007454C">
              <w:rPr>
                <w:b/>
                <w:bCs/>
                <w:i/>
                <w:iCs/>
              </w:rPr>
              <w:t>1750</w:t>
            </w:r>
            <w:r w:rsidRPr="0007454C">
              <w:t xml:space="preserve"> служители средно </w:t>
            </w:r>
            <w:r w:rsidRPr="0007454C">
              <w:rPr>
                <w:b/>
                <w:bCs/>
                <w:i/>
                <w:iCs/>
              </w:rPr>
              <w:t>и нетен оборот от 150 000 000 EUR</w:t>
            </w:r>
            <w:r w:rsidRPr="0007454C">
              <w:t xml:space="preserve"> за финансовата година, да представят информация, надхвърляща предвидената за оповестяване в доброволните стандарти за отчитането във връзка с устойчивостта, посочени в член 29ва.</w:t>
            </w:r>
            <w:r w:rsidRPr="00EC0E34">
              <w:t>“</w:t>
            </w:r>
            <w:r>
              <w:t>;</w:t>
            </w:r>
          </w:p>
        </w:tc>
      </w:tr>
    </w:tbl>
    <w:p w14:paraId="006C71DF" w14:textId="77777777" w:rsidR="006F4C80" w:rsidRPr="00AF0F44" w:rsidRDefault="006F4C80" w:rsidP="006F4C80"/>
    <w:p w14:paraId="5B592784" w14:textId="77777777" w:rsidR="006F4C80" w:rsidRPr="00AF0F44" w:rsidRDefault="006F4C80" w:rsidP="006F4C80">
      <w:pPr>
        <w:pStyle w:val="AmNumberTabs"/>
      </w:pPr>
      <w:r w:rsidRPr="00AF0F44">
        <w:t>Изменение</w:t>
      </w:r>
      <w:r w:rsidRPr="00AF0F44">
        <w:tab/>
      </w:r>
      <w:r w:rsidRPr="00AF0F44">
        <w:tab/>
        <w:t>55</w:t>
      </w:r>
    </w:p>
    <w:p w14:paraId="064DD2F1" w14:textId="77777777" w:rsidR="006F4C80" w:rsidRPr="00AF0F44" w:rsidRDefault="006F4C80" w:rsidP="006F4C80"/>
    <w:p w14:paraId="72A21A46" w14:textId="77777777" w:rsidR="006F4C80" w:rsidRPr="00AF0F44" w:rsidRDefault="006F4C80" w:rsidP="006F4C80">
      <w:pPr>
        <w:pStyle w:val="NormalBold"/>
        <w:keepNext/>
      </w:pPr>
      <w:r w:rsidRPr="00AF0F44">
        <w:t>Предложение за директива</w:t>
      </w:r>
    </w:p>
    <w:p w14:paraId="4FD6EE82" w14:textId="77777777" w:rsidR="006F4C80" w:rsidRPr="00AF0F44" w:rsidRDefault="006F4C80" w:rsidP="006F4C80">
      <w:pPr>
        <w:pStyle w:val="NormalBold"/>
      </w:pPr>
      <w:r w:rsidRPr="00AF0F44">
        <w:t>Член 2 – параграф 1 – точка 8</w:t>
      </w:r>
    </w:p>
    <w:p w14:paraId="0388CD78" w14:textId="77777777" w:rsidR="006F4C80" w:rsidRPr="00AF0F44" w:rsidRDefault="006F4C80" w:rsidP="006F4C80">
      <w:pPr>
        <w:keepNext/>
      </w:pPr>
      <w:r w:rsidRPr="00AF0F44">
        <w:t>Директива 2013/34/ЕС</w:t>
      </w:r>
    </w:p>
    <w:p w14:paraId="323F18B6" w14:textId="77777777" w:rsidR="006F4C80" w:rsidRPr="00AF0F44" w:rsidRDefault="006F4C80" w:rsidP="006F4C80">
      <w:r w:rsidRPr="00AF0F44">
        <w:t>Член 29ва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B0B816B" w14:textId="77777777" w:rsidTr="00C07856">
        <w:trPr>
          <w:jc w:val="center"/>
        </w:trPr>
        <w:tc>
          <w:tcPr>
            <w:tcW w:w="9752" w:type="dxa"/>
            <w:gridSpan w:val="2"/>
          </w:tcPr>
          <w:p w14:paraId="39A3C6B9" w14:textId="77777777" w:rsidR="006F4C80" w:rsidRPr="00AF0F44" w:rsidRDefault="006F4C80" w:rsidP="00C07856">
            <w:pPr>
              <w:keepNext/>
            </w:pPr>
          </w:p>
        </w:tc>
      </w:tr>
      <w:tr w:rsidR="006F4C80" w:rsidRPr="00AF0F44" w14:paraId="1799B1DA" w14:textId="77777777" w:rsidTr="00C07856">
        <w:trPr>
          <w:jc w:val="center"/>
        </w:trPr>
        <w:tc>
          <w:tcPr>
            <w:tcW w:w="4876" w:type="dxa"/>
          </w:tcPr>
          <w:p w14:paraId="6370DA6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B76CCBF"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9B68D14" w14:textId="77777777" w:rsidTr="00C07856">
        <w:trPr>
          <w:jc w:val="center"/>
        </w:trPr>
        <w:tc>
          <w:tcPr>
            <w:tcW w:w="4876" w:type="dxa"/>
          </w:tcPr>
          <w:p w14:paraId="7E48B269" w14:textId="77777777" w:rsidR="006F4C80" w:rsidRPr="00AF0F44" w:rsidRDefault="006F4C80" w:rsidP="00C07856">
            <w:pPr>
              <w:pStyle w:val="Normal6"/>
              <w:rPr>
                <w:lang w:val="bg-BG"/>
              </w:rPr>
            </w:pPr>
            <w:r w:rsidRPr="00AF0F44">
              <w:rPr>
                <w:lang w:val="bg-BG"/>
              </w:rPr>
              <w:t>1.</w:t>
            </w:r>
            <w:r w:rsidRPr="00AF0F44">
              <w:rPr>
                <w:lang w:val="bg-BG"/>
              </w:rPr>
              <w:tab/>
              <w:t>За да улесни доброволното отчитане във връзка с устойчивостта от предприятия, различни от посочените в член 19а, параграф 1 и член 29а, параграф 1, Комисията приема делегиран акт съгласно член 49 до [4 месеца след влизането в сила на настоящата директива] за допълване на настоящата директива, с който се предвиждат доброволни стандарти за отчитането във връзка с устойчивостта за такива предприятия.</w:t>
            </w:r>
          </w:p>
        </w:tc>
        <w:tc>
          <w:tcPr>
            <w:tcW w:w="4876" w:type="dxa"/>
          </w:tcPr>
          <w:p w14:paraId="45F16B84" w14:textId="77777777" w:rsidR="006F4C80" w:rsidRPr="00AF0F44" w:rsidRDefault="006F4C80" w:rsidP="00C07856">
            <w:pPr>
              <w:pStyle w:val="Normal6"/>
              <w:rPr>
                <w:szCs w:val="24"/>
                <w:lang w:val="bg-BG"/>
              </w:rPr>
            </w:pPr>
            <w:r w:rsidRPr="00AF0F44">
              <w:rPr>
                <w:lang w:val="bg-BG"/>
              </w:rPr>
              <w:t>1.</w:t>
            </w:r>
            <w:r w:rsidRPr="00AF0F44">
              <w:rPr>
                <w:lang w:val="bg-BG"/>
              </w:rPr>
              <w:tab/>
              <w:t xml:space="preserve">За да улесни доброволното отчитане във връзка с устойчивостта от предприятия, различни от посочените в член 19а, параграф 1 и член 29а, параграф 1, </w:t>
            </w:r>
            <w:r w:rsidRPr="00AF0F44">
              <w:rPr>
                <w:b/>
                <w:i/>
                <w:lang w:val="bg-BG"/>
              </w:rPr>
              <w:t>и за да ограничи информацията, която може да бъде изисквана от такива предприятия за целите на настоящата директива,</w:t>
            </w:r>
            <w:r w:rsidRPr="00AF0F44">
              <w:rPr>
                <w:lang w:val="bg-BG"/>
              </w:rPr>
              <w:t xml:space="preserve"> Комисията приема делегиран акт съгласно член 49 до [4 месеца след влизането в сила на настоящата директива] за допълване на настоящата директива, с който се предвиждат доброволни стандарти за отчитането във връзка с устойчивостта за такива предприятия.</w:t>
            </w:r>
          </w:p>
        </w:tc>
      </w:tr>
    </w:tbl>
    <w:p w14:paraId="4B4F2835" w14:textId="77777777" w:rsidR="006F4C80" w:rsidRPr="00AF0F44" w:rsidRDefault="006F4C80" w:rsidP="006F4C80"/>
    <w:p w14:paraId="36C66155" w14:textId="77777777" w:rsidR="006F4C80" w:rsidRPr="00AF0F44" w:rsidRDefault="006F4C80" w:rsidP="006F4C80">
      <w:pPr>
        <w:pStyle w:val="AmNumberTabs"/>
      </w:pPr>
      <w:r w:rsidRPr="00AF0F44">
        <w:t>Изменение</w:t>
      </w:r>
      <w:r w:rsidRPr="00AF0F44">
        <w:tab/>
      </w:r>
      <w:r w:rsidRPr="00AF0F44">
        <w:tab/>
        <w:t>56</w:t>
      </w:r>
    </w:p>
    <w:p w14:paraId="7390B8D1" w14:textId="77777777" w:rsidR="006F4C80" w:rsidRPr="00AF0F44" w:rsidRDefault="006F4C80" w:rsidP="006F4C80"/>
    <w:p w14:paraId="120F19F2" w14:textId="77777777" w:rsidR="006F4C80" w:rsidRPr="00AF0F44" w:rsidRDefault="006F4C80" w:rsidP="006F4C80">
      <w:pPr>
        <w:pStyle w:val="NormalBold"/>
        <w:keepNext/>
      </w:pPr>
      <w:r w:rsidRPr="00AF0F44">
        <w:t>Предложение за директива</w:t>
      </w:r>
    </w:p>
    <w:p w14:paraId="686321AB" w14:textId="77777777" w:rsidR="006F4C80" w:rsidRPr="00AF0F44" w:rsidRDefault="006F4C80" w:rsidP="006F4C80">
      <w:pPr>
        <w:pStyle w:val="NormalBold"/>
      </w:pPr>
      <w:r w:rsidRPr="00AF0F44">
        <w:t>Член 2 – параграф 1 – точка 8</w:t>
      </w:r>
    </w:p>
    <w:p w14:paraId="3E0F8546" w14:textId="77777777" w:rsidR="006F4C80" w:rsidRPr="00AF0F44" w:rsidRDefault="006F4C80" w:rsidP="006F4C80">
      <w:pPr>
        <w:keepNext/>
      </w:pPr>
      <w:r w:rsidRPr="00AF0F44">
        <w:t>Директива 2013/34/ЕС</w:t>
      </w:r>
    </w:p>
    <w:p w14:paraId="74789456" w14:textId="77777777" w:rsidR="006F4C80" w:rsidRPr="00AF0F44" w:rsidRDefault="006F4C80" w:rsidP="006F4C80">
      <w:r w:rsidRPr="00AF0F44">
        <w:t>Член 29ва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C1C9522" w14:textId="77777777" w:rsidTr="00C07856">
        <w:trPr>
          <w:jc w:val="center"/>
        </w:trPr>
        <w:tc>
          <w:tcPr>
            <w:tcW w:w="9752" w:type="dxa"/>
            <w:gridSpan w:val="2"/>
          </w:tcPr>
          <w:p w14:paraId="50DF9323" w14:textId="77777777" w:rsidR="006F4C80" w:rsidRPr="00AF0F44" w:rsidRDefault="006F4C80" w:rsidP="00C07856">
            <w:pPr>
              <w:keepNext/>
            </w:pPr>
          </w:p>
        </w:tc>
      </w:tr>
      <w:tr w:rsidR="006F4C80" w:rsidRPr="00AF0F44" w14:paraId="7646E3C4" w14:textId="77777777" w:rsidTr="00C07856">
        <w:trPr>
          <w:jc w:val="center"/>
        </w:trPr>
        <w:tc>
          <w:tcPr>
            <w:tcW w:w="4876" w:type="dxa"/>
          </w:tcPr>
          <w:p w14:paraId="5F921703"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289A9E2"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9CF81E6" w14:textId="77777777" w:rsidTr="00C07856">
        <w:trPr>
          <w:jc w:val="center"/>
        </w:trPr>
        <w:tc>
          <w:tcPr>
            <w:tcW w:w="4876" w:type="dxa"/>
          </w:tcPr>
          <w:p w14:paraId="189CDDE7" w14:textId="77777777" w:rsidR="006F4C80" w:rsidRPr="00AF0F44" w:rsidRDefault="006F4C80" w:rsidP="00C07856">
            <w:pPr>
              <w:pStyle w:val="Normal6"/>
              <w:rPr>
                <w:lang w:val="bg-BG"/>
              </w:rPr>
            </w:pPr>
            <w:r w:rsidRPr="00AF0F44">
              <w:rPr>
                <w:lang w:val="bg-BG"/>
              </w:rPr>
              <w:t>2.</w:t>
            </w:r>
            <w:r w:rsidRPr="00AF0F44">
              <w:rPr>
                <w:lang w:val="bg-BG"/>
              </w:rPr>
              <w:tab/>
              <w:t xml:space="preserve">Стандартите за отчитането във връзка с устойчивостта, посочени в параграф 1, са пропорционални и </w:t>
            </w:r>
            <w:r w:rsidRPr="00AF0F44">
              <w:rPr>
                <w:b/>
                <w:i/>
                <w:lang w:val="bg-BG"/>
              </w:rPr>
              <w:t>съответстващи</w:t>
            </w:r>
            <w:r w:rsidRPr="00AF0F44">
              <w:rPr>
                <w:lang w:val="bg-BG"/>
              </w:rPr>
              <w:t xml:space="preserve"> на възможностите и характеристиките на </w:t>
            </w:r>
            <w:r w:rsidRPr="00AF0F44">
              <w:rPr>
                <w:b/>
                <w:bCs/>
                <w:i/>
                <w:iCs/>
                <w:lang w:val="bg-BG"/>
              </w:rPr>
              <w:t>тези предприятия</w:t>
            </w:r>
            <w:r w:rsidRPr="00AF0F44">
              <w:rPr>
                <w:lang w:val="bg-BG"/>
              </w:rPr>
              <w:t>, както и на мащаба и сложността на техните дейности. Доколкото е възможно, в тях се посочва също структурата, която да се използва за представяне на такава информация за устойчивостта.“;</w:t>
            </w:r>
          </w:p>
        </w:tc>
        <w:tc>
          <w:tcPr>
            <w:tcW w:w="4876" w:type="dxa"/>
          </w:tcPr>
          <w:p w14:paraId="54F9AF86" w14:textId="77777777" w:rsidR="006F4C80" w:rsidRPr="00AF0F44" w:rsidRDefault="006F4C80" w:rsidP="00C07856">
            <w:pPr>
              <w:pStyle w:val="Normal6"/>
              <w:rPr>
                <w:szCs w:val="24"/>
                <w:lang w:val="bg-BG"/>
              </w:rPr>
            </w:pPr>
            <w:r w:rsidRPr="00AF0F44">
              <w:rPr>
                <w:lang w:val="bg-BG"/>
              </w:rPr>
              <w:t>2.</w:t>
            </w:r>
            <w:r w:rsidRPr="00AF0F44">
              <w:rPr>
                <w:lang w:val="bg-BG"/>
              </w:rPr>
              <w:tab/>
              <w:t xml:space="preserve">Стандартите за отчитането във връзка с устойчивостта, посочени в параграф 1, </w:t>
            </w:r>
            <w:r w:rsidRPr="00AF0F44">
              <w:rPr>
                <w:b/>
                <w:i/>
                <w:lang w:val="bg-BG"/>
              </w:rPr>
              <w:t>се основават на Препоръка 2025/4984 на Комисията,</w:t>
            </w:r>
            <w:r w:rsidRPr="00AF0F44">
              <w:rPr>
                <w:lang w:val="bg-BG"/>
              </w:rPr>
              <w:t xml:space="preserve"> са пропорционални </w:t>
            </w:r>
            <w:r w:rsidRPr="00AF0F44">
              <w:rPr>
                <w:b/>
                <w:i/>
                <w:lang w:val="bg-BG"/>
              </w:rPr>
              <w:t>на размера на предприятията</w:t>
            </w:r>
            <w:r w:rsidRPr="00AF0F44">
              <w:rPr>
                <w:lang w:val="bg-BG"/>
              </w:rPr>
              <w:t xml:space="preserve"> и </w:t>
            </w:r>
            <w:r w:rsidRPr="00AF0F44">
              <w:rPr>
                <w:b/>
                <w:bCs/>
                <w:i/>
                <w:iCs/>
                <w:lang w:val="bg-BG"/>
              </w:rPr>
              <w:t>съответстват</w:t>
            </w:r>
            <w:r w:rsidRPr="00AF0F44">
              <w:rPr>
                <w:lang w:val="bg-BG"/>
              </w:rPr>
              <w:t xml:space="preserve"> на възможностите и характеристиките на </w:t>
            </w:r>
            <w:r w:rsidRPr="00AF0F44">
              <w:rPr>
                <w:b/>
                <w:bCs/>
                <w:i/>
                <w:iCs/>
                <w:lang w:val="bg-BG"/>
              </w:rPr>
              <w:t>предприятията, за които са разработени</w:t>
            </w:r>
            <w:r w:rsidRPr="00AF0F44">
              <w:rPr>
                <w:lang w:val="bg-BG"/>
              </w:rPr>
              <w:t xml:space="preserve">, както и на мащаба и сложността на техните дейности. Доколкото е възможно, в тях се посочва също структурата, която да се използва за представяне на такава информация за устойчивостта. </w:t>
            </w:r>
            <w:r w:rsidRPr="00AF0F44">
              <w:rPr>
                <w:b/>
                <w:i/>
                <w:lang w:val="bg-BG"/>
              </w:rPr>
              <w:t xml:space="preserve">Предприятията в рамките на веригата на стойността могат да избират свободно модел за отчитане на информация за устойчивостта, така че от предприятията, които изискват информация, да не се изисква да </w:t>
            </w:r>
            <w:r w:rsidRPr="00AF0F44">
              <w:rPr>
                <w:b/>
                <w:i/>
                <w:lang w:val="bg-BG"/>
              </w:rPr>
              <w:lastRenderedPageBreak/>
              <w:t>правят оценка или да картографират категориите според размера на всички субекти в своята верига на стойността.</w:t>
            </w:r>
            <w:r w:rsidRPr="00AF0F44">
              <w:rPr>
                <w:lang w:val="bg-BG"/>
              </w:rPr>
              <w:t>“;</w:t>
            </w:r>
          </w:p>
        </w:tc>
      </w:tr>
    </w:tbl>
    <w:p w14:paraId="78B6FC57" w14:textId="77777777" w:rsidR="006F4C80" w:rsidRPr="00AF0F44" w:rsidRDefault="006F4C80" w:rsidP="006F4C80"/>
    <w:p w14:paraId="1EFB80C1" w14:textId="77777777" w:rsidR="006F4C80" w:rsidRPr="00AF0F44" w:rsidRDefault="006F4C80" w:rsidP="006F4C80">
      <w:pPr>
        <w:pStyle w:val="AmNumberTabs"/>
      </w:pPr>
      <w:r w:rsidRPr="00AF0F44">
        <w:t>Изменение</w:t>
      </w:r>
      <w:r w:rsidRPr="00AF0F44">
        <w:tab/>
      </w:r>
      <w:r w:rsidRPr="00AF0F44">
        <w:tab/>
        <w:t>57</w:t>
      </w:r>
    </w:p>
    <w:p w14:paraId="31873C5D" w14:textId="77777777" w:rsidR="006F4C80" w:rsidRPr="00AF0F44" w:rsidRDefault="006F4C80" w:rsidP="006F4C80"/>
    <w:p w14:paraId="2C2383DE" w14:textId="77777777" w:rsidR="006F4C80" w:rsidRPr="00AF0F44" w:rsidRDefault="006F4C80" w:rsidP="006F4C80">
      <w:pPr>
        <w:pStyle w:val="NormalBold"/>
        <w:keepNext/>
      </w:pPr>
      <w:r w:rsidRPr="00AF0F44">
        <w:t>Предложение за директива</w:t>
      </w:r>
    </w:p>
    <w:p w14:paraId="6986AB72" w14:textId="77777777" w:rsidR="006F4C80" w:rsidRPr="00AF0F44" w:rsidRDefault="006F4C80" w:rsidP="006F4C80">
      <w:pPr>
        <w:pStyle w:val="NormalBold"/>
      </w:pPr>
      <w:r w:rsidRPr="00AF0F44">
        <w:t>Член 2 – параграф 1 – точка 8</w:t>
      </w:r>
    </w:p>
    <w:p w14:paraId="6E6C1F69" w14:textId="77777777" w:rsidR="006F4C80" w:rsidRPr="00AF0F44" w:rsidRDefault="006F4C80" w:rsidP="006F4C80">
      <w:pPr>
        <w:keepNext/>
      </w:pPr>
      <w:r w:rsidRPr="00AF0F44">
        <w:t>Директива 2013/34/ЕС</w:t>
      </w:r>
    </w:p>
    <w:p w14:paraId="44FDE7AB" w14:textId="77777777" w:rsidR="006F4C80" w:rsidRPr="00AF0F44" w:rsidRDefault="006F4C80" w:rsidP="006F4C80">
      <w:r w:rsidRPr="00AF0F44">
        <w:t>Член 29ва – алинея 3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845E92D" w14:textId="77777777" w:rsidTr="00C07856">
        <w:trPr>
          <w:jc w:val="center"/>
        </w:trPr>
        <w:tc>
          <w:tcPr>
            <w:tcW w:w="9752" w:type="dxa"/>
            <w:gridSpan w:val="2"/>
          </w:tcPr>
          <w:p w14:paraId="5BAD73F2" w14:textId="77777777" w:rsidR="006F4C80" w:rsidRPr="00AF0F44" w:rsidRDefault="006F4C80" w:rsidP="00C07856">
            <w:pPr>
              <w:keepNext/>
            </w:pPr>
          </w:p>
        </w:tc>
      </w:tr>
      <w:tr w:rsidR="006F4C80" w:rsidRPr="00AF0F44" w14:paraId="13EAF756" w14:textId="77777777" w:rsidTr="00C07856">
        <w:trPr>
          <w:jc w:val="center"/>
        </w:trPr>
        <w:tc>
          <w:tcPr>
            <w:tcW w:w="4876" w:type="dxa"/>
          </w:tcPr>
          <w:p w14:paraId="1D0F2A28"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9D10CF5"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6907834" w14:textId="77777777" w:rsidTr="00C07856">
        <w:trPr>
          <w:jc w:val="center"/>
        </w:trPr>
        <w:tc>
          <w:tcPr>
            <w:tcW w:w="4876" w:type="dxa"/>
          </w:tcPr>
          <w:p w14:paraId="381F5A09" w14:textId="77777777" w:rsidR="006F4C80" w:rsidRPr="00AF0F44" w:rsidRDefault="006F4C80" w:rsidP="00C07856">
            <w:pPr>
              <w:pStyle w:val="Normal6"/>
              <w:rPr>
                <w:lang w:val="bg-BG"/>
              </w:rPr>
            </w:pPr>
          </w:p>
        </w:tc>
        <w:tc>
          <w:tcPr>
            <w:tcW w:w="4876" w:type="dxa"/>
          </w:tcPr>
          <w:p w14:paraId="25CDE32A" w14:textId="77777777" w:rsidR="006F4C80" w:rsidRPr="00AF0F44" w:rsidRDefault="006F4C80" w:rsidP="00C07856">
            <w:pPr>
              <w:pStyle w:val="Normal6"/>
              <w:rPr>
                <w:szCs w:val="24"/>
                <w:lang w:val="bg-BG"/>
              </w:rPr>
            </w:pPr>
            <w:r w:rsidRPr="00AF0F44">
              <w:rPr>
                <w:b/>
                <w:i/>
                <w:lang w:val="bg-BG"/>
              </w:rPr>
              <w:t>3.</w:t>
            </w:r>
            <w:r w:rsidRPr="00AF0F44">
              <w:rPr>
                <w:b/>
                <w:i/>
                <w:lang w:val="bg-BG"/>
              </w:rPr>
              <w:tab/>
              <w:t>Най-малко на всеки четири години след датата на неговото прилагане Комисията преразглежда делегирания акт, посочен в параграф 1, и при необходимост го изменя, за да вземе предвид промените, които са от значение за отчитането във връзка с устойчивостта.</w:t>
            </w:r>
          </w:p>
        </w:tc>
      </w:tr>
    </w:tbl>
    <w:p w14:paraId="4F605AB3" w14:textId="77777777" w:rsidR="006F4C80" w:rsidRPr="00AF0F44" w:rsidRDefault="006F4C80" w:rsidP="006F4C80"/>
    <w:p w14:paraId="3E846FE0" w14:textId="77777777" w:rsidR="006F4C80" w:rsidRPr="00AF0F44" w:rsidRDefault="006F4C80" w:rsidP="006F4C80">
      <w:pPr>
        <w:pStyle w:val="AmNumberTabs"/>
      </w:pPr>
      <w:r w:rsidRPr="00AF0F44">
        <w:t>Изменение</w:t>
      </w:r>
      <w:r w:rsidRPr="00AF0F44">
        <w:tab/>
      </w:r>
      <w:r w:rsidRPr="00AF0F44">
        <w:tab/>
        <w:t>58</w:t>
      </w:r>
    </w:p>
    <w:p w14:paraId="79C4BEF6" w14:textId="77777777" w:rsidR="006F4C80" w:rsidRPr="00AF0F44" w:rsidRDefault="006F4C80" w:rsidP="006F4C80"/>
    <w:p w14:paraId="0BDED45D" w14:textId="77777777" w:rsidR="006F4C80" w:rsidRPr="00AF0F44" w:rsidRDefault="006F4C80" w:rsidP="006F4C80">
      <w:pPr>
        <w:pStyle w:val="NormalBold"/>
        <w:keepNext/>
      </w:pPr>
      <w:r w:rsidRPr="00AF0F44">
        <w:t>Предложение за директива</w:t>
      </w:r>
    </w:p>
    <w:p w14:paraId="7E85A3F6" w14:textId="77777777" w:rsidR="006F4C80" w:rsidRPr="00AF0F44" w:rsidRDefault="006F4C80" w:rsidP="006F4C80">
      <w:pPr>
        <w:pStyle w:val="NormalBold"/>
      </w:pPr>
      <w:r w:rsidRPr="00AF0F44">
        <w:t>Член 2 – параграф 1 – точка 8</w:t>
      </w:r>
    </w:p>
    <w:p w14:paraId="67F00CB3" w14:textId="77777777" w:rsidR="006F4C80" w:rsidRPr="00AF0F44" w:rsidRDefault="006F4C80" w:rsidP="006F4C80">
      <w:pPr>
        <w:keepNext/>
      </w:pPr>
      <w:r w:rsidRPr="00AF0F44">
        <w:t>Директива 2013/34/ЕС</w:t>
      </w:r>
    </w:p>
    <w:p w14:paraId="7F242470" w14:textId="77777777" w:rsidR="006F4C80" w:rsidRPr="00AF0F44" w:rsidRDefault="006F4C80" w:rsidP="006F4C80">
      <w:r w:rsidRPr="00AF0F44">
        <w:t>Член 29ва – параграф 4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C85A118" w14:textId="77777777" w:rsidTr="00C07856">
        <w:trPr>
          <w:jc w:val="center"/>
        </w:trPr>
        <w:tc>
          <w:tcPr>
            <w:tcW w:w="9752" w:type="dxa"/>
            <w:gridSpan w:val="2"/>
          </w:tcPr>
          <w:p w14:paraId="2896CEBB" w14:textId="77777777" w:rsidR="006F4C80" w:rsidRPr="00AF0F44" w:rsidRDefault="006F4C80" w:rsidP="00C07856">
            <w:pPr>
              <w:keepNext/>
            </w:pPr>
          </w:p>
        </w:tc>
      </w:tr>
      <w:tr w:rsidR="006F4C80" w:rsidRPr="00AF0F44" w14:paraId="06B80095" w14:textId="77777777" w:rsidTr="00C07856">
        <w:trPr>
          <w:jc w:val="center"/>
        </w:trPr>
        <w:tc>
          <w:tcPr>
            <w:tcW w:w="4876" w:type="dxa"/>
          </w:tcPr>
          <w:p w14:paraId="6D81E24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AD3498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15DCE28" w14:textId="77777777" w:rsidTr="00C07856">
        <w:trPr>
          <w:jc w:val="center"/>
        </w:trPr>
        <w:tc>
          <w:tcPr>
            <w:tcW w:w="4876" w:type="dxa"/>
          </w:tcPr>
          <w:p w14:paraId="5BFB0D5F" w14:textId="77777777" w:rsidR="006F4C80" w:rsidRPr="00AF0F44" w:rsidRDefault="006F4C80" w:rsidP="00C07856">
            <w:pPr>
              <w:pStyle w:val="Normal6"/>
              <w:rPr>
                <w:lang w:val="bg-BG"/>
              </w:rPr>
            </w:pPr>
          </w:p>
        </w:tc>
        <w:tc>
          <w:tcPr>
            <w:tcW w:w="4876" w:type="dxa"/>
          </w:tcPr>
          <w:p w14:paraId="493CED06" w14:textId="77777777" w:rsidR="006F4C80" w:rsidRPr="00AF0F44" w:rsidRDefault="006F4C80" w:rsidP="00C07856">
            <w:pPr>
              <w:pStyle w:val="Normal6"/>
              <w:rPr>
                <w:szCs w:val="24"/>
                <w:lang w:val="bg-BG"/>
              </w:rPr>
            </w:pPr>
            <w:r w:rsidRPr="00AF0F44">
              <w:rPr>
                <w:b/>
                <w:i/>
                <w:lang w:val="bg-BG"/>
              </w:rPr>
              <w:t>4.</w:t>
            </w:r>
            <w:r w:rsidRPr="00AF0F44">
              <w:rPr>
                <w:b/>
                <w:i/>
                <w:lang w:val="bg-BG"/>
              </w:rPr>
              <w:tab/>
              <w:t>При изменението на делегирани актове съгласно параграф 3 Комисията взема предвид техническия съвет на ЕКГФО.“;</w:t>
            </w:r>
          </w:p>
        </w:tc>
      </w:tr>
    </w:tbl>
    <w:p w14:paraId="46BA993E" w14:textId="77777777" w:rsidR="006F4C80" w:rsidRPr="00AF0F44" w:rsidRDefault="006F4C80" w:rsidP="006F4C80"/>
    <w:p w14:paraId="7F95A8A6" w14:textId="77777777" w:rsidR="006F4C80" w:rsidRPr="00AF0F44" w:rsidRDefault="006F4C80" w:rsidP="006F4C80">
      <w:pPr>
        <w:pStyle w:val="AmNumberTabs"/>
      </w:pPr>
      <w:r w:rsidRPr="00AF0F44">
        <w:t>Изменение</w:t>
      </w:r>
      <w:r w:rsidRPr="00AF0F44">
        <w:tab/>
      </w:r>
      <w:r w:rsidRPr="00AF0F44">
        <w:tab/>
        <w:t>59</w:t>
      </w:r>
    </w:p>
    <w:p w14:paraId="2B73F34C" w14:textId="77777777" w:rsidR="006F4C80" w:rsidRPr="00AF0F44" w:rsidRDefault="006F4C80" w:rsidP="006F4C80"/>
    <w:p w14:paraId="1A49825A" w14:textId="77777777" w:rsidR="006F4C80" w:rsidRPr="00AF0F44" w:rsidRDefault="006F4C80" w:rsidP="006F4C80">
      <w:pPr>
        <w:pStyle w:val="NormalBold"/>
        <w:keepNext/>
      </w:pPr>
      <w:r w:rsidRPr="00AF0F44">
        <w:t>Предложение за директива</w:t>
      </w:r>
    </w:p>
    <w:p w14:paraId="111A8513" w14:textId="77777777" w:rsidR="006F4C80" w:rsidRPr="00AF0F44" w:rsidRDefault="006F4C80" w:rsidP="006F4C80">
      <w:pPr>
        <w:pStyle w:val="NormalBold"/>
      </w:pPr>
      <w:r w:rsidRPr="00AF0F44">
        <w:t>Член 2 – параграф 1 – точка 10</w:t>
      </w:r>
    </w:p>
    <w:p w14:paraId="416FDD3A" w14:textId="77777777" w:rsidR="006F4C80" w:rsidRPr="00AF0F44" w:rsidRDefault="006F4C80" w:rsidP="006F4C80">
      <w:pPr>
        <w:keepNext/>
      </w:pPr>
      <w:r w:rsidRPr="00AF0F44">
        <w:t>Директива 2013/34/ЕС</w:t>
      </w:r>
    </w:p>
    <w:p w14:paraId="7B86E42A" w14:textId="77777777" w:rsidR="006F4C80" w:rsidRPr="00AF0F44" w:rsidRDefault="006F4C80" w:rsidP="006F4C80">
      <w:r w:rsidRPr="00AF0F44">
        <w:t>Член 33 – параграф 1 – алинея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EAAB629" w14:textId="77777777" w:rsidTr="00C939D9">
        <w:trPr>
          <w:jc w:val="center"/>
        </w:trPr>
        <w:tc>
          <w:tcPr>
            <w:tcW w:w="9752" w:type="dxa"/>
            <w:gridSpan w:val="2"/>
          </w:tcPr>
          <w:p w14:paraId="00EC2742" w14:textId="77777777" w:rsidR="006F4C80" w:rsidRPr="00AF0F44" w:rsidRDefault="006F4C80" w:rsidP="00C07856">
            <w:pPr>
              <w:keepNext/>
            </w:pPr>
          </w:p>
        </w:tc>
      </w:tr>
      <w:tr w:rsidR="006F4C80" w:rsidRPr="00AF0F44" w14:paraId="51E0F2C5" w14:textId="77777777" w:rsidTr="00C939D9">
        <w:trPr>
          <w:jc w:val="center"/>
        </w:trPr>
        <w:tc>
          <w:tcPr>
            <w:tcW w:w="4876" w:type="dxa"/>
          </w:tcPr>
          <w:p w14:paraId="761B4305"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EE7136D"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5850B45" w14:textId="77777777" w:rsidTr="00C939D9">
        <w:trPr>
          <w:jc w:val="center"/>
        </w:trPr>
        <w:tc>
          <w:tcPr>
            <w:tcW w:w="4876" w:type="dxa"/>
          </w:tcPr>
          <w:p w14:paraId="3DCE55EB" w14:textId="77777777" w:rsidR="006F4C80" w:rsidRPr="00AF0F44" w:rsidRDefault="006F4C80" w:rsidP="00C07856">
            <w:pPr>
              <w:pStyle w:val="Normal6"/>
              <w:rPr>
                <w:lang w:val="bg-BG"/>
              </w:rPr>
            </w:pPr>
            <w:r w:rsidRPr="00AF0F44">
              <w:rPr>
                <w:lang w:val="bg-BG"/>
              </w:rPr>
              <w:t xml:space="preserve">Чрез дерогация от параграф 1 държавите членки </w:t>
            </w:r>
            <w:r w:rsidRPr="00AF0F44">
              <w:rPr>
                <w:b/>
                <w:i/>
                <w:lang w:val="bg-BG"/>
              </w:rPr>
              <w:t>гарантират</w:t>
            </w:r>
            <w:r w:rsidRPr="00AF0F44">
              <w:rPr>
                <w:lang w:val="bg-BG"/>
              </w:rPr>
              <w:t>, че членовете на административните, управителните и надзорните органи на дадено предприятие, действащи в рамките на предоставените им от националното право компетенции, не носят колективна отговорност да гарантират, че докладът на ръководството за дейността или консолидираният доклад на ръководството за дейността, според случая, се изготвя в съответствие с член 29г.“;</w:t>
            </w:r>
          </w:p>
        </w:tc>
        <w:tc>
          <w:tcPr>
            <w:tcW w:w="4876" w:type="dxa"/>
          </w:tcPr>
          <w:p w14:paraId="2FC2F6DB" w14:textId="77777777" w:rsidR="006F4C80" w:rsidRPr="00AF0F44" w:rsidRDefault="006F4C80" w:rsidP="00C07856">
            <w:pPr>
              <w:pStyle w:val="Normal6"/>
              <w:rPr>
                <w:szCs w:val="24"/>
                <w:lang w:val="bg-BG"/>
              </w:rPr>
            </w:pPr>
            <w:r w:rsidRPr="00AF0F44">
              <w:rPr>
                <w:lang w:val="bg-BG"/>
              </w:rPr>
              <w:t xml:space="preserve">Чрез дерогация от параграф 1 държавите членки </w:t>
            </w:r>
            <w:r w:rsidRPr="00AF0F44">
              <w:rPr>
                <w:b/>
                <w:i/>
                <w:lang w:val="bg-BG"/>
              </w:rPr>
              <w:t>могат да предвидят</w:t>
            </w:r>
            <w:r w:rsidRPr="00AF0F44">
              <w:rPr>
                <w:lang w:val="bg-BG"/>
              </w:rPr>
              <w:t>, че членовете на административните, управителните и надзорните органи на дадено предприятие, действащи в рамките на предоставените им от националното право компетенции, не носят колективна отговорност да гарантират, че докладът на ръководството за дейността или консолидираният доклад на ръководството за дейността, според случая, се изготвя в съответствие с член 29г.“;</w:t>
            </w:r>
          </w:p>
        </w:tc>
      </w:tr>
    </w:tbl>
    <w:p w14:paraId="4DABE591" w14:textId="2847ABF8" w:rsidR="00C939D9" w:rsidRPr="0007454C" w:rsidRDefault="00C939D9" w:rsidP="00C939D9">
      <w:pPr>
        <w:pStyle w:val="AmNumberTabs"/>
      </w:pPr>
      <w:r w:rsidRPr="0007454C">
        <w:t>Изменени</w:t>
      </w:r>
      <w:r>
        <w:t>я</w:t>
      </w:r>
      <w:r w:rsidRPr="0007454C">
        <w:tab/>
      </w:r>
      <w:r w:rsidRPr="0007454C">
        <w:tab/>
        <w:t>237</w:t>
      </w:r>
      <w:r>
        <w:t xml:space="preserve"> и 297</w:t>
      </w:r>
    </w:p>
    <w:p w14:paraId="5692C9A3" w14:textId="77777777" w:rsidR="00C939D9" w:rsidRPr="0007454C" w:rsidRDefault="00C939D9" w:rsidP="00C939D9">
      <w:pPr>
        <w:pStyle w:val="NormalBold12b"/>
      </w:pPr>
      <w:r w:rsidRPr="0007454C">
        <w:t>Предложение за директива</w:t>
      </w:r>
    </w:p>
    <w:p w14:paraId="584E4383" w14:textId="77777777" w:rsidR="00C939D9" w:rsidRPr="0007454C" w:rsidRDefault="00C939D9" w:rsidP="00C939D9">
      <w:pPr>
        <w:pStyle w:val="NormalBold"/>
      </w:pPr>
      <w:r w:rsidRPr="0007454C">
        <w:t>Член 2 – параграф 1 – точка 11 – буква б</w:t>
      </w:r>
    </w:p>
    <w:p w14:paraId="4D80D580" w14:textId="77777777" w:rsidR="00C939D9" w:rsidRPr="0007454C" w:rsidRDefault="00C939D9" w:rsidP="00C939D9">
      <w:r w:rsidRPr="0007454C">
        <w:t>Директива 2013/34/ЕС</w:t>
      </w:r>
    </w:p>
    <w:p w14:paraId="628B7254" w14:textId="77777777" w:rsidR="00C939D9" w:rsidRPr="0007454C" w:rsidRDefault="00C939D9" w:rsidP="00C939D9">
      <w:r w:rsidRPr="0007454C">
        <w:t>Член 34 – параграф 2 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07454C" w14:paraId="1DFA2010" w14:textId="77777777" w:rsidTr="00090AAE">
        <w:trPr>
          <w:trHeight w:hRule="exact" w:val="240"/>
          <w:jc w:val="center"/>
        </w:trPr>
        <w:tc>
          <w:tcPr>
            <w:tcW w:w="9752" w:type="dxa"/>
            <w:gridSpan w:val="2"/>
            <w:tcBorders>
              <w:top w:val="nil"/>
              <w:left w:val="nil"/>
              <w:bottom w:val="nil"/>
              <w:right w:val="nil"/>
            </w:tcBorders>
          </w:tcPr>
          <w:p w14:paraId="1AADF0C3" w14:textId="77777777" w:rsidR="00C939D9" w:rsidRPr="0007454C" w:rsidRDefault="00C939D9" w:rsidP="00090AAE"/>
        </w:tc>
      </w:tr>
      <w:tr w:rsidR="00C939D9" w:rsidRPr="0007454C" w14:paraId="19D9BB53" w14:textId="77777777" w:rsidTr="00090AAE">
        <w:trPr>
          <w:trHeight w:val="240"/>
          <w:jc w:val="center"/>
        </w:trPr>
        <w:tc>
          <w:tcPr>
            <w:tcW w:w="4876" w:type="dxa"/>
            <w:tcBorders>
              <w:top w:val="nil"/>
              <w:left w:val="nil"/>
              <w:bottom w:val="nil"/>
              <w:right w:val="nil"/>
            </w:tcBorders>
          </w:tcPr>
          <w:p w14:paraId="1FACDAA2" w14:textId="77777777" w:rsidR="00C939D9" w:rsidRPr="0007454C" w:rsidRDefault="00C939D9" w:rsidP="00090AAE">
            <w:pPr>
              <w:pStyle w:val="AmColumnHeading"/>
            </w:pPr>
            <w:r w:rsidRPr="0007454C">
              <w:t>Текст, предложен от Комисията</w:t>
            </w:r>
          </w:p>
        </w:tc>
        <w:tc>
          <w:tcPr>
            <w:tcW w:w="4876" w:type="dxa"/>
            <w:tcBorders>
              <w:top w:val="nil"/>
              <w:left w:val="nil"/>
              <w:bottom w:val="nil"/>
              <w:right w:val="nil"/>
            </w:tcBorders>
          </w:tcPr>
          <w:p w14:paraId="454C4401" w14:textId="77777777" w:rsidR="00C939D9" w:rsidRPr="0007454C" w:rsidRDefault="00C939D9" w:rsidP="00090AAE">
            <w:pPr>
              <w:pStyle w:val="AmColumnHeading"/>
            </w:pPr>
            <w:r w:rsidRPr="0007454C">
              <w:t>Изменение</w:t>
            </w:r>
          </w:p>
        </w:tc>
      </w:tr>
      <w:tr w:rsidR="00C939D9" w:rsidRPr="0007454C" w14:paraId="1C6423E2" w14:textId="77777777" w:rsidTr="00090AAE">
        <w:trPr>
          <w:jc w:val="center"/>
        </w:trPr>
        <w:tc>
          <w:tcPr>
            <w:tcW w:w="4876" w:type="dxa"/>
            <w:tcBorders>
              <w:top w:val="nil"/>
              <w:left w:val="nil"/>
              <w:bottom w:val="nil"/>
              <w:right w:val="nil"/>
            </w:tcBorders>
          </w:tcPr>
          <w:p w14:paraId="50F41447" w14:textId="77777777" w:rsidR="00C939D9" w:rsidRPr="0007454C" w:rsidRDefault="00C939D9" w:rsidP="00090AAE">
            <w:pPr>
              <w:pStyle w:val="Normal6a"/>
            </w:pPr>
            <w:r w:rsidRPr="0007454C">
              <w:t>2а.</w:t>
            </w:r>
            <w:r w:rsidRPr="0007454C">
              <w:tab/>
              <w:t xml:space="preserve">Държавите членки гарантират, че становището, посочено в параграф 1, втора алинея, буква аа), се изготвя при пълно спазване на задължението на предприятията да не се опитват да получават от предприятия в своята верига на стойността, които към датите на балансите си не надвишават средния брой от </w:t>
            </w:r>
            <w:r w:rsidRPr="0007454C">
              <w:rPr>
                <w:b/>
                <w:bCs/>
                <w:i/>
                <w:iCs/>
              </w:rPr>
              <w:t>1000</w:t>
            </w:r>
            <w:r w:rsidRPr="0007454C">
              <w:t xml:space="preserve"> служители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w:t>
            </w:r>
          </w:p>
        </w:tc>
        <w:tc>
          <w:tcPr>
            <w:tcW w:w="4876" w:type="dxa"/>
            <w:tcBorders>
              <w:top w:val="nil"/>
              <w:left w:val="nil"/>
              <w:bottom w:val="nil"/>
              <w:right w:val="nil"/>
            </w:tcBorders>
          </w:tcPr>
          <w:p w14:paraId="3EBAB951" w14:textId="77777777" w:rsidR="00C939D9" w:rsidRPr="0007454C" w:rsidRDefault="00C939D9" w:rsidP="00090AAE">
            <w:pPr>
              <w:pStyle w:val="Normal6a"/>
            </w:pPr>
            <w:r w:rsidRPr="0007454C">
              <w:t>2а.</w:t>
            </w:r>
            <w:r w:rsidRPr="0007454C">
              <w:tab/>
              <w:t xml:space="preserve">Държавите членки гарантират, че становището, посочено в параграф 1, втора алинея, буква аа), се изготвя при пълно спазване на задължението на предприятията да не се опитват да получават от предприятия в своята верига на стойността, които към датите на балансите си не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 информация, която надхвърля указаната в доброволните стандарти, посочени в член 29ва, с изключение на допълнителната информация за устойчивостта, която обичайно се споделя между предприятията в съответния сектор.“;</w:t>
            </w:r>
          </w:p>
        </w:tc>
      </w:tr>
    </w:tbl>
    <w:p w14:paraId="3FD28331" w14:textId="78B635AF" w:rsidR="00C939D9" w:rsidRDefault="00C939D9" w:rsidP="00C939D9"/>
    <w:p w14:paraId="1C8610FE" w14:textId="77777777" w:rsidR="006F4C80" w:rsidRPr="00AF0F44" w:rsidRDefault="006F4C80" w:rsidP="006F4C80">
      <w:pPr>
        <w:pStyle w:val="AmNumberTabs"/>
      </w:pPr>
      <w:r w:rsidRPr="00AF0F44">
        <w:t>Изменение</w:t>
      </w:r>
      <w:r w:rsidRPr="00AF0F44">
        <w:tab/>
      </w:r>
      <w:r w:rsidRPr="00AF0F44">
        <w:tab/>
        <w:t>61</w:t>
      </w:r>
    </w:p>
    <w:p w14:paraId="5E46A62E" w14:textId="77777777" w:rsidR="006F4C80" w:rsidRPr="00AF0F44" w:rsidRDefault="006F4C80" w:rsidP="006F4C80"/>
    <w:p w14:paraId="57621E9B" w14:textId="77777777" w:rsidR="006F4C80" w:rsidRPr="00AF0F44" w:rsidRDefault="006F4C80" w:rsidP="006F4C80">
      <w:pPr>
        <w:pStyle w:val="NormalBold"/>
        <w:keepNext/>
      </w:pPr>
      <w:r w:rsidRPr="00AF0F44">
        <w:t>Предложение за директива</w:t>
      </w:r>
    </w:p>
    <w:p w14:paraId="6A3D0FBA" w14:textId="77777777" w:rsidR="006F4C80" w:rsidRPr="00AF0F44" w:rsidRDefault="006F4C80" w:rsidP="006F4C80">
      <w:pPr>
        <w:pStyle w:val="NormalBold"/>
      </w:pPr>
      <w:r w:rsidRPr="00AF0F44">
        <w:t>Член 2 – параграф 1 – точка 11 – буква б а (нова)</w:t>
      </w:r>
    </w:p>
    <w:p w14:paraId="4391303B" w14:textId="77777777" w:rsidR="006F4C80" w:rsidRPr="00AF0F44" w:rsidRDefault="006F4C80" w:rsidP="006F4C80">
      <w:pPr>
        <w:keepNext/>
      </w:pPr>
      <w:r w:rsidRPr="00AF0F44">
        <w:lastRenderedPageBreak/>
        <w:t>Директива 2013/34/ЕС</w:t>
      </w:r>
    </w:p>
    <w:p w14:paraId="33F42339" w14:textId="77777777" w:rsidR="006F4C80" w:rsidRPr="00AF0F44" w:rsidRDefault="006F4C80" w:rsidP="006F4C80">
      <w:r w:rsidRPr="00AF0F44">
        <w:t>Член 34 – параграф 2 б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1741BFE" w14:textId="77777777" w:rsidTr="00C07856">
        <w:trPr>
          <w:jc w:val="center"/>
        </w:trPr>
        <w:tc>
          <w:tcPr>
            <w:tcW w:w="9752" w:type="dxa"/>
            <w:gridSpan w:val="2"/>
          </w:tcPr>
          <w:p w14:paraId="37F808BD" w14:textId="77777777" w:rsidR="006F4C80" w:rsidRPr="00AF0F44" w:rsidRDefault="006F4C80" w:rsidP="00C07856">
            <w:pPr>
              <w:keepNext/>
            </w:pPr>
          </w:p>
        </w:tc>
      </w:tr>
      <w:tr w:rsidR="006F4C80" w:rsidRPr="00AF0F44" w14:paraId="7CC4F660" w14:textId="77777777" w:rsidTr="00C07856">
        <w:trPr>
          <w:jc w:val="center"/>
        </w:trPr>
        <w:tc>
          <w:tcPr>
            <w:tcW w:w="4876" w:type="dxa"/>
          </w:tcPr>
          <w:p w14:paraId="1E62B73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C1C827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B6EF811" w14:textId="77777777" w:rsidTr="00C07856">
        <w:trPr>
          <w:jc w:val="center"/>
        </w:trPr>
        <w:tc>
          <w:tcPr>
            <w:tcW w:w="4876" w:type="dxa"/>
          </w:tcPr>
          <w:p w14:paraId="2B2CAC19" w14:textId="77777777" w:rsidR="006F4C80" w:rsidRPr="00AF0F44" w:rsidRDefault="006F4C80" w:rsidP="00C07856">
            <w:pPr>
              <w:pStyle w:val="Normal6"/>
              <w:rPr>
                <w:lang w:val="bg-BG"/>
              </w:rPr>
            </w:pPr>
          </w:p>
        </w:tc>
        <w:tc>
          <w:tcPr>
            <w:tcW w:w="4876" w:type="dxa"/>
          </w:tcPr>
          <w:p w14:paraId="6BD31239" w14:textId="345DB578" w:rsidR="006F4C80" w:rsidRPr="00AF0F44" w:rsidRDefault="006F4C80" w:rsidP="00C07856">
            <w:pPr>
              <w:pStyle w:val="Normal6"/>
              <w:rPr>
                <w:szCs w:val="24"/>
                <w:lang w:val="bg-BG"/>
              </w:rPr>
            </w:pPr>
            <w:r w:rsidRPr="00AF0F44">
              <w:rPr>
                <w:b/>
                <w:i/>
                <w:lang w:val="bg-BG"/>
              </w:rPr>
              <w:t>ба)</w:t>
            </w:r>
            <w:r w:rsidRPr="00AF0F44">
              <w:rPr>
                <w:b/>
                <w:i/>
                <w:lang w:val="bg-BG"/>
              </w:rPr>
              <w:tab/>
              <w:t>вмъква се следният параграф:</w:t>
            </w:r>
          </w:p>
        </w:tc>
      </w:tr>
      <w:tr w:rsidR="006F4C80" w:rsidRPr="00AF0F44" w14:paraId="3681E1DE" w14:textId="77777777" w:rsidTr="00C07856">
        <w:trPr>
          <w:jc w:val="center"/>
        </w:trPr>
        <w:tc>
          <w:tcPr>
            <w:tcW w:w="4876" w:type="dxa"/>
          </w:tcPr>
          <w:p w14:paraId="0B2F5243" w14:textId="77777777" w:rsidR="006F4C80" w:rsidRPr="00AF0F44" w:rsidRDefault="006F4C80" w:rsidP="00C07856">
            <w:pPr>
              <w:pStyle w:val="Normal6"/>
              <w:rPr>
                <w:lang w:val="bg-BG"/>
              </w:rPr>
            </w:pPr>
          </w:p>
        </w:tc>
        <w:tc>
          <w:tcPr>
            <w:tcW w:w="4876" w:type="dxa"/>
          </w:tcPr>
          <w:p w14:paraId="31737CA7" w14:textId="77777777" w:rsidR="006F4C80" w:rsidRPr="00AF0F44" w:rsidRDefault="006F4C80" w:rsidP="00C07856">
            <w:pPr>
              <w:pStyle w:val="Normal6"/>
              <w:rPr>
                <w:szCs w:val="24"/>
                <w:lang w:val="bg-BG"/>
              </w:rPr>
            </w:pPr>
            <w:r w:rsidRPr="00AF0F44">
              <w:rPr>
                <w:b/>
                <w:i/>
                <w:lang w:val="bg-BG"/>
              </w:rPr>
              <w:t xml:space="preserve">„2б. </w:t>
            </w:r>
            <w:r w:rsidRPr="00AF0F44">
              <w:rPr>
                <w:b/>
                <w:i/>
                <w:lang w:val="bg-BG"/>
              </w:rPr>
              <w:tab/>
              <w:t>Държавите членки гарантират, че становището, посочено в параграф 1, втора алинея, буква аа), се изготвя при пълно зачитане на възможността предприятията във веригата на стойността да пропуснат да предоставят информация в изключителни случаи, когато предприятие, установено съгласно законодателството на трета държава, може да бъде санкционирано въз основа на законодателството на трета държава поради самото предаване на данни за устойчивостта.“;</w:t>
            </w:r>
          </w:p>
        </w:tc>
      </w:tr>
    </w:tbl>
    <w:p w14:paraId="2FC2DB44" w14:textId="77777777" w:rsidR="006F4C80" w:rsidRPr="00AF0F44" w:rsidRDefault="006F4C80" w:rsidP="006F4C80"/>
    <w:p w14:paraId="61627C78" w14:textId="77777777" w:rsidR="006F4C80" w:rsidRPr="00AF0F44" w:rsidRDefault="006F4C80" w:rsidP="006F4C80">
      <w:pPr>
        <w:pStyle w:val="AmNumberTabs"/>
      </w:pPr>
      <w:r w:rsidRPr="00AF0F44">
        <w:t>Изменение</w:t>
      </w:r>
      <w:r w:rsidRPr="00AF0F44">
        <w:tab/>
      </w:r>
      <w:r w:rsidRPr="00AF0F44">
        <w:tab/>
        <w:t>62</w:t>
      </w:r>
    </w:p>
    <w:p w14:paraId="1A4DED59" w14:textId="77777777" w:rsidR="006F4C80" w:rsidRPr="00AF0F44" w:rsidRDefault="006F4C80" w:rsidP="006F4C80"/>
    <w:p w14:paraId="3A973C6F" w14:textId="77777777" w:rsidR="006F4C80" w:rsidRPr="00AF0F44" w:rsidRDefault="006F4C80" w:rsidP="006F4C80">
      <w:pPr>
        <w:pStyle w:val="NormalBold"/>
        <w:keepNext/>
      </w:pPr>
      <w:r w:rsidRPr="00AF0F44">
        <w:t>Предложение за директива</w:t>
      </w:r>
    </w:p>
    <w:p w14:paraId="56F644A4" w14:textId="77777777" w:rsidR="006F4C80" w:rsidRPr="00AF0F44" w:rsidRDefault="006F4C80" w:rsidP="006F4C80">
      <w:pPr>
        <w:pStyle w:val="NormalBold"/>
      </w:pPr>
      <w:r w:rsidRPr="00AF0F44">
        <w:t>Член 2 – параграф 1 – точка 12 – буква -а (нова)</w:t>
      </w:r>
    </w:p>
    <w:p w14:paraId="40B42B02" w14:textId="77777777" w:rsidR="006F4C80" w:rsidRPr="00AF0F44" w:rsidRDefault="006F4C80" w:rsidP="006F4C80">
      <w:pPr>
        <w:keepNext/>
      </w:pPr>
      <w:r w:rsidRPr="00AF0F44">
        <w:t>Директива 2013/34/ЕС</w:t>
      </w:r>
    </w:p>
    <w:p w14:paraId="5AE2C6FD" w14:textId="77777777" w:rsidR="006F4C80" w:rsidRPr="00AF0F44" w:rsidRDefault="006F4C80" w:rsidP="006F4C80">
      <w:r w:rsidRPr="00AF0F44">
        <w:t>Член 40а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92694A6" w14:textId="77777777" w:rsidTr="00C07856">
        <w:trPr>
          <w:jc w:val="center"/>
        </w:trPr>
        <w:tc>
          <w:tcPr>
            <w:tcW w:w="9752" w:type="dxa"/>
            <w:gridSpan w:val="2"/>
          </w:tcPr>
          <w:p w14:paraId="48F8BAE4" w14:textId="77777777" w:rsidR="006F4C80" w:rsidRPr="00AF0F44" w:rsidRDefault="006F4C80" w:rsidP="00C07856">
            <w:pPr>
              <w:keepNext/>
            </w:pPr>
          </w:p>
        </w:tc>
      </w:tr>
      <w:tr w:rsidR="006F4C80" w:rsidRPr="00AF0F44" w14:paraId="03884F78" w14:textId="77777777" w:rsidTr="00C07856">
        <w:trPr>
          <w:jc w:val="center"/>
        </w:trPr>
        <w:tc>
          <w:tcPr>
            <w:tcW w:w="4876" w:type="dxa"/>
          </w:tcPr>
          <w:p w14:paraId="28215349"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2184ED1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AA96AC5" w14:textId="77777777" w:rsidTr="00C07856">
        <w:trPr>
          <w:jc w:val="center"/>
        </w:trPr>
        <w:tc>
          <w:tcPr>
            <w:tcW w:w="4876" w:type="dxa"/>
          </w:tcPr>
          <w:p w14:paraId="1F5D6658" w14:textId="77777777" w:rsidR="006F4C80" w:rsidRPr="00AF0F44" w:rsidRDefault="006F4C80" w:rsidP="00C07856">
            <w:pPr>
              <w:pStyle w:val="Normal6"/>
              <w:rPr>
                <w:lang w:val="bg-BG"/>
              </w:rPr>
            </w:pPr>
          </w:p>
        </w:tc>
        <w:tc>
          <w:tcPr>
            <w:tcW w:w="4876" w:type="dxa"/>
          </w:tcPr>
          <w:p w14:paraId="5D2BF6D6" w14:textId="77777777" w:rsidR="006F4C80" w:rsidRPr="00AF0F44" w:rsidRDefault="006F4C80" w:rsidP="00C07856">
            <w:pPr>
              <w:pStyle w:val="Normal6"/>
              <w:rPr>
                <w:szCs w:val="24"/>
                <w:lang w:val="bg-BG"/>
              </w:rPr>
            </w:pPr>
            <w:r w:rsidRPr="00AF0F44">
              <w:rPr>
                <w:b/>
                <w:i/>
                <w:lang w:val="bg-BG"/>
              </w:rPr>
              <w:t>- а)</w:t>
            </w:r>
            <w:r w:rsidRPr="00AF0F44">
              <w:rPr>
                <w:b/>
                <w:i/>
                <w:lang w:val="bg-BG"/>
              </w:rPr>
              <w:tab/>
              <w:t>първа алинея се заменя със следното:</w:t>
            </w:r>
          </w:p>
        </w:tc>
      </w:tr>
      <w:tr w:rsidR="006F4C80" w:rsidRPr="00AF0F44" w14:paraId="53D8BD35" w14:textId="77777777" w:rsidTr="00C07856">
        <w:trPr>
          <w:jc w:val="center"/>
        </w:trPr>
        <w:tc>
          <w:tcPr>
            <w:tcW w:w="4876" w:type="dxa"/>
          </w:tcPr>
          <w:p w14:paraId="50721182" w14:textId="77777777" w:rsidR="006F4C80" w:rsidRPr="00AF0F44" w:rsidRDefault="006F4C80" w:rsidP="00C07856">
            <w:pPr>
              <w:pStyle w:val="Normal6"/>
              <w:rPr>
                <w:lang w:val="bg-BG"/>
              </w:rPr>
            </w:pPr>
            <w:r w:rsidRPr="00AF0F44">
              <w:rPr>
                <w:lang w:val="bg-BG"/>
              </w:rPr>
              <w:t>„Всяка държава членка изисква от дъщерно предприятие, установено на нейна територия, чието крайно предприятие майка е уредено от правото на трета държава, да публикува и предоставя на разположение отчет за устойчивостта, обхващащ информацията, посочена в член 29а, параграф 2, буква а), подточки iii)—</w:t>
            </w:r>
            <w:r w:rsidRPr="00AF0F44">
              <w:rPr>
                <w:b/>
                <w:bCs/>
                <w:i/>
                <w:iCs/>
                <w:lang w:val="bg-BG"/>
              </w:rPr>
              <w:t>vi)</w:t>
            </w:r>
            <w:r w:rsidRPr="00AF0F44">
              <w:rPr>
                <w:lang w:val="bg-BG"/>
              </w:rPr>
              <w:t>, букви б)—</w:t>
            </w:r>
            <w:r w:rsidRPr="00AF0F44">
              <w:rPr>
                <w:b/>
                <w:bCs/>
                <w:i/>
                <w:iCs/>
                <w:lang w:val="bg-BG"/>
              </w:rPr>
              <w:t>д)</w:t>
            </w:r>
            <w:r w:rsidRPr="00AF0F44">
              <w:rPr>
                <w:lang w:val="bg-BG"/>
              </w:rPr>
              <w:t xml:space="preserve"> и когато е целесъобразно, буква </w:t>
            </w:r>
            <w:r w:rsidRPr="00AF0F44">
              <w:rPr>
                <w:b/>
                <w:bCs/>
                <w:i/>
                <w:iCs/>
                <w:lang w:val="bg-BG"/>
              </w:rPr>
              <w:t>ж</w:t>
            </w:r>
            <w:r w:rsidRPr="00AF0F44">
              <w:rPr>
                <w:lang w:val="bg-BG"/>
              </w:rPr>
              <w:t>), на равнище група на това крайно предприятие майка от трета държава.“;</w:t>
            </w:r>
          </w:p>
        </w:tc>
        <w:tc>
          <w:tcPr>
            <w:tcW w:w="4876" w:type="dxa"/>
          </w:tcPr>
          <w:p w14:paraId="43169180" w14:textId="77777777" w:rsidR="006F4C80" w:rsidRPr="00AF0F44" w:rsidRDefault="006F4C80" w:rsidP="00C07856">
            <w:pPr>
              <w:pStyle w:val="Normal6"/>
              <w:rPr>
                <w:szCs w:val="24"/>
                <w:lang w:val="bg-BG"/>
              </w:rPr>
            </w:pPr>
            <w:r w:rsidRPr="00AF0F44">
              <w:rPr>
                <w:lang w:val="bg-BG"/>
              </w:rPr>
              <w:t>„Всяка държава членка изисква от дъщерно предприятие, установено на нейна територия, чието крайно предприятие майка е уредено от правото на трета държава, да публикува и предоставя на разположение отчет за устойчивостта, обхващащ информацията, посочена в член 29а, параграф 2, буква а), подточки iii)—</w:t>
            </w:r>
            <w:r w:rsidRPr="00AF0F44">
              <w:rPr>
                <w:b/>
                <w:bCs/>
                <w:i/>
                <w:iCs/>
                <w:lang w:val="bg-BG"/>
              </w:rPr>
              <w:t>v)</w:t>
            </w:r>
            <w:r w:rsidRPr="00AF0F44">
              <w:rPr>
                <w:lang w:val="bg-BG"/>
              </w:rPr>
              <w:t>, букви б)—</w:t>
            </w:r>
            <w:r w:rsidRPr="00AF0F44">
              <w:rPr>
                <w:b/>
                <w:bCs/>
                <w:i/>
                <w:iCs/>
                <w:lang w:val="bg-BG"/>
              </w:rPr>
              <w:t>е),</w:t>
            </w:r>
            <w:r w:rsidRPr="00AF0F44">
              <w:rPr>
                <w:lang w:val="bg-BG"/>
              </w:rPr>
              <w:t xml:space="preserve"> и когато е целесъобразно, буква </w:t>
            </w:r>
            <w:r w:rsidRPr="00AF0F44">
              <w:rPr>
                <w:b/>
                <w:i/>
                <w:lang w:val="bg-BG"/>
              </w:rPr>
              <w:t xml:space="preserve">з), и в съответствие с член 29а, параграф 3, </w:t>
            </w:r>
            <w:r w:rsidRPr="00AF0F44">
              <w:rPr>
                <w:lang w:val="bg-BG"/>
              </w:rPr>
              <w:t>на равнище група на това крайно предприятие майка от трета държава.“</w:t>
            </w:r>
          </w:p>
        </w:tc>
      </w:tr>
    </w:tbl>
    <w:p w14:paraId="3CDF6EB3" w14:textId="77777777" w:rsidR="006F4C80" w:rsidRPr="00AF0F44" w:rsidRDefault="006F4C80" w:rsidP="006F4C80"/>
    <w:p w14:paraId="62A697B3" w14:textId="77777777" w:rsidR="006F4C80" w:rsidRPr="00AF0F44" w:rsidRDefault="006F4C80" w:rsidP="006F4C80">
      <w:pPr>
        <w:pStyle w:val="AmNumberTabs"/>
      </w:pPr>
      <w:r w:rsidRPr="00AF0F44">
        <w:t>Изменение</w:t>
      </w:r>
      <w:r w:rsidRPr="00AF0F44">
        <w:tab/>
      </w:r>
      <w:r w:rsidRPr="00AF0F44">
        <w:tab/>
        <w:t>63</w:t>
      </w:r>
    </w:p>
    <w:p w14:paraId="2C16A397" w14:textId="77777777" w:rsidR="006F4C80" w:rsidRPr="00AF0F44" w:rsidRDefault="006F4C80" w:rsidP="006F4C80"/>
    <w:p w14:paraId="7B8EB177" w14:textId="77777777" w:rsidR="006F4C80" w:rsidRPr="00AF0F44" w:rsidRDefault="006F4C80" w:rsidP="006F4C80">
      <w:pPr>
        <w:pStyle w:val="NormalBold"/>
        <w:keepNext/>
      </w:pPr>
      <w:r w:rsidRPr="00AF0F44">
        <w:t>Предложение за директива</w:t>
      </w:r>
    </w:p>
    <w:p w14:paraId="2C3B2BBA" w14:textId="77777777" w:rsidR="006F4C80" w:rsidRPr="00AF0F44" w:rsidRDefault="006F4C80" w:rsidP="006F4C80">
      <w:pPr>
        <w:pStyle w:val="NormalBold"/>
      </w:pPr>
      <w:r w:rsidRPr="00AF0F44">
        <w:t>Член 2 – параграф 1 – точка 12 – буква а</w:t>
      </w:r>
    </w:p>
    <w:p w14:paraId="75093E08" w14:textId="77777777" w:rsidR="006F4C80" w:rsidRPr="00AF0F44" w:rsidRDefault="006F4C80" w:rsidP="006F4C80">
      <w:pPr>
        <w:keepNext/>
      </w:pPr>
      <w:r w:rsidRPr="00AF0F44">
        <w:t>Директива 2013/34/ЕС</w:t>
      </w:r>
    </w:p>
    <w:p w14:paraId="7E9DB356" w14:textId="77777777" w:rsidR="006F4C80" w:rsidRPr="00AF0F44" w:rsidRDefault="006F4C80" w:rsidP="006F4C80">
      <w:r w:rsidRPr="00AF0F44">
        <w:t>Член 40а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E107618" w14:textId="77777777" w:rsidTr="00C07856">
        <w:trPr>
          <w:jc w:val="center"/>
        </w:trPr>
        <w:tc>
          <w:tcPr>
            <w:tcW w:w="9752" w:type="dxa"/>
            <w:gridSpan w:val="2"/>
          </w:tcPr>
          <w:p w14:paraId="02F5E2F5" w14:textId="77777777" w:rsidR="006F4C80" w:rsidRPr="00AF0F44" w:rsidRDefault="006F4C80" w:rsidP="00C07856">
            <w:pPr>
              <w:keepNext/>
            </w:pPr>
          </w:p>
        </w:tc>
      </w:tr>
      <w:tr w:rsidR="006F4C80" w:rsidRPr="00AF0F44" w14:paraId="23973B5F" w14:textId="77777777" w:rsidTr="00C07856">
        <w:trPr>
          <w:jc w:val="center"/>
        </w:trPr>
        <w:tc>
          <w:tcPr>
            <w:tcW w:w="4876" w:type="dxa"/>
          </w:tcPr>
          <w:p w14:paraId="488F4D3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C910C72"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24D10F6" w14:textId="77777777" w:rsidTr="00C07856">
        <w:trPr>
          <w:jc w:val="center"/>
        </w:trPr>
        <w:tc>
          <w:tcPr>
            <w:tcW w:w="4876" w:type="dxa"/>
          </w:tcPr>
          <w:p w14:paraId="7BCD69B3" w14:textId="77777777" w:rsidR="006F4C80" w:rsidRPr="00AF0F44" w:rsidRDefault="006F4C80" w:rsidP="00C07856">
            <w:pPr>
              <w:pStyle w:val="Normal6"/>
              <w:rPr>
                <w:lang w:val="bg-BG"/>
              </w:rPr>
            </w:pPr>
            <w:r w:rsidRPr="00AF0F44">
              <w:rPr>
                <w:lang w:val="bg-BG"/>
              </w:rPr>
              <w:t xml:space="preserve">„Първа алинея се прилага само за </w:t>
            </w:r>
            <w:r w:rsidRPr="00AF0F44">
              <w:rPr>
                <w:b/>
                <w:i/>
                <w:lang w:val="bg-BG"/>
              </w:rPr>
              <w:t>големи</w:t>
            </w:r>
            <w:r w:rsidRPr="00AF0F44">
              <w:rPr>
                <w:lang w:val="bg-BG"/>
              </w:rPr>
              <w:t xml:space="preserve"> дъщерни предприятия, </w:t>
            </w:r>
            <w:r w:rsidRPr="00AF0F44">
              <w:rPr>
                <w:b/>
                <w:i/>
                <w:lang w:val="bg-BG"/>
              </w:rPr>
              <w:t>както са определени в член 3, параграф 4 от настоящата директива</w:t>
            </w:r>
            <w:r w:rsidRPr="00AF0F44">
              <w:rPr>
                <w:lang w:val="bg-BG"/>
              </w:rPr>
              <w:t>“;</w:t>
            </w:r>
          </w:p>
        </w:tc>
        <w:tc>
          <w:tcPr>
            <w:tcW w:w="4876" w:type="dxa"/>
          </w:tcPr>
          <w:p w14:paraId="125CEF17" w14:textId="77777777" w:rsidR="006F4C80" w:rsidRPr="00AF0F44" w:rsidRDefault="006F4C80" w:rsidP="00C07856">
            <w:pPr>
              <w:pStyle w:val="Normal6"/>
              <w:rPr>
                <w:szCs w:val="24"/>
                <w:lang w:val="bg-BG"/>
              </w:rPr>
            </w:pPr>
            <w:r w:rsidRPr="00AF0F44">
              <w:rPr>
                <w:lang w:val="bg-BG"/>
              </w:rPr>
              <w:t xml:space="preserve">„Първа алинея се прилага само за дъщерни предприятия, </w:t>
            </w:r>
            <w:r w:rsidRPr="00AF0F44">
              <w:rPr>
                <w:b/>
                <w:i/>
                <w:lang w:val="bg-BG"/>
              </w:rPr>
              <w:t>които към датите на балансите си надвишават нетен оборот от над 450 000 000 EUR през предходната финансова година.</w:t>
            </w:r>
            <w:r w:rsidRPr="00AF0F44">
              <w:rPr>
                <w:lang w:val="bg-BG"/>
              </w:rPr>
              <w:t>“;</w:t>
            </w:r>
          </w:p>
        </w:tc>
      </w:tr>
    </w:tbl>
    <w:p w14:paraId="31906B69" w14:textId="77777777" w:rsidR="006F4C80" w:rsidRPr="00AF0F44" w:rsidRDefault="006F4C80" w:rsidP="006F4C80"/>
    <w:p w14:paraId="0C755DE9" w14:textId="77777777" w:rsidR="006F4C80" w:rsidRPr="00AF0F44" w:rsidRDefault="006F4C80" w:rsidP="006F4C80">
      <w:pPr>
        <w:pStyle w:val="AmNumberTabs"/>
      </w:pPr>
      <w:r w:rsidRPr="00AF0F44">
        <w:t>Изменение</w:t>
      </w:r>
      <w:r w:rsidRPr="00AF0F44">
        <w:tab/>
      </w:r>
      <w:r w:rsidRPr="00AF0F44">
        <w:tab/>
        <w:t>64</w:t>
      </w:r>
    </w:p>
    <w:p w14:paraId="0DA0610E" w14:textId="77777777" w:rsidR="006F4C80" w:rsidRPr="00AF0F44" w:rsidRDefault="006F4C80" w:rsidP="006F4C80"/>
    <w:p w14:paraId="5CB80C68" w14:textId="77777777" w:rsidR="006F4C80" w:rsidRPr="00AF0F44" w:rsidRDefault="006F4C80" w:rsidP="006F4C80">
      <w:pPr>
        <w:pStyle w:val="NormalBold"/>
        <w:keepNext/>
      </w:pPr>
      <w:r w:rsidRPr="00AF0F44">
        <w:t>Предложение за директива</w:t>
      </w:r>
    </w:p>
    <w:p w14:paraId="1BC0E613" w14:textId="77777777" w:rsidR="006F4C80" w:rsidRPr="00AF0F44" w:rsidRDefault="006F4C80" w:rsidP="006F4C80">
      <w:pPr>
        <w:pStyle w:val="NormalBold"/>
      </w:pPr>
      <w:r w:rsidRPr="00AF0F44">
        <w:t>Член 2 – параграф 1 – точка 12 – буква б</w:t>
      </w:r>
    </w:p>
    <w:p w14:paraId="524716C8" w14:textId="77777777" w:rsidR="006F4C80" w:rsidRPr="00AF0F44" w:rsidRDefault="006F4C80" w:rsidP="006F4C80">
      <w:pPr>
        <w:keepNext/>
      </w:pPr>
      <w:r w:rsidRPr="00AF0F44">
        <w:t>Директива 2013/34/ЕС</w:t>
      </w:r>
    </w:p>
    <w:p w14:paraId="0C41D31F" w14:textId="77777777" w:rsidR="006F4C80" w:rsidRPr="00AF0F44" w:rsidRDefault="006F4C80" w:rsidP="006F4C80">
      <w:r w:rsidRPr="00AF0F44">
        <w:t>Член 40а – параграф 1 – алинея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9D07DC3" w14:textId="77777777" w:rsidTr="00C07856">
        <w:trPr>
          <w:jc w:val="center"/>
        </w:trPr>
        <w:tc>
          <w:tcPr>
            <w:tcW w:w="9752" w:type="dxa"/>
            <w:gridSpan w:val="2"/>
          </w:tcPr>
          <w:p w14:paraId="544D0548" w14:textId="77777777" w:rsidR="006F4C80" w:rsidRPr="00AF0F44" w:rsidRDefault="006F4C80" w:rsidP="00C07856">
            <w:pPr>
              <w:keepNext/>
            </w:pPr>
          </w:p>
        </w:tc>
      </w:tr>
      <w:tr w:rsidR="006F4C80" w:rsidRPr="00AF0F44" w14:paraId="66B4644D" w14:textId="77777777" w:rsidTr="00C07856">
        <w:trPr>
          <w:jc w:val="center"/>
        </w:trPr>
        <w:tc>
          <w:tcPr>
            <w:tcW w:w="4876" w:type="dxa"/>
          </w:tcPr>
          <w:p w14:paraId="3E757D2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C50114C"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D347738" w14:textId="77777777" w:rsidTr="00C07856">
        <w:trPr>
          <w:jc w:val="center"/>
        </w:trPr>
        <w:tc>
          <w:tcPr>
            <w:tcW w:w="4876" w:type="dxa"/>
          </w:tcPr>
          <w:p w14:paraId="3178DA0E" w14:textId="77777777" w:rsidR="006F4C80" w:rsidRPr="00AF0F44" w:rsidRDefault="006F4C80" w:rsidP="00C07856">
            <w:pPr>
              <w:pStyle w:val="Normal6"/>
              <w:rPr>
                <w:lang w:val="bg-BG"/>
              </w:rPr>
            </w:pPr>
            <w:r w:rsidRPr="00AF0F44">
              <w:rPr>
                <w:lang w:val="bg-BG"/>
              </w:rPr>
              <w:t>б)</w:t>
            </w:r>
            <w:r w:rsidRPr="00AF0F44">
              <w:rPr>
                <w:b/>
                <w:i/>
                <w:lang w:val="bg-BG"/>
              </w:rPr>
              <w:tab/>
            </w:r>
            <w:r w:rsidRPr="00AF0F44">
              <w:rPr>
                <w:lang w:val="bg-BG"/>
              </w:rPr>
              <w:t xml:space="preserve">четвърта </w:t>
            </w:r>
            <w:r w:rsidRPr="00AF0F44">
              <w:rPr>
                <w:b/>
                <w:i/>
                <w:lang w:val="bg-BG"/>
              </w:rPr>
              <w:t>и пета алинея</w:t>
            </w:r>
            <w:r w:rsidRPr="00AF0F44">
              <w:rPr>
                <w:lang w:val="bg-BG"/>
              </w:rPr>
              <w:t xml:space="preserve"> се </w:t>
            </w:r>
            <w:r w:rsidRPr="00AF0F44">
              <w:rPr>
                <w:b/>
                <w:i/>
                <w:iCs/>
                <w:lang w:val="bg-BG"/>
              </w:rPr>
              <w:t>заменят</w:t>
            </w:r>
            <w:r w:rsidRPr="00AF0F44">
              <w:rPr>
                <w:lang w:val="bg-BG"/>
              </w:rPr>
              <w:t xml:space="preserve"> със следното:</w:t>
            </w:r>
          </w:p>
        </w:tc>
        <w:tc>
          <w:tcPr>
            <w:tcW w:w="4876" w:type="dxa"/>
          </w:tcPr>
          <w:p w14:paraId="04521D23" w14:textId="77777777" w:rsidR="006F4C80" w:rsidRPr="00AF0F44" w:rsidRDefault="006F4C80" w:rsidP="00C07856">
            <w:pPr>
              <w:pStyle w:val="Normal6"/>
              <w:rPr>
                <w:szCs w:val="24"/>
                <w:lang w:val="bg-BG"/>
              </w:rPr>
            </w:pPr>
            <w:r w:rsidRPr="00AF0F44">
              <w:rPr>
                <w:lang w:val="bg-BG"/>
              </w:rPr>
              <w:t>б)</w:t>
            </w:r>
            <w:r w:rsidRPr="00AF0F44">
              <w:rPr>
                <w:b/>
                <w:i/>
                <w:lang w:val="bg-BG"/>
              </w:rPr>
              <w:tab/>
            </w:r>
            <w:r w:rsidRPr="00AF0F44">
              <w:rPr>
                <w:lang w:val="bg-BG"/>
              </w:rPr>
              <w:t xml:space="preserve">четвърта алинея се </w:t>
            </w:r>
            <w:r w:rsidRPr="00AF0F44">
              <w:rPr>
                <w:b/>
                <w:i/>
                <w:iCs/>
                <w:lang w:val="bg-BG"/>
              </w:rPr>
              <w:t>заменя</w:t>
            </w:r>
            <w:r w:rsidRPr="00AF0F44">
              <w:rPr>
                <w:lang w:val="bg-BG"/>
              </w:rPr>
              <w:t xml:space="preserve"> със следното:</w:t>
            </w:r>
          </w:p>
        </w:tc>
      </w:tr>
      <w:tr w:rsidR="006F4C80" w:rsidRPr="00AF0F44" w14:paraId="4F0850CF" w14:textId="77777777" w:rsidTr="00C07856">
        <w:trPr>
          <w:jc w:val="center"/>
        </w:trPr>
        <w:tc>
          <w:tcPr>
            <w:tcW w:w="4876" w:type="dxa"/>
          </w:tcPr>
          <w:p w14:paraId="40CE7F54" w14:textId="77777777" w:rsidR="006F4C80" w:rsidRPr="00AF0F44" w:rsidRDefault="006F4C80" w:rsidP="00C07856">
            <w:pPr>
              <w:pStyle w:val="Normal6"/>
              <w:rPr>
                <w:b/>
                <w:i/>
                <w:lang w:val="bg-BG"/>
              </w:rPr>
            </w:pPr>
            <w:r w:rsidRPr="00AF0F44">
              <w:rPr>
                <w:lang w:val="bg-BG"/>
              </w:rPr>
              <w:t xml:space="preserve">„Правилото, посочено в трета алинея, се прилага за клон само когато предприятието от трета държава няма дъщерно предприятие, както е посочено в първа алинея, и когато клонът е генерирал нетен оборот, надхвърлящ </w:t>
            </w:r>
            <w:r w:rsidRPr="00AF0F44">
              <w:rPr>
                <w:b/>
                <w:i/>
                <w:lang w:val="bg-BG"/>
              </w:rPr>
              <w:t>посочения в член 3, параграф 4, буква б) от настоящата директива праг</w:t>
            </w:r>
            <w:r w:rsidRPr="00AF0F44">
              <w:rPr>
                <w:lang w:val="bg-BG"/>
              </w:rPr>
              <w:t xml:space="preserve"> през предходната финансова година.</w:t>
            </w:r>
          </w:p>
        </w:tc>
        <w:tc>
          <w:tcPr>
            <w:tcW w:w="4876" w:type="dxa"/>
          </w:tcPr>
          <w:p w14:paraId="4CF78724" w14:textId="77777777" w:rsidR="006F4C80" w:rsidRPr="00AF0F44" w:rsidRDefault="006F4C80" w:rsidP="00C07856">
            <w:pPr>
              <w:pStyle w:val="Normal6"/>
              <w:rPr>
                <w:b/>
                <w:i/>
                <w:lang w:val="bg-BG"/>
              </w:rPr>
            </w:pPr>
            <w:r w:rsidRPr="00AF0F44">
              <w:rPr>
                <w:lang w:val="bg-BG"/>
              </w:rPr>
              <w:t xml:space="preserve">„Правилото, посочено в трета алинея, се прилага за клон само когато предприятието от трета държава няма дъщерно предприятие, както е посочено в първа алинея, и когато клонът е генерирал нетен оборот, надхвърлящ </w:t>
            </w:r>
            <w:r w:rsidRPr="00AF0F44">
              <w:rPr>
                <w:b/>
                <w:i/>
                <w:lang w:val="bg-BG"/>
              </w:rPr>
              <w:t>450 000 000 EUR</w:t>
            </w:r>
            <w:r w:rsidRPr="00AF0F44">
              <w:rPr>
                <w:lang w:val="bg-BG"/>
              </w:rPr>
              <w:t xml:space="preserve"> през предходната финансова година.“</w:t>
            </w:r>
          </w:p>
        </w:tc>
      </w:tr>
    </w:tbl>
    <w:p w14:paraId="0D110226" w14:textId="77777777" w:rsidR="006F4C80" w:rsidRPr="00AF0F44" w:rsidRDefault="006F4C80" w:rsidP="006F4C80"/>
    <w:p w14:paraId="608C2353" w14:textId="0A079889" w:rsidR="006F4C80" w:rsidRPr="00AF0F44" w:rsidRDefault="006F4C80" w:rsidP="006F4C80">
      <w:pPr>
        <w:pStyle w:val="AmNumberTabs"/>
      </w:pPr>
      <w:r w:rsidRPr="00AF0F44">
        <w:t>Изменени</w:t>
      </w:r>
      <w:r w:rsidR="009E622F">
        <w:t>я</w:t>
      </w:r>
      <w:r w:rsidRPr="00AF0F44">
        <w:tab/>
      </w:r>
      <w:r w:rsidRPr="00AF0F44">
        <w:tab/>
        <w:t>65</w:t>
      </w:r>
      <w:r w:rsidR="009E622F">
        <w:t xml:space="preserve"> и 336</w:t>
      </w:r>
    </w:p>
    <w:p w14:paraId="7B3417D7" w14:textId="77777777" w:rsidR="006F4C80" w:rsidRPr="00AF0F44" w:rsidRDefault="006F4C80" w:rsidP="006F4C80"/>
    <w:p w14:paraId="18839A81" w14:textId="77777777" w:rsidR="006F4C80" w:rsidRPr="00AF0F44" w:rsidRDefault="006F4C80" w:rsidP="006F4C80">
      <w:pPr>
        <w:pStyle w:val="NormalBold"/>
        <w:keepNext/>
      </w:pPr>
      <w:r w:rsidRPr="00AF0F44">
        <w:t>Предложение за директива</w:t>
      </w:r>
    </w:p>
    <w:p w14:paraId="0BCB0309" w14:textId="77777777" w:rsidR="006F4C80" w:rsidRPr="00AF0F44" w:rsidRDefault="006F4C80" w:rsidP="006F4C80">
      <w:pPr>
        <w:pStyle w:val="NormalBold"/>
      </w:pPr>
      <w:r w:rsidRPr="00AF0F44">
        <w:t>Член 2 – параграф 1 – точка 12 – буква б а (нова)</w:t>
      </w:r>
    </w:p>
    <w:p w14:paraId="06401E48" w14:textId="77777777" w:rsidR="006F4C80" w:rsidRPr="00AF0F44" w:rsidRDefault="006F4C80" w:rsidP="006F4C80">
      <w:pPr>
        <w:keepNext/>
      </w:pPr>
      <w:r w:rsidRPr="00AF0F44">
        <w:t>Директива 2013/34/ЕС</w:t>
      </w:r>
    </w:p>
    <w:p w14:paraId="64D6517F" w14:textId="77777777" w:rsidR="006F4C80" w:rsidRPr="00AF0F44" w:rsidRDefault="006F4C80" w:rsidP="006F4C80">
      <w:r w:rsidRPr="00AF0F44">
        <w:t>Член 40а – параграф 1 – алинея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B054788" w14:textId="77777777" w:rsidTr="00C07856">
        <w:trPr>
          <w:jc w:val="center"/>
        </w:trPr>
        <w:tc>
          <w:tcPr>
            <w:tcW w:w="9752" w:type="dxa"/>
            <w:gridSpan w:val="2"/>
          </w:tcPr>
          <w:p w14:paraId="0D016ED3" w14:textId="77777777" w:rsidR="006F4C80" w:rsidRPr="00AF0F44" w:rsidRDefault="006F4C80" w:rsidP="00C07856">
            <w:pPr>
              <w:keepNext/>
            </w:pPr>
          </w:p>
        </w:tc>
      </w:tr>
      <w:tr w:rsidR="006F4C80" w:rsidRPr="00AF0F44" w14:paraId="1271EAA0" w14:textId="77777777" w:rsidTr="00C07856">
        <w:trPr>
          <w:jc w:val="center"/>
        </w:trPr>
        <w:tc>
          <w:tcPr>
            <w:tcW w:w="4876" w:type="dxa"/>
          </w:tcPr>
          <w:p w14:paraId="6495ECB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6A63CA8"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670E23B" w14:textId="77777777" w:rsidTr="00C07856">
        <w:trPr>
          <w:jc w:val="center"/>
        </w:trPr>
        <w:tc>
          <w:tcPr>
            <w:tcW w:w="4876" w:type="dxa"/>
          </w:tcPr>
          <w:p w14:paraId="3742BDB0" w14:textId="77777777" w:rsidR="006F4C80" w:rsidRPr="00AF0F44" w:rsidRDefault="006F4C80" w:rsidP="00C07856">
            <w:pPr>
              <w:pStyle w:val="Normal6"/>
              <w:rPr>
                <w:b/>
                <w:i/>
                <w:lang w:val="bg-BG"/>
              </w:rPr>
            </w:pPr>
          </w:p>
        </w:tc>
        <w:tc>
          <w:tcPr>
            <w:tcW w:w="4876" w:type="dxa"/>
          </w:tcPr>
          <w:p w14:paraId="1673E04F" w14:textId="77777777" w:rsidR="006F4C80" w:rsidRPr="00AF0F44" w:rsidRDefault="006F4C80" w:rsidP="00C07856">
            <w:pPr>
              <w:pStyle w:val="Normal6"/>
              <w:rPr>
                <w:b/>
                <w:i/>
                <w:lang w:val="bg-BG"/>
              </w:rPr>
            </w:pPr>
            <w:r w:rsidRPr="00AF0F44">
              <w:rPr>
                <w:b/>
                <w:i/>
                <w:lang w:val="bg-BG"/>
              </w:rPr>
              <w:t>ба)</w:t>
            </w:r>
            <w:r w:rsidRPr="00AF0F44">
              <w:rPr>
                <w:b/>
                <w:i/>
                <w:lang w:val="bg-BG"/>
              </w:rPr>
              <w:tab/>
              <w:t>пета алинея се заличава</w:t>
            </w:r>
          </w:p>
        </w:tc>
      </w:tr>
      <w:tr w:rsidR="006F4C80" w:rsidRPr="00AF0F44" w14:paraId="1ED2C0FD" w14:textId="77777777" w:rsidTr="00C07856">
        <w:trPr>
          <w:jc w:val="center"/>
        </w:trPr>
        <w:tc>
          <w:tcPr>
            <w:tcW w:w="4876" w:type="dxa"/>
          </w:tcPr>
          <w:p w14:paraId="63A3DFBA" w14:textId="77777777" w:rsidR="006F4C80" w:rsidRPr="00AF0F44" w:rsidRDefault="006F4C80" w:rsidP="00C07856">
            <w:pPr>
              <w:pStyle w:val="Normal6"/>
              <w:rPr>
                <w:b/>
                <w:i/>
                <w:lang w:val="bg-BG"/>
              </w:rPr>
            </w:pPr>
            <w:r w:rsidRPr="00AF0F44">
              <w:rPr>
                <w:b/>
                <w:i/>
                <w:lang w:val="bg-BG"/>
              </w:rPr>
              <w:t>Първа и трета алинея се прилагат за дъщерните предприятия или клоновете, посочени в тези алинеи, когато предприятието от трета държава на равнище група или, ако не е приложимо, на индивидуално равнище е генерирало нетен оборот в Съюза в размер на повече от 450 000 000 EUR за всяка от последните две поредни финансови години.“;</w:t>
            </w:r>
          </w:p>
        </w:tc>
        <w:tc>
          <w:tcPr>
            <w:tcW w:w="4876" w:type="dxa"/>
          </w:tcPr>
          <w:p w14:paraId="20CACACC" w14:textId="77777777" w:rsidR="006F4C80" w:rsidRPr="00AF0F44" w:rsidRDefault="006F4C80" w:rsidP="00C07856">
            <w:pPr>
              <w:pStyle w:val="Normal6"/>
              <w:rPr>
                <w:b/>
                <w:i/>
                <w:lang w:val="bg-BG"/>
              </w:rPr>
            </w:pPr>
          </w:p>
        </w:tc>
      </w:tr>
    </w:tbl>
    <w:p w14:paraId="16426B53" w14:textId="77777777" w:rsidR="006F4C80" w:rsidRPr="00AF0F44" w:rsidRDefault="006F4C80" w:rsidP="006F4C80"/>
    <w:p w14:paraId="0D1C1896" w14:textId="77777777" w:rsidR="006F4C80" w:rsidRPr="00AF0F44" w:rsidRDefault="006F4C80" w:rsidP="006F4C80">
      <w:pPr>
        <w:pStyle w:val="AmNumberTabs"/>
      </w:pPr>
      <w:r w:rsidRPr="00AF0F44">
        <w:t>Изменение</w:t>
      </w:r>
      <w:r w:rsidRPr="00AF0F44">
        <w:tab/>
      </w:r>
      <w:r w:rsidRPr="00AF0F44">
        <w:tab/>
        <w:t>66</w:t>
      </w:r>
    </w:p>
    <w:p w14:paraId="09E7E645" w14:textId="77777777" w:rsidR="006F4C80" w:rsidRPr="00AF0F44" w:rsidRDefault="006F4C80" w:rsidP="006F4C80"/>
    <w:p w14:paraId="2079AC40" w14:textId="77777777" w:rsidR="006F4C80" w:rsidRPr="00AF0F44" w:rsidRDefault="006F4C80" w:rsidP="006F4C80">
      <w:pPr>
        <w:pStyle w:val="NormalBold"/>
        <w:keepNext/>
      </w:pPr>
      <w:r w:rsidRPr="00AF0F44">
        <w:t>Предложение за директива</w:t>
      </w:r>
    </w:p>
    <w:p w14:paraId="76D1DC27" w14:textId="77777777" w:rsidR="006F4C80" w:rsidRPr="00AF0F44" w:rsidRDefault="006F4C80" w:rsidP="006F4C80">
      <w:pPr>
        <w:pStyle w:val="NormalBold"/>
      </w:pPr>
      <w:r w:rsidRPr="00AF0F44">
        <w:t>Член 2 – параграф 1 – точка 13 – буква -а (нова)</w:t>
      </w:r>
    </w:p>
    <w:p w14:paraId="6BF7BA41" w14:textId="77777777" w:rsidR="006F4C80" w:rsidRPr="00AF0F44" w:rsidRDefault="006F4C80" w:rsidP="006F4C80">
      <w:pPr>
        <w:keepNext/>
      </w:pPr>
      <w:r w:rsidRPr="00AF0F44">
        <w:t>Директива 2013/34/ЕС</w:t>
      </w:r>
    </w:p>
    <w:p w14:paraId="19B133A5" w14:textId="77777777" w:rsidR="006F4C80" w:rsidRPr="00AF0F44" w:rsidRDefault="006F4C80" w:rsidP="006F4C80">
      <w:r w:rsidRPr="00AF0F44">
        <w:t>Член 49 – параграф 2 – първо изречение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47FDDF5" w14:textId="77777777" w:rsidTr="00C07856">
        <w:trPr>
          <w:jc w:val="center"/>
        </w:trPr>
        <w:tc>
          <w:tcPr>
            <w:tcW w:w="9752" w:type="dxa"/>
            <w:gridSpan w:val="2"/>
          </w:tcPr>
          <w:p w14:paraId="3E17074D" w14:textId="77777777" w:rsidR="006F4C80" w:rsidRPr="00AF0F44" w:rsidRDefault="006F4C80" w:rsidP="00C07856">
            <w:pPr>
              <w:keepNext/>
            </w:pPr>
          </w:p>
        </w:tc>
      </w:tr>
      <w:tr w:rsidR="006F4C80" w:rsidRPr="00AF0F44" w14:paraId="5E9CE80A" w14:textId="77777777" w:rsidTr="00C07856">
        <w:trPr>
          <w:jc w:val="center"/>
        </w:trPr>
        <w:tc>
          <w:tcPr>
            <w:tcW w:w="4876" w:type="dxa"/>
          </w:tcPr>
          <w:p w14:paraId="0872B056"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2E38CC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32D77CE" w14:textId="77777777" w:rsidTr="00C07856">
        <w:trPr>
          <w:jc w:val="center"/>
        </w:trPr>
        <w:tc>
          <w:tcPr>
            <w:tcW w:w="4876" w:type="dxa"/>
          </w:tcPr>
          <w:p w14:paraId="447EAC7D" w14:textId="77777777" w:rsidR="006F4C80" w:rsidRPr="00AF0F44" w:rsidRDefault="006F4C80" w:rsidP="00C07856">
            <w:pPr>
              <w:pStyle w:val="Normal6"/>
              <w:rPr>
                <w:lang w:val="bg-BG"/>
              </w:rPr>
            </w:pPr>
          </w:p>
        </w:tc>
        <w:tc>
          <w:tcPr>
            <w:tcW w:w="4876" w:type="dxa"/>
          </w:tcPr>
          <w:p w14:paraId="4AABFD9E" w14:textId="77777777" w:rsidR="006F4C80" w:rsidRPr="00AF0F44" w:rsidRDefault="006F4C80" w:rsidP="00C07856">
            <w:pPr>
              <w:pStyle w:val="Normal6"/>
              <w:rPr>
                <w:szCs w:val="24"/>
                <w:lang w:val="bg-BG"/>
              </w:rPr>
            </w:pPr>
            <w:r w:rsidRPr="00AF0F44">
              <w:rPr>
                <w:b/>
                <w:i/>
                <w:lang w:val="bg-BG"/>
              </w:rPr>
              <w:t>-а)</w:t>
            </w:r>
            <w:r w:rsidRPr="00AF0F44">
              <w:rPr>
                <w:b/>
                <w:i/>
                <w:lang w:val="bg-BG"/>
              </w:rPr>
              <w:tab/>
              <w:t>в параграф 2, първо изречение позоваването на член 29в се заличава;</w:t>
            </w:r>
          </w:p>
        </w:tc>
      </w:tr>
    </w:tbl>
    <w:p w14:paraId="4259F8C5" w14:textId="77777777" w:rsidR="006F4C80" w:rsidRPr="00AF0F44" w:rsidRDefault="006F4C80" w:rsidP="006F4C80"/>
    <w:p w14:paraId="10A97CBB" w14:textId="77777777" w:rsidR="006F4C80" w:rsidRPr="00AF0F44" w:rsidRDefault="006F4C80" w:rsidP="006F4C80">
      <w:pPr>
        <w:pStyle w:val="AmNumberTabs"/>
      </w:pPr>
      <w:r w:rsidRPr="00AF0F44">
        <w:t>Изменение</w:t>
      </w:r>
      <w:r w:rsidRPr="00AF0F44">
        <w:tab/>
      </w:r>
      <w:r w:rsidRPr="00AF0F44">
        <w:tab/>
        <w:t>67</w:t>
      </w:r>
    </w:p>
    <w:p w14:paraId="5122B945" w14:textId="77777777" w:rsidR="006F4C80" w:rsidRPr="00AF0F44" w:rsidRDefault="006F4C80" w:rsidP="006F4C80"/>
    <w:p w14:paraId="3C2A73C5" w14:textId="77777777" w:rsidR="006F4C80" w:rsidRPr="00AF0F44" w:rsidRDefault="006F4C80" w:rsidP="006F4C80">
      <w:pPr>
        <w:pStyle w:val="NormalBold"/>
        <w:keepNext/>
      </w:pPr>
      <w:r w:rsidRPr="00AF0F44">
        <w:t>Предложение за директива</w:t>
      </w:r>
    </w:p>
    <w:p w14:paraId="43A80F07" w14:textId="77777777" w:rsidR="006F4C80" w:rsidRPr="00AF0F44" w:rsidRDefault="006F4C80" w:rsidP="006F4C80">
      <w:pPr>
        <w:pStyle w:val="NormalBold"/>
      </w:pPr>
      <w:r w:rsidRPr="00AF0F44">
        <w:t>Член 2 – параграф 1 – точка 13 – буква -а а (нова)</w:t>
      </w:r>
    </w:p>
    <w:p w14:paraId="21555DCE" w14:textId="77777777" w:rsidR="006F4C80" w:rsidRPr="00AF0F44" w:rsidRDefault="006F4C80" w:rsidP="006F4C80">
      <w:pPr>
        <w:keepNext/>
      </w:pPr>
      <w:r w:rsidRPr="00AF0F44">
        <w:t>Директива 2013/34/ЕС</w:t>
      </w:r>
    </w:p>
    <w:p w14:paraId="62FC6EA4" w14:textId="77777777" w:rsidR="006F4C80" w:rsidRPr="00AF0F44" w:rsidRDefault="006F4C80" w:rsidP="006F4C80">
      <w:r w:rsidRPr="00AF0F44">
        <w:t>Член 49 – параграф 3 – първо изречение</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109067B" w14:textId="77777777" w:rsidTr="00C07856">
        <w:trPr>
          <w:jc w:val="center"/>
        </w:trPr>
        <w:tc>
          <w:tcPr>
            <w:tcW w:w="9752" w:type="dxa"/>
            <w:gridSpan w:val="2"/>
          </w:tcPr>
          <w:p w14:paraId="092D7C5F" w14:textId="77777777" w:rsidR="006F4C80" w:rsidRPr="00AF0F44" w:rsidRDefault="006F4C80" w:rsidP="00C07856">
            <w:pPr>
              <w:keepNext/>
            </w:pPr>
          </w:p>
        </w:tc>
      </w:tr>
      <w:tr w:rsidR="006F4C80" w:rsidRPr="00AF0F44" w14:paraId="2B7AABEE" w14:textId="77777777" w:rsidTr="00C07856">
        <w:trPr>
          <w:jc w:val="center"/>
        </w:trPr>
        <w:tc>
          <w:tcPr>
            <w:tcW w:w="4876" w:type="dxa"/>
          </w:tcPr>
          <w:p w14:paraId="424A587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931183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83B4994" w14:textId="77777777" w:rsidTr="00C07856">
        <w:trPr>
          <w:jc w:val="center"/>
        </w:trPr>
        <w:tc>
          <w:tcPr>
            <w:tcW w:w="4876" w:type="dxa"/>
          </w:tcPr>
          <w:p w14:paraId="1C229AE9" w14:textId="77777777" w:rsidR="006F4C80" w:rsidRPr="00AF0F44" w:rsidRDefault="006F4C80" w:rsidP="00C07856">
            <w:pPr>
              <w:pStyle w:val="Normal6"/>
              <w:rPr>
                <w:lang w:val="bg-BG"/>
              </w:rPr>
            </w:pPr>
          </w:p>
        </w:tc>
        <w:tc>
          <w:tcPr>
            <w:tcW w:w="4876" w:type="dxa"/>
          </w:tcPr>
          <w:p w14:paraId="769DA120" w14:textId="77777777" w:rsidR="006F4C80" w:rsidRPr="00AF0F44" w:rsidRDefault="006F4C80" w:rsidP="00C07856">
            <w:pPr>
              <w:pStyle w:val="Normal6"/>
              <w:rPr>
                <w:szCs w:val="24"/>
                <w:lang w:val="bg-BG"/>
              </w:rPr>
            </w:pPr>
            <w:r w:rsidRPr="00AF0F44">
              <w:rPr>
                <w:b/>
                <w:i/>
                <w:lang w:val="bg-BG"/>
              </w:rPr>
              <w:t>-аа)</w:t>
            </w:r>
            <w:r w:rsidRPr="00AF0F44">
              <w:rPr>
                <w:b/>
                <w:i/>
                <w:lang w:val="bg-BG"/>
              </w:rPr>
              <w:tab/>
              <w:t>в параграф 3, първо изречение позоваването на член 29в се заличава;</w:t>
            </w:r>
          </w:p>
        </w:tc>
      </w:tr>
    </w:tbl>
    <w:p w14:paraId="35827D78" w14:textId="77777777" w:rsidR="006F4C80" w:rsidRPr="00AF0F44" w:rsidRDefault="006F4C80" w:rsidP="006F4C80"/>
    <w:p w14:paraId="6A14421A" w14:textId="77777777" w:rsidR="006F4C80" w:rsidRPr="00AF0F44" w:rsidRDefault="006F4C80" w:rsidP="006F4C80">
      <w:pPr>
        <w:pStyle w:val="AmNumberTabs"/>
      </w:pPr>
      <w:r w:rsidRPr="00AF0F44">
        <w:t>Изменение</w:t>
      </w:r>
      <w:r w:rsidRPr="00AF0F44">
        <w:tab/>
      </w:r>
      <w:r w:rsidRPr="00AF0F44">
        <w:tab/>
        <w:t>68</w:t>
      </w:r>
    </w:p>
    <w:p w14:paraId="2638D3A9" w14:textId="77777777" w:rsidR="006F4C80" w:rsidRPr="00AF0F44" w:rsidRDefault="006F4C80" w:rsidP="006F4C80"/>
    <w:p w14:paraId="6D1CC9AB" w14:textId="77777777" w:rsidR="006F4C80" w:rsidRPr="00AF0F44" w:rsidRDefault="006F4C80" w:rsidP="006F4C80">
      <w:pPr>
        <w:pStyle w:val="NormalBold"/>
        <w:keepNext/>
      </w:pPr>
      <w:r w:rsidRPr="00AF0F44">
        <w:t>Предложение за директива</w:t>
      </w:r>
    </w:p>
    <w:p w14:paraId="047185B5" w14:textId="77777777" w:rsidR="006F4C80" w:rsidRPr="00AF0F44" w:rsidRDefault="006F4C80" w:rsidP="006F4C80">
      <w:pPr>
        <w:pStyle w:val="NormalBold"/>
      </w:pPr>
      <w:r w:rsidRPr="00AF0F44">
        <w:t>Член 2 – параграф 1 – точка 13 – буква -а б (нова)</w:t>
      </w:r>
    </w:p>
    <w:p w14:paraId="1223297A" w14:textId="77777777" w:rsidR="006F4C80" w:rsidRPr="00AF0F44" w:rsidRDefault="006F4C80" w:rsidP="006F4C80">
      <w:pPr>
        <w:keepNext/>
      </w:pPr>
      <w:r w:rsidRPr="00AF0F44">
        <w:t>Директива 2013/34/ЕС</w:t>
      </w:r>
    </w:p>
    <w:p w14:paraId="69FAF40D" w14:textId="77777777" w:rsidR="006F4C80" w:rsidRPr="00AF0F44" w:rsidRDefault="006F4C80" w:rsidP="006F4C80">
      <w:r w:rsidRPr="00AF0F44">
        <w:t>Член 49 – параграф 3б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CA9F6F3" w14:textId="77777777" w:rsidTr="00C07856">
        <w:trPr>
          <w:jc w:val="center"/>
        </w:trPr>
        <w:tc>
          <w:tcPr>
            <w:tcW w:w="9752" w:type="dxa"/>
            <w:gridSpan w:val="2"/>
          </w:tcPr>
          <w:p w14:paraId="5B71828B" w14:textId="77777777" w:rsidR="006F4C80" w:rsidRPr="00AF0F44" w:rsidRDefault="006F4C80" w:rsidP="00C07856">
            <w:pPr>
              <w:keepNext/>
            </w:pPr>
          </w:p>
        </w:tc>
      </w:tr>
      <w:tr w:rsidR="006F4C80" w:rsidRPr="00AF0F44" w14:paraId="7D050CD1" w14:textId="77777777" w:rsidTr="00C07856">
        <w:trPr>
          <w:jc w:val="center"/>
        </w:trPr>
        <w:tc>
          <w:tcPr>
            <w:tcW w:w="4876" w:type="dxa"/>
          </w:tcPr>
          <w:p w14:paraId="0F7383B3"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D901F1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2B2B682" w14:textId="77777777" w:rsidTr="00C07856">
        <w:trPr>
          <w:jc w:val="center"/>
        </w:trPr>
        <w:tc>
          <w:tcPr>
            <w:tcW w:w="4876" w:type="dxa"/>
          </w:tcPr>
          <w:p w14:paraId="45C9A3DD" w14:textId="77777777" w:rsidR="006F4C80" w:rsidRPr="00AF0F44" w:rsidRDefault="006F4C80" w:rsidP="00C07856">
            <w:pPr>
              <w:pStyle w:val="Normal6"/>
              <w:rPr>
                <w:lang w:val="bg-BG"/>
              </w:rPr>
            </w:pPr>
          </w:p>
        </w:tc>
        <w:tc>
          <w:tcPr>
            <w:tcW w:w="4876" w:type="dxa"/>
          </w:tcPr>
          <w:p w14:paraId="63A02B87" w14:textId="77777777" w:rsidR="006F4C80" w:rsidRPr="00AF0F44" w:rsidRDefault="006F4C80" w:rsidP="00C07856">
            <w:pPr>
              <w:pStyle w:val="Normal6"/>
              <w:rPr>
                <w:szCs w:val="24"/>
                <w:lang w:val="bg-BG"/>
              </w:rPr>
            </w:pPr>
            <w:r w:rsidRPr="00AF0F44">
              <w:rPr>
                <w:b/>
                <w:i/>
                <w:lang w:val="bg-BG"/>
              </w:rPr>
              <w:t>-аб)</w:t>
            </w:r>
            <w:r w:rsidRPr="00AF0F44">
              <w:rPr>
                <w:b/>
                <w:i/>
                <w:lang w:val="bg-BG"/>
              </w:rPr>
              <w:tab/>
              <w:t>параграф 3б се изменя, както следва:</w:t>
            </w:r>
          </w:p>
        </w:tc>
      </w:tr>
      <w:tr w:rsidR="006F4C80" w:rsidRPr="00AF0F44" w14:paraId="1EE8461D" w14:textId="77777777" w:rsidTr="00C07856">
        <w:trPr>
          <w:jc w:val="center"/>
        </w:trPr>
        <w:tc>
          <w:tcPr>
            <w:tcW w:w="4876" w:type="dxa"/>
          </w:tcPr>
          <w:p w14:paraId="6D10523F" w14:textId="77777777" w:rsidR="006F4C80" w:rsidRPr="00AF0F44" w:rsidRDefault="006F4C80" w:rsidP="00C07856">
            <w:pPr>
              <w:pStyle w:val="Normal6"/>
              <w:rPr>
                <w:lang w:val="bg-BG"/>
              </w:rPr>
            </w:pPr>
          </w:p>
        </w:tc>
        <w:tc>
          <w:tcPr>
            <w:tcW w:w="4876" w:type="dxa"/>
          </w:tcPr>
          <w:p w14:paraId="26301D7F" w14:textId="77777777" w:rsidR="006F4C80" w:rsidRPr="00AF0F44" w:rsidRDefault="006F4C80" w:rsidP="00C07856">
            <w:pPr>
              <w:pStyle w:val="Normal6"/>
              <w:rPr>
                <w:b/>
                <w:i/>
                <w:lang w:val="bg-BG"/>
              </w:rPr>
            </w:pPr>
            <w:r w:rsidRPr="00AF0F44">
              <w:rPr>
                <w:b/>
                <w:i/>
                <w:lang w:val="bg-BG"/>
              </w:rPr>
              <w:t>i)</w:t>
            </w:r>
            <w:r w:rsidRPr="00AF0F44">
              <w:rPr>
                <w:b/>
                <w:i/>
                <w:lang w:val="bg-BG"/>
              </w:rPr>
              <w:tab/>
              <w:t>в уводните думи на първа алинея позоваването на член 29в се заличава;</w:t>
            </w:r>
          </w:p>
        </w:tc>
      </w:tr>
      <w:tr w:rsidR="006F4C80" w:rsidRPr="00AF0F44" w14:paraId="11AE7EBA" w14:textId="77777777" w:rsidTr="00C07856">
        <w:trPr>
          <w:jc w:val="center"/>
        </w:trPr>
        <w:tc>
          <w:tcPr>
            <w:tcW w:w="4876" w:type="dxa"/>
          </w:tcPr>
          <w:p w14:paraId="4FD68A1F" w14:textId="77777777" w:rsidR="006F4C80" w:rsidRPr="00AF0F44" w:rsidRDefault="006F4C80" w:rsidP="00C07856">
            <w:pPr>
              <w:pStyle w:val="Normal6"/>
              <w:rPr>
                <w:lang w:val="bg-BG"/>
              </w:rPr>
            </w:pPr>
          </w:p>
        </w:tc>
        <w:tc>
          <w:tcPr>
            <w:tcW w:w="4876" w:type="dxa"/>
          </w:tcPr>
          <w:p w14:paraId="747D9AF4" w14:textId="77777777" w:rsidR="006F4C80" w:rsidRPr="00AF0F44" w:rsidRDefault="006F4C80" w:rsidP="00C07856">
            <w:pPr>
              <w:pStyle w:val="Normal6"/>
              <w:rPr>
                <w:b/>
                <w:i/>
                <w:lang w:val="bg-BG"/>
              </w:rPr>
            </w:pPr>
            <w:r w:rsidRPr="00AF0F44">
              <w:rPr>
                <w:b/>
                <w:i/>
                <w:lang w:val="bg-BG"/>
              </w:rPr>
              <w:t>ii)</w:t>
            </w:r>
            <w:r w:rsidRPr="00AF0F44">
              <w:rPr>
                <w:b/>
                <w:i/>
                <w:lang w:val="bg-BG"/>
              </w:rPr>
              <w:tab/>
              <w:t>в четвърта алинея позоваването на член 29в се заличава;</w:t>
            </w:r>
          </w:p>
        </w:tc>
      </w:tr>
      <w:tr w:rsidR="006F4C80" w:rsidRPr="00AF0F44" w14:paraId="47714ED1" w14:textId="77777777" w:rsidTr="00C07856">
        <w:trPr>
          <w:jc w:val="center"/>
        </w:trPr>
        <w:tc>
          <w:tcPr>
            <w:tcW w:w="4876" w:type="dxa"/>
          </w:tcPr>
          <w:p w14:paraId="6E405140" w14:textId="77777777" w:rsidR="006F4C80" w:rsidRPr="00AF0F44" w:rsidRDefault="006F4C80" w:rsidP="00C07856">
            <w:pPr>
              <w:pStyle w:val="Normal6"/>
              <w:rPr>
                <w:lang w:val="bg-BG"/>
              </w:rPr>
            </w:pPr>
          </w:p>
        </w:tc>
        <w:tc>
          <w:tcPr>
            <w:tcW w:w="4876" w:type="dxa"/>
          </w:tcPr>
          <w:p w14:paraId="347A007B" w14:textId="77777777" w:rsidR="006F4C80" w:rsidRPr="00AF0F44" w:rsidRDefault="006F4C80" w:rsidP="00C07856">
            <w:pPr>
              <w:pStyle w:val="Normal6"/>
              <w:rPr>
                <w:b/>
                <w:i/>
                <w:lang w:val="bg-BG"/>
              </w:rPr>
            </w:pPr>
            <w:r w:rsidRPr="00AF0F44">
              <w:rPr>
                <w:b/>
                <w:i/>
                <w:lang w:val="bg-BG"/>
              </w:rPr>
              <w:t>iii)</w:t>
            </w:r>
            <w:r w:rsidRPr="00AF0F44">
              <w:rPr>
                <w:b/>
                <w:i/>
                <w:lang w:val="bg-BG"/>
              </w:rPr>
              <w:tab/>
              <w:t>в шеста алинея позоваването на член 29в се заличава.</w:t>
            </w:r>
          </w:p>
        </w:tc>
      </w:tr>
    </w:tbl>
    <w:p w14:paraId="60E9837D" w14:textId="77777777" w:rsidR="006F4C80" w:rsidRPr="00AF0F44" w:rsidRDefault="006F4C80" w:rsidP="006F4C80"/>
    <w:p w14:paraId="79662AE6" w14:textId="77777777" w:rsidR="006F4C80" w:rsidRPr="00AF0F44" w:rsidRDefault="006F4C80" w:rsidP="006F4C80">
      <w:pPr>
        <w:pStyle w:val="AmNumberTabs"/>
      </w:pPr>
      <w:r w:rsidRPr="00AF0F44">
        <w:t>Изменение</w:t>
      </w:r>
      <w:r w:rsidRPr="00AF0F44">
        <w:tab/>
      </w:r>
      <w:r w:rsidRPr="00AF0F44">
        <w:tab/>
        <w:t>69</w:t>
      </w:r>
    </w:p>
    <w:p w14:paraId="5F88A740" w14:textId="77777777" w:rsidR="006F4C80" w:rsidRPr="00AF0F44" w:rsidRDefault="006F4C80" w:rsidP="006F4C80"/>
    <w:p w14:paraId="18851918" w14:textId="77777777" w:rsidR="006F4C80" w:rsidRPr="00AF0F44" w:rsidRDefault="006F4C80" w:rsidP="006F4C80">
      <w:pPr>
        <w:pStyle w:val="NormalBold"/>
        <w:keepNext/>
      </w:pPr>
      <w:r w:rsidRPr="00AF0F44">
        <w:t>Предложение за директива</w:t>
      </w:r>
    </w:p>
    <w:p w14:paraId="45207533" w14:textId="77777777" w:rsidR="006F4C80" w:rsidRPr="00AF0F44" w:rsidRDefault="006F4C80" w:rsidP="006F4C80">
      <w:pPr>
        <w:pStyle w:val="NormalBold"/>
      </w:pPr>
      <w:r w:rsidRPr="00AF0F44">
        <w:t>Член 2 – параграф 1 – точка 13 – буква а – уводна част</w:t>
      </w:r>
    </w:p>
    <w:p w14:paraId="093D0A4F" w14:textId="77777777" w:rsidR="006F4C80" w:rsidRPr="00AF0F44" w:rsidRDefault="006F4C80" w:rsidP="006F4C80">
      <w:pPr>
        <w:keepNext/>
      </w:pPr>
      <w:r w:rsidRPr="00AF0F44">
        <w:t>Директива 2013/34/ЕС</w:t>
      </w:r>
    </w:p>
    <w:p w14:paraId="05C137F1" w14:textId="77777777" w:rsidR="006F4C80" w:rsidRPr="00AF0F44" w:rsidRDefault="006F4C80" w:rsidP="006F4C80">
      <w:r w:rsidRPr="00AF0F44">
        <w:t>Член 49 – параграф 3в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FDF660A" w14:textId="77777777" w:rsidTr="00C07856">
        <w:trPr>
          <w:jc w:val="center"/>
        </w:trPr>
        <w:tc>
          <w:tcPr>
            <w:tcW w:w="9752" w:type="dxa"/>
            <w:gridSpan w:val="2"/>
          </w:tcPr>
          <w:p w14:paraId="608BD7B7" w14:textId="77777777" w:rsidR="006F4C80" w:rsidRPr="00AF0F44" w:rsidRDefault="006F4C80" w:rsidP="00C07856">
            <w:pPr>
              <w:keepNext/>
            </w:pPr>
          </w:p>
        </w:tc>
      </w:tr>
      <w:tr w:rsidR="006F4C80" w:rsidRPr="00AF0F44" w14:paraId="67F2CED8" w14:textId="77777777" w:rsidTr="00C07856">
        <w:trPr>
          <w:jc w:val="center"/>
        </w:trPr>
        <w:tc>
          <w:tcPr>
            <w:tcW w:w="4876" w:type="dxa"/>
          </w:tcPr>
          <w:p w14:paraId="685A705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0938F7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00C4A5A" w14:textId="77777777" w:rsidTr="00C07856">
        <w:trPr>
          <w:jc w:val="center"/>
        </w:trPr>
        <w:tc>
          <w:tcPr>
            <w:tcW w:w="4876" w:type="dxa"/>
          </w:tcPr>
          <w:p w14:paraId="68F62AC7" w14:textId="77777777" w:rsidR="006F4C80" w:rsidRPr="00AF0F44" w:rsidRDefault="006F4C80" w:rsidP="00C07856">
            <w:pPr>
              <w:pStyle w:val="Normal6"/>
              <w:rPr>
                <w:lang w:val="bg-BG"/>
              </w:rPr>
            </w:pPr>
            <w:r w:rsidRPr="00AF0F44">
              <w:rPr>
                <w:lang w:val="bg-BG"/>
              </w:rPr>
              <w:t>а)</w:t>
            </w:r>
            <w:r w:rsidRPr="00AF0F44">
              <w:rPr>
                <w:lang w:val="bg-BG"/>
              </w:rPr>
              <w:tab/>
              <w:t>вмъкват се следните параграфи 3в</w:t>
            </w:r>
            <w:r w:rsidRPr="00AF0F44">
              <w:rPr>
                <w:b/>
                <w:i/>
                <w:lang w:val="bg-BG"/>
              </w:rPr>
              <w:t>—3д</w:t>
            </w:r>
            <w:r w:rsidRPr="00AF0F44">
              <w:rPr>
                <w:lang w:val="bg-BG"/>
              </w:rPr>
              <w:t>:</w:t>
            </w:r>
          </w:p>
        </w:tc>
        <w:tc>
          <w:tcPr>
            <w:tcW w:w="4876" w:type="dxa"/>
          </w:tcPr>
          <w:p w14:paraId="46D40D3A" w14:textId="77777777" w:rsidR="006F4C80" w:rsidRPr="00AF0F44" w:rsidRDefault="006F4C80" w:rsidP="00C07856">
            <w:pPr>
              <w:pStyle w:val="Normal6"/>
              <w:rPr>
                <w:szCs w:val="24"/>
                <w:lang w:val="bg-BG"/>
              </w:rPr>
            </w:pPr>
            <w:r w:rsidRPr="00AF0F44">
              <w:rPr>
                <w:lang w:val="bg-BG"/>
              </w:rPr>
              <w:t>а)</w:t>
            </w:r>
            <w:r w:rsidRPr="00AF0F44">
              <w:rPr>
                <w:lang w:val="bg-BG"/>
              </w:rPr>
              <w:tab/>
              <w:t xml:space="preserve">вмъкват се следните параграфи 3в </w:t>
            </w:r>
            <w:r w:rsidRPr="00AF0F44">
              <w:rPr>
                <w:b/>
                <w:i/>
                <w:lang w:val="bg-BG"/>
              </w:rPr>
              <w:t>и 3г</w:t>
            </w:r>
            <w:r w:rsidRPr="00AF0F44">
              <w:rPr>
                <w:lang w:val="bg-BG"/>
              </w:rPr>
              <w:t>:</w:t>
            </w:r>
          </w:p>
        </w:tc>
      </w:tr>
    </w:tbl>
    <w:p w14:paraId="028D4833" w14:textId="77777777" w:rsidR="006F4C80" w:rsidRPr="00AF0F44" w:rsidRDefault="006F4C80" w:rsidP="006F4C80"/>
    <w:p w14:paraId="0117766B" w14:textId="77777777" w:rsidR="006F4C80" w:rsidRPr="00AF0F44" w:rsidRDefault="006F4C80" w:rsidP="006F4C80">
      <w:pPr>
        <w:pStyle w:val="AmNumberTabs"/>
      </w:pPr>
      <w:r w:rsidRPr="00AF0F44">
        <w:t>Изменение</w:t>
      </w:r>
      <w:r w:rsidRPr="00AF0F44">
        <w:tab/>
      </w:r>
      <w:r w:rsidRPr="00AF0F44">
        <w:tab/>
        <w:t>70</w:t>
      </w:r>
    </w:p>
    <w:p w14:paraId="7C268896" w14:textId="77777777" w:rsidR="006F4C80" w:rsidRPr="00AF0F44" w:rsidRDefault="006F4C80" w:rsidP="006F4C80"/>
    <w:p w14:paraId="6D52EFA6" w14:textId="77777777" w:rsidR="006F4C80" w:rsidRPr="00AF0F44" w:rsidRDefault="006F4C80" w:rsidP="006F4C80">
      <w:pPr>
        <w:pStyle w:val="NormalBold"/>
        <w:keepNext/>
      </w:pPr>
      <w:r w:rsidRPr="00AF0F44">
        <w:t>Предложение за директива</w:t>
      </w:r>
    </w:p>
    <w:p w14:paraId="21C0A892" w14:textId="77777777" w:rsidR="006F4C80" w:rsidRPr="00AF0F44" w:rsidRDefault="006F4C80" w:rsidP="006F4C80">
      <w:pPr>
        <w:pStyle w:val="NormalBold"/>
      </w:pPr>
      <w:r w:rsidRPr="00AF0F44">
        <w:t>Член 2 – параграф 1 – точка 13 – буква а</w:t>
      </w:r>
    </w:p>
    <w:p w14:paraId="770FA6DA" w14:textId="77777777" w:rsidR="006F4C80" w:rsidRPr="00AF0F44" w:rsidRDefault="006F4C80" w:rsidP="006F4C80">
      <w:pPr>
        <w:keepNext/>
      </w:pPr>
      <w:r w:rsidRPr="00AF0F44">
        <w:t>Директива 2013/34/ЕС</w:t>
      </w:r>
    </w:p>
    <w:p w14:paraId="2E80F3C8" w14:textId="77777777" w:rsidR="006F4C80" w:rsidRPr="00AF0F44" w:rsidRDefault="006F4C80" w:rsidP="006F4C80">
      <w:r w:rsidRPr="00AF0F44">
        <w:t>Член 49 – параграф 3в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3B1A629" w14:textId="77777777" w:rsidTr="00C07856">
        <w:trPr>
          <w:jc w:val="center"/>
        </w:trPr>
        <w:tc>
          <w:tcPr>
            <w:tcW w:w="9752" w:type="dxa"/>
            <w:gridSpan w:val="2"/>
          </w:tcPr>
          <w:p w14:paraId="2414F96E" w14:textId="77777777" w:rsidR="006F4C80" w:rsidRPr="00AF0F44" w:rsidRDefault="006F4C80" w:rsidP="00C07856">
            <w:pPr>
              <w:keepNext/>
            </w:pPr>
          </w:p>
        </w:tc>
      </w:tr>
      <w:tr w:rsidR="006F4C80" w:rsidRPr="00AF0F44" w14:paraId="55482673" w14:textId="77777777" w:rsidTr="00C07856">
        <w:trPr>
          <w:jc w:val="center"/>
        </w:trPr>
        <w:tc>
          <w:tcPr>
            <w:tcW w:w="4876" w:type="dxa"/>
          </w:tcPr>
          <w:p w14:paraId="61404B6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A98DC4B"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91AC4A0" w14:textId="77777777" w:rsidTr="00C07856">
        <w:trPr>
          <w:jc w:val="center"/>
        </w:trPr>
        <w:tc>
          <w:tcPr>
            <w:tcW w:w="4876" w:type="dxa"/>
          </w:tcPr>
          <w:p w14:paraId="4BF7F7B2" w14:textId="77777777" w:rsidR="006F4C80" w:rsidRPr="00AF0F44" w:rsidRDefault="006F4C80" w:rsidP="00C07856">
            <w:pPr>
              <w:pStyle w:val="Normal6"/>
              <w:rPr>
                <w:lang w:val="bg-BG"/>
              </w:rPr>
            </w:pPr>
            <w:r w:rsidRPr="00AF0F44">
              <w:rPr>
                <w:lang w:val="bg-BG"/>
              </w:rPr>
              <w:t>„3в.</w:t>
            </w:r>
            <w:r w:rsidRPr="00AF0F44">
              <w:rPr>
                <w:lang w:val="bg-BG"/>
              </w:rPr>
              <w:tab/>
              <w:t xml:space="preserve">Правомощието да приема делегирани актове, предвидено в </w:t>
            </w:r>
            <w:r w:rsidRPr="00AF0F44">
              <w:rPr>
                <w:b/>
                <w:i/>
                <w:lang w:val="bg-BG"/>
              </w:rPr>
              <w:t>член 19б, параграф 5, член 29аа, параграф 5 и</w:t>
            </w:r>
            <w:r w:rsidRPr="00AF0F44">
              <w:rPr>
                <w:lang w:val="bg-BG"/>
              </w:rPr>
              <w:t xml:space="preserve"> член 29ва, се предоставя на Комисията за неопределен срок, считано от [датата на влизане в сила на настоящата директива].</w:t>
            </w:r>
          </w:p>
        </w:tc>
        <w:tc>
          <w:tcPr>
            <w:tcW w:w="4876" w:type="dxa"/>
          </w:tcPr>
          <w:p w14:paraId="02E6536A" w14:textId="77777777" w:rsidR="006F4C80" w:rsidRPr="00AF0F44" w:rsidRDefault="006F4C80" w:rsidP="00C07856">
            <w:pPr>
              <w:pStyle w:val="Normal6"/>
              <w:rPr>
                <w:szCs w:val="24"/>
                <w:lang w:val="bg-BG"/>
              </w:rPr>
            </w:pPr>
            <w:r w:rsidRPr="00AF0F44">
              <w:rPr>
                <w:lang w:val="bg-BG"/>
              </w:rPr>
              <w:t>„3в.</w:t>
            </w:r>
            <w:r w:rsidRPr="00AF0F44">
              <w:rPr>
                <w:lang w:val="bg-BG"/>
              </w:rPr>
              <w:tab/>
              <w:t>Правомощието да приема делегирани актове, предвидено в член 29ва, се предоставя на Комисията за неопределен срок, считано от [датата на влизане в сила на настоящата директива].</w:t>
            </w:r>
          </w:p>
        </w:tc>
      </w:tr>
    </w:tbl>
    <w:p w14:paraId="72F61407" w14:textId="77777777" w:rsidR="006F4C80" w:rsidRPr="00AF0F44" w:rsidRDefault="006F4C80" w:rsidP="006F4C80"/>
    <w:p w14:paraId="656B4295" w14:textId="77777777" w:rsidR="006F4C80" w:rsidRPr="00AF0F44" w:rsidRDefault="006F4C80" w:rsidP="006F4C80">
      <w:pPr>
        <w:pStyle w:val="AmNumberTabs"/>
      </w:pPr>
      <w:r w:rsidRPr="00AF0F44">
        <w:t>Изменение</w:t>
      </w:r>
      <w:r w:rsidRPr="00AF0F44">
        <w:tab/>
      </w:r>
      <w:r w:rsidRPr="00AF0F44">
        <w:tab/>
        <w:t>71</w:t>
      </w:r>
    </w:p>
    <w:p w14:paraId="5EE639A6" w14:textId="77777777" w:rsidR="006F4C80" w:rsidRPr="00AF0F44" w:rsidRDefault="006F4C80" w:rsidP="006F4C80"/>
    <w:p w14:paraId="413E883F" w14:textId="77777777" w:rsidR="006F4C80" w:rsidRPr="00AF0F44" w:rsidRDefault="006F4C80" w:rsidP="006F4C80">
      <w:pPr>
        <w:pStyle w:val="NormalBold"/>
        <w:keepNext/>
      </w:pPr>
      <w:r w:rsidRPr="00AF0F44">
        <w:lastRenderedPageBreak/>
        <w:t>Предложение за директива</w:t>
      </w:r>
    </w:p>
    <w:p w14:paraId="16FDA4CB" w14:textId="77777777" w:rsidR="006F4C80" w:rsidRPr="00AF0F44" w:rsidRDefault="006F4C80" w:rsidP="006F4C80">
      <w:pPr>
        <w:pStyle w:val="NormalBold"/>
      </w:pPr>
      <w:r w:rsidRPr="00AF0F44">
        <w:t>Член 2 – параграф 1 – точка 13 – буква а</w:t>
      </w:r>
    </w:p>
    <w:p w14:paraId="1BA7B34D" w14:textId="77777777" w:rsidR="006F4C80" w:rsidRPr="00AF0F44" w:rsidRDefault="006F4C80" w:rsidP="006F4C80">
      <w:pPr>
        <w:keepNext/>
      </w:pPr>
      <w:r w:rsidRPr="00AF0F44">
        <w:t>Директива 2013/34/ЕС</w:t>
      </w:r>
    </w:p>
    <w:p w14:paraId="0B964341" w14:textId="77777777" w:rsidR="006F4C80" w:rsidRPr="00AF0F44" w:rsidRDefault="006F4C80" w:rsidP="006F4C80">
      <w:r w:rsidRPr="00AF0F44">
        <w:t>Член 49 – параграф 3г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BBF93EA" w14:textId="77777777" w:rsidTr="00C07856">
        <w:trPr>
          <w:jc w:val="center"/>
        </w:trPr>
        <w:tc>
          <w:tcPr>
            <w:tcW w:w="9752" w:type="dxa"/>
            <w:gridSpan w:val="2"/>
          </w:tcPr>
          <w:p w14:paraId="1E9EC385" w14:textId="77777777" w:rsidR="006F4C80" w:rsidRPr="00AF0F44" w:rsidRDefault="006F4C80" w:rsidP="00C07856">
            <w:pPr>
              <w:keepNext/>
            </w:pPr>
          </w:p>
        </w:tc>
      </w:tr>
      <w:tr w:rsidR="006F4C80" w:rsidRPr="00AF0F44" w14:paraId="248398F8" w14:textId="77777777" w:rsidTr="00C07856">
        <w:trPr>
          <w:jc w:val="center"/>
        </w:trPr>
        <w:tc>
          <w:tcPr>
            <w:tcW w:w="4876" w:type="dxa"/>
          </w:tcPr>
          <w:p w14:paraId="0F9A669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315EFFAF"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4797BFC" w14:textId="77777777" w:rsidTr="00C07856">
        <w:trPr>
          <w:jc w:val="center"/>
        </w:trPr>
        <w:tc>
          <w:tcPr>
            <w:tcW w:w="4876" w:type="dxa"/>
          </w:tcPr>
          <w:p w14:paraId="67902501" w14:textId="77777777" w:rsidR="006F4C80" w:rsidRPr="00AF0F44" w:rsidRDefault="006F4C80" w:rsidP="00C07856">
            <w:pPr>
              <w:pStyle w:val="Normal6"/>
              <w:rPr>
                <w:lang w:val="bg-BG"/>
              </w:rPr>
            </w:pPr>
            <w:r w:rsidRPr="00AF0F44">
              <w:rPr>
                <w:lang w:val="bg-BG"/>
              </w:rPr>
              <w:t>3г.</w:t>
            </w:r>
            <w:r w:rsidRPr="00AF0F44">
              <w:rPr>
                <w:lang w:val="bg-BG"/>
              </w:rPr>
              <w:tab/>
              <w:t xml:space="preserve">Делегирането на правомощия, посочено в </w:t>
            </w:r>
            <w:r w:rsidRPr="00AF0F44">
              <w:rPr>
                <w:b/>
                <w:i/>
                <w:lang w:val="bg-BG"/>
              </w:rPr>
              <w:t>член 19б, параграф 5, член 29аа, параграф 5 и</w:t>
            </w:r>
            <w:r w:rsidRPr="00AF0F44">
              <w:rPr>
                <w:lang w:val="bg-BG"/>
              </w:rPr>
              <w:t xml:space="preserve"> член 29ва,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w:t>
            </w:r>
            <w:r w:rsidRPr="00AF0F44">
              <w:rPr>
                <w:b/>
                <w:bCs/>
                <w:i/>
                <w:iCs/>
                <w:lang w:val="bg-BG"/>
              </w:rPr>
              <w:t>валидността</w:t>
            </w:r>
            <w:r w:rsidRPr="00AF0F44">
              <w:rPr>
                <w:lang w:val="bg-BG"/>
              </w:rPr>
              <w:t xml:space="preserve"> на делегираните актове, които вече са в сила.</w:t>
            </w:r>
          </w:p>
        </w:tc>
        <w:tc>
          <w:tcPr>
            <w:tcW w:w="4876" w:type="dxa"/>
          </w:tcPr>
          <w:p w14:paraId="1FE87912" w14:textId="77777777" w:rsidR="006F4C80" w:rsidRPr="00AF0F44" w:rsidRDefault="006F4C80" w:rsidP="00C07856">
            <w:pPr>
              <w:pStyle w:val="Normal6"/>
              <w:rPr>
                <w:szCs w:val="24"/>
                <w:lang w:val="bg-BG"/>
              </w:rPr>
            </w:pPr>
            <w:r w:rsidRPr="00AF0F44">
              <w:rPr>
                <w:lang w:val="bg-BG"/>
              </w:rPr>
              <w:t>3г.</w:t>
            </w:r>
            <w:r w:rsidRPr="00AF0F44">
              <w:rPr>
                <w:lang w:val="bg-BG"/>
              </w:rPr>
              <w:tab/>
              <w:t xml:space="preserve">Делегирането на правомощия, посочено в член 29ва,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w:t>
            </w:r>
            <w:r w:rsidRPr="00AF0F44">
              <w:rPr>
                <w:b/>
                <w:bCs/>
                <w:i/>
                <w:iCs/>
                <w:lang w:val="bg-BG"/>
              </w:rPr>
              <w:t>действителността</w:t>
            </w:r>
            <w:r w:rsidRPr="00AF0F44">
              <w:rPr>
                <w:lang w:val="bg-BG"/>
              </w:rPr>
              <w:t xml:space="preserve"> на делегираните актове, които вече са в сила.</w:t>
            </w:r>
          </w:p>
        </w:tc>
      </w:tr>
    </w:tbl>
    <w:p w14:paraId="33964139" w14:textId="77777777" w:rsidR="006F4C80" w:rsidRPr="00AF0F44" w:rsidRDefault="006F4C80" w:rsidP="006F4C80"/>
    <w:p w14:paraId="2650F6E8" w14:textId="77777777" w:rsidR="006F4C80" w:rsidRPr="00AF0F44" w:rsidRDefault="006F4C80" w:rsidP="006F4C80">
      <w:pPr>
        <w:pStyle w:val="AmNumberTabs"/>
      </w:pPr>
      <w:r w:rsidRPr="00AF0F44">
        <w:t>Изменение</w:t>
      </w:r>
      <w:r w:rsidRPr="00AF0F44">
        <w:tab/>
      </w:r>
      <w:r w:rsidRPr="00AF0F44">
        <w:tab/>
        <w:t>72</w:t>
      </w:r>
    </w:p>
    <w:p w14:paraId="0B1CFBE6" w14:textId="77777777" w:rsidR="006F4C80" w:rsidRPr="00AF0F44" w:rsidRDefault="006F4C80" w:rsidP="006F4C80"/>
    <w:p w14:paraId="71F86352" w14:textId="77777777" w:rsidR="006F4C80" w:rsidRPr="00AF0F44" w:rsidRDefault="006F4C80" w:rsidP="006F4C80">
      <w:pPr>
        <w:pStyle w:val="NormalBold"/>
        <w:keepNext/>
      </w:pPr>
      <w:r w:rsidRPr="00AF0F44">
        <w:t>Предложение за директива</w:t>
      </w:r>
    </w:p>
    <w:p w14:paraId="6107268A" w14:textId="77777777" w:rsidR="006F4C80" w:rsidRPr="00AF0F44" w:rsidRDefault="006F4C80" w:rsidP="006F4C80">
      <w:pPr>
        <w:pStyle w:val="NormalBold"/>
      </w:pPr>
      <w:r w:rsidRPr="00AF0F44">
        <w:t>Член 2 – параграф 1 – точка 13 – буква а</w:t>
      </w:r>
    </w:p>
    <w:p w14:paraId="6A5E6FBF" w14:textId="77777777" w:rsidR="006F4C80" w:rsidRPr="00AF0F44" w:rsidRDefault="006F4C80" w:rsidP="006F4C80">
      <w:pPr>
        <w:keepNext/>
      </w:pPr>
      <w:r w:rsidRPr="00AF0F44">
        <w:t>Директива 2013/34/ЕС</w:t>
      </w:r>
    </w:p>
    <w:p w14:paraId="43F1D6A4" w14:textId="77777777" w:rsidR="006F4C80" w:rsidRPr="00AF0F44" w:rsidRDefault="006F4C80" w:rsidP="006F4C80">
      <w:r w:rsidRPr="00AF0F44">
        <w:t>Член 49 – параграф 3д</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3F63738" w14:textId="77777777" w:rsidTr="00C07856">
        <w:trPr>
          <w:jc w:val="center"/>
        </w:trPr>
        <w:tc>
          <w:tcPr>
            <w:tcW w:w="9752" w:type="dxa"/>
            <w:gridSpan w:val="2"/>
          </w:tcPr>
          <w:p w14:paraId="2FC42CC4" w14:textId="77777777" w:rsidR="006F4C80" w:rsidRPr="00AF0F44" w:rsidRDefault="006F4C80" w:rsidP="00C07856">
            <w:pPr>
              <w:keepNext/>
            </w:pPr>
          </w:p>
        </w:tc>
      </w:tr>
      <w:tr w:rsidR="006F4C80" w:rsidRPr="00AF0F44" w14:paraId="2F22F2B2" w14:textId="77777777" w:rsidTr="00C07856">
        <w:trPr>
          <w:jc w:val="center"/>
        </w:trPr>
        <w:tc>
          <w:tcPr>
            <w:tcW w:w="4876" w:type="dxa"/>
          </w:tcPr>
          <w:p w14:paraId="67B114E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F7C5058"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E07EADF" w14:textId="77777777" w:rsidTr="00C07856">
        <w:trPr>
          <w:jc w:val="center"/>
        </w:trPr>
        <w:tc>
          <w:tcPr>
            <w:tcW w:w="4876" w:type="dxa"/>
          </w:tcPr>
          <w:p w14:paraId="6AC56F60" w14:textId="77777777" w:rsidR="006F4C80" w:rsidRPr="00AF0F44" w:rsidRDefault="006F4C80" w:rsidP="00C07856">
            <w:pPr>
              <w:pStyle w:val="Normal6"/>
              <w:rPr>
                <w:lang w:val="bg-BG"/>
              </w:rPr>
            </w:pPr>
            <w:r w:rsidRPr="00AF0F44">
              <w:rPr>
                <w:b/>
                <w:i/>
                <w:lang w:val="bg-BG"/>
              </w:rPr>
              <w:t>3д.</w:t>
            </w:r>
            <w:r w:rsidRPr="00AF0F44">
              <w:rPr>
                <w:b/>
                <w:i/>
                <w:lang w:val="bg-BG"/>
              </w:rPr>
              <w:tab/>
              <w:t>Преди приемането и по време на разработването на делегираните актове съгласно член 19б, параграф 5 и член 29аа, параграф 5, Комисията събира целия необходим експертен опит, включително чрез консултация с членовете на експертната група на държавите членки по финансирането за устойчиво развитие, посочена в член 24 от Регламент (ЕС) 2020/852.“;</w:t>
            </w:r>
          </w:p>
        </w:tc>
        <w:tc>
          <w:tcPr>
            <w:tcW w:w="4876" w:type="dxa"/>
          </w:tcPr>
          <w:p w14:paraId="334EB87A" w14:textId="77777777" w:rsidR="006F4C80" w:rsidRPr="00AF0F44" w:rsidRDefault="006F4C80" w:rsidP="00C07856">
            <w:pPr>
              <w:pStyle w:val="Normal6"/>
              <w:rPr>
                <w:szCs w:val="24"/>
                <w:lang w:val="bg-BG"/>
              </w:rPr>
            </w:pPr>
            <w:r w:rsidRPr="00AF0F44">
              <w:rPr>
                <w:b/>
                <w:i/>
                <w:lang w:val="bg-BG"/>
              </w:rPr>
              <w:t>заличава се</w:t>
            </w:r>
          </w:p>
        </w:tc>
      </w:tr>
    </w:tbl>
    <w:p w14:paraId="40CA62F3" w14:textId="77777777" w:rsidR="006F4C80" w:rsidRPr="00AF0F44" w:rsidRDefault="006F4C80" w:rsidP="006F4C80"/>
    <w:p w14:paraId="2F42DA85" w14:textId="77777777" w:rsidR="006F4C80" w:rsidRPr="00AF0F44" w:rsidRDefault="006F4C80" w:rsidP="006F4C80">
      <w:pPr>
        <w:pStyle w:val="AmNumberTabs"/>
      </w:pPr>
      <w:r w:rsidRPr="00AF0F44">
        <w:t>Изменение</w:t>
      </w:r>
      <w:r w:rsidRPr="00AF0F44">
        <w:tab/>
      </w:r>
      <w:r w:rsidRPr="00AF0F44">
        <w:tab/>
        <w:t>73</w:t>
      </w:r>
    </w:p>
    <w:p w14:paraId="32C5FCC7" w14:textId="77777777" w:rsidR="006F4C80" w:rsidRPr="00AF0F44" w:rsidRDefault="006F4C80" w:rsidP="006F4C80"/>
    <w:p w14:paraId="707F3DAD" w14:textId="77777777" w:rsidR="006F4C80" w:rsidRPr="00AF0F44" w:rsidRDefault="006F4C80" w:rsidP="006F4C80">
      <w:pPr>
        <w:pStyle w:val="NormalBold"/>
        <w:keepNext/>
      </w:pPr>
      <w:r w:rsidRPr="00AF0F44">
        <w:t>Предложение за директива</w:t>
      </w:r>
    </w:p>
    <w:p w14:paraId="5C6DF874" w14:textId="77777777" w:rsidR="006F4C80" w:rsidRPr="00AF0F44" w:rsidRDefault="006F4C80" w:rsidP="006F4C80">
      <w:pPr>
        <w:pStyle w:val="NormalBold"/>
      </w:pPr>
      <w:r w:rsidRPr="00AF0F44">
        <w:t>Член 2 – параграф 1 – точка 13 – буква б</w:t>
      </w:r>
    </w:p>
    <w:p w14:paraId="01E1557B" w14:textId="77777777" w:rsidR="006F4C80" w:rsidRPr="00AF0F44" w:rsidRDefault="006F4C80" w:rsidP="006F4C80">
      <w:pPr>
        <w:keepNext/>
      </w:pPr>
      <w:r w:rsidRPr="00AF0F44">
        <w:t>Директива 2013/34/ЕС</w:t>
      </w:r>
    </w:p>
    <w:p w14:paraId="3C991345" w14:textId="77777777" w:rsidR="006F4C80" w:rsidRPr="00AF0F44" w:rsidRDefault="006F4C80" w:rsidP="006F4C80">
      <w:r w:rsidRPr="00AF0F44">
        <w:t>Член 49 – параграф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7075290" w14:textId="77777777" w:rsidTr="00C939D9">
        <w:trPr>
          <w:jc w:val="center"/>
        </w:trPr>
        <w:tc>
          <w:tcPr>
            <w:tcW w:w="9752" w:type="dxa"/>
            <w:gridSpan w:val="2"/>
          </w:tcPr>
          <w:p w14:paraId="578511C3" w14:textId="77777777" w:rsidR="006F4C80" w:rsidRPr="00AF0F44" w:rsidRDefault="006F4C80" w:rsidP="00C07856">
            <w:pPr>
              <w:keepNext/>
            </w:pPr>
          </w:p>
        </w:tc>
      </w:tr>
      <w:tr w:rsidR="006F4C80" w:rsidRPr="00AF0F44" w14:paraId="269A5D19" w14:textId="77777777" w:rsidTr="00C939D9">
        <w:trPr>
          <w:jc w:val="center"/>
        </w:trPr>
        <w:tc>
          <w:tcPr>
            <w:tcW w:w="4876" w:type="dxa"/>
          </w:tcPr>
          <w:p w14:paraId="5EF7274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AAB3EF0"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518C729" w14:textId="77777777" w:rsidTr="00C939D9">
        <w:trPr>
          <w:jc w:val="center"/>
        </w:trPr>
        <w:tc>
          <w:tcPr>
            <w:tcW w:w="4876" w:type="dxa"/>
          </w:tcPr>
          <w:p w14:paraId="0AF24EBE" w14:textId="77777777" w:rsidR="006F4C80" w:rsidRPr="00AF0F44" w:rsidRDefault="006F4C80" w:rsidP="00C07856">
            <w:pPr>
              <w:pStyle w:val="Normal6"/>
              <w:rPr>
                <w:lang w:val="bg-BG"/>
              </w:rPr>
            </w:pPr>
            <w:r w:rsidRPr="00AF0F44">
              <w:rPr>
                <w:lang w:val="bg-BG"/>
              </w:rPr>
              <w:t>„5.</w:t>
            </w:r>
            <w:r w:rsidRPr="00AF0F44">
              <w:rPr>
                <w:lang w:val="bg-BG"/>
              </w:rPr>
              <w:tab/>
              <w:t xml:space="preserve">Делегиран акт, приет съгласно член 1, параграф 2, член 3, параграф 13, членове </w:t>
            </w:r>
            <w:r w:rsidRPr="00AF0F44">
              <w:rPr>
                <w:b/>
                <w:i/>
                <w:lang w:val="bg-BG"/>
              </w:rPr>
              <w:t>19б, 29аа</w:t>
            </w:r>
            <w:r w:rsidRPr="00AF0F44">
              <w:rPr>
                <w:lang w:val="bg-BG"/>
              </w:rPr>
              <w:t>, 29б, 29ва или 40б, или член 46, параграф 2, влиза в сила единствено ако нито Европейският парламент, нито Съветът са представили възражения в срок от два месеца след като са били уведомени за акта, или ако преди изтичането на този срок както Европейският парламент, така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c>
          <w:tcPr>
            <w:tcW w:w="4876" w:type="dxa"/>
          </w:tcPr>
          <w:p w14:paraId="0CC38D84" w14:textId="77777777" w:rsidR="006F4C80" w:rsidRPr="00AF0F44" w:rsidRDefault="006F4C80" w:rsidP="00C07856">
            <w:pPr>
              <w:pStyle w:val="Normal6"/>
              <w:rPr>
                <w:szCs w:val="24"/>
                <w:lang w:val="bg-BG"/>
              </w:rPr>
            </w:pPr>
            <w:r w:rsidRPr="00AF0F44">
              <w:rPr>
                <w:lang w:val="bg-BG"/>
              </w:rPr>
              <w:t>„5.</w:t>
            </w:r>
            <w:r w:rsidRPr="00AF0F44">
              <w:rPr>
                <w:lang w:val="bg-BG"/>
              </w:rPr>
              <w:tab/>
              <w:t>Делегиран акт, приет съгласно член 1, параграф 2, член 3, параграф 13, членове 29б, 29ва или 40б, или член 46, параграф 2, влиза в сила единствено ако нито Европейският парламент, нито Съветът са представили възражения в срок от два месеца след като са били уведомени за акта, или ако преди изтичането на този срок както Европейският парламент, така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tc>
      </w:tr>
    </w:tbl>
    <w:p w14:paraId="0F34B360" w14:textId="5BE0CF81" w:rsidR="00C939D9" w:rsidRPr="0007454C" w:rsidRDefault="00C939D9" w:rsidP="00C939D9">
      <w:pPr>
        <w:pStyle w:val="AmNumberTabs"/>
      </w:pPr>
      <w:r w:rsidRPr="0007454C">
        <w:t>Изменени</w:t>
      </w:r>
      <w:r>
        <w:t>я</w:t>
      </w:r>
      <w:r w:rsidRPr="0007454C">
        <w:tab/>
      </w:r>
      <w:r w:rsidRPr="0007454C">
        <w:tab/>
        <w:t>238</w:t>
      </w:r>
      <w:r>
        <w:t xml:space="preserve"> и 298</w:t>
      </w:r>
    </w:p>
    <w:p w14:paraId="73D2261D" w14:textId="77777777" w:rsidR="00C939D9" w:rsidRPr="0007454C" w:rsidRDefault="00C939D9" w:rsidP="00C939D9">
      <w:pPr>
        <w:pStyle w:val="NormalBold12b"/>
      </w:pPr>
      <w:r w:rsidRPr="0007454C">
        <w:t>Предложение за директива</w:t>
      </w:r>
    </w:p>
    <w:p w14:paraId="600D283C" w14:textId="77777777" w:rsidR="00C939D9" w:rsidRPr="0007454C" w:rsidRDefault="00C939D9" w:rsidP="00C939D9">
      <w:pPr>
        <w:pStyle w:val="NormalBold"/>
      </w:pPr>
      <w:r w:rsidRPr="0007454C">
        <w:t>Член 3 – параграф 1 – точка 1 – буква б – подточка i</w:t>
      </w:r>
    </w:p>
    <w:p w14:paraId="73CD6FD1" w14:textId="77777777" w:rsidR="00C939D9" w:rsidRPr="0007454C" w:rsidRDefault="00C939D9" w:rsidP="00C939D9">
      <w:r w:rsidRPr="0007454C">
        <w:t>(Директива (ЕС) 2022/2464</w:t>
      </w:r>
    </w:p>
    <w:p w14:paraId="2B47A5F4" w14:textId="1347E508" w:rsidR="00C939D9" w:rsidRPr="0007454C" w:rsidRDefault="00C939D9" w:rsidP="00C939D9">
      <w:r w:rsidRPr="0007454C">
        <w:t>Член 5 – параграф 2 – алинея 1 – буква б – точка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07454C" w14:paraId="4BA9DD52" w14:textId="77777777" w:rsidTr="00090AAE">
        <w:trPr>
          <w:trHeight w:hRule="exact" w:val="240"/>
          <w:jc w:val="center"/>
        </w:trPr>
        <w:tc>
          <w:tcPr>
            <w:tcW w:w="9752" w:type="dxa"/>
            <w:gridSpan w:val="2"/>
            <w:tcBorders>
              <w:top w:val="nil"/>
              <w:left w:val="nil"/>
              <w:bottom w:val="nil"/>
              <w:right w:val="nil"/>
            </w:tcBorders>
          </w:tcPr>
          <w:p w14:paraId="76B65362" w14:textId="77777777" w:rsidR="00C939D9" w:rsidRPr="0007454C" w:rsidRDefault="00C939D9" w:rsidP="00090AAE"/>
        </w:tc>
      </w:tr>
      <w:tr w:rsidR="00C939D9" w:rsidRPr="0007454C" w14:paraId="2F95730C" w14:textId="77777777" w:rsidTr="00090AAE">
        <w:trPr>
          <w:trHeight w:val="240"/>
          <w:jc w:val="center"/>
        </w:trPr>
        <w:tc>
          <w:tcPr>
            <w:tcW w:w="4876" w:type="dxa"/>
            <w:tcBorders>
              <w:top w:val="nil"/>
              <w:left w:val="nil"/>
              <w:bottom w:val="nil"/>
              <w:right w:val="nil"/>
            </w:tcBorders>
          </w:tcPr>
          <w:p w14:paraId="4E9C8368" w14:textId="77777777" w:rsidR="00C939D9" w:rsidRPr="0007454C" w:rsidRDefault="00C939D9" w:rsidP="00090AAE">
            <w:pPr>
              <w:pStyle w:val="AmColumnHeading"/>
            </w:pPr>
            <w:r w:rsidRPr="0007454C">
              <w:t>Текст, предложен от Комисията</w:t>
            </w:r>
          </w:p>
        </w:tc>
        <w:tc>
          <w:tcPr>
            <w:tcW w:w="4876" w:type="dxa"/>
            <w:tcBorders>
              <w:top w:val="nil"/>
              <w:left w:val="nil"/>
              <w:bottom w:val="nil"/>
              <w:right w:val="nil"/>
            </w:tcBorders>
          </w:tcPr>
          <w:p w14:paraId="656A06D8" w14:textId="77777777" w:rsidR="00C939D9" w:rsidRPr="0007454C" w:rsidRDefault="00C939D9" w:rsidP="00090AAE">
            <w:pPr>
              <w:pStyle w:val="AmColumnHeading"/>
            </w:pPr>
            <w:r w:rsidRPr="0007454C">
              <w:t>Изменение</w:t>
            </w:r>
          </w:p>
        </w:tc>
      </w:tr>
      <w:tr w:rsidR="00C939D9" w:rsidRPr="0007454C" w14:paraId="33D0359D" w14:textId="77777777" w:rsidTr="00090AAE">
        <w:trPr>
          <w:jc w:val="center"/>
        </w:trPr>
        <w:tc>
          <w:tcPr>
            <w:tcW w:w="4876" w:type="dxa"/>
            <w:tcBorders>
              <w:top w:val="nil"/>
              <w:left w:val="nil"/>
              <w:bottom w:val="nil"/>
              <w:right w:val="nil"/>
            </w:tcBorders>
          </w:tcPr>
          <w:p w14:paraId="136B6064" w14:textId="77777777" w:rsidR="00C939D9" w:rsidRPr="0007454C" w:rsidRDefault="00C939D9" w:rsidP="00090AAE">
            <w:pPr>
              <w:pStyle w:val="Normal6a"/>
            </w:pPr>
            <w:r w:rsidRPr="0007454C">
              <w:t>i)</w:t>
            </w:r>
            <w:r w:rsidRPr="0007454C">
              <w:tab/>
              <w:t xml:space="preserve">за </w:t>
            </w:r>
            <w:r w:rsidRPr="0007454C">
              <w:rPr>
                <w:b/>
                <w:bCs/>
                <w:i/>
                <w:iCs/>
              </w:rPr>
              <w:t>големи</w:t>
            </w:r>
            <w:r w:rsidRPr="0007454C">
              <w:t xml:space="preserve"> предприятия, които към датите на балансите си надвишават средния брой от </w:t>
            </w:r>
            <w:r w:rsidRPr="0007454C">
              <w:rPr>
                <w:b/>
                <w:bCs/>
                <w:i/>
                <w:iCs/>
              </w:rPr>
              <w:t>1000</w:t>
            </w:r>
            <w:r w:rsidRPr="0007454C">
              <w:t xml:space="preserve"> служители през финансовата година;“;</w:t>
            </w:r>
          </w:p>
        </w:tc>
        <w:tc>
          <w:tcPr>
            <w:tcW w:w="4876" w:type="dxa"/>
            <w:tcBorders>
              <w:top w:val="nil"/>
              <w:left w:val="nil"/>
              <w:bottom w:val="nil"/>
              <w:right w:val="nil"/>
            </w:tcBorders>
          </w:tcPr>
          <w:p w14:paraId="195D8551" w14:textId="77777777" w:rsidR="00C939D9" w:rsidRPr="0007454C" w:rsidRDefault="00C939D9" w:rsidP="00090AAE">
            <w:pPr>
              <w:pStyle w:val="Normal6a"/>
            </w:pPr>
            <w:r w:rsidRPr="0007454C">
              <w:t>i)</w:t>
            </w:r>
            <w:r w:rsidRPr="0007454C">
              <w:tab/>
              <w:t xml:space="preserve">за предприятия, които към датите на балансите си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w:t>
            </w:r>
          </w:p>
        </w:tc>
      </w:tr>
    </w:tbl>
    <w:p w14:paraId="5D496023" w14:textId="70A928C6" w:rsidR="00C939D9" w:rsidRDefault="00C939D9" w:rsidP="00C939D9"/>
    <w:p w14:paraId="629D514D" w14:textId="48115DD4" w:rsidR="006F4C80" w:rsidRPr="00AF0F44" w:rsidRDefault="006F4C80" w:rsidP="00C939D9"/>
    <w:p w14:paraId="0437B989" w14:textId="7FC796DE" w:rsidR="00C939D9" w:rsidRPr="0007454C" w:rsidRDefault="00C939D9" w:rsidP="00C939D9">
      <w:pPr>
        <w:pStyle w:val="AmNumberTabs"/>
      </w:pPr>
      <w:r w:rsidRPr="0007454C">
        <w:t>Изменени</w:t>
      </w:r>
      <w:r>
        <w:t>я</w:t>
      </w:r>
      <w:r w:rsidRPr="0007454C">
        <w:tab/>
      </w:r>
      <w:r w:rsidRPr="0007454C">
        <w:tab/>
        <w:t>239</w:t>
      </w:r>
      <w:r>
        <w:t xml:space="preserve"> и 299</w:t>
      </w:r>
    </w:p>
    <w:p w14:paraId="68D56BAC" w14:textId="77777777" w:rsidR="00C939D9" w:rsidRPr="0007454C" w:rsidRDefault="00C939D9" w:rsidP="00C939D9">
      <w:pPr>
        <w:pStyle w:val="NormalBold12b"/>
      </w:pPr>
      <w:r w:rsidRPr="0007454C">
        <w:t>Предложение за директива</w:t>
      </w:r>
    </w:p>
    <w:p w14:paraId="5E909A72" w14:textId="77777777" w:rsidR="00C939D9" w:rsidRPr="0007454C" w:rsidRDefault="00C939D9" w:rsidP="00C939D9">
      <w:pPr>
        <w:pStyle w:val="NormalBold"/>
      </w:pPr>
      <w:r w:rsidRPr="0007454C">
        <w:t>Член 3 – параграф 1 – точка 1 – буква б – подточка ii</w:t>
      </w:r>
    </w:p>
    <w:p w14:paraId="6C81F601" w14:textId="77777777" w:rsidR="00C939D9" w:rsidRPr="0007454C" w:rsidRDefault="00C939D9" w:rsidP="00C939D9">
      <w:r w:rsidRPr="0007454C">
        <w:t>(Директива (ЕС) 2022/2464</w:t>
      </w:r>
    </w:p>
    <w:p w14:paraId="50C78876" w14:textId="4659CEB4" w:rsidR="00C939D9" w:rsidRPr="0007454C" w:rsidRDefault="00C939D9" w:rsidP="00C939D9">
      <w:r w:rsidRPr="0007454C">
        <w:t>Член 5 – параграф 2 – алинея 1 – буква б – точка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07454C" w14:paraId="32DA11E8" w14:textId="77777777" w:rsidTr="00090AAE">
        <w:trPr>
          <w:trHeight w:hRule="exact" w:val="240"/>
          <w:jc w:val="center"/>
        </w:trPr>
        <w:tc>
          <w:tcPr>
            <w:tcW w:w="9752" w:type="dxa"/>
            <w:gridSpan w:val="2"/>
            <w:tcBorders>
              <w:top w:val="nil"/>
              <w:left w:val="nil"/>
              <w:bottom w:val="nil"/>
              <w:right w:val="nil"/>
            </w:tcBorders>
          </w:tcPr>
          <w:p w14:paraId="11CAF9B3" w14:textId="77777777" w:rsidR="00C939D9" w:rsidRPr="0007454C" w:rsidRDefault="00C939D9" w:rsidP="00090AAE"/>
        </w:tc>
      </w:tr>
      <w:tr w:rsidR="00C939D9" w:rsidRPr="0007454C" w14:paraId="526099BF" w14:textId="77777777" w:rsidTr="00090AAE">
        <w:trPr>
          <w:trHeight w:val="240"/>
          <w:jc w:val="center"/>
        </w:trPr>
        <w:tc>
          <w:tcPr>
            <w:tcW w:w="4876" w:type="dxa"/>
            <w:tcBorders>
              <w:top w:val="nil"/>
              <w:left w:val="nil"/>
              <w:bottom w:val="nil"/>
              <w:right w:val="nil"/>
            </w:tcBorders>
          </w:tcPr>
          <w:p w14:paraId="72EDCEDD" w14:textId="77777777" w:rsidR="00C939D9" w:rsidRPr="0007454C" w:rsidRDefault="00C939D9" w:rsidP="00090AAE">
            <w:pPr>
              <w:pStyle w:val="AmColumnHeading"/>
            </w:pPr>
            <w:r w:rsidRPr="0007454C">
              <w:t>Текст, предложен от Комисията</w:t>
            </w:r>
          </w:p>
        </w:tc>
        <w:tc>
          <w:tcPr>
            <w:tcW w:w="4876" w:type="dxa"/>
            <w:tcBorders>
              <w:top w:val="nil"/>
              <w:left w:val="nil"/>
              <w:bottom w:val="nil"/>
              <w:right w:val="nil"/>
            </w:tcBorders>
          </w:tcPr>
          <w:p w14:paraId="2825EF78" w14:textId="77777777" w:rsidR="00C939D9" w:rsidRPr="0007454C" w:rsidRDefault="00C939D9" w:rsidP="00090AAE">
            <w:pPr>
              <w:pStyle w:val="AmColumnHeading"/>
            </w:pPr>
            <w:r w:rsidRPr="0007454C">
              <w:t>Изменение</w:t>
            </w:r>
          </w:p>
        </w:tc>
      </w:tr>
      <w:tr w:rsidR="00C939D9" w:rsidRPr="0007454C" w14:paraId="76B6D606" w14:textId="77777777" w:rsidTr="00090AAE">
        <w:trPr>
          <w:jc w:val="center"/>
        </w:trPr>
        <w:tc>
          <w:tcPr>
            <w:tcW w:w="4876" w:type="dxa"/>
            <w:tcBorders>
              <w:top w:val="nil"/>
              <w:left w:val="nil"/>
              <w:bottom w:val="nil"/>
              <w:right w:val="nil"/>
            </w:tcBorders>
          </w:tcPr>
          <w:p w14:paraId="5EF71558" w14:textId="77777777" w:rsidR="00C939D9" w:rsidRPr="0007454C" w:rsidRDefault="00C939D9" w:rsidP="00090AAE">
            <w:pPr>
              <w:pStyle w:val="Normal6a"/>
            </w:pPr>
            <w:r w:rsidRPr="0007454C">
              <w:t>ii)</w:t>
            </w:r>
            <w:r w:rsidRPr="0007454C">
              <w:tab/>
              <w:t xml:space="preserve">за предприятия — майки на </w:t>
            </w:r>
            <w:r w:rsidRPr="0007454C">
              <w:rPr>
                <w:b/>
                <w:bCs/>
                <w:i/>
                <w:iCs/>
              </w:rPr>
              <w:t>голяма</w:t>
            </w:r>
            <w:r w:rsidRPr="0007454C">
              <w:t xml:space="preserve"> група, която към датите на баланса си надвишава средния брой от </w:t>
            </w:r>
            <w:r w:rsidRPr="0007454C">
              <w:rPr>
                <w:b/>
                <w:bCs/>
                <w:i/>
                <w:iCs/>
              </w:rPr>
              <w:t>1000</w:t>
            </w:r>
            <w:r w:rsidRPr="0007454C">
              <w:t xml:space="preserve"> служители на консолидирана основа през финансовата година;“;</w:t>
            </w:r>
          </w:p>
        </w:tc>
        <w:tc>
          <w:tcPr>
            <w:tcW w:w="4876" w:type="dxa"/>
            <w:tcBorders>
              <w:top w:val="nil"/>
              <w:left w:val="nil"/>
              <w:bottom w:val="nil"/>
              <w:right w:val="nil"/>
            </w:tcBorders>
          </w:tcPr>
          <w:p w14:paraId="47FAAC75" w14:textId="77777777" w:rsidR="00C939D9" w:rsidRPr="0007454C" w:rsidRDefault="00C939D9" w:rsidP="00090AAE">
            <w:pPr>
              <w:pStyle w:val="Normal6a"/>
            </w:pPr>
            <w:r w:rsidRPr="0007454C">
              <w:t>ii)</w:t>
            </w:r>
            <w:r w:rsidRPr="0007454C">
              <w:tab/>
              <w:t xml:space="preserve">за предприятия — майки на група, която към датите на баланса си надвишава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на консолидирана </w:t>
            </w:r>
            <w:r w:rsidRPr="0007454C">
              <w:lastRenderedPageBreak/>
              <w:t>основа през финансовата година;“;</w:t>
            </w:r>
          </w:p>
        </w:tc>
      </w:tr>
    </w:tbl>
    <w:p w14:paraId="3A121070" w14:textId="5D4C9010" w:rsidR="00C939D9" w:rsidRDefault="00C939D9" w:rsidP="00C939D9"/>
    <w:p w14:paraId="01028336" w14:textId="3ECE565F" w:rsidR="00C939D9" w:rsidRPr="0007454C" w:rsidRDefault="00C939D9" w:rsidP="00C939D9">
      <w:pPr>
        <w:pStyle w:val="AmNumberTabs"/>
      </w:pPr>
      <w:r w:rsidRPr="0007454C">
        <w:t>Изменени</w:t>
      </w:r>
      <w:r>
        <w:t>я</w:t>
      </w:r>
      <w:r w:rsidRPr="0007454C">
        <w:tab/>
      </w:r>
      <w:r w:rsidRPr="0007454C">
        <w:tab/>
        <w:t>240</w:t>
      </w:r>
      <w:r>
        <w:t xml:space="preserve"> и 300</w:t>
      </w:r>
    </w:p>
    <w:p w14:paraId="587069E2" w14:textId="77777777" w:rsidR="00C939D9" w:rsidRPr="0007454C" w:rsidRDefault="00C939D9" w:rsidP="00C939D9">
      <w:pPr>
        <w:pStyle w:val="NormalBold12b"/>
      </w:pPr>
      <w:r w:rsidRPr="0007454C">
        <w:t>Предложение за директива</w:t>
      </w:r>
    </w:p>
    <w:p w14:paraId="6B9AF6F1" w14:textId="77777777" w:rsidR="00C939D9" w:rsidRPr="0007454C" w:rsidRDefault="00C939D9" w:rsidP="00C939D9">
      <w:pPr>
        <w:pStyle w:val="NormalBold"/>
      </w:pPr>
      <w:r w:rsidRPr="0007454C">
        <w:t>Член 3 – параграф 1 – точка 2 – буква б – подточка i</w:t>
      </w:r>
    </w:p>
    <w:p w14:paraId="330059D0" w14:textId="77777777" w:rsidR="00C939D9" w:rsidRPr="0007454C" w:rsidRDefault="00C939D9" w:rsidP="00C939D9">
      <w:r w:rsidRPr="0007454C">
        <w:t>(Директива (ЕС) 2022/2464</w:t>
      </w:r>
    </w:p>
    <w:p w14:paraId="2F824785" w14:textId="06B1263D" w:rsidR="00C939D9" w:rsidRPr="0007454C" w:rsidRDefault="00C939D9" w:rsidP="00C939D9">
      <w:r w:rsidRPr="0007454C">
        <w:t>Член 5 – параграф 2 – алинея 3 – буква б – точка 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07454C" w14:paraId="4874564C" w14:textId="77777777" w:rsidTr="00090AAE">
        <w:trPr>
          <w:trHeight w:hRule="exact" w:val="240"/>
          <w:jc w:val="center"/>
        </w:trPr>
        <w:tc>
          <w:tcPr>
            <w:tcW w:w="9752" w:type="dxa"/>
            <w:gridSpan w:val="2"/>
            <w:tcBorders>
              <w:top w:val="nil"/>
              <w:left w:val="nil"/>
              <w:bottom w:val="nil"/>
              <w:right w:val="nil"/>
            </w:tcBorders>
          </w:tcPr>
          <w:p w14:paraId="33FE93AE" w14:textId="77777777" w:rsidR="00C939D9" w:rsidRPr="0007454C" w:rsidRDefault="00C939D9" w:rsidP="00090AAE"/>
        </w:tc>
      </w:tr>
      <w:tr w:rsidR="00C939D9" w:rsidRPr="0007454C" w14:paraId="67C56DEF" w14:textId="77777777" w:rsidTr="00090AAE">
        <w:trPr>
          <w:trHeight w:val="240"/>
          <w:jc w:val="center"/>
        </w:trPr>
        <w:tc>
          <w:tcPr>
            <w:tcW w:w="4876" w:type="dxa"/>
            <w:tcBorders>
              <w:top w:val="nil"/>
              <w:left w:val="nil"/>
              <w:bottom w:val="nil"/>
              <w:right w:val="nil"/>
            </w:tcBorders>
          </w:tcPr>
          <w:p w14:paraId="321F8484" w14:textId="77777777" w:rsidR="00C939D9" w:rsidRPr="0007454C" w:rsidRDefault="00C939D9" w:rsidP="00090AAE">
            <w:pPr>
              <w:pStyle w:val="AmColumnHeading"/>
            </w:pPr>
            <w:r w:rsidRPr="0007454C">
              <w:t>Текст, предложен от Комисията</w:t>
            </w:r>
          </w:p>
        </w:tc>
        <w:tc>
          <w:tcPr>
            <w:tcW w:w="4876" w:type="dxa"/>
            <w:tcBorders>
              <w:top w:val="nil"/>
              <w:left w:val="nil"/>
              <w:bottom w:val="nil"/>
              <w:right w:val="nil"/>
            </w:tcBorders>
          </w:tcPr>
          <w:p w14:paraId="7E2B8CCC" w14:textId="77777777" w:rsidR="00C939D9" w:rsidRPr="0007454C" w:rsidRDefault="00C939D9" w:rsidP="00090AAE">
            <w:pPr>
              <w:pStyle w:val="AmColumnHeading"/>
            </w:pPr>
            <w:r w:rsidRPr="0007454C">
              <w:t>Изменение</w:t>
            </w:r>
          </w:p>
        </w:tc>
      </w:tr>
      <w:tr w:rsidR="00C939D9" w:rsidRPr="0007454C" w14:paraId="133625EF" w14:textId="77777777" w:rsidTr="00090AAE">
        <w:trPr>
          <w:jc w:val="center"/>
        </w:trPr>
        <w:tc>
          <w:tcPr>
            <w:tcW w:w="4876" w:type="dxa"/>
            <w:tcBorders>
              <w:top w:val="nil"/>
              <w:left w:val="nil"/>
              <w:bottom w:val="nil"/>
              <w:right w:val="nil"/>
            </w:tcBorders>
          </w:tcPr>
          <w:p w14:paraId="1C176589" w14:textId="77777777" w:rsidR="00C939D9" w:rsidRPr="0007454C" w:rsidRDefault="00C939D9" w:rsidP="00090AAE">
            <w:pPr>
              <w:pStyle w:val="Normal6a"/>
            </w:pPr>
            <w:r w:rsidRPr="0007454C">
              <w:t>i)</w:t>
            </w:r>
            <w:r w:rsidRPr="0007454C">
              <w:tab/>
              <w:t xml:space="preserve">за емитенти по смисъла на член 2, параграф 1, буква г) от Директива 2004/109/ЕО, които са </w:t>
            </w:r>
            <w:r w:rsidRPr="0007454C">
              <w:rPr>
                <w:b/>
                <w:bCs/>
                <w:i/>
                <w:iCs/>
              </w:rPr>
              <w:t>големи</w:t>
            </w:r>
            <w:r w:rsidRPr="0007454C">
              <w:t xml:space="preserve"> предприятия</w:t>
            </w:r>
            <w:r w:rsidRPr="0007454C">
              <w:rPr>
                <w:b/>
                <w:bCs/>
                <w:i/>
                <w:iCs/>
              </w:rPr>
              <w:t xml:space="preserve"> съгласно определението в член 3, точка 4 от Директива 2013/34/ЕС</w:t>
            </w:r>
            <w:r w:rsidRPr="0007454C">
              <w:t xml:space="preserve">, които към датите на балансите си надвишават средния брой от </w:t>
            </w:r>
            <w:r w:rsidRPr="0007454C">
              <w:rPr>
                <w:b/>
                <w:bCs/>
                <w:i/>
                <w:iCs/>
              </w:rPr>
              <w:t>1000</w:t>
            </w:r>
            <w:r w:rsidRPr="0007454C">
              <w:t xml:space="preserve"> служители през финансовата година;“;</w:t>
            </w:r>
          </w:p>
        </w:tc>
        <w:tc>
          <w:tcPr>
            <w:tcW w:w="4876" w:type="dxa"/>
            <w:tcBorders>
              <w:top w:val="nil"/>
              <w:left w:val="nil"/>
              <w:bottom w:val="nil"/>
              <w:right w:val="nil"/>
            </w:tcBorders>
          </w:tcPr>
          <w:p w14:paraId="489EE7F9" w14:textId="77777777" w:rsidR="00C939D9" w:rsidRPr="0007454C" w:rsidRDefault="00C939D9" w:rsidP="00090AAE">
            <w:pPr>
              <w:pStyle w:val="Normal6a"/>
            </w:pPr>
            <w:r w:rsidRPr="0007454C">
              <w:t>i)</w:t>
            </w:r>
            <w:r w:rsidRPr="0007454C">
              <w:tab/>
              <w:t xml:space="preserve">за емитенти по смисъла на член 2, параграф 1, буква г) от Директива 2004/109/ЕО, които са предприятия, които към датите на балансите си надвишават средния брой от </w:t>
            </w:r>
            <w:r w:rsidRPr="0007454C">
              <w:rPr>
                <w:b/>
                <w:bCs/>
                <w:i/>
                <w:iCs/>
              </w:rPr>
              <w:t>1750</w:t>
            </w:r>
            <w:r w:rsidRPr="0007454C">
              <w:t xml:space="preserve"> служители </w:t>
            </w:r>
            <w:r w:rsidRPr="0007454C">
              <w:rPr>
                <w:b/>
                <w:bCs/>
                <w:i/>
                <w:iCs/>
              </w:rPr>
              <w:t>и нетен оборот от 450 000 000 EUR</w:t>
            </w:r>
            <w:r w:rsidRPr="0007454C">
              <w:t xml:space="preserve"> през финансовата година;“;</w:t>
            </w:r>
          </w:p>
        </w:tc>
      </w:tr>
    </w:tbl>
    <w:p w14:paraId="6C3A8612" w14:textId="210E659E" w:rsidR="00C939D9" w:rsidRDefault="00C939D9" w:rsidP="00C939D9"/>
    <w:p w14:paraId="28138390" w14:textId="7BAC61DB" w:rsidR="00C939D9" w:rsidRPr="00D473FD" w:rsidRDefault="00C939D9" w:rsidP="00C939D9">
      <w:pPr>
        <w:pStyle w:val="AmNumberTabs"/>
      </w:pPr>
      <w:r w:rsidRPr="00D473FD">
        <w:t>Изменени</w:t>
      </w:r>
      <w:r>
        <w:t>я</w:t>
      </w:r>
      <w:r w:rsidRPr="00D473FD">
        <w:tab/>
      </w:r>
      <w:r w:rsidRPr="00D473FD">
        <w:tab/>
        <w:t>241</w:t>
      </w:r>
      <w:r>
        <w:t xml:space="preserve"> и 301</w:t>
      </w:r>
    </w:p>
    <w:p w14:paraId="0FAB01C8" w14:textId="77777777" w:rsidR="00C939D9" w:rsidRPr="00D473FD" w:rsidRDefault="00C939D9" w:rsidP="00C939D9">
      <w:pPr>
        <w:pStyle w:val="NormalBold12b"/>
      </w:pPr>
      <w:r w:rsidRPr="00D473FD">
        <w:t>Предложение за директива</w:t>
      </w:r>
    </w:p>
    <w:p w14:paraId="2E7020A9" w14:textId="77777777" w:rsidR="00C939D9" w:rsidRPr="00D473FD" w:rsidRDefault="00C939D9" w:rsidP="00C939D9">
      <w:pPr>
        <w:pStyle w:val="NormalBold"/>
      </w:pPr>
      <w:r w:rsidRPr="00D473FD">
        <w:t>Член 3 – параграф 1 – точка 2 – буква б – подточка ii</w:t>
      </w:r>
    </w:p>
    <w:p w14:paraId="1EA1C66B" w14:textId="77777777" w:rsidR="00C939D9" w:rsidRPr="00D473FD" w:rsidRDefault="00C939D9" w:rsidP="00C939D9">
      <w:r w:rsidRPr="00D473FD">
        <w:t>Директива (ЕС) 2022/2464</w:t>
      </w:r>
    </w:p>
    <w:p w14:paraId="3F45B43D" w14:textId="314C3149" w:rsidR="00C939D9" w:rsidRPr="00D473FD" w:rsidRDefault="00C939D9" w:rsidP="00C939D9">
      <w:r w:rsidRPr="00D473FD">
        <w:t>Член 5 – параграф 2 – алинея 3 – буква б – точка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D473FD" w14:paraId="24009B53" w14:textId="77777777" w:rsidTr="00090AAE">
        <w:trPr>
          <w:trHeight w:hRule="exact" w:val="240"/>
          <w:jc w:val="center"/>
        </w:trPr>
        <w:tc>
          <w:tcPr>
            <w:tcW w:w="9752" w:type="dxa"/>
            <w:gridSpan w:val="2"/>
            <w:tcBorders>
              <w:top w:val="nil"/>
              <w:left w:val="nil"/>
              <w:bottom w:val="nil"/>
              <w:right w:val="nil"/>
            </w:tcBorders>
          </w:tcPr>
          <w:p w14:paraId="702058EE" w14:textId="77777777" w:rsidR="00C939D9" w:rsidRPr="00D473FD" w:rsidRDefault="00C939D9" w:rsidP="00090AAE"/>
        </w:tc>
      </w:tr>
      <w:tr w:rsidR="00C939D9" w:rsidRPr="00D473FD" w14:paraId="3E72EEF1" w14:textId="77777777" w:rsidTr="00090AAE">
        <w:trPr>
          <w:trHeight w:val="240"/>
          <w:jc w:val="center"/>
        </w:trPr>
        <w:tc>
          <w:tcPr>
            <w:tcW w:w="4876" w:type="dxa"/>
            <w:tcBorders>
              <w:top w:val="nil"/>
              <w:left w:val="nil"/>
              <w:bottom w:val="nil"/>
              <w:right w:val="nil"/>
            </w:tcBorders>
          </w:tcPr>
          <w:p w14:paraId="4653722E" w14:textId="77777777" w:rsidR="00C939D9" w:rsidRPr="00D473FD" w:rsidRDefault="00C939D9" w:rsidP="00090AAE">
            <w:pPr>
              <w:pStyle w:val="AmColumnHeading"/>
            </w:pPr>
            <w:r w:rsidRPr="00D473FD">
              <w:t>Текст, предложен от Комисията</w:t>
            </w:r>
          </w:p>
        </w:tc>
        <w:tc>
          <w:tcPr>
            <w:tcW w:w="4876" w:type="dxa"/>
            <w:tcBorders>
              <w:top w:val="nil"/>
              <w:left w:val="nil"/>
              <w:bottom w:val="nil"/>
              <w:right w:val="nil"/>
            </w:tcBorders>
          </w:tcPr>
          <w:p w14:paraId="0A501CF1" w14:textId="77777777" w:rsidR="00C939D9" w:rsidRPr="00D473FD" w:rsidRDefault="00C939D9" w:rsidP="00090AAE">
            <w:pPr>
              <w:pStyle w:val="AmColumnHeading"/>
            </w:pPr>
            <w:r w:rsidRPr="00D473FD">
              <w:t>Изменение</w:t>
            </w:r>
          </w:p>
        </w:tc>
      </w:tr>
      <w:tr w:rsidR="00C939D9" w:rsidRPr="00D473FD" w14:paraId="58D3BE9E" w14:textId="77777777" w:rsidTr="00090AAE">
        <w:trPr>
          <w:jc w:val="center"/>
        </w:trPr>
        <w:tc>
          <w:tcPr>
            <w:tcW w:w="4876" w:type="dxa"/>
            <w:tcBorders>
              <w:top w:val="nil"/>
              <w:left w:val="nil"/>
              <w:bottom w:val="nil"/>
              <w:right w:val="nil"/>
            </w:tcBorders>
          </w:tcPr>
          <w:p w14:paraId="5A455F87" w14:textId="77777777" w:rsidR="00C939D9" w:rsidRPr="00D473FD" w:rsidRDefault="00C939D9" w:rsidP="00090AAE">
            <w:pPr>
              <w:pStyle w:val="Normal6a"/>
            </w:pPr>
            <w:r w:rsidRPr="00D473FD">
              <w:t>ii)</w:t>
            </w:r>
            <w:r w:rsidRPr="00D473FD">
              <w:tab/>
              <w:t xml:space="preserve">за емитенти по смисъла на член 2, параграф 1, буква г) от Директива 2004/109/ЕО, които са предприятия — майки на </w:t>
            </w:r>
            <w:r w:rsidRPr="00D473FD">
              <w:rPr>
                <w:b/>
                <w:bCs/>
                <w:i/>
                <w:iCs/>
              </w:rPr>
              <w:t>голяма</w:t>
            </w:r>
            <w:r w:rsidRPr="00D473FD">
              <w:t xml:space="preserve"> група, която към датите на баланса си надвишава средния брой от </w:t>
            </w:r>
            <w:r w:rsidRPr="00D473FD">
              <w:rPr>
                <w:b/>
                <w:bCs/>
                <w:i/>
                <w:iCs/>
              </w:rPr>
              <w:t>1000</w:t>
            </w:r>
            <w:r w:rsidRPr="00D473FD">
              <w:t xml:space="preserve"> служители на консолидирана основа през финансовата година;“;</w:t>
            </w:r>
          </w:p>
        </w:tc>
        <w:tc>
          <w:tcPr>
            <w:tcW w:w="4876" w:type="dxa"/>
            <w:tcBorders>
              <w:top w:val="nil"/>
              <w:left w:val="nil"/>
              <w:bottom w:val="nil"/>
              <w:right w:val="nil"/>
            </w:tcBorders>
          </w:tcPr>
          <w:p w14:paraId="326E9EED" w14:textId="77777777" w:rsidR="00C939D9" w:rsidRPr="00D473FD" w:rsidRDefault="00C939D9" w:rsidP="00090AAE">
            <w:pPr>
              <w:pStyle w:val="Normal6a"/>
            </w:pPr>
            <w:r w:rsidRPr="00D473FD">
              <w:t>ii)</w:t>
            </w:r>
            <w:r w:rsidRPr="00D473FD">
              <w:tab/>
              <w:t xml:space="preserve">за емитенти по смисъла на член 2, параграф 1, буква г) от Директива 2004/109/ЕО, които са предприятия — майки на група, която към датите на баланса си надвишава средния брой от </w:t>
            </w:r>
            <w:r w:rsidRPr="00D473FD">
              <w:rPr>
                <w:b/>
                <w:bCs/>
                <w:i/>
                <w:iCs/>
              </w:rPr>
              <w:t>1750</w:t>
            </w:r>
            <w:r w:rsidRPr="00D473FD">
              <w:t xml:space="preserve"> служители </w:t>
            </w:r>
            <w:r w:rsidRPr="00D473FD">
              <w:rPr>
                <w:b/>
                <w:bCs/>
                <w:i/>
                <w:iCs/>
              </w:rPr>
              <w:t>и нетен оборот от 450 000 000 EUR</w:t>
            </w:r>
            <w:r w:rsidRPr="00D473FD">
              <w:t xml:space="preserve"> на консолидирана основа през финансовата година;“;</w:t>
            </w:r>
          </w:p>
        </w:tc>
      </w:tr>
    </w:tbl>
    <w:p w14:paraId="52FB5BD9" w14:textId="6F1D6F8A" w:rsidR="00C939D9" w:rsidRDefault="00C939D9" w:rsidP="00C939D9"/>
    <w:p w14:paraId="6395D481" w14:textId="34105284" w:rsidR="00C939D9" w:rsidRPr="00825A60" w:rsidRDefault="00C939D9" w:rsidP="00C939D9">
      <w:pPr>
        <w:pStyle w:val="AmNumberTabs"/>
      </w:pPr>
      <w:r w:rsidRPr="00825A60">
        <w:t>Изменени</w:t>
      </w:r>
      <w:r>
        <w:t>я</w:t>
      </w:r>
      <w:r w:rsidRPr="00825A60">
        <w:tab/>
      </w:r>
      <w:r w:rsidRPr="00825A60">
        <w:tab/>
      </w:r>
      <w:r>
        <w:t>3</w:t>
      </w:r>
      <w:r w:rsidR="009E622F">
        <w:t>97</w:t>
      </w:r>
      <w:r>
        <w:t xml:space="preserve"> и </w:t>
      </w:r>
      <w:r w:rsidRPr="00825A60">
        <w:t>3</w:t>
      </w:r>
      <w:r w:rsidR="009E622F">
        <w:t>02</w:t>
      </w:r>
    </w:p>
    <w:p w14:paraId="060656BF" w14:textId="77777777" w:rsidR="00C939D9" w:rsidRPr="00825A60" w:rsidRDefault="00C939D9" w:rsidP="00C939D9">
      <w:pPr>
        <w:pStyle w:val="NormalBold12b"/>
      </w:pPr>
      <w:r w:rsidRPr="00825A60">
        <w:t>Предложение за директива</w:t>
      </w:r>
    </w:p>
    <w:p w14:paraId="3C3A96DB" w14:textId="77777777" w:rsidR="00C939D9" w:rsidRPr="00825A60" w:rsidRDefault="00C939D9" w:rsidP="00C939D9">
      <w:pPr>
        <w:pStyle w:val="NormalBold"/>
      </w:pPr>
      <w:r w:rsidRPr="00825A60">
        <w:t>Член 4 – параграф 1 – точка 1 – уводна част</w:t>
      </w:r>
    </w:p>
    <w:p w14:paraId="2EBA359D" w14:textId="77777777" w:rsidR="00C939D9" w:rsidRPr="00825A60" w:rsidRDefault="00C939D9" w:rsidP="00C939D9">
      <w:r w:rsidRPr="00825A60">
        <w:t>Директива (ЕС) 2024/1760</w:t>
      </w:r>
    </w:p>
    <w:p w14:paraId="38A78AA6" w14:textId="77777777" w:rsidR="00C939D9" w:rsidRPr="00825A60" w:rsidRDefault="00C939D9" w:rsidP="00C939D9">
      <w:r w:rsidRPr="00825A60">
        <w:t>Член 1 – параграф 1 – буква 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825A60" w14:paraId="30D0CBA5" w14:textId="77777777" w:rsidTr="00090AAE">
        <w:trPr>
          <w:trHeight w:hRule="exact" w:val="240"/>
          <w:jc w:val="center"/>
        </w:trPr>
        <w:tc>
          <w:tcPr>
            <w:tcW w:w="9752" w:type="dxa"/>
            <w:gridSpan w:val="2"/>
            <w:tcBorders>
              <w:top w:val="nil"/>
              <w:left w:val="nil"/>
              <w:bottom w:val="nil"/>
              <w:right w:val="nil"/>
            </w:tcBorders>
          </w:tcPr>
          <w:p w14:paraId="0E7EC824" w14:textId="77777777" w:rsidR="00C939D9" w:rsidRPr="00825A60" w:rsidRDefault="00C939D9" w:rsidP="00090AAE"/>
        </w:tc>
      </w:tr>
      <w:tr w:rsidR="00C939D9" w:rsidRPr="00825A60" w14:paraId="25D84C63" w14:textId="77777777" w:rsidTr="00090AAE">
        <w:trPr>
          <w:trHeight w:val="240"/>
          <w:jc w:val="center"/>
        </w:trPr>
        <w:tc>
          <w:tcPr>
            <w:tcW w:w="4876" w:type="dxa"/>
            <w:tcBorders>
              <w:top w:val="nil"/>
              <w:left w:val="nil"/>
              <w:bottom w:val="nil"/>
              <w:right w:val="nil"/>
            </w:tcBorders>
          </w:tcPr>
          <w:p w14:paraId="5521461E" w14:textId="77777777" w:rsidR="00C939D9" w:rsidRPr="00825A60" w:rsidRDefault="00C939D9" w:rsidP="00090AAE">
            <w:pPr>
              <w:pStyle w:val="AmColumnHeading"/>
            </w:pPr>
            <w:r w:rsidRPr="00825A60">
              <w:lastRenderedPageBreak/>
              <w:t>Текст, предложен от Комисията</w:t>
            </w:r>
          </w:p>
        </w:tc>
        <w:tc>
          <w:tcPr>
            <w:tcW w:w="4876" w:type="dxa"/>
            <w:tcBorders>
              <w:top w:val="nil"/>
              <w:left w:val="nil"/>
              <w:bottom w:val="nil"/>
              <w:right w:val="nil"/>
            </w:tcBorders>
          </w:tcPr>
          <w:p w14:paraId="788BCA2E" w14:textId="77777777" w:rsidR="00C939D9" w:rsidRPr="00825A60" w:rsidRDefault="00C939D9" w:rsidP="00090AAE">
            <w:pPr>
              <w:pStyle w:val="AmColumnHeading"/>
            </w:pPr>
            <w:r w:rsidRPr="00825A60">
              <w:t>Изменение</w:t>
            </w:r>
          </w:p>
        </w:tc>
      </w:tr>
      <w:tr w:rsidR="00C939D9" w:rsidRPr="00825A60" w14:paraId="666E4D1F" w14:textId="77777777" w:rsidTr="00090AAE">
        <w:trPr>
          <w:jc w:val="center"/>
        </w:trPr>
        <w:tc>
          <w:tcPr>
            <w:tcW w:w="4876" w:type="dxa"/>
            <w:tcBorders>
              <w:top w:val="nil"/>
              <w:left w:val="nil"/>
              <w:bottom w:val="nil"/>
              <w:right w:val="nil"/>
            </w:tcBorders>
          </w:tcPr>
          <w:p w14:paraId="75F7273C" w14:textId="77777777" w:rsidR="00C939D9" w:rsidRPr="00825A60" w:rsidRDefault="00C939D9" w:rsidP="00090AAE">
            <w:pPr>
              <w:pStyle w:val="Normal6a"/>
            </w:pPr>
            <w:r w:rsidRPr="00825A60">
              <w:t>(1)</w:t>
            </w:r>
            <w:r w:rsidRPr="00825A60">
              <w:tab/>
              <w:t>в член</w:t>
            </w:r>
            <w:r w:rsidRPr="00825A60">
              <w:rPr>
                <w:b/>
                <w:i/>
              </w:rPr>
              <w:t xml:space="preserve"> </w:t>
            </w:r>
            <w:r w:rsidRPr="00825A60">
              <w:t>1, параграф</w:t>
            </w:r>
            <w:r w:rsidRPr="00825A60">
              <w:rPr>
                <w:b/>
                <w:i/>
              </w:rPr>
              <w:t xml:space="preserve"> </w:t>
            </w:r>
            <w:r w:rsidRPr="00825A60">
              <w:t xml:space="preserve">1 буква в) се </w:t>
            </w:r>
            <w:r w:rsidRPr="00825A60">
              <w:rPr>
                <w:b/>
                <w:i/>
              </w:rPr>
              <w:t>заменя със следното:</w:t>
            </w:r>
          </w:p>
        </w:tc>
        <w:tc>
          <w:tcPr>
            <w:tcW w:w="4876" w:type="dxa"/>
            <w:tcBorders>
              <w:top w:val="nil"/>
              <w:left w:val="nil"/>
              <w:bottom w:val="nil"/>
              <w:right w:val="nil"/>
            </w:tcBorders>
          </w:tcPr>
          <w:p w14:paraId="25A92E9F" w14:textId="77777777" w:rsidR="00C939D9" w:rsidRPr="00825A60" w:rsidRDefault="00C939D9" w:rsidP="00090AAE">
            <w:pPr>
              <w:pStyle w:val="Normal6a"/>
            </w:pPr>
            <w:r w:rsidRPr="00825A60">
              <w:t>(1)</w:t>
            </w:r>
            <w:r w:rsidRPr="00825A60">
              <w:tab/>
              <w:t>в член</w:t>
            </w:r>
            <w:r w:rsidRPr="00825A60">
              <w:rPr>
                <w:b/>
                <w:i/>
              </w:rPr>
              <w:t> </w:t>
            </w:r>
            <w:r w:rsidRPr="00825A60">
              <w:t>1, параграф</w:t>
            </w:r>
            <w:r w:rsidRPr="00825A60">
              <w:rPr>
                <w:b/>
                <w:i/>
              </w:rPr>
              <w:t> </w:t>
            </w:r>
            <w:r w:rsidRPr="00825A60">
              <w:t xml:space="preserve">1 буква в) се </w:t>
            </w:r>
            <w:r w:rsidRPr="00825A60">
              <w:rPr>
                <w:b/>
                <w:i/>
              </w:rPr>
              <w:t>заличава;</w:t>
            </w:r>
          </w:p>
        </w:tc>
      </w:tr>
    </w:tbl>
    <w:p w14:paraId="4F77C9C2" w14:textId="51020F46" w:rsidR="00C939D9" w:rsidRDefault="00C939D9" w:rsidP="00C939D9"/>
    <w:p w14:paraId="7D763D60" w14:textId="77777777" w:rsidR="00C939D9" w:rsidRPr="009441E6" w:rsidRDefault="00C939D9" w:rsidP="00C939D9">
      <w:pPr>
        <w:pStyle w:val="AmNumberTabs"/>
      </w:pPr>
      <w:r w:rsidRPr="009441E6">
        <w:t>Изменение</w:t>
      </w:r>
      <w:r w:rsidRPr="009441E6">
        <w:tab/>
      </w:r>
      <w:r w:rsidRPr="009441E6">
        <w:tab/>
        <w:t>304</w:t>
      </w:r>
    </w:p>
    <w:p w14:paraId="3C1D8868" w14:textId="77777777" w:rsidR="00C939D9" w:rsidRPr="009441E6" w:rsidRDefault="00C939D9" w:rsidP="00C939D9">
      <w:pPr>
        <w:pStyle w:val="NormalBold12b"/>
      </w:pPr>
      <w:r w:rsidRPr="009441E6">
        <w:t>Предложение за директива</w:t>
      </w:r>
    </w:p>
    <w:p w14:paraId="5406D36C" w14:textId="77777777" w:rsidR="00C939D9" w:rsidRPr="009441E6" w:rsidRDefault="00C939D9" w:rsidP="00C939D9">
      <w:pPr>
        <w:pStyle w:val="NormalBold"/>
      </w:pPr>
      <w:r w:rsidRPr="009441E6">
        <w:t>Член 4 – параграф 1 – точка 1 а (нова)</w:t>
      </w:r>
    </w:p>
    <w:p w14:paraId="24E9C7AE" w14:textId="77777777" w:rsidR="00C939D9" w:rsidRPr="009441E6" w:rsidRDefault="00C939D9" w:rsidP="00C939D9">
      <w:r w:rsidRPr="009441E6">
        <w:t>Директива (ЕС) 2024/1760</w:t>
      </w:r>
    </w:p>
    <w:p w14:paraId="379E11D6" w14:textId="77777777" w:rsidR="00C939D9" w:rsidRPr="009441E6" w:rsidRDefault="00C939D9" w:rsidP="00C939D9">
      <w:r w:rsidRPr="009441E6">
        <w:t>Член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9441E6" w14:paraId="32DC33D8" w14:textId="77777777" w:rsidTr="00090AAE">
        <w:trPr>
          <w:trHeight w:hRule="exact" w:val="240"/>
          <w:jc w:val="center"/>
        </w:trPr>
        <w:tc>
          <w:tcPr>
            <w:tcW w:w="9752" w:type="dxa"/>
            <w:gridSpan w:val="2"/>
            <w:tcBorders>
              <w:top w:val="nil"/>
              <w:left w:val="nil"/>
              <w:bottom w:val="nil"/>
              <w:right w:val="nil"/>
            </w:tcBorders>
          </w:tcPr>
          <w:p w14:paraId="461F1E5A" w14:textId="77777777" w:rsidR="00C939D9" w:rsidRPr="009441E6" w:rsidRDefault="00C939D9" w:rsidP="00090AAE"/>
        </w:tc>
      </w:tr>
      <w:tr w:rsidR="00C939D9" w:rsidRPr="009441E6" w14:paraId="361C1AC2" w14:textId="77777777" w:rsidTr="00090AAE">
        <w:trPr>
          <w:trHeight w:val="240"/>
          <w:jc w:val="center"/>
        </w:trPr>
        <w:tc>
          <w:tcPr>
            <w:tcW w:w="4876" w:type="dxa"/>
            <w:tcBorders>
              <w:top w:val="nil"/>
              <w:left w:val="nil"/>
              <w:bottom w:val="nil"/>
              <w:right w:val="nil"/>
            </w:tcBorders>
          </w:tcPr>
          <w:p w14:paraId="44BDB471" w14:textId="77777777" w:rsidR="00C939D9" w:rsidRPr="009441E6" w:rsidRDefault="00C939D9" w:rsidP="00090AAE">
            <w:pPr>
              <w:pStyle w:val="AmColumnHeading"/>
            </w:pPr>
            <w:r w:rsidRPr="009441E6">
              <w:t>Текст, предложен от Комисията</w:t>
            </w:r>
          </w:p>
        </w:tc>
        <w:tc>
          <w:tcPr>
            <w:tcW w:w="4876" w:type="dxa"/>
            <w:tcBorders>
              <w:top w:val="nil"/>
              <w:left w:val="nil"/>
              <w:bottom w:val="nil"/>
              <w:right w:val="nil"/>
            </w:tcBorders>
          </w:tcPr>
          <w:p w14:paraId="3CC03E20" w14:textId="77777777" w:rsidR="00C939D9" w:rsidRPr="009441E6" w:rsidRDefault="00C939D9" w:rsidP="00090AAE">
            <w:pPr>
              <w:pStyle w:val="AmColumnHeading"/>
            </w:pPr>
            <w:r w:rsidRPr="009441E6">
              <w:t>Изменение</w:t>
            </w:r>
          </w:p>
        </w:tc>
      </w:tr>
      <w:tr w:rsidR="00C939D9" w:rsidRPr="009441E6" w14:paraId="6E4A2FDB" w14:textId="77777777" w:rsidTr="00090AAE">
        <w:trPr>
          <w:jc w:val="center"/>
        </w:trPr>
        <w:tc>
          <w:tcPr>
            <w:tcW w:w="4876" w:type="dxa"/>
            <w:tcBorders>
              <w:top w:val="nil"/>
              <w:left w:val="nil"/>
              <w:bottom w:val="nil"/>
              <w:right w:val="nil"/>
            </w:tcBorders>
          </w:tcPr>
          <w:p w14:paraId="6F3B42BD" w14:textId="77777777" w:rsidR="00C939D9" w:rsidRPr="009441E6" w:rsidRDefault="00C939D9" w:rsidP="00090AAE">
            <w:pPr>
              <w:pStyle w:val="Normal6a"/>
            </w:pPr>
          </w:p>
        </w:tc>
        <w:tc>
          <w:tcPr>
            <w:tcW w:w="4876" w:type="dxa"/>
            <w:tcBorders>
              <w:top w:val="nil"/>
              <w:left w:val="nil"/>
              <w:bottom w:val="nil"/>
              <w:right w:val="nil"/>
            </w:tcBorders>
          </w:tcPr>
          <w:p w14:paraId="4F7C4AB0" w14:textId="77777777" w:rsidR="00C939D9" w:rsidRPr="009441E6" w:rsidRDefault="00C939D9" w:rsidP="00090AAE">
            <w:pPr>
              <w:pStyle w:val="Normal6a"/>
            </w:pPr>
            <w:r w:rsidRPr="009441E6">
              <w:rPr>
                <w:b/>
                <w:i/>
              </w:rPr>
              <w:t>(1а)</w:t>
            </w:r>
            <w:r w:rsidRPr="009441E6">
              <w:tab/>
            </w:r>
            <w:r w:rsidRPr="009441E6">
              <w:rPr>
                <w:b/>
                <w:i/>
              </w:rPr>
              <w:t>Член 2 се изменя, както следва:</w:t>
            </w:r>
          </w:p>
        </w:tc>
      </w:tr>
      <w:tr w:rsidR="00C939D9" w:rsidRPr="009441E6" w14:paraId="1041F493" w14:textId="77777777" w:rsidTr="00090AAE">
        <w:trPr>
          <w:jc w:val="center"/>
        </w:trPr>
        <w:tc>
          <w:tcPr>
            <w:tcW w:w="4876" w:type="dxa"/>
            <w:tcBorders>
              <w:top w:val="nil"/>
              <w:left w:val="nil"/>
              <w:bottom w:val="nil"/>
              <w:right w:val="nil"/>
            </w:tcBorders>
          </w:tcPr>
          <w:p w14:paraId="2F1AD04F" w14:textId="77777777" w:rsidR="00C939D9" w:rsidRPr="009441E6" w:rsidRDefault="00C939D9" w:rsidP="00090AAE">
            <w:pPr>
              <w:pStyle w:val="Normal6a"/>
            </w:pPr>
          </w:p>
        </w:tc>
        <w:tc>
          <w:tcPr>
            <w:tcW w:w="4876" w:type="dxa"/>
            <w:tcBorders>
              <w:top w:val="nil"/>
              <w:left w:val="nil"/>
              <w:bottom w:val="nil"/>
              <w:right w:val="nil"/>
            </w:tcBorders>
          </w:tcPr>
          <w:p w14:paraId="32B621F8" w14:textId="77777777" w:rsidR="00C939D9" w:rsidRPr="009441E6" w:rsidRDefault="00C939D9" w:rsidP="00090AAE">
            <w:pPr>
              <w:pStyle w:val="Normal6a"/>
            </w:pPr>
            <w:r w:rsidRPr="009441E6">
              <w:rPr>
                <w:b/>
                <w:i/>
              </w:rPr>
              <w:t>а) в параграф 1 буква а) се заменя със следното:</w:t>
            </w:r>
          </w:p>
        </w:tc>
      </w:tr>
      <w:tr w:rsidR="00C939D9" w:rsidRPr="009441E6" w14:paraId="10FF46D1" w14:textId="77777777" w:rsidTr="00090AAE">
        <w:trPr>
          <w:jc w:val="center"/>
        </w:trPr>
        <w:tc>
          <w:tcPr>
            <w:tcW w:w="4876" w:type="dxa"/>
            <w:tcBorders>
              <w:top w:val="nil"/>
              <w:left w:val="nil"/>
              <w:bottom w:val="nil"/>
              <w:right w:val="nil"/>
            </w:tcBorders>
          </w:tcPr>
          <w:p w14:paraId="4D5057D6" w14:textId="77777777" w:rsidR="00C939D9" w:rsidRPr="009441E6" w:rsidRDefault="00C939D9" w:rsidP="00090AAE">
            <w:pPr>
              <w:pStyle w:val="Normal6a"/>
            </w:pPr>
          </w:p>
        </w:tc>
        <w:tc>
          <w:tcPr>
            <w:tcW w:w="4876" w:type="dxa"/>
            <w:tcBorders>
              <w:top w:val="nil"/>
              <w:left w:val="nil"/>
              <w:bottom w:val="nil"/>
              <w:right w:val="nil"/>
            </w:tcBorders>
          </w:tcPr>
          <w:p w14:paraId="1E467B92" w14:textId="77777777" w:rsidR="00C939D9" w:rsidRPr="009441E6" w:rsidRDefault="00C939D9" w:rsidP="00090AAE">
            <w:pPr>
              <w:pStyle w:val="Normal6a"/>
            </w:pPr>
            <w:r w:rsidRPr="009441E6">
              <w:rPr>
                <w:b/>
                <w:i/>
              </w:rPr>
              <w:t>„а) дружеството е имало средно над 5 000 служители и нетен световен оборот над 1,5 милиарда евро през последната финансова година, за която са приети или е трябвало да бъдат приети годишни финансови отчети;“;</w:t>
            </w:r>
          </w:p>
        </w:tc>
      </w:tr>
      <w:tr w:rsidR="00C939D9" w:rsidRPr="009441E6" w14:paraId="7ED27619" w14:textId="77777777" w:rsidTr="00090AAE">
        <w:trPr>
          <w:jc w:val="center"/>
        </w:trPr>
        <w:tc>
          <w:tcPr>
            <w:tcW w:w="4876" w:type="dxa"/>
            <w:tcBorders>
              <w:top w:val="nil"/>
              <w:left w:val="nil"/>
              <w:bottom w:val="nil"/>
              <w:right w:val="nil"/>
            </w:tcBorders>
          </w:tcPr>
          <w:p w14:paraId="2C4C6AF0" w14:textId="77777777" w:rsidR="00C939D9" w:rsidRPr="009441E6" w:rsidRDefault="00C939D9" w:rsidP="00090AAE">
            <w:pPr>
              <w:pStyle w:val="Normal6a"/>
            </w:pPr>
          </w:p>
        </w:tc>
        <w:tc>
          <w:tcPr>
            <w:tcW w:w="4876" w:type="dxa"/>
            <w:tcBorders>
              <w:top w:val="nil"/>
              <w:left w:val="nil"/>
              <w:bottom w:val="nil"/>
              <w:right w:val="nil"/>
            </w:tcBorders>
          </w:tcPr>
          <w:p w14:paraId="0AAF36B5" w14:textId="77777777" w:rsidR="00C939D9" w:rsidRPr="009441E6" w:rsidRDefault="00C939D9" w:rsidP="00090AAE">
            <w:pPr>
              <w:pStyle w:val="Normal6a"/>
            </w:pPr>
            <w:r w:rsidRPr="009441E6">
              <w:rPr>
                <w:b/>
                <w:i/>
              </w:rPr>
              <w:t>б) в параграф 2 буква а) се заменя със следното:</w:t>
            </w:r>
          </w:p>
        </w:tc>
      </w:tr>
      <w:tr w:rsidR="00C939D9" w:rsidRPr="009441E6" w14:paraId="26C3C6E1" w14:textId="77777777" w:rsidTr="00090AAE">
        <w:trPr>
          <w:jc w:val="center"/>
        </w:trPr>
        <w:tc>
          <w:tcPr>
            <w:tcW w:w="4876" w:type="dxa"/>
            <w:tcBorders>
              <w:top w:val="nil"/>
              <w:left w:val="nil"/>
              <w:bottom w:val="nil"/>
              <w:right w:val="nil"/>
            </w:tcBorders>
          </w:tcPr>
          <w:p w14:paraId="6B098DB2" w14:textId="77777777" w:rsidR="00C939D9" w:rsidRPr="009441E6" w:rsidRDefault="00C939D9" w:rsidP="00090AAE">
            <w:pPr>
              <w:pStyle w:val="Normal6a"/>
            </w:pPr>
          </w:p>
        </w:tc>
        <w:tc>
          <w:tcPr>
            <w:tcW w:w="4876" w:type="dxa"/>
            <w:tcBorders>
              <w:top w:val="nil"/>
              <w:left w:val="nil"/>
              <w:bottom w:val="nil"/>
              <w:right w:val="nil"/>
            </w:tcBorders>
          </w:tcPr>
          <w:p w14:paraId="688DE62A" w14:textId="77777777" w:rsidR="00C939D9" w:rsidRPr="009441E6" w:rsidRDefault="00C939D9" w:rsidP="00090AAE">
            <w:pPr>
              <w:pStyle w:val="Normal6a"/>
            </w:pPr>
            <w:r w:rsidRPr="009441E6">
              <w:rPr>
                <w:b/>
                <w:i/>
              </w:rPr>
              <w:t>„а) дружеството е генерирало нетен оборот в Съюза над 1,5 милиарда евро през финансовата година, предхождаща последната финансова година;“;</w:t>
            </w:r>
          </w:p>
        </w:tc>
      </w:tr>
      <w:tr w:rsidR="00C939D9" w:rsidRPr="009441E6" w14:paraId="2C38F89F" w14:textId="77777777" w:rsidTr="00090AAE">
        <w:trPr>
          <w:jc w:val="center"/>
        </w:trPr>
        <w:tc>
          <w:tcPr>
            <w:tcW w:w="4876" w:type="dxa"/>
            <w:tcBorders>
              <w:top w:val="nil"/>
              <w:left w:val="nil"/>
              <w:bottom w:val="nil"/>
              <w:right w:val="nil"/>
            </w:tcBorders>
          </w:tcPr>
          <w:p w14:paraId="3FB1759D" w14:textId="77777777" w:rsidR="00C939D9" w:rsidRPr="009441E6" w:rsidRDefault="00C939D9" w:rsidP="00090AAE">
            <w:pPr>
              <w:pStyle w:val="Normal6a"/>
            </w:pPr>
          </w:p>
        </w:tc>
        <w:tc>
          <w:tcPr>
            <w:tcW w:w="4876" w:type="dxa"/>
            <w:tcBorders>
              <w:top w:val="nil"/>
              <w:left w:val="nil"/>
              <w:bottom w:val="nil"/>
              <w:right w:val="nil"/>
            </w:tcBorders>
          </w:tcPr>
          <w:p w14:paraId="15F9D3A4" w14:textId="77777777" w:rsidR="00C939D9" w:rsidRPr="009441E6" w:rsidRDefault="00C939D9" w:rsidP="00090AAE">
            <w:pPr>
              <w:pStyle w:val="Normal6a"/>
            </w:pPr>
            <w:r w:rsidRPr="009441E6">
              <w:rPr>
                <w:b/>
                <w:i/>
              </w:rPr>
              <w:t>в) в параграф 3 първата алинея се заменя със следното:</w:t>
            </w:r>
          </w:p>
        </w:tc>
      </w:tr>
      <w:tr w:rsidR="00C939D9" w:rsidRPr="009441E6" w14:paraId="5BD6FE76" w14:textId="77777777" w:rsidTr="00090AAE">
        <w:trPr>
          <w:jc w:val="center"/>
        </w:trPr>
        <w:tc>
          <w:tcPr>
            <w:tcW w:w="4876" w:type="dxa"/>
            <w:tcBorders>
              <w:top w:val="nil"/>
              <w:left w:val="nil"/>
              <w:bottom w:val="nil"/>
              <w:right w:val="nil"/>
            </w:tcBorders>
          </w:tcPr>
          <w:p w14:paraId="20A6AE86" w14:textId="77777777" w:rsidR="00C939D9" w:rsidRPr="00DE57D2" w:rsidRDefault="00C939D9" w:rsidP="00090AAE">
            <w:pPr>
              <w:pStyle w:val="Normal6a"/>
              <w:rPr>
                <w:lang w:val="ru-RU"/>
              </w:rPr>
            </w:pPr>
          </w:p>
        </w:tc>
        <w:tc>
          <w:tcPr>
            <w:tcW w:w="4876" w:type="dxa"/>
            <w:tcBorders>
              <w:top w:val="nil"/>
              <w:left w:val="nil"/>
              <w:bottom w:val="nil"/>
              <w:right w:val="nil"/>
            </w:tcBorders>
          </w:tcPr>
          <w:p w14:paraId="35821E73" w14:textId="77777777" w:rsidR="00C939D9" w:rsidRPr="009441E6" w:rsidRDefault="00C939D9" w:rsidP="00090AAE">
            <w:pPr>
              <w:pStyle w:val="Normal6a"/>
            </w:pPr>
            <w:r w:rsidRPr="009441E6">
              <w:rPr>
                <w:b/>
                <w:i/>
              </w:rPr>
              <w:t xml:space="preserve">„3. Когато крайното дружество майка има за основна дейност притежаването на акции в оперативни дъщерни дружества и не взема управленски, оперативни или финансови решения, засягащи групата или едно или повече от нейните дъщерни дружества, то може да бъде освободено от изпълнението на задълженията по настоящата директива. Това освобождаване е обвързано с условието едно от дъщерните дружества на крайното дружество майка, установени в </w:t>
            </w:r>
            <w:r w:rsidRPr="009441E6">
              <w:rPr>
                <w:b/>
                <w:i/>
              </w:rPr>
              <w:lastRenderedPageBreak/>
              <w:t>Съюза, да бъде определено да изпълнява задълженията, определени в членове 6 — 16, от името на крайното дружество майка, включително задълженията на крайното дружество майка по отношение на дейностите на неговите дъщерни дружества. В такъв случай на определеното дъщерно дружество се предоставят всички необходими средства и законови правомощия за ефективно изпълнение на тези задължения, по-специално за да се гарантира, че определеното дъщерно дружество получава от дружествата от групата съответната информация и документи, за да изпълни задълженията на крайното дружество майка съгласно настоящата директива.“;</w:t>
            </w:r>
          </w:p>
        </w:tc>
      </w:tr>
    </w:tbl>
    <w:p w14:paraId="6F64B065" w14:textId="77777777" w:rsidR="006F4C80" w:rsidRPr="00AF0F44" w:rsidRDefault="006F4C80" w:rsidP="006F4C80"/>
    <w:p w14:paraId="04D00EA0" w14:textId="77777777" w:rsidR="006F4C80" w:rsidRPr="00AF0F44" w:rsidRDefault="006F4C80" w:rsidP="006F4C80">
      <w:pPr>
        <w:pStyle w:val="AmNumberTabs"/>
      </w:pPr>
      <w:r w:rsidRPr="00AF0F44">
        <w:t>Изменение</w:t>
      </w:r>
      <w:r w:rsidRPr="00AF0F44">
        <w:tab/>
      </w:r>
      <w:r w:rsidRPr="00AF0F44">
        <w:tab/>
        <w:t>81</w:t>
      </w:r>
    </w:p>
    <w:p w14:paraId="3CCDD463" w14:textId="77777777" w:rsidR="006F4C80" w:rsidRPr="00AF0F44" w:rsidRDefault="006F4C80" w:rsidP="006F4C80"/>
    <w:p w14:paraId="3F599FA6" w14:textId="77777777" w:rsidR="006F4C80" w:rsidRPr="00AF0F44" w:rsidRDefault="006F4C80" w:rsidP="006F4C80">
      <w:pPr>
        <w:pStyle w:val="NormalBold"/>
        <w:keepNext/>
      </w:pPr>
      <w:r w:rsidRPr="00AF0F44">
        <w:t>Предложение за директива</w:t>
      </w:r>
    </w:p>
    <w:p w14:paraId="6C4E7A4B" w14:textId="77777777" w:rsidR="006F4C80" w:rsidRPr="00AF0F44" w:rsidRDefault="006F4C80" w:rsidP="006F4C80">
      <w:pPr>
        <w:pStyle w:val="NormalBold"/>
      </w:pPr>
      <w:r w:rsidRPr="00AF0F44">
        <w:t>Член 4 – параграф 1 – точка 2 – уводна част</w:t>
      </w:r>
    </w:p>
    <w:p w14:paraId="19B68B08" w14:textId="77777777" w:rsidR="006F4C80" w:rsidRPr="00AF0F44" w:rsidRDefault="006F4C80" w:rsidP="006F4C80">
      <w:pPr>
        <w:keepNext/>
      </w:pPr>
      <w:r w:rsidRPr="00AF0F44">
        <w:t>Директива (ЕС) 2024/1760</w:t>
      </w:r>
    </w:p>
    <w:p w14:paraId="0B006815" w14:textId="77777777" w:rsidR="006F4C80" w:rsidRPr="00AF0F44" w:rsidRDefault="006F4C80" w:rsidP="006F4C80">
      <w:r w:rsidRPr="00AF0F44">
        <w:t>Член 3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40264E2" w14:textId="77777777" w:rsidTr="00C07856">
        <w:trPr>
          <w:jc w:val="center"/>
        </w:trPr>
        <w:tc>
          <w:tcPr>
            <w:tcW w:w="9752" w:type="dxa"/>
            <w:gridSpan w:val="2"/>
          </w:tcPr>
          <w:p w14:paraId="29A5AD9F" w14:textId="77777777" w:rsidR="006F4C80" w:rsidRPr="00AF0F44" w:rsidRDefault="006F4C80" w:rsidP="00C07856">
            <w:pPr>
              <w:keepNext/>
            </w:pPr>
          </w:p>
        </w:tc>
      </w:tr>
      <w:tr w:rsidR="006F4C80" w:rsidRPr="00AF0F44" w14:paraId="502B3170" w14:textId="77777777" w:rsidTr="00C07856">
        <w:trPr>
          <w:jc w:val="center"/>
        </w:trPr>
        <w:tc>
          <w:tcPr>
            <w:tcW w:w="4876" w:type="dxa"/>
          </w:tcPr>
          <w:p w14:paraId="7AE50DCF"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04FCAFD"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C43D7FB" w14:textId="77777777" w:rsidTr="00C07856">
        <w:trPr>
          <w:jc w:val="center"/>
        </w:trPr>
        <w:tc>
          <w:tcPr>
            <w:tcW w:w="4876" w:type="dxa"/>
          </w:tcPr>
          <w:p w14:paraId="24147440" w14:textId="77777777" w:rsidR="006F4C80" w:rsidRPr="00AF0F44" w:rsidRDefault="006F4C80" w:rsidP="00C07856">
            <w:pPr>
              <w:pStyle w:val="Normal6"/>
              <w:rPr>
                <w:lang w:val="bg-BG"/>
              </w:rPr>
            </w:pPr>
            <w:r w:rsidRPr="00AF0F44">
              <w:rPr>
                <w:lang w:val="bg-BG"/>
              </w:rPr>
              <w:t>(2)</w:t>
            </w:r>
            <w:r w:rsidRPr="00AF0F44">
              <w:rPr>
                <w:lang w:val="bg-BG"/>
              </w:rPr>
              <w:tab/>
              <w:t xml:space="preserve">в член 3, параграф 1 </w:t>
            </w:r>
            <w:r w:rsidRPr="00AF0F44">
              <w:rPr>
                <w:b/>
                <w:i/>
                <w:lang w:val="bg-BG"/>
              </w:rPr>
              <w:t>буква н)</w:t>
            </w:r>
            <w:r w:rsidRPr="00AF0F44">
              <w:rPr>
                <w:lang w:val="bg-BG"/>
              </w:rPr>
              <w:t xml:space="preserve"> се</w:t>
            </w:r>
            <w:r w:rsidRPr="00AF0F44">
              <w:rPr>
                <w:b/>
                <w:i/>
                <w:lang w:val="bg-BG"/>
              </w:rPr>
              <w:t xml:space="preserve"> заменя със следното</w:t>
            </w:r>
            <w:r w:rsidRPr="00AF0F44">
              <w:rPr>
                <w:lang w:val="bg-BG"/>
              </w:rPr>
              <w:t>:</w:t>
            </w:r>
          </w:p>
        </w:tc>
        <w:tc>
          <w:tcPr>
            <w:tcW w:w="4876" w:type="dxa"/>
          </w:tcPr>
          <w:p w14:paraId="3FBC7791" w14:textId="77777777" w:rsidR="006F4C80" w:rsidRPr="00AF0F44" w:rsidRDefault="006F4C80" w:rsidP="00C07856">
            <w:pPr>
              <w:pStyle w:val="Normal6"/>
              <w:rPr>
                <w:szCs w:val="24"/>
                <w:lang w:val="bg-BG"/>
              </w:rPr>
            </w:pPr>
            <w:r w:rsidRPr="00AF0F44">
              <w:rPr>
                <w:lang w:val="bg-BG"/>
              </w:rPr>
              <w:t>(2)</w:t>
            </w:r>
            <w:r w:rsidRPr="00AF0F44">
              <w:rPr>
                <w:lang w:val="bg-BG"/>
              </w:rPr>
              <w:tab/>
              <w:t>член 3, параграф 1 се</w:t>
            </w:r>
            <w:r w:rsidRPr="00AF0F44">
              <w:rPr>
                <w:b/>
                <w:i/>
                <w:lang w:val="bg-BG"/>
              </w:rPr>
              <w:t xml:space="preserve"> изменя, както следва</w:t>
            </w:r>
            <w:r w:rsidRPr="00AF0F44">
              <w:rPr>
                <w:lang w:val="bg-BG"/>
              </w:rPr>
              <w:t>:</w:t>
            </w:r>
          </w:p>
        </w:tc>
      </w:tr>
    </w:tbl>
    <w:p w14:paraId="11C19E04" w14:textId="77777777" w:rsidR="006F4C80" w:rsidRPr="00AF0F44" w:rsidRDefault="006F4C80" w:rsidP="006F4C80"/>
    <w:p w14:paraId="49657E39" w14:textId="77777777" w:rsidR="006F4C80" w:rsidRPr="00AF0F44" w:rsidRDefault="006F4C80" w:rsidP="006F4C80"/>
    <w:p w14:paraId="55A83F4D" w14:textId="77777777" w:rsidR="006F4C80" w:rsidRPr="00AF0F44" w:rsidRDefault="006F4C80" w:rsidP="006F4C80">
      <w:pPr>
        <w:pStyle w:val="AmNumberTabs"/>
      </w:pPr>
      <w:r w:rsidRPr="00AF0F44">
        <w:t>Изменение</w:t>
      </w:r>
      <w:r w:rsidRPr="00AF0F44">
        <w:tab/>
      </w:r>
      <w:r w:rsidRPr="00AF0F44">
        <w:tab/>
        <w:t>83</w:t>
      </w:r>
    </w:p>
    <w:p w14:paraId="32914AB6" w14:textId="77777777" w:rsidR="006F4C80" w:rsidRPr="00AF0F44" w:rsidRDefault="006F4C80" w:rsidP="006F4C80"/>
    <w:p w14:paraId="0AEBE483" w14:textId="77777777" w:rsidR="006F4C80" w:rsidRPr="00AF0F44" w:rsidRDefault="006F4C80" w:rsidP="006F4C80">
      <w:pPr>
        <w:pStyle w:val="NormalBold"/>
        <w:keepNext/>
      </w:pPr>
      <w:r w:rsidRPr="00AF0F44">
        <w:t>Предложение за директива</w:t>
      </w:r>
    </w:p>
    <w:p w14:paraId="16AA3881" w14:textId="77777777" w:rsidR="006F4C80" w:rsidRPr="00AF0F44" w:rsidRDefault="006F4C80" w:rsidP="006F4C80">
      <w:pPr>
        <w:pStyle w:val="NormalBold"/>
      </w:pPr>
      <w:r w:rsidRPr="00AF0F44">
        <w:t>Член 4 – параграф 1 – точка 2 – буква б (нова)</w:t>
      </w:r>
    </w:p>
    <w:p w14:paraId="1B466836" w14:textId="77777777" w:rsidR="006F4C80" w:rsidRPr="00AF0F44" w:rsidRDefault="006F4C80" w:rsidP="006F4C80">
      <w:pPr>
        <w:keepNext/>
      </w:pPr>
      <w:r w:rsidRPr="00AF0F44">
        <w:t>Директива (ЕС) 2024/1760</w:t>
      </w:r>
    </w:p>
    <w:p w14:paraId="77188DB2" w14:textId="77777777" w:rsidR="006F4C80" w:rsidRPr="00AF0F44" w:rsidRDefault="006F4C80" w:rsidP="006F4C80">
      <w:r w:rsidRPr="00AF0F44">
        <w:t>Член 3 – параграф 1 – буква ц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FD2FABE" w14:textId="77777777" w:rsidTr="00C07856">
        <w:trPr>
          <w:jc w:val="center"/>
        </w:trPr>
        <w:tc>
          <w:tcPr>
            <w:tcW w:w="9752" w:type="dxa"/>
            <w:gridSpan w:val="2"/>
          </w:tcPr>
          <w:p w14:paraId="0400DAB5" w14:textId="77777777" w:rsidR="006F4C80" w:rsidRPr="00AF0F44" w:rsidRDefault="006F4C80" w:rsidP="00C07856">
            <w:pPr>
              <w:keepNext/>
            </w:pPr>
          </w:p>
        </w:tc>
      </w:tr>
      <w:tr w:rsidR="006F4C80" w:rsidRPr="00AF0F44" w14:paraId="6747915D" w14:textId="77777777" w:rsidTr="00C07856">
        <w:trPr>
          <w:jc w:val="center"/>
        </w:trPr>
        <w:tc>
          <w:tcPr>
            <w:tcW w:w="4876" w:type="dxa"/>
          </w:tcPr>
          <w:p w14:paraId="4BEA0C36"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CE34E8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7FC6562" w14:textId="77777777" w:rsidTr="00C07856">
        <w:trPr>
          <w:jc w:val="center"/>
        </w:trPr>
        <w:tc>
          <w:tcPr>
            <w:tcW w:w="4876" w:type="dxa"/>
          </w:tcPr>
          <w:p w14:paraId="3FA08935" w14:textId="77777777" w:rsidR="006F4C80" w:rsidRPr="00AF0F44" w:rsidRDefault="006F4C80" w:rsidP="00C07856">
            <w:pPr>
              <w:pStyle w:val="Normal6"/>
              <w:rPr>
                <w:lang w:val="bg-BG"/>
              </w:rPr>
            </w:pPr>
          </w:p>
        </w:tc>
        <w:tc>
          <w:tcPr>
            <w:tcW w:w="4876" w:type="dxa"/>
          </w:tcPr>
          <w:p w14:paraId="0CBC89BA" w14:textId="145B6936" w:rsidR="006F4C80" w:rsidRPr="00AF0F44" w:rsidRDefault="006F4C80" w:rsidP="00C07856">
            <w:pPr>
              <w:pStyle w:val="Normal6"/>
              <w:rPr>
                <w:szCs w:val="24"/>
                <w:lang w:val="bg-BG"/>
              </w:rPr>
            </w:pPr>
            <w:r w:rsidRPr="00AF0F44">
              <w:rPr>
                <w:b/>
                <w:i/>
                <w:lang w:val="bg-BG"/>
              </w:rPr>
              <w:t>б)</w:t>
            </w:r>
            <w:r w:rsidRPr="00AF0F44">
              <w:rPr>
                <w:lang w:val="bg-BG"/>
              </w:rPr>
              <w:tab/>
            </w:r>
            <w:r w:rsidRPr="00AF0F44">
              <w:rPr>
                <w:b/>
                <w:i/>
                <w:lang w:val="bg-BG"/>
              </w:rPr>
              <w:t>добавя се следната буква:</w:t>
            </w:r>
          </w:p>
        </w:tc>
      </w:tr>
      <w:tr w:rsidR="006F4C80" w:rsidRPr="00AF0F44" w14:paraId="7FD817EC" w14:textId="77777777" w:rsidTr="00C07856">
        <w:trPr>
          <w:jc w:val="center"/>
        </w:trPr>
        <w:tc>
          <w:tcPr>
            <w:tcW w:w="4876" w:type="dxa"/>
          </w:tcPr>
          <w:p w14:paraId="68CA3F02" w14:textId="77777777" w:rsidR="006F4C80" w:rsidRPr="00AF0F44" w:rsidRDefault="006F4C80" w:rsidP="00C07856">
            <w:pPr>
              <w:pStyle w:val="Normal6"/>
              <w:rPr>
                <w:lang w:val="bg-BG"/>
              </w:rPr>
            </w:pPr>
          </w:p>
        </w:tc>
        <w:tc>
          <w:tcPr>
            <w:tcW w:w="4876" w:type="dxa"/>
          </w:tcPr>
          <w:p w14:paraId="31E02AD6" w14:textId="77777777" w:rsidR="006F4C80" w:rsidRPr="00AF0F44" w:rsidRDefault="006F4C80" w:rsidP="00C07856">
            <w:pPr>
              <w:pStyle w:val="Normal6"/>
              <w:rPr>
                <w:szCs w:val="24"/>
                <w:lang w:val="bg-BG"/>
              </w:rPr>
            </w:pPr>
            <w:r w:rsidRPr="00AF0F44">
              <w:rPr>
                <w:b/>
                <w:i/>
                <w:lang w:val="bg-BG"/>
              </w:rPr>
              <w:t>„ц)</w:t>
            </w:r>
            <w:r w:rsidRPr="00AF0F44">
              <w:rPr>
                <w:lang w:val="bg-BG"/>
              </w:rPr>
              <w:tab/>
            </w:r>
            <w:r w:rsidRPr="00AF0F44">
              <w:rPr>
                <w:b/>
                <w:i/>
                <w:lang w:val="bg-BG"/>
              </w:rPr>
              <w:t xml:space="preserve">„разумно достъпна информация“ означава информация, </w:t>
            </w:r>
            <w:r w:rsidRPr="00AF0F44">
              <w:rPr>
                <w:b/>
                <w:i/>
                <w:lang w:val="bg-BG"/>
              </w:rPr>
              <w:lastRenderedPageBreak/>
              <w:t>която може да бъде получена от дружеството от негови собствени или от съществуващи или вторични източници, без да се свързва с бизнес партньор.“;</w:t>
            </w:r>
          </w:p>
        </w:tc>
      </w:tr>
    </w:tbl>
    <w:p w14:paraId="201AC42E" w14:textId="77777777" w:rsidR="006F4C80" w:rsidRPr="00AF0F44" w:rsidRDefault="006F4C80" w:rsidP="006F4C80"/>
    <w:p w14:paraId="3DE4CD89" w14:textId="77777777" w:rsidR="006F4C80" w:rsidRPr="00AF0F44" w:rsidRDefault="006F4C80" w:rsidP="006F4C80">
      <w:pPr>
        <w:pStyle w:val="AmNumberTabs"/>
      </w:pPr>
      <w:r w:rsidRPr="00AF0F44">
        <w:t>Изменение</w:t>
      </w:r>
      <w:r w:rsidRPr="00AF0F44">
        <w:tab/>
      </w:r>
      <w:r w:rsidRPr="00AF0F44">
        <w:tab/>
        <w:t>84</w:t>
      </w:r>
    </w:p>
    <w:p w14:paraId="0DADDCC9" w14:textId="77777777" w:rsidR="006F4C80" w:rsidRPr="00AF0F44" w:rsidRDefault="006F4C80" w:rsidP="006F4C80"/>
    <w:p w14:paraId="61FBC097" w14:textId="77777777" w:rsidR="006F4C80" w:rsidRPr="00AF0F44" w:rsidRDefault="006F4C80" w:rsidP="006F4C80">
      <w:pPr>
        <w:pStyle w:val="NormalBold"/>
        <w:keepNext/>
      </w:pPr>
      <w:r w:rsidRPr="00AF0F44">
        <w:t>Предложение за директива</w:t>
      </w:r>
    </w:p>
    <w:p w14:paraId="12185C31" w14:textId="77777777" w:rsidR="006F4C80" w:rsidRPr="00AF0F44" w:rsidRDefault="006F4C80" w:rsidP="006F4C80">
      <w:pPr>
        <w:pStyle w:val="NormalBold"/>
      </w:pPr>
      <w:r w:rsidRPr="00AF0F44">
        <w:t>Член 4 – параграф 1 – точка 3 – уводна част</w:t>
      </w:r>
    </w:p>
    <w:p w14:paraId="4B957687" w14:textId="77777777" w:rsidR="006F4C80" w:rsidRPr="00AF0F44" w:rsidRDefault="006F4C80" w:rsidP="006F4C80">
      <w:pPr>
        <w:keepNext/>
      </w:pPr>
      <w:r w:rsidRPr="00AF0F44">
        <w:t>Директива (ЕС) 2024/1760</w:t>
      </w:r>
    </w:p>
    <w:p w14:paraId="3FF0F1C2" w14:textId="77777777" w:rsidR="006F4C80" w:rsidRPr="00AF0F44" w:rsidRDefault="006F4C80" w:rsidP="006F4C80">
      <w:r w:rsidRPr="00AF0F44">
        <w:t>Член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7D1E5F6" w14:textId="77777777" w:rsidTr="00C07856">
        <w:trPr>
          <w:jc w:val="center"/>
        </w:trPr>
        <w:tc>
          <w:tcPr>
            <w:tcW w:w="9752" w:type="dxa"/>
            <w:gridSpan w:val="2"/>
          </w:tcPr>
          <w:p w14:paraId="19777BB7" w14:textId="77777777" w:rsidR="006F4C80" w:rsidRPr="00AF0F44" w:rsidRDefault="006F4C80" w:rsidP="00C07856">
            <w:pPr>
              <w:keepNext/>
            </w:pPr>
          </w:p>
        </w:tc>
      </w:tr>
      <w:tr w:rsidR="006F4C80" w:rsidRPr="00AF0F44" w14:paraId="3B68DCA3" w14:textId="77777777" w:rsidTr="00C07856">
        <w:trPr>
          <w:jc w:val="center"/>
        </w:trPr>
        <w:tc>
          <w:tcPr>
            <w:tcW w:w="4876" w:type="dxa"/>
          </w:tcPr>
          <w:p w14:paraId="6A6FD6F8"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F96E8AB"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2A2BD97" w14:textId="77777777" w:rsidTr="00C07856">
        <w:trPr>
          <w:jc w:val="center"/>
        </w:trPr>
        <w:tc>
          <w:tcPr>
            <w:tcW w:w="4876" w:type="dxa"/>
          </w:tcPr>
          <w:p w14:paraId="40E51E00" w14:textId="77777777" w:rsidR="006F4C80" w:rsidRPr="00AF0F44" w:rsidRDefault="006F4C80" w:rsidP="00C07856">
            <w:pPr>
              <w:pStyle w:val="Normal6"/>
              <w:rPr>
                <w:lang w:val="bg-BG"/>
              </w:rPr>
            </w:pPr>
            <w:r w:rsidRPr="00AF0F44">
              <w:rPr>
                <w:lang w:val="bg-BG"/>
              </w:rPr>
              <w:t>(3)</w:t>
            </w:r>
            <w:r w:rsidRPr="00AF0F44">
              <w:rPr>
                <w:lang w:val="bg-BG"/>
              </w:rPr>
              <w:tab/>
              <w:t xml:space="preserve"> Член 4 се </w:t>
            </w:r>
            <w:r w:rsidRPr="00AF0F44">
              <w:rPr>
                <w:b/>
                <w:i/>
                <w:lang w:val="bg-BG"/>
              </w:rPr>
              <w:t>заменя със следното</w:t>
            </w:r>
            <w:r w:rsidRPr="00AF0F44">
              <w:rPr>
                <w:lang w:val="bg-BG"/>
              </w:rPr>
              <w:t>:</w:t>
            </w:r>
          </w:p>
        </w:tc>
        <w:tc>
          <w:tcPr>
            <w:tcW w:w="4876" w:type="dxa"/>
          </w:tcPr>
          <w:p w14:paraId="30BCB619" w14:textId="77777777" w:rsidR="006F4C80" w:rsidRPr="00AF0F44" w:rsidRDefault="006F4C80" w:rsidP="00C07856">
            <w:pPr>
              <w:pStyle w:val="Normal6"/>
              <w:rPr>
                <w:szCs w:val="24"/>
                <w:lang w:val="bg-BG"/>
              </w:rPr>
            </w:pPr>
            <w:r w:rsidRPr="00AF0F44">
              <w:rPr>
                <w:lang w:val="bg-BG"/>
              </w:rPr>
              <w:t>(3)</w:t>
            </w:r>
            <w:r w:rsidRPr="00AF0F44">
              <w:rPr>
                <w:lang w:val="bg-BG"/>
              </w:rPr>
              <w:tab/>
              <w:t xml:space="preserve">Член 4 се </w:t>
            </w:r>
            <w:r w:rsidRPr="00AF0F44">
              <w:rPr>
                <w:b/>
                <w:i/>
                <w:lang w:val="bg-BG"/>
              </w:rPr>
              <w:t>изменя, както следва</w:t>
            </w:r>
            <w:r w:rsidRPr="00AF0F44">
              <w:rPr>
                <w:lang w:val="bg-BG"/>
              </w:rPr>
              <w:t>:</w:t>
            </w:r>
          </w:p>
        </w:tc>
      </w:tr>
    </w:tbl>
    <w:p w14:paraId="485021E5" w14:textId="77777777" w:rsidR="006F4C80" w:rsidRPr="00AF0F44" w:rsidRDefault="006F4C80" w:rsidP="006F4C80"/>
    <w:p w14:paraId="45313871" w14:textId="77777777" w:rsidR="006F4C80" w:rsidRPr="00AF0F44" w:rsidRDefault="006F4C80" w:rsidP="006F4C80">
      <w:pPr>
        <w:pStyle w:val="AmNumberTabs"/>
      </w:pPr>
      <w:r w:rsidRPr="00AF0F44">
        <w:t>Изменение</w:t>
      </w:r>
      <w:r w:rsidRPr="00AF0F44">
        <w:tab/>
      </w:r>
      <w:r w:rsidRPr="00AF0F44">
        <w:tab/>
        <w:t>85</w:t>
      </w:r>
    </w:p>
    <w:p w14:paraId="0C4F1042" w14:textId="77777777" w:rsidR="006F4C80" w:rsidRPr="00AF0F44" w:rsidRDefault="006F4C80" w:rsidP="006F4C80"/>
    <w:p w14:paraId="502F7936" w14:textId="77777777" w:rsidR="006F4C80" w:rsidRPr="00AF0F44" w:rsidRDefault="006F4C80" w:rsidP="006F4C80">
      <w:pPr>
        <w:pStyle w:val="NormalBold"/>
        <w:keepNext/>
      </w:pPr>
      <w:r w:rsidRPr="00AF0F44">
        <w:t>Предложение за директива</w:t>
      </w:r>
    </w:p>
    <w:p w14:paraId="4849E029" w14:textId="77777777" w:rsidR="006F4C80" w:rsidRPr="00AF0F44" w:rsidRDefault="006F4C80" w:rsidP="006F4C80">
      <w:pPr>
        <w:pStyle w:val="NormalBold"/>
      </w:pPr>
      <w:r w:rsidRPr="00AF0F44">
        <w:t>Член 4 – параграф 1 – точка 3 – буква а (нова)</w:t>
      </w:r>
    </w:p>
    <w:p w14:paraId="5529730A" w14:textId="77777777" w:rsidR="006F4C80" w:rsidRPr="00AF0F44" w:rsidRDefault="006F4C80" w:rsidP="006F4C80">
      <w:pPr>
        <w:keepNext/>
      </w:pPr>
      <w:r w:rsidRPr="00AF0F44">
        <w:t>Директива (ЕС) 2024/1760</w:t>
      </w:r>
    </w:p>
    <w:p w14:paraId="322F20EC" w14:textId="77777777" w:rsidR="006F4C80" w:rsidRPr="00AF0F44" w:rsidRDefault="006F4C80" w:rsidP="006F4C80">
      <w:r w:rsidRPr="00AF0F44">
        <w:t>Член 4 – параграф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4BBDC39" w14:textId="77777777" w:rsidTr="00C07856">
        <w:trPr>
          <w:jc w:val="center"/>
        </w:trPr>
        <w:tc>
          <w:tcPr>
            <w:tcW w:w="9752" w:type="dxa"/>
            <w:gridSpan w:val="2"/>
          </w:tcPr>
          <w:p w14:paraId="550ED2DA" w14:textId="77777777" w:rsidR="006F4C80" w:rsidRPr="00AF0F44" w:rsidRDefault="006F4C80" w:rsidP="00C07856">
            <w:pPr>
              <w:keepNext/>
            </w:pPr>
          </w:p>
        </w:tc>
      </w:tr>
      <w:tr w:rsidR="006F4C80" w:rsidRPr="00AF0F44" w14:paraId="6C797276" w14:textId="77777777" w:rsidTr="00C07856">
        <w:trPr>
          <w:jc w:val="center"/>
        </w:trPr>
        <w:tc>
          <w:tcPr>
            <w:tcW w:w="4876" w:type="dxa"/>
          </w:tcPr>
          <w:p w14:paraId="25FC472F"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A438CB2"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44558B2E" w14:textId="77777777" w:rsidTr="00C07856">
        <w:trPr>
          <w:jc w:val="center"/>
        </w:trPr>
        <w:tc>
          <w:tcPr>
            <w:tcW w:w="4876" w:type="dxa"/>
          </w:tcPr>
          <w:p w14:paraId="0A2904FE" w14:textId="77777777" w:rsidR="006F4C80" w:rsidRPr="00AF0F44" w:rsidRDefault="006F4C80" w:rsidP="00C07856">
            <w:pPr>
              <w:pStyle w:val="Normal6"/>
              <w:rPr>
                <w:lang w:val="bg-BG"/>
              </w:rPr>
            </w:pPr>
          </w:p>
        </w:tc>
        <w:tc>
          <w:tcPr>
            <w:tcW w:w="4876" w:type="dxa"/>
          </w:tcPr>
          <w:p w14:paraId="62B13BF2" w14:textId="77777777" w:rsidR="006F4C80" w:rsidRPr="00AF0F44" w:rsidRDefault="006F4C80" w:rsidP="00C07856">
            <w:pPr>
              <w:pStyle w:val="Normal6"/>
              <w:rPr>
                <w:lang w:val="bg-BG"/>
              </w:rPr>
            </w:pPr>
            <w:r w:rsidRPr="00AF0F44">
              <w:rPr>
                <w:b/>
                <w:i/>
                <w:lang w:val="bg-BG"/>
              </w:rPr>
              <w:t>а)</w:t>
            </w:r>
            <w:r w:rsidRPr="00AF0F44">
              <w:rPr>
                <w:b/>
                <w:i/>
                <w:lang w:val="bg-BG"/>
              </w:rPr>
              <w:tab/>
              <w:t>параграф 1 се заменя със следното</w:t>
            </w:r>
            <w:r w:rsidRPr="00AF0F44">
              <w:rPr>
                <w:lang w:val="bg-BG"/>
              </w:rPr>
              <w:t>:</w:t>
            </w:r>
          </w:p>
        </w:tc>
      </w:tr>
      <w:tr w:rsidR="006F4C80" w:rsidRPr="00AF0F44" w14:paraId="4BA02F1C" w14:textId="77777777" w:rsidTr="00C07856">
        <w:trPr>
          <w:jc w:val="center"/>
        </w:trPr>
        <w:tc>
          <w:tcPr>
            <w:tcW w:w="4876" w:type="dxa"/>
          </w:tcPr>
          <w:p w14:paraId="20C93C81" w14:textId="77777777" w:rsidR="006F4C80" w:rsidRPr="00AF0F44" w:rsidRDefault="006F4C80" w:rsidP="00C07856">
            <w:pPr>
              <w:pStyle w:val="Normal6"/>
              <w:rPr>
                <w:b/>
                <w:bCs/>
                <w:i/>
                <w:iCs/>
                <w:lang w:val="bg-BG"/>
              </w:rPr>
            </w:pPr>
            <w:r w:rsidRPr="00AF0F44">
              <w:rPr>
                <w:b/>
                <w:i/>
                <w:lang w:val="bg-BG"/>
              </w:rPr>
              <w:t>1.</w:t>
            </w:r>
            <w:r w:rsidRPr="00AF0F44">
              <w:rPr>
                <w:lang w:val="bg-BG"/>
              </w:rPr>
              <w:tab/>
              <w:t xml:space="preserve">Без да се засяга член 1, параграфи 2 и 3, държавите членки не въвеждат в националното си право разпоредби в областта, обхваната от настоящата директива, </w:t>
            </w:r>
            <w:r w:rsidRPr="00AF0F44">
              <w:rPr>
                <w:b/>
                <w:i/>
                <w:lang w:val="bg-BG"/>
              </w:rPr>
              <w:t>предвиждащи изисквания за дължима грижа в областта на правата на човека и околната среда</w:t>
            </w:r>
            <w:r w:rsidRPr="00AF0F44">
              <w:rPr>
                <w:lang w:val="bg-BG"/>
              </w:rPr>
              <w:t xml:space="preserve">, отклоняващи се от предвидените в членове 6 </w:t>
            </w:r>
            <w:r w:rsidRPr="00AF0F44">
              <w:rPr>
                <w:b/>
                <w:i/>
                <w:lang w:val="bg-BG"/>
              </w:rPr>
              <w:t>и 8, член 10, параграфи 1—5, член 11, параграфи 1—6, и член 14</w:t>
            </w:r>
            <w:r w:rsidRPr="00AF0F44">
              <w:rPr>
                <w:lang w:val="bg-BG"/>
              </w:rPr>
              <w:t>.</w:t>
            </w:r>
          </w:p>
        </w:tc>
        <w:tc>
          <w:tcPr>
            <w:tcW w:w="4876" w:type="dxa"/>
          </w:tcPr>
          <w:p w14:paraId="6322DDB4" w14:textId="77777777" w:rsidR="006F4C80" w:rsidRPr="00AF0F44" w:rsidRDefault="006F4C80" w:rsidP="00C07856">
            <w:pPr>
              <w:pStyle w:val="Normal6"/>
              <w:rPr>
                <w:lang w:val="bg-BG"/>
              </w:rPr>
            </w:pPr>
            <w:r w:rsidRPr="00AF0F44">
              <w:rPr>
                <w:lang w:val="bg-BG"/>
              </w:rPr>
              <w:t xml:space="preserve">Без да се засяга член 1, параграфи 2 и 3, държавите членки не въвеждат в националното си право разпоредби в областта, обхваната от настоящата директива, отклоняващи се от предвидените в членове 6 </w:t>
            </w:r>
            <w:r w:rsidRPr="00AF0F44">
              <w:rPr>
                <w:b/>
                <w:i/>
                <w:lang w:val="bg-BG"/>
              </w:rPr>
              <w:t>– 16</w:t>
            </w:r>
            <w:r w:rsidRPr="00AF0F44">
              <w:rPr>
                <w:lang w:val="bg-BG"/>
              </w:rPr>
              <w:t>.</w:t>
            </w:r>
          </w:p>
        </w:tc>
      </w:tr>
    </w:tbl>
    <w:p w14:paraId="5B3C3484" w14:textId="77777777" w:rsidR="006F4C80" w:rsidRPr="00AF0F44" w:rsidRDefault="006F4C80" w:rsidP="006F4C80"/>
    <w:p w14:paraId="2FB782A5" w14:textId="77777777" w:rsidR="006F4C80" w:rsidRPr="00AF0F44" w:rsidRDefault="006F4C80" w:rsidP="006F4C80">
      <w:pPr>
        <w:pStyle w:val="AmNumberTabs"/>
      </w:pPr>
      <w:r w:rsidRPr="00AF0F44">
        <w:t>Изменение</w:t>
      </w:r>
      <w:r w:rsidRPr="00AF0F44">
        <w:tab/>
      </w:r>
      <w:r w:rsidRPr="00AF0F44">
        <w:tab/>
        <w:t>86</w:t>
      </w:r>
    </w:p>
    <w:p w14:paraId="2E1BD3DA" w14:textId="77777777" w:rsidR="006F4C80" w:rsidRPr="00AF0F44" w:rsidRDefault="006F4C80" w:rsidP="006F4C80"/>
    <w:p w14:paraId="7C9B18D9" w14:textId="77777777" w:rsidR="006F4C80" w:rsidRPr="00AF0F44" w:rsidRDefault="006F4C80" w:rsidP="006F4C80">
      <w:pPr>
        <w:pStyle w:val="NormalBold"/>
        <w:keepNext/>
      </w:pPr>
      <w:r w:rsidRPr="00AF0F44">
        <w:t>Предложение за директива</w:t>
      </w:r>
    </w:p>
    <w:p w14:paraId="6515480C" w14:textId="77777777" w:rsidR="006F4C80" w:rsidRPr="00AF0F44" w:rsidRDefault="006F4C80" w:rsidP="006F4C80">
      <w:pPr>
        <w:pStyle w:val="NormalBold"/>
      </w:pPr>
      <w:r w:rsidRPr="00AF0F44">
        <w:t>Член 4 – параграф 1 – точка 3 – буква б (нова)</w:t>
      </w:r>
    </w:p>
    <w:p w14:paraId="7C79E114" w14:textId="77777777" w:rsidR="006F4C80" w:rsidRPr="00AF0F44" w:rsidRDefault="006F4C80" w:rsidP="006F4C80">
      <w:pPr>
        <w:keepNext/>
      </w:pPr>
      <w:r w:rsidRPr="00AF0F44">
        <w:t>Директива (ЕС) 2024/1760</w:t>
      </w:r>
    </w:p>
    <w:p w14:paraId="6ABCAB9B" w14:textId="77777777" w:rsidR="006F4C80" w:rsidRPr="00AF0F44" w:rsidRDefault="006F4C80" w:rsidP="006F4C80">
      <w:r w:rsidRPr="00AF0F44">
        <w:t>Член 4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4D3CD70" w14:textId="77777777" w:rsidTr="00C07856">
        <w:trPr>
          <w:jc w:val="center"/>
        </w:trPr>
        <w:tc>
          <w:tcPr>
            <w:tcW w:w="9752" w:type="dxa"/>
            <w:gridSpan w:val="2"/>
          </w:tcPr>
          <w:p w14:paraId="63105683" w14:textId="77777777" w:rsidR="006F4C80" w:rsidRPr="00AF0F44" w:rsidRDefault="006F4C80" w:rsidP="00C07856">
            <w:pPr>
              <w:keepNext/>
            </w:pPr>
          </w:p>
        </w:tc>
      </w:tr>
      <w:tr w:rsidR="006F4C80" w:rsidRPr="00AF0F44" w14:paraId="456F70E3" w14:textId="77777777" w:rsidTr="00C07856">
        <w:trPr>
          <w:jc w:val="center"/>
        </w:trPr>
        <w:tc>
          <w:tcPr>
            <w:tcW w:w="4876" w:type="dxa"/>
          </w:tcPr>
          <w:p w14:paraId="4C7D001A"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279CB0C"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63A571E" w14:textId="77777777" w:rsidTr="00C07856">
        <w:trPr>
          <w:jc w:val="center"/>
        </w:trPr>
        <w:tc>
          <w:tcPr>
            <w:tcW w:w="4876" w:type="dxa"/>
          </w:tcPr>
          <w:p w14:paraId="5F4A9319" w14:textId="77777777" w:rsidR="006F4C80" w:rsidRPr="00AF0F44" w:rsidRDefault="006F4C80" w:rsidP="00C07856">
            <w:pPr>
              <w:pStyle w:val="Normal6"/>
              <w:rPr>
                <w:lang w:val="bg-BG"/>
              </w:rPr>
            </w:pPr>
          </w:p>
        </w:tc>
        <w:tc>
          <w:tcPr>
            <w:tcW w:w="4876" w:type="dxa"/>
          </w:tcPr>
          <w:p w14:paraId="4AFA0FBB" w14:textId="77777777" w:rsidR="006F4C80" w:rsidRPr="00AF0F44" w:rsidRDefault="006F4C80" w:rsidP="00C07856">
            <w:pPr>
              <w:pStyle w:val="Normal6"/>
              <w:rPr>
                <w:szCs w:val="24"/>
                <w:lang w:val="bg-BG"/>
              </w:rPr>
            </w:pPr>
            <w:r w:rsidRPr="00AF0F44">
              <w:rPr>
                <w:b/>
                <w:i/>
                <w:lang w:val="bg-BG"/>
              </w:rPr>
              <w:t>б)</w:t>
            </w:r>
            <w:r w:rsidRPr="00AF0F44">
              <w:rPr>
                <w:b/>
                <w:i/>
                <w:lang w:val="bg-BG"/>
              </w:rPr>
              <w:tab/>
              <w:t>параграф 2 се заличава;</w:t>
            </w:r>
            <w:r w:rsidRPr="00AF0F44">
              <w:rPr>
                <w:lang w:val="bg-BG"/>
              </w:rPr>
              <w:t xml:space="preserve"> </w:t>
            </w:r>
          </w:p>
        </w:tc>
      </w:tr>
      <w:tr w:rsidR="006F4C80" w:rsidRPr="00AF0F44" w14:paraId="7677B53A" w14:textId="77777777" w:rsidTr="00C07856">
        <w:trPr>
          <w:jc w:val="center"/>
        </w:trPr>
        <w:tc>
          <w:tcPr>
            <w:tcW w:w="4876" w:type="dxa"/>
          </w:tcPr>
          <w:p w14:paraId="372D001A" w14:textId="77777777" w:rsidR="006F4C80" w:rsidRPr="00AF0F44" w:rsidRDefault="006F4C80" w:rsidP="00C07856">
            <w:pPr>
              <w:pStyle w:val="Normal6"/>
              <w:rPr>
                <w:b/>
                <w:i/>
                <w:lang w:val="bg-BG"/>
              </w:rPr>
            </w:pPr>
            <w:r w:rsidRPr="00AF0F44">
              <w:rPr>
                <w:b/>
                <w:i/>
                <w:lang w:val="bg-BG"/>
              </w:rPr>
              <w:t>2.</w:t>
            </w:r>
            <w:r w:rsidRPr="00AF0F44">
              <w:rPr>
                <w:b/>
                <w:i/>
                <w:lang w:val="bg-BG"/>
              </w:rPr>
              <w:tab/>
              <w:t>Без да се засяга параграф 1, настоящата директива не възпрепятства държавите членки да въвеждат в националното си право по-строги разпоредби, отклоняващи се от предвидените в разпоредбите, различни от членове 6 и 8, член 10, параграфи 1—5, член 11, параграфи 1—6 и член 14, или разпоредби, които са по-конкретни от гледна точка на целта или обхванатата област, включително чрез регулиране на конкретни продукти, услуги или ситуации, за да се постигне различна степен на защита в областта на човешките права, правата на работещите и социалните права, околната среда или климата.“;</w:t>
            </w:r>
          </w:p>
        </w:tc>
        <w:tc>
          <w:tcPr>
            <w:tcW w:w="4876" w:type="dxa"/>
          </w:tcPr>
          <w:p w14:paraId="5469B5FE" w14:textId="77777777" w:rsidR="006F4C80" w:rsidRPr="00AF0F44" w:rsidRDefault="006F4C80" w:rsidP="00C07856">
            <w:pPr>
              <w:pStyle w:val="Normal6"/>
              <w:rPr>
                <w:b/>
                <w:i/>
                <w:lang w:val="bg-BG"/>
              </w:rPr>
            </w:pPr>
          </w:p>
        </w:tc>
      </w:tr>
    </w:tbl>
    <w:p w14:paraId="697057BF" w14:textId="77777777" w:rsidR="006F4C80" w:rsidRPr="00AF0F44" w:rsidRDefault="006F4C80" w:rsidP="006F4C80"/>
    <w:p w14:paraId="3245E754" w14:textId="77777777" w:rsidR="00C939D9" w:rsidRPr="009441E6" w:rsidRDefault="00C939D9" w:rsidP="00C939D9">
      <w:pPr>
        <w:pStyle w:val="AmNumberTabs"/>
      </w:pPr>
      <w:r w:rsidRPr="009441E6">
        <w:t>Изменение</w:t>
      </w:r>
      <w:r w:rsidRPr="009441E6">
        <w:tab/>
      </w:r>
      <w:r w:rsidRPr="009441E6">
        <w:tab/>
        <w:t>305</w:t>
      </w:r>
    </w:p>
    <w:p w14:paraId="3EC85B5B" w14:textId="77777777" w:rsidR="00C939D9" w:rsidRPr="009441E6" w:rsidRDefault="00C939D9" w:rsidP="00C939D9">
      <w:pPr>
        <w:pStyle w:val="NormalBold12b"/>
      </w:pPr>
      <w:r w:rsidRPr="009441E6">
        <w:t>Предложение за директива</w:t>
      </w:r>
    </w:p>
    <w:p w14:paraId="276583BB" w14:textId="77777777" w:rsidR="00C939D9" w:rsidRPr="000D1028" w:rsidRDefault="00C939D9" w:rsidP="00C939D9">
      <w:pPr>
        <w:pStyle w:val="NormalBold"/>
        <w:rPr>
          <w:lang w:val="ru-RU"/>
        </w:rPr>
      </w:pPr>
      <w:r w:rsidRPr="009441E6">
        <w:t>Член 4 – параграф 1 – точка 3 а (нова)</w:t>
      </w:r>
    </w:p>
    <w:p w14:paraId="5DC0369B" w14:textId="77777777" w:rsidR="001465B9" w:rsidRPr="00AF0F44" w:rsidRDefault="001465B9" w:rsidP="001465B9">
      <w:pPr>
        <w:keepNext/>
      </w:pPr>
      <w:r w:rsidRPr="00AF0F44">
        <w:t>Директива (ЕС) 2024/1760</w:t>
      </w:r>
    </w:p>
    <w:p w14:paraId="31FBD36B" w14:textId="5BE19289" w:rsidR="001465B9" w:rsidRPr="001465B9" w:rsidRDefault="001465B9" w:rsidP="001465B9">
      <w:pPr>
        <w:rPr>
          <w:lang w:val="en-GB"/>
        </w:rPr>
      </w:pPr>
      <w:r w:rsidRPr="00AF0F44">
        <w:t xml:space="preserve">Член </w:t>
      </w:r>
      <w:r>
        <w:rPr>
          <w:lang w:val="en-GB"/>
        </w:rPr>
        <w:t>6</w:t>
      </w:r>
    </w:p>
    <w:p w14:paraId="369A6FCF" w14:textId="77777777" w:rsidR="001465B9" w:rsidRPr="001465B9" w:rsidRDefault="001465B9" w:rsidP="00C939D9">
      <w:pPr>
        <w:pStyle w:val="NormalBold"/>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9441E6" w14:paraId="27771C61" w14:textId="77777777" w:rsidTr="00090AAE">
        <w:trPr>
          <w:trHeight w:hRule="exact" w:val="240"/>
          <w:jc w:val="center"/>
        </w:trPr>
        <w:tc>
          <w:tcPr>
            <w:tcW w:w="9752" w:type="dxa"/>
            <w:gridSpan w:val="2"/>
            <w:tcBorders>
              <w:top w:val="nil"/>
              <w:left w:val="nil"/>
              <w:bottom w:val="nil"/>
              <w:right w:val="nil"/>
            </w:tcBorders>
          </w:tcPr>
          <w:p w14:paraId="7C7B7652" w14:textId="77777777" w:rsidR="00C939D9" w:rsidRPr="009441E6" w:rsidRDefault="00C939D9" w:rsidP="00090AAE"/>
        </w:tc>
      </w:tr>
      <w:tr w:rsidR="00C939D9" w:rsidRPr="009441E6" w14:paraId="11E4E423" w14:textId="77777777" w:rsidTr="00090AAE">
        <w:trPr>
          <w:trHeight w:val="240"/>
          <w:jc w:val="center"/>
        </w:trPr>
        <w:tc>
          <w:tcPr>
            <w:tcW w:w="4876" w:type="dxa"/>
            <w:tcBorders>
              <w:top w:val="nil"/>
              <w:left w:val="nil"/>
              <w:bottom w:val="nil"/>
              <w:right w:val="nil"/>
            </w:tcBorders>
          </w:tcPr>
          <w:p w14:paraId="1F8880FE" w14:textId="77777777" w:rsidR="00C939D9" w:rsidRPr="009441E6" w:rsidRDefault="00C939D9" w:rsidP="00090AAE">
            <w:pPr>
              <w:pStyle w:val="AmColumnHeading"/>
            </w:pPr>
            <w:r w:rsidRPr="009441E6">
              <w:t>Текст, предложен от Комисията</w:t>
            </w:r>
          </w:p>
        </w:tc>
        <w:tc>
          <w:tcPr>
            <w:tcW w:w="4876" w:type="dxa"/>
            <w:tcBorders>
              <w:top w:val="nil"/>
              <w:left w:val="nil"/>
              <w:bottom w:val="nil"/>
              <w:right w:val="nil"/>
            </w:tcBorders>
          </w:tcPr>
          <w:p w14:paraId="52C95C40" w14:textId="77777777" w:rsidR="00C939D9" w:rsidRPr="009441E6" w:rsidRDefault="00C939D9" w:rsidP="00090AAE">
            <w:pPr>
              <w:pStyle w:val="AmColumnHeading"/>
            </w:pPr>
            <w:r w:rsidRPr="009441E6">
              <w:t>Изменение</w:t>
            </w:r>
          </w:p>
        </w:tc>
      </w:tr>
      <w:tr w:rsidR="00C939D9" w:rsidRPr="009441E6" w14:paraId="0059F81D" w14:textId="77777777" w:rsidTr="00090AAE">
        <w:trPr>
          <w:jc w:val="center"/>
        </w:trPr>
        <w:tc>
          <w:tcPr>
            <w:tcW w:w="4876" w:type="dxa"/>
            <w:tcBorders>
              <w:top w:val="nil"/>
              <w:left w:val="nil"/>
              <w:bottom w:val="nil"/>
              <w:right w:val="nil"/>
            </w:tcBorders>
          </w:tcPr>
          <w:p w14:paraId="1510C0E0" w14:textId="77777777" w:rsidR="00C939D9" w:rsidRPr="009441E6" w:rsidRDefault="00C939D9" w:rsidP="00090AAE">
            <w:pPr>
              <w:pStyle w:val="Normal6a"/>
            </w:pPr>
          </w:p>
        </w:tc>
        <w:tc>
          <w:tcPr>
            <w:tcW w:w="4876" w:type="dxa"/>
            <w:tcBorders>
              <w:top w:val="nil"/>
              <w:left w:val="nil"/>
              <w:bottom w:val="nil"/>
              <w:right w:val="nil"/>
            </w:tcBorders>
          </w:tcPr>
          <w:p w14:paraId="3EC400A8" w14:textId="77777777" w:rsidR="00C939D9" w:rsidRPr="009441E6" w:rsidRDefault="00C939D9" w:rsidP="00090AAE">
            <w:pPr>
              <w:pStyle w:val="Normal6a"/>
            </w:pPr>
            <w:r w:rsidRPr="009441E6">
              <w:rPr>
                <w:b/>
                <w:i/>
              </w:rPr>
              <w:t>(3а)</w:t>
            </w:r>
            <w:r w:rsidRPr="009441E6">
              <w:tab/>
            </w:r>
            <w:r w:rsidRPr="009441E6">
              <w:rPr>
                <w:b/>
                <w:i/>
              </w:rPr>
              <w:t>Член 6 се изменя, както следва:</w:t>
            </w:r>
          </w:p>
        </w:tc>
      </w:tr>
      <w:tr w:rsidR="00C939D9" w:rsidRPr="009441E6" w14:paraId="4160EC61" w14:textId="77777777" w:rsidTr="00090AAE">
        <w:trPr>
          <w:jc w:val="center"/>
        </w:trPr>
        <w:tc>
          <w:tcPr>
            <w:tcW w:w="4876" w:type="dxa"/>
            <w:tcBorders>
              <w:top w:val="nil"/>
              <w:left w:val="nil"/>
              <w:bottom w:val="nil"/>
              <w:right w:val="nil"/>
            </w:tcBorders>
          </w:tcPr>
          <w:p w14:paraId="1690242A" w14:textId="77777777" w:rsidR="00C939D9" w:rsidRPr="009441E6" w:rsidRDefault="00C939D9" w:rsidP="00090AAE">
            <w:pPr>
              <w:pStyle w:val="Normal6a"/>
            </w:pPr>
          </w:p>
        </w:tc>
        <w:tc>
          <w:tcPr>
            <w:tcW w:w="4876" w:type="dxa"/>
            <w:tcBorders>
              <w:top w:val="nil"/>
              <w:left w:val="nil"/>
              <w:bottom w:val="nil"/>
              <w:right w:val="nil"/>
            </w:tcBorders>
          </w:tcPr>
          <w:p w14:paraId="32C81881" w14:textId="77777777" w:rsidR="00C939D9" w:rsidRPr="009441E6" w:rsidRDefault="00C939D9" w:rsidP="00090AAE">
            <w:pPr>
              <w:pStyle w:val="Normal6a"/>
            </w:pPr>
            <w:r w:rsidRPr="009441E6">
              <w:rPr>
                <w:b/>
                <w:i/>
              </w:rPr>
              <w:t>а) параграф 1 се изменя, както следва:</w:t>
            </w:r>
          </w:p>
        </w:tc>
      </w:tr>
      <w:tr w:rsidR="00C939D9" w:rsidRPr="009441E6" w14:paraId="5D10B2F2" w14:textId="77777777" w:rsidTr="00090AAE">
        <w:trPr>
          <w:jc w:val="center"/>
        </w:trPr>
        <w:tc>
          <w:tcPr>
            <w:tcW w:w="4876" w:type="dxa"/>
            <w:tcBorders>
              <w:top w:val="nil"/>
              <w:left w:val="nil"/>
              <w:bottom w:val="nil"/>
              <w:right w:val="nil"/>
            </w:tcBorders>
          </w:tcPr>
          <w:p w14:paraId="3E591749" w14:textId="77777777" w:rsidR="00C939D9" w:rsidRPr="009441E6" w:rsidRDefault="00C939D9" w:rsidP="00090AAE">
            <w:pPr>
              <w:pStyle w:val="Normal6a"/>
            </w:pPr>
          </w:p>
        </w:tc>
        <w:tc>
          <w:tcPr>
            <w:tcW w:w="4876" w:type="dxa"/>
            <w:tcBorders>
              <w:top w:val="nil"/>
              <w:left w:val="nil"/>
              <w:bottom w:val="nil"/>
              <w:right w:val="nil"/>
            </w:tcBorders>
          </w:tcPr>
          <w:p w14:paraId="7ADF2162" w14:textId="77777777" w:rsidR="00C939D9" w:rsidRPr="009441E6" w:rsidRDefault="00C939D9" w:rsidP="00090AAE">
            <w:pPr>
              <w:pStyle w:val="Normal6a"/>
            </w:pPr>
            <w:r w:rsidRPr="009441E6">
              <w:rPr>
                <w:b/>
                <w:i/>
              </w:rPr>
              <w:t xml:space="preserve">„1. Държавите членки гарантират, че на дружествата майки, попадащи в обхвата на настоящата директива, е разрешено да изпълняват задълженията, установени в членове 7 — 11, от името на дружества, които са дъщерни дружества на тези дружества майки и попадат в обхвата на настоящата директива, ако това гарантира ефективно съответствие. Това не засяга факта, че дъщерните </w:t>
            </w:r>
            <w:r w:rsidRPr="009441E6">
              <w:rPr>
                <w:b/>
                <w:i/>
              </w:rPr>
              <w:lastRenderedPageBreak/>
              <w:t>дружества са предмет на упражняването на правомощията на надзорния орган в съответствие с член 25 и носят гражданска отговорност в съответствие с член 29.“;</w:t>
            </w:r>
          </w:p>
        </w:tc>
      </w:tr>
      <w:tr w:rsidR="00C939D9" w:rsidRPr="009441E6" w14:paraId="4103A624" w14:textId="77777777" w:rsidTr="00090AAE">
        <w:trPr>
          <w:jc w:val="center"/>
        </w:trPr>
        <w:tc>
          <w:tcPr>
            <w:tcW w:w="4876" w:type="dxa"/>
            <w:tcBorders>
              <w:top w:val="nil"/>
              <w:left w:val="nil"/>
              <w:bottom w:val="nil"/>
              <w:right w:val="nil"/>
            </w:tcBorders>
          </w:tcPr>
          <w:p w14:paraId="64ADE1FA" w14:textId="77777777" w:rsidR="00C939D9" w:rsidRPr="009441E6" w:rsidRDefault="00C939D9" w:rsidP="00090AAE">
            <w:pPr>
              <w:pStyle w:val="Normal6a"/>
            </w:pPr>
          </w:p>
        </w:tc>
        <w:tc>
          <w:tcPr>
            <w:tcW w:w="4876" w:type="dxa"/>
            <w:tcBorders>
              <w:top w:val="nil"/>
              <w:left w:val="nil"/>
              <w:bottom w:val="nil"/>
              <w:right w:val="nil"/>
            </w:tcBorders>
          </w:tcPr>
          <w:p w14:paraId="7DC31B85" w14:textId="77777777" w:rsidR="00C939D9" w:rsidRPr="009441E6" w:rsidRDefault="00C939D9" w:rsidP="00090AAE">
            <w:pPr>
              <w:pStyle w:val="Normal6a"/>
            </w:pPr>
            <w:r w:rsidRPr="009441E6">
              <w:rPr>
                <w:b/>
                <w:i/>
              </w:rPr>
              <w:t>б) параграф 3 се заличава;</w:t>
            </w:r>
          </w:p>
        </w:tc>
      </w:tr>
      <w:tr w:rsidR="00C939D9" w:rsidRPr="009441E6" w14:paraId="613381D3" w14:textId="77777777" w:rsidTr="00090AAE">
        <w:trPr>
          <w:jc w:val="center"/>
        </w:trPr>
        <w:tc>
          <w:tcPr>
            <w:tcW w:w="4876" w:type="dxa"/>
            <w:tcBorders>
              <w:top w:val="nil"/>
              <w:left w:val="nil"/>
              <w:bottom w:val="nil"/>
              <w:right w:val="nil"/>
            </w:tcBorders>
          </w:tcPr>
          <w:p w14:paraId="4409916A" w14:textId="77777777" w:rsidR="00C939D9" w:rsidRPr="009441E6" w:rsidRDefault="00C939D9" w:rsidP="00090AAE">
            <w:pPr>
              <w:pStyle w:val="Normal6a"/>
            </w:pPr>
          </w:p>
        </w:tc>
        <w:tc>
          <w:tcPr>
            <w:tcW w:w="4876" w:type="dxa"/>
            <w:tcBorders>
              <w:top w:val="nil"/>
              <w:left w:val="nil"/>
              <w:bottom w:val="nil"/>
              <w:right w:val="nil"/>
            </w:tcBorders>
          </w:tcPr>
          <w:p w14:paraId="3E1C5D49" w14:textId="77777777" w:rsidR="00C939D9" w:rsidRPr="009441E6" w:rsidRDefault="00C939D9" w:rsidP="00090AAE">
            <w:pPr>
              <w:pStyle w:val="Normal6a"/>
            </w:pPr>
            <w:r w:rsidRPr="009441E6">
              <w:rPr>
                <w:b/>
                <w:i/>
              </w:rPr>
              <w:t>в) добавя се следната алинея:</w:t>
            </w:r>
          </w:p>
        </w:tc>
      </w:tr>
      <w:tr w:rsidR="00C939D9" w:rsidRPr="009441E6" w14:paraId="4861ACF3" w14:textId="77777777" w:rsidTr="00090AAE">
        <w:trPr>
          <w:jc w:val="center"/>
        </w:trPr>
        <w:tc>
          <w:tcPr>
            <w:tcW w:w="4876" w:type="dxa"/>
            <w:tcBorders>
              <w:top w:val="nil"/>
              <w:left w:val="nil"/>
              <w:bottom w:val="nil"/>
              <w:right w:val="nil"/>
            </w:tcBorders>
          </w:tcPr>
          <w:p w14:paraId="1008605C" w14:textId="77777777" w:rsidR="00C939D9" w:rsidRPr="009441E6" w:rsidRDefault="00C939D9" w:rsidP="00090AAE">
            <w:pPr>
              <w:pStyle w:val="Normal6a"/>
            </w:pPr>
          </w:p>
        </w:tc>
        <w:tc>
          <w:tcPr>
            <w:tcW w:w="4876" w:type="dxa"/>
            <w:tcBorders>
              <w:top w:val="nil"/>
              <w:left w:val="nil"/>
              <w:bottom w:val="nil"/>
              <w:right w:val="nil"/>
            </w:tcBorders>
          </w:tcPr>
          <w:p w14:paraId="2C6561B2" w14:textId="77777777" w:rsidR="00C939D9" w:rsidRPr="009441E6" w:rsidRDefault="00C939D9" w:rsidP="00090AAE">
            <w:pPr>
              <w:pStyle w:val="Normal6a"/>
            </w:pPr>
            <w:r w:rsidRPr="009441E6">
              <w:rPr>
                <w:b/>
                <w:i/>
              </w:rPr>
              <w:t>„3а. Когато дружество в обхвата на настоящата директива придобие дружество, което не е в приложното поле на настоящата директива, придобиващото дружество разполага с две години, за да включи процесите на закупеното дружество в собствената си политика за надлежна проверка.“;</w:t>
            </w:r>
          </w:p>
        </w:tc>
      </w:tr>
    </w:tbl>
    <w:p w14:paraId="46D0AF8C" w14:textId="78F2DE39" w:rsidR="006F4C80" w:rsidRPr="00AF0F44" w:rsidRDefault="006F4C80" w:rsidP="00C939D9"/>
    <w:p w14:paraId="4EEB6DC4" w14:textId="77777777" w:rsidR="006F4C80" w:rsidRPr="00AF0F44" w:rsidRDefault="006F4C80" w:rsidP="006F4C80">
      <w:pPr>
        <w:pStyle w:val="AmNumberTabs"/>
      </w:pPr>
      <w:r w:rsidRPr="00AF0F44">
        <w:t>Изменение</w:t>
      </w:r>
      <w:r w:rsidRPr="00AF0F44">
        <w:tab/>
      </w:r>
      <w:r w:rsidRPr="00AF0F44">
        <w:tab/>
        <w:t>88</w:t>
      </w:r>
    </w:p>
    <w:p w14:paraId="38DEE539" w14:textId="77777777" w:rsidR="006F4C80" w:rsidRPr="00AF0F44" w:rsidRDefault="006F4C80" w:rsidP="006F4C80"/>
    <w:p w14:paraId="5A0CA08F" w14:textId="77777777" w:rsidR="006F4C80" w:rsidRPr="00AF0F44" w:rsidRDefault="006F4C80" w:rsidP="006F4C80">
      <w:pPr>
        <w:pStyle w:val="NormalBold"/>
        <w:keepNext/>
      </w:pPr>
      <w:r w:rsidRPr="00AF0F44">
        <w:t>Предложение за директива</w:t>
      </w:r>
    </w:p>
    <w:p w14:paraId="31787A86" w14:textId="77777777" w:rsidR="006F4C80" w:rsidRPr="00AF0F44" w:rsidRDefault="006F4C80" w:rsidP="006F4C80">
      <w:pPr>
        <w:pStyle w:val="NormalBold"/>
      </w:pPr>
      <w:r w:rsidRPr="00AF0F44">
        <w:t>Член 4 – параграф 1 – точка 4 – буква a</w:t>
      </w:r>
    </w:p>
    <w:p w14:paraId="760121B8" w14:textId="77777777" w:rsidR="006F4C80" w:rsidRPr="00AF0F44" w:rsidRDefault="006F4C80" w:rsidP="006F4C80">
      <w:pPr>
        <w:keepNext/>
      </w:pPr>
      <w:r w:rsidRPr="00AF0F44">
        <w:t>Директива (ЕС) 2024/1760</w:t>
      </w:r>
    </w:p>
    <w:p w14:paraId="24779525" w14:textId="77777777" w:rsidR="006F4C80" w:rsidRPr="00AF0F44" w:rsidRDefault="006F4C80" w:rsidP="006F4C80">
      <w:r w:rsidRPr="00AF0F44">
        <w:t>Член 8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CB882BB" w14:textId="77777777" w:rsidTr="00C07856">
        <w:trPr>
          <w:jc w:val="center"/>
        </w:trPr>
        <w:tc>
          <w:tcPr>
            <w:tcW w:w="9752" w:type="dxa"/>
            <w:gridSpan w:val="2"/>
          </w:tcPr>
          <w:p w14:paraId="1AA16551" w14:textId="77777777" w:rsidR="006F4C80" w:rsidRPr="00AF0F44" w:rsidRDefault="006F4C80" w:rsidP="00C07856">
            <w:pPr>
              <w:keepNext/>
            </w:pPr>
          </w:p>
        </w:tc>
      </w:tr>
      <w:tr w:rsidR="006F4C80" w:rsidRPr="00AF0F44" w14:paraId="23C7BD1F" w14:textId="77777777" w:rsidTr="00C07856">
        <w:trPr>
          <w:jc w:val="center"/>
        </w:trPr>
        <w:tc>
          <w:tcPr>
            <w:tcW w:w="4876" w:type="dxa"/>
          </w:tcPr>
          <w:p w14:paraId="0D7C2384"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E6B41C9"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8F59D09" w14:textId="77777777" w:rsidTr="00C07856">
        <w:trPr>
          <w:jc w:val="center"/>
        </w:trPr>
        <w:tc>
          <w:tcPr>
            <w:tcW w:w="4876" w:type="dxa"/>
          </w:tcPr>
          <w:p w14:paraId="40AF26E7" w14:textId="77777777" w:rsidR="006F4C80" w:rsidRPr="00AF0F44" w:rsidRDefault="006F4C80" w:rsidP="00C07856">
            <w:pPr>
              <w:pStyle w:val="Normal6"/>
              <w:rPr>
                <w:lang w:val="bg-BG"/>
              </w:rPr>
            </w:pPr>
            <w:r w:rsidRPr="00AF0F44">
              <w:rPr>
                <w:lang w:val="bg-BG"/>
              </w:rPr>
              <w:t>а)</w:t>
            </w:r>
            <w:r w:rsidRPr="00AF0F44">
              <w:rPr>
                <w:lang w:val="bg-BG"/>
              </w:rPr>
              <w:tab/>
            </w:r>
            <w:r w:rsidRPr="00AF0F44">
              <w:rPr>
                <w:b/>
                <w:i/>
                <w:lang w:val="bg-BG"/>
              </w:rPr>
              <w:t xml:space="preserve">в </w:t>
            </w:r>
            <w:r w:rsidRPr="00AF0F44">
              <w:rPr>
                <w:lang w:val="bg-BG"/>
              </w:rPr>
              <w:t>параграф 2</w:t>
            </w:r>
            <w:r w:rsidRPr="00AF0F44">
              <w:rPr>
                <w:b/>
                <w:i/>
                <w:lang w:val="bg-BG"/>
              </w:rPr>
              <w:t>, буква б)</w:t>
            </w:r>
            <w:r w:rsidRPr="00AF0F44">
              <w:rPr>
                <w:lang w:val="bg-BG"/>
              </w:rPr>
              <w:t xml:space="preserve"> се заменя със следното:</w:t>
            </w:r>
          </w:p>
        </w:tc>
        <w:tc>
          <w:tcPr>
            <w:tcW w:w="4876" w:type="dxa"/>
          </w:tcPr>
          <w:p w14:paraId="1A744130" w14:textId="77777777" w:rsidR="006F4C80" w:rsidRPr="00AF0F44" w:rsidRDefault="006F4C80" w:rsidP="00C07856">
            <w:pPr>
              <w:pStyle w:val="Normal6"/>
              <w:rPr>
                <w:szCs w:val="24"/>
                <w:lang w:val="bg-BG"/>
              </w:rPr>
            </w:pPr>
            <w:r w:rsidRPr="00AF0F44">
              <w:rPr>
                <w:lang w:val="bg-BG"/>
              </w:rPr>
              <w:t>а)</w:t>
            </w:r>
            <w:r w:rsidRPr="00AF0F44">
              <w:rPr>
                <w:lang w:val="bg-BG"/>
              </w:rPr>
              <w:tab/>
              <w:t>параграф 2 се заменя със следното:</w:t>
            </w:r>
          </w:p>
        </w:tc>
      </w:tr>
      <w:tr w:rsidR="006F4C80" w:rsidRPr="00AF0F44" w14:paraId="363EFE93" w14:textId="77777777" w:rsidTr="00C07856">
        <w:trPr>
          <w:jc w:val="center"/>
        </w:trPr>
        <w:tc>
          <w:tcPr>
            <w:tcW w:w="4876" w:type="dxa"/>
          </w:tcPr>
          <w:p w14:paraId="019650DE" w14:textId="77777777" w:rsidR="006F4C80" w:rsidRPr="00AF0F44" w:rsidRDefault="006F4C80" w:rsidP="00C07856">
            <w:pPr>
              <w:pStyle w:val="Normal6"/>
              <w:rPr>
                <w:lang w:val="bg-BG"/>
              </w:rPr>
            </w:pPr>
          </w:p>
        </w:tc>
        <w:tc>
          <w:tcPr>
            <w:tcW w:w="4876" w:type="dxa"/>
          </w:tcPr>
          <w:p w14:paraId="7EA90C04" w14:textId="77777777" w:rsidR="006F4C80" w:rsidRPr="00AF0F44" w:rsidRDefault="006F4C80" w:rsidP="00C07856">
            <w:pPr>
              <w:pStyle w:val="Normal6"/>
              <w:rPr>
                <w:szCs w:val="24"/>
                <w:lang w:val="bg-BG"/>
              </w:rPr>
            </w:pPr>
            <w:r w:rsidRPr="00AF0F44">
              <w:rPr>
                <w:b/>
                <w:i/>
                <w:lang w:val="bg-BG"/>
              </w:rPr>
              <w:t>„2.</w:t>
            </w:r>
            <w:r w:rsidRPr="00AF0F44">
              <w:rPr>
                <w:lang w:val="bg-BG"/>
              </w:rPr>
              <w:tab/>
            </w:r>
            <w:r w:rsidRPr="00AF0F44">
              <w:rPr>
                <w:b/>
                <w:i/>
                <w:lang w:val="bg-BG"/>
              </w:rPr>
              <w:t>Като част от задължението, определено в параграф 1, и като приемат основан на риска подход, отчитащ съответните рискови фактори, в т. ч. географски и контекстуални рискови фактори, като например равнището на правоприлагане; секторни рискови фактори, рискови фактори, свързани с продукти или услуги, както и рискови фактори, свързани със стопанската дейност или с бизнес партньорите, като например дали бизнес партньорът не е дружество, попадащо в обхвата на настоящата директива, дружествата вземат подходящи мерки с цел:</w:t>
            </w:r>
          </w:p>
        </w:tc>
      </w:tr>
      <w:tr w:rsidR="006F4C80" w:rsidRPr="00AF0F44" w14:paraId="4DA0432C" w14:textId="77777777" w:rsidTr="00C07856">
        <w:trPr>
          <w:jc w:val="center"/>
        </w:trPr>
        <w:tc>
          <w:tcPr>
            <w:tcW w:w="4876" w:type="dxa"/>
          </w:tcPr>
          <w:p w14:paraId="29B91BDB" w14:textId="77777777" w:rsidR="006F4C80" w:rsidRPr="00AF0F44" w:rsidRDefault="006F4C80" w:rsidP="00C07856">
            <w:pPr>
              <w:pStyle w:val="Normal6"/>
              <w:rPr>
                <w:lang w:val="bg-BG"/>
              </w:rPr>
            </w:pPr>
          </w:p>
        </w:tc>
        <w:tc>
          <w:tcPr>
            <w:tcW w:w="4876" w:type="dxa"/>
          </w:tcPr>
          <w:p w14:paraId="3D6E5ADA" w14:textId="77777777" w:rsidR="006F4C80" w:rsidRPr="00AF0F44" w:rsidRDefault="006F4C80" w:rsidP="00C07856">
            <w:pPr>
              <w:pStyle w:val="Normal6"/>
              <w:rPr>
                <w:szCs w:val="24"/>
                <w:lang w:val="bg-BG"/>
              </w:rPr>
            </w:pPr>
            <w:r w:rsidRPr="00AF0F44">
              <w:rPr>
                <w:b/>
                <w:i/>
                <w:lang w:val="bg-BG"/>
              </w:rPr>
              <w:t>а)</w:t>
            </w:r>
            <w:r w:rsidRPr="00AF0F44">
              <w:rPr>
                <w:lang w:val="bg-BG"/>
              </w:rPr>
              <w:tab/>
            </w:r>
            <w:r w:rsidRPr="00AF0F44">
              <w:rPr>
                <w:b/>
                <w:i/>
                <w:lang w:val="bg-BG"/>
              </w:rPr>
              <w:t>да извършат определяне на обхвата въз основа на разумно достъпна информация, за да набележат общите области в собствените си дейности, тези на дъщерните си дружества и когато са свързани с тяхната верига на дейност – тези на техните бизнес партньори, в които е най-вероятно да възникнат неблагоприятни въздействия и те да бъдат най-сериозни;</w:t>
            </w:r>
          </w:p>
        </w:tc>
      </w:tr>
      <w:tr w:rsidR="006F4C80" w:rsidRPr="00AF0F44" w14:paraId="6403179F" w14:textId="77777777" w:rsidTr="00C07856">
        <w:trPr>
          <w:jc w:val="center"/>
        </w:trPr>
        <w:tc>
          <w:tcPr>
            <w:tcW w:w="4876" w:type="dxa"/>
          </w:tcPr>
          <w:p w14:paraId="183DD0FE" w14:textId="77777777" w:rsidR="006F4C80" w:rsidRPr="00AF0F44" w:rsidRDefault="006F4C80" w:rsidP="00C07856">
            <w:pPr>
              <w:pStyle w:val="Normal6"/>
              <w:rPr>
                <w:lang w:val="bg-BG"/>
              </w:rPr>
            </w:pPr>
            <w:r w:rsidRPr="00AF0F44">
              <w:rPr>
                <w:lang w:val="bg-BG"/>
              </w:rPr>
              <w:t>б)</w:t>
            </w:r>
            <w:r w:rsidRPr="00AF0F44">
              <w:rPr>
                <w:lang w:val="bg-BG"/>
              </w:rPr>
              <w:tab/>
              <w:t xml:space="preserve">въз основа на резултатите от </w:t>
            </w:r>
            <w:r w:rsidRPr="00AF0F44">
              <w:rPr>
                <w:b/>
                <w:i/>
                <w:lang w:val="bg-BG"/>
              </w:rPr>
              <w:t>набелязването</w:t>
            </w:r>
            <w:r w:rsidRPr="00AF0F44">
              <w:rPr>
                <w:lang w:val="bg-BG"/>
              </w:rPr>
              <w:t>, посочено в</w:t>
            </w:r>
            <w:r w:rsidRPr="00AF0F44">
              <w:rPr>
                <w:b/>
                <w:i/>
                <w:lang w:val="bg-BG"/>
              </w:rPr>
              <w:t> </w:t>
            </w:r>
            <w:r w:rsidRPr="00AF0F44">
              <w:rPr>
                <w:lang w:val="bg-BG"/>
              </w:rPr>
              <w:t xml:space="preserve">буква а), </w:t>
            </w:r>
            <w:r w:rsidRPr="00AF0F44">
              <w:rPr>
                <w:b/>
                <w:i/>
                <w:lang w:val="bg-BG"/>
              </w:rPr>
              <w:t>да извършат задълбочена оценка</w:t>
            </w:r>
            <w:r w:rsidRPr="00AF0F44">
              <w:rPr>
                <w:lang w:val="bg-BG"/>
              </w:rPr>
              <w:t xml:space="preserve"> на </w:t>
            </w:r>
            <w:r w:rsidRPr="00AF0F44">
              <w:rPr>
                <w:b/>
                <w:i/>
                <w:lang w:val="bg-BG"/>
              </w:rPr>
              <w:t>собствените си дейности, на дейностите на своите дъщерни дружества и на дейностите на преките си бизнес партньори, когато дейностите на последните са свързани с техните вериги на дейност,</w:t>
            </w:r>
            <w:r w:rsidRPr="00AF0F44">
              <w:rPr>
                <w:lang w:val="bg-BG"/>
              </w:rPr>
              <w:t xml:space="preserve"> в</w:t>
            </w:r>
            <w:r w:rsidRPr="00AF0F44">
              <w:rPr>
                <w:b/>
                <w:i/>
                <w:lang w:val="bg-BG"/>
              </w:rPr>
              <w:t> </w:t>
            </w:r>
            <w:r w:rsidRPr="00AF0F44">
              <w:rPr>
                <w:lang w:val="bg-BG"/>
              </w:rPr>
              <w:t xml:space="preserve">областите, </w:t>
            </w:r>
            <w:r w:rsidRPr="00AF0F44">
              <w:rPr>
                <w:b/>
                <w:i/>
                <w:lang w:val="bg-BG"/>
              </w:rPr>
              <w:t>в </w:t>
            </w:r>
            <w:r w:rsidRPr="00AF0F44">
              <w:rPr>
                <w:lang w:val="bg-BG"/>
              </w:rPr>
              <w:t>които е</w:t>
            </w:r>
            <w:r w:rsidRPr="00AF0F44">
              <w:rPr>
                <w:b/>
                <w:i/>
                <w:lang w:val="bg-BG"/>
              </w:rPr>
              <w:t> </w:t>
            </w:r>
            <w:r w:rsidRPr="00AF0F44">
              <w:rPr>
                <w:lang w:val="bg-BG"/>
              </w:rPr>
              <w:t>установено, че е най-вероятно да възникнат неблагоприятни въздействия и те да бъдат най-сериозни.</w:t>
            </w:r>
            <w:r w:rsidRPr="00AF0F44">
              <w:rPr>
                <w:b/>
                <w:i/>
                <w:lang w:val="bg-BG"/>
              </w:rPr>
              <w:t>;</w:t>
            </w:r>
          </w:p>
        </w:tc>
        <w:tc>
          <w:tcPr>
            <w:tcW w:w="4876" w:type="dxa"/>
          </w:tcPr>
          <w:p w14:paraId="16876A3B" w14:textId="77777777" w:rsidR="006F4C80" w:rsidRPr="00AF0F44" w:rsidRDefault="006F4C80" w:rsidP="00C07856">
            <w:pPr>
              <w:pStyle w:val="Normal6"/>
              <w:rPr>
                <w:b/>
                <w:i/>
                <w:lang w:val="bg-BG"/>
              </w:rPr>
            </w:pPr>
            <w:r w:rsidRPr="00AF0F44">
              <w:rPr>
                <w:lang w:val="bg-BG"/>
              </w:rPr>
              <w:t>б)</w:t>
            </w:r>
            <w:r w:rsidRPr="00AF0F44">
              <w:rPr>
                <w:lang w:val="bg-BG"/>
              </w:rPr>
              <w:tab/>
              <w:t xml:space="preserve">въз основа на резултатите от </w:t>
            </w:r>
            <w:r w:rsidRPr="00AF0F44">
              <w:rPr>
                <w:b/>
                <w:i/>
                <w:lang w:val="bg-BG"/>
              </w:rPr>
              <w:t>определянето на обхвата</w:t>
            </w:r>
            <w:r w:rsidRPr="00AF0F44">
              <w:rPr>
                <w:lang w:val="bg-BG"/>
              </w:rPr>
              <w:t>, посочено в</w:t>
            </w:r>
            <w:r w:rsidRPr="00AF0F44">
              <w:rPr>
                <w:b/>
                <w:i/>
                <w:lang w:val="bg-BG"/>
              </w:rPr>
              <w:t xml:space="preserve"> </w:t>
            </w:r>
            <w:r w:rsidRPr="00AF0F44">
              <w:rPr>
                <w:lang w:val="bg-BG"/>
              </w:rPr>
              <w:t xml:space="preserve">буква а), </w:t>
            </w:r>
            <w:r w:rsidRPr="00AF0F44">
              <w:rPr>
                <w:b/>
                <w:i/>
                <w:lang w:val="bg-BG"/>
              </w:rPr>
              <w:t>и когато въз основа</w:t>
            </w:r>
            <w:r w:rsidRPr="00AF0F44">
              <w:rPr>
                <w:lang w:val="bg-BG"/>
              </w:rPr>
              <w:t xml:space="preserve"> на </w:t>
            </w:r>
            <w:r w:rsidRPr="00AF0F44">
              <w:rPr>
                <w:b/>
                <w:i/>
                <w:lang w:val="bg-BG"/>
              </w:rPr>
              <w:t>относима и надеждна информация дружеството има основания да счита, че са възникнали или могат да възникнат неблагоприятни въздействия, да извършат допълнителна оценка само</w:t>
            </w:r>
            <w:r w:rsidRPr="00AF0F44">
              <w:rPr>
                <w:lang w:val="bg-BG"/>
              </w:rPr>
              <w:t xml:space="preserve"> в</w:t>
            </w:r>
            <w:r w:rsidRPr="00AF0F44">
              <w:rPr>
                <w:b/>
                <w:i/>
                <w:lang w:val="bg-BG"/>
              </w:rPr>
              <w:t xml:space="preserve"> </w:t>
            </w:r>
            <w:r w:rsidRPr="00AF0F44">
              <w:rPr>
                <w:lang w:val="bg-BG"/>
              </w:rPr>
              <w:t xml:space="preserve">областите, </w:t>
            </w:r>
            <w:r w:rsidRPr="00AF0F44">
              <w:rPr>
                <w:b/>
                <w:i/>
                <w:lang w:val="bg-BG"/>
              </w:rPr>
              <w:t xml:space="preserve">за </w:t>
            </w:r>
            <w:r w:rsidRPr="00AF0F44">
              <w:rPr>
                <w:lang w:val="bg-BG"/>
              </w:rPr>
              <w:t>които е</w:t>
            </w:r>
            <w:r w:rsidRPr="00AF0F44">
              <w:rPr>
                <w:b/>
                <w:i/>
                <w:lang w:val="bg-BG"/>
              </w:rPr>
              <w:t xml:space="preserve"> </w:t>
            </w:r>
            <w:r w:rsidRPr="00AF0F44">
              <w:rPr>
                <w:lang w:val="bg-BG"/>
              </w:rPr>
              <w:t xml:space="preserve">установено, че е най-вероятно да възникнат неблагоприятни въздействия и те да бъдат най-сериозни. </w:t>
            </w:r>
            <w:r w:rsidRPr="00AF0F44">
              <w:rPr>
                <w:b/>
                <w:i/>
                <w:lang w:val="bg-BG"/>
              </w:rPr>
              <w:t>От дружествата не се изисква да искат никаква информация от бизнес партньорите, когато не са установени вероятни и сериозни рискове. Дружествата могат да отдават приоритет на оценката на преките бизнес партньори в съответствие със сериозността и вероятността на неблагоприятните въздействия.“</w:t>
            </w:r>
          </w:p>
        </w:tc>
      </w:tr>
    </w:tbl>
    <w:p w14:paraId="65AE25D2" w14:textId="77777777" w:rsidR="006F4C80" w:rsidRPr="00AF0F44" w:rsidRDefault="006F4C80" w:rsidP="006F4C80"/>
    <w:p w14:paraId="64EDDB2E" w14:textId="77777777" w:rsidR="006F4C80" w:rsidRPr="00AF0F44" w:rsidRDefault="006F4C80" w:rsidP="006F4C80">
      <w:pPr>
        <w:pStyle w:val="AmNumberTabs"/>
      </w:pPr>
      <w:r w:rsidRPr="00AF0F44">
        <w:t>Изменение</w:t>
      </w:r>
      <w:r w:rsidRPr="00AF0F44">
        <w:tab/>
      </w:r>
      <w:r w:rsidRPr="00AF0F44">
        <w:tab/>
        <w:t>89</w:t>
      </w:r>
    </w:p>
    <w:p w14:paraId="13FE5126" w14:textId="77777777" w:rsidR="006F4C80" w:rsidRPr="00AF0F44" w:rsidRDefault="006F4C80" w:rsidP="006F4C80"/>
    <w:p w14:paraId="1E7BE5B0" w14:textId="77777777" w:rsidR="006F4C80" w:rsidRPr="00AF0F44" w:rsidRDefault="006F4C80" w:rsidP="006F4C80">
      <w:pPr>
        <w:pStyle w:val="NormalBold"/>
        <w:keepNext/>
      </w:pPr>
      <w:r w:rsidRPr="00AF0F44">
        <w:t>Предложение за директива</w:t>
      </w:r>
    </w:p>
    <w:p w14:paraId="12276456" w14:textId="77777777" w:rsidR="006F4C80" w:rsidRPr="00AF0F44" w:rsidRDefault="006F4C80" w:rsidP="006F4C80">
      <w:pPr>
        <w:pStyle w:val="NormalBold"/>
      </w:pPr>
      <w:r w:rsidRPr="00AF0F44">
        <w:t>Член 4 – параграф 1 – точка 4 – буква б</w:t>
      </w:r>
    </w:p>
    <w:p w14:paraId="0C40F117" w14:textId="77777777" w:rsidR="006F4C80" w:rsidRPr="00AF0F44" w:rsidRDefault="006F4C80" w:rsidP="006F4C80">
      <w:pPr>
        <w:keepNext/>
      </w:pPr>
      <w:r w:rsidRPr="00AF0F44">
        <w:t>Директива (ЕС) 2024/1760</w:t>
      </w:r>
    </w:p>
    <w:p w14:paraId="326DBB86" w14:textId="77777777" w:rsidR="006F4C80" w:rsidRPr="00AF0F44" w:rsidRDefault="006F4C80" w:rsidP="006F4C80">
      <w:r w:rsidRPr="00AF0F44">
        <w:t>Член 8 – параграф 2а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8D0326D" w14:textId="77777777" w:rsidTr="00C07856">
        <w:trPr>
          <w:jc w:val="center"/>
        </w:trPr>
        <w:tc>
          <w:tcPr>
            <w:tcW w:w="9752" w:type="dxa"/>
            <w:gridSpan w:val="2"/>
          </w:tcPr>
          <w:p w14:paraId="36BFD80D" w14:textId="77777777" w:rsidR="006F4C80" w:rsidRPr="00AF0F44" w:rsidRDefault="006F4C80" w:rsidP="00C07856">
            <w:pPr>
              <w:keepNext/>
            </w:pPr>
          </w:p>
        </w:tc>
      </w:tr>
      <w:tr w:rsidR="006F4C80" w:rsidRPr="00AF0F44" w14:paraId="0C5B4159" w14:textId="77777777" w:rsidTr="00C07856">
        <w:trPr>
          <w:jc w:val="center"/>
        </w:trPr>
        <w:tc>
          <w:tcPr>
            <w:tcW w:w="4876" w:type="dxa"/>
          </w:tcPr>
          <w:p w14:paraId="662B7947"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CD8986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51114EE" w14:textId="77777777" w:rsidTr="00C07856">
        <w:trPr>
          <w:jc w:val="center"/>
        </w:trPr>
        <w:tc>
          <w:tcPr>
            <w:tcW w:w="4876" w:type="dxa"/>
          </w:tcPr>
          <w:p w14:paraId="23E6A0F7" w14:textId="77777777" w:rsidR="006F4C80" w:rsidRPr="00AF0F44" w:rsidRDefault="006F4C80" w:rsidP="00C07856">
            <w:pPr>
              <w:pStyle w:val="Normal6"/>
              <w:rPr>
                <w:lang w:val="bg-BG"/>
              </w:rPr>
            </w:pPr>
            <w:r w:rsidRPr="00AF0F44">
              <w:rPr>
                <w:b/>
                <w:i/>
                <w:lang w:val="bg-BG"/>
              </w:rPr>
              <w:t>б)</w:t>
            </w:r>
            <w:r w:rsidRPr="00AF0F44">
              <w:rPr>
                <w:lang w:val="bg-BG"/>
              </w:rPr>
              <w:tab/>
              <w:t>вмъква се следният параграф 2a:</w:t>
            </w:r>
          </w:p>
        </w:tc>
        <w:tc>
          <w:tcPr>
            <w:tcW w:w="4876" w:type="dxa"/>
          </w:tcPr>
          <w:p w14:paraId="61B9EEF5" w14:textId="77777777" w:rsidR="006F4C80" w:rsidRPr="00AF0F44" w:rsidRDefault="006F4C80" w:rsidP="00C07856">
            <w:pPr>
              <w:pStyle w:val="Normal6"/>
              <w:rPr>
                <w:b/>
                <w:bCs/>
                <w:i/>
                <w:iCs/>
                <w:szCs w:val="24"/>
                <w:lang w:val="bg-BG"/>
              </w:rPr>
            </w:pPr>
            <w:r w:rsidRPr="00AF0F44">
              <w:rPr>
                <w:b/>
                <w:i/>
                <w:lang w:val="bg-BG"/>
              </w:rPr>
              <w:t>заличава се</w:t>
            </w:r>
          </w:p>
        </w:tc>
      </w:tr>
      <w:tr w:rsidR="006F4C80" w:rsidRPr="00AF0F44" w14:paraId="5CEE0403" w14:textId="77777777" w:rsidTr="00C07856">
        <w:trPr>
          <w:jc w:val="center"/>
        </w:trPr>
        <w:tc>
          <w:tcPr>
            <w:tcW w:w="4876" w:type="dxa"/>
          </w:tcPr>
          <w:p w14:paraId="6B5CC5D3" w14:textId="77777777" w:rsidR="006F4C80" w:rsidRPr="00AF0F44" w:rsidRDefault="006F4C80" w:rsidP="00C07856">
            <w:pPr>
              <w:pStyle w:val="Normal6"/>
              <w:rPr>
                <w:lang w:val="bg-BG"/>
              </w:rPr>
            </w:pPr>
            <w:r w:rsidRPr="00AF0F44">
              <w:rPr>
                <w:b/>
                <w:i/>
                <w:lang w:val="bg-BG"/>
              </w:rPr>
              <w:t>2a.</w:t>
            </w:r>
            <w:r w:rsidRPr="00AF0F44">
              <w:rPr>
                <w:b/>
                <w:i/>
                <w:lang w:val="bg-BG"/>
              </w:rPr>
              <w:tab/>
              <w:t xml:space="preserve">Когато дадено дружество разполага с правдоподобна информация, която сочи, че са възникнали или може да възникнат </w:t>
            </w:r>
            <w:r w:rsidRPr="00AF0F44">
              <w:rPr>
                <w:b/>
                <w:i/>
                <w:lang w:val="bg-BG"/>
              </w:rPr>
              <w:lastRenderedPageBreak/>
              <w:t>неблагоприятни въздействия на равнището на дейността на непряк бизнес партньор, то извършва задълбочена оценка. Дружеството винаги извършва такава оценка, когато не прякото, а по-скоро непрякото естество на отношенията с бизнес партньора е резултат от изкуствен механизъм, който не отразява икономическата действителност, а сочи заобикаляне на параграф 2, буква б). Когато оценката потвърди вероятността или фактическото съществуване на неблагоприятното въздействие, то се счита за установено.</w:t>
            </w:r>
          </w:p>
        </w:tc>
        <w:tc>
          <w:tcPr>
            <w:tcW w:w="4876" w:type="dxa"/>
          </w:tcPr>
          <w:p w14:paraId="611E27E9" w14:textId="77777777" w:rsidR="006F4C80" w:rsidRPr="00AF0F44" w:rsidRDefault="006F4C80" w:rsidP="00C07856">
            <w:pPr>
              <w:pStyle w:val="Normal6"/>
              <w:rPr>
                <w:b/>
                <w:i/>
                <w:lang w:val="bg-BG"/>
              </w:rPr>
            </w:pPr>
          </w:p>
        </w:tc>
      </w:tr>
      <w:tr w:rsidR="006F4C80" w:rsidRPr="00AF0F44" w14:paraId="44CDA094" w14:textId="77777777" w:rsidTr="00C07856">
        <w:trPr>
          <w:jc w:val="center"/>
        </w:trPr>
        <w:tc>
          <w:tcPr>
            <w:tcW w:w="4876" w:type="dxa"/>
          </w:tcPr>
          <w:p w14:paraId="321CD649" w14:textId="77777777" w:rsidR="006F4C80" w:rsidRPr="00AF0F44" w:rsidRDefault="006F4C80" w:rsidP="00C07856">
            <w:pPr>
              <w:pStyle w:val="Normal6"/>
              <w:rPr>
                <w:b/>
                <w:i/>
                <w:lang w:val="bg-BG"/>
              </w:rPr>
            </w:pPr>
            <w:r w:rsidRPr="00AF0F44">
              <w:rPr>
                <w:b/>
                <w:i/>
                <w:lang w:val="bg-BG"/>
              </w:rPr>
              <w:t>Първа алинея не засяга задължението на дружеството да взема предвид наличната информация за непреките бизнес партньори и способността на тези бизнес партньори да спазват правилата и принципите, определени в етичния кодекс на дружеството, когато избира пряк бизнес партньор.</w:t>
            </w:r>
          </w:p>
        </w:tc>
        <w:tc>
          <w:tcPr>
            <w:tcW w:w="4876" w:type="dxa"/>
          </w:tcPr>
          <w:p w14:paraId="17557747" w14:textId="77777777" w:rsidR="006F4C80" w:rsidRPr="00AF0F44" w:rsidRDefault="006F4C80" w:rsidP="00C07856">
            <w:pPr>
              <w:pStyle w:val="Normal6"/>
              <w:rPr>
                <w:b/>
                <w:i/>
                <w:lang w:val="bg-BG"/>
              </w:rPr>
            </w:pPr>
          </w:p>
        </w:tc>
      </w:tr>
      <w:tr w:rsidR="006F4C80" w:rsidRPr="00AF0F44" w14:paraId="0945D5AE" w14:textId="77777777" w:rsidTr="00C07856">
        <w:trPr>
          <w:jc w:val="center"/>
        </w:trPr>
        <w:tc>
          <w:tcPr>
            <w:tcW w:w="4876" w:type="dxa"/>
          </w:tcPr>
          <w:p w14:paraId="1F963A0A" w14:textId="77777777" w:rsidR="006F4C80" w:rsidRPr="00AF0F44" w:rsidRDefault="006F4C80" w:rsidP="00C07856">
            <w:pPr>
              <w:pStyle w:val="Normal6"/>
              <w:rPr>
                <w:b/>
                <w:i/>
                <w:lang w:val="bg-BG"/>
              </w:rPr>
            </w:pPr>
            <w:r w:rsidRPr="00AF0F44">
              <w:rPr>
                <w:b/>
                <w:i/>
                <w:lang w:val="bg-BG"/>
              </w:rPr>
              <w:t>Независимо от първа алинея, и без значение дали е налична правдоподобна информация за непреките бизнес партньори, дружеството изисква договорни гаранции от пряк бизнес партньор за това, че този бизнес партньор ще осигури спазването на етичния кодекс на дружеството, като въведе съответните договорни гаранции със собствените си бизнес партньори. Прилагат се съответно член 10, параграф 2, букви б) и д).“;</w:t>
            </w:r>
          </w:p>
        </w:tc>
        <w:tc>
          <w:tcPr>
            <w:tcW w:w="4876" w:type="dxa"/>
          </w:tcPr>
          <w:p w14:paraId="613D572A" w14:textId="77777777" w:rsidR="006F4C80" w:rsidRPr="00AF0F44" w:rsidRDefault="006F4C80" w:rsidP="00C07856">
            <w:pPr>
              <w:pStyle w:val="Normal6"/>
              <w:rPr>
                <w:b/>
                <w:i/>
                <w:lang w:val="bg-BG"/>
              </w:rPr>
            </w:pPr>
          </w:p>
        </w:tc>
      </w:tr>
    </w:tbl>
    <w:p w14:paraId="57232B82" w14:textId="77777777" w:rsidR="006F4C80" w:rsidRPr="00AF0F44" w:rsidRDefault="006F4C80" w:rsidP="006F4C80"/>
    <w:p w14:paraId="7B48F603" w14:textId="77777777" w:rsidR="006F4C80" w:rsidRPr="00AF0F44" w:rsidRDefault="006F4C80" w:rsidP="006F4C80">
      <w:pPr>
        <w:pStyle w:val="AmNumberTabs"/>
      </w:pPr>
      <w:r w:rsidRPr="00AF0F44">
        <w:t>Изменение</w:t>
      </w:r>
      <w:r w:rsidRPr="00AF0F44">
        <w:tab/>
      </w:r>
      <w:r w:rsidRPr="00AF0F44">
        <w:tab/>
        <w:t>90</w:t>
      </w:r>
    </w:p>
    <w:p w14:paraId="3912BE7C" w14:textId="77777777" w:rsidR="006F4C80" w:rsidRPr="00AF0F44" w:rsidRDefault="006F4C80" w:rsidP="006F4C80"/>
    <w:p w14:paraId="1F227C62" w14:textId="77777777" w:rsidR="006F4C80" w:rsidRPr="00AF0F44" w:rsidRDefault="006F4C80" w:rsidP="006F4C80">
      <w:pPr>
        <w:pStyle w:val="NormalBold"/>
        <w:keepNext/>
      </w:pPr>
      <w:r w:rsidRPr="00AF0F44">
        <w:t>Предложение за директива</w:t>
      </w:r>
    </w:p>
    <w:p w14:paraId="090A6D35" w14:textId="77777777" w:rsidR="006F4C80" w:rsidRPr="00AF0F44" w:rsidRDefault="006F4C80" w:rsidP="006F4C80">
      <w:pPr>
        <w:pStyle w:val="NormalBold"/>
      </w:pPr>
      <w:r w:rsidRPr="00AF0F44">
        <w:t>Член 4 – параграф 1 – точка 4 – буква б а (нова)</w:t>
      </w:r>
    </w:p>
    <w:p w14:paraId="700C472B" w14:textId="77777777" w:rsidR="006F4C80" w:rsidRPr="00AF0F44" w:rsidRDefault="006F4C80" w:rsidP="006F4C80">
      <w:pPr>
        <w:keepNext/>
      </w:pPr>
      <w:r w:rsidRPr="00AF0F44">
        <w:t>Директива (ЕС) 2024/1760</w:t>
      </w:r>
    </w:p>
    <w:p w14:paraId="22133050" w14:textId="77777777" w:rsidR="006F4C80" w:rsidRPr="00AF0F44" w:rsidRDefault="006F4C80" w:rsidP="006F4C80">
      <w:r w:rsidRPr="00AF0F44">
        <w:t>Член 8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B5501CD" w14:textId="77777777" w:rsidTr="00C07856">
        <w:trPr>
          <w:jc w:val="center"/>
        </w:trPr>
        <w:tc>
          <w:tcPr>
            <w:tcW w:w="9752" w:type="dxa"/>
            <w:gridSpan w:val="2"/>
          </w:tcPr>
          <w:p w14:paraId="553131EC" w14:textId="77777777" w:rsidR="006F4C80" w:rsidRPr="00AF0F44" w:rsidRDefault="006F4C80" w:rsidP="00C07856">
            <w:pPr>
              <w:keepNext/>
            </w:pPr>
          </w:p>
        </w:tc>
      </w:tr>
      <w:tr w:rsidR="006F4C80" w:rsidRPr="00AF0F44" w14:paraId="398A92F8" w14:textId="77777777" w:rsidTr="00C07856">
        <w:trPr>
          <w:jc w:val="center"/>
        </w:trPr>
        <w:tc>
          <w:tcPr>
            <w:tcW w:w="4876" w:type="dxa"/>
          </w:tcPr>
          <w:p w14:paraId="6732F1D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8755D5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53724E2" w14:textId="77777777" w:rsidTr="00C07856">
        <w:trPr>
          <w:jc w:val="center"/>
        </w:trPr>
        <w:tc>
          <w:tcPr>
            <w:tcW w:w="4876" w:type="dxa"/>
          </w:tcPr>
          <w:p w14:paraId="14350F0F" w14:textId="77777777" w:rsidR="006F4C80" w:rsidRPr="00AF0F44" w:rsidRDefault="006F4C80" w:rsidP="00C07856">
            <w:pPr>
              <w:pStyle w:val="Normal6"/>
              <w:rPr>
                <w:lang w:val="bg-BG"/>
              </w:rPr>
            </w:pPr>
          </w:p>
        </w:tc>
        <w:tc>
          <w:tcPr>
            <w:tcW w:w="4876" w:type="dxa"/>
          </w:tcPr>
          <w:p w14:paraId="528F798E" w14:textId="77777777" w:rsidR="006F4C80" w:rsidRPr="00AF0F44" w:rsidRDefault="006F4C80" w:rsidP="00C07856">
            <w:pPr>
              <w:pStyle w:val="Normal6"/>
              <w:rPr>
                <w:szCs w:val="24"/>
                <w:lang w:val="bg-BG"/>
              </w:rPr>
            </w:pPr>
            <w:r w:rsidRPr="00AF0F44">
              <w:rPr>
                <w:b/>
                <w:i/>
                <w:lang w:val="bg-BG"/>
              </w:rPr>
              <w:t>ба)</w:t>
            </w:r>
            <w:r w:rsidRPr="00AF0F44">
              <w:rPr>
                <w:lang w:val="bg-BG"/>
              </w:rPr>
              <w:tab/>
            </w:r>
            <w:r w:rsidRPr="00AF0F44">
              <w:rPr>
                <w:b/>
                <w:i/>
                <w:lang w:val="bg-BG"/>
              </w:rPr>
              <w:t xml:space="preserve">параграф 3 се заменя със </w:t>
            </w:r>
            <w:r w:rsidRPr="00AF0F44">
              <w:rPr>
                <w:b/>
                <w:i/>
                <w:lang w:val="bg-BG"/>
              </w:rPr>
              <w:lastRenderedPageBreak/>
              <w:t>следното:</w:t>
            </w:r>
          </w:p>
        </w:tc>
      </w:tr>
      <w:tr w:rsidR="006F4C80" w:rsidRPr="00AF0F44" w14:paraId="6E254ADC" w14:textId="77777777" w:rsidTr="00C07856">
        <w:trPr>
          <w:jc w:val="center"/>
        </w:trPr>
        <w:tc>
          <w:tcPr>
            <w:tcW w:w="4876" w:type="dxa"/>
          </w:tcPr>
          <w:p w14:paraId="0F8EEC50" w14:textId="77777777" w:rsidR="006F4C80" w:rsidRPr="00AF0F44" w:rsidRDefault="006F4C80" w:rsidP="00C07856">
            <w:pPr>
              <w:pStyle w:val="Normal6"/>
              <w:rPr>
                <w:lang w:val="bg-BG"/>
              </w:rPr>
            </w:pPr>
            <w:r w:rsidRPr="00AF0F44">
              <w:rPr>
                <w:lang w:val="bg-BG"/>
              </w:rPr>
              <w:lastRenderedPageBreak/>
              <w:t>3.</w:t>
            </w:r>
            <w:r w:rsidRPr="00AF0F44">
              <w:rPr>
                <w:lang w:val="bg-BG"/>
              </w:rPr>
              <w:tab/>
              <w:t xml:space="preserve">Държавите членки гарантират, че за целите на </w:t>
            </w:r>
            <w:r w:rsidRPr="00AF0F44">
              <w:rPr>
                <w:b/>
                <w:i/>
                <w:lang w:val="bg-BG"/>
              </w:rPr>
              <w:t>установяването и оценката</w:t>
            </w:r>
            <w:r w:rsidRPr="00AF0F44">
              <w:rPr>
                <w:lang w:val="bg-BG"/>
              </w:rPr>
              <w:t xml:space="preserve"> на </w:t>
            </w:r>
            <w:r w:rsidRPr="00AF0F44">
              <w:rPr>
                <w:b/>
                <w:i/>
                <w:lang w:val="bg-BG"/>
              </w:rPr>
              <w:t>неблагоприятните въздействия</w:t>
            </w:r>
            <w:r w:rsidRPr="00AF0F44">
              <w:rPr>
                <w:lang w:val="bg-BG"/>
              </w:rPr>
              <w:t xml:space="preserve">, </w:t>
            </w:r>
            <w:r w:rsidRPr="00AF0F44">
              <w:rPr>
                <w:b/>
                <w:i/>
                <w:lang w:val="bg-BG"/>
              </w:rPr>
              <w:t>посочени</w:t>
            </w:r>
            <w:r w:rsidRPr="00AF0F44">
              <w:rPr>
                <w:lang w:val="bg-BG"/>
              </w:rPr>
              <w:t xml:space="preserve"> в</w:t>
            </w:r>
            <w:r w:rsidRPr="00AF0F44">
              <w:rPr>
                <w:b/>
                <w:i/>
                <w:lang w:val="bg-BG"/>
              </w:rPr>
              <w:t> параграф 1, въз основа</w:t>
            </w:r>
            <w:r w:rsidRPr="00AF0F44">
              <w:rPr>
                <w:lang w:val="bg-BG"/>
              </w:rPr>
              <w:t xml:space="preserve">, </w:t>
            </w:r>
            <w:r w:rsidRPr="00AF0F44">
              <w:rPr>
                <w:b/>
                <w:i/>
                <w:lang w:val="bg-BG"/>
              </w:rPr>
              <w:t>когато е целесъобразно, на количествена и качествена информация</w:t>
            </w:r>
            <w:r w:rsidRPr="00AF0F44">
              <w:rPr>
                <w:lang w:val="bg-BG"/>
              </w:rPr>
              <w:t xml:space="preserve">, дружествата </w:t>
            </w:r>
            <w:r w:rsidRPr="00AF0F44">
              <w:rPr>
                <w:b/>
                <w:i/>
                <w:lang w:val="bg-BG"/>
              </w:rPr>
              <w:t>имат право да използват подходящи ресурси, включително независими доклади и информация</w:t>
            </w:r>
            <w:r w:rsidRPr="00AF0F44">
              <w:rPr>
                <w:lang w:val="bg-BG"/>
              </w:rPr>
              <w:t xml:space="preserve">, </w:t>
            </w:r>
            <w:r w:rsidRPr="00AF0F44">
              <w:rPr>
                <w:b/>
                <w:i/>
                <w:lang w:val="bg-BG"/>
              </w:rPr>
              <w:t>събрана чрез механизма за уведомяване и процедурата за подаване на жалби</w:t>
            </w:r>
            <w:r w:rsidRPr="00AF0F44">
              <w:rPr>
                <w:lang w:val="bg-BG"/>
              </w:rPr>
              <w:t xml:space="preserve">, </w:t>
            </w:r>
            <w:r w:rsidRPr="00AF0F44">
              <w:rPr>
                <w:b/>
                <w:i/>
                <w:lang w:val="bg-BG"/>
              </w:rPr>
              <w:t>предвидени в член 14</w:t>
            </w:r>
            <w:r w:rsidRPr="00AF0F44">
              <w:rPr>
                <w:lang w:val="bg-BG"/>
              </w:rPr>
              <w:t>.</w:t>
            </w:r>
          </w:p>
        </w:tc>
        <w:tc>
          <w:tcPr>
            <w:tcW w:w="4876" w:type="dxa"/>
          </w:tcPr>
          <w:p w14:paraId="790C765A" w14:textId="77777777" w:rsidR="006F4C80" w:rsidRPr="00AF0F44" w:rsidRDefault="006F4C80" w:rsidP="00C07856">
            <w:pPr>
              <w:pStyle w:val="Normal6"/>
              <w:rPr>
                <w:szCs w:val="24"/>
                <w:lang w:val="bg-BG"/>
              </w:rPr>
            </w:pPr>
            <w:r w:rsidRPr="00AF0F44">
              <w:rPr>
                <w:b/>
                <w:i/>
                <w:lang w:val="bg-BG"/>
              </w:rPr>
              <w:t>„3.</w:t>
            </w:r>
            <w:r w:rsidRPr="00AF0F44">
              <w:rPr>
                <w:lang w:val="bg-BG"/>
              </w:rPr>
              <w:tab/>
              <w:t xml:space="preserve">Държавите членки гарантират, че за целите на </w:t>
            </w:r>
            <w:r w:rsidRPr="00AF0F44">
              <w:rPr>
                <w:b/>
                <w:i/>
                <w:lang w:val="bg-BG"/>
              </w:rPr>
              <w:t>определянето</w:t>
            </w:r>
            <w:r w:rsidRPr="00AF0F44">
              <w:rPr>
                <w:lang w:val="bg-BG"/>
              </w:rPr>
              <w:t xml:space="preserve"> на </w:t>
            </w:r>
            <w:r w:rsidRPr="00AF0F44">
              <w:rPr>
                <w:b/>
                <w:i/>
                <w:lang w:val="bg-BG"/>
              </w:rPr>
              <w:t>обхвата</w:t>
            </w:r>
            <w:r w:rsidRPr="00AF0F44">
              <w:rPr>
                <w:lang w:val="bg-BG"/>
              </w:rPr>
              <w:t xml:space="preserve">, </w:t>
            </w:r>
            <w:r w:rsidRPr="00AF0F44">
              <w:rPr>
                <w:b/>
                <w:i/>
                <w:lang w:val="bg-BG"/>
              </w:rPr>
              <w:t>предвидено</w:t>
            </w:r>
            <w:r w:rsidRPr="00AF0F44">
              <w:rPr>
                <w:lang w:val="bg-BG"/>
              </w:rPr>
              <w:t xml:space="preserve"> в</w:t>
            </w:r>
            <w:r w:rsidRPr="00AF0F44">
              <w:rPr>
                <w:b/>
                <w:i/>
                <w:lang w:val="bg-BG"/>
              </w:rPr>
              <w:t xml:space="preserve"> параграф 2</w:t>
            </w:r>
            <w:r w:rsidRPr="00AF0F44">
              <w:rPr>
                <w:lang w:val="bg-BG"/>
              </w:rPr>
              <w:t xml:space="preserve">, </w:t>
            </w:r>
            <w:r w:rsidRPr="00AF0F44">
              <w:rPr>
                <w:b/>
                <w:i/>
                <w:lang w:val="bg-BG"/>
              </w:rPr>
              <w:t>буква а)</w:t>
            </w:r>
            <w:r w:rsidRPr="00AF0F44">
              <w:rPr>
                <w:lang w:val="bg-BG"/>
              </w:rPr>
              <w:t xml:space="preserve">, дружествата </w:t>
            </w:r>
            <w:r w:rsidRPr="00AF0F44">
              <w:rPr>
                <w:b/>
                <w:i/>
                <w:lang w:val="bg-BG"/>
              </w:rPr>
              <w:t>не се опитват да получават информацията от своите бизнес партньори</w:t>
            </w:r>
            <w:r w:rsidRPr="00AF0F44">
              <w:rPr>
                <w:lang w:val="bg-BG"/>
              </w:rPr>
              <w:t xml:space="preserve">, </w:t>
            </w:r>
            <w:r w:rsidRPr="00AF0F44">
              <w:rPr>
                <w:b/>
                <w:i/>
                <w:lang w:val="bg-BG"/>
              </w:rPr>
              <w:t>а разчитат единствено на информация, която вече е разумно достъпна</w:t>
            </w:r>
            <w:r w:rsidRPr="00AF0F44">
              <w:rPr>
                <w:lang w:val="bg-BG"/>
              </w:rPr>
              <w:t xml:space="preserve">, </w:t>
            </w:r>
            <w:r w:rsidRPr="00AF0F44">
              <w:rPr>
                <w:b/>
                <w:i/>
                <w:lang w:val="bg-BG"/>
              </w:rPr>
              <w:t>включително рискови фактори</w:t>
            </w:r>
            <w:r w:rsidRPr="00AF0F44">
              <w:rPr>
                <w:lang w:val="bg-BG"/>
              </w:rPr>
              <w:t>.</w:t>
            </w:r>
            <w:r w:rsidRPr="00AF0F44">
              <w:rPr>
                <w:b/>
                <w:i/>
                <w:lang w:val="bg-BG"/>
              </w:rPr>
              <w:t>“;</w:t>
            </w:r>
          </w:p>
        </w:tc>
      </w:tr>
    </w:tbl>
    <w:p w14:paraId="27B5D6FB" w14:textId="77777777" w:rsidR="006F4C80" w:rsidRPr="00AF0F44" w:rsidRDefault="006F4C80" w:rsidP="006F4C80"/>
    <w:p w14:paraId="060514CF" w14:textId="77777777" w:rsidR="006F4C80" w:rsidRPr="00AF0F44" w:rsidRDefault="006F4C80" w:rsidP="006F4C80">
      <w:pPr>
        <w:pStyle w:val="AmNumberTabs"/>
      </w:pPr>
      <w:r w:rsidRPr="00AF0F44">
        <w:t>Изменение</w:t>
      </w:r>
      <w:r w:rsidRPr="00AF0F44">
        <w:tab/>
      </w:r>
      <w:r w:rsidRPr="00AF0F44">
        <w:tab/>
        <w:t>91</w:t>
      </w:r>
    </w:p>
    <w:p w14:paraId="0BFBF077" w14:textId="77777777" w:rsidR="006F4C80" w:rsidRPr="00AF0F44" w:rsidRDefault="006F4C80" w:rsidP="006F4C80"/>
    <w:p w14:paraId="5B44BF99" w14:textId="77777777" w:rsidR="006F4C80" w:rsidRPr="00AF0F44" w:rsidRDefault="006F4C80" w:rsidP="006F4C80">
      <w:pPr>
        <w:pStyle w:val="NormalBold"/>
        <w:keepNext/>
      </w:pPr>
      <w:r w:rsidRPr="00AF0F44">
        <w:t>Предложение за директива</w:t>
      </w:r>
    </w:p>
    <w:p w14:paraId="77773D86" w14:textId="77777777" w:rsidR="006F4C80" w:rsidRPr="00AF0F44" w:rsidRDefault="006F4C80" w:rsidP="006F4C80">
      <w:pPr>
        <w:pStyle w:val="NormalBold"/>
      </w:pPr>
      <w:r w:rsidRPr="00AF0F44">
        <w:t>Член 4 – параграф 1 – точка 4 – буква в</w:t>
      </w:r>
    </w:p>
    <w:p w14:paraId="348041EE" w14:textId="77777777" w:rsidR="006F4C80" w:rsidRPr="00AF0F44" w:rsidRDefault="006F4C80" w:rsidP="006F4C80">
      <w:pPr>
        <w:keepNext/>
      </w:pPr>
      <w:r w:rsidRPr="00AF0F44">
        <w:t>Директива (ЕС) 2024/1760</w:t>
      </w:r>
    </w:p>
    <w:p w14:paraId="376E11DE" w14:textId="77777777" w:rsidR="006F4C80" w:rsidRPr="00AF0F44" w:rsidRDefault="006F4C80" w:rsidP="006F4C80">
      <w:r w:rsidRPr="00AF0F44">
        <w:t>Член 8 — параграф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6AC55DB" w14:textId="77777777" w:rsidTr="00C07856">
        <w:trPr>
          <w:jc w:val="center"/>
        </w:trPr>
        <w:tc>
          <w:tcPr>
            <w:tcW w:w="9752" w:type="dxa"/>
            <w:gridSpan w:val="2"/>
          </w:tcPr>
          <w:p w14:paraId="14B0334A" w14:textId="77777777" w:rsidR="006F4C80" w:rsidRPr="00AF0F44" w:rsidRDefault="006F4C80" w:rsidP="00C07856">
            <w:pPr>
              <w:keepNext/>
            </w:pPr>
          </w:p>
        </w:tc>
      </w:tr>
      <w:tr w:rsidR="006F4C80" w:rsidRPr="00AF0F44" w14:paraId="7BD17E8F" w14:textId="77777777" w:rsidTr="00C07856">
        <w:trPr>
          <w:jc w:val="center"/>
        </w:trPr>
        <w:tc>
          <w:tcPr>
            <w:tcW w:w="4876" w:type="dxa"/>
          </w:tcPr>
          <w:p w14:paraId="5C668055"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3562B8C"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26DA35F" w14:textId="77777777" w:rsidTr="00C07856">
        <w:trPr>
          <w:jc w:val="center"/>
        </w:trPr>
        <w:tc>
          <w:tcPr>
            <w:tcW w:w="4876" w:type="dxa"/>
          </w:tcPr>
          <w:p w14:paraId="2EF138F3" w14:textId="77777777" w:rsidR="006F4C80" w:rsidRPr="00AF0F44" w:rsidRDefault="006F4C80" w:rsidP="00C07856">
            <w:pPr>
              <w:pStyle w:val="Normal6"/>
              <w:rPr>
                <w:lang w:val="bg-BG"/>
              </w:rPr>
            </w:pPr>
            <w:r w:rsidRPr="00AF0F44">
              <w:rPr>
                <w:lang w:val="bg-BG"/>
              </w:rPr>
              <w:t>‘4.</w:t>
            </w:r>
            <w:r w:rsidRPr="00AF0F44">
              <w:rPr>
                <w:lang w:val="bg-BG"/>
              </w:rPr>
              <w:tab/>
            </w:r>
            <w:r w:rsidRPr="00AF0F44">
              <w:rPr>
                <w:b/>
                <w:i/>
                <w:lang w:val="bg-BG"/>
              </w:rPr>
              <w:t>Когато информацията</w:t>
            </w:r>
            <w:r w:rsidRPr="00AF0F44">
              <w:rPr>
                <w:lang w:val="bg-BG"/>
              </w:rPr>
              <w:t xml:space="preserve">, </w:t>
            </w:r>
            <w:r w:rsidRPr="00AF0F44">
              <w:rPr>
                <w:b/>
                <w:i/>
                <w:lang w:val="bg-BG"/>
              </w:rPr>
              <w:t>необходима</w:t>
            </w:r>
            <w:r w:rsidRPr="00AF0F44">
              <w:rPr>
                <w:lang w:val="bg-BG"/>
              </w:rPr>
              <w:t xml:space="preserve"> за </w:t>
            </w:r>
            <w:r w:rsidRPr="00AF0F44">
              <w:rPr>
                <w:b/>
                <w:i/>
                <w:lang w:val="bg-BG"/>
              </w:rPr>
              <w:t>задълбочената</w:t>
            </w:r>
            <w:r w:rsidRPr="00AF0F44">
              <w:rPr>
                <w:lang w:val="bg-BG"/>
              </w:rPr>
              <w:t xml:space="preserve"> оценка, предвидена в</w:t>
            </w:r>
            <w:r w:rsidRPr="00AF0F44">
              <w:rPr>
                <w:b/>
                <w:i/>
                <w:lang w:val="bg-BG"/>
              </w:rPr>
              <w:t> </w:t>
            </w:r>
            <w:r w:rsidRPr="00AF0F44">
              <w:rPr>
                <w:lang w:val="bg-BG"/>
              </w:rPr>
              <w:t>параграф</w:t>
            </w:r>
            <w:r w:rsidRPr="00AF0F44">
              <w:rPr>
                <w:b/>
                <w:i/>
                <w:lang w:val="bg-BG"/>
              </w:rPr>
              <w:t> </w:t>
            </w:r>
            <w:r w:rsidRPr="00AF0F44">
              <w:rPr>
                <w:lang w:val="bg-BG"/>
              </w:rPr>
              <w:t xml:space="preserve">2, буква б) </w:t>
            </w:r>
            <w:r w:rsidRPr="00AF0F44">
              <w:rPr>
                <w:b/>
                <w:i/>
                <w:lang w:val="bg-BG"/>
              </w:rPr>
              <w:t>и параграф 2а</w:t>
            </w:r>
            <w:r w:rsidRPr="00AF0F44">
              <w:rPr>
                <w:lang w:val="bg-BG"/>
              </w:rPr>
              <w:t xml:space="preserve">, </w:t>
            </w:r>
            <w:r w:rsidRPr="00AF0F44">
              <w:rPr>
                <w:b/>
                <w:i/>
                <w:lang w:val="bg-BG"/>
              </w:rPr>
              <w:t>може</w:t>
            </w:r>
            <w:r w:rsidRPr="00AF0F44">
              <w:rPr>
                <w:lang w:val="bg-BG"/>
              </w:rPr>
              <w:t xml:space="preserve"> да </w:t>
            </w:r>
            <w:r w:rsidRPr="00AF0F44">
              <w:rPr>
                <w:b/>
                <w:i/>
                <w:lang w:val="bg-BG"/>
              </w:rPr>
              <w:t>бъде получена</w:t>
            </w:r>
            <w:r w:rsidRPr="00AF0F44">
              <w:rPr>
                <w:lang w:val="bg-BG"/>
              </w:rPr>
              <w:t xml:space="preserve"> от </w:t>
            </w:r>
            <w:r w:rsidRPr="00AF0F44">
              <w:rPr>
                <w:b/>
                <w:i/>
                <w:lang w:val="bg-BG"/>
              </w:rPr>
              <w:t>различни</w:t>
            </w:r>
            <w:r w:rsidRPr="00AF0F44">
              <w:rPr>
                <w:lang w:val="bg-BG"/>
              </w:rPr>
              <w:t xml:space="preserve"> бизнес партньори, </w:t>
            </w:r>
            <w:r w:rsidRPr="00AF0F44">
              <w:rPr>
                <w:b/>
                <w:i/>
                <w:lang w:val="bg-BG"/>
              </w:rPr>
              <w:t>дружеството дава приоритет на изискването на тази</w:t>
            </w:r>
            <w:r w:rsidRPr="00AF0F44">
              <w:rPr>
                <w:lang w:val="bg-BG"/>
              </w:rPr>
              <w:t xml:space="preserve"> информация</w:t>
            </w:r>
            <w:r w:rsidRPr="00AF0F44">
              <w:rPr>
                <w:b/>
                <w:i/>
                <w:lang w:val="bg-BG"/>
              </w:rPr>
              <w:t>, когато това е разумно</w:t>
            </w:r>
            <w:r w:rsidRPr="00AF0F44">
              <w:rPr>
                <w:lang w:val="bg-BG"/>
              </w:rPr>
              <w:t xml:space="preserve">, </w:t>
            </w:r>
            <w:r w:rsidRPr="00AF0F44">
              <w:rPr>
                <w:b/>
                <w:i/>
                <w:lang w:val="bg-BG"/>
              </w:rPr>
              <w:t>пряко</w:t>
            </w:r>
            <w:r w:rsidRPr="00AF0F44">
              <w:rPr>
                <w:lang w:val="bg-BG"/>
              </w:rPr>
              <w:t xml:space="preserve"> от </w:t>
            </w:r>
            <w:r w:rsidRPr="00AF0F44">
              <w:rPr>
                <w:b/>
                <w:i/>
                <w:lang w:val="bg-BG"/>
              </w:rPr>
              <w:t>бизнес партньора или партньорите, при които</w:t>
            </w:r>
            <w:r w:rsidRPr="00AF0F44">
              <w:rPr>
                <w:lang w:val="bg-BG"/>
              </w:rPr>
              <w:t xml:space="preserve"> е</w:t>
            </w:r>
            <w:r w:rsidRPr="00AF0F44">
              <w:rPr>
                <w:b/>
                <w:i/>
                <w:lang w:val="bg-BG"/>
              </w:rPr>
              <w:t> най-вероятно да възникнат неблагоприятните въздействия</w:t>
            </w:r>
            <w:r w:rsidRPr="00AF0F44">
              <w:rPr>
                <w:lang w:val="bg-BG"/>
              </w:rPr>
              <w:t>.</w:t>
            </w:r>
            <w:r w:rsidRPr="00AF0F44">
              <w:rPr>
                <w:b/>
                <w:i/>
                <w:lang w:val="bg-BG"/>
              </w:rPr>
              <w:t>“;</w:t>
            </w:r>
          </w:p>
        </w:tc>
        <w:tc>
          <w:tcPr>
            <w:tcW w:w="4876" w:type="dxa"/>
          </w:tcPr>
          <w:p w14:paraId="772285A3" w14:textId="77777777" w:rsidR="006F4C80" w:rsidRPr="00AF0F44" w:rsidRDefault="006F4C80" w:rsidP="00C07856">
            <w:pPr>
              <w:pStyle w:val="Normal6"/>
              <w:rPr>
                <w:szCs w:val="24"/>
                <w:lang w:val="bg-BG"/>
              </w:rPr>
            </w:pPr>
            <w:r w:rsidRPr="00AF0F44">
              <w:rPr>
                <w:lang w:val="bg-BG"/>
              </w:rPr>
              <w:t>‘4.</w:t>
            </w:r>
            <w:r w:rsidRPr="00AF0F44">
              <w:rPr>
                <w:lang w:val="bg-BG"/>
              </w:rPr>
              <w:tab/>
            </w:r>
            <w:r w:rsidRPr="00AF0F44">
              <w:rPr>
                <w:b/>
                <w:i/>
                <w:lang w:val="bg-BG"/>
              </w:rPr>
              <w:t>Държавите членки гарантират</w:t>
            </w:r>
            <w:r w:rsidRPr="00AF0F44">
              <w:rPr>
                <w:lang w:val="bg-BG"/>
              </w:rPr>
              <w:t xml:space="preserve">, </w:t>
            </w:r>
            <w:r w:rsidRPr="00AF0F44">
              <w:rPr>
                <w:b/>
                <w:i/>
                <w:lang w:val="bg-BG"/>
              </w:rPr>
              <w:t>че</w:t>
            </w:r>
            <w:r w:rsidRPr="00AF0F44">
              <w:rPr>
                <w:lang w:val="bg-BG"/>
              </w:rPr>
              <w:t xml:space="preserve"> за </w:t>
            </w:r>
            <w:r w:rsidRPr="00AF0F44">
              <w:rPr>
                <w:b/>
                <w:i/>
                <w:lang w:val="bg-BG"/>
              </w:rPr>
              <w:t>целите на по-нататъшната</w:t>
            </w:r>
            <w:r w:rsidRPr="00AF0F44">
              <w:rPr>
                <w:lang w:val="bg-BG"/>
              </w:rPr>
              <w:t xml:space="preserve"> оценка, предвидена в</w:t>
            </w:r>
            <w:r w:rsidRPr="00AF0F44">
              <w:rPr>
                <w:b/>
                <w:i/>
                <w:lang w:val="bg-BG"/>
              </w:rPr>
              <w:t xml:space="preserve"> </w:t>
            </w:r>
            <w:r w:rsidRPr="00AF0F44">
              <w:rPr>
                <w:lang w:val="bg-BG"/>
              </w:rPr>
              <w:t>параграф</w:t>
            </w:r>
            <w:r w:rsidRPr="00AF0F44">
              <w:rPr>
                <w:b/>
                <w:i/>
                <w:lang w:val="bg-BG"/>
              </w:rPr>
              <w:t xml:space="preserve"> </w:t>
            </w:r>
            <w:r w:rsidRPr="00AF0F44">
              <w:rPr>
                <w:lang w:val="bg-BG"/>
              </w:rPr>
              <w:t xml:space="preserve">2, буква б) </w:t>
            </w:r>
            <w:r w:rsidRPr="00AF0F44">
              <w:rPr>
                <w:b/>
                <w:i/>
                <w:lang w:val="bg-BG"/>
              </w:rPr>
              <w:t>от настоящия член</w:t>
            </w:r>
            <w:r w:rsidRPr="00AF0F44">
              <w:rPr>
                <w:lang w:val="bg-BG"/>
              </w:rPr>
              <w:t xml:space="preserve">, </w:t>
            </w:r>
            <w:r w:rsidRPr="00AF0F44">
              <w:rPr>
                <w:b/>
                <w:i/>
                <w:lang w:val="bg-BG"/>
              </w:rPr>
              <w:t>дружествата не се опитват</w:t>
            </w:r>
            <w:r w:rsidRPr="00AF0F44">
              <w:rPr>
                <w:lang w:val="bg-BG"/>
              </w:rPr>
              <w:t xml:space="preserve"> да </w:t>
            </w:r>
            <w:r w:rsidRPr="00AF0F44">
              <w:rPr>
                <w:b/>
                <w:i/>
                <w:lang w:val="bg-BG"/>
              </w:rPr>
              <w:t>получават информация</w:t>
            </w:r>
            <w:r w:rsidRPr="00AF0F44">
              <w:rPr>
                <w:lang w:val="bg-BG"/>
              </w:rPr>
              <w:t xml:space="preserve"> от </w:t>
            </w:r>
            <w:r w:rsidRPr="00AF0F44">
              <w:rPr>
                <w:b/>
                <w:i/>
                <w:lang w:val="bg-BG"/>
              </w:rPr>
              <w:t>своите</w:t>
            </w:r>
            <w:r w:rsidRPr="00AF0F44">
              <w:rPr>
                <w:lang w:val="bg-BG"/>
              </w:rPr>
              <w:t xml:space="preserve"> бизнес партньори, </w:t>
            </w:r>
            <w:r w:rsidRPr="00AF0F44">
              <w:rPr>
                <w:b/>
                <w:i/>
                <w:lang w:val="bg-BG"/>
              </w:rPr>
              <w:t>освен ако това е необходимо. Когато бизнес партньорът има по-малко от 5000 служители, дружествата могат да търсят такава информация само като крайна мярка и ако тя не може да бъде получена по разумен начин чрез други средства, по-специално от съществуващи или вторични източници. Във всеки случай всяко искане е целенасочено, разумно и пропорционално.</w:t>
            </w:r>
          </w:p>
        </w:tc>
      </w:tr>
      <w:tr w:rsidR="006F4C80" w:rsidRPr="00AF0F44" w14:paraId="4B365D46" w14:textId="77777777" w:rsidTr="00C07856">
        <w:trPr>
          <w:jc w:val="center"/>
        </w:trPr>
        <w:tc>
          <w:tcPr>
            <w:tcW w:w="4876" w:type="dxa"/>
          </w:tcPr>
          <w:p w14:paraId="43212F61" w14:textId="77777777" w:rsidR="006F4C80" w:rsidRPr="00AF0F44" w:rsidRDefault="006F4C80" w:rsidP="00C07856">
            <w:pPr>
              <w:pStyle w:val="Normal6"/>
              <w:rPr>
                <w:lang w:val="bg-BG"/>
              </w:rPr>
            </w:pPr>
          </w:p>
        </w:tc>
        <w:tc>
          <w:tcPr>
            <w:tcW w:w="4876" w:type="dxa"/>
          </w:tcPr>
          <w:p w14:paraId="6B237B19" w14:textId="77777777" w:rsidR="006F4C80" w:rsidRPr="00AF0F44" w:rsidRDefault="006F4C80" w:rsidP="00C07856">
            <w:pPr>
              <w:pStyle w:val="Normal6"/>
              <w:rPr>
                <w:lang w:val="bg-BG"/>
              </w:rPr>
            </w:pPr>
            <w:r w:rsidRPr="00AF0F44">
              <w:rPr>
                <w:b/>
                <w:i/>
                <w:lang w:val="bg-BG"/>
              </w:rPr>
              <w:t xml:space="preserve">Когато информацията, необходима за по-нататъшната оценка, предвидена в параграф 2, буква б), може да бъде получена от различни бизнес партньори, дружеството търси тази информация, когато това е разумно, </w:t>
            </w:r>
            <w:r w:rsidRPr="00AF0F44">
              <w:rPr>
                <w:b/>
                <w:i/>
                <w:lang w:val="bg-BG"/>
              </w:rPr>
              <w:lastRenderedPageBreak/>
              <w:t>пряко от бизнес партньора или партньорите, при които е най-вероятно да възникнат неблагоприятните въздействия.</w:t>
            </w:r>
            <w:r w:rsidRPr="00AF0F44">
              <w:rPr>
                <w:lang w:val="bg-BG"/>
              </w:rPr>
              <w:t xml:space="preserve"> </w:t>
            </w:r>
            <w:r w:rsidRPr="00AF0F44">
              <w:rPr>
                <w:b/>
                <w:i/>
                <w:lang w:val="bg-BG"/>
              </w:rPr>
              <w:t>Информация може да се търси индивидуално или в сътрудничество.“;</w:t>
            </w:r>
          </w:p>
        </w:tc>
      </w:tr>
    </w:tbl>
    <w:p w14:paraId="7FA5358B" w14:textId="77777777" w:rsidR="006F4C80" w:rsidRPr="00AF0F44" w:rsidRDefault="006F4C80" w:rsidP="006F4C80"/>
    <w:p w14:paraId="00042404" w14:textId="77777777" w:rsidR="006F4C80" w:rsidRPr="00AF0F44" w:rsidRDefault="006F4C80" w:rsidP="006F4C80">
      <w:pPr>
        <w:pStyle w:val="AmNumberTabs"/>
      </w:pPr>
      <w:r w:rsidRPr="00AF0F44">
        <w:t>Изменение</w:t>
      </w:r>
      <w:r w:rsidRPr="00AF0F44">
        <w:tab/>
      </w:r>
      <w:r w:rsidRPr="00AF0F44">
        <w:tab/>
        <w:t>92</w:t>
      </w:r>
    </w:p>
    <w:p w14:paraId="39E64D26" w14:textId="77777777" w:rsidR="006F4C80" w:rsidRPr="00AF0F44" w:rsidRDefault="006F4C80" w:rsidP="006F4C80"/>
    <w:p w14:paraId="532A7E46" w14:textId="77777777" w:rsidR="006F4C80" w:rsidRPr="00AF0F44" w:rsidRDefault="006F4C80" w:rsidP="006F4C80">
      <w:pPr>
        <w:pStyle w:val="NormalBold"/>
        <w:keepNext/>
      </w:pPr>
      <w:r w:rsidRPr="00AF0F44">
        <w:t>Предложение за директива</w:t>
      </w:r>
    </w:p>
    <w:p w14:paraId="203B3878" w14:textId="77777777" w:rsidR="006F4C80" w:rsidRPr="00AF0F44" w:rsidRDefault="006F4C80" w:rsidP="006F4C80">
      <w:pPr>
        <w:pStyle w:val="NormalBold"/>
      </w:pPr>
      <w:r w:rsidRPr="00AF0F44">
        <w:t>Член 4 – параграф 1 – точка 4 – буква г</w:t>
      </w:r>
    </w:p>
    <w:p w14:paraId="1AF222CC" w14:textId="77777777" w:rsidR="006F4C80" w:rsidRPr="00AF0F44" w:rsidRDefault="006F4C80" w:rsidP="006F4C80">
      <w:pPr>
        <w:keepNext/>
      </w:pPr>
      <w:r w:rsidRPr="00AF0F44">
        <w:t>Директива (ЕС) 2024/1760</w:t>
      </w:r>
    </w:p>
    <w:p w14:paraId="562D9F5C" w14:textId="77777777" w:rsidR="006F4C80" w:rsidRPr="00AF0F44" w:rsidRDefault="006F4C80" w:rsidP="006F4C80">
      <w:r w:rsidRPr="00AF0F44">
        <w:t>Член 8 — параграф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28F59F9" w14:textId="77777777" w:rsidTr="00C07856">
        <w:trPr>
          <w:jc w:val="center"/>
        </w:trPr>
        <w:tc>
          <w:tcPr>
            <w:tcW w:w="9752" w:type="dxa"/>
            <w:gridSpan w:val="2"/>
          </w:tcPr>
          <w:p w14:paraId="2F476F8E" w14:textId="77777777" w:rsidR="006F4C80" w:rsidRPr="00AF0F44" w:rsidRDefault="006F4C80" w:rsidP="00C07856">
            <w:pPr>
              <w:keepNext/>
            </w:pPr>
          </w:p>
        </w:tc>
      </w:tr>
      <w:tr w:rsidR="006F4C80" w:rsidRPr="00AF0F44" w14:paraId="5B8C1227" w14:textId="77777777" w:rsidTr="00C07856">
        <w:trPr>
          <w:jc w:val="center"/>
        </w:trPr>
        <w:tc>
          <w:tcPr>
            <w:tcW w:w="4876" w:type="dxa"/>
          </w:tcPr>
          <w:p w14:paraId="307B98EC"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0A66C0E"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B72005D" w14:textId="77777777" w:rsidTr="00C07856">
        <w:trPr>
          <w:jc w:val="center"/>
        </w:trPr>
        <w:tc>
          <w:tcPr>
            <w:tcW w:w="4876" w:type="dxa"/>
          </w:tcPr>
          <w:p w14:paraId="27A13D6F" w14:textId="77777777" w:rsidR="006F4C80" w:rsidRPr="00AF0F44" w:rsidRDefault="006F4C80" w:rsidP="00C07856">
            <w:pPr>
              <w:pStyle w:val="Normal6"/>
              <w:rPr>
                <w:lang w:val="bg-BG"/>
              </w:rPr>
            </w:pPr>
            <w:r w:rsidRPr="00AF0F44">
              <w:rPr>
                <w:lang w:val="bg-BG"/>
              </w:rPr>
              <w:t>‘5.</w:t>
            </w:r>
            <w:r w:rsidRPr="00AF0F44">
              <w:rPr>
                <w:lang w:val="bg-BG"/>
              </w:rPr>
              <w:tab/>
              <w:t xml:space="preserve">Държавите членки гарантират, че за целите на </w:t>
            </w:r>
            <w:r w:rsidRPr="00AF0F44">
              <w:rPr>
                <w:b/>
                <w:i/>
                <w:lang w:val="bg-BG"/>
              </w:rPr>
              <w:t>набелязването</w:t>
            </w:r>
            <w:r w:rsidRPr="00AF0F44">
              <w:rPr>
                <w:lang w:val="bg-BG"/>
              </w:rPr>
              <w:t xml:space="preserve">, </w:t>
            </w:r>
            <w:r w:rsidRPr="00AF0F44">
              <w:rPr>
                <w:b/>
                <w:i/>
                <w:lang w:val="bg-BG"/>
              </w:rPr>
              <w:t>предвидено</w:t>
            </w:r>
            <w:r w:rsidRPr="00AF0F44">
              <w:rPr>
                <w:lang w:val="bg-BG"/>
              </w:rPr>
              <w:t xml:space="preserve"> в параграф</w:t>
            </w:r>
            <w:r w:rsidRPr="00AF0F44">
              <w:rPr>
                <w:b/>
                <w:i/>
                <w:lang w:val="bg-BG"/>
              </w:rPr>
              <w:t xml:space="preserve"> 2</w:t>
            </w:r>
            <w:r w:rsidRPr="00AF0F44">
              <w:rPr>
                <w:lang w:val="bg-BG"/>
              </w:rPr>
              <w:t xml:space="preserve">, </w:t>
            </w:r>
            <w:r w:rsidRPr="00AF0F44">
              <w:rPr>
                <w:b/>
                <w:i/>
                <w:lang w:val="bg-BG"/>
              </w:rPr>
              <w:t>буква а)</w:t>
            </w:r>
            <w:r w:rsidRPr="00AF0F44">
              <w:rPr>
                <w:lang w:val="bg-BG"/>
              </w:rPr>
              <w:t xml:space="preserve">, дружествата </w:t>
            </w:r>
            <w:r w:rsidRPr="00AF0F44">
              <w:rPr>
                <w:b/>
                <w:i/>
                <w:lang w:val="bg-BG"/>
              </w:rPr>
              <w:t>не се опитват</w:t>
            </w:r>
            <w:r w:rsidRPr="00AF0F44">
              <w:rPr>
                <w:lang w:val="bg-BG"/>
              </w:rPr>
              <w:t xml:space="preserve"> да </w:t>
            </w:r>
            <w:r w:rsidRPr="00AF0F44">
              <w:rPr>
                <w:b/>
                <w:i/>
                <w:lang w:val="bg-BG"/>
              </w:rPr>
              <w:t>получават информация от преки бизнес партньори</w:t>
            </w:r>
            <w:r w:rsidRPr="00AF0F44">
              <w:rPr>
                <w:lang w:val="bg-BG"/>
              </w:rPr>
              <w:t xml:space="preserve"> с </w:t>
            </w:r>
            <w:r w:rsidRPr="00AF0F44">
              <w:rPr>
                <w:b/>
                <w:i/>
                <w:lang w:val="bg-BG"/>
              </w:rPr>
              <w:t>по-малко от 500 служители</w:t>
            </w:r>
            <w:r w:rsidRPr="00AF0F44">
              <w:rPr>
                <w:lang w:val="bg-BG"/>
              </w:rPr>
              <w:t xml:space="preserve">, </w:t>
            </w:r>
            <w:r w:rsidRPr="00AF0F44">
              <w:rPr>
                <w:b/>
                <w:i/>
                <w:lang w:val="bg-BG"/>
              </w:rPr>
              <w:t>която надвишава включената в доброволните стандарти</w:t>
            </w:r>
            <w:r w:rsidRPr="00AF0F44">
              <w:rPr>
                <w:lang w:val="bg-BG"/>
              </w:rPr>
              <w:t xml:space="preserve">, </w:t>
            </w:r>
            <w:r w:rsidRPr="00AF0F44">
              <w:rPr>
                <w:b/>
                <w:i/>
                <w:lang w:val="bg-BG"/>
              </w:rPr>
              <w:t>посочени</w:t>
            </w:r>
            <w:r w:rsidRPr="00AF0F44">
              <w:rPr>
                <w:lang w:val="bg-BG"/>
              </w:rPr>
              <w:t xml:space="preserve"> в член </w:t>
            </w:r>
            <w:r w:rsidRPr="00AF0F44">
              <w:rPr>
                <w:b/>
                <w:i/>
                <w:lang w:val="bg-BG"/>
              </w:rPr>
              <w:t>29а от Директива 2013/34/ЕС</w:t>
            </w:r>
            <w:r w:rsidRPr="00AF0F44">
              <w:rPr>
                <w:lang w:val="bg-BG"/>
              </w:rPr>
              <w:t>.</w:t>
            </w:r>
          </w:p>
        </w:tc>
        <w:tc>
          <w:tcPr>
            <w:tcW w:w="4876" w:type="dxa"/>
          </w:tcPr>
          <w:p w14:paraId="6FBE87F0" w14:textId="77777777" w:rsidR="006F4C80" w:rsidRPr="00AF0F44" w:rsidRDefault="006F4C80" w:rsidP="00C07856">
            <w:pPr>
              <w:pStyle w:val="Normal6"/>
              <w:rPr>
                <w:szCs w:val="24"/>
                <w:lang w:val="bg-BG"/>
              </w:rPr>
            </w:pPr>
            <w:r w:rsidRPr="00AF0F44">
              <w:rPr>
                <w:lang w:val="bg-BG"/>
              </w:rPr>
              <w:t>‘5.</w:t>
            </w:r>
            <w:r w:rsidRPr="00AF0F44">
              <w:rPr>
                <w:lang w:val="bg-BG"/>
              </w:rPr>
              <w:tab/>
              <w:t xml:space="preserve">Държавите членки гарантират, че за целите на </w:t>
            </w:r>
            <w:r w:rsidRPr="00AF0F44">
              <w:rPr>
                <w:b/>
                <w:i/>
                <w:lang w:val="bg-BG"/>
              </w:rPr>
              <w:t>установяването и оценяването на неблагоприятните въздействия</w:t>
            </w:r>
            <w:r w:rsidRPr="00AF0F44">
              <w:rPr>
                <w:lang w:val="bg-BG"/>
              </w:rPr>
              <w:t xml:space="preserve">, </w:t>
            </w:r>
            <w:r w:rsidRPr="00AF0F44">
              <w:rPr>
                <w:b/>
                <w:i/>
                <w:lang w:val="bg-BG"/>
              </w:rPr>
              <w:t>посочени</w:t>
            </w:r>
            <w:r w:rsidRPr="00AF0F44">
              <w:rPr>
                <w:lang w:val="bg-BG"/>
              </w:rPr>
              <w:t xml:space="preserve"> в параграф</w:t>
            </w:r>
            <w:r w:rsidRPr="00AF0F44">
              <w:rPr>
                <w:b/>
                <w:i/>
                <w:lang w:val="bg-BG"/>
              </w:rPr>
              <w:t> 1, въз основа</w:t>
            </w:r>
            <w:r w:rsidRPr="00AF0F44">
              <w:rPr>
                <w:lang w:val="bg-BG"/>
              </w:rPr>
              <w:t xml:space="preserve">, </w:t>
            </w:r>
            <w:r w:rsidRPr="00AF0F44">
              <w:rPr>
                <w:b/>
                <w:i/>
                <w:lang w:val="bg-BG"/>
              </w:rPr>
              <w:t>когато е целесъобразно, на количествена и качествена информация</w:t>
            </w:r>
            <w:r w:rsidRPr="00AF0F44">
              <w:rPr>
                <w:lang w:val="bg-BG"/>
              </w:rPr>
              <w:t xml:space="preserve">, дружествата </w:t>
            </w:r>
            <w:r w:rsidRPr="00AF0F44">
              <w:rPr>
                <w:b/>
                <w:i/>
                <w:lang w:val="bg-BG"/>
              </w:rPr>
              <w:t>имат право</w:t>
            </w:r>
            <w:r w:rsidRPr="00AF0F44">
              <w:rPr>
                <w:lang w:val="bg-BG"/>
              </w:rPr>
              <w:t xml:space="preserve"> да </w:t>
            </w:r>
            <w:r w:rsidRPr="00AF0F44">
              <w:rPr>
                <w:b/>
                <w:i/>
                <w:lang w:val="bg-BG"/>
              </w:rPr>
              <w:t>използват подходящи ресурси, включително независими доклади, цифрови решения, промишлени инициативи или инициативи</w:t>
            </w:r>
            <w:r w:rsidRPr="00AF0F44">
              <w:rPr>
                <w:lang w:val="bg-BG"/>
              </w:rPr>
              <w:t xml:space="preserve"> с </w:t>
            </w:r>
            <w:r w:rsidRPr="00AF0F44">
              <w:rPr>
                <w:b/>
                <w:i/>
                <w:lang w:val="bg-BG"/>
              </w:rPr>
              <w:t>участието на множество заинтересовани страни</w:t>
            </w:r>
            <w:r w:rsidRPr="00AF0F44">
              <w:rPr>
                <w:lang w:val="bg-BG"/>
              </w:rPr>
              <w:t xml:space="preserve">, </w:t>
            </w:r>
            <w:r w:rsidRPr="00AF0F44">
              <w:rPr>
                <w:b/>
                <w:i/>
                <w:lang w:val="bg-BG"/>
              </w:rPr>
              <w:t>сътрудничество и информация, събрана чрез механизма за уведомяване и процедурата за подаване на жалби</w:t>
            </w:r>
            <w:r w:rsidRPr="00AF0F44">
              <w:rPr>
                <w:lang w:val="bg-BG"/>
              </w:rPr>
              <w:t xml:space="preserve">, </w:t>
            </w:r>
            <w:r w:rsidRPr="00AF0F44">
              <w:rPr>
                <w:b/>
                <w:i/>
                <w:lang w:val="bg-BG"/>
              </w:rPr>
              <w:t>предвидени</w:t>
            </w:r>
            <w:r w:rsidRPr="00AF0F44">
              <w:rPr>
                <w:lang w:val="bg-BG"/>
              </w:rPr>
              <w:t xml:space="preserve"> в член </w:t>
            </w:r>
            <w:r w:rsidRPr="00AF0F44">
              <w:rPr>
                <w:b/>
                <w:i/>
                <w:lang w:val="bg-BG"/>
              </w:rPr>
              <w:t>14</w:t>
            </w:r>
            <w:r w:rsidRPr="00AF0F44">
              <w:rPr>
                <w:lang w:val="bg-BG"/>
              </w:rPr>
              <w:t>.</w:t>
            </w:r>
          </w:p>
        </w:tc>
      </w:tr>
      <w:tr w:rsidR="006F4C80" w:rsidRPr="00AF0F44" w14:paraId="20A7D1F4" w14:textId="77777777" w:rsidTr="00C07856">
        <w:trPr>
          <w:jc w:val="center"/>
        </w:trPr>
        <w:tc>
          <w:tcPr>
            <w:tcW w:w="4876" w:type="dxa"/>
          </w:tcPr>
          <w:p w14:paraId="5F84EB7D" w14:textId="77777777" w:rsidR="006F4C80" w:rsidRPr="00AF0F44" w:rsidRDefault="006F4C80" w:rsidP="00C07856">
            <w:pPr>
              <w:pStyle w:val="Normal6"/>
              <w:rPr>
                <w:lang w:val="bg-BG"/>
              </w:rPr>
            </w:pPr>
            <w:r w:rsidRPr="00AF0F44">
              <w:rPr>
                <w:b/>
                <w:i/>
                <w:lang w:val="bg-BG"/>
              </w:rPr>
              <w:t>Чрез дерогация от първа алинея, когато за набелязването, предвидено в параграф 2</w:t>
            </w:r>
            <w:r w:rsidRPr="00AF0F44">
              <w:rPr>
                <w:lang w:val="bg-BG"/>
              </w:rPr>
              <w:t xml:space="preserve">, </w:t>
            </w:r>
            <w:r w:rsidRPr="00AF0F44">
              <w:rPr>
                <w:b/>
                <w:i/>
                <w:lang w:val="bg-BG"/>
              </w:rPr>
              <w:t>буква а), е</w:t>
            </w:r>
            <w:r w:rsidRPr="00AF0F44">
              <w:rPr>
                <w:lang w:val="bg-BG"/>
              </w:rPr>
              <w:t xml:space="preserve"> необходима </w:t>
            </w:r>
            <w:r w:rsidRPr="00AF0F44">
              <w:rPr>
                <w:b/>
                <w:i/>
                <w:lang w:val="bg-BG"/>
              </w:rPr>
              <w:t xml:space="preserve">допълнителна </w:t>
            </w:r>
            <w:r w:rsidRPr="00AF0F44">
              <w:rPr>
                <w:lang w:val="bg-BG"/>
              </w:rPr>
              <w:t xml:space="preserve">информация </w:t>
            </w:r>
            <w:r w:rsidRPr="00AF0F44">
              <w:rPr>
                <w:b/>
                <w:i/>
                <w:lang w:val="bg-BG"/>
              </w:rPr>
              <w:t>поради признаци за вероятни неблагоприятни въздействия или защото стандартите не обхващат съответните въздействия, и когато</w:t>
            </w:r>
            <w:r w:rsidRPr="00AF0F44">
              <w:rPr>
                <w:lang w:val="bg-BG"/>
              </w:rPr>
              <w:t xml:space="preserve"> тази</w:t>
            </w:r>
            <w:r w:rsidRPr="00AF0F44">
              <w:rPr>
                <w:b/>
                <w:i/>
                <w:lang w:val="bg-BG"/>
              </w:rPr>
              <w:t xml:space="preserve"> допълнителна</w:t>
            </w:r>
            <w:r w:rsidRPr="00AF0F44">
              <w:rPr>
                <w:lang w:val="bg-BG"/>
              </w:rPr>
              <w:t xml:space="preserve"> информация не може да бъде получена</w:t>
            </w:r>
            <w:r w:rsidRPr="00AF0F44">
              <w:rPr>
                <w:b/>
                <w:i/>
                <w:lang w:val="bg-BG"/>
              </w:rPr>
              <w:t xml:space="preserve"> по разумен начин чрез други средства</w:t>
            </w:r>
            <w:r w:rsidRPr="00AF0F44">
              <w:rPr>
                <w:lang w:val="bg-BG"/>
              </w:rPr>
              <w:t xml:space="preserve">, </w:t>
            </w:r>
            <w:r w:rsidRPr="00AF0F44">
              <w:rPr>
                <w:b/>
                <w:i/>
                <w:lang w:val="bg-BG"/>
              </w:rPr>
              <w:t xml:space="preserve">дружеството може да поиска такава информация от съответния бизнес </w:t>
            </w:r>
            <w:r w:rsidRPr="00AF0F44">
              <w:rPr>
                <w:b/>
                <w:i/>
                <w:lang w:val="bg-BG"/>
              </w:rPr>
              <w:lastRenderedPageBreak/>
              <w:t>партньор</w:t>
            </w:r>
            <w:r w:rsidRPr="00AF0F44">
              <w:rPr>
                <w:lang w:val="bg-BG"/>
              </w:rPr>
              <w:t>.</w:t>
            </w:r>
            <w:r w:rsidRPr="00AF0F44">
              <w:rPr>
                <w:b/>
                <w:i/>
                <w:lang w:val="bg-BG"/>
              </w:rPr>
              <w:t>“;</w:t>
            </w:r>
          </w:p>
        </w:tc>
        <w:tc>
          <w:tcPr>
            <w:tcW w:w="4876" w:type="dxa"/>
          </w:tcPr>
          <w:p w14:paraId="094B166C" w14:textId="77777777" w:rsidR="006F4C80" w:rsidRPr="00AF0F44" w:rsidRDefault="006F4C80" w:rsidP="00C07856">
            <w:pPr>
              <w:pStyle w:val="Normal6"/>
              <w:rPr>
                <w:lang w:val="bg-BG"/>
              </w:rPr>
            </w:pPr>
            <w:r w:rsidRPr="00AF0F44">
              <w:rPr>
                <w:b/>
                <w:i/>
                <w:lang w:val="bg-BG"/>
              </w:rPr>
              <w:lastRenderedPageBreak/>
              <w:t>Ако, въпреки че са предприели подходящи мерки за установяване на неблагоприятни въздействия</w:t>
            </w:r>
            <w:r w:rsidRPr="00AF0F44">
              <w:rPr>
                <w:lang w:val="bg-BG"/>
              </w:rPr>
              <w:t xml:space="preserve">, </w:t>
            </w:r>
            <w:r w:rsidRPr="00AF0F44">
              <w:rPr>
                <w:b/>
                <w:i/>
                <w:lang w:val="bg-BG"/>
              </w:rPr>
              <w:t>дружествата не разполагат с цялата</w:t>
            </w:r>
            <w:r w:rsidRPr="00AF0F44">
              <w:rPr>
                <w:lang w:val="bg-BG"/>
              </w:rPr>
              <w:t xml:space="preserve"> необходима информация </w:t>
            </w:r>
            <w:r w:rsidRPr="00AF0F44">
              <w:rPr>
                <w:b/>
                <w:i/>
                <w:lang w:val="bg-BG"/>
              </w:rPr>
              <w:t>относно своите вериги на дейност, те могат да обяснят по разумен начин защо</w:t>
            </w:r>
            <w:r w:rsidRPr="00AF0F44">
              <w:rPr>
                <w:lang w:val="bg-BG"/>
              </w:rPr>
              <w:t xml:space="preserve"> тази информация не може да бъде получена</w:t>
            </w:r>
            <w:r w:rsidRPr="00AF0F44">
              <w:rPr>
                <w:b/>
                <w:i/>
                <w:lang w:val="bg-BG"/>
              </w:rPr>
              <w:t>. Ако в резултат на това не са могли да предприемат подходящи мерки за предотвратяване, смекчаване</w:t>
            </w:r>
            <w:r w:rsidRPr="00AF0F44">
              <w:rPr>
                <w:lang w:val="bg-BG"/>
              </w:rPr>
              <w:t xml:space="preserve">, </w:t>
            </w:r>
            <w:r w:rsidRPr="00AF0F44">
              <w:rPr>
                <w:b/>
                <w:i/>
                <w:lang w:val="bg-BG"/>
              </w:rPr>
              <w:t xml:space="preserve">прекратяване или свеждане до минимум на неблагоприятното въздействие, те не </w:t>
            </w:r>
            <w:r w:rsidRPr="00AF0F44">
              <w:rPr>
                <w:b/>
                <w:i/>
                <w:lang w:val="bg-BG"/>
              </w:rPr>
              <w:lastRenderedPageBreak/>
              <w:t>биват санкционирани</w:t>
            </w:r>
            <w:r w:rsidRPr="00AF0F44">
              <w:rPr>
                <w:lang w:val="bg-BG"/>
              </w:rPr>
              <w:t>.“;</w:t>
            </w:r>
          </w:p>
        </w:tc>
      </w:tr>
    </w:tbl>
    <w:p w14:paraId="612E3144" w14:textId="77777777" w:rsidR="006F4C80" w:rsidRPr="00AF0F44" w:rsidRDefault="006F4C80" w:rsidP="006F4C80"/>
    <w:p w14:paraId="4424DD50" w14:textId="77777777" w:rsidR="006F4C80" w:rsidRPr="00AF0F44" w:rsidRDefault="006F4C80" w:rsidP="006F4C80">
      <w:pPr>
        <w:pStyle w:val="AmNumberTabs"/>
      </w:pPr>
      <w:r w:rsidRPr="00AF0F44">
        <w:t>Изменение</w:t>
      </w:r>
      <w:r w:rsidRPr="00AF0F44">
        <w:tab/>
      </w:r>
      <w:r w:rsidRPr="00AF0F44">
        <w:tab/>
        <w:t>93</w:t>
      </w:r>
    </w:p>
    <w:p w14:paraId="554B1735" w14:textId="77777777" w:rsidR="006F4C80" w:rsidRPr="00AF0F44" w:rsidRDefault="006F4C80" w:rsidP="006F4C80"/>
    <w:p w14:paraId="3CC64198" w14:textId="77777777" w:rsidR="006F4C80" w:rsidRPr="00AF0F44" w:rsidRDefault="006F4C80" w:rsidP="006F4C80">
      <w:pPr>
        <w:pStyle w:val="NormalBold"/>
        <w:keepNext/>
      </w:pPr>
      <w:r w:rsidRPr="00AF0F44">
        <w:t>Предложение за директива</w:t>
      </w:r>
    </w:p>
    <w:p w14:paraId="1CCF28EE" w14:textId="77777777" w:rsidR="006F4C80" w:rsidRPr="00AF0F44" w:rsidRDefault="006F4C80" w:rsidP="006F4C80">
      <w:pPr>
        <w:pStyle w:val="NormalBold"/>
      </w:pPr>
      <w:r w:rsidRPr="00AF0F44">
        <w:t>Член 4 – параграф 1 – точка 4 a (нова)</w:t>
      </w:r>
    </w:p>
    <w:p w14:paraId="5261FB97" w14:textId="77777777" w:rsidR="006F4C80" w:rsidRPr="00AF0F44" w:rsidRDefault="006F4C80" w:rsidP="006F4C80">
      <w:pPr>
        <w:keepNext/>
      </w:pPr>
      <w:r w:rsidRPr="00AF0F44">
        <w:t>Директива (ЕС) 2024/1760</w:t>
      </w:r>
    </w:p>
    <w:p w14:paraId="13FDB47D" w14:textId="77777777" w:rsidR="006F4C80" w:rsidRPr="00AF0F44" w:rsidRDefault="006F4C80" w:rsidP="006F4C80">
      <w:r w:rsidRPr="00AF0F44">
        <w:t>Член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BB0C3E3" w14:textId="77777777" w:rsidTr="00C939D9">
        <w:trPr>
          <w:jc w:val="center"/>
        </w:trPr>
        <w:tc>
          <w:tcPr>
            <w:tcW w:w="9752" w:type="dxa"/>
            <w:gridSpan w:val="2"/>
          </w:tcPr>
          <w:p w14:paraId="0701D0B7" w14:textId="77777777" w:rsidR="006F4C80" w:rsidRPr="00AF0F44" w:rsidRDefault="006F4C80" w:rsidP="00C07856">
            <w:pPr>
              <w:keepNext/>
            </w:pPr>
          </w:p>
        </w:tc>
      </w:tr>
      <w:tr w:rsidR="006F4C80" w:rsidRPr="00AF0F44" w14:paraId="6A526965" w14:textId="77777777" w:rsidTr="00C939D9">
        <w:trPr>
          <w:jc w:val="center"/>
        </w:trPr>
        <w:tc>
          <w:tcPr>
            <w:tcW w:w="4876" w:type="dxa"/>
          </w:tcPr>
          <w:p w14:paraId="7757B946" w14:textId="77777777" w:rsidR="006F4C80" w:rsidRPr="00AF0F44" w:rsidRDefault="006F4C80" w:rsidP="00C07856">
            <w:pPr>
              <w:pStyle w:val="ColumnHeading"/>
              <w:keepNext/>
              <w:rPr>
                <w:lang w:val="bg-BG"/>
              </w:rPr>
            </w:pPr>
            <w:r w:rsidRPr="00AF0F44">
              <w:rPr>
                <w:lang w:val="bg-BG"/>
              </w:rPr>
              <w:t>Текст в сила</w:t>
            </w:r>
          </w:p>
        </w:tc>
        <w:tc>
          <w:tcPr>
            <w:tcW w:w="4876" w:type="dxa"/>
          </w:tcPr>
          <w:p w14:paraId="7B6B9C2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A76AA80" w14:textId="77777777" w:rsidTr="00C939D9">
        <w:trPr>
          <w:jc w:val="center"/>
        </w:trPr>
        <w:tc>
          <w:tcPr>
            <w:tcW w:w="4876" w:type="dxa"/>
          </w:tcPr>
          <w:p w14:paraId="76A230D0" w14:textId="77777777" w:rsidR="006F4C80" w:rsidRPr="00AF0F44" w:rsidRDefault="006F4C80" w:rsidP="00C07856">
            <w:pPr>
              <w:pStyle w:val="Normal6"/>
              <w:rPr>
                <w:lang w:val="bg-BG"/>
              </w:rPr>
            </w:pPr>
          </w:p>
        </w:tc>
        <w:tc>
          <w:tcPr>
            <w:tcW w:w="4876" w:type="dxa"/>
          </w:tcPr>
          <w:p w14:paraId="473795B2" w14:textId="77777777" w:rsidR="006F4C80" w:rsidRPr="00AF0F44" w:rsidRDefault="006F4C80" w:rsidP="00C07856">
            <w:pPr>
              <w:pStyle w:val="Normal6"/>
              <w:rPr>
                <w:szCs w:val="24"/>
                <w:lang w:val="bg-BG"/>
              </w:rPr>
            </w:pPr>
            <w:r w:rsidRPr="00AF0F44">
              <w:rPr>
                <w:b/>
                <w:i/>
                <w:lang w:val="bg-BG"/>
              </w:rPr>
              <w:t>4a.</w:t>
            </w:r>
            <w:r w:rsidRPr="00AF0F44">
              <w:rPr>
                <w:b/>
                <w:i/>
                <w:lang w:val="bg-BG"/>
              </w:rPr>
              <w:tab/>
              <w:t>Член 9 се заменя със следното:</w:t>
            </w:r>
          </w:p>
        </w:tc>
      </w:tr>
      <w:tr w:rsidR="006F4C80" w:rsidRPr="00AF0F44" w14:paraId="4C9AD14E" w14:textId="77777777" w:rsidTr="00C939D9">
        <w:trPr>
          <w:jc w:val="center"/>
        </w:trPr>
        <w:tc>
          <w:tcPr>
            <w:tcW w:w="4876" w:type="dxa"/>
          </w:tcPr>
          <w:p w14:paraId="7577CC5C" w14:textId="77777777" w:rsidR="006F4C80" w:rsidRPr="00AF0F44" w:rsidRDefault="006F4C80" w:rsidP="00C07856">
            <w:pPr>
              <w:pStyle w:val="Normal6"/>
              <w:jc w:val="center"/>
              <w:rPr>
                <w:bCs/>
                <w:lang w:val="bg-BG"/>
              </w:rPr>
            </w:pPr>
            <w:r w:rsidRPr="00AF0F44">
              <w:rPr>
                <w:lang w:val="bg-BG"/>
              </w:rPr>
              <w:t>Член 9</w:t>
            </w:r>
          </w:p>
        </w:tc>
        <w:tc>
          <w:tcPr>
            <w:tcW w:w="4876" w:type="dxa"/>
          </w:tcPr>
          <w:p w14:paraId="0FE7D9CA" w14:textId="098E6DF8" w:rsidR="006F4C80" w:rsidRPr="00AF0F44" w:rsidRDefault="00DE57D2" w:rsidP="00C07856">
            <w:pPr>
              <w:pStyle w:val="Normal6"/>
              <w:jc w:val="center"/>
              <w:rPr>
                <w:bCs/>
                <w:iCs/>
                <w:lang w:val="bg-BG"/>
              </w:rPr>
            </w:pPr>
            <w:r>
              <w:rPr>
                <w:lang w:val="bg-BG"/>
              </w:rPr>
              <w:t>„</w:t>
            </w:r>
            <w:r w:rsidR="006F4C80" w:rsidRPr="00AF0F44">
              <w:rPr>
                <w:lang w:val="bg-BG"/>
              </w:rPr>
              <w:t>Член 9</w:t>
            </w:r>
          </w:p>
        </w:tc>
      </w:tr>
      <w:tr w:rsidR="006F4C80" w:rsidRPr="00AF0F44" w14:paraId="5A118A39" w14:textId="77777777" w:rsidTr="00C939D9">
        <w:trPr>
          <w:jc w:val="center"/>
        </w:trPr>
        <w:tc>
          <w:tcPr>
            <w:tcW w:w="4876" w:type="dxa"/>
          </w:tcPr>
          <w:p w14:paraId="6A5C7CA4" w14:textId="77777777" w:rsidR="006F4C80" w:rsidRPr="00AF0F44" w:rsidRDefault="006F4C80" w:rsidP="00C07856">
            <w:pPr>
              <w:pStyle w:val="Normal6"/>
              <w:jc w:val="center"/>
              <w:rPr>
                <w:lang w:val="bg-BG"/>
              </w:rPr>
            </w:pPr>
            <w:r w:rsidRPr="00AF0F44">
              <w:rPr>
                <w:lang w:val="bg-BG"/>
              </w:rPr>
              <w:t>Приоритизиране на установени действителни и потенциални неблагоприятни въздействия</w:t>
            </w:r>
          </w:p>
        </w:tc>
        <w:tc>
          <w:tcPr>
            <w:tcW w:w="4876" w:type="dxa"/>
          </w:tcPr>
          <w:p w14:paraId="7926A193" w14:textId="77777777" w:rsidR="006F4C80" w:rsidRPr="00AF0F44" w:rsidRDefault="006F4C80" w:rsidP="00C07856">
            <w:pPr>
              <w:pStyle w:val="Normal6"/>
              <w:jc w:val="center"/>
              <w:rPr>
                <w:bCs/>
                <w:iCs/>
                <w:szCs w:val="24"/>
                <w:lang w:val="bg-BG"/>
              </w:rPr>
            </w:pPr>
            <w:r w:rsidRPr="00AF0F44">
              <w:rPr>
                <w:lang w:val="bg-BG"/>
              </w:rPr>
              <w:t>Приоритизиране на установени действителни и потенциални неблагоприятни въздействия</w:t>
            </w:r>
          </w:p>
        </w:tc>
      </w:tr>
      <w:tr w:rsidR="006F4C80" w:rsidRPr="00AF0F44" w14:paraId="2BC73DC5" w14:textId="77777777" w:rsidTr="00C939D9">
        <w:trPr>
          <w:jc w:val="center"/>
        </w:trPr>
        <w:tc>
          <w:tcPr>
            <w:tcW w:w="4876" w:type="dxa"/>
          </w:tcPr>
          <w:p w14:paraId="6DF0966E" w14:textId="77777777" w:rsidR="006F4C80" w:rsidRPr="00AF0F44" w:rsidRDefault="006F4C80" w:rsidP="00C07856">
            <w:pPr>
              <w:pStyle w:val="Normal6"/>
              <w:rPr>
                <w:lang w:val="bg-BG"/>
              </w:rPr>
            </w:pPr>
            <w:r w:rsidRPr="00AF0F44">
              <w:rPr>
                <w:lang w:val="bg-BG"/>
              </w:rPr>
              <w:t>1.</w:t>
            </w:r>
            <w:r w:rsidRPr="00AF0F44">
              <w:rPr>
                <w:b/>
                <w:i/>
                <w:lang w:val="bg-BG"/>
              </w:rPr>
              <w:tab/>
            </w:r>
            <w:r w:rsidRPr="00AF0F44">
              <w:rPr>
                <w:lang w:val="bg-BG"/>
              </w:rPr>
              <w:t>Държавите членки гарантират, че когато не е</w:t>
            </w:r>
            <w:r w:rsidRPr="00AF0F44">
              <w:rPr>
                <w:b/>
                <w:i/>
                <w:lang w:val="bg-BG"/>
              </w:rPr>
              <w:t xml:space="preserve"> </w:t>
            </w:r>
            <w:r w:rsidRPr="00AF0F44">
              <w:rPr>
                <w:lang w:val="bg-BG"/>
              </w:rPr>
              <w:t xml:space="preserve">възможно </w:t>
            </w:r>
            <w:r w:rsidRPr="00AF0F44">
              <w:rPr>
                <w:b/>
                <w:i/>
                <w:lang w:val="bg-BG"/>
              </w:rPr>
              <w:t>едновременно и в пълна степен</w:t>
            </w:r>
            <w:r w:rsidRPr="00AF0F44">
              <w:rPr>
                <w:lang w:val="bg-BG"/>
              </w:rPr>
              <w:t xml:space="preserve"> да </w:t>
            </w:r>
            <w:r w:rsidRPr="00AF0F44">
              <w:rPr>
                <w:b/>
                <w:i/>
                <w:lang w:val="bg-BG"/>
              </w:rPr>
              <w:t xml:space="preserve">се </w:t>
            </w:r>
            <w:r w:rsidRPr="00AF0F44">
              <w:rPr>
                <w:lang w:val="bg-BG"/>
              </w:rPr>
              <w:t>предотвратят</w:t>
            </w:r>
            <w:r w:rsidRPr="00AF0F44">
              <w:rPr>
                <w:b/>
                <w:i/>
                <w:lang w:val="bg-BG"/>
              </w:rPr>
              <w:t>, смекчат</w:t>
            </w:r>
            <w:r w:rsidRPr="00AF0F44">
              <w:rPr>
                <w:lang w:val="bg-BG"/>
              </w:rPr>
              <w:t xml:space="preserve">, прекратят или сведат до минимум всички установени </w:t>
            </w:r>
            <w:r w:rsidRPr="00AF0F44">
              <w:rPr>
                <w:b/>
                <w:i/>
                <w:lang w:val="bg-BG"/>
              </w:rPr>
              <w:t>неблагоприятни въздействия</w:t>
            </w:r>
            <w:r w:rsidRPr="00AF0F44">
              <w:rPr>
                <w:lang w:val="bg-BG"/>
              </w:rPr>
              <w:t xml:space="preserve">, дружествата приоритизират </w:t>
            </w:r>
            <w:r w:rsidRPr="00AF0F44">
              <w:rPr>
                <w:b/>
                <w:i/>
                <w:lang w:val="bg-BG"/>
              </w:rPr>
              <w:t>неблагоприятните въздействия, установени съгласно член 8</w:t>
            </w:r>
            <w:r w:rsidRPr="00AF0F44">
              <w:rPr>
                <w:lang w:val="bg-BG"/>
              </w:rPr>
              <w:t>, за да изпълнят задълженията, определени в</w:t>
            </w:r>
            <w:r w:rsidRPr="00AF0F44">
              <w:rPr>
                <w:b/>
                <w:i/>
                <w:lang w:val="bg-BG"/>
              </w:rPr>
              <w:t xml:space="preserve"> </w:t>
            </w:r>
            <w:r w:rsidRPr="00AF0F44">
              <w:rPr>
                <w:lang w:val="bg-BG"/>
              </w:rPr>
              <w:t>член 10 или 11.</w:t>
            </w:r>
          </w:p>
        </w:tc>
        <w:tc>
          <w:tcPr>
            <w:tcW w:w="4876" w:type="dxa"/>
          </w:tcPr>
          <w:p w14:paraId="41C7DF1D" w14:textId="77777777" w:rsidR="006F4C80" w:rsidRPr="00AF0F44" w:rsidRDefault="006F4C80" w:rsidP="00C07856">
            <w:pPr>
              <w:pStyle w:val="Normal6"/>
              <w:rPr>
                <w:szCs w:val="24"/>
                <w:lang w:val="bg-BG"/>
              </w:rPr>
            </w:pPr>
            <w:r w:rsidRPr="00AF0F44">
              <w:rPr>
                <w:lang w:val="bg-BG"/>
              </w:rPr>
              <w:t>1.</w:t>
            </w:r>
            <w:r w:rsidRPr="00AF0F44">
              <w:rPr>
                <w:lang w:val="bg-BG"/>
              </w:rPr>
              <w:tab/>
              <w:t>Държавите членки гарантират, че когато не е</w:t>
            </w:r>
            <w:r w:rsidRPr="00AF0F44">
              <w:rPr>
                <w:b/>
                <w:i/>
                <w:lang w:val="bg-BG"/>
              </w:rPr>
              <w:t> </w:t>
            </w:r>
            <w:r w:rsidRPr="00AF0F44">
              <w:rPr>
                <w:lang w:val="bg-BG"/>
              </w:rPr>
              <w:t xml:space="preserve">възможно </w:t>
            </w:r>
            <w:r w:rsidRPr="00AF0F44">
              <w:rPr>
                <w:b/>
                <w:i/>
                <w:lang w:val="bg-BG"/>
              </w:rPr>
              <w:t>дружествата</w:t>
            </w:r>
            <w:r w:rsidRPr="00AF0F44">
              <w:rPr>
                <w:lang w:val="bg-BG"/>
              </w:rPr>
              <w:t xml:space="preserve"> да предотвратят, прекратят или сведат до минимум всички </w:t>
            </w:r>
            <w:r w:rsidRPr="00AF0F44">
              <w:rPr>
                <w:b/>
                <w:i/>
                <w:lang w:val="bg-BG"/>
              </w:rPr>
              <w:t xml:space="preserve">неблагоприятни въздействия, </w:t>
            </w:r>
            <w:r w:rsidRPr="00AF0F44">
              <w:rPr>
                <w:lang w:val="bg-BG"/>
              </w:rPr>
              <w:t xml:space="preserve">установени </w:t>
            </w:r>
            <w:r w:rsidRPr="00AF0F44">
              <w:rPr>
                <w:b/>
                <w:i/>
                <w:lang w:val="bg-BG"/>
              </w:rPr>
              <w:t>съгласно член 8</w:t>
            </w:r>
            <w:r w:rsidRPr="00AF0F44">
              <w:rPr>
                <w:lang w:val="bg-BG"/>
              </w:rPr>
              <w:t xml:space="preserve">, дружествата </w:t>
            </w:r>
            <w:r w:rsidRPr="00AF0F44">
              <w:rPr>
                <w:b/>
                <w:i/>
                <w:lang w:val="bg-BG"/>
              </w:rPr>
              <w:t xml:space="preserve">могат да </w:t>
            </w:r>
            <w:r w:rsidRPr="00AF0F44">
              <w:rPr>
                <w:lang w:val="bg-BG"/>
              </w:rPr>
              <w:t xml:space="preserve">приоритизират </w:t>
            </w:r>
            <w:r w:rsidRPr="00AF0F44">
              <w:rPr>
                <w:b/>
                <w:i/>
                <w:lang w:val="bg-BG"/>
              </w:rPr>
              <w:t>най-сериозните и най-вероятните неблагоприятни въздействия</w:t>
            </w:r>
            <w:r w:rsidRPr="00AF0F44">
              <w:rPr>
                <w:lang w:val="bg-BG"/>
              </w:rPr>
              <w:t>, за да изпълнят задълженията, определени в</w:t>
            </w:r>
            <w:r w:rsidRPr="00AF0F44">
              <w:rPr>
                <w:b/>
                <w:i/>
                <w:lang w:val="bg-BG"/>
              </w:rPr>
              <w:t> </w:t>
            </w:r>
            <w:r w:rsidRPr="00AF0F44">
              <w:rPr>
                <w:lang w:val="bg-BG"/>
              </w:rPr>
              <w:t>член 10 или 11.</w:t>
            </w:r>
          </w:p>
        </w:tc>
      </w:tr>
      <w:tr w:rsidR="006F4C80" w:rsidRPr="00AF0F44" w14:paraId="42475D2F" w14:textId="77777777" w:rsidTr="00C939D9">
        <w:trPr>
          <w:jc w:val="center"/>
        </w:trPr>
        <w:tc>
          <w:tcPr>
            <w:tcW w:w="4876" w:type="dxa"/>
          </w:tcPr>
          <w:p w14:paraId="15996711" w14:textId="77777777" w:rsidR="006F4C80" w:rsidRPr="00AF0F44" w:rsidRDefault="006F4C80" w:rsidP="00C07856">
            <w:pPr>
              <w:pStyle w:val="Normal6"/>
              <w:rPr>
                <w:lang w:val="bg-BG"/>
              </w:rPr>
            </w:pPr>
            <w:r w:rsidRPr="00AF0F44">
              <w:rPr>
                <w:lang w:val="bg-BG"/>
              </w:rPr>
              <w:t>2.</w:t>
            </w:r>
            <w:r w:rsidRPr="00AF0F44">
              <w:rPr>
                <w:b/>
                <w:i/>
                <w:lang w:val="bg-BG"/>
              </w:rPr>
              <w:tab/>
              <w:t>Приоритизирането, посочено</w:t>
            </w:r>
            <w:r w:rsidRPr="00AF0F44">
              <w:rPr>
                <w:lang w:val="bg-BG"/>
              </w:rPr>
              <w:t xml:space="preserve"> в </w:t>
            </w:r>
            <w:r w:rsidRPr="00AF0F44">
              <w:rPr>
                <w:b/>
                <w:i/>
                <w:lang w:val="bg-BG"/>
              </w:rPr>
              <w:t>параграф</w:t>
            </w:r>
            <w:r w:rsidRPr="00AF0F44">
              <w:rPr>
                <w:lang w:val="bg-BG"/>
              </w:rPr>
              <w:t> </w:t>
            </w:r>
            <w:r w:rsidRPr="00AF0F44">
              <w:rPr>
                <w:b/>
                <w:i/>
                <w:lang w:val="bg-BG"/>
              </w:rPr>
              <w:t>1</w:t>
            </w:r>
            <w:r w:rsidRPr="00AF0F44">
              <w:rPr>
                <w:lang w:val="bg-BG"/>
              </w:rPr>
              <w:t xml:space="preserve">, </w:t>
            </w:r>
            <w:r w:rsidRPr="00AF0F44">
              <w:rPr>
                <w:b/>
                <w:i/>
                <w:lang w:val="bg-BG"/>
              </w:rPr>
              <w:t>се основава на сериозността</w:t>
            </w:r>
            <w:r w:rsidRPr="00AF0F44">
              <w:rPr>
                <w:lang w:val="bg-BG"/>
              </w:rPr>
              <w:t xml:space="preserve"> и</w:t>
            </w:r>
            <w:r w:rsidRPr="00AF0F44">
              <w:rPr>
                <w:b/>
                <w:i/>
                <w:lang w:val="bg-BG"/>
              </w:rPr>
              <w:t> вероятността на неблагоприятното въздействие</w:t>
            </w:r>
            <w:r w:rsidRPr="00AF0F44">
              <w:rPr>
                <w:lang w:val="bg-BG"/>
              </w:rPr>
              <w:t>.</w:t>
            </w:r>
          </w:p>
        </w:tc>
        <w:tc>
          <w:tcPr>
            <w:tcW w:w="4876" w:type="dxa"/>
          </w:tcPr>
          <w:p w14:paraId="3913A901" w14:textId="77777777" w:rsidR="006F4C80" w:rsidRPr="00AF0F44" w:rsidRDefault="006F4C80" w:rsidP="00C07856">
            <w:pPr>
              <w:pStyle w:val="Normal6"/>
              <w:rPr>
                <w:szCs w:val="24"/>
                <w:lang w:val="bg-BG"/>
              </w:rPr>
            </w:pPr>
            <w:r w:rsidRPr="00AF0F44">
              <w:rPr>
                <w:lang w:val="bg-BG"/>
              </w:rPr>
              <w:t>2.</w:t>
            </w:r>
            <w:r w:rsidRPr="00AF0F44">
              <w:rPr>
                <w:b/>
                <w:i/>
                <w:lang w:val="bg-BG"/>
              </w:rPr>
              <w:tab/>
              <w:t>След като в разумен срок са предприети мерки за справяне с най-сериозните и най-вероятните неблагоприятни въздействия</w:t>
            </w:r>
            <w:r w:rsidRPr="00AF0F44">
              <w:rPr>
                <w:lang w:val="bg-BG"/>
              </w:rPr>
              <w:t xml:space="preserve"> в</w:t>
            </w:r>
            <w:r w:rsidRPr="00AF0F44">
              <w:rPr>
                <w:b/>
                <w:i/>
                <w:lang w:val="bg-BG"/>
              </w:rPr>
              <w:t xml:space="preserve"> съответствие с член</w:t>
            </w:r>
            <w:r w:rsidRPr="00AF0F44">
              <w:rPr>
                <w:lang w:val="bg-BG"/>
              </w:rPr>
              <w:t> </w:t>
            </w:r>
            <w:r w:rsidRPr="00AF0F44">
              <w:rPr>
                <w:b/>
                <w:i/>
                <w:lang w:val="bg-BG"/>
              </w:rPr>
              <w:t>10 или член</w:t>
            </w:r>
            <w:r w:rsidRPr="00AF0F44">
              <w:rPr>
                <w:lang w:val="bg-BG"/>
              </w:rPr>
              <w:t> </w:t>
            </w:r>
            <w:r w:rsidRPr="00AF0F44">
              <w:rPr>
                <w:b/>
                <w:i/>
                <w:lang w:val="bg-BG"/>
              </w:rPr>
              <w:t>11</w:t>
            </w:r>
            <w:r w:rsidRPr="00AF0F44">
              <w:rPr>
                <w:lang w:val="bg-BG"/>
              </w:rPr>
              <w:t xml:space="preserve">, </w:t>
            </w:r>
            <w:r w:rsidRPr="00AF0F44">
              <w:rPr>
                <w:b/>
                <w:i/>
                <w:lang w:val="bg-BG"/>
              </w:rPr>
              <w:t>дружеството предприема мерки за справяне с по-малко сериозните</w:t>
            </w:r>
            <w:r w:rsidRPr="00AF0F44">
              <w:rPr>
                <w:lang w:val="bg-BG"/>
              </w:rPr>
              <w:t xml:space="preserve"> и</w:t>
            </w:r>
            <w:r w:rsidRPr="00AF0F44">
              <w:rPr>
                <w:b/>
                <w:i/>
                <w:lang w:val="bg-BG"/>
              </w:rPr>
              <w:t xml:space="preserve"> по-малко вероятните неблагоприятни въздействия</w:t>
            </w:r>
            <w:r w:rsidRPr="00AF0F44">
              <w:rPr>
                <w:lang w:val="bg-BG"/>
              </w:rPr>
              <w:t>.</w:t>
            </w:r>
          </w:p>
        </w:tc>
      </w:tr>
      <w:tr w:rsidR="006F4C80" w:rsidRPr="00AF0F44" w14:paraId="61994FEB" w14:textId="77777777" w:rsidTr="00C939D9">
        <w:trPr>
          <w:jc w:val="center"/>
        </w:trPr>
        <w:tc>
          <w:tcPr>
            <w:tcW w:w="4876" w:type="dxa"/>
          </w:tcPr>
          <w:p w14:paraId="46CEBB66" w14:textId="77777777" w:rsidR="006F4C80" w:rsidRPr="00AF0F44" w:rsidRDefault="006F4C80" w:rsidP="00C07856">
            <w:pPr>
              <w:pStyle w:val="Normal6"/>
              <w:rPr>
                <w:lang w:val="bg-BG"/>
              </w:rPr>
            </w:pPr>
            <w:r w:rsidRPr="00AF0F44">
              <w:rPr>
                <w:lang w:val="bg-BG"/>
              </w:rPr>
              <w:t>3.</w:t>
            </w:r>
            <w:r w:rsidRPr="00AF0F44">
              <w:rPr>
                <w:b/>
                <w:i/>
                <w:lang w:val="bg-BG"/>
              </w:rPr>
              <w:tab/>
              <w:t>След като</w:t>
            </w:r>
            <w:r w:rsidRPr="00AF0F44">
              <w:rPr>
                <w:lang w:val="bg-BG"/>
              </w:rPr>
              <w:t xml:space="preserve"> в</w:t>
            </w:r>
            <w:r w:rsidRPr="00AF0F44">
              <w:rPr>
                <w:b/>
                <w:i/>
                <w:lang w:val="bg-BG"/>
              </w:rPr>
              <w:t> разумен срок са предприети мерки за справяне с най-сериозните и най-вероятните неблагоприятни въздействия в съответствие с</w:t>
            </w:r>
            <w:r w:rsidRPr="00AF0F44">
              <w:rPr>
                <w:lang w:val="bg-BG"/>
              </w:rPr>
              <w:t xml:space="preserve"> член</w:t>
            </w:r>
            <w:r w:rsidRPr="00AF0F44">
              <w:rPr>
                <w:b/>
                <w:i/>
                <w:lang w:val="bg-BG"/>
              </w:rPr>
              <w:t xml:space="preserve"> 10 или член 11</w:t>
            </w:r>
            <w:r w:rsidRPr="00AF0F44">
              <w:rPr>
                <w:lang w:val="bg-BG"/>
              </w:rPr>
              <w:t xml:space="preserve">, </w:t>
            </w:r>
            <w:r w:rsidRPr="00AF0F44">
              <w:rPr>
                <w:b/>
                <w:i/>
                <w:lang w:val="bg-BG"/>
              </w:rPr>
              <w:t>дружеството предприема мерки за справяне с по-малко сериозните и по-малко вероятните неблагоприятни въздействия</w:t>
            </w:r>
            <w:r w:rsidRPr="00AF0F44">
              <w:rPr>
                <w:lang w:val="bg-BG"/>
              </w:rPr>
              <w:t>.</w:t>
            </w:r>
          </w:p>
        </w:tc>
        <w:tc>
          <w:tcPr>
            <w:tcW w:w="4876" w:type="dxa"/>
          </w:tcPr>
          <w:p w14:paraId="03F82468" w14:textId="00FA9C8A" w:rsidR="006F4C80" w:rsidRPr="00AF0F44" w:rsidRDefault="006F4C80" w:rsidP="00C07856">
            <w:pPr>
              <w:pStyle w:val="Normal6"/>
              <w:rPr>
                <w:szCs w:val="24"/>
                <w:lang w:val="bg-BG"/>
              </w:rPr>
            </w:pPr>
            <w:r w:rsidRPr="00AF0F44">
              <w:rPr>
                <w:lang w:val="bg-BG"/>
              </w:rPr>
              <w:t>3.</w:t>
            </w:r>
            <w:r w:rsidRPr="00AF0F44">
              <w:rPr>
                <w:b/>
                <w:i/>
                <w:lang w:val="bg-BG"/>
              </w:rPr>
              <w:tab/>
              <w:t>Когато решенията за приоритизиране се вземат</w:t>
            </w:r>
            <w:r w:rsidRPr="00AF0F44">
              <w:rPr>
                <w:lang w:val="bg-BG"/>
              </w:rPr>
              <w:t xml:space="preserve"> в</w:t>
            </w:r>
            <w:r w:rsidRPr="00AF0F44">
              <w:rPr>
                <w:b/>
                <w:i/>
                <w:lang w:val="bg-BG"/>
              </w:rPr>
              <w:t xml:space="preserve"> съответствие с настоящия член, държавите членки гарантират, че дружествата не са санкционирани съгласно</w:t>
            </w:r>
            <w:r w:rsidRPr="00AF0F44">
              <w:rPr>
                <w:lang w:val="bg-BG"/>
              </w:rPr>
              <w:t xml:space="preserve"> член</w:t>
            </w:r>
            <w:r w:rsidRPr="00AF0F44">
              <w:rPr>
                <w:b/>
                <w:i/>
                <w:lang w:val="bg-BG"/>
              </w:rPr>
              <w:t xml:space="preserve"> 25 или </w:t>
            </w:r>
            <w:r w:rsidR="007A510C" w:rsidRPr="00AF0F44">
              <w:rPr>
                <w:b/>
                <w:i/>
                <w:lang w:val="bg-BG"/>
              </w:rPr>
              <w:t xml:space="preserve">член </w:t>
            </w:r>
            <w:r w:rsidRPr="00AF0F44">
              <w:rPr>
                <w:b/>
                <w:i/>
                <w:lang w:val="bg-BG"/>
              </w:rPr>
              <w:t>27 за вреди</w:t>
            </w:r>
            <w:r w:rsidRPr="00AF0F44">
              <w:rPr>
                <w:lang w:val="bg-BG"/>
              </w:rPr>
              <w:t xml:space="preserve">, </w:t>
            </w:r>
            <w:r w:rsidRPr="00AF0F44">
              <w:rPr>
                <w:b/>
                <w:i/>
                <w:lang w:val="bg-BG"/>
              </w:rPr>
              <w:t>произтичащи от по-малко значителни неблагоприятни въздействия, които все още не са преодолени</w:t>
            </w:r>
            <w:r w:rsidRPr="00AF0F44">
              <w:rPr>
                <w:lang w:val="bg-BG"/>
              </w:rPr>
              <w:t>.</w:t>
            </w:r>
            <w:r w:rsidRPr="00AF0F44">
              <w:rPr>
                <w:b/>
                <w:i/>
                <w:lang w:val="bg-BG"/>
              </w:rPr>
              <w:t>“;</w:t>
            </w:r>
          </w:p>
        </w:tc>
      </w:tr>
    </w:tbl>
    <w:p w14:paraId="2A30C9D9" w14:textId="372B5004" w:rsidR="00C939D9" w:rsidRPr="00784443" w:rsidRDefault="00C939D9" w:rsidP="00C939D9">
      <w:pPr>
        <w:pStyle w:val="AmNumberTabs"/>
      </w:pPr>
      <w:r w:rsidRPr="00784443">
        <w:lastRenderedPageBreak/>
        <w:t>Изменени</w:t>
      </w:r>
      <w:r>
        <w:t>я</w:t>
      </w:r>
      <w:r w:rsidRPr="00784443">
        <w:tab/>
      </w:r>
      <w:r w:rsidRPr="00784443">
        <w:tab/>
        <w:t>246</w:t>
      </w:r>
      <w:r>
        <w:t xml:space="preserve"> и 306</w:t>
      </w:r>
    </w:p>
    <w:p w14:paraId="2CBC5091" w14:textId="77777777" w:rsidR="00C939D9" w:rsidRPr="00784443" w:rsidRDefault="00C939D9" w:rsidP="00C939D9">
      <w:pPr>
        <w:pStyle w:val="NormalBold12b"/>
      </w:pPr>
      <w:r w:rsidRPr="00784443">
        <w:t>Предложение за директива</w:t>
      </w:r>
    </w:p>
    <w:p w14:paraId="4F6B9022" w14:textId="77777777" w:rsidR="00C939D9" w:rsidRPr="00784443" w:rsidRDefault="00C939D9" w:rsidP="00C939D9">
      <w:pPr>
        <w:pStyle w:val="NormalBold"/>
      </w:pPr>
      <w:r w:rsidRPr="00784443">
        <w:t>Член 4 – параграф 1 – точка 5</w:t>
      </w:r>
    </w:p>
    <w:p w14:paraId="6C8550CD" w14:textId="77777777" w:rsidR="00C939D9" w:rsidRPr="00784443" w:rsidRDefault="00C939D9" w:rsidP="00C939D9">
      <w:r w:rsidRPr="00784443">
        <w:t>Директива (ЕС) 2024/1760</w:t>
      </w:r>
    </w:p>
    <w:p w14:paraId="5179AA41" w14:textId="77777777" w:rsidR="00C939D9" w:rsidRPr="00784443" w:rsidRDefault="00C939D9" w:rsidP="00C939D9">
      <w:r w:rsidRPr="00784443">
        <w:t>Член 10 – параграф 6 – алинея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784443" w14:paraId="6E04C5F7" w14:textId="77777777" w:rsidTr="00090AAE">
        <w:trPr>
          <w:trHeight w:hRule="exact" w:val="240"/>
          <w:jc w:val="center"/>
        </w:trPr>
        <w:tc>
          <w:tcPr>
            <w:tcW w:w="9752" w:type="dxa"/>
            <w:gridSpan w:val="2"/>
            <w:tcBorders>
              <w:top w:val="nil"/>
              <w:left w:val="nil"/>
              <w:bottom w:val="nil"/>
              <w:right w:val="nil"/>
            </w:tcBorders>
          </w:tcPr>
          <w:p w14:paraId="43855B1A" w14:textId="77777777" w:rsidR="00C939D9" w:rsidRPr="00784443" w:rsidRDefault="00C939D9" w:rsidP="00090AAE"/>
        </w:tc>
      </w:tr>
      <w:tr w:rsidR="00C939D9" w:rsidRPr="00784443" w14:paraId="41856464" w14:textId="77777777" w:rsidTr="00090AAE">
        <w:trPr>
          <w:trHeight w:val="240"/>
          <w:jc w:val="center"/>
        </w:trPr>
        <w:tc>
          <w:tcPr>
            <w:tcW w:w="4876" w:type="dxa"/>
            <w:tcBorders>
              <w:top w:val="nil"/>
              <w:left w:val="nil"/>
              <w:bottom w:val="nil"/>
              <w:right w:val="nil"/>
            </w:tcBorders>
          </w:tcPr>
          <w:p w14:paraId="482B868C" w14:textId="77777777" w:rsidR="00C939D9" w:rsidRPr="00784443" w:rsidRDefault="00C939D9" w:rsidP="00090AAE">
            <w:pPr>
              <w:pStyle w:val="AmColumnHeading"/>
            </w:pPr>
            <w:r w:rsidRPr="00784443">
              <w:t>Текст, предложен от Комисията</w:t>
            </w:r>
          </w:p>
        </w:tc>
        <w:tc>
          <w:tcPr>
            <w:tcW w:w="4876" w:type="dxa"/>
            <w:tcBorders>
              <w:top w:val="nil"/>
              <w:left w:val="nil"/>
              <w:bottom w:val="nil"/>
              <w:right w:val="nil"/>
            </w:tcBorders>
          </w:tcPr>
          <w:p w14:paraId="48D57F67" w14:textId="77777777" w:rsidR="00C939D9" w:rsidRPr="00784443" w:rsidRDefault="00C939D9" w:rsidP="00090AAE">
            <w:pPr>
              <w:pStyle w:val="AmColumnHeading"/>
            </w:pPr>
            <w:r w:rsidRPr="00784443">
              <w:t>Изменение</w:t>
            </w:r>
          </w:p>
        </w:tc>
      </w:tr>
      <w:tr w:rsidR="00C939D9" w:rsidRPr="00784443" w14:paraId="52750399" w14:textId="77777777" w:rsidTr="00090AAE">
        <w:trPr>
          <w:jc w:val="center"/>
        </w:trPr>
        <w:tc>
          <w:tcPr>
            <w:tcW w:w="4876" w:type="dxa"/>
            <w:tcBorders>
              <w:top w:val="nil"/>
              <w:left w:val="nil"/>
              <w:bottom w:val="nil"/>
              <w:right w:val="nil"/>
            </w:tcBorders>
          </w:tcPr>
          <w:p w14:paraId="35691F3B" w14:textId="77777777" w:rsidR="00C939D9" w:rsidRPr="00784443" w:rsidRDefault="00C939D9" w:rsidP="00090AAE">
            <w:pPr>
              <w:pStyle w:val="Normal6a"/>
            </w:pPr>
            <w:r w:rsidRPr="00784443">
              <w:t>По отношение на потенциалните неблагоприятни въздействия, посочени в параграф 1, които не може да бъдат предотвратени или адекватно смекчени чрез мерките, посочени в параграфи 2, 4 и 5, като крайна мярка дружеството:</w:t>
            </w:r>
          </w:p>
        </w:tc>
        <w:tc>
          <w:tcPr>
            <w:tcW w:w="4876" w:type="dxa"/>
            <w:tcBorders>
              <w:top w:val="nil"/>
              <w:left w:val="nil"/>
              <w:bottom w:val="nil"/>
              <w:right w:val="nil"/>
            </w:tcBorders>
          </w:tcPr>
          <w:p w14:paraId="1CDFD82D" w14:textId="77777777" w:rsidR="00C939D9" w:rsidRPr="00784443" w:rsidRDefault="00C939D9" w:rsidP="00090AAE">
            <w:pPr>
              <w:pStyle w:val="Normal6a"/>
            </w:pPr>
            <w:r w:rsidRPr="00784443">
              <w:rPr>
                <w:b/>
                <w:i/>
              </w:rPr>
              <w:t>„6.</w:t>
            </w:r>
            <w:r w:rsidRPr="00784443">
              <w:t xml:space="preserve"> По отношение на потенциалните неблагоприятни въздействия, посочени в параграф 1, които не може да бъдат предотвратени или адекватно смекчени чрез мерките, посочени в параграфи 2, 4 и 5, като крайна мярка дружеството </w:t>
            </w:r>
            <w:r w:rsidRPr="00784443">
              <w:rPr>
                <w:b/>
                <w:bCs/>
                <w:i/>
                <w:iCs/>
              </w:rPr>
              <w:t>може да</w:t>
            </w:r>
            <w:r w:rsidRPr="00784443">
              <w:t>:</w:t>
            </w:r>
          </w:p>
        </w:tc>
      </w:tr>
    </w:tbl>
    <w:p w14:paraId="519BD5AB" w14:textId="04714A4C" w:rsidR="006F4C80" w:rsidRPr="00AF0F44" w:rsidRDefault="006F4C80" w:rsidP="00C939D9"/>
    <w:p w14:paraId="6260DF28" w14:textId="77777777" w:rsidR="006F4C80" w:rsidRPr="00AF0F44" w:rsidRDefault="006F4C80" w:rsidP="006F4C80">
      <w:pPr>
        <w:pStyle w:val="AmNumberTabs"/>
      </w:pPr>
      <w:r w:rsidRPr="00AF0F44">
        <w:t>Изменение</w:t>
      </w:r>
      <w:r w:rsidRPr="00AF0F44">
        <w:tab/>
      </w:r>
      <w:r w:rsidRPr="00AF0F44">
        <w:tab/>
        <w:t>94</w:t>
      </w:r>
    </w:p>
    <w:p w14:paraId="395DD9CC" w14:textId="77777777" w:rsidR="006F4C80" w:rsidRPr="00AF0F44" w:rsidRDefault="006F4C80" w:rsidP="006F4C80"/>
    <w:p w14:paraId="60793FE6" w14:textId="77777777" w:rsidR="006F4C80" w:rsidRPr="00AF0F44" w:rsidRDefault="006F4C80" w:rsidP="006F4C80">
      <w:pPr>
        <w:pStyle w:val="NormalBold"/>
        <w:keepNext/>
      </w:pPr>
      <w:r w:rsidRPr="00AF0F44">
        <w:t>Предложение за директива</w:t>
      </w:r>
    </w:p>
    <w:p w14:paraId="26953DC3" w14:textId="77777777" w:rsidR="006F4C80" w:rsidRPr="00AF0F44" w:rsidRDefault="006F4C80" w:rsidP="006F4C80">
      <w:pPr>
        <w:pStyle w:val="NormalBold"/>
      </w:pPr>
      <w:r w:rsidRPr="00AF0F44">
        <w:t>Член 4 – параграф 1 – точка 5</w:t>
      </w:r>
    </w:p>
    <w:p w14:paraId="466F2833" w14:textId="77777777" w:rsidR="006F4C80" w:rsidRPr="00AF0F44" w:rsidRDefault="006F4C80" w:rsidP="006F4C80">
      <w:pPr>
        <w:keepNext/>
      </w:pPr>
      <w:r w:rsidRPr="00AF0F44">
        <w:t>Директива (ЕС) 2024/1760</w:t>
      </w:r>
    </w:p>
    <w:p w14:paraId="3165F582" w14:textId="77777777" w:rsidR="006F4C80" w:rsidRPr="00AF0F44" w:rsidRDefault="006F4C80" w:rsidP="006F4C80">
      <w:r w:rsidRPr="00AF0F44">
        <w:t>Член 10 – параграф 6 – алинея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BE1E148" w14:textId="77777777" w:rsidTr="00C07856">
        <w:trPr>
          <w:jc w:val="center"/>
        </w:trPr>
        <w:tc>
          <w:tcPr>
            <w:tcW w:w="9752" w:type="dxa"/>
            <w:gridSpan w:val="2"/>
          </w:tcPr>
          <w:p w14:paraId="2F8852EC" w14:textId="77777777" w:rsidR="006F4C80" w:rsidRPr="00AF0F44" w:rsidRDefault="006F4C80" w:rsidP="00C07856">
            <w:pPr>
              <w:keepNext/>
            </w:pPr>
          </w:p>
        </w:tc>
      </w:tr>
      <w:tr w:rsidR="006F4C80" w:rsidRPr="00AF0F44" w14:paraId="15801415" w14:textId="77777777" w:rsidTr="00C07856">
        <w:trPr>
          <w:jc w:val="center"/>
        </w:trPr>
        <w:tc>
          <w:tcPr>
            <w:tcW w:w="4876" w:type="dxa"/>
          </w:tcPr>
          <w:p w14:paraId="438C4DD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892096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1E286EC" w14:textId="77777777" w:rsidTr="00C07856">
        <w:trPr>
          <w:jc w:val="center"/>
        </w:trPr>
        <w:tc>
          <w:tcPr>
            <w:tcW w:w="4876" w:type="dxa"/>
          </w:tcPr>
          <w:p w14:paraId="6D8F24BF" w14:textId="77777777" w:rsidR="006F4C80" w:rsidRPr="00AF0F44" w:rsidRDefault="006F4C80" w:rsidP="00C07856">
            <w:pPr>
              <w:pStyle w:val="Normal6"/>
              <w:rPr>
                <w:lang w:val="bg-BG"/>
              </w:rPr>
            </w:pPr>
            <w:r w:rsidRPr="00AF0F44">
              <w:rPr>
                <w:lang w:val="bg-BG"/>
              </w:rPr>
              <w:t>в)</w:t>
            </w:r>
            <w:r w:rsidRPr="00AF0F44">
              <w:rPr>
                <w:lang w:val="bg-BG"/>
              </w:rPr>
              <w:tab/>
              <w:t>използва или увеличава своето влияние чрез временно преустановяване на бизнес отношенията във връзка със съответните дейности.</w:t>
            </w:r>
          </w:p>
        </w:tc>
        <w:tc>
          <w:tcPr>
            <w:tcW w:w="4876" w:type="dxa"/>
          </w:tcPr>
          <w:p w14:paraId="2781994A" w14:textId="77777777" w:rsidR="006F4C80" w:rsidRPr="00AF0F44" w:rsidRDefault="006F4C80" w:rsidP="00C07856">
            <w:pPr>
              <w:pStyle w:val="Normal6"/>
              <w:rPr>
                <w:szCs w:val="24"/>
                <w:lang w:val="bg-BG"/>
              </w:rPr>
            </w:pPr>
            <w:r w:rsidRPr="00AF0F44">
              <w:rPr>
                <w:lang w:val="bg-BG"/>
              </w:rPr>
              <w:t>в)</w:t>
            </w:r>
            <w:r w:rsidRPr="00AF0F44">
              <w:rPr>
                <w:lang w:val="bg-BG"/>
              </w:rPr>
              <w:tab/>
              <w:t>използва или увеличава своето влияние</w:t>
            </w:r>
            <w:r w:rsidRPr="00AF0F44">
              <w:rPr>
                <w:b/>
                <w:i/>
                <w:lang w:val="bg-BG"/>
              </w:rPr>
              <w:t>, когато е възможно,</w:t>
            </w:r>
            <w:r w:rsidRPr="00AF0F44">
              <w:rPr>
                <w:lang w:val="bg-BG"/>
              </w:rPr>
              <w:t xml:space="preserve"> чрез временно преустановяване на бизнес отношенията във връзка със съответните дейности.</w:t>
            </w:r>
          </w:p>
        </w:tc>
      </w:tr>
    </w:tbl>
    <w:p w14:paraId="5A5ED9CF" w14:textId="77777777" w:rsidR="006F4C80" w:rsidRPr="00AF0F44" w:rsidRDefault="006F4C80" w:rsidP="006F4C80"/>
    <w:p w14:paraId="03D6BE62" w14:textId="77777777" w:rsidR="006F4C80" w:rsidRPr="00AF0F44" w:rsidRDefault="006F4C80" w:rsidP="006F4C80">
      <w:pPr>
        <w:pStyle w:val="AmNumberTabs"/>
      </w:pPr>
      <w:r w:rsidRPr="00AF0F44">
        <w:t>Изменение</w:t>
      </w:r>
      <w:r w:rsidRPr="00AF0F44">
        <w:tab/>
      </w:r>
      <w:r w:rsidRPr="00AF0F44">
        <w:tab/>
        <w:t>95</w:t>
      </w:r>
    </w:p>
    <w:p w14:paraId="60526375" w14:textId="77777777" w:rsidR="006F4C80" w:rsidRPr="00AF0F44" w:rsidRDefault="006F4C80" w:rsidP="006F4C80"/>
    <w:p w14:paraId="53BE5FA3" w14:textId="77777777" w:rsidR="006F4C80" w:rsidRPr="00AF0F44" w:rsidRDefault="006F4C80" w:rsidP="006F4C80">
      <w:pPr>
        <w:pStyle w:val="NormalBold"/>
        <w:keepNext/>
      </w:pPr>
      <w:r w:rsidRPr="00AF0F44">
        <w:t>Предложение за директива</w:t>
      </w:r>
    </w:p>
    <w:p w14:paraId="4967CBC7" w14:textId="77777777" w:rsidR="006F4C80" w:rsidRPr="00AF0F44" w:rsidRDefault="006F4C80" w:rsidP="006F4C80">
      <w:pPr>
        <w:pStyle w:val="NormalBold"/>
      </w:pPr>
      <w:r w:rsidRPr="00AF0F44">
        <w:t>Член 4 – параграф 1 – точка 5</w:t>
      </w:r>
    </w:p>
    <w:p w14:paraId="2E0169C9" w14:textId="77777777" w:rsidR="006F4C80" w:rsidRPr="00AF0F44" w:rsidRDefault="006F4C80" w:rsidP="006F4C80">
      <w:pPr>
        <w:keepNext/>
      </w:pPr>
      <w:r w:rsidRPr="00AF0F44">
        <w:t>Директива (ЕС) 2024/1760</w:t>
      </w:r>
    </w:p>
    <w:p w14:paraId="07440B5B" w14:textId="77777777" w:rsidR="006F4C80" w:rsidRPr="00AF0F44" w:rsidRDefault="006F4C80" w:rsidP="006F4C80">
      <w:r w:rsidRPr="00AF0F44">
        <w:t>Член 10 – параграф 6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018F3F9E" w14:textId="77777777" w:rsidTr="00C07856">
        <w:trPr>
          <w:jc w:val="center"/>
        </w:trPr>
        <w:tc>
          <w:tcPr>
            <w:tcW w:w="9752" w:type="dxa"/>
            <w:gridSpan w:val="2"/>
          </w:tcPr>
          <w:p w14:paraId="58745289" w14:textId="77777777" w:rsidR="006F4C80" w:rsidRPr="00AF0F44" w:rsidRDefault="006F4C80" w:rsidP="00C07856">
            <w:pPr>
              <w:keepNext/>
            </w:pPr>
          </w:p>
        </w:tc>
      </w:tr>
      <w:tr w:rsidR="006F4C80" w:rsidRPr="00AF0F44" w14:paraId="6A36A753" w14:textId="77777777" w:rsidTr="00C07856">
        <w:trPr>
          <w:jc w:val="center"/>
        </w:trPr>
        <w:tc>
          <w:tcPr>
            <w:tcW w:w="4876" w:type="dxa"/>
          </w:tcPr>
          <w:p w14:paraId="6F884ED0"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B44672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8D5B2F1" w14:textId="77777777" w:rsidTr="00C07856">
        <w:trPr>
          <w:jc w:val="center"/>
        </w:trPr>
        <w:tc>
          <w:tcPr>
            <w:tcW w:w="4876" w:type="dxa"/>
          </w:tcPr>
          <w:p w14:paraId="4DBDF8AA" w14:textId="77777777" w:rsidR="006F4C80" w:rsidRPr="00AF0F44" w:rsidRDefault="006F4C80" w:rsidP="00C07856">
            <w:pPr>
              <w:pStyle w:val="Normal6"/>
              <w:rPr>
                <w:lang w:val="bg-BG"/>
              </w:rPr>
            </w:pPr>
            <w:r w:rsidRPr="00AF0F44">
              <w:rPr>
                <w:lang w:val="bg-BG"/>
              </w:rPr>
              <w:t xml:space="preserve">Докато е налице разумно очакване, че засиленият план за превантивни действия ще бъде успешен, самият факт, че дружеството продължава да работи с въпросния бизнес партньор, не </w:t>
            </w:r>
            <w:r w:rsidRPr="00AF0F44">
              <w:rPr>
                <w:b/>
                <w:i/>
                <w:lang w:val="bg-BG"/>
              </w:rPr>
              <w:t>поражда</w:t>
            </w:r>
            <w:r w:rsidRPr="00AF0F44">
              <w:rPr>
                <w:lang w:val="bg-BG"/>
              </w:rPr>
              <w:t xml:space="preserve"> отговорност </w:t>
            </w:r>
            <w:r w:rsidRPr="00AF0F44">
              <w:rPr>
                <w:b/>
                <w:i/>
                <w:lang w:val="bg-BG"/>
              </w:rPr>
              <w:t>за дружеството</w:t>
            </w:r>
            <w:r w:rsidRPr="00AF0F44">
              <w:rPr>
                <w:lang w:val="bg-BG"/>
              </w:rPr>
              <w:t>.</w:t>
            </w:r>
          </w:p>
        </w:tc>
        <w:tc>
          <w:tcPr>
            <w:tcW w:w="4876" w:type="dxa"/>
          </w:tcPr>
          <w:p w14:paraId="0BF95F9D" w14:textId="77777777" w:rsidR="006F4C80" w:rsidRPr="00AF0F44" w:rsidRDefault="006F4C80" w:rsidP="00C07856">
            <w:pPr>
              <w:pStyle w:val="Normal6"/>
              <w:rPr>
                <w:szCs w:val="24"/>
                <w:lang w:val="bg-BG"/>
              </w:rPr>
            </w:pPr>
            <w:r w:rsidRPr="00AF0F44">
              <w:rPr>
                <w:lang w:val="bg-BG"/>
              </w:rPr>
              <w:t xml:space="preserve">Докато е налице разумно очакване, че засиленият план за превантивни действия ще бъде успешен, самият факт, че дружеството продължава да работи с въпросния бизнес партньор, не </w:t>
            </w:r>
            <w:r w:rsidRPr="00AF0F44">
              <w:rPr>
                <w:b/>
                <w:i/>
                <w:lang w:val="bg-BG"/>
              </w:rPr>
              <w:t>излага дружеството на санкции съгласно член 27 или на</w:t>
            </w:r>
            <w:r w:rsidRPr="00AF0F44">
              <w:rPr>
                <w:lang w:val="bg-BG"/>
              </w:rPr>
              <w:t xml:space="preserve"> отговорност </w:t>
            </w:r>
            <w:r w:rsidRPr="00AF0F44">
              <w:rPr>
                <w:b/>
                <w:i/>
                <w:lang w:val="bg-BG"/>
              </w:rPr>
              <w:t xml:space="preserve">съгласно </w:t>
            </w:r>
            <w:r w:rsidRPr="00AF0F44">
              <w:rPr>
                <w:b/>
                <w:i/>
                <w:lang w:val="bg-BG"/>
              </w:rPr>
              <w:lastRenderedPageBreak/>
              <w:t>член 29</w:t>
            </w:r>
            <w:r w:rsidRPr="00AF0F44">
              <w:rPr>
                <w:lang w:val="bg-BG"/>
              </w:rPr>
              <w:t>.</w:t>
            </w:r>
          </w:p>
        </w:tc>
      </w:tr>
    </w:tbl>
    <w:p w14:paraId="393ECE7F" w14:textId="77777777" w:rsidR="006F4C80" w:rsidRPr="00AF0F44" w:rsidRDefault="006F4C80" w:rsidP="006F4C80"/>
    <w:p w14:paraId="3984BD39" w14:textId="77777777" w:rsidR="006F4C80" w:rsidRPr="00AF0F44" w:rsidRDefault="006F4C80" w:rsidP="006F4C80">
      <w:pPr>
        <w:pStyle w:val="AmNumberTabs"/>
      </w:pPr>
      <w:r w:rsidRPr="00AF0F44">
        <w:t>Изменение</w:t>
      </w:r>
      <w:r w:rsidRPr="00AF0F44">
        <w:tab/>
      </w:r>
      <w:r w:rsidRPr="00AF0F44">
        <w:tab/>
        <w:t>96</w:t>
      </w:r>
    </w:p>
    <w:p w14:paraId="345BFA71" w14:textId="77777777" w:rsidR="006F4C80" w:rsidRPr="00AF0F44" w:rsidRDefault="006F4C80" w:rsidP="006F4C80"/>
    <w:p w14:paraId="47A38682" w14:textId="77777777" w:rsidR="006F4C80" w:rsidRPr="00AF0F44" w:rsidRDefault="006F4C80" w:rsidP="006F4C80">
      <w:pPr>
        <w:pStyle w:val="NormalBold"/>
        <w:keepNext/>
      </w:pPr>
      <w:r w:rsidRPr="00AF0F44">
        <w:t>Предложение за директива</w:t>
      </w:r>
    </w:p>
    <w:p w14:paraId="676C11AD" w14:textId="77777777" w:rsidR="006F4C80" w:rsidRPr="00AF0F44" w:rsidRDefault="006F4C80" w:rsidP="006F4C80">
      <w:pPr>
        <w:pStyle w:val="NormalBold"/>
      </w:pPr>
      <w:r w:rsidRPr="00AF0F44">
        <w:t>Член 4 – параграф 1 – точка 5</w:t>
      </w:r>
    </w:p>
    <w:p w14:paraId="37EEFBA1" w14:textId="77777777" w:rsidR="006F4C80" w:rsidRPr="00AF0F44" w:rsidRDefault="006F4C80" w:rsidP="006F4C80">
      <w:pPr>
        <w:keepNext/>
      </w:pPr>
      <w:r w:rsidRPr="00AF0F44">
        <w:t>Директива (ЕС) 2024/1760</w:t>
      </w:r>
    </w:p>
    <w:p w14:paraId="66382AE6" w14:textId="77777777" w:rsidR="006F4C80" w:rsidRPr="00AF0F44" w:rsidRDefault="006F4C80" w:rsidP="006F4C80">
      <w:r w:rsidRPr="00AF0F44">
        <w:t>Член 10 – параграф 6 – алинея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13E2B389" w14:textId="77777777" w:rsidTr="00C07856">
        <w:trPr>
          <w:jc w:val="center"/>
        </w:trPr>
        <w:tc>
          <w:tcPr>
            <w:tcW w:w="9752" w:type="dxa"/>
            <w:gridSpan w:val="2"/>
          </w:tcPr>
          <w:p w14:paraId="13D2AA7A" w14:textId="77777777" w:rsidR="006F4C80" w:rsidRPr="00AF0F44" w:rsidRDefault="006F4C80" w:rsidP="00C07856">
            <w:pPr>
              <w:keepNext/>
            </w:pPr>
          </w:p>
        </w:tc>
      </w:tr>
      <w:tr w:rsidR="006F4C80" w:rsidRPr="00AF0F44" w14:paraId="192F64CF" w14:textId="77777777" w:rsidTr="00C07856">
        <w:trPr>
          <w:jc w:val="center"/>
        </w:trPr>
        <w:tc>
          <w:tcPr>
            <w:tcW w:w="4876" w:type="dxa"/>
          </w:tcPr>
          <w:p w14:paraId="7B0E3E7F"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C80830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254E5E7" w14:textId="77777777" w:rsidTr="00C07856">
        <w:trPr>
          <w:jc w:val="center"/>
        </w:trPr>
        <w:tc>
          <w:tcPr>
            <w:tcW w:w="4876" w:type="dxa"/>
          </w:tcPr>
          <w:p w14:paraId="4A3B14C4" w14:textId="77777777" w:rsidR="006F4C80" w:rsidRPr="00AF0F44" w:rsidRDefault="006F4C80" w:rsidP="00C07856">
            <w:pPr>
              <w:pStyle w:val="Normal6"/>
              <w:rPr>
                <w:lang w:val="bg-BG"/>
              </w:rPr>
            </w:pPr>
            <w:r w:rsidRPr="00AF0F44">
              <w:rPr>
                <w:lang w:val="bg-BG"/>
              </w:rPr>
              <w:t>Преди временното преустановяване на бизнес отношения дружеството прави оценка дали може разумно да се очаква неблагоприятните въздействия от това да бъдат явно по-сериозни от неблагоприятното въздействие, което не би могло да бъде предотвратено или смекчено по подходящ начин. Ако това е така, от дружеството не се изисква да преустанови временно бизнес отношенията и то трябва да е в състояние да докладва на компетентния надзорен орган надлежно обоснованите причини за такова решение.</w:t>
            </w:r>
          </w:p>
        </w:tc>
        <w:tc>
          <w:tcPr>
            <w:tcW w:w="4876" w:type="dxa"/>
          </w:tcPr>
          <w:p w14:paraId="57988C8D" w14:textId="77777777" w:rsidR="006F4C80" w:rsidRPr="00AF0F44" w:rsidRDefault="006F4C80" w:rsidP="00C07856">
            <w:pPr>
              <w:pStyle w:val="Normal6"/>
              <w:rPr>
                <w:szCs w:val="24"/>
                <w:lang w:val="bg-BG"/>
              </w:rPr>
            </w:pPr>
            <w:r w:rsidRPr="00AF0F44">
              <w:rPr>
                <w:lang w:val="bg-BG"/>
              </w:rPr>
              <w:t>Преди временното преустановяване на бизнес отношения дружеството прави оценка</w:t>
            </w:r>
            <w:r w:rsidRPr="00AF0F44">
              <w:rPr>
                <w:b/>
                <w:i/>
                <w:lang w:val="bg-BG"/>
              </w:rPr>
              <w:t>, в консултация със съответните заинтересовани страни, дали не съществува алтернатива на въпросните бизнес отношения, които предоставят суровина, продукт или услуга, съществени за производството на стоки или предоставянето на услуги от дружеството, или дали такова преустановяване би му причинило значителна вреда, или</w:t>
            </w:r>
            <w:r w:rsidRPr="00AF0F44">
              <w:rPr>
                <w:lang w:val="bg-BG"/>
              </w:rPr>
              <w:t xml:space="preserve"> дали може разумно да се очаква неблагоприятните въздействия от това да бъдат явно по-сериозни от неблагоприятното въздействие, което не би могло да бъде предотвратено или смекчено по подходящ начин. Ако това е така, от дружеството не се изисква да преустанови временно бизнес отношенията и то трябва да е в състояние да докладва на компетентния надзорен орган надлежно обоснованите причини за такова решение.</w:t>
            </w:r>
          </w:p>
        </w:tc>
      </w:tr>
    </w:tbl>
    <w:p w14:paraId="5E0478E0" w14:textId="77777777" w:rsidR="006F4C80" w:rsidRPr="00AF0F44" w:rsidRDefault="006F4C80" w:rsidP="006F4C80"/>
    <w:p w14:paraId="6C9E1EC9" w14:textId="77777777" w:rsidR="006F4C80" w:rsidRPr="00AF0F44" w:rsidRDefault="006F4C80" w:rsidP="006F4C80">
      <w:pPr>
        <w:pStyle w:val="AmNumberTabs"/>
      </w:pPr>
      <w:r w:rsidRPr="00AF0F44">
        <w:t>Изменение</w:t>
      </w:r>
      <w:r w:rsidRPr="00AF0F44">
        <w:tab/>
      </w:r>
      <w:r w:rsidRPr="00AF0F44">
        <w:tab/>
        <w:t>97</w:t>
      </w:r>
    </w:p>
    <w:p w14:paraId="090FF710" w14:textId="77777777" w:rsidR="006F4C80" w:rsidRPr="00AF0F44" w:rsidRDefault="006F4C80" w:rsidP="006F4C80"/>
    <w:p w14:paraId="4485E5F9" w14:textId="77777777" w:rsidR="006F4C80" w:rsidRPr="00AF0F44" w:rsidRDefault="006F4C80" w:rsidP="006F4C80">
      <w:pPr>
        <w:pStyle w:val="NormalBold"/>
        <w:keepNext/>
      </w:pPr>
      <w:r w:rsidRPr="00AF0F44">
        <w:t>Предложение за директива</w:t>
      </w:r>
    </w:p>
    <w:p w14:paraId="5FD44E08" w14:textId="77777777" w:rsidR="006F4C80" w:rsidRPr="00AF0F44" w:rsidRDefault="006F4C80" w:rsidP="006F4C80">
      <w:pPr>
        <w:pStyle w:val="NormalBold"/>
      </w:pPr>
      <w:r w:rsidRPr="00AF0F44">
        <w:t>Член 4 – параграф 1 – точка 5</w:t>
      </w:r>
    </w:p>
    <w:p w14:paraId="6EC27B2B" w14:textId="77777777" w:rsidR="006F4C80" w:rsidRPr="00AF0F44" w:rsidRDefault="006F4C80" w:rsidP="006F4C80">
      <w:pPr>
        <w:keepNext/>
      </w:pPr>
      <w:r w:rsidRPr="00AF0F44">
        <w:t>Директива (ЕС) 2024/1760</w:t>
      </w:r>
    </w:p>
    <w:p w14:paraId="35FC20E6" w14:textId="77777777" w:rsidR="006F4C80" w:rsidRPr="00AF0F44" w:rsidRDefault="006F4C80" w:rsidP="006F4C80">
      <w:r w:rsidRPr="00AF0F44">
        <w:t>Член 10 – параграф 6 – алинея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7B9836E" w14:textId="77777777" w:rsidTr="00C939D9">
        <w:trPr>
          <w:jc w:val="center"/>
        </w:trPr>
        <w:tc>
          <w:tcPr>
            <w:tcW w:w="9752" w:type="dxa"/>
            <w:gridSpan w:val="2"/>
          </w:tcPr>
          <w:p w14:paraId="2486F032" w14:textId="77777777" w:rsidR="006F4C80" w:rsidRPr="00AF0F44" w:rsidRDefault="006F4C80" w:rsidP="00C07856">
            <w:pPr>
              <w:keepNext/>
            </w:pPr>
          </w:p>
        </w:tc>
      </w:tr>
      <w:tr w:rsidR="006F4C80" w:rsidRPr="00AF0F44" w14:paraId="2AB18F41" w14:textId="77777777" w:rsidTr="00C939D9">
        <w:trPr>
          <w:jc w:val="center"/>
        </w:trPr>
        <w:tc>
          <w:tcPr>
            <w:tcW w:w="4876" w:type="dxa"/>
          </w:tcPr>
          <w:p w14:paraId="52F407EC"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6E0D75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1A4BC0F7" w14:textId="77777777" w:rsidTr="00C939D9">
        <w:trPr>
          <w:jc w:val="center"/>
        </w:trPr>
        <w:tc>
          <w:tcPr>
            <w:tcW w:w="4876" w:type="dxa"/>
          </w:tcPr>
          <w:p w14:paraId="78D16D14" w14:textId="77777777" w:rsidR="006F4C80" w:rsidRPr="00AF0F44" w:rsidRDefault="006F4C80" w:rsidP="00C07856">
            <w:pPr>
              <w:pStyle w:val="Normal6"/>
              <w:rPr>
                <w:lang w:val="bg-BG"/>
              </w:rPr>
            </w:pPr>
            <w:r w:rsidRPr="00AF0F44">
              <w:rPr>
                <w:lang w:val="bg-BG"/>
              </w:rPr>
              <w:t xml:space="preserve">Държавите членки предвиждат </w:t>
            </w:r>
            <w:r w:rsidRPr="00AF0F44">
              <w:rPr>
                <w:lang w:val="bg-BG"/>
              </w:rPr>
              <w:lastRenderedPageBreak/>
              <w:t>възможност за временно преустановяване на бизнес отношенията в</w:t>
            </w:r>
            <w:r w:rsidRPr="00AF0F44">
              <w:rPr>
                <w:b/>
                <w:i/>
                <w:lang w:val="bg-BG"/>
              </w:rPr>
              <w:t> </w:t>
            </w:r>
            <w:r w:rsidRPr="00AF0F44">
              <w:rPr>
                <w:lang w:val="bg-BG"/>
              </w:rPr>
              <w:t xml:space="preserve">договори, уредени от тяхното право </w:t>
            </w:r>
            <w:r w:rsidRPr="00AF0F44">
              <w:rPr>
                <w:b/>
                <w:i/>
                <w:lang w:val="bg-BG"/>
              </w:rPr>
              <w:t>в съответствие с първа алинея</w:t>
            </w:r>
            <w:r w:rsidRPr="00AF0F44">
              <w:rPr>
                <w:lang w:val="bg-BG"/>
              </w:rPr>
              <w:t>, с изключение на договорите, които страните са задължени по закон да сключат.</w:t>
            </w:r>
          </w:p>
        </w:tc>
        <w:tc>
          <w:tcPr>
            <w:tcW w:w="4876" w:type="dxa"/>
          </w:tcPr>
          <w:p w14:paraId="15528883" w14:textId="77777777" w:rsidR="006F4C80" w:rsidRPr="00AF0F44" w:rsidRDefault="006F4C80" w:rsidP="00C07856">
            <w:pPr>
              <w:pStyle w:val="Normal6"/>
              <w:rPr>
                <w:szCs w:val="24"/>
                <w:lang w:val="bg-BG"/>
              </w:rPr>
            </w:pPr>
            <w:r w:rsidRPr="00AF0F44">
              <w:rPr>
                <w:lang w:val="bg-BG"/>
              </w:rPr>
              <w:lastRenderedPageBreak/>
              <w:t xml:space="preserve">Държавите членки предвиждат </w:t>
            </w:r>
            <w:r w:rsidRPr="00AF0F44">
              <w:rPr>
                <w:lang w:val="bg-BG"/>
              </w:rPr>
              <w:lastRenderedPageBreak/>
              <w:t>възможност за временно преустановяване</w:t>
            </w:r>
            <w:r w:rsidRPr="00AF0F44">
              <w:rPr>
                <w:b/>
                <w:i/>
                <w:lang w:val="bg-BG"/>
              </w:rPr>
              <w:t xml:space="preserve"> или прекратяване</w:t>
            </w:r>
            <w:r w:rsidRPr="00AF0F44">
              <w:rPr>
                <w:lang w:val="bg-BG"/>
              </w:rPr>
              <w:t xml:space="preserve"> на бизнес отношенията в</w:t>
            </w:r>
            <w:r w:rsidRPr="00AF0F44">
              <w:rPr>
                <w:b/>
                <w:i/>
                <w:lang w:val="bg-BG"/>
              </w:rPr>
              <w:t xml:space="preserve"> </w:t>
            </w:r>
            <w:r w:rsidRPr="00AF0F44">
              <w:rPr>
                <w:lang w:val="bg-BG"/>
              </w:rPr>
              <w:t>договори, уредени от тяхното право, с изключение на договорите, които страните са задължени по закон да сключат.</w:t>
            </w:r>
          </w:p>
        </w:tc>
      </w:tr>
    </w:tbl>
    <w:p w14:paraId="2363C598" w14:textId="3024F168" w:rsidR="00C939D9" w:rsidRPr="00784443" w:rsidRDefault="00C939D9" w:rsidP="00C939D9">
      <w:pPr>
        <w:pStyle w:val="AmNumberTabs"/>
      </w:pPr>
      <w:r w:rsidRPr="00784443">
        <w:lastRenderedPageBreak/>
        <w:t>Изменени</w:t>
      </w:r>
      <w:r>
        <w:t>я</w:t>
      </w:r>
      <w:r w:rsidRPr="00784443">
        <w:tab/>
      </w:r>
      <w:r w:rsidRPr="00784443">
        <w:tab/>
        <w:t>247</w:t>
      </w:r>
      <w:r>
        <w:t xml:space="preserve"> и 307</w:t>
      </w:r>
    </w:p>
    <w:p w14:paraId="45A019EE" w14:textId="77777777" w:rsidR="00C939D9" w:rsidRPr="00784443" w:rsidRDefault="00C939D9" w:rsidP="00C939D9">
      <w:pPr>
        <w:pStyle w:val="NormalBold12b"/>
      </w:pPr>
      <w:r w:rsidRPr="00784443">
        <w:t>Предложение за директива</w:t>
      </w:r>
    </w:p>
    <w:p w14:paraId="2A0FA4C4" w14:textId="77777777" w:rsidR="00C939D9" w:rsidRPr="00784443" w:rsidRDefault="00C939D9" w:rsidP="00C939D9">
      <w:pPr>
        <w:pStyle w:val="NormalBold"/>
      </w:pPr>
      <w:r w:rsidRPr="00784443">
        <w:t>Член 4 – параграф 1 – точка 6</w:t>
      </w:r>
    </w:p>
    <w:p w14:paraId="3530BCDC" w14:textId="77777777" w:rsidR="00C939D9" w:rsidRPr="00784443" w:rsidRDefault="00C939D9" w:rsidP="00C939D9">
      <w:r w:rsidRPr="00784443">
        <w:t>Директива (ЕС) 2024/1760</w:t>
      </w:r>
    </w:p>
    <w:p w14:paraId="29CA0C9B" w14:textId="77777777" w:rsidR="00C939D9" w:rsidRPr="00784443" w:rsidRDefault="00C939D9" w:rsidP="00C939D9">
      <w:r w:rsidRPr="00784443">
        <w:t>Член 11 – параграф 7 – алинея 1 – уводна част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939D9" w:rsidRPr="00784443" w14:paraId="3BFF2905" w14:textId="77777777" w:rsidTr="00090AAE">
        <w:trPr>
          <w:trHeight w:hRule="exact" w:val="240"/>
          <w:jc w:val="center"/>
        </w:trPr>
        <w:tc>
          <w:tcPr>
            <w:tcW w:w="9752" w:type="dxa"/>
            <w:gridSpan w:val="2"/>
            <w:tcBorders>
              <w:top w:val="nil"/>
              <w:left w:val="nil"/>
              <w:bottom w:val="nil"/>
              <w:right w:val="nil"/>
            </w:tcBorders>
          </w:tcPr>
          <w:p w14:paraId="47525121" w14:textId="77777777" w:rsidR="00C939D9" w:rsidRPr="00784443" w:rsidRDefault="00C939D9" w:rsidP="00090AAE"/>
        </w:tc>
      </w:tr>
      <w:tr w:rsidR="00C939D9" w:rsidRPr="00784443" w14:paraId="7564DCF4" w14:textId="77777777" w:rsidTr="00090AAE">
        <w:trPr>
          <w:trHeight w:val="240"/>
          <w:jc w:val="center"/>
        </w:trPr>
        <w:tc>
          <w:tcPr>
            <w:tcW w:w="4876" w:type="dxa"/>
            <w:tcBorders>
              <w:top w:val="nil"/>
              <w:left w:val="nil"/>
              <w:bottom w:val="nil"/>
              <w:right w:val="nil"/>
            </w:tcBorders>
          </w:tcPr>
          <w:p w14:paraId="46D569FA" w14:textId="77777777" w:rsidR="00C939D9" w:rsidRPr="00784443" w:rsidRDefault="00C939D9" w:rsidP="00090AAE">
            <w:pPr>
              <w:pStyle w:val="AmColumnHeading"/>
            </w:pPr>
            <w:r w:rsidRPr="00784443">
              <w:t>Текст, предложен от Комисията</w:t>
            </w:r>
          </w:p>
        </w:tc>
        <w:tc>
          <w:tcPr>
            <w:tcW w:w="4876" w:type="dxa"/>
            <w:tcBorders>
              <w:top w:val="nil"/>
              <w:left w:val="nil"/>
              <w:bottom w:val="nil"/>
              <w:right w:val="nil"/>
            </w:tcBorders>
          </w:tcPr>
          <w:p w14:paraId="044F6867" w14:textId="77777777" w:rsidR="00C939D9" w:rsidRPr="00784443" w:rsidRDefault="00C939D9" w:rsidP="00090AAE">
            <w:pPr>
              <w:pStyle w:val="AmColumnHeading"/>
            </w:pPr>
            <w:r w:rsidRPr="00784443">
              <w:t>Изменение</w:t>
            </w:r>
          </w:p>
        </w:tc>
      </w:tr>
      <w:tr w:rsidR="00C939D9" w:rsidRPr="00784443" w14:paraId="69F5745B" w14:textId="77777777" w:rsidTr="00090AAE">
        <w:trPr>
          <w:jc w:val="center"/>
        </w:trPr>
        <w:tc>
          <w:tcPr>
            <w:tcW w:w="4876" w:type="dxa"/>
            <w:tcBorders>
              <w:top w:val="nil"/>
              <w:left w:val="nil"/>
              <w:bottom w:val="nil"/>
              <w:right w:val="nil"/>
            </w:tcBorders>
          </w:tcPr>
          <w:p w14:paraId="397D7CEB" w14:textId="77777777" w:rsidR="00C939D9" w:rsidRPr="00784443" w:rsidRDefault="00C939D9" w:rsidP="00090AAE">
            <w:pPr>
              <w:pStyle w:val="Normal6a"/>
            </w:pPr>
            <w:r w:rsidRPr="00784443">
              <w:t>По отношение на действителните неблагоприятни въздействия, посочени в параграф 1, които не може да бъдат</w:t>
            </w:r>
            <w:r w:rsidRPr="00784443">
              <w:rPr>
                <w:b/>
                <w:bCs/>
                <w:i/>
                <w:iCs/>
              </w:rPr>
              <w:t xml:space="preserve"> предотвратени или адекватно смекчени</w:t>
            </w:r>
            <w:r w:rsidRPr="00784443">
              <w:t xml:space="preserve"> чрез мерките, посочени в параграфи 3, 5 и 6, като крайна мярка дружеството:</w:t>
            </w:r>
          </w:p>
        </w:tc>
        <w:tc>
          <w:tcPr>
            <w:tcW w:w="4876" w:type="dxa"/>
            <w:tcBorders>
              <w:top w:val="nil"/>
              <w:left w:val="nil"/>
              <w:bottom w:val="nil"/>
              <w:right w:val="nil"/>
            </w:tcBorders>
          </w:tcPr>
          <w:p w14:paraId="1E2E1C03" w14:textId="77777777" w:rsidR="00C939D9" w:rsidRPr="00784443" w:rsidRDefault="00C939D9" w:rsidP="00090AAE">
            <w:pPr>
              <w:pStyle w:val="Normal6a"/>
            </w:pPr>
            <w:r w:rsidRPr="00784443">
              <w:rPr>
                <w:b/>
                <w:i/>
              </w:rPr>
              <w:t>„7.</w:t>
            </w:r>
            <w:r w:rsidRPr="00784443">
              <w:t xml:space="preserve"> По отношение на действителните неблагоприятни въздействия, посочени в параграф 1, които не може да бъдат </w:t>
            </w:r>
            <w:r w:rsidRPr="00784443">
              <w:rPr>
                <w:b/>
                <w:bCs/>
                <w:i/>
                <w:iCs/>
              </w:rPr>
              <w:t>прекратени или чийто обхват не би могъл да бъде сведен до минимум</w:t>
            </w:r>
            <w:r w:rsidRPr="00784443">
              <w:t xml:space="preserve"> чрез мерките, посочени в параграфи 3, 5 и 6, като крайна мярка дружеството </w:t>
            </w:r>
            <w:r w:rsidRPr="00784443">
              <w:rPr>
                <w:b/>
                <w:bCs/>
                <w:i/>
                <w:iCs/>
              </w:rPr>
              <w:t>може да</w:t>
            </w:r>
            <w:r w:rsidRPr="00784443">
              <w:t>:</w:t>
            </w:r>
          </w:p>
        </w:tc>
      </w:tr>
    </w:tbl>
    <w:p w14:paraId="4DE7B093" w14:textId="77777777" w:rsidR="006F4C80" w:rsidRPr="00AF0F44" w:rsidRDefault="006F4C80" w:rsidP="006F4C80"/>
    <w:p w14:paraId="4C6DCED8" w14:textId="77777777" w:rsidR="006F4C80" w:rsidRPr="00AF0F44" w:rsidRDefault="006F4C80" w:rsidP="006F4C80">
      <w:pPr>
        <w:pStyle w:val="AmNumberTabs"/>
      </w:pPr>
      <w:r w:rsidRPr="00AF0F44">
        <w:t>Изменение</w:t>
      </w:r>
      <w:r w:rsidRPr="00AF0F44">
        <w:tab/>
      </w:r>
      <w:r w:rsidRPr="00AF0F44">
        <w:tab/>
        <w:t>99</w:t>
      </w:r>
    </w:p>
    <w:p w14:paraId="2BA50D56" w14:textId="77777777" w:rsidR="006F4C80" w:rsidRPr="00AF0F44" w:rsidRDefault="006F4C80" w:rsidP="006F4C80"/>
    <w:p w14:paraId="75FD600D" w14:textId="77777777" w:rsidR="006F4C80" w:rsidRPr="00AF0F44" w:rsidRDefault="006F4C80" w:rsidP="006F4C80">
      <w:pPr>
        <w:pStyle w:val="NormalBold"/>
        <w:keepNext/>
      </w:pPr>
      <w:r w:rsidRPr="00AF0F44">
        <w:t>Предложение за директива</w:t>
      </w:r>
    </w:p>
    <w:p w14:paraId="145ABB53" w14:textId="77777777" w:rsidR="006F4C80" w:rsidRPr="00AF0F44" w:rsidRDefault="006F4C80" w:rsidP="006F4C80">
      <w:pPr>
        <w:pStyle w:val="NormalBold"/>
      </w:pPr>
      <w:r w:rsidRPr="00AF0F44">
        <w:t>Член 4 – параграф 1 – точка 6</w:t>
      </w:r>
    </w:p>
    <w:p w14:paraId="77D12881" w14:textId="77777777" w:rsidR="006F4C80" w:rsidRPr="00AF0F44" w:rsidRDefault="006F4C80" w:rsidP="006F4C80">
      <w:pPr>
        <w:keepNext/>
      </w:pPr>
      <w:r w:rsidRPr="00AF0F44">
        <w:t>Директива (ЕС) 2024/1760</w:t>
      </w:r>
    </w:p>
    <w:p w14:paraId="2E0BD666" w14:textId="77777777" w:rsidR="006F4C80" w:rsidRPr="00AF0F44" w:rsidRDefault="006F4C80" w:rsidP="006F4C80">
      <w:r w:rsidRPr="00AF0F44">
        <w:t>Член 11 – параграф 7 – алинея 1 – 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D949BB2" w14:textId="77777777" w:rsidTr="00C07856">
        <w:trPr>
          <w:jc w:val="center"/>
        </w:trPr>
        <w:tc>
          <w:tcPr>
            <w:tcW w:w="9752" w:type="dxa"/>
            <w:gridSpan w:val="2"/>
          </w:tcPr>
          <w:p w14:paraId="172CD283" w14:textId="77777777" w:rsidR="006F4C80" w:rsidRPr="00AF0F44" w:rsidRDefault="006F4C80" w:rsidP="00C07856">
            <w:pPr>
              <w:keepNext/>
            </w:pPr>
          </w:p>
        </w:tc>
      </w:tr>
      <w:tr w:rsidR="006F4C80" w:rsidRPr="00AF0F44" w14:paraId="28F285CF" w14:textId="77777777" w:rsidTr="00C07856">
        <w:trPr>
          <w:jc w:val="center"/>
        </w:trPr>
        <w:tc>
          <w:tcPr>
            <w:tcW w:w="4876" w:type="dxa"/>
          </w:tcPr>
          <w:p w14:paraId="3925C6AB"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943612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C0A03FF" w14:textId="77777777" w:rsidTr="00C07856">
        <w:trPr>
          <w:jc w:val="center"/>
        </w:trPr>
        <w:tc>
          <w:tcPr>
            <w:tcW w:w="4876" w:type="dxa"/>
          </w:tcPr>
          <w:p w14:paraId="7B04270B" w14:textId="77777777" w:rsidR="006F4C80" w:rsidRPr="00AF0F44" w:rsidRDefault="006F4C80" w:rsidP="00C07856">
            <w:pPr>
              <w:pStyle w:val="Normal6"/>
              <w:rPr>
                <w:lang w:val="bg-BG"/>
              </w:rPr>
            </w:pPr>
            <w:r w:rsidRPr="00AF0F44">
              <w:rPr>
                <w:lang w:val="bg-BG"/>
              </w:rPr>
              <w:t>б)</w:t>
            </w:r>
            <w:r w:rsidRPr="00AF0F44">
              <w:rPr>
                <w:lang w:val="bg-BG"/>
              </w:rPr>
              <w:tab/>
              <w:t xml:space="preserve">приема и прилага без ненужно забавяне засилен план за </w:t>
            </w:r>
            <w:r w:rsidRPr="00AF0F44">
              <w:rPr>
                <w:b/>
                <w:i/>
                <w:lang w:val="bg-BG"/>
              </w:rPr>
              <w:t>превантивни</w:t>
            </w:r>
            <w:r w:rsidRPr="00AF0F44">
              <w:rPr>
                <w:lang w:val="bg-BG"/>
              </w:rPr>
              <w:t xml:space="preserve"> действия за конкретното неблагоприятно въздействие, при условие че е налице разумно очакване, че тези усилия ще бъдат успешни, когато правото, уреждащо отношенията му със съответния бизнес партньор позволява това, и</w:t>
            </w:r>
          </w:p>
        </w:tc>
        <w:tc>
          <w:tcPr>
            <w:tcW w:w="4876" w:type="dxa"/>
          </w:tcPr>
          <w:p w14:paraId="695AD0D2" w14:textId="77777777" w:rsidR="006F4C80" w:rsidRPr="00AF0F44" w:rsidRDefault="006F4C80" w:rsidP="00C07856">
            <w:pPr>
              <w:pStyle w:val="Normal6"/>
              <w:rPr>
                <w:szCs w:val="24"/>
                <w:lang w:val="bg-BG"/>
              </w:rPr>
            </w:pPr>
            <w:r w:rsidRPr="00AF0F44">
              <w:rPr>
                <w:lang w:val="bg-BG"/>
              </w:rPr>
              <w:t>б)</w:t>
            </w:r>
            <w:r w:rsidRPr="00AF0F44">
              <w:rPr>
                <w:lang w:val="bg-BG"/>
              </w:rPr>
              <w:tab/>
              <w:t xml:space="preserve">приема и прилага без ненужно забавяне засилен план за </w:t>
            </w:r>
            <w:r w:rsidRPr="00AF0F44">
              <w:rPr>
                <w:b/>
                <w:i/>
                <w:lang w:val="bg-BG"/>
              </w:rPr>
              <w:t>корективни</w:t>
            </w:r>
            <w:r w:rsidRPr="00AF0F44">
              <w:rPr>
                <w:lang w:val="bg-BG"/>
              </w:rPr>
              <w:t xml:space="preserve"> действия за конкретното неблагоприятно въздействие, при условие че е налице разумно очакване, че тези усилия ще бъдат успешни, когато правото, уреждащо отношенията му със съответния бизнес партньор позволява това, и</w:t>
            </w:r>
          </w:p>
        </w:tc>
      </w:tr>
    </w:tbl>
    <w:p w14:paraId="07482335" w14:textId="77777777" w:rsidR="006F4C80" w:rsidRPr="00AF0F44" w:rsidRDefault="006F4C80" w:rsidP="006F4C80"/>
    <w:p w14:paraId="757B6C5C" w14:textId="77777777" w:rsidR="006F4C80" w:rsidRPr="00AF0F44" w:rsidRDefault="006F4C80" w:rsidP="006F4C80">
      <w:pPr>
        <w:pStyle w:val="AmNumberTabs"/>
      </w:pPr>
      <w:r w:rsidRPr="00AF0F44">
        <w:t>Изменение</w:t>
      </w:r>
      <w:r w:rsidRPr="00AF0F44">
        <w:tab/>
      </w:r>
      <w:r w:rsidRPr="00AF0F44">
        <w:tab/>
        <w:t>100</w:t>
      </w:r>
    </w:p>
    <w:p w14:paraId="1AF909E6" w14:textId="77777777" w:rsidR="006F4C80" w:rsidRPr="00AF0F44" w:rsidRDefault="006F4C80" w:rsidP="006F4C80"/>
    <w:p w14:paraId="5EFD756C" w14:textId="77777777" w:rsidR="006F4C80" w:rsidRPr="00AF0F44" w:rsidRDefault="006F4C80" w:rsidP="006F4C80">
      <w:pPr>
        <w:pStyle w:val="NormalBold"/>
        <w:keepNext/>
      </w:pPr>
      <w:r w:rsidRPr="00AF0F44">
        <w:lastRenderedPageBreak/>
        <w:t>Предложение за директива</w:t>
      </w:r>
    </w:p>
    <w:p w14:paraId="3C8EAB44" w14:textId="77777777" w:rsidR="006F4C80" w:rsidRPr="00AF0F44" w:rsidRDefault="006F4C80" w:rsidP="006F4C80">
      <w:pPr>
        <w:pStyle w:val="NormalBold"/>
      </w:pPr>
      <w:r w:rsidRPr="00AF0F44">
        <w:t>Член 4 – параграф 1 – точка 6</w:t>
      </w:r>
    </w:p>
    <w:p w14:paraId="484D3348" w14:textId="77777777" w:rsidR="006F4C80" w:rsidRPr="00AF0F44" w:rsidRDefault="006F4C80" w:rsidP="006F4C80">
      <w:pPr>
        <w:keepNext/>
      </w:pPr>
      <w:r w:rsidRPr="00AF0F44">
        <w:t>Директива (ЕС) 2024/1760</w:t>
      </w:r>
    </w:p>
    <w:p w14:paraId="54B53A5B" w14:textId="77777777" w:rsidR="006F4C80" w:rsidRPr="00AF0F44" w:rsidRDefault="006F4C80" w:rsidP="006F4C80">
      <w:r w:rsidRPr="00AF0F44">
        <w:t>Член 11 – параграф 7 – алинея 1 – буква 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6755DAC" w14:textId="77777777" w:rsidTr="00C07856">
        <w:trPr>
          <w:jc w:val="center"/>
        </w:trPr>
        <w:tc>
          <w:tcPr>
            <w:tcW w:w="9752" w:type="dxa"/>
            <w:gridSpan w:val="2"/>
          </w:tcPr>
          <w:p w14:paraId="478C8FCC" w14:textId="77777777" w:rsidR="006F4C80" w:rsidRPr="00AF0F44" w:rsidRDefault="006F4C80" w:rsidP="00C07856">
            <w:pPr>
              <w:keepNext/>
            </w:pPr>
          </w:p>
        </w:tc>
      </w:tr>
      <w:tr w:rsidR="006F4C80" w:rsidRPr="00AF0F44" w14:paraId="46E07AC5" w14:textId="77777777" w:rsidTr="00C07856">
        <w:trPr>
          <w:jc w:val="center"/>
        </w:trPr>
        <w:tc>
          <w:tcPr>
            <w:tcW w:w="4876" w:type="dxa"/>
          </w:tcPr>
          <w:p w14:paraId="0F978427"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2B5789A"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CEDD2B8" w14:textId="77777777" w:rsidTr="00C07856">
        <w:trPr>
          <w:jc w:val="center"/>
        </w:trPr>
        <w:tc>
          <w:tcPr>
            <w:tcW w:w="4876" w:type="dxa"/>
          </w:tcPr>
          <w:p w14:paraId="2CD2B4B4" w14:textId="77777777" w:rsidR="006F4C80" w:rsidRPr="00AF0F44" w:rsidRDefault="006F4C80" w:rsidP="00C07856">
            <w:pPr>
              <w:pStyle w:val="Normal6"/>
              <w:rPr>
                <w:lang w:val="bg-BG"/>
              </w:rPr>
            </w:pPr>
            <w:r w:rsidRPr="00AF0F44">
              <w:rPr>
                <w:lang w:val="bg-BG"/>
              </w:rPr>
              <w:t>в)</w:t>
            </w:r>
            <w:r w:rsidRPr="00AF0F44">
              <w:rPr>
                <w:lang w:val="bg-BG"/>
              </w:rPr>
              <w:tab/>
              <w:t>използва или увеличава своето влияние чрез временно преустановяване на бизнес отношенията във връзка със съответните дейности.</w:t>
            </w:r>
          </w:p>
        </w:tc>
        <w:tc>
          <w:tcPr>
            <w:tcW w:w="4876" w:type="dxa"/>
          </w:tcPr>
          <w:p w14:paraId="2A6B2EC4" w14:textId="77777777" w:rsidR="006F4C80" w:rsidRPr="00AF0F44" w:rsidRDefault="006F4C80" w:rsidP="00C07856">
            <w:pPr>
              <w:pStyle w:val="Normal6"/>
              <w:rPr>
                <w:szCs w:val="24"/>
                <w:lang w:val="bg-BG"/>
              </w:rPr>
            </w:pPr>
            <w:r w:rsidRPr="00AF0F44">
              <w:rPr>
                <w:lang w:val="bg-BG"/>
              </w:rPr>
              <w:t>в)</w:t>
            </w:r>
            <w:r w:rsidRPr="00AF0F44">
              <w:rPr>
                <w:lang w:val="bg-BG"/>
              </w:rPr>
              <w:tab/>
              <w:t>използва или увеличава своето влияние</w:t>
            </w:r>
            <w:r w:rsidRPr="00AF0F44">
              <w:rPr>
                <w:b/>
                <w:i/>
                <w:lang w:val="bg-BG"/>
              </w:rPr>
              <w:t>, когато е възможно,</w:t>
            </w:r>
            <w:r w:rsidRPr="00AF0F44">
              <w:rPr>
                <w:lang w:val="bg-BG"/>
              </w:rPr>
              <w:t xml:space="preserve"> чрез временно преустановяване на бизнес отношенията във връзка със съответните дейности.</w:t>
            </w:r>
          </w:p>
        </w:tc>
      </w:tr>
    </w:tbl>
    <w:p w14:paraId="7AB9BB8D" w14:textId="77777777" w:rsidR="006F4C80" w:rsidRPr="00AF0F44" w:rsidRDefault="006F4C80" w:rsidP="006F4C80"/>
    <w:p w14:paraId="425D00D7" w14:textId="77777777" w:rsidR="006F4C80" w:rsidRPr="00AF0F44" w:rsidRDefault="006F4C80" w:rsidP="006F4C80">
      <w:pPr>
        <w:pStyle w:val="AmNumberTabs"/>
      </w:pPr>
      <w:r w:rsidRPr="00AF0F44">
        <w:t>Изменение</w:t>
      </w:r>
      <w:r w:rsidRPr="00AF0F44">
        <w:tab/>
      </w:r>
      <w:r w:rsidRPr="00AF0F44">
        <w:tab/>
        <w:t>101</w:t>
      </w:r>
    </w:p>
    <w:p w14:paraId="04F61240" w14:textId="77777777" w:rsidR="006F4C80" w:rsidRPr="00AF0F44" w:rsidRDefault="006F4C80" w:rsidP="006F4C80"/>
    <w:p w14:paraId="6F26C211" w14:textId="77777777" w:rsidR="006F4C80" w:rsidRPr="00AF0F44" w:rsidRDefault="006F4C80" w:rsidP="006F4C80">
      <w:pPr>
        <w:pStyle w:val="NormalBold"/>
        <w:keepNext/>
      </w:pPr>
      <w:r w:rsidRPr="00AF0F44">
        <w:t>Предложение за директива</w:t>
      </w:r>
    </w:p>
    <w:p w14:paraId="3CEFF572" w14:textId="77777777" w:rsidR="006F4C80" w:rsidRPr="00AF0F44" w:rsidRDefault="006F4C80" w:rsidP="006F4C80">
      <w:pPr>
        <w:pStyle w:val="NormalBold"/>
      </w:pPr>
      <w:r w:rsidRPr="00AF0F44">
        <w:t>Член 4 – параграф 1 – точка 6</w:t>
      </w:r>
    </w:p>
    <w:p w14:paraId="5CA7E636" w14:textId="77777777" w:rsidR="006F4C80" w:rsidRPr="00AF0F44" w:rsidRDefault="006F4C80" w:rsidP="006F4C80">
      <w:pPr>
        <w:keepNext/>
      </w:pPr>
      <w:r w:rsidRPr="00AF0F44">
        <w:t>Директива (ЕС) 2024/1760</w:t>
      </w:r>
    </w:p>
    <w:p w14:paraId="3037909E" w14:textId="77777777" w:rsidR="006F4C80" w:rsidRPr="00AF0F44" w:rsidRDefault="006F4C80" w:rsidP="006F4C80">
      <w:r w:rsidRPr="00AF0F44">
        <w:t>Член 11 – параграф 7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0C8B9B3" w14:textId="77777777" w:rsidTr="00C07856">
        <w:trPr>
          <w:jc w:val="center"/>
        </w:trPr>
        <w:tc>
          <w:tcPr>
            <w:tcW w:w="9752" w:type="dxa"/>
            <w:gridSpan w:val="2"/>
          </w:tcPr>
          <w:p w14:paraId="5EB3BF8F" w14:textId="77777777" w:rsidR="006F4C80" w:rsidRPr="00AF0F44" w:rsidRDefault="006F4C80" w:rsidP="00C07856">
            <w:pPr>
              <w:keepNext/>
            </w:pPr>
          </w:p>
        </w:tc>
      </w:tr>
      <w:tr w:rsidR="006F4C80" w:rsidRPr="00AF0F44" w14:paraId="5C56B9E5" w14:textId="77777777" w:rsidTr="00C07856">
        <w:trPr>
          <w:jc w:val="center"/>
        </w:trPr>
        <w:tc>
          <w:tcPr>
            <w:tcW w:w="4876" w:type="dxa"/>
          </w:tcPr>
          <w:p w14:paraId="1F88DF5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0EC17B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5A4334B5" w14:textId="77777777" w:rsidTr="00C07856">
        <w:trPr>
          <w:jc w:val="center"/>
        </w:trPr>
        <w:tc>
          <w:tcPr>
            <w:tcW w:w="4876" w:type="dxa"/>
          </w:tcPr>
          <w:p w14:paraId="06266E0C" w14:textId="77777777" w:rsidR="006F4C80" w:rsidRPr="00AF0F44" w:rsidRDefault="006F4C80" w:rsidP="00C07856">
            <w:pPr>
              <w:pStyle w:val="Normal6"/>
              <w:rPr>
                <w:lang w:val="bg-BG"/>
              </w:rPr>
            </w:pPr>
            <w:r w:rsidRPr="00AF0F44">
              <w:rPr>
                <w:lang w:val="bg-BG"/>
              </w:rPr>
              <w:t xml:space="preserve">Докато е налице разумно очакване, че засиленият план за </w:t>
            </w:r>
            <w:r w:rsidRPr="00AF0F44">
              <w:rPr>
                <w:b/>
                <w:i/>
                <w:lang w:val="bg-BG"/>
              </w:rPr>
              <w:t>превантивни</w:t>
            </w:r>
            <w:r w:rsidRPr="00AF0F44">
              <w:rPr>
                <w:lang w:val="bg-BG"/>
              </w:rPr>
              <w:t xml:space="preserve"> действия ще бъде успешен, самият факт, че дружеството продължава да работи с въпросния бизнес партньор, не </w:t>
            </w:r>
            <w:r w:rsidRPr="00AF0F44">
              <w:rPr>
                <w:b/>
                <w:i/>
                <w:lang w:val="bg-BG"/>
              </w:rPr>
              <w:t>поражда</w:t>
            </w:r>
            <w:r w:rsidRPr="00AF0F44">
              <w:rPr>
                <w:lang w:val="bg-BG"/>
              </w:rPr>
              <w:t xml:space="preserve"> отговорност </w:t>
            </w:r>
            <w:r w:rsidRPr="00AF0F44">
              <w:rPr>
                <w:b/>
                <w:i/>
                <w:lang w:val="bg-BG"/>
              </w:rPr>
              <w:t>за дружеството</w:t>
            </w:r>
            <w:r w:rsidRPr="00AF0F44">
              <w:rPr>
                <w:lang w:val="bg-BG"/>
              </w:rPr>
              <w:t>.</w:t>
            </w:r>
          </w:p>
        </w:tc>
        <w:tc>
          <w:tcPr>
            <w:tcW w:w="4876" w:type="dxa"/>
          </w:tcPr>
          <w:p w14:paraId="0B586C66" w14:textId="77777777" w:rsidR="006F4C80" w:rsidRPr="00AF0F44" w:rsidRDefault="006F4C80" w:rsidP="00C07856">
            <w:pPr>
              <w:pStyle w:val="Normal6"/>
              <w:rPr>
                <w:szCs w:val="24"/>
                <w:lang w:val="bg-BG"/>
              </w:rPr>
            </w:pPr>
            <w:r w:rsidRPr="00AF0F44">
              <w:rPr>
                <w:lang w:val="bg-BG"/>
              </w:rPr>
              <w:t xml:space="preserve">Докато е налице разумно очакване, че засиленият план за </w:t>
            </w:r>
            <w:r w:rsidRPr="00AF0F44">
              <w:rPr>
                <w:b/>
                <w:i/>
                <w:lang w:val="bg-BG"/>
              </w:rPr>
              <w:t>корективни</w:t>
            </w:r>
            <w:r w:rsidRPr="00AF0F44">
              <w:rPr>
                <w:lang w:val="bg-BG"/>
              </w:rPr>
              <w:t xml:space="preserve"> действия ще бъде успешен, самият факт, че дружеството продължава да работи с въпросния бизнес партньор, не </w:t>
            </w:r>
            <w:r w:rsidRPr="00AF0F44">
              <w:rPr>
                <w:b/>
                <w:i/>
                <w:lang w:val="bg-BG"/>
              </w:rPr>
              <w:t>излага дружеството на санкции съгласно член 27 или на</w:t>
            </w:r>
            <w:r w:rsidRPr="00AF0F44">
              <w:rPr>
                <w:lang w:val="bg-BG"/>
              </w:rPr>
              <w:t xml:space="preserve"> отговорност </w:t>
            </w:r>
            <w:r w:rsidRPr="00AF0F44">
              <w:rPr>
                <w:b/>
                <w:i/>
                <w:lang w:val="bg-BG"/>
              </w:rPr>
              <w:t>съгласно член 29</w:t>
            </w:r>
            <w:r w:rsidRPr="00AF0F44">
              <w:rPr>
                <w:lang w:val="bg-BG"/>
              </w:rPr>
              <w:t>.</w:t>
            </w:r>
          </w:p>
        </w:tc>
      </w:tr>
    </w:tbl>
    <w:p w14:paraId="5F49F1AC" w14:textId="77777777" w:rsidR="006F4C80" w:rsidRPr="00AF0F44" w:rsidRDefault="006F4C80" w:rsidP="006F4C80"/>
    <w:p w14:paraId="32C93F3B" w14:textId="77777777" w:rsidR="006F4C80" w:rsidRPr="00AF0F44" w:rsidRDefault="006F4C80" w:rsidP="006F4C80">
      <w:pPr>
        <w:pStyle w:val="AmNumberTabs"/>
      </w:pPr>
      <w:r w:rsidRPr="00AF0F44">
        <w:t>Изменение</w:t>
      </w:r>
      <w:r w:rsidRPr="00AF0F44">
        <w:tab/>
      </w:r>
      <w:r w:rsidRPr="00AF0F44">
        <w:tab/>
        <w:t>102</w:t>
      </w:r>
    </w:p>
    <w:p w14:paraId="6D8B9BEA" w14:textId="77777777" w:rsidR="006F4C80" w:rsidRPr="00AF0F44" w:rsidRDefault="006F4C80" w:rsidP="006F4C80"/>
    <w:p w14:paraId="1FE945EA" w14:textId="77777777" w:rsidR="006F4C80" w:rsidRPr="00AF0F44" w:rsidRDefault="006F4C80" w:rsidP="006F4C80">
      <w:pPr>
        <w:pStyle w:val="NormalBold"/>
        <w:keepNext/>
      </w:pPr>
      <w:r w:rsidRPr="00AF0F44">
        <w:t>Предложение за директива</w:t>
      </w:r>
    </w:p>
    <w:p w14:paraId="532BD6AE" w14:textId="77777777" w:rsidR="006F4C80" w:rsidRPr="00AF0F44" w:rsidRDefault="006F4C80" w:rsidP="006F4C80">
      <w:pPr>
        <w:pStyle w:val="NormalBold"/>
      </w:pPr>
      <w:r w:rsidRPr="00AF0F44">
        <w:t>Член 4 – параграф 1 – точка 6</w:t>
      </w:r>
    </w:p>
    <w:p w14:paraId="53D7C5A6" w14:textId="77777777" w:rsidR="006F4C80" w:rsidRPr="00AF0F44" w:rsidRDefault="006F4C80" w:rsidP="006F4C80">
      <w:pPr>
        <w:keepNext/>
      </w:pPr>
      <w:r w:rsidRPr="00AF0F44">
        <w:t>Директива (ЕС) 2024/1760</w:t>
      </w:r>
    </w:p>
    <w:p w14:paraId="17C6557D" w14:textId="77777777" w:rsidR="006F4C80" w:rsidRPr="00AF0F44" w:rsidRDefault="006F4C80" w:rsidP="006F4C80">
      <w:r w:rsidRPr="00AF0F44">
        <w:t>Член 11 – параграф 7 – алинея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18FF2D7" w14:textId="77777777" w:rsidTr="00C07856">
        <w:trPr>
          <w:jc w:val="center"/>
        </w:trPr>
        <w:tc>
          <w:tcPr>
            <w:tcW w:w="9752" w:type="dxa"/>
            <w:gridSpan w:val="2"/>
          </w:tcPr>
          <w:p w14:paraId="2ECA4A45" w14:textId="77777777" w:rsidR="006F4C80" w:rsidRPr="00AF0F44" w:rsidRDefault="006F4C80" w:rsidP="00C07856">
            <w:pPr>
              <w:keepNext/>
            </w:pPr>
          </w:p>
        </w:tc>
      </w:tr>
      <w:tr w:rsidR="006F4C80" w:rsidRPr="00AF0F44" w14:paraId="7E64C358" w14:textId="77777777" w:rsidTr="00C07856">
        <w:trPr>
          <w:jc w:val="center"/>
        </w:trPr>
        <w:tc>
          <w:tcPr>
            <w:tcW w:w="4876" w:type="dxa"/>
          </w:tcPr>
          <w:p w14:paraId="2A63D74E"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347A3D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E1AFEBD" w14:textId="77777777" w:rsidTr="00C07856">
        <w:trPr>
          <w:jc w:val="center"/>
        </w:trPr>
        <w:tc>
          <w:tcPr>
            <w:tcW w:w="4876" w:type="dxa"/>
          </w:tcPr>
          <w:p w14:paraId="7AA7042C" w14:textId="77777777" w:rsidR="006F4C80" w:rsidRPr="00AF0F44" w:rsidRDefault="006F4C80" w:rsidP="00C07856">
            <w:pPr>
              <w:pStyle w:val="Normal6"/>
              <w:rPr>
                <w:lang w:val="bg-BG"/>
              </w:rPr>
            </w:pPr>
            <w:r w:rsidRPr="00AF0F44">
              <w:rPr>
                <w:lang w:val="bg-BG"/>
              </w:rPr>
              <w:t xml:space="preserve">Преди временното преустановяване на бизнес отношения дружеството прави оценка дали може разумно да се очаква неблагоприятните въздействия от това да бъдат явно по-сериозни от неблагоприятното въздействие, което не би могло да бъде </w:t>
            </w:r>
            <w:r w:rsidRPr="00AF0F44">
              <w:rPr>
                <w:b/>
                <w:i/>
                <w:lang w:val="bg-BG"/>
              </w:rPr>
              <w:t>предотвратено</w:t>
            </w:r>
            <w:r w:rsidRPr="00AF0F44">
              <w:rPr>
                <w:lang w:val="bg-BG"/>
              </w:rPr>
              <w:t xml:space="preserve"> или </w:t>
            </w:r>
            <w:r w:rsidRPr="00AF0F44">
              <w:rPr>
                <w:b/>
                <w:i/>
                <w:lang w:val="bg-BG"/>
              </w:rPr>
              <w:t>смекчено</w:t>
            </w:r>
            <w:r w:rsidRPr="00AF0F44">
              <w:rPr>
                <w:lang w:val="bg-BG"/>
              </w:rPr>
              <w:t xml:space="preserve"> по подходящ начин. Ако това </w:t>
            </w:r>
            <w:r w:rsidRPr="00AF0F44">
              <w:rPr>
                <w:lang w:val="bg-BG"/>
              </w:rPr>
              <w:lastRenderedPageBreak/>
              <w:t>е така, от дружеството не се изисква да преустанови временно бизнес отношенията и то трябва да е в състояние да докладва на компетентния надзорен орган надлежно обоснованите причини за такова решение.</w:t>
            </w:r>
          </w:p>
        </w:tc>
        <w:tc>
          <w:tcPr>
            <w:tcW w:w="4876" w:type="dxa"/>
          </w:tcPr>
          <w:p w14:paraId="7457F9E7" w14:textId="77777777" w:rsidR="006F4C80" w:rsidRPr="00AF0F44" w:rsidRDefault="006F4C80" w:rsidP="00C07856">
            <w:pPr>
              <w:pStyle w:val="Normal6"/>
              <w:rPr>
                <w:szCs w:val="24"/>
                <w:lang w:val="bg-BG"/>
              </w:rPr>
            </w:pPr>
            <w:r w:rsidRPr="00AF0F44">
              <w:rPr>
                <w:lang w:val="bg-BG"/>
              </w:rPr>
              <w:lastRenderedPageBreak/>
              <w:t>Преди временното</w:t>
            </w:r>
            <w:r w:rsidRPr="00AF0F44">
              <w:rPr>
                <w:b/>
                <w:i/>
                <w:lang w:val="bg-BG"/>
              </w:rPr>
              <w:t xml:space="preserve"> </w:t>
            </w:r>
            <w:r w:rsidRPr="00AF0F44">
              <w:rPr>
                <w:lang w:val="bg-BG"/>
              </w:rPr>
              <w:t>преустановяване на бизнес отношения дружеството прави оценка</w:t>
            </w:r>
            <w:r w:rsidRPr="00AF0F44">
              <w:rPr>
                <w:b/>
                <w:i/>
                <w:lang w:val="bg-BG"/>
              </w:rPr>
              <w:t xml:space="preserve">, в консултация със съответните заинтересовани страни, дали не съществува алтернатива на въпросните бизнес отношения, които предоставят суровина, продукт или услуга от </w:t>
            </w:r>
            <w:r w:rsidRPr="00AF0F44">
              <w:rPr>
                <w:b/>
                <w:i/>
                <w:lang w:val="bg-BG"/>
              </w:rPr>
              <w:lastRenderedPageBreak/>
              <w:t>съществено значение за производството на стоки или предоставянето на услуги от дружеството, и дали временното преустановяване би му причинило значителна вреда, или</w:t>
            </w:r>
            <w:r w:rsidRPr="00AF0F44">
              <w:rPr>
                <w:lang w:val="bg-BG"/>
              </w:rPr>
              <w:t xml:space="preserve"> дали може разумно да се очаква неблагоприятните въздействия от това да бъдат явно по-сериозни от неблагоприятното въздействие, което не би могло да бъде </w:t>
            </w:r>
            <w:r w:rsidRPr="00AF0F44">
              <w:rPr>
                <w:b/>
                <w:i/>
                <w:lang w:val="bg-BG"/>
              </w:rPr>
              <w:t>прекратено</w:t>
            </w:r>
            <w:r w:rsidRPr="00AF0F44">
              <w:rPr>
                <w:lang w:val="bg-BG"/>
              </w:rPr>
              <w:t xml:space="preserve"> или </w:t>
            </w:r>
            <w:r w:rsidRPr="00AF0F44">
              <w:rPr>
                <w:b/>
                <w:i/>
                <w:lang w:val="bg-BG"/>
              </w:rPr>
              <w:t>чийто обхват не би могъл да бъде сведен до минимум</w:t>
            </w:r>
            <w:r w:rsidRPr="00AF0F44">
              <w:rPr>
                <w:lang w:val="bg-BG"/>
              </w:rPr>
              <w:t xml:space="preserve"> по подходящ начин. Ако това е така, от дружеството не се изисква да преустанови временно бизнес отношенията и то трябва да е в състояние да докладва на компетентния надзорен орган надлежно обоснованите причини за такова решение.</w:t>
            </w:r>
          </w:p>
        </w:tc>
      </w:tr>
    </w:tbl>
    <w:p w14:paraId="1CAB8130" w14:textId="77777777" w:rsidR="006F4C80" w:rsidRPr="00AF0F44" w:rsidRDefault="006F4C80" w:rsidP="006F4C80"/>
    <w:p w14:paraId="7A87D0E5" w14:textId="77777777" w:rsidR="006F4C80" w:rsidRPr="00AF0F44" w:rsidRDefault="006F4C80" w:rsidP="006F4C80">
      <w:pPr>
        <w:pStyle w:val="AmNumberTabs"/>
      </w:pPr>
      <w:r w:rsidRPr="00AF0F44">
        <w:t>Изменение</w:t>
      </w:r>
      <w:r w:rsidRPr="00AF0F44">
        <w:tab/>
      </w:r>
      <w:r w:rsidRPr="00AF0F44">
        <w:tab/>
        <w:t>103</w:t>
      </w:r>
    </w:p>
    <w:p w14:paraId="4765E5D0" w14:textId="77777777" w:rsidR="006F4C80" w:rsidRPr="00AF0F44" w:rsidRDefault="006F4C80" w:rsidP="006F4C80"/>
    <w:p w14:paraId="2B2E49E2" w14:textId="77777777" w:rsidR="006F4C80" w:rsidRPr="00AF0F44" w:rsidRDefault="006F4C80" w:rsidP="006F4C80">
      <w:pPr>
        <w:pStyle w:val="NormalBold"/>
        <w:keepNext/>
      </w:pPr>
      <w:r w:rsidRPr="00AF0F44">
        <w:t>Предложение за директива</w:t>
      </w:r>
    </w:p>
    <w:p w14:paraId="29D53D77" w14:textId="77777777" w:rsidR="006F4C80" w:rsidRPr="00AF0F44" w:rsidRDefault="006F4C80" w:rsidP="006F4C80">
      <w:pPr>
        <w:pStyle w:val="NormalBold"/>
      </w:pPr>
      <w:r w:rsidRPr="00AF0F44">
        <w:t>Член 4 – параграф 1 – точка 6</w:t>
      </w:r>
    </w:p>
    <w:p w14:paraId="74A3DA50" w14:textId="77777777" w:rsidR="006F4C80" w:rsidRPr="00AF0F44" w:rsidRDefault="006F4C80" w:rsidP="006F4C80">
      <w:pPr>
        <w:keepNext/>
      </w:pPr>
      <w:r w:rsidRPr="00AF0F44">
        <w:t>Директива (ЕС) 2024/1760</w:t>
      </w:r>
    </w:p>
    <w:p w14:paraId="4CFB3855" w14:textId="77777777" w:rsidR="006F4C80" w:rsidRPr="00AF0F44" w:rsidRDefault="006F4C80" w:rsidP="006F4C80">
      <w:r w:rsidRPr="00AF0F44">
        <w:t>Член 11 – параграф 7 – алинея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FF5EA08" w14:textId="77777777" w:rsidTr="00C07856">
        <w:trPr>
          <w:jc w:val="center"/>
        </w:trPr>
        <w:tc>
          <w:tcPr>
            <w:tcW w:w="9752" w:type="dxa"/>
            <w:gridSpan w:val="2"/>
          </w:tcPr>
          <w:p w14:paraId="5CACE5BA" w14:textId="77777777" w:rsidR="006F4C80" w:rsidRPr="00AF0F44" w:rsidRDefault="006F4C80" w:rsidP="00C07856">
            <w:pPr>
              <w:keepNext/>
            </w:pPr>
          </w:p>
        </w:tc>
      </w:tr>
      <w:tr w:rsidR="006F4C80" w:rsidRPr="00AF0F44" w14:paraId="352D2682" w14:textId="77777777" w:rsidTr="00C07856">
        <w:trPr>
          <w:jc w:val="center"/>
        </w:trPr>
        <w:tc>
          <w:tcPr>
            <w:tcW w:w="4876" w:type="dxa"/>
          </w:tcPr>
          <w:p w14:paraId="48203076"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15F00CF1"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7D125318" w14:textId="77777777" w:rsidTr="00C07856">
        <w:trPr>
          <w:jc w:val="center"/>
        </w:trPr>
        <w:tc>
          <w:tcPr>
            <w:tcW w:w="4876" w:type="dxa"/>
          </w:tcPr>
          <w:p w14:paraId="202B2278" w14:textId="77777777" w:rsidR="006F4C80" w:rsidRPr="00AF0F44" w:rsidRDefault="006F4C80" w:rsidP="00C07856">
            <w:pPr>
              <w:pStyle w:val="Normal6"/>
              <w:rPr>
                <w:lang w:val="bg-BG"/>
              </w:rPr>
            </w:pPr>
            <w:r w:rsidRPr="00AF0F44">
              <w:rPr>
                <w:lang w:val="bg-BG"/>
              </w:rPr>
              <w:t>Държавите членки предвиждат възможност за временно преустановяване на бизнес отношенията в</w:t>
            </w:r>
            <w:r w:rsidRPr="00AF0F44">
              <w:rPr>
                <w:b/>
                <w:i/>
                <w:lang w:val="bg-BG"/>
              </w:rPr>
              <w:t> </w:t>
            </w:r>
            <w:r w:rsidRPr="00AF0F44">
              <w:rPr>
                <w:lang w:val="bg-BG"/>
              </w:rPr>
              <w:t>договори, уредени от тяхното право</w:t>
            </w:r>
            <w:r w:rsidRPr="00AF0F44">
              <w:rPr>
                <w:b/>
                <w:i/>
                <w:lang w:val="bg-BG"/>
              </w:rPr>
              <w:t xml:space="preserve"> в съответствие с първа алинея</w:t>
            </w:r>
            <w:r w:rsidRPr="00AF0F44">
              <w:rPr>
                <w:lang w:val="bg-BG"/>
              </w:rPr>
              <w:t>, с изключение на договорите, които страните са задължени по закон да сключат.</w:t>
            </w:r>
          </w:p>
        </w:tc>
        <w:tc>
          <w:tcPr>
            <w:tcW w:w="4876" w:type="dxa"/>
          </w:tcPr>
          <w:p w14:paraId="31D615E2" w14:textId="77777777" w:rsidR="006F4C80" w:rsidRPr="00AF0F44" w:rsidRDefault="006F4C80" w:rsidP="00C07856">
            <w:pPr>
              <w:pStyle w:val="Normal6"/>
              <w:rPr>
                <w:szCs w:val="24"/>
                <w:lang w:val="bg-BG"/>
              </w:rPr>
            </w:pPr>
            <w:r w:rsidRPr="00AF0F44">
              <w:rPr>
                <w:lang w:val="bg-BG"/>
              </w:rPr>
              <w:t>Държавите членки предвиждат възможност за временно преустановяване</w:t>
            </w:r>
            <w:r w:rsidRPr="00AF0F44">
              <w:rPr>
                <w:b/>
                <w:i/>
                <w:lang w:val="bg-BG"/>
              </w:rPr>
              <w:t xml:space="preserve"> или прекратяване</w:t>
            </w:r>
            <w:r w:rsidRPr="00AF0F44">
              <w:rPr>
                <w:lang w:val="bg-BG"/>
              </w:rPr>
              <w:t xml:space="preserve"> на бизнес отношенията в</w:t>
            </w:r>
            <w:r w:rsidRPr="00AF0F44">
              <w:rPr>
                <w:b/>
                <w:i/>
                <w:lang w:val="bg-BG"/>
              </w:rPr>
              <w:t xml:space="preserve"> </w:t>
            </w:r>
            <w:r w:rsidRPr="00AF0F44">
              <w:rPr>
                <w:lang w:val="bg-BG"/>
              </w:rPr>
              <w:t>договори, уредени от тяхното право, с изключение на договорите, които страните са задължени по закон да сключат.</w:t>
            </w:r>
          </w:p>
        </w:tc>
      </w:tr>
    </w:tbl>
    <w:p w14:paraId="430AB14F" w14:textId="77777777" w:rsidR="006F4C80" w:rsidRPr="00AF0F44" w:rsidRDefault="006F4C80" w:rsidP="006F4C80"/>
    <w:p w14:paraId="0C410BA1" w14:textId="77777777" w:rsidR="006F4C80" w:rsidRPr="00AF0F44" w:rsidRDefault="006F4C80" w:rsidP="006F4C80">
      <w:pPr>
        <w:pStyle w:val="AmNumberTabs"/>
      </w:pPr>
      <w:r w:rsidRPr="00AF0F44">
        <w:t>Изменение</w:t>
      </w:r>
      <w:r w:rsidRPr="00AF0F44">
        <w:tab/>
      </w:r>
      <w:r w:rsidRPr="00AF0F44">
        <w:tab/>
        <w:t>104</w:t>
      </w:r>
    </w:p>
    <w:p w14:paraId="3667D07E" w14:textId="77777777" w:rsidR="006F4C80" w:rsidRPr="00AF0F44" w:rsidRDefault="006F4C80" w:rsidP="006F4C80"/>
    <w:p w14:paraId="47B643AB" w14:textId="77777777" w:rsidR="006F4C80" w:rsidRPr="00AF0F44" w:rsidRDefault="006F4C80" w:rsidP="006F4C80">
      <w:pPr>
        <w:pStyle w:val="NormalBold"/>
        <w:keepNext/>
      </w:pPr>
      <w:r w:rsidRPr="00AF0F44">
        <w:t>Предложение за директива</w:t>
      </w:r>
    </w:p>
    <w:p w14:paraId="364EE56B" w14:textId="77777777" w:rsidR="006F4C80" w:rsidRPr="00AF0F44" w:rsidRDefault="006F4C80" w:rsidP="006F4C80">
      <w:pPr>
        <w:pStyle w:val="NormalBold"/>
      </w:pPr>
      <w:r w:rsidRPr="00AF0F44">
        <w:t>Член 4 – параграф 1 – точка 6</w:t>
      </w:r>
    </w:p>
    <w:p w14:paraId="0BC3FBBD" w14:textId="77777777" w:rsidR="006F4C80" w:rsidRPr="00AF0F44" w:rsidRDefault="006F4C80" w:rsidP="006F4C80">
      <w:pPr>
        <w:keepNext/>
      </w:pPr>
      <w:r w:rsidRPr="00AF0F44">
        <w:t>Директива (ЕС) 2024/1760</w:t>
      </w:r>
    </w:p>
    <w:p w14:paraId="789D282C" w14:textId="77777777" w:rsidR="006F4C80" w:rsidRPr="00AF0F44" w:rsidRDefault="006F4C80" w:rsidP="006F4C80">
      <w:r w:rsidRPr="00AF0F44">
        <w:t>Член 11 – параграф 7 – алинея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8058D58" w14:textId="77777777" w:rsidTr="00C07856">
        <w:trPr>
          <w:jc w:val="center"/>
        </w:trPr>
        <w:tc>
          <w:tcPr>
            <w:tcW w:w="9752" w:type="dxa"/>
            <w:gridSpan w:val="2"/>
          </w:tcPr>
          <w:p w14:paraId="401B07C3" w14:textId="77777777" w:rsidR="006F4C80" w:rsidRPr="00AF0F44" w:rsidRDefault="006F4C80" w:rsidP="00C07856">
            <w:pPr>
              <w:keepNext/>
            </w:pPr>
          </w:p>
        </w:tc>
      </w:tr>
      <w:tr w:rsidR="006F4C80" w:rsidRPr="00AF0F44" w14:paraId="10E6F3CC" w14:textId="77777777" w:rsidTr="00C07856">
        <w:trPr>
          <w:jc w:val="center"/>
        </w:trPr>
        <w:tc>
          <w:tcPr>
            <w:tcW w:w="4876" w:type="dxa"/>
          </w:tcPr>
          <w:p w14:paraId="380C4A14"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4A82A45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8372C91" w14:textId="77777777" w:rsidTr="00C07856">
        <w:trPr>
          <w:jc w:val="center"/>
        </w:trPr>
        <w:tc>
          <w:tcPr>
            <w:tcW w:w="4876" w:type="dxa"/>
          </w:tcPr>
          <w:p w14:paraId="0723A551" w14:textId="77777777" w:rsidR="006F4C80" w:rsidRPr="00AF0F44" w:rsidRDefault="006F4C80" w:rsidP="00C07856">
            <w:pPr>
              <w:pStyle w:val="Normal6"/>
              <w:rPr>
                <w:lang w:val="bg-BG"/>
              </w:rPr>
            </w:pPr>
            <w:r w:rsidRPr="00AF0F44">
              <w:rPr>
                <w:lang w:val="bg-BG"/>
              </w:rPr>
              <w:t xml:space="preserve">Когато дружеството реши да не преустанови временно бизнес отношенията съгласно настоящия член, то наблюдава </w:t>
            </w:r>
            <w:r w:rsidRPr="00AF0F44">
              <w:rPr>
                <w:b/>
                <w:i/>
                <w:lang w:val="bg-BG"/>
              </w:rPr>
              <w:t>потенциалното</w:t>
            </w:r>
            <w:r w:rsidRPr="00AF0F44">
              <w:rPr>
                <w:lang w:val="bg-BG"/>
              </w:rPr>
              <w:t xml:space="preserve"> неблагоприятно въздействие и периодично прави оценка на решението си и на това дали съществуват допълнителни подходящи мерки.“;</w:t>
            </w:r>
          </w:p>
        </w:tc>
        <w:tc>
          <w:tcPr>
            <w:tcW w:w="4876" w:type="dxa"/>
          </w:tcPr>
          <w:p w14:paraId="7D89BD7C" w14:textId="77777777" w:rsidR="006F4C80" w:rsidRPr="00AF0F44" w:rsidRDefault="006F4C80" w:rsidP="00C07856">
            <w:pPr>
              <w:pStyle w:val="Normal6"/>
              <w:rPr>
                <w:szCs w:val="24"/>
                <w:lang w:val="bg-BG"/>
              </w:rPr>
            </w:pPr>
            <w:r w:rsidRPr="00AF0F44">
              <w:rPr>
                <w:lang w:val="bg-BG"/>
              </w:rPr>
              <w:t xml:space="preserve">Когато дружеството реши да не преустанови временно бизнес отношенията съгласно настоящия член, то наблюдава </w:t>
            </w:r>
            <w:r w:rsidRPr="00AF0F44">
              <w:rPr>
                <w:b/>
                <w:i/>
                <w:lang w:val="bg-BG"/>
              </w:rPr>
              <w:t>действителното</w:t>
            </w:r>
            <w:r w:rsidRPr="00AF0F44">
              <w:rPr>
                <w:lang w:val="bg-BG"/>
              </w:rPr>
              <w:t xml:space="preserve"> неблагоприятно въздействие и периодично прави оценка на решението си и на това дали съществуват допълнителни подходящи мерки.“;</w:t>
            </w:r>
          </w:p>
        </w:tc>
      </w:tr>
    </w:tbl>
    <w:p w14:paraId="67B58D84" w14:textId="77777777" w:rsidR="006F4C80" w:rsidRPr="00AF0F44" w:rsidRDefault="006F4C80" w:rsidP="006F4C80"/>
    <w:p w14:paraId="3B02EECC" w14:textId="77777777" w:rsidR="006F4C80" w:rsidRPr="00AF0F44" w:rsidRDefault="006F4C80" w:rsidP="006F4C80">
      <w:pPr>
        <w:pStyle w:val="AmNumberTabs"/>
      </w:pPr>
      <w:r w:rsidRPr="00AF0F44">
        <w:t>Изменение</w:t>
      </w:r>
      <w:r w:rsidRPr="00AF0F44">
        <w:tab/>
      </w:r>
      <w:r w:rsidRPr="00AF0F44">
        <w:tab/>
        <w:t>105</w:t>
      </w:r>
    </w:p>
    <w:p w14:paraId="7A8FECE2" w14:textId="77777777" w:rsidR="006F4C80" w:rsidRPr="00AF0F44" w:rsidRDefault="006F4C80" w:rsidP="006F4C80"/>
    <w:p w14:paraId="7E7FA610" w14:textId="77777777" w:rsidR="006F4C80" w:rsidRPr="00AF0F44" w:rsidRDefault="006F4C80" w:rsidP="006F4C80">
      <w:pPr>
        <w:pStyle w:val="NormalBold"/>
        <w:keepNext/>
      </w:pPr>
      <w:r w:rsidRPr="00AF0F44">
        <w:t>Предложение за директива</w:t>
      </w:r>
    </w:p>
    <w:p w14:paraId="0212BFB5" w14:textId="77777777" w:rsidR="006F4C80" w:rsidRPr="00AF0F44" w:rsidRDefault="006F4C80" w:rsidP="006F4C80">
      <w:pPr>
        <w:pStyle w:val="NormalBold"/>
      </w:pPr>
      <w:r w:rsidRPr="00AF0F44">
        <w:t>Член 4 – параграф 1 – точка 8</w:t>
      </w:r>
    </w:p>
    <w:p w14:paraId="24513B07" w14:textId="77777777" w:rsidR="006F4C80" w:rsidRPr="00AF0F44" w:rsidRDefault="006F4C80" w:rsidP="006F4C80">
      <w:pPr>
        <w:keepNext/>
      </w:pPr>
      <w:r w:rsidRPr="00AF0F44">
        <w:t>Директива (ЕС) 2024/1760</w:t>
      </w:r>
    </w:p>
    <w:p w14:paraId="5B523ED4" w14:textId="77777777" w:rsidR="006F4C80" w:rsidRPr="00AF0F44" w:rsidRDefault="006F4C80" w:rsidP="006F4C80">
      <w:r w:rsidRPr="00AF0F44">
        <w:t>Член 15 – второ изречение</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4B48E807" w14:textId="77777777" w:rsidTr="006F3587">
        <w:trPr>
          <w:jc w:val="center"/>
        </w:trPr>
        <w:tc>
          <w:tcPr>
            <w:tcW w:w="9752" w:type="dxa"/>
            <w:gridSpan w:val="2"/>
          </w:tcPr>
          <w:p w14:paraId="7D414033" w14:textId="77777777" w:rsidR="006F4C80" w:rsidRPr="00AF0F44" w:rsidRDefault="006F4C80" w:rsidP="00C07856">
            <w:pPr>
              <w:keepNext/>
            </w:pPr>
          </w:p>
        </w:tc>
      </w:tr>
      <w:tr w:rsidR="006F4C80" w:rsidRPr="00AF0F44" w14:paraId="0AD0FE12" w14:textId="77777777" w:rsidTr="006F3587">
        <w:trPr>
          <w:jc w:val="center"/>
        </w:trPr>
        <w:tc>
          <w:tcPr>
            <w:tcW w:w="4876" w:type="dxa"/>
          </w:tcPr>
          <w:p w14:paraId="46FA25FD"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059045C3"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8E79837" w14:textId="77777777" w:rsidTr="006F3587">
        <w:trPr>
          <w:jc w:val="center"/>
        </w:trPr>
        <w:tc>
          <w:tcPr>
            <w:tcW w:w="4876" w:type="dxa"/>
          </w:tcPr>
          <w:p w14:paraId="0EAF9CCF" w14:textId="77777777" w:rsidR="006F4C80" w:rsidRPr="00AF0F44" w:rsidRDefault="006F4C80" w:rsidP="00C07856">
            <w:pPr>
              <w:pStyle w:val="Normal6"/>
              <w:rPr>
                <w:lang w:val="bg-BG"/>
              </w:rPr>
            </w:pPr>
            <w:r w:rsidRPr="00AF0F44">
              <w:rPr>
                <w:lang w:val="bg-BG"/>
              </w:rPr>
              <w:t xml:space="preserve">„Тези оценки се основават, когато е подходящо, на качествени и количествени показатели, и се извършват без излишно забавяне след появата на значима промяна, но най-малко на всеки </w:t>
            </w:r>
            <w:r w:rsidRPr="00AF0F44">
              <w:rPr>
                <w:b/>
                <w:i/>
                <w:lang w:val="bg-BG"/>
              </w:rPr>
              <w:t>5</w:t>
            </w:r>
            <w:r w:rsidRPr="00AF0F44">
              <w:rPr>
                <w:lang w:val="bg-BG"/>
              </w:rPr>
              <w:t xml:space="preserve"> години и винаги когато са налице основателни причини да се смята, че мерките вече не са адекватни или ефективни или че може да възникнат нови рискове от настъпването на тези неблагоприятни въздействия.“;</w:t>
            </w:r>
          </w:p>
        </w:tc>
        <w:tc>
          <w:tcPr>
            <w:tcW w:w="4876" w:type="dxa"/>
          </w:tcPr>
          <w:p w14:paraId="021F6162" w14:textId="77777777" w:rsidR="006F4C80" w:rsidRPr="00AF0F44" w:rsidRDefault="006F4C80" w:rsidP="00C07856">
            <w:pPr>
              <w:pStyle w:val="Normal6"/>
              <w:rPr>
                <w:szCs w:val="24"/>
                <w:lang w:val="bg-BG"/>
              </w:rPr>
            </w:pPr>
            <w:r w:rsidRPr="00AF0F44">
              <w:rPr>
                <w:lang w:val="bg-BG"/>
              </w:rPr>
              <w:t xml:space="preserve">„Тези оценки се основават, когато е подходящо, на качествени и количествени показатели, и се извършват без излишно забавяне след появата на значима промяна, но най-малко на всеки </w:t>
            </w:r>
            <w:r w:rsidRPr="00AF0F44">
              <w:rPr>
                <w:b/>
                <w:i/>
                <w:lang w:val="bg-BG"/>
              </w:rPr>
              <w:t>4</w:t>
            </w:r>
            <w:r w:rsidRPr="00AF0F44">
              <w:rPr>
                <w:lang w:val="bg-BG"/>
              </w:rPr>
              <w:t xml:space="preserve"> години и винаги когато са налице основателни причини да се смята, че мерките вече не са адекватни или ефективни или че може да възникнат нови рискове от настъпването на тези неблагоприятни въздействия.“;</w:t>
            </w:r>
          </w:p>
        </w:tc>
      </w:tr>
    </w:tbl>
    <w:p w14:paraId="7CA3EA68" w14:textId="4FF31B14" w:rsidR="006F3587" w:rsidRPr="00784443" w:rsidRDefault="006F3587" w:rsidP="006F3587">
      <w:pPr>
        <w:pStyle w:val="AmNumberTabs"/>
      </w:pPr>
      <w:r w:rsidRPr="00784443">
        <w:t>Изменени</w:t>
      </w:r>
      <w:r>
        <w:t>я</w:t>
      </w:r>
      <w:r w:rsidRPr="00784443">
        <w:tab/>
      </w:r>
      <w:r w:rsidRPr="00784443">
        <w:tab/>
        <w:t>248</w:t>
      </w:r>
      <w:r>
        <w:t xml:space="preserve"> и 310</w:t>
      </w:r>
    </w:p>
    <w:p w14:paraId="37648C4C" w14:textId="77777777" w:rsidR="006F3587" w:rsidRPr="00784443" w:rsidRDefault="006F3587" w:rsidP="006F3587">
      <w:pPr>
        <w:pStyle w:val="NormalBold12b"/>
      </w:pPr>
      <w:r w:rsidRPr="00784443">
        <w:t>Предложение за директива</w:t>
      </w:r>
    </w:p>
    <w:p w14:paraId="27670478" w14:textId="77777777" w:rsidR="006F3587" w:rsidRPr="00784443" w:rsidRDefault="006F3587" w:rsidP="006F3587">
      <w:pPr>
        <w:pStyle w:val="NormalBold"/>
      </w:pPr>
      <w:r w:rsidRPr="00784443">
        <w:t>Член 4 – параграф 1 – точка 8 a (нова)</w:t>
      </w:r>
    </w:p>
    <w:p w14:paraId="362346A9" w14:textId="77777777" w:rsidR="006F3587" w:rsidRPr="00784443" w:rsidRDefault="006F3587" w:rsidP="006F3587">
      <w:r w:rsidRPr="00784443">
        <w:t>Директива (ЕС) 2024/1760</w:t>
      </w:r>
    </w:p>
    <w:p w14:paraId="025A9DC9" w14:textId="77777777" w:rsidR="006F3587" w:rsidRPr="00784443" w:rsidRDefault="006F3587" w:rsidP="006F3587">
      <w:r w:rsidRPr="00784443">
        <w:t>Член 19 – параграф 2 – буква 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587" w:rsidRPr="00784443" w14:paraId="36B1CB45" w14:textId="77777777" w:rsidTr="00090AAE">
        <w:trPr>
          <w:trHeight w:hRule="exact" w:val="240"/>
          <w:jc w:val="center"/>
        </w:trPr>
        <w:tc>
          <w:tcPr>
            <w:tcW w:w="9752" w:type="dxa"/>
            <w:gridSpan w:val="2"/>
            <w:tcBorders>
              <w:top w:val="nil"/>
              <w:left w:val="nil"/>
              <w:bottom w:val="nil"/>
              <w:right w:val="nil"/>
            </w:tcBorders>
          </w:tcPr>
          <w:p w14:paraId="6963DA12" w14:textId="77777777" w:rsidR="006F3587" w:rsidRPr="00784443" w:rsidRDefault="006F3587" w:rsidP="00090AAE"/>
        </w:tc>
      </w:tr>
      <w:tr w:rsidR="006F3587" w:rsidRPr="00784443" w14:paraId="300B9ACE" w14:textId="77777777" w:rsidTr="00090AAE">
        <w:trPr>
          <w:trHeight w:val="240"/>
          <w:jc w:val="center"/>
        </w:trPr>
        <w:tc>
          <w:tcPr>
            <w:tcW w:w="4876" w:type="dxa"/>
            <w:tcBorders>
              <w:top w:val="nil"/>
              <w:left w:val="nil"/>
              <w:bottom w:val="nil"/>
              <w:right w:val="nil"/>
            </w:tcBorders>
          </w:tcPr>
          <w:p w14:paraId="5DCFE1AB" w14:textId="77777777" w:rsidR="006F3587" w:rsidRPr="00784443" w:rsidRDefault="006F3587" w:rsidP="00090AAE">
            <w:pPr>
              <w:pStyle w:val="AmColumnHeading"/>
            </w:pPr>
            <w:r w:rsidRPr="00784443">
              <w:t>Текст, предложен от Комисията</w:t>
            </w:r>
          </w:p>
        </w:tc>
        <w:tc>
          <w:tcPr>
            <w:tcW w:w="4876" w:type="dxa"/>
            <w:tcBorders>
              <w:top w:val="nil"/>
              <w:left w:val="nil"/>
              <w:bottom w:val="nil"/>
              <w:right w:val="nil"/>
            </w:tcBorders>
          </w:tcPr>
          <w:p w14:paraId="0B114187" w14:textId="77777777" w:rsidR="006F3587" w:rsidRPr="00784443" w:rsidRDefault="006F3587" w:rsidP="00090AAE">
            <w:pPr>
              <w:pStyle w:val="AmColumnHeading"/>
            </w:pPr>
            <w:r w:rsidRPr="00784443">
              <w:t>Изменение</w:t>
            </w:r>
          </w:p>
        </w:tc>
      </w:tr>
      <w:tr w:rsidR="006F3587" w:rsidRPr="00784443" w14:paraId="26D5C690" w14:textId="77777777" w:rsidTr="00090AAE">
        <w:trPr>
          <w:jc w:val="center"/>
        </w:trPr>
        <w:tc>
          <w:tcPr>
            <w:tcW w:w="4876" w:type="dxa"/>
            <w:tcBorders>
              <w:top w:val="nil"/>
              <w:left w:val="nil"/>
              <w:bottom w:val="nil"/>
              <w:right w:val="nil"/>
            </w:tcBorders>
          </w:tcPr>
          <w:p w14:paraId="483EA49B" w14:textId="77777777" w:rsidR="006F3587" w:rsidRPr="00784443" w:rsidRDefault="006F3587" w:rsidP="00090AAE">
            <w:pPr>
              <w:pStyle w:val="Normal6a"/>
            </w:pPr>
          </w:p>
        </w:tc>
        <w:tc>
          <w:tcPr>
            <w:tcW w:w="4876" w:type="dxa"/>
            <w:tcBorders>
              <w:top w:val="nil"/>
              <w:left w:val="nil"/>
              <w:bottom w:val="nil"/>
              <w:right w:val="nil"/>
            </w:tcBorders>
          </w:tcPr>
          <w:p w14:paraId="263DAAFF" w14:textId="77777777" w:rsidR="006F3587" w:rsidRPr="00784443" w:rsidRDefault="006F3587" w:rsidP="00090AAE">
            <w:pPr>
              <w:pStyle w:val="Normal6a"/>
            </w:pPr>
            <w:r w:rsidRPr="00784443">
              <w:rPr>
                <w:b/>
                <w:i/>
              </w:rPr>
              <w:t>(8a)</w:t>
            </w:r>
            <w:r w:rsidRPr="00784443">
              <w:tab/>
            </w:r>
            <w:r w:rsidRPr="00784443">
              <w:rPr>
                <w:b/>
                <w:i/>
              </w:rPr>
              <w:t>В член 19, параграф 2 буква б) се заличава;</w:t>
            </w:r>
          </w:p>
        </w:tc>
      </w:tr>
    </w:tbl>
    <w:p w14:paraId="37C71E85" w14:textId="47828048" w:rsidR="006F4C80" w:rsidRPr="00AF0F44" w:rsidRDefault="006F4C80" w:rsidP="006F3587"/>
    <w:p w14:paraId="6CEAA90C" w14:textId="77777777" w:rsidR="006F4C80" w:rsidRPr="00AF0F44" w:rsidRDefault="006F4C80" w:rsidP="006F4C80">
      <w:pPr>
        <w:pStyle w:val="AmNumberTabs"/>
      </w:pPr>
      <w:r w:rsidRPr="00AF0F44">
        <w:t>Изменение</w:t>
      </w:r>
      <w:r w:rsidRPr="00AF0F44">
        <w:tab/>
      </w:r>
      <w:r w:rsidRPr="00AF0F44">
        <w:tab/>
        <w:t>106</w:t>
      </w:r>
    </w:p>
    <w:p w14:paraId="016432FD" w14:textId="77777777" w:rsidR="006F4C80" w:rsidRPr="00AF0F44" w:rsidRDefault="006F4C80" w:rsidP="006F4C80"/>
    <w:p w14:paraId="7C04D0AC" w14:textId="77777777" w:rsidR="006F4C80" w:rsidRPr="00AF0F44" w:rsidRDefault="006F4C80" w:rsidP="006F4C80">
      <w:pPr>
        <w:pStyle w:val="NormalBold"/>
        <w:keepNext/>
      </w:pPr>
      <w:r w:rsidRPr="00AF0F44">
        <w:lastRenderedPageBreak/>
        <w:t>Предложение за директива</w:t>
      </w:r>
    </w:p>
    <w:p w14:paraId="5FC6629A" w14:textId="77777777" w:rsidR="006F4C80" w:rsidRPr="00AF0F44" w:rsidRDefault="006F4C80" w:rsidP="006F4C80">
      <w:pPr>
        <w:pStyle w:val="NormalBold"/>
      </w:pPr>
      <w:r w:rsidRPr="00AF0F44">
        <w:t>Член 4 – параграф 1 – точка 9</w:t>
      </w:r>
    </w:p>
    <w:p w14:paraId="58C18696" w14:textId="77777777" w:rsidR="006F4C80" w:rsidRPr="00AF0F44" w:rsidRDefault="006F4C80" w:rsidP="006F4C80">
      <w:pPr>
        <w:keepNext/>
      </w:pPr>
      <w:r w:rsidRPr="00AF0F44">
        <w:t>Директива (ЕС) 2024/1760</w:t>
      </w:r>
    </w:p>
    <w:p w14:paraId="1354FDC3" w14:textId="77777777" w:rsidR="006F4C80" w:rsidRPr="00AF0F44" w:rsidRDefault="006F4C80" w:rsidP="006F4C80">
      <w:r w:rsidRPr="00AF0F44">
        <w:t>Член 19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65EFE748" w14:textId="77777777" w:rsidTr="006F3587">
        <w:trPr>
          <w:jc w:val="center"/>
        </w:trPr>
        <w:tc>
          <w:tcPr>
            <w:tcW w:w="9752" w:type="dxa"/>
            <w:gridSpan w:val="2"/>
          </w:tcPr>
          <w:p w14:paraId="3E97F071" w14:textId="77777777" w:rsidR="006F4C80" w:rsidRPr="00AF0F44" w:rsidRDefault="006F4C80" w:rsidP="00C07856">
            <w:pPr>
              <w:keepNext/>
            </w:pPr>
          </w:p>
        </w:tc>
      </w:tr>
      <w:tr w:rsidR="006F4C80" w:rsidRPr="00AF0F44" w14:paraId="1B2D9868" w14:textId="77777777" w:rsidTr="006F3587">
        <w:trPr>
          <w:jc w:val="center"/>
        </w:trPr>
        <w:tc>
          <w:tcPr>
            <w:tcW w:w="4876" w:type="dxa"/>
          </w:tcPr>
          <w:p w14:paraId="3F8892E4"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75781795"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B299C1C" w14:textId="77777777" w:rsidTr="006F3587">
        <w:trPr>
          <w:jc w:val="center"/>
        </w:trPr>
        <w:tc>
          <w:tcPr>
            <w:tcW w:w="4876" w:type="dxa"/>
          </w:tcPr>
          <w:p w14:paraId="3F3C8933" w14:textId="77777777" w:rsidR="006F4C80" w:rsidRPr="00AF0F44" w:rsidRDefault="006F4C80" w:rsidP="00C07856">
            <w:pPr>
              <w:pStyle w:val="Normal6"/>
              <w:rPr>
                <w:lang w:val="bg-BG"/>
              </w:rPr>
            </w:pPr>
            <w:r w:rsidRPr="00AF0F44">
              <w:rPr>
                <w:lang w:val="bg-BG"/>
              </w:rPr>
              <w:t>‘3.</w:t>
            </w:r>
            <w:r w:rsidRPr="00AF0F44">
              <w:rPr>
                <w:lang w:val="bg-BG"/>
              </w:rPr>
              <w:tab/>
              <w:t xml:space="preserve">Насоките, посочени в параграф 2, </w:t>
            </w:r>
            <w:r w:rsidRPr="00AF0F44">
              <w:rPr>
                <w:b/>
                <w:i/>
                <w:lang w:val="bg-BG"/>
              </w:rPr>
              <w:t>буква</w:t>
            </w:r>
            <w:r w:rsidRPr="00AF0F44">
              <w:rPr>
                <w:lang w:val="bg-BG"/>
              </w:rPr>
              <w:t xml:space="preserve"> а), </w:t>
            </w:r>
            <w:r w:rsidRPr="00AF0F44">
              <w:rPr>
                <w:b/>
                <w:i/>
                <w:lang w:val="bg-BG"/>
              </w:rPr>
              <w:t>се предоставят до 26 юли 2026 г., посочените в параграф 2,</w:t>
            </w:r>
            <w:r w:rsidRPr="00AF0F44">
              <w:rPr>
                <w:lang w:val="bg-BG"/>
              </w:rPr>
              <w:t xml:space="preserve"> букви г) </w:t>
            </w:r>
            <w:r w:rsidRPr="00AF0F44">
              <w:rPr>
                <w:b/>
                <w:i/>
                <w:lang w:val="bg-BG"/>
              </w:rPr>
              <w:t>и д</w:t>
            </w:r>
            <w:r w:rsidRPr="00AF0F44">
              <w:rPr>
                <w:lang w:val="bg-BG"/>
              </w:rPr>
              <w:t xml:space="preserve">) се предоставят до 26 </w:t>
            </w:r>
            <w:r w:rsidRPr="00AF0F44">
              <w:rPr>
                <w:b/>
                <w:i/>
                <w:lang w:val="bg-BG"/>
              </w:rPr>
              <w:t xml:space="preserve">януари 2027 г., а посочените в параграф 2, букви б), е) и ж) — до 26 </w:t>
            </w:r>
            <w:r w:rsidRPr="00AF0F44">
              <w:rPr>
                <w:lang w:val="bg-BG"/>
              </w:rPr>
              <w:t xml:space="preserve">юли </w:t>
            </w:r>
            <w:r w:rsidRPr="00AF0F44">
              <w:rPr>
                <w:b/>
                <w:i/>
                <w:lang w:val="bg-BG"/>
              </w:rPr>
              <w:t>2027</w:t>
            </w:r>
            <w:r w:rsidRPr="00AF0F44">
              <w:rPr>
                <w:lang w:val="bg-BG"/>
              </w:rPr>
              <w:t> г.</w:t>
            </w:r>
            <w:r w:rsidRPr="00AF0F44">
              <w:rPr>
                <w:b/>
                <w:i/>
                <w:lang w:val="bg-BG"/>
              </w:rPr>
              <w:t>“;</w:t>
            </w:r>
          </w:p>
        </w:tc>
        <w:tc>
          <w:tcPr>
            <w:tcW w:w="4876" w:type="dxa"/>
          </w:tcPr>
          <w:p w14:paraId="106844F1" w14:textId="77777777" w:rsidR="006F4C80" w:rsidRPr="00AF0F44" w:rsidRDefault="006F4C80" w:rsidP="00C07856">
            <w:pPr>
              <w:pStyle w:val="Normal6"/>
              <w:rPr>
                <w:szCs w:val="24"/>
                <w:lang w:val="bg-BG"/>
              </w:rPr>
            </w:pPr>
            <w:r w:rsidRPr="00AF0F44">
              <w:rPr>
                <w:lang w:val="bg-BG"/>
              </w:rPr>
              <w:t>‘3.</w:t>
            </w:r>
            <w:r w:rsidRPr="00AF0F44">
              <w:rPr>
                <w:lang w:val="bg-BG"/>
              </w:rPr>
              <w:tab/>
              <w:t xml:space="preserve">Насоките, посочени в параграф 2, </w:t>
            </w:r>
            <w:r w:rsidRPr="00AF0F44">
              <w:rPr>
                <w:b/>
                <w:i/>
                <w:lang w:val="bg-BG"/>
              </w:rPr>
              <w:t>букви</w:t>
            </w:r>
            <w:r w:rsidRPr="00AF0F44">
              <w:rPr>
                <w:lang w:val="bg-BG"/>
              </w:rPr>
              <w:t xml:space="preserve"> а), </w:t>
            </w:r>
            <w:r w:rsidRPr="00AF0F44">
              <w:rPr>
                <w:b/>
                <w:i/>
                <w:lang w:val="bg-BG"/>
              </w:rPr>
              <w:t>б) и</w:t>
            </w:r>
            <w:r w:rsidRPr="00AF0F44">
              <w:rPr>
                <w:lang w:val="bg-BG"/>
              </w:rPr>
              <w:t xml:space="preserve"> букви г) </w:t>
            </w:r>
            <w:r w:rsidRPr="00AF0F44">
              <w:rPr>
                <w:b/>
                <w:i/>
                <w:lang w:val="bg-BG"/>
              </w:rPr>
              <w:t>– ж</w:t>
            </w:r>
            <w:r w:rsidRPr="00AF0F44">
              <w:rPr>
                <w:lang w:val="bg-BG"/>
              </w:rPr>
              <w:t>)</w:t>
            </w:r>
            <w:r w:rsidRPr="00AF0F44">
              <w:rPr>
                <w:b/>
                <w:i/>
                <w:lang w:val="bg-BG"/>
              </w:rPr>
              <w:t>,</w:t>
            </w:r>
            <w:r w:rsidRPr="00AF0F44">
              <w:rPr>
                <w:lang w:val="bg-BG"/>
              </w:rPr>
              <w:t xml:space="preserve"> се предоставят до 26 юли </w:t>
            </w:r>
            <w:r w:rsidRPr="00AF0F44">
              <w:rPr>
                <w:b/>
                <w:i/>
                <w:lang w:val="bg-BG"/>
              </w:rPr>
              <w:t>2026</w:t>
            </w:r>
            <w:r w:rsidRPr="00AF0F44">
              <w:rPr>
                <w:lang w:val="bg-BG"/>
              </w:rPr>
              <w:t> г.</w:t>
            </w:r>
          </w:p>
        </w:tc>
      </w:tr>
    </w:tbl>
    <w:p w14:paraId="05FCFC93" w14:textId="16A92486" w:rsidR="006F3587" w:rsidRPr="00761E4F" w:rsidRDefault="006F3587" w:rsidP="006F3587">
      <w:pPr>
        <w:pStyle w:val="AmNumberTabs"/>
      </w:pPr>
      <w:r w:rsidRPr="00761E4F">
        <w:t>Изменени</w:t>
      </w:r>
      <w:r>
        <w:t>я</w:t>
      </w:r>
      <w:r w:rsidRPr="00761E4F">
        <w:tab/>
      </w:r>
      <w:r w:rsidRPr="00761E4F">
        <w:tab/>
        <w:t>311</w:t>
      </w:r>
      <w:r>
        <w:t xml:space="preserve"> и 398</w:t>
      </w:r>
    </w:p>
    <w:p w14:paraId="557241DB" w14:textId="77777777" w:rsidR="006F3587" w:rsidRPr="00761E4F" w:rsidRDefault="006F3587" w:rsidP="006F3587">
      <w:pPr>
        <w:pStyle w:val="NormalBold12b"/>
      </w:pPr>
      <w:r w:rsidRPr="00761E4F">
        <w:t>Предложение за директива</w:t>
      </w:r>
    </w:p>
    <w:p w14:paraId="1B556014" w14:textId="77777777" w:rsidR="006F3587" w:rsidRPr="00761E4F" w:rsidRDefault="006F3587" w:rsidP="006F3587">
      <w:pPr>
        <w:pStyle w:val="NormalBold"/>
      </w:pPr>
      <w:r w:rsidRPr="00761E4F">
        <w:t>Член 4 – параграф 1 – точка 10 – уводна част</w:t>
      </w:r>
    </w:p>
    <w:p w14:paraId="355399DC" w14:textId="77777777" w:rsidR="006F3587" w:rsidRPr="00761E4F" w:rsidRDefault="006F3587" w:rsidP="006F3587">
      <w:r w:rsidRPr="00761E4F">
        <w:t>Директива (ЕС) 2024/1760</w:t>
      </w:r>
    </w:p>
    <w:p w14:paraId="63426868" w14:textId="77777777" w:rsidR="006F3587" w:rsidRPr="00761E4F" w:rsidRDefault="006F3587" w:rsidP="006F3587">
      <w:r w:rsidRPr="00761E4F">
        <w:t>Член 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587" w:rsidRPr="00761E4F" w14:paraId="3F5F4C93" w14:textId="77777777" w:rsidTr="00090AAE">
        <w:trPr>
          <w:trHeight w:hRule="exact" w:val="240"/>
          <w:jc w:val="center"/>
        </w:trPr>
        <w:tc>
          <w:tcPr>
            <w:tcW w:w="9752" w:type="dxa"/>
            <w:gridSpan w:val="2"/>
            <w:tcBorders>
              <w:top w:val="nil"/>
              <w:left w:val="nil"/>
              <w:bottom w:val="nil"/>
              <w:right w:val="nil"/>
            </w:tcBorders>
          </w:tcPr>
          <w:p w14:paraId="05AC55AC" w14:textId="77777777" w:rsidR="006F3587" w:rsidRPr="00761E4F" w:rsidRDefault="006F3587" w:rsidP="00090AAE"/>
        </w:tc>
      </w:tr>
      <w:tr w:rsidR="006F3587" w:rsidRPr="00761E4F" w14:paraId="19A00B7A" w14:textId="77777777" w:rsidTr="00090AAE">
        <w:trPr>
          <w:trHeight w:val="240"/>
          <w:jc w:val="center"/>
        </w:trPr>
        <w:tc>
          <w:tcPr>
            <w:tcW w:w="4876" w:type="dxa"/>
            <w:tcBorders>
              <w:top w:val="nil"/>
              <w:left w:val="nil"/>
              <w:bottom w:val="nil"/>
              <w:right w:val="nil"/>
            </w:tcBorders>
          </w:tcPr>
          <w:p w14:paraId="460979DF" w14:textId="77777777" w:rsidR="006F3587" w:rsidRPr="00761E4F" w:rsidRDefault="006F3587" w:rsidP="00090AAE">
            <w:pPr>
              <w:pStyle w:val="AmColumnHeading"/>
            </w:pPr>
            <w:r w:rsidRPr="00761E4F">
              <w:t>Текст, предложен от Комисията</w:t>
            </w:r>
          </w:p>
        </w:tc>
        <w:tc>
          <w:tcPr>
            <w:tcW w:w="4876" w:type="dxa"/>
            <w:tcBorders>
              <w:top w:val="nil"/>
              <w:left w:val="nil"/>
              <w:bottom w:val="nil"/>
              <w:right w:val="nil"/>
            </w:tcBorders>
          </w:tcPr>
          <w:p w14:paraId="74952B03" w14:textId="77777777" w:rsidR="006F3587" w:rsidRPr="00761E4F" w:rsidRDefault="006F3587" w:rsidP="00090AAE">
            <w:pPr>
              <w:pStyle w:val="AmColumnHeading"/>
            </w:pPr>
            <w:r w:rsidRPr="00761E4F">
              <w:t>Изменение</w:t>
            </w:r>
          </w:p>
        </w:tc>
      </w:tr>
      <w:tr w:rsidR="006F3587" w:rsidRPr="00761E4F" w14:paraId="5048AC9D" w14:textId="77777777" w:rsidTr="00090AAE">
        <w:trPr>
          <w:jc w:val="center"/>
        </w:trPr>
        <w:tc>
          <w:tcPr>
            <w:tcW w:w="4876" w:type="dxa"/>
            <w:tcBorders>
              <w:top w:val="nil"/>
              <w:left w:val="nil"/>
              <w:bottom w:val="nil"/>
              <w:right w:val="nil"/>
            </w:tcBorders>
          </w:tcPr>
          <w:p w14:paraId="2BE504B0" w14:textId="77777777" w:rsidR="006F3587" w:rsidRPr="00761E4F" w:rsidRDefault="006F3587" w:rsidP="00090AAE">
            <w:pPr>
              <w:pStyle w:val="Normal6a"/>
            </w:pPr>
            <w:r w:rsidRPr="00761E4F">
              <w:t>(10)</w:t>
            </w:r>
            <w:r w:rsidRPr="00761E4F">
              <w:tab/>
            </w:r>
            <w:r w:rsidRPr="00761E4F">
              <w:rPr>
                <w:b/>
                <w:i/>
              </w:rPr>
              <w:t>в</w:t>
            </w:r>
            <w:r w:rsidRPr="00761E4F">
              <w:t xml:space="preserve"> член</w:t>
            </w:r>
            <w:r w:rsidRPr="00761E4F">
              <w:rPr>
                <w:b/>
                <w:i/>
              </w:rPr>
              <w:t xml:space="preserve"> </w:t>
            </w:r>
            <w:r w:rsidRPr="00761E4F">
              <w:t>22</w:t>
            </w:r>
            <w:r w:rsidRPr="00761E4F">
              <w:rPr>
                <w:b/>
                <w:i/>
              </w:rPr>
              <w:t>, парагра</w:t>
            </w:r>
            <w:r w:rsidRPr="00761E4F">
              <w:rPr>
                <w:b/>
                <w:bCs/>
                <w:i/>
                <w:iCs/>
              </w:rPr>
              <w:t>ф 1 първа алинея се зам</w:t>
            </w:r>
            <w:r w:rsidRPr="00761E4F">
              <w:rPr>
                <w:b/>
                <w:i/>
              </w:rPr>
              <w:t>еня със следното:</w:t>
            </w:r>
          </w:p>
        </w:tc>
        <w:tc>
          <w:tcPr>
            <w:tcW w:w="4876" w:type="dxa"/>
            <w:tcBorders>
              <w:top w:val="nil"/>
              <w:left w:val="nil"/>
              <w:bottom w:val="nil"/>
              <w:right w:val="nil"/>
            </w:tcBorders>
          </w:tcPr>
          <w:p w14:paraId="0BF1A4B7" w14:textId="77777777" w:rsidR="006F3587" w:rsidRPr="00761E4F" w:rsidRDefault="006F3587" w:rsidP="00090AAE">
            <w:pPr>
              <w:pStyle w:val="Normal6a"/>
            </w:pPr>
            <w:r w:rsidRPr="00761E4F">
              <w:t>(10)</w:t>
            </w:r>
            <w:r w:rsidRPr="00761E4F">
              <w:tab/>
              <w:t>член</w:t>
            </w:r>
            <w:r w:rsidRPr="00761E4F">
              <w:rPr>
                <w:b/>
                <w:i/>
              </w:rPr>
              <w:t> </w:t>
            </w:r>
            <w:r w:rsidRPr="00761E4F">
              <w:t xml:space="preserve">22 се </w:t>
            </w:r>
            <w:r w:rsidRPr="00761E4F">
              <w:rPr>
                <w:b/>
                <w:i/>
              </w:rPr>
              <w:t>заличава;</w:t>
            </w:r>
          </w:p>
        </w:tc>
      </w:tr>
    </w:tbl>
    <w:p w14:paraId="60706BEE" w14:textId="77777777" w:rsidR="006F4C80" w:rsidRPr="00AF0F44" w:rsidRDefault="006F4C80" w:rsidP="006F4C80"/>
    <w:p w14:paraId="0D9B0B78" w14:textId="21B08C34" w:rsidR="006F3587" w:rsidRPr="00670F8B" w:rsidRDefault="006F3587" w:rsidP="006F3587">
      <w:pPr>
        <w:pStyle w:val="AmNumberTabs"/>
      </w:pPr>
      <w:r w:rsidRPr="00670F8B">
        <w:t>Изменени</w:t>
      </w:r>
      <w:r>
        <w:t>я</w:t>
      </w:r>
      <w:r w:rsidRPr="00670F8B">
        <w:tab/>
      </w:r>
      <w:r w:rsidRPr="00670F8B">
        <w:tab/>
        <w:t>251</w:t>
      </w:r>
      <w:r>
        <w:t xml:space="preserve"> и 313</w:t>
      </w:r>
    </w:p>
    <w:p w14:paraId="1013B50B" w14:textId="77777777" w:rsidR="006F3587" w:rsidRPr="00670F8B" w:rsidRDefault="006F3587" w:rsidP="006F3587">
      <w:pPr>
        <w:pStyle w:val="NormalBold12b"/>
      </w:pPr>
      <w:r w:rsidRPr="00670F8B">
        <w:t>Предложение за директива</w:t>
      </w:r>
    </w:p>
    <w:p w14:paraId="5F150E2F" w14:textId="77777777" w:rsidR="006F3587" w:rsidRPr="00670F8B" w:rsidRDefault="006F3587" w:rsidP="006F3587">
      <w:pPr>
        <w:pStyle w:val="NormalBold"/>
      </w:pPr>
      <w:r w:rsidRPr="00670F8B">
        <w:t>Член 4 – параграф 1 – точка 10 а (нова)</w:t>
      </w:r>
    </w:p>
    <w:p w14:paraId="45CDFAD7" w14:textId="77777777" w:rsidR="006F3587" w:rsidRPr="00670F8B" w:rsidRDefault="006F3587" w:rsidP="006F3587">
      <w:r w:rsidRPr="00670F8B">
        <w:t>Директива (ЕС) 2024/1760</w:t>
      </w:r>
    </w:p>
    <w:p w14:paraId="0A1CD4D0" w14:textId="77777777" w:rsidR="006F3587" w:rsidRPr="00670F8B" w:rsidRDefault="006F3587" w:rsidP="006F3587">
      <w:r w:rsidRPr="00670F8B">
        <w:t>Член 24 – параграф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3587" w:rsidRPr="00670F8B" w14:paraId="62CBA1F7" w14:textId="77777777" w:rsidTr="009F69CD">
        <w:trPr>
          <w:trHeight w:hRule="exact" w:val="240"/>
          <w:jc w:val="center"/>
        </w:trPr>
        <w:tc>
          <w:tcPr>
            <w:tcW w:w="9752" w:type="dxa"/>
            <w:gridSpan w:val="2"/>
            <w:tcBorders>
              <w:top w:val="nil"/>
              <w:left w:val="nil"/>
              <w:bottom w:val="nil"/>
              <w:right w:val="nil"/>
            </w:tcBorders>
          </w:tcPr>
          <w:p w14:paraId="0F1CE6B7" w14:textId="77777777" w:rsidR="006F3587" w:rsidRPr="00670F8B" w:rsidRDefault="006F3587" w:rsidP="00090AAE"/>
        </w:tc>
      </w:tr>
      <w:tr w:rsidR="006F3587" w:rsidRPr="00670F8B" w14:paraId="314BE8F2" w14:textId="77777777" w:rsidTr="009F69CD">
        <w:trPr>
          <w:trHeight w:val="240"/>
          <w:jc w:val="center"/>
        </w:trPr>
        <w:tc>
          <w:tcPr>
            <w:tcW w:w="4876" w:type="dxa"/>
            <w:tcBorders>
              <w:top w:val="nil"/>
              <w:left w:val="nil"/>
              <w:bottom w:val="nil"/>
              <w:right w:val="nil"/>
            </w:tcBorders>
          </w:tcPr>
          <w:p w14:paraId="3911765E" w14:textId="77777777" w:rsidR="006F3587" w:rsidRPr="00670F8B" w:rsidRDefault="006F3587" w:rsidP="00090AAE">
            <w:pPr>
              <w:pStyle w:val="AmColumnHeading"/>
            </w:pPr>
            <w:r w:rsidRPr="00670F8B">
              <w:t>Текст, предложен от Комисията</w:t>
            </w:r>
          </w:p>
        </w:tc>
        <w:tc>
          <w:tcPr>
            <w:tcW w:w="4876" w:type="dxa"/>
            <w:tcBorders>
              <w:top w:val="nil"/>
              <w:left w:val="nil"/>
              <w:bottom w:val="nil"/>
              <w:right w:val="nil"/>
            </w:tcBorders>
          </w:tcPr>
          <w:p w14:paraId="6DF6D4BB" w14:textId="77777777" w:rsidR="006F3587" w:rsidRPr="00670F8B" w:rsidRDefault="006F3587" w:rsidP="00090AAE">
            <w:pPr>
              <w:pStyle w:val="AmColumnHeading"/>
            </w:pPr>
            <w:r w:rsidRPr="00670F8B">
              <w:t>Изменение</w:t>
            </w:r>
          </w:p>
        </w:tc>
      </w:tr>
      <w:tr w:rsidR="006F3587" w:rsidRPr="00670F8B" w14:paraId="7E5EFC74" w14:textId="77777777" w:rsidTr="009F69CD">
        <w:trPr>
          <w:jc w:val="center"/>
        </w:trPr>
        <w:tc>
          <w:tcPr>
            <w:tcW w:w="4876" w:type="dxa"/>
            <w:tcBorders>
              <w:top w:val="nil"/>
              <w:left w:val="nil"/>
              <w:bottom w:val="nil"/>
              <w:right w:val="nil"/>
            </w:tcBorders>
          </w:tcPr>
          <w:p w14:paraId="48344BAE" w14:textId="77777777" w:rsidR="006F3587" w:rsidRPr="00670F8B" w:rsidRDefault="006F3587" w:rsidP="00090AAE">
            <w:pPr>
              <w:pStyle w:val="Normal6a"/>
            </w:pPr>
          </w:p>
        </w:tc>
        <w:tc>
          <w:tcPr>
            <w:tcW w:w="4876" w:type="dxa"/>
            <w:tcBorders>
              <w:top w:val="nil"/>
              <w:left w:val="nil"/>
              <w:bottom w:val="nil"/>
              <w:right w:val="nil"/>
            </w:tcBorders>
          </w:tcPr>
          <w:p w14:paraId="19481BCB" w14:textId="77777777" w:rsidR="006F3587" w:rsidRPr="00670F8B" w:rsidRDefault="006F3587" w:rsidP="00090AAE">
            <w:pPr>
              <w:pStyle w:val="Normal6a"/>
            </w:pPr>
            <w:r w:rsidRPr="00670F8B">
              <w:rPr>
                <w:b/>
                <w:i/>
              </w:rPr>
              <w:t>(10а)</w:t>
            </w:r>
            <w:r w:rsidRPr="00670F8B">
              <w:tab/>
            </w:r>
            <w:r w:rsidRPr="00670F8B">
              <w:rPr>
                <w:b/>
                <w:i/>
              </w:rPr>
              <w:t>В член 24, параграф 1 се заменя със следното:</w:t>
            </w:r>
          </w:p>
        </w:tc>
      </w:tr>
      <w:tr w:rsidR="006F3587" w:rsidRPr="00670F8B" w14:paraId="6FC2F13D" w14:textId="77777777" w:rsidTr="009F69CD">
        <w:trPr>
          <w:jc w:val="center"/>
        </w:trPr>
        <w:tc>
          <w:tcPr>
            <w:tcW w:w="4876" w:type="dxa"/>
            <w:tcBorders>
              <w:top w:val="nil"/>
              <w:left w:val="nil"/>
              <w:bottom w:val="nil"/>
              <w:right w:val="nil"/>
            </w:tcBorders>
          </w:tcPr>
          <w:p w14:paraId="1D07F9CF" w14:textId="77777777" w:rsidR="006F3587" w:rsidRPr="00670F8B" w:rsidRDefault="006F3587" w:rsidP="00090AAE">
            <w:pPr>
              <w:pStyle w:val="Normal6a"/>
            </w:pPr>
          </w:p>
        </w:tc>
        <w:tc>
          <w:tcPr>
            <w:tcW w:w="4876" w:type="dxa"/>
            <w:tcBorders>
              <w:top w:val="nil"/>
              <w:left w:val="nil"/>
              <w:bottom w:val="nil"/>
              <w:right w:val="nil"/>
            </w:tcBorders>
          </w:tcPr>
          <w:p w14:paraId="560743DA" w14:textId="77777777" w:rsidR="006F3587" w:rsidRPr="00670F8B" w:rsidRDefault="006F3587" w:rsidP="00090AAE">
            <w:pPr>
              <w:pStyle w:val="Normal6a"/>
            </w:pPr>
            <w:r w:rsidRPr="00670F8B">
              <w:rPr>
                <w:b/>
                <w:i/>
              </w:rPr>
              <w:t>„1. Всяка държава членка определя един или повече надзорни органи, които да упражняват надзор върху спазването на задълженията, установени в разпоредбите на националното право, които са приети съгласно членове 7 — 16“.;</w:t>
            </w:r>
          </w:p>
        </w:tc>
      </w:tr>
    </w:tbl>
    <w:p w14:paraId="5F9976D8" w14:textId="77777777" w:rsidR="00DE57D2" w:rsidRDefault="00DE57D2" w:rsidP="009F69CD">
      <w:pPr>
        <w:pStyle w:val="AmNumberTabs"/>
      </w:pPr>
    </w:p>
    <w:p w14:paraId="2F08844E" w14:textId="381D858E" w:rsidR="009F69CD" w:rsidRPr="00670F8B" w:rsidRDefault="009F69CD" w:rsidP="009F69CD">
      <w:pPr>
        <w:pStyle w:val="AmNumberTabs"/>
      </w:pPr>
      <w:r w:rsidRPr="00670F8B">
        <w:t>Изменени</w:t>
      </w:r>
      <w:r>
        <w:t>я</w:t>
      </w:r>
      <w:r w:rsidRPr="00670F8B">
        <w:tab/>
      </w:r>
      <w:r w:rsidRPr="00670F8B">
        <w:tab/>
        <w:t>252</w:t>
      </w:r>
      <w:r>
        <w:t xml:space="preserve"> и 314</w:t>
      </w:r>
    </w:p>
    <w:p w14:paraId="74C87302" w14:textId="77777777" w:rsidR="009F69CD" w:rsidRPr="00670F8B" w:rsidRDefault="009F69CD" w:rsidP="009F69CD">
      <w:pPr>
        <w:pStyle w:val="NormalBold12b"/>
      </w:pPr>
      <w:r w:rsidRPr="00670F8B">
        <w:lastRenderedPageBreak/>
        <w:t>Предложение за директива</w:t>
      </w:r>
    </w:p>
    <w:p w14:paraId="48F1094A" w14:textId="77777777" w:rsidR="009F69CD" w:rsidRPr="00670F8B" w:rsidRDefault="009F69CD" w:rsidP="009F69CD">
      <w:pPr>
        <w:pStyle w:val="NormalBold"/>
      </w:pPr>
      <w:r w:rsidRPr="00670F8B">
        <w:t>Член 4 – параграф 1 – точка 10 б (нова)</w:t>
      </w:r>
    </w:p>
    <w:p w14:paraId="61FE3592" w14:textId="77777777" w:rsidR="009F69CD" w:rsidRPr="00670F8B" w:rsidRDefault="009F69CD" w:rsidP="009F69CD">
      <w:r w:rsidRPr="00670F8B">
        <w:t>Директива (ЕС) 2024/1760</w:t>
      </w:r>
    </w:p>
    <w:p w14:paraId="705A0C23" w14:textId="77777777" w:rsidR="009F69CD" w:rsidRPr="00670F8B" w:rsidRDefault="009F69CD" w:rsidP="009F69CD">
      <w:r w:rsidRPr="00670F8B">
        <w:t>Член 25 – параграф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69CD" w:rsidRPr="00670F8B" w14:paraId="46FF2FE2" w14:textId="77777777" w:rsidTr="00090AAE">
        <w:trPr>
          <w:trHeight w:hRule="exact" w:val="240"/>
          <w:jc w:val="center"/>
        </w:trPr>
        <w:tc>
          <w:tcPr>
            <w:tcW w:w="9752" w:type="dxa"/>
            <w:gridSpan w:val="2"/>
            <w:tcBorders>
              <w:top w:val="nil"/>
              <w:left w:val="nil"/>
              <w:bottom w:val="nil"/>
              <w:right w:val="nil"/>
            </w:tcBorders>
          </w:tcPr>
          <w:p w14:paraId="49907C59" w14:textId="77777777" w:rsidR="009F69CD" w:rsidRPr="00670F8B" w:rsidRDefault="009F69CD" w:rsidP="00090AAE"/>
        </w:tc>
      </w:tr>
      <w:tr w:rsidR="009F69CD" w:rsidRPr="00670F8B" w14:paraId="2B8C6735" w14:textId="77777777" w:rsidTr="00090AAE">
        <w:trPr>
          <w:trHeight w:val="240"/>
          <w:jc w:val="center"/>
        </w:trPr>
        <w:tc>
          <w:tcPr>
            <w:tcW w:w="4876" w:type="dxa"/>
            <w:tcBorders>
              <w:top w:val="nil"/>
              <w:left w:val="nil"/>
              <w:bottom w:val="nil"/>
              <w:right w:val="nil"/>
            </w:tcBorders>
          </w:tcPr>
          <w:p w14:paraId="46DCCADE" w14:textId="77777777" w:rsidR="009F69CD" w:rsidRPr="00670F8B" w:rsidRDefault="009F69CD" w:rsidP="00090AAE">
            <w:pPr>
              <w:pStyle w:val="AmColumnHeading"/>
            </w:pPr>
            <w:r w:rsidRPr="00670F8B">
              <w:t>Текст, предложен от Комисията</w:t>
            </w:r>
          </w:p>
        </w:tc>
        <w:tc>
          <w:tcPr>
            <w:tcW w:w="4876" w:type="dxa"/>
            <w:tcBorders>
              <w:top w:val="nil"/>
              <w:left w:val="nil"/>
              <w:bottom w:val="nil"/>
              <w:right w:val="nil"/>
            </w:tcBorders>
          </w:tcPr>
          <w:p w14:paraId="1F5F715B" w14:textId="77777777" w:rsidR="009F69CD" w:rsidRPr="00670F8B" w:rsidRDefault="009F69CD" w:rsidP="00090AAE">
            <w:pPr>
              <w:pStyle w:val="AmColumnHeading"/>
            </w:pPr>
            <w:r w:rsidRPr="00670F8B">
              <w:t>Изменение</w:t>
            </w:r>
          </w:p>
        </w:tc>
      </w:tr>
      <w:tr w:rsidR="009F69CD" w:rsidRPr="00670F8B" w14:paraId="75348F35" w14:textId="77777777" w:rsidTr="00090AAE">
        <w:trPr>
          <w:jc w:val="center"/>
        </w:trPr>
        <w:tc>
          <w:tcPr>
            <w:tcW w:w="4876" w:type="dxa"/>
            <w:tcBorders>
              <w:top w:val="nil"/>
              <w:left w:val="nil"/>
              <w:bottom w:val="nil"/>
              <w:right w:val="nil"/>
            </w:tcBorders>
          </w:tcPr>
          <w:p w14:paraId="44602A1B" w14:textId="77777777" w:rsidR="009F69CD" w:rsidRPr="00670F8B" w:rsidRDefault="009F69CD" w:rsidP="00090AAE">
            <w:pPr>
              <w:pStyle w:val="Normal6a"/>
            </w:pPr>
          </w:p>
        </w:tc>
        <w:tc>
          <w:tcPr>
            <w:tcW w:w="4876" w:type="dxa"/>
            <w:tcBorders>
              <w:top w:val="nil"/>
              <w:left w:val="nil"/>
              <w:bottom w:val="nil"/>
              <w:right w:val="nil"/>
            </w:tcBorders>
          </w:tcPr>
          <w:p w14:paraId="383C1D15" w14:textId="77777777" w:rsidR="009F69CD" w:rsidRPr="00670F8B" w:rsidRDefault="009F69CD" w:rsidP="00090AAE">
            <w:pPr>
              <w:pStyle w:val="Normal6a"/>
            </w:pPr>
            <w:r w:rsidRPr="00670F8B">
              <w:rPr>
                <w:b/>
                <w:i/>
              </w:rPr>
              <w:t>(10б)</w:t>
            </w:r>
            <w:r w:rsidRPr="00670F8B">
              <w:tab/>
            </w:r>
            <w:r w:rsidRPr="00670F8B">
              <w:rPr>
                <w:b/>
                <w:i/>
              </w:rPr>
              <w:t>в член 25 параграф 1 се заменя със следното:</w:t>
            </w:r>
          </w:p>
        </w:tc>
      </w:tr>
      <w:tr w:rsidR="009F69CD" w:rsidRPr="00670F8B" w14:paraId="6E8DD844" w14:textId="77777777" w:rsidTr="00090AAE">
        <w:trPr>
          <w:jc w:val="center"/>
        </w:trPr>
        <w:tc>
          <w:tcPr>
            <w:tcW w:w="4876" w:type="dxa"/>
            <w:tcBorders>
              <w:top w:val="nil"/>
              <w:left w:val="nil"/>
              <w:bottom w:val="nil"/>
              <w:right w:val="nil"/>
            </w:tcBorders>
          </w:tcPr>
          <w:p w14:paraId="7C66E99F" w14:textId="77777777" w:rsidR="009F69CD" w:rsidRPr="00670F8B" w:rsidRDefault="009F69CD" w:rsidP="00090AAE">
            <w:pPr>
              <w:pStyle w:val="Normal6a"/>
            </w:pPr>
          </w:p>
        </w:tc>
        <w:tc>
          <w:tcPr>
            <w:tcW w:w="4876" w:type="dxa"/>
            <w:tcBorders>
              <w:top w:val="nil"/>
              <w:left w:val="nil"/>
              <w:bottom w:val="nil"/>
              <w:right w:val="nil"/>
            </w:tcBorders>
          </w:tcPr>
          <w:p w14:paraId="131D8541" w14:textId="77777777" w:rsidR="009F69CD" w:rsidRPr="00670F8B" w:rsidRDefault="009F69CD" w:rsidP="00090AAE">
            <w:pPr>
              <w:pStyle w:val="Normal6a"/>
            </w:pPr>
            <w:r w:rsidRPr="00670F8B">
              <w:rPr>
                <w:b/>
                <w:i/>
              </w:rPr>
              <w:t>„1. Държавите членки гарантират, че надзорните органи разполагат с подходящи правомощия и ресурси за изпълнение на задачите, които са им възложени съгласно настоящата директива, включително с правомощието да изискват от дружествата да предоставят информация и да провеждат разследвания, отнасящи се до спазването на задълженията, предвидени в членове 7 — 16.“;</w:t>
            </w:r>
          </w:p>
        </w:tc>
      </w:tr>
    </w:tbl>
    <w:p w14:paraId="3D314C94" w14:textId="77777777" w:rsidR="006F4C80" w:rsidRPr="00AF0F44" w:rsidRDefault="006F4C80" w:rsidP="006F4C80"/>
    <w:p w14:paraId="27538F9A" w14:textId="77777777" w:rsidR="006F4C80" w:rsidRPr="00AF0F44" w:rsidRDefault="006F4C80" w:rsidP="006F4C80">
      <w:pPr>
        <w:pStyle w:val="AmNumberTabs"/>
      </w:pPr>
      <w:r w:rsidRPr="00AF0F44">
        <w:t>Изменение</w:t>
      </w:r>
      <w:r w:rsidRPr="00AF0F44">
        <w:tab/>
      </w:r>
      <w:r w:rsidRPr="00AF0F44">
        <w:tab/>
        <w:t>113</w:t>
      </w:r>
    </w:p>
    <w:p w14:paraId="4BB8C583" w14:textId="77777777" w:rsidR="006F4C80" w:rsidRPr="00AF0F44" w:rsidRDefault="006F4C80" w:rsidP="006F4C80"/>
    <w:p w14:paraId="0A7DFFC5" w14:textId="77777777" w:rsidR="006F4C80" w:rsidRPr="00AF0F44" w:rsidRDefault="006F4C80" w:rsidP="006F4C80">
      <w:pPr>
        <w:pStyle w:val="NormalBold"/>
        <w:keepNext/>
      </w:pPr>
      <w:r w:rsidRPr="00AF0F44">
        <w:t>Предложение за директива</w:t>
      </w:r>
    </w:p>
    <w:p w14:paraId="1EC9DF7E" w14:textId="77777777" w:rsidR="006F4C80" w:rsidRPr="00AF0F44" w:rsidRDefault="006F4C80" w:rsidP="006F4C80">
      <w:pPr>
        <w:pStyle w:val="NormalBold"/>
      </w:pPr>
      <w:r w:rsidRPr="00AF0F44">
        <w:t>Член 4 – параграф 1 – точка 11 – уводна част</w:t>
      </w:r>
    </w:p>
    <w:p w14:paraId="418F9DB8" w14:textId="77777777" w:rsidR="006F4C80" w:rsidRPr="00AF0F44" w:rsidRDefault="006F4C80" w:rsidP="006F4C80">
      <w:pPr>
        <w:keepNext/>
      </w:pPr>
      <w:r w:rsidRPr="00AF0F44">
        <w:t>Директива (ЕС) 2024/1760</w:t>
      </w:r>
    </w:p>
    <w:p w14:paraId="3DA2777B" w14:textId="77777777" w:rsidR="006F4C80" w:rsidRPr="00AF0F44" w:rsidRDefault="006F4C80" w:rsidP="006F4C80">
      <w:r w:rsidRPr="00AF0F44">
        <w:t>Член 27 — параграф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3A7013A7" w14:textId="77777777" w:rsidTr="00C07856">
        <w:trPr>
          <w:jc w:val="center"/>
        </w:trPr>
        <w:tc>
          <w:tcPr>
            <w:tcW w:w="9752" w:type="dxa"/>
            <w:gridSpan w:val="2"/>
          </w:tcPr>
          <w:p w14:paraId="1CCE8925" w14:textId="77777777" w:rsidR="006F4C80" w:rsidRPr="00AF0F44" w:rsidRDefault="006F4C80" w:rsidP="00C07856">
            <w:pPr>
              <w:keepNext/>
            </w:pPr>
          </w:p>
        </w:tc>
      </w:tr>
      <w:tr w:rsidR="006F4C80" w:rsidRPr="00AF0F44" w14:paraId="70B7B1D8" w14:textId="77777777" w:rsidTr="00C07856">
        <w:trPr>
          <w:jc w:val="center"/>
        </w:trPr>
        <w:tc>
          <w:tcPr>
            <w:tcW w:w="4876" w:type="dxa"/>
          </w:tcPr>
          <w:p w14:paraId="78AEC4E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3C3FC6C"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2B610A94" w14:textId="77777777" w:rsidTr="00C07856">
        <w:trPr>
          <w:jc w:val="center"/>
        </w:trPr>
        <w:tc>
          <w:tcPr>
            <w:tcW w:w="4876" w:type="dxa"/>
          </w:tcPr>
          <w:p w14:paraId="522E99EA" w14:textId="77777777" w:rsidR="006F4C80" w:rsidRPr="00AF0F44" w:rsidRDefault="006F4C80" w:rsidP="00C07856">
            <w:pPr>
              <w:pStyle w:val="Normal6"/>
              <w:rPr>
                <w:lang w:val="bg-BG"/>
              </w:rPr>
            </w:pPr>
            <w:r w:rsidRPr="00AF0F44">
              <w:rPr>
                <w:b/>
                <w:i/>
                <w:lang w:val="bg-BG"/>
              </w:rPr>
              <w:t>(11)</w:t>
            </w:r>
            <w:r w:rsidRPr="00AF0F44">
              <w:rPr>
                <w:b/>
                <w:i/>
                <w:lang w:val="bg-BG"/>
              </w:rPr>
              <w:tab/>
              <w:t>в</w:t>
            </w:r>
            <w:r w:rsidRPr="00AF0F44">
              <w:rPr>
                <w:lang w:val="bg-BG"/>
              </w:rPr>
              <w:t xml:space="preserve"> член</w:t>
            </w:r>
            <w:r w:rsidRPr="00AF0F44">
              <w:rPr>
                <w:b/>
                <w:i/>
                <w:lang w:val="bg-BG"/>
              </w:rPr>
              <w:t> 27 параграф 4</w:t>
            </w:r>
            <w:r w:rsidRPr="00AF0F44">
              <w:rPr>
                <w:lang w:val="bg-BG"/>
              </w:rPr>
              <w:t xml:space="preserve"> се </w:t>
            </w:r>
            <w:r w:rsidRPr="00AF0F44">
              <w:rPr>
                <w:b/>
                <w:i/>
                <w:lang w:val="bg-BG"/>
              </w:rPr>
              <w:t>заменя със следното</w:t>
            </w:r>
            <w:r w:rsidRPr="00AF0F44">
              <w:rPr>
                <w:lang w:val="bg-BG"/>
              </w:rPr>
              <w:t>:</w:t>
            </w:r>
          </w:p>
        </w:tc>
        <w:tc>
          <w:tcPr>
            <w:tcW w:w="4876" w:type="dxa"/>
          </w:tcPr>
          <w:p w14:paraId="60D375F4" w14:textId="77777777" w:rsidR="006F4C80" w:rsidRPr="00AF0F44" w:rsidRDefault="006F4C80" w:rsidP="00C07856">
            <w:pPr>
              <w:pStyle w:val="Normal6"/>
              <w:rPr>
                <w:szCs w:val="24"/>
                <w:lang w:val="bg-BG"/>
              </w:rPr>
            </w:pPr>
            <w:r w:rsidRPr="00AF0F44">
              <w:rPr>
                <w:b/>
                <w:i/>
                <w:lang w:val="bg-BG"/>
              </w:rPr>
              <w:t>(11)</w:t>
            </w:r>
            <w:r w:rsidRPr="00AF0F44">
              <w:rPr>
                <w:b/>
                <w:i/>
                <w:lang w:val="bg-BG"/>
              </w:rPr>
              <w:tab/>
            </w:r>
            <w:r w:rsidRPr="00AF0F44">
              <w:rPr>
                <w:lang w:val="bg-BG"/>
              </w:rPr>
              <w:t>Член</w:t>
            </w:r>
            <w:r w:rsidRPr="00AF0F44">
              <w:rPr>
                <w:b/>
                <w:i/>
                <w:lang w:val="bg-BG"/>
              </w:rPr>
              <w:t xml:space="preserve"> 27</w:t>
            </w:r>
            <w:r w:rsidRPr="00AF0F44">
              <w:rPr>
                <w:lang w:val="bg-BG"/>
              </w:rPr>
              <w:t xml:space="preserve"> се </w:t>
            </w:r>
            <w:r w:rsidRPr="00AF0F44">
              <w:rPr>
                <w:b/>
                <w:i/>
                <w:lang w:val="bg-BG"/>
              </w:rPr>
              <w:t>изменя, както следва</w:t>
            </w:r>
            <w:r w:rsidRPr="00AF0F44">
              <w:rPr>
                <w:lang w:val="bg-BG"/>
              </w:rPr>
              <w:t>:</w:t>
            </w:r>
          </w:p>
        </w:tc>
      </w:tr>
    </w:tbl>
    <w:p w14:paraId="44DF89AF" w14:textId="77777777" w:rsidR="006F4C80" w:rsidRPr="00AF0F44" w:rsidRDefault="006F4C80" w:rsidP="006F4C80"/>
    <w:p w14:paraId="4EB1E813" w14:textId="77777777" w:rsidR="006F4C80" w:rsidRPr="00AF0F44" w:rsidRDefault="006F4C80" w:rsidP="006F4C80">
      <w:pPr>
        <w:pStyle w:val="AmNumberTabs"/>
      </w:pPr>
      <w:r w:rsidRPr="00AF0F44">
        <w:t>Изменение</w:t>
      </w:r>
      <w:r w:rsidRPr="00AF0F44">
        <w:tab/>
      </w:r>
      <w:r w:rsidRPr="00AF0F44">
        <w:tab/>
        <w:t>114</w:t>
      </w:r>
    </w:p>
    <w:p w14:paraId="1A20F127" w14:textId="77777777" w:rsidR="006F4C80" w:rsidRPr="00AF0F44" w:rsidRDefault="006F4C80" w:rsidP="006F4C80"/>
    <w:p w14:paraId="7CD02D3F" w14:textId="77777777" w:rsidR="006F4C80" w:rsidRPr="00AF0F44" w:rsidRDefault="006F4C80" w:rsidP="006F4C80">
      <w:pPr>
        <w:pStyle w:val="NormalBold"/>
        <w:keepNext/>
      </w:pPr>
      <w:r w:rsidRPr="00AF0F44">
        <w:t>Предложение за директива</w:t>
      </w:r>
    </w:p>
    <w:p w14:paraId="5964C00C" w14:textId="77777777" w:rsidR="006F4C80" w:rsidRPr="00AF0F44" w:rsidRDefault="006F4C80" w:rsidP="006F4C80">
      <w:pPr>
        <w:pStyle w:val="NormalBold"/>
      </w:pPr>
      <w:r w:rsidRPr="00AF0F44">
        <w:t>Член 4 – параграф 1 – точка 11 – буква а (нова)</w:t>
      </w:r>
    </w:p>
    <w:p w14:paraId="09287770" w14:textId="77777777" w:rsidR="006F4C80" w:rsidRPr="00AF0F44" w:rsidRDefault="006F4C80" w:rsidP="006F4C80">
      <w:pPr>
        <w:keepNext/>
      </w:pPr>
      <w:r w:rsidRPr="00AF0F44">
        <w:t>Директива (ЕС) 2024/1760</w:t>
      </w:r>
    </w:p>
    <w:p w14:paraId="707AA674" w14:textId="77777777" w:rsidR="006F4C80" w:rsidRPr="00AF0F44" w:rsidRDefault="006F4C80" w:rsidP="006F4C80">
      <w:r w:rsidRPr="00AF0F44">
        <w:t>Член 27 – параграф 2 – буква г</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2A68214F" w14:textId="77777777" w:rsidTr="00C07856">
        <w:trPr>
          <w:jc w:val="center"/>
        </w:trPr>
        <w:tc>
          <w:tcPr>
            <w:tcW w:w="9752" w:type="dxa"/>
            <w:gridSpan w:val="2"/>
          </w:tcPr>
          <w:p w14:paraId="2C5094C5" w14:textId="77777777" w:rsidR="006F4C80" w:rsidRPr="00AF0F44" w:rsidRDefault="006F4C80" w:rsidP="00C07856">
            <w:pPr>
              <w:keepNext/>
            </w:pPr>
          </w:p>
        </w:tc>
      </w:tr>
      <w:tr w:rsidR="006F4C80" w:rsidRPr="00AF0F44" w14:paraId="383E6708" w14:textId="77777777" w:rsidTr="00C07856">
        <w:trPr>
          <w:jc w:val="center"/>
        </w:trPr>
        <w:tc>
          <w:tcPr>
            <w:tcW w:w="4876" w:type="dxa"/>
          </w:tcPr>
          <w:p w14:paraId="77D2A212"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66A08C97"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3ED24948" w14:textId="77777777" w:rsidTr="00C07856">
        <w:trPr>
          <w:jc w:val="center"/>
        </w:trPr>
        <w:tc>
          <w:tcPr>
            <w:tcW w:w="4876" w:type="dxa"/>
          </w:tcPr>
          <w:p w14:paraId="4D036024" w14:textId="77777777" w:rsidR="006F4C80" w:rsidRPr="00AF0F44" w:rsidRDefault="006F4C80" w:rsidP="00C07856">
            <w:pPr>
              <w:pStyle w:val="Normal6"/>
              <w:rPr>
                <w:lang w:val="bg-BG"/>
              </w:rPr>
            </w:pPr>
          </w:p>
        </w:tc>
        <w:tc>
          <w:tcPr>
            <w:tcW w:w="4876" w:type="dxa"/>
          </w:tcPr>
          <w:p w14:paraId="158C34CD" w14:textId="77777777" w:rsidR="006F4C80" w:rsidRPr="00AF0F44" w:rsidRDefault="006F4C80" w:rsidP="00C07856">
            <w:pPr>
              <w:pStyle w:val="Normal6"/>
              <w:rPr>
                <w:szCs w:val="24"/>
                <w:lang w:val="bg-BG"/>
              </w:rPr>
            </w:pPr>
            <w:r w:rsidRPr="00AF0F44">
              <w:rPr>
                <w:b/>
                <w:i/>
                <w:lang w:val="bg-BG"/>
              </w:rPr>
              <w:t>а)</w:t>
            </w:r>
            <w:r w:rsidRPr="00AF0F44">
              <w:rPr>
                <w:b/>
                <w:i/>
                <w:lang w:val="bg-BG"/>
              </w:rPr>
              <w:tab/>
              <w:t>в параграф 2 буква г) се заличава;</w:t>
            </w:r>
          </w:p>
        </w:tc>
      </w:tr>
    </w:tbl>
    <w:p w14:paraId="24521A76" w14:textId="77777777" w:rsidR="006F4C80" w:rsidRPr="00AF0F44" w:rsidRDefault="006F4C80" w:rsidP="006F4C80"/>
    <w:p w14:paraId="75CCD6FD" w14:textId="4B85CF33" w:rsidR="009F69CD" w:rsidRPr="00670F8B" w:rsidRDefault="009F69CD" w:rsidP="009F69CD">
      <w:pPr>
        <w:pStyle w:val="AmNumberTabs"/>
      </w:pPr>
      <w:bookmarkStart w:id="8" w:name="_Hlk213954376"/>
      <w:r w:rsidRPr="00670F8B">
        <w:lastRenderedPageBreak/>
        <w:t>Изменени</w:t>
      </w:r>
      <w:r>
        <w:t>я</w:t>
      </w:r>
      <w:r w:rsidRPr="00670F8B">
        <w:tab/>
      </w:r>
      <w:r w:rsidRPr="00670F8B">
        <w:tab/>
        <w:t>253</w:t>
      </w:r>
      <w:r>
        <w:t xml:space="preserve"> и 315</w:t>
      </w:r>
    </w:p>
    <w:bookmarkEnd w:id="8"/>
    <w:p w14:paraId="4E609F92" w14:textId="77777777" w:rsidR="009F69CD" w:rsidRPr="00670F8B" w:rsidRDefault="009F69CD" w:rsidP="009F69CD">
      <w:pPr>
        <w:pStyle w:val="NormalBold12b"/>
      </w:pPr>
      <w:r w:rsidRPr="00670F8B">
        <w:t>Предложение за директива</w:t>
      </w:r>
    </w:p>
    <w:p w14:paraId="6BD68106" w14:textId="77777777" w:rsidR="009F69CD" w:rsidRPr="00670F8B" w:rsidRDefault="009F69CD" w:rsidP="009F69CD">
      <w:pPr>
        <w:pStyle w:val="NormalBold"/>
      </w:pPr>
      <w:r w:rsidRPr="00670F8B">
        <w:t>Член 4 – параграф 1 – точка 11</w:t>
      </w:r>
    </w:p>
    <w:p w14:paraId="1F20ACFB" w14:textId="77777777" w:rsidR="009F69CD" w:rsidRPr="00670F8B" w:rsidRDefault="009F69CD" w:rsidP="009F69CD">
      <w:r w:rsidRPr="00670F8B">
        <w:t>Директива (ЕС) 2024/1760</w:t>
      </w:r>
    </w:p>
    <w:p w14:paraId="4398DEF1" w14:textId="77777777" w:rsidR="009F69CD" w:rsidRPr="00670F8B" w:rsidRDefault="009F69CD" w:rsidP="009F69CD">
      <w:r w:rsidRPr="00670F8B">
        <w:t>Член 27 – параграф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F69CD" w:rsidRPr="00670F8B" w14:paraId="5219EFE3" w14:textId="77777777" w:rsidTr="00090AAE">
        <w:trPr>
          <w:trHeight w:hRule="exact" w:val="240"/>
          <w:jc w:val="center"/>
        </w:trPr>
        <w:tc>
          <w:tcPr>
            <w:tcW w:w="9752" w:type="dxa"/>
            <w:gridSpan w:val="2"/>
            <w:tcBorders>
              <w:top w:val="nil"/>
              <w:left w:val="nil"/>
              <w:bottom w:val="nil"/>
              <w:right w:val="nil"/>
            </w:tcBorders>
          </w:tcPr>
          <w:p w14:paraId="5AADA182" w14:textId="77777777" w:rsidR="009F69CD" w:rsidRPr="00670F8B" w:rsidRDefault="009F69CD" w:rsidP="00090AAE"/>
        </w:tc>
      </w:tr>
      <w:tr w:rsidR="009F69CD" w:rsidRPr="00670F8B" w14:paraId="2D734EA2" w14:textId="77777777" w:rsidTr="00090AAE">
        <w:trPr>
          <w:trHeight w:val="240"/>
          <w:jc w:val="center"/>
        </w:trPr>
        <w:tc>
          <w:tcPr>
            <w:tcW w:w="4876" w:type="dxa"/>
            <w:tcBorders>
              <w:top w:val="nil"/>
              <w:left w:val="nil"/>
              <w:bottom w:val="nil"/>
              <w:right w:val="nil"/>
            </w:tcBorders>
          </w:tcPr>
          <w:p w14:paraId="4814B460" w14:textId="77777777" w:rsidR="009F69CD" w:rsidRPr="00670F8B" w:rsidRDefault="009F69CD" w:rsidP="00090AAE">
            <w:pPr>
              <w:pStyle w:val="AmColumnHeading"/>
            </w:pPr>
            <w:r w:rsidRPr="00670F8B">
              <w:t>Текст, предложен от Комисията</w:t>
            </w:r>
          </w:p>
        </w:tc>
        <w:tc>
          <w:tcPr>
            <w:tcW w:w="4876" w:type="dxa"/>
            <w:tcBorders>
              <w:top w:val="nil"/>
              <w:left w:val="nil"/>
              <w:bottom w:val="nil"/>
              <w:right w:val="nil"/>
            </w:tcBorders>
          </w:tcPr>
          <w:p w14:paraId="5D58A9B4" w14:textId="77777777" w:rsidR="009F69CD" w:rsidRPr="00670F8B" w:rsidRDefault="009F69CD" w:rsidP="00090AAE">
            <w:pPr>
              <w:pStyle w:val="AmColumnHeading"/>
            </w:pPr>
            <w:r w:rsidRPr="00670F8B">
              <w:t>Изменение</w:t>
            </w:r>
          </w:p>
        </w:tc>
      </w:tr>
      <w:tr w:rsidR="009F69CD" w:rsidRPr="00670F8B" w14:paraId="341E1961" w14:textId="77777777" w:rsidTr="00090AAE">
        <w:trPr>
          <w:jc w:val="center"/>
        </w:trPr>
        <w:tc>
          <w:tcPr>
            <w:tcW w:w="4876" w:type="dxa"/>
            <w:tcBorders>
              <w:top w:val="nil"/>
              <w:left w:val="nil"/>
              <w:bottom w:val="nil"/>
              <w:right w:val="nil"/>
            </w:tcBorders>
          </w:tcPr>
          <w:p w14:paraId="3B9C7A70" w14:textId="6E6A93CE" w:rsidR="009F69CD" w:rsidRPr="00670F8B" w:rsidRDefault="009F69CD" w:rsidP="00090AAE">
            <w:pPr>
              <w:pStyle w:val="Normal6a"/>
            </w:pPr>
            <w:r w:rsidRPr="00670F8B">
              <w:t>4.</w:t>
            </w:r>
            <w:r w:rsidRPr="00670F8B">
              <w:tab/>
              <w:t xml:space="preserve">В сътрудничество с държавите членки Комисията издава насоки за подпомагане на надзорните органи при определянето на размера на санкциите в съответствие с настоящия член. </w:t>
            </w:r>
            <w:r w:rsidRPr="00670F8B">
              <w:rPr>
                <w:b/>
                <w:i/>
              </w:rPr>
              <w:t>Държавите членки не определят в националното си право за транспониране на настоящата директива максимален размер на имуществените санкции, който би попречил на надзорните органи да налагат санкции в съответствие с принципите и факторите, посочени в параграфи 1 и 2.</w:t>
            </w:r>
            <w:r w:rsidRPr="00670F8B">
              <w:t>;</w:t>
            </w:r>
          </w:p>
        </w:tc>
        <w:tc>
          <w:tcPr>
            <w:tcW w:w="4876" w:type="dxa"/>
            <w:tcBorders>
              <w:top w:val="nil"/>
              <w:left w:val="nil"/>
              <w:bottom w:val="nil"/>
              <w:right w:val="nil"/>
            </w:tcBorders>
          </w:tcPr>
          <w:p w14:paraId="7D11EF81" w14:textId="09B5430B" w:rsidR="009F69CD" w:rsidRPr="00670F8B" w:rsidRDefault="009F69CD" w:rsidP="00090AAE">
            <w:pPr>
              <w:pStyle w:val="Normal6a"/>
            </w:pPr>
            <w:r w:rsidRPr="00670F8B">
              <w:t>4.</w:t>
            </w:r>
            <w:r w:rsidRPr="00670F8B">
              <w:tab/>
              <w:t xml:space="preserve">В сътрудничество с държавите членки Комисията издава насоки </w:t>
            </w:r>
            <w:r w:rsidRPr="00670F8B">
              <w:rPr>
                <w:b/>
                <w:i/>
              </w:rPr>
              <w:t>относно подходящото равнище на санкциите, като се взема предвид оборотът на дружествата,</w:t>
            </w:r>
            <w:r w:rsidRPr="00670F8B">
              <w:t xml:space="preserve"> за подпомагане на надзорните органи при определянето на размера на санкциите в съответствие с настоящия член.;</w:t>
            </w:r>
          </w:p>
        </w:tc>
      </w:tr>
    </w:tbl>
    <w:p w14:paraId="53FDEB1F" w14:textId="65DC92D4" w:rsidR="009F69CD" w:rsidRDefault="009F69CD" w:rsidP="009F69CD"/>
    <w:p w14:paraId="37E9BE26" w14:textId="4FD5B141" w:rsidR="006F4C80" w:rsidRPr="00AF0F44" w:rsidRDefault="006F4C80" w:rsidP="009F69CD"/>
    <w:p w14:paraId="1D3079BE" w14:textId="09D9C48E" w:rsidR="006F4C80" w:rsidRPr="00AF0F44" w:rsidRDefault="006F4C80" w:rsidP="006F4C80">
      <w:pPr>
        <w:pStyle w:val="AmNumberTabs"/>
      </w:pPr>
      <w:bookmarkStart w:id="9" w:name="_Hlk213954477"/>
      <w:r w:rsidRPr="00AF0F44">
        <w:t>Изменени</w:t>
      </w:r>
      <w:r w:rsidR="009E622F">
        <w:t>я</w:t>
      </w:r>
      <w:r w:rsidRPr="00AF0F44">
        <w:tab/>
      </w:r>
      <w:r w:rsidRPr="00AF0F44">
        <w:tab/>
        <w:t>116</w:t>
      </w:r>
      <w:r w:rsidR="009E622F">
        <w:t>, 117, 254, 316cp1 и 316cp2</w:t>
      </w:r>
    </w:p>
    <w:bookmarkEnd w:id="9"/>
    <w:p w14:paraId="67BB41DE" w14:textId="77777777" w:rsidR="006F4C80" w:rsidRPr="00AF0F44" w:rsidRDefault="006F4C80" w:rsidP="006F4C80"/>
    <w:p w14:paraId="15DAC54E" w14:textId="77777777" w:rsidR="006F4C80" w:rsidRPr="00AF0F44" w:rsidRDefault="006F4C80" w:rsidP="006F4C80">
      <w:pPr>
        <w:pStyle w:val="NormalBold"/>
        <w:keepNext/>
      </w:pPr>
      <w:r w:rsidRPr="00AF0F44">
        <w:t>Предложение за директива</w:t>
      </w:r>
    </w:p>
    <w:p w14:paraId="04D00B25" w14:textId="5714CB34" w:rsidR="006F4C80" w:rsidRPr="00AF0F44" w:rsidRDefault="006F4C80" w:rsidP="006F4C80">
      <w:pPr>
        <w:pStyle w:val="NormalBold"/>
      </w:pPr>
      <w:r w:rsidRPr="00AF0F44">
        <w:t>Член 4 – параграф 1 – точка 13</w:t>
      </w:r>
    </w:p>
    <w:p w14:paraId="3C483AB2" w14:textId="77777777" w:rsidR="006F4C80" w:rsidRPr="00AF0F44" w:rsidRDefault="006F4C80" w:rsidP="006F4C80">
      <w:pPr>
        <w:keepNext/>
      </w:pPr>
      <w:r w:rsidRPr="00AF0F44">
        <w:t>Директива (ЕС) 2024/1760</w:t>
      </w:r>
    </w:p>
    <w:p w14:paraId="3A00979B" w14:textId="77777777" w:rsidR="006F4C80" w:rsidRPr="00AF0F44" w:rsidRDefault="006F4C80" w:rsidP="006F4C80">
      <w:r w:rsidRPr="00AF0F44">
        <w:t>Член 36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72D59078" w14:textId="77777777" w:rsidTr="00C07856">
        <w:trPr>
          <w:jc w:val="center"/>
        </w:trPr>
        <w:tc>
          <w:tcPr>
            <w:tcW w:w="9752" w:type="dxa"/>
            <w:gridSpan w:val="2"/>
          </w:tcPr>
          <w:p w14:paraId="43C4E016" w14:textId="77777777" w:rsidR="006F4C80" w:rsidRPr="00AF0F44" w:rsidRDefault="006F4C80" w:rsidP="00C07856">
            <w:pPr>
              <w:keepNext/>
            </w:pPr>
          </w:p>
        </w:tc>
      </w:tr>
      <w:tr w:rsidR="006F4C80" w:rsidRPr="00AF0F44" w14:paraId="03CABD8F" w14:textId="77777777" w:rsidTr="00C07856">
        <w:trPr>
          <w:jc w:val="center"/>
        </w:trPr>
        <w:tc>
          <w:tcPr>
            <w:tcW w:w="4876" w:type="dxa"/>
          </w:tcPr>
          <w:p w14:paraId="06143BB1"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51429E96"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6895BFFA" w14:textId="77777777" w:rsidTr="00C07856">
        <w:trPr>
          <w:jc w:val="center"/>
        </w:trPr>
        <w:tc>
          <w:tcPr>
            <w:tcW w:w="4876" w:type="dxa"/>
          </w:tcPr>
          <w:p w14:paraId="13D6BAFE" w14:textId="77777777" w:rsidR="006F4C80" w:rsidRPr="00AF0F44" w:rsidRDefault="006F4C80" w:rsidP="00C07856">
            <w:pPr>
              <w:pStyle w:val="Normal6"/>
              <w:rPr>
                <w:lang w:val="bg-BG"/>
              </w:rPr>
            </w:pPr>
            <w:r w:rsidRPr="00AF0F44">
              <w:rPr>
                <w:lang w:val="bg-BG"/>
              </w:rPr>
              <w:t>(13)</w:t>
            </w:r>
            <w:r w:rsidRPr="00AF0F44">
              <w:rPr>
                <w:lang w:val="bg-BG"/>
              </w:rPr>
              <w:tab/>
            </w:r>
            <w:r w:rsidRPr="00AF0F44">
              <w:rPr>
                <w:b/>
                <w:i/>
                <w:lang w:val="bg-BG"/>
              </w:rPr>
              <w:t>в член </w:t>
            </w:r>
            <w:r w:rsidRPr="00AF0F44">
              <w:rPr>
                <w:lang w:val="bg-BG"/>
              </w:rPr>
              <w:t>36</w:t>
            </w:r>
            <w:r w:rsidRPr="00AF0F44">
              <w:rPr>
                <w:b/>
                <w:i/>
                <w:lang w:val="bg-BG"/>
              </w:rPr>
              <w:t>, параграф 1</w:t>
            </w:r>
            <w:r w:rsidRPr="00AF0F44">
              <w:rPr>
                <w:lang w:val="bg-BG"/>
              </w:rPr>
              <w:t xml:space="preserve"> се </w:t>
            </w:r>
            <w:r w:rsidRPr="00AF0F44">
              <w:rPr>
                <w:b/>
                <w:i/>
                <w:lang w:val="bg-BG"/>
              </w:rPr>
              <w:t>заличава.</w:t>
            </w:r>
          </w:p>
        </w:tc>
        <w:tc>
          <w:tcPr>
            <w:tcW w:w="4876" w:type="dxa"/>
          </w:tcPr>
          <w:p w14:paraId="2FD063E9" w14:textId="77777777" w:rsidR="006F4C80" w:rsidRPr="00AF0F44" w:rsidRDefault="006F4C80" w:rsidP="00C07856">
            <w:pPr>
              <w:pStyle w:val="Normal6"/>
              <w:rPr>
                <w:szCs w:val="24"/>
                <w:lang w:val="bg-BG"/>
              </w:rPr>
            </w:pPr>
            <w:r w:rsidRPr="00AF0F44">
              <w:rPr>
                <w:lang w:val="bg-BG"/>
              </w:rPr>
              <w:t>(13)</w:t>
            </w:r>
            <w:r w:rsidRPr="00AF0F44">
              <w:rPr>
                <w:lang w:val="bg-BG"/>
              </w:rPr>
              <w:tab/>
            </w:r>
            <w:r w:rsidRPr="00AF0F44">
              <w:rPr>
                <w:b/>
                <w:i/>
                <w:lang w:val="bg-BG"/>
              </w:rPr>
              <w:t xml:space="preserve">Член </w:t>
            </w:r>
            <w:r w:rsidRPr="00AF0F44">
              <w:rPr>
                <w:lang w:val="bg-BG"/>
              </w:rPr>
              <w:t xml:space="preserve">36 се </w:t>
            </w:r>
            <w:r w:rsidRPr="00AF0F44">
              <w:rPr>
                <w:b/>
                <w:i/>
                <w:lang w:val="bg-BG"/>
              </w:rPr>
              <w:t>изменя, както следва:</w:t>
            </w:r>
          </w:p>
        </w:tc>
      </w:tr>
      <w:tr w:rsidR="009E622F" w:rsidRPr="00AF0F44" w14:paraId="0D710B75" w14:textId="77777777" w:rsidTr="00C07856">
        <w:trPr>
          <w:jc w:val="center"/>
        </w:trPr>
        <w:tc>
          <w:tcPr>
            <w:tcW w:w="4876" w:type="dxa"/>
          </w:tcPr>
          <w:p w14:paraId="213DC7E1" w14:textId="77777777" w:rsidR="009E622F" w:rsidRPr="00AF0F44" w:rsidRDefault="009E622F" w:rsidP="00C07856">
            <w:pPr>
              <w:pStyle w:val="Normal6"/>
              <w:rPr>
                <w:lang w:val="bg-BG"/>
              </w:rPr>
            </w:pPr>
          </w:p>
        </w:tc>
        <w:tc>
          <w:tcPr>
            <w:tcW w:w="4876" w:type="dxa"/>
          </w:tcPr>
          <w:p w14:paraId="5A29B77D" w14:textId="311A5B65" w:rsidR="009E622F" w:rsidRPr="00AF0F44" w:rsidRDefault="009E622F" w:rsidP="00C07856">
            <w:pPr>
              <w:pStyle w:val="Normal6"/>
              <w:rPr>
                <w:lang w:val="bg-BG"/>
              </w:rPr>
            </w:pPr>
            <w:r w:rsidRPr="00AF0F44">
              <w:rPr>
                <w:b/>
                <w:i/>
                <w:lang w:val="bg-BG"/>
              </w:rPr>
              <w:t>а)</w:t>
            </w:r>
            <w:r w:rsidRPr="00AF0F44">
              <w:rPr>
                <w:b/>
                <w:i/>
                <w:lang w:val="bg-BG"/>
              </w:rPr>
              <w:tab/>
              <w:t>параграф 1 се заличава</w:t>
            </w:r>
            <w:r w:rsidR="00DE57D2">
              <w:rPr>
                <w:b/>
                <w:i/>
                <w:lang w:val="bg-BG"/>
              </w:rPr>
              <w:t>;</w:t>
            </w:r>
          </w:p>
        </w:tc>
      </w:tr>
      <w:tr w:rsidR="009E622F" w:rsidRPr="00AF0F44" w14:paraId="28D034A5" w14:textId="77777777" w:rsidTr="00C07856">
        <w:trPr>
          <w:jc w:val="center"/>
        </w:trPr>
        <w:tc>
          <w:tcPr>
            <w:tcW w:w="4876" w:type="dxa"/>
          </w:tcPr>
          <w:p w14:paraId="20AC76ED" w14:textId="77777777" w:rsidR="009E622F" w:rsidRPr="00AF0F44" w:rsidRDefault="009E622F" w:rsidP="00C07856">
            <w:pPr>
              <w:pStyle w:val="Normal6"/>
              <w:rPr>
                <w:lang w:val="bg-BG"/>
              </w:rPr>
            </w:pPr>
          </w:p>
        </w:tc>
        <w:tc>
          <w:tcPr>
            <w:tcW w:w="4876" w:type="dxa"/>
          </w:tcPr>
          <w:p w14:paraId="135B18B9" w14:textId="1E65A90D" w:rsidR="009E622F" w:rsidRPr="00AF0F44" w:rsidRDefault="009E622F" w:rsidP="00C07856">
            <w:pPr>
              <w:pStyle w:val="Normal6"/>
              <w:rPr>
                <w:lang w:val="bg-BG"/>
              </w:rPr>
            </w:pPr>
            <w:r>
              <w:rPr>
                <w:b/>
                <w:i/>
                <w:lang w:val="bg-BG"/>
              </w:rPr>
              <w:t>б</w:t>
            </w:r>
            <w:r w:rsidRPr="00AF0F44">
              <w:rPr>
                <w:b/>
                <w:i/>
                <w:lang w:val="bg-BG"/>
              </w:rPr>
              <w:t>)</w:t>
            </w:r>
            <w:r w:rsidRPr="00AF0F44">
              <w:rPr>
                <w:b/>
                <w:i/>
                <w:lang w:val="bg-BG"/>
              </w:rPr>
              <w:tab/>
            </w:r>
            <w:r w:rsidR="00576131">
              <w:rPr>
                <w:b/>
                <w:i/>
                <w:lang w:val="bg-BG"/>
              </w:rPr>
              <w:t xml:space="preserve">в </w:t>
            </w:r>
            <w:r w:rsidRPr="00DE57D2">
              <w:rPr>
                <w:b/>
                <w:i/>
                <w:lang w:val="ru-RU"/>
              </w:rPr>
              <w:t>параграф</w:t>
            </w:r>
            <w:r w:rsidRPr="00670F8B">
              <w:rPr>
                <w:b/>
                <w:i/>
              </w:rPr>
              <w:t> </w:t>
            </w:r>
            <w:r w:rsidRPr="00DE57D2">
              <w:rPr>
                <w:b/>
                <w:i/>
                <w:lang w:val="ru-RU"/>
              </w:rPr>
              <w:t>2 буква</w:t>
            </w:r>
            <w:r w:rsidRPr="00670F8B">
              <w:rPr>
                <w:b/>
                <w:i/>
              </w:rPr>
              <w:t> </w:t>
            </w:r>
            <w:r w:rsidRPr="00DE57D2">
              <w:rPr>
                <w:b/>
                <w:i/>
                <w:lang w:val="ru-RU"/>
              </w:rPr>
              <w:t xml:space="preserve">д) се </w:t>
            </w:r>
            <w:r w:rsidR="00DE57D2" w:rsidRPr="00AF0F44">
              <w:rPr>
                <w:b/>
                <w:i/>
                <w:lang w:val="bg-BG"/>
              </w:rPr>
              <w:t>заличава</w:t>
            </w:r>
            <w:r w:rsidRPr="00DE57D2">
              <w:rPr>
                <w:b/>
                <w:i/>
                <w:lang w:val="ru-RU"/>
              </w:rPr>
              <w:t>.</w:t>
            </w:r>
          </w:p>
        </w:tc>
      </w:tr>
    </w:tbl>
    <w:p w14:paraId="53F2CDF5" w14:textId="77777777" w:rsidR="006F4C80" w:rsidRPr="00AF0F44" w:rsidRDefault="006F4C80" w:rsidP="006F4C80"/>
    <w:p w14:paraId="5DC4C980" w14:textId="77777777" w:rsidR="006F4C80" w:rsidRPr="00AF0F44" w:rsidRDefault="006F4C80" w:rsidP="006F4C80">
      <w:pPr>
        <w:pStyle w:val="AmNumberTabs"/>
      </w:pPr>
      <w:r w:rsidRPr="00AF0F44">
        <w:t>Изменение</w:t>
      </w:r>
      <w:r w:rsidRPr="00AF0F44">
        <w:tab/>
      </w:r>
      <w:r w:rsidRPr="00AF0F44">
        <w:tab/>
        <w:t>119</w:t>
      </w:r>
    </w:p>
    <w:p w14:paraId="61731A00" w14:textId="77777777" w:rsidR="006F4C80" w:rsidRPr="00AF0F44" w:rsidRDefault="006F4C80" w:rsidP="006F4C80"/>
    <w:p w14:paraId="17B95E6D" w14:textId="77777777" w:rsidR="006F4C80" w:rsidRPr="00AF0F44" w:rsidRDefault="006F4C80" w:rsidP="006F4C80">
      <w:pPr>
        <w:pStyle w:val="NormalBold"/>
        <w:keepNext/>
      </w:pPr>
      <w:r w:rsidRPr="00AF0F44">
        <w:t>Предложение за директива</w:t>
      </w:r>
    </w:p>
    <w:p w14:paraId="3D6828B4" w14:textId="77777777" w:rsidR="006F4C80" w:rsidRPr="00AF0F44" w:rsidRDefault="006F4C80" w:rsidP="006F4C80">
      <w:pPr>
        <w:pStyle w:val="NormalBold"/>
      </w:pPr>
      <w:r w:rsidRPr="00AF0F44">
        <w:t>Член 4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F4C80" w:rsidRPr="00AF0F44" w14:paraId="582E6116" w14:textId="77777777" w:rsidTr="00C07856">
        <w:trPr>
          <w:jc w:val="center"/>
        </w:trPr>
        <w:tc>
          <w:tcPr>
            <w:tcW w:w="9752" w:type="dxa"/>
            <w:gridSpan w:val="2"/>
          </w:tcPr>
          <w:p w14:paraId="5FEE6891" w14:textId="77777777" w:rsidR="006F4C80" w:rsidRPr="00AF0F44" w:rsidRDefault="006F4C80" w:rsidP="00C07856">
            <w:pPr>
              <w:keepNext/>
            </w:pPr>
          </w:p>
        </w:tc>
      </w:tr>
      <w:tr w:rsidR="006F4C80" w:rsidRPr="00AF0F44" w14:paraId="0157468D" w14:textId="77777777" w:rsidTr="00C07856">
        <w:trPr>
          <w:jc w:val="center"/>
        </w:trPr>
        <w:tc>
          <w:tcPr>
            <w:tcW w:w="4876" w:type="dxa"/>
          </w:tcPr>
          <w:p w14:paraId="064F5DBD" w14:textId="77777777" w:rsidR="006F4C80" w:rsidRPr="00AF0F44" w:rsidRDefault="006F4C80" w:rsidP="00C07856">
            <w:pPr>
              <w:pStyle w:val="ColumnHeading"/>
              <w:keepNext/>
              <w:rPr>
                <w:lang w:val="bg-BG"/>
              </w:rPr>
            </w:pPr>
            <w:r w:rsidRPr="00AF0F44">
              <w:rPr>
                <w:lang w:val="bg-BG"/>
              </w:rPr>
              <w:t>Текст, предложен от Комисията</w:t>
            </w:r>
          </w:p>
        </w:tc>
        <w:tc>
          <w:tcPr>
            <w:tcW w:w="4876" w:type="dxa"/>
          </w:tcPr>
          <w:p w14:paraId="2DCBDFD9" w14:textId="77777777" w:rsidR="006F4C80" w:rsidRPr="00AF0F44" w:rsidRDefault="006F4C80" w:rsidP="00C07856">
            <w:pPr>
              <w:pStyle w:val="ColumnHeading"/>
              <w:keepNext/>
              <w:rPr>
                <w:lang w:val="bg-BG"/>
              </w:rPr>
            </w:pPr>
            <w:r w:rsidRPr="00AF0F44">
              <w:rPr>
                <w:lang w:val="bg-BG"/>
              </w:rPr>
              <w:t>Изменение</w:t>
            </w:r>
          </w:p>
        </w:tc>
      </w:tr>
      <w:tr w:rsidR="006F4C80" w:rsidRPr="00AF0F44" w14:paraId="080B2610" w14:textId="77777777" w:rsidTr="00C07856">
        <w:trPr>
          <w:jc w:val="center"/>
        </w:trPr>
        <w:tc>
          <w:tcPr>
            <w:tcW w:w="4876" w:type="dxa"/>
          </w:tcPr>
          <w:p w14:paraId="0C3A43FA" w14:textId="77777777" w:rsidR="006F4C80" w:rsidRPr="00AF0F44" w:rsidRDefault="006F4C80" w:rsidP="00C07856">
            <w:pPr>
              <w:pStyle w:val="Normal6"/>
              <w:rPr>
                <w:lang w:val="bg-BG"/>
              </w:rPr>
            </w:pPr>
          </w:p>
        </w:tc>
        <w:tc>
          <w:tcPr>
            <w:tcW w:w="4876" w:type="dxa"/>
          </w:tcPr>
          <w:p w14:paraId="324E7C81" w14:textId="77777777" w:rsidR="006F4C80" w:rsidRPr="00AF0F44" w:rsidRDefault="006F4C80" w:rsidP="00C07856">
            <w:pPr>
              <w:pStyle w:val="Normal6"/>
              <w:jc w:val="center"/>
              <w:rPr>
                <w:szCs w:val="24"/>
                <w:lang w:val="bg-BG"/>
              </w:rPr>
            </w:pPr>
            <w:r w:rsidRPr="00AF0F44">
              <w:rPr>
                <w:b/>
                <w:i/>
                <w:lang w:val="bg-BG"/>
              </w:rPr>
              <w:t>Член 4a</w:t>
            </w:r>
          </w:p>
        </w:tc>
      </w:tr>
      <w:tr w:rsidR="006F4C80" w:rsidRPr="00AF0F44" w14:paraId="49FDB141" w14:textId="77777777" w:rsidTr="00C07856">
        <w:trPr>
          <w:jc w:val="center"/>
        </w:trPr>
        <w:tc>
          <w:tcPr>
            <w:tcW w:w="4876" w:type="dxa"/>
          </w:tcPr>
          <w:p w14:paraId="2EBFF0B1" w14:textId="77777777" w:rsidR="006F4C80" w:rsidRPr="00AF0F44" w:rsidRDefault="006F4C80" w:rsidP="00C07856">
            <w:pPr>
              <w:pStyle w:val="Normal6"/>
              <w:rPr>
                <w:lang w:val="bg-BG"/>
              </w:rPr>
            </w:pPr>
          </w:p>
        </w:tc>
        <w:tc>
          <w:tcPr>
            <w:tcW w:w="4876" w:type="dxa"/>
          </w:tcPr>
          <w:p w14:paraId="14819354" w14:textId="77777777" w:rsidR="006F4C80" w:rsidRPr="00AF0F44" w:rsidRDefault="006F4C80" w:rsidP="00C07856">
            <w:pPr>
              <w:pStyle w:val="Normal6"/>
              <w:jc w:val="center"/>
              <w:rPr>
                <w:szCs w:val="24"/>
                <w:lang w:val="bg-BG"/>
              </w:rPr>
            </w:pPr>
            <w:r w:rsidRPr="00AF0F44">
              <w:rPr>
                <w:b/>
                <w:i/>
                <w:lang w:val="bg-BG"/>
              </w:rPr>
              <w:t>Цифрови решения</w:t>
            </w:r>
          </w:p>
        </w:tc>
      </w:tr>
      <w:tr w:rsidR="006F4C80" w:rsidRPr="00AF0F44" w14:paraId="0F4BC957" w14:textId="77777777" w:rsidTr="00C07856">
        <w:trPr>
          <w:jc w:val="center"/>
        </w:trPr>
        <w:tc>
          <w:tcPr>
            <w:tcW w:w="4876" w:type="dxa"/>
          </w:tcPr>
          <w:p w14:paraId="2485E17F" w14:textId="77777777" w:rsidR="006F4C80" w:rsidRPr="00AF0F44" w:rsidRDefault="006F4C80" w:rsidP="00C07856">
            <w:pPr>
              <w:pStyle w:val="Normal6"/>
              <w:rPr>
                <w:lang w:val="bg-BG"/>
              </w:rPr>
            </w:pPr>
          </w:p>
        </w:tc>
        <w:tc>
          <w:tcPr>
            <w:tcW w:w="4876" w:type="dxa"/>
          </w:tcPr>
          <w:p w14:paraId="3F287CE2" w14:textId="77777777" w:rsidR="006F4C80" w:rsidRPr="00AF0F44" w:rsidRDefault="006F4C80" w:rsidP="00C07856">
            <w:pPr>
              <w:pStyle w:val="Normal6"/>
              <w:rPr>
                <w:szCs w:val="24"/>
                <w:lang w:val="bg-BG"/>
              </w:rPr>
            </w:pPr>
            <w:r w:rsidRPr="00AF0F44">
              <w:rPr>
                <w:b/>
                <w:i/>
                <w:lang w:val="bg-BG"/>
              </w:rPr>
              <w:t>1.</w:t>
            </w:r>
            <w:r w:rsidRPr="00AF0F44">
              <w:rPr>
                <w:lang w:val="bg-BG"/>
              </w:rPr>
              <w:tab/>
            </w:r>
            <w:r w:rsidRPr="00AF0F44">
              <w:rPr>
                <w:b/>
                <w:i/>
                <w:lang w:val="bg-BG"/>
              </w:rPr>
              <w:t>Комисията създава специален цифров портал за докладване, който служи за обслужване на едно гише за дружествата. Порталът предоставя свободен достъп до всички образци, насоки и информация, свързани с всички изисквания за докладване, наложени на дружествата съгласно правото на Съюза, включително доброволни инструменти, съобразени с размера, сектора, продуктите и услугите на дружеството и експозицията на риск. Той също така предоставя достъп до информация относно възможностите за финансиране и възлагане на обществени поръчки, за да помогне на дружествата да изпълняват, спазват и да се възползват от задълженията си за дължима грижа.</w:t>
            </w:r>
          </w:p>
        </w:tc>
      </w:tr>
      <w:tr w:rsidR="006F4C80" w:rsidRPr="00AF0F44" w14:paraId="0CD5E5E9" w14:textId="77777777" w:rsidTr="00C07856">
        <w:trPr>
          <w:jc w:val="center"/>
        </w:trPr>
        <w:tc>
          <w:tcPr>
            <w:tcW w:w="4876" w:type="dxa"/>
          </w:tcPr>
          <w:p w14:paraId="6977BCE9" w14:textId="77777777" w:rsidR="006F4C80" w:rsidRPr="00AF0F44" w:rsidRDefault="006F4C80" w:rsidP="00C07856">
            <w:pPr>
              <w:pStyle w:val="Normal6"/>
              <w:rPr>
                <w:lang w:val="bg-BG"/>
              </w:rPr>
            </w:pPr>
          </w:p>
        </w:tc>
        <w:tc>
          <w:tcPr>
            <w:tcW w:w="4876" w:type="dxa"/>
          </w:tcPr>
          <w:p w14:paraId="31971A3A" w14:textId="77777777" w:rsidR="006F4C80" w:rsidRPr="00AF0F44" w:rsidRDefault="006F4C80" w:rsidP="00C07856">
            <w:pPr>
              <w:pStyle w:val="Normal6"/>
              <w:rPr>
                <w:szCs w:val="24"/>
                <w:lang w:val="bg-BG"/>
              </w:rPr>
            </w:pPr>
            <w:r w:rsidRPr="00AF0F44">
              <w:rPr>
                <w:b/>
                <w:i/>
                <w:lang w:val="bg-BG"/>
              </w:rPr>
              <w:t>За целите на първа алинея Комисията гарантира, че съответните платформи за данни, предоставящи информация на дружествата и ползвателите на данни, са оперативно съвместими и че данните могат да бъдат предавани, обменяни и анализирани по технически безпрепятствен начин и допълват европейската единна точка за достъп.</w:t>
            </w:r>
          </w:p>
        </w:tc>
      </w:tr>
      <w:tr w:rsidR="006F4C80" w:rsidRPr="00AF0F44" w14:paraId="2F7805E7" w14:textId="77777777" w:rsidTr="00C07856">
        <w:trPr>
          <w:jc w:val="center"/>
        </w:trPr>
        <w:tc>
          <w:tcPr>
            <w:tcW w:w="4876" w:type="dxa"/>
          </w:tcPr>
          <w:p w14:paraId="04E1D006" w14:textId="77777777" w:rsidR="006F4C80" w:rsidRPr="00AF0F44" w:rsidRDefault="006F4C80" w:rsidP="00C07856">
            <w:pPr>
              <w:pStyle w:val="Normal6"/>
              <w:rPr>
                <w:lang w:val="bg-BG"/>
              </w:rPr>
            </w:pPr>
          </w:p>
        </w:tc>
        <w:tc>
          <w:tcPr>
            <w:tcW w:w="4876" w:type="dxa"/>
          </w:tcPr>
          <w:p w14:paraId="65F62861" w14:textId="77777777" w:rsidR="006F4C80" w:rsidRPr="00AF0F44" w:rsidRDefault="006F4C80" w:rsidP="00C07856">
            <w:pPr>
              <w:pStyle w:val="Normal6"/>
              <w:rPr>
                <w:szCs w:val="24"/>
                <w:lang w:val="bg-BG"/>
              </w:rPr>
            </w:pPr>
            <w:r w:rsidRPr="00AF0F44">
              <w:rPr>
                <w:b/>
                <w:i/>
                <w:lang w:val="bg-BG"/>
              </w:rPr>
              <w:t>2.</w:t>
            </w:r>
            <w:r w:rsidRPr="00AF0F44">
              <w:rPr>
                <w:lang w:val="bg-BG"/>
              </w:rPr>
              <w:tab/>
            </w:r>
            <w:r w:rsidRPr="00AF0F44">
              <w:rPr>
                <w:b/>
                <w:i/>
                <w:lang w:val="bg-BG"/>
              </w:rPr>
              <w:t>Комисията представя доклад на Европейския парламент и на Съвета до [24 месеца след влизането в сила на настоящата директива] относно необходимостта от осигуряване на технологични решения за целите на настоящата директива, включително използването на надежден изкуствен интелект в съответствие с Регламент (ЕС) 2024/1689.</w:t>
            </w:r>
          </w:p>
        </w:tc>
      </w:tr>
    </w:tbl>
    <w:p w14:paraId="69AA2A9C" w14:textId="49DBD3C0" w:rsidR="00E365E1" w:rsidRPr="00AF0F44" w:rsidRDefault="00E365E1" w:rsidP="006F4C80">
      <w:pPr>
        <w:rPr>
          <w:sz w:val="28"/>
          <w:lang w:eastAsia="fr-FR"/>
        </w:rPr>
      </w:pPr>
    </w:p>
    <w:sectPr w:rsidR="00E365E1" w:rsidRPr="00AF0F44" w:rsidSect="00AF0F4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3592A" w14:textId="77777777" w:rsidR="005C1201" w:rsidRPr="00AF0F44" w:rsidRDefault="005C1201">
      <w:r w:rsidRPr="00AF0F44">
        <w:separator/>
      </w:r>
    </w:p>
  </w:endnote>
  <w:endnote w:type="continuationSeparator" w:id="0">
    <w:p w14:paraId="438590FB" w14:textId="77777777" w:rsidR="005C1201" w:rsidRPr="00AF0F44" w:rsidRDefault="005C1201">
      <w:r w:rsidRPr="00AF0F4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1EFF3" w14:textId="77777777" w:rsidR="00064002" w:rsidRPr="00AF0F4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3CD9A" w14:textId="77777777" w:rsidR="00064002" w:rsidRPr="00AF0F4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48B3" w14:textId="77777777" w:rsidR="00064002" w:rsidRPr="00AF0F4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22493" w14:textId="77777777" w:rsidR="005C1201" w:rsidRPr="00AF0F44" w:rsidRDefault="005C1201">
      <w:r w:rsidRPr="00AF0F44">
        <w:separator/>
      </w:r>
    </w:p>
  </w:footnote>
  <w:footnote w:type="continuationSeparator" w:id="0">
    <w:p w14:paraId="5107AF4D" w14:textId="77777777" w:rsidR="005C1201" w:rsidRPr="00AF0F44" w:rsidRDefault="005C1201">
      <w:r w:rsidRPr="00AF0F44">
        <w:continuationSeparator/>
      </w:r>
    </w:p>
  </w:footnote>
  <w:footnote w:id="1">
    <w:p w14:paraId="278BDF10" w14:textId="6A57F10F" w:rsidR="00214853" w:rsidRPr="00DE57D2" w:rsidRDefault="00214853" w:rsidP="00DE57D2">
      <w:pPr>
        <w:pStyle w:val="FootnoteText"/>
        <w:ind w:left="567" w:hanging="567"/>
        <w:rPr>
          <w:sz w:val="24"/>
          <w:szCs w:val="24"/>
          <w:lang w:val="bg-BG"/>
        </w:rPr>
      </w:pPr>
      <w:r w:rsidRPr="00DE57D2">
        <w:rPr>
          <w:rStyle w:val="FootnoteReference"/>
          <w:sz w:val="24"/>
          <w:szCs w:val="24"/>
          <w:lang w:val="bg-BG"/>
        </w:rPr>
        <w:t>*</w:t>
      </w:r>
      <w:r w:rsidRPr="00DE57D2">
        <w:rPr>
          <w:sz w:val="24"/>
          <w:szCs w:val="24"/>
          <w:lang w:val="bg-BG"/>
        </w:rPr>
        <w:t xml:space="preserve"> </w:t>
      </w:r>
      <w:r w:rsidRPr="00DE57D2">
        <w:rPr>
          <w:sz w:val="24"/>
          <w:szCs w:val="24"/>
          <w:lang w:val="bg-BG"/>
        </w:rPr>
        <w:tab/>
        <w:t>Позовавания към „cp“ в заглавията на приетите изменения да се разбират като „съответна част“ от посочените изменения.</w:t>
      </w:r>
    </w:p>
  </w:footnote>
  <w:footnote w:id="2">
    <w:p w14:paraId="6822118B" w14:textId="035A7A45" w:rsidR="00377288" w:rsidRPr="00DE57D2" w:rsidRDefault="00377288" w:rsidP="00DE57D2">
      <w:pPr>
        <w:pStyle w:val="FootnoteText"/>
        <w:ind w:left="567" w:hanging="567"/>
        <w:rPr>
          <w:sz w:val="24"/>
          <w:szCs w:val="24"/>
          <w:lang w:val="bg-BG"/>
        </w:rPr>
      </w:pPr>
      <w:r w:rsidRPr="00DE57D2">
        <w:rPr>
          <w:rStyle w:val="FootnoteReference"/>
          <w:sz w:val="24"/>
          <w:szCs w:val="24"/>
          <w:lang w:val="bg-BG"/>
        </w:rPr>
        <w:footnoteRef/>
      </w:r>
      <w:r w:rsidRPr="00DE57D2">
        <w:rPr>
          <w:sz w:val="24"/>
          <w:szCs w:val="24"/>
          <w:lang w:val="bg-BG"/>
        </w:rPr>
        <w:t xml:space="preserve"> </w:t>
      </w:r>
      <w:r w:rsidRPr="00DE57D2">
        <w:rPr>
          <w:sz w:val="24"/>
          <w:szCs w:val="24"/>
          <w:lang w:val="bg-BG"/>
        </w:rPr>
        <w:tab/>
        <w:t>Въпросът е отнесен обратно до компетентната комисия за междуинституционални преговори съгласно член 60, параграф 4, четвърта алинея от Правилника за дейността (А10-0197/2025).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CBF7" w14:textId="77777777" w:rsidR="00064002" w:rsidRPr="00AF0F4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227A" w14:textId="77777777" w:rsidR="00064002" w:rsidRPr="00AF0F4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CA57D" w14:textId="77777777" w:rsidR="00064002" w:rsidRPr="00AF0F4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D85F0A"/>
    <w:multiLevelType w:val="hybridMultilevel"/>
    <w:tmpl w:val="56FEBAFC"/>
    <w:lvl w:ilvl="0" w:tplc="D37CECD6">
      <w:start w:val="1"/>
      <w:numFmt w:val="lowerRoman"/>
      <w:lvlText w:val="(%1)"/>
      <w:lvlJc w:val="left"/>
      <w:pPr>
        <w:ind w:left="1080" w:hanging="720"/>
      </w:pPr>
      <w:rPr>
        <w:rFonts w:hint="default"/>
        <w:b/>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4276993"/>
    <w:multiLevelType w:val="hybridMultilevel"/>
    <w:tmpl w:val="03321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6F3635B3"/>
    <w:multiLevelType w:val="hybridMultilevel"/>
    <w:tmpl w:val="0458FB8E"/>
    <w:lvl w:ilvl="0" w:tplc="4C48D8E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7871943">
    <w:abstractNumId w:val="9"/>
  </w:num>
  <w:num w:numId="2" w16cid:durableId="445082442">
    <w:abstractNumId w:val="9"/>
  </w:num>
  <w:num w:numId="3" w16cid:durableId="45377553">
    <w:abstractNumId w:val="7"/>
  </w:num>
  <w:num w:numId="4" w16cid:durableId="793670183">
    <w:abstractNumId w:val="7"/>
  </w:num>
  <w:num w:numId="5" w16cid:durableId="2040278845">
    <w:abstractNumId w:val="6"/>
  </w:num>
  <w:num w:numId="6" w16cid:durableId="1940288291">
    <w:abstractNumId w:val="6"/>
  </w:num>
  <w:num w:numId="7" w16cid:durableId="346373011">
    <w:abstractNumId w:val="5"/>
  </w:num>
  <w:num w:numId="8" w16cid:durableId="276648074">
    <w:abstractNumId w:val="5"/>
  </w:num>
  <w:num w:numId="9" w16cid:durableId="1886329688">
    <w:abstractNumId w:val="4"/>
  </w:num>
  <w:num w:numId="10" w16cid:durableId="1865900649">
    <w:abstractNumId w:val="4"/>
  </w:num>
  <w:num w:numId="11" w16cid:durableId="975796179">
    <w:abstractNumId w:val="8"/>
  </w:num>
  <w:num w:numId="12" w16cid:durableId="1423068804">
    <w:abstractNumId w:val="8"/>
  </w:num>
  <w:num w:numId="13" w16cid:durableId="1567840017">
    <w:abstractNumId w:val="3"/>
  </w:num>
  <w:num w:numId="14" w16cid:durableId="1193496457">
    <w:abstractNumId w:val="3"/>
  </w:num>
  <w:num w:numId="15" w16cid:durableId="1703050910">
    <w:abstractNumId w:val="2"/>
  </w:num>
  <w:num w:numId="16" w16cid:durableId="1947689530">
    <w:abstractNumId w:val="2"/>
  </w:num>
  <w:num w:numId="17" w16cid:durableId="736822460">
    <w:abstractNumId w:val="1"/>
  </w:num>
  <w:num w:numId="18" w16cid:durableId="1394238489">
    <w:abstractNumId w:val="1"/>
  </w:num>
  <w:num w:numId="19" w16cid:durableId="405886896">
    <w:abstractNumId w:val="0"/>
  </w:num>
  <w:num w:numId="20" w16cid:durableId="1671980648">
    <w:abstractNumId w:val="0"/>
  </w:num>
  <w:num w:numId="21" w16cid:durableId="1702322864">
    <w:abstractNumId w:val="9"/>
  </w:num>
  <w:num w:numId="22" w16cid:durableId="688216552">
    <w:abstractNumId w:val="7"/>
  </w:num>
  <w:num w:numId="23" w16cid:durableId="1426347286">
    <w:abstractNumId w:val="6"/>
  </w:num>
  <w:num w:numId="24" w16cid:durableId="290214778">
    <w:abstractNumId w:val="5"/>
  </w:num>
  <w:num w:numId="25" w16cid:durableId="94592533">
    <w:abstractNumId w:val="4"/>
  </w:num>
  <w:num w:numId="26" w16cid:durableId="1203439925">
    <w:abstractNumId w:val="8"/>
  </w:num>
  <w:num w:numId="27" w16cid:durableId="1489446452">
    <w:abstractNumId w:val="3"/>
  </w:num>
  <w:num w:numId="28" w16cid:durableId="2112626370">
    <w:abstractNumId w:val="2"/>
  </w:num>
  <w:num w:numId="29" w16cid:durableId="1144543989">
    <w:abstractNumId w:val="1"/>
  </w:num>
  <w:num w:numId="30" w16cid:durableId="1656033296">
    <w:abstractNumId w:val="0"/>
  </w:num>
  <w:num w:numId="31" w16cid:durableId="1411804405">
    <w:abstractNumId w:val="9"/>
  </w:num>
  <w:num w:numId="32" w16cid:durableId="1522815843">
    <w:abstractNumId w:val="7"/>
  </w:num>
  <w:num w:numId="33" w16cid:durableId="1888686637">
    <w:abstractNumId w:val="6"/>
  </w:num>
  <w:num w:numId="34" w16cid:durableId="1221552442">
    <w:abstractNumId w:val="5"/>
  </w:num>
  <w:num w:numId="35" w16cid:durableId="1047724385">
    <w:abstractNumId w:val="4"/>
  </w:num>
  <w:num w:numId="36" w16cid:durableId="675764833">
    <w:abstractNumId w:val="8"/>
  </w:num>
  <w:num w:numId="37" w16cid:durableId="2005861855">
    <w:abstractNumId w:val="3"/>
  </w:num>
  <w:num w:numId="38" w16cid:durableId="497113320">
    <w:abstractNumId w:val="2"/>
  </w:num>
  <w:num w:numId="39" w16cid:durableId="381248532">
    <w:abstractNumId w:val="1"/>
  </w:num>
  <w:num w:numId="40" w16cid:durableId="539559356">
    <w:abstractNumId w:val="0"/>
  </w:num>
  <w:num w:numId="41" w16cid:durableId="1826125335">
    <w:abstractNumId w:val="10"/>
  </w:num>
  <w:num w:numId="42" w16cid:durableId="1467048760">
    <w:abstractNumId w:val="10"/>
  </w:num>
  <w:num w:numId="43" w16cid:durableId="1367019766">
    <w:abstractNumId w:val="10"/>
  </w:num>
  <w:num w:numId="44" w16cid:durableId="658198106">
    <w:abstractNumId w:val="13"/>
  </w:num>
  <w:num w:numId="45" w16cid:durableId="1959946601">
    <w:abstractNumId w:val="11"/>
  </w:num>
  <w:num w:numId="46" w16cid:durableId="24908336">
    <w:abstractNumId w:val="14"/>
  </w:num>
  <w:num w:numId="47" w16cid:durableId="210642109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7/2025"/>
    <w:docVar w:name="dvlangue" w:val="BG"/>
    <w:docVar w:name="dvnumam" w:val="287"/>
    <w:docVar w:name="dvpe" w:val="774.282"/>
    <w:docVar w:name="dvrapporteur" w:val="Докладчик: "/>
    <w:docVar w:name="dvstar" w:val="***I"/>
    <w:docVar w:name="dvtitre" w:val="Законодателна резолюция на Европейския парламент от ... 2025 г. относно предложението за директива на Европейския парламент и на Съвета за изменение на директиви 2006/43/ЕО, 2013/34/ЕС, (ЕС) 2022/2464 и (ЕС) 2024/1760 по отношение на някои изисквания за отчитане на предприятията във връзка с устойчивостта и за дължима грижа(COM(2025)0081 – C10-0037/2025 – 2025/0045(COD))"/>
  </w:docVars>
  <w:rsids>
    <w:rsidRoot w:val="005C1201"/>
    <w:rsid w:val="00002272"/>
    <w:rsid w:val="00064002"/>
    <w:rsid w:val="000677B9"/>
    <w:rsid w:val="000831BA"/>
    <w:rsid w:val="000A42CC"/>
    <w:rsid w:val="000D1028"/>
    <w:rsid w:val="000E7DD9"/>
    <w:rsid w:val="0010095E"/>
    <w:rsid w:val="00125B37"/>
    <w:rsid w:val="001465B9"/>
    <w:rsid w:val="00186B04"/>
    <w:rsid w:val="00187494"/>
    <w:rsid w:val="001F32AE"/>
    <w:rsid w:val="00214853"/>
    <w:rsid w:val="002767FF"/>
    <w:rsid w:val="002B18FE"/>
    <w:rsid w:val="002B5493"/>
    <w:rsid w:val="003104B1"/>
    <w:rsid w:val="00343214"/>
    <w:rsid w:val="00361C00"/>
    <w:rsid w:val="00377288"/>
    <w:rsid w:val="00391B6E"/>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5FD"/>
    <w:rsid w:val="00560270"/>
    <w:rsid w:val="00576131"/>
    <w:rsid w:val="005C1201"/>
    <w:rsid w:val="005C2568"/>
    <w:rsid w:val="005E74D8"/>
    <w:rsid w:val="005F1B17"/>
    <w:rsid w:val="006037C0"/>
    <w:rsid w:val="006631B6"/>
    <w:rsid w:val="00680577"/>
    <w:rsid w:val="006F3587"/>
    <w:rsid w:val="006F4C80"/>
    <w:rsid w:val="006F74FA"/>
    <w:rsid w:val="00731ADD"/>
    <w:rsid w:val="00734777"/>
    <w:rsid w:val="00747932"/>
    <w:rsid w:val="00751A4A"/>
    <w:rsid w:val="00756632"/>
    <w:rsid w:val="00757B2F"/>
    <w:rsid w:val="00762C74"/>
    <w:rsid w:val="00765A39"/>
    <w:rsid w:val="00786EC0"/>
    <w:rsid w:val="007A510C"/>
    <w:rsid w:val="007D1690"/>
    <w:rsid w:val="007E22AD"/>
    <w:rsid w:val="007E402F"/>
    <w:rsid w:val="00817416"/>
    <w:rsid w:val="00842779"/>
    <w:rsid w:val="0085008B"/>
    <w:rsid w:val="00865F67"/>
    <w:rsid w:val="00881A7B"/>
    <w:rsid w:val="008840E5"/>
    <w:rsid w:val="00887B3E"/>
    <w:rsid w:val="008910A9"/>
    <w:rsid w:val="008B2040"/>
    <w:rsid w:val="008C2AC6"/>
    <w:rsid w:val="00902727"/>
    <w:rsid w:val="00930C23"/>
    <w:rsid w:val="0093193B"/>
    <w:rsid w:val="009509D8"/>
    <w:rsid w:val="00950B64"/>
    <w:rsid w:val="00981893"/>
    <w:rsid w:val="009E622F"/>
    <w:rsid w:val="009E6824"/>
    <w:rsid w:val="009F69CD"/>
    <w:rsid w:val="00A1687D"/>
    <w:rsid w:val="00A43E52"/>
    <w:rsid w:val="00A4678D"/>
    <w:rsid w:val="00A50DB1"/>
    <w:rsid w:val="00A778C7"/>
    <w:rsid w:val="00A9649E"/>
    <w:rsid w:val="00AB441E"/>
    <w:rsid w:val="00AB6293"/>
    <w:rsid w:val="00AE0928"/>
    <w:rsid w:val="00AF0F44"/>
    <w:rsid w:val="00AF3B82"/>
    <w:rsid w:val="00B12E95"/>
    <w:rsid w:val="00B22876"/>
    <w:rsid w:val="00B558F0"/>
    <w:rsid w:val="00B920E5"/>
    <w:rsid w:val="00BD48FE"/>
    <w:rsid w:val="00BD7BD8"/>
    <w:rsid w:val="00BE6ADC"/>
    <w:rsid w:val="00C05BFE"/>
    <w:rsid w:val="00C23CD4"/>
    <w:rsid w:val="00C61C0C"/>
    <w:rsid w:val="00C939D9"/>
    <w:rsid w:val="00C941CB"/>
    <w:rsid w:val="00CC2357"/>
    <w:rsid w:val="00CF071A"/>
    <w:rsid w:val="00D058B8"/>
    <w:rsid w:val="00D56C11"/>
    <w:rsid w:val="00D61587"/>
    <w:rsid w:val="00D834A0"/>
    <w:rsid w:val="00D872DF"/>
    <w:rsid w:val="00D91E21"/>
    <w:rsid w:val="00DA7FCD"/>
    <w:rsid w:val="00DE57D2"/>
    <w:rsid w:val="00E365E1"/>
    <w:rsid w:val="00E820A4"/>
    <w:rsid w:val="00EB006A"/>
    <w:rsid w:val="00EB4772"/>
    <w:rsid w:val="00ED169E"/>
    <w:rsid w:val="00ED4235"/>
    <w:rsid w:val="00F04346"/>
    <w:rsid w:val="00F075DC"/>
    <w:rsid w:val="00F149E9"/>
    <w:rsid w:val="00F5134D"/>
    <w:rsid w:val="00F74202"/>
    <w:rsid w:val="00F87713"/>
    <w:rsid w:val="00FA124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B57B"/>
  <w15:chartTrackingRefBased/>
  <w15:docId w15:val="{3B5E9818-69D5-40E9-9109-A56A5024E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4C80"/>
    <w:rPr>
      <w:b/>
      <w:kern w:val="28"/>
      <w:sz w:val="28"/>
      <w:lang w:val="fr-FR" w:eastAsia="fr-FR"/>
    </w:rPr>
  </w:style>
  <w:style w:type="character" w:customStyle="1" w:styleId="Heading2Char">
    <w:name w:val="Heading 2 Char"/>
    <w:basedOn w:val="DefaultParagraphFont"/>
    <w:link w:val="Heading2"/>
    <w:semiHidden/>
    <w:rsid w:val="006F4C80"/>
    <w:rPr>
      <w:sz w:val="24"/>
      <w:lang w:val="fr-FR" w:eastAsia="fr-FR"/>
    </w:rPr>
  </w:style>
  <w:style w:type="character" w:customStyle="1" w:styleId="Heading3Char">
    <w:name w:val="Heading 3 Char"/>
    <w:basedOn w:val="DefaultParagraphFont"/>
    <w:link w:val="Heading3"/>
    <w:semiHidden/>
    <w:rsid w:val="006F4C80"/>
    <w:rPr>
      <w:rFonts w:ascii="Arial" w:hAnsi="Arial"/>
      <w:sz w:val="24"/>
      <w:lang w:val="fr-FR" w:eastAsia="fr-FR"/>
    </w:rPr>
  </w:style>
  <w:style w:type="character" w:customStyle="1" w:styleId="Heading4Char">
    <w:name w:val="Heading 4 Char"/>
    <w:basedOn w:val="DefaultParagraphFont"/>
    <w:link w:val="Heading4"/>
    <w:semiHidden/>
    <w:rsid w:val="006F4C80"/>
    <w:rPr>
      <w:sz w:val="24"/>
      <w:lang w:val="en-US" w:eastAsia="fr-FR"/>
    </w:rPr>
  </w:style>
  <w:style w:type="character" w:customStyle="1" w:styleId="Heading5Char">
    <w:name w:val="Heading 5 Char"/>
    <w:basedOn w:val="DefaultParagraphFont"/>
    <w:link w:val="Heading5"/>
    <w:semiHidden/>
    <w:rsid w:val="006F4C80"/>
    <w:rPr>
      <w:sz w:val="24"/>
      <w:lang w:val="en-US" w:eastAsia="fr-FR"/>
    </w:rPr>
  </w:style>
  <w:style w:type="character" w:customStyle="1" w:styleId="Heading6Char">
    <w:name w:val="Heading 6 Char"/>
    <w:basedOn w:val="DefaultParagraphFont"/>
    <w:link w:val="Heading6"/>
    <w:semiHidden/>
    <w:rsid w:val="006F4C80"/>
    <w:rPr>
      <w:i/>
      <w:sz w:val="22"/>
      <w:lang w:val="bg-BG"/>
    </w:rPr>
  </w:style>
  <w:style w:type="character" w:customStyle="1" w:styleId="Heading7Char">
    <w:name w:val="Heading 7 Char"/>
    <w:basedOn w:val="DefaultParagraphFont"/>
    <w:link w:val="Heading7"/>
    <w:semiHidden/>
    <w:rsid w:val="006F4C80"/>
    <w:rPr>
      <w:rFonts w:ascii="Arial" w:hAnsi="Arial"/>
      <w:sz w:val="24"/>
      <w:lang w:val="bg-BG"/>
    </w:rPr>
  </w:style>
  <w:style w:type="character" w:customStyle="1" w:styleId="Heading8Char">
    <w:name w:val="Heading 8 Char"/>
    <w:basedOn w:val="DefaultParagraphFont"/>
    <w:link w:val="Heading8"/>
    <w:semiHidden/>
    <w:rsid w:val="006F4C80"/>
    <w:rPr>
      <w:rFonts w:ascii="Arial" w:hAnsi="Arial"/>
      <w:i/>
      <w:sz w:val="24"/>
      <w:lang w:val="bg-BG"/>
    </w:rPr>
  </w:style>
  <w:style w:type="character" w:customStyle="1" w:styleId="Heading9Char">
    <w:name w:val="Heading 9 Char"/>
    <w:basedOn w:val="DefaultParagraphFont"/>
    <w:link w:val="Heading9"/>
    <w:semiHidden/>
    <w:rsid w:val="006F4C80"/>
    <w:rPr>
      <w:rFonts w:ascii="Arial" w:hAnsi="Arial"/>
      <w:b/>
      <w:i/>
      <w:sz w:val="18"/>
      <w:lang w:val="bg-BG"/>
    </w:rPr>
  </w:style>
  <w:style w:type="paragraph" w:styleId="TOCHeading">
    <w:name w:val="TOC Heading"/>
    <w:basedOn w:val="Normal"/>
    <w:next w:val="Normal"/>
    <w:uiPriority w:val="39"/>
    <w:unhideWhenUsed/>
    <w:qFormat/>
    <w:rsid w:val="006F4C80"/>
    <w:pPr>
      <w:widowControl/>
      <w:spacing w:after="240"/>
    </w:pPr>
    <w:rPr>
      <w:lang w:val="en-GB"/>
    </w:rPr>
  </w:style>
  <w:style w:type="paragraph" w:customStyle="1" w:styleId="EPFooter2">
    <w:name w:val="EPFooter2"/>
    <w:basedOn w:val="Normal"/>
    <w:next w:val="Normal"/>
    <w:rsid w:val="006F4C8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F4C80"/>
    <w:pPr>
      <w:keepNext/>
      <w:spacing w:after="240"/>
      <w:jc w:val="right"/>
    </w:pPr>
    <w:rPr>
      <w:rFonts w:ascii="Arial" w:hAnsi="Arial"/>
      <w:b/>
    </w:rPr>
  </w:style>
  <w:style w:type="paragraph" w:customStyle="1" w:styleId="Normal6a">
    <w:name w:val="Normal6a"/>
    <w:basedOn w:val="Normal"/>
    <w:rsid w:val="006F4C80"/>
    <w:pPr>
      <w:spacing w:after="120"/>
    </w:pPr>
  </w:style>
  <w:style w:type="paragraph" w:customStyle="1" w:styleId="PageHeading">
    <w:name w:val="PageHeading"/>
    <w:basedOn w:val="Normal"/>
    <w:rsid w:val="006F4C80"/>
    <w:pPr>
      <w:keepNext/>
      <w:spacing w:after="480"/>
      <w:jc w:val="center"/>
    </w:pPr>
    <w:rPr>
      <w:rFonts w:ascii="Arial" w:hAnsi="Arial" w:cs="Arial"/>
      <w:b/>
    </w:rPr>
  </w:style>
  <w:style w:type="paragraph" w:customStyle="1" w:styleId="NormalBold">
    <w:name w:val="NormalBold"/>
    <w:basedOn w:val="Normal"/>
    <w:link w:val="NormalBoldChar"/>
    <w:rsid w:val="006F4C80"/>
    <w:rPr>
      <w:b/>
    </w:rPr>
  </w:style>
  <w:style w:type="character" w:customStyle="1" w:styleId="NormalBoldChar">
    <w:name w:val="NormalBold Char"/>
    <w:basedOn w:val="DefaultParagraphFont"/>
    <w:link w:val="NormalBold"/>
    <w:rsid w:val="006F4C80"/>
    <w:rPr>
      <w:b/>
      <w:sz w:val="24"/>
      <w:lang w:val="bg-BG"/>
    </w:rPr>
  </w:style>
  <w:style w:type="paragraph" w:customStyle="1" w:styleId="NormalBold12a">
    <w:name w:val="NormalBold12a"/>
    <w:basedOn w:val="Normal"/>
    <w:rsid w:val="006F4C80"/>
    <w:pPr>
      <w:spacing w:after="240"/>
    </w:pPr>
    <w:rPr>
      <w:b/>
    </w:rPr>
  </w:style>
  <w:style w:type="paragraph" w:customStyle="1" w:styleId="AmJustText">
    <w:name w:val="AmJustText"/>
    <w:basedOn w:val="Normal"/>
    <w:rsid w:val="006F4C80"/>
    <w:pPr>
      <w:spacing w:after="240"/>
    </w:pPr>
    <w:rPr>
      <w:i/>
    </w:rPr>
  </w:style>
  <w:style w:type="paragraph" w:customStyle="1" w:styleId="NormalHanging12a">
    <w:name w:val="NormalHanging12a"/>
    <w:basedOn w:val="Normal"/>
    <w:rsid w:val="006F4C80"/>
    <w:pPr>
      <w:spacing w:after="240"/>
      <w:ind w:left="567" w:hanging="567"/>
    </w:pPr>
  </w:style>
  <w:style w:type="paragraph" w:customStyle="1" w:styleId="CoverNormal24a">
    <w:name w:val="CoverNormal24a"/>
    <w:basedOn w:val="Normal"/>
    <w:rsid w:val="006F4C80"/>
    <w:pPr>
      <w:spacing w:after="480"/>
      <w:ind w:left="1417"/>
    </w:pPr>
  </w:style>
  <w:style w:type="paragraph" w:customStyle="1" w:styleId="CoverNormal">
    <w:name w:val="CoverNormal"/>
    <w:basedOn w:val="Normal"/>
    <w:rsid w:val="006F4C80"/>
    <w:pPr>
      <w:ind w:left="1418"/>
    </w:pPr>
  </w:style>
  <w:style w:type="paragraph" w:customStyle="1" w:styleId="AmCrossRef">
    <w:name w:val="AmCrossRef"/>
    <w:basedOn w:val="Normal"/>
    <w:rsid w:val="006F4C80"/>
    <w:pPr>
      <w:spacing w:before="240" w:after="240"/>
      <w:jc w:val="center"/>
    </w:pPr>
    <w:rPr>
      <w:i/>
    </w:rPr>
  </w:style>
  <w:style w:type="paragraph" w:customStyle="1" w:styleId="AmJustTitle">
    <w:name w:val="AmJustTitle"/>
    <w:basedOn w:val="Normal"/>
    <w:next w:val="AmJustText"/>
    <w:rsid w:val="006F4C80"/>
    <w:pPr>
      <w:keepNext/>
      <w:spacing w:before="240" w:after="240"/>
      <w:jc w:val="center"/>
    </w:pPr>
    <w:rPr>
      <w:i/>
    </w:rPr>
  </w:style>
  <w:style w:type="paragraph" w:customStyle="1" w:styleId="CoverReference">
    <w:name w:val="CoverReference"/>
    <w:basedOn w:val="Normal"/>
    <w:link w:val="CoverReferenceChar"/>
    <w:rsid w:val="006F4C80"/>
    <w:pPr>
      <w:spacing w:before="1080"/>
      <w:jc w:val="right"/>
    </w:pPr>
    <w:rPr>
      <w:rFonts w:ascii="Arial" w:hAnsi="Arial" w:cs="Arial"/>
      <w:b/>
    </w:rPr>
  </w:style>
  <w:style w:type="character" w:customStyle="1" w:styleId="CoverReferenceChar">
    <w:name w:val="CoverReference Char"/>
    <w:basedOn w:val="DefaultParagraphFont"/>
    <w:link w:val="CoverReference"/>
    <w:rsid w:val="006F4C80"/>
    <w:rPr>
      <w:rFonts w:ascii="Arial" w:hAnsi="Arial" w:cs="Arial"/>
      <w:b/>
      <w:sz w:val="24"/>
      <w:lang w:val="bg-BG"/>
    </w:rPr>
  </w:style>
  <w:style w:type="paragraph" w:customStyle="1" w:styleId="CoverDocType">
    <w:name w:val="CoverDocType"/>
    <w:basedOn w:val="Normal"/>
    <w:rsid w:val="006F4C80"/>
    <w:pPr>
      <w:ind w:left="1418"/>
    </w:pPr>
    <w:rPr>
      <w:rFonts w:ascii="Arial" w:hAnsi="Arial"/>
      <w:b/>
      <w:sz w:val="48"/>
    </w:rPr>
  </w:style>
  <w:style w:type="paragraph" w:customStyle="1" w:styleId="CoverDocType24a">
    <w:name w:val="CoverDocType24a"/>
    <w:basedOn w:val="Normal"/>
    <w:rsid w:val="006F4C80"/>
    <w:pPr>
      <w:spacing w:after="480"/>
      <w:ind w:left="1418"/>
    </w:pPr>
    <w:rPr>
      <w:rFonts w:ascii="Arial" w:hAnsi="Arial"/>
      <w:b/>
      <w:sz w:val="48"/>
    </w:rPr>
  </w:style>
  <w:style w:type="paragraph" w:customStyle="1" w:styleId="CoverDate">
    <w:name w:val="CoverDate"/>
    <w:basedOn w:val="Normal"/>
    <w:rsid w:val="006F4C80"/>
    <w:pPr>
      <w:spacing w:before="240" w:after="1200"/>
    </w:pPr>
  </w:style>
  <w:style w:type="paragraph" w:styleId="Header">
    <w:name w:val="header"/>
    <w:basedOn w:val="Normal"/>
    <w:link w:val="HeaderChar"/>
    <w:rsid w:val="006F4C80"/>
    <w:pPr>
      <w:tabs>
        <w:tab w:val="center" w:pos="4513"/>
        <w:tab w:val="right" w:pos="9026"/>
      </w:tabs>
    </w:pPr>
  </w:style>
  <w:style w:type="character" w:customStyle="1" w:styleId="HeaderChar">
    <w:name w:val="Header Char"/>
    <w:basedOn w:val="DefaultParagraphFont"/>
    <w:link w:val="Header"/>
    <w:rsid w:val="006F4C80"/>
    <w:rPr>
      <w:sz w:val="24"/>
      <w:lang w:val="bg-BG"/>
    </w:rPr>
  </w:style>
  <w:style w:type="paragraph" w:customStyle="1" w:styleId="AmOrLang">
    <w:name w:val="AmOrLang"/>
    <w:basedOn w:val="Normal"/>
    <w:rsid w:val="006F4C80"/>
    <w:pPr>
      <w:spacing w:before="240" w:after="240"/>
      <w:jc w:val="right"/>
    </w:pPr>
  </w:style>
  <w:style w:type="paragraph" w:customStyle="1" w:styleId="AmColumnHeading">
    <w:name w:val="AmColumnHeading"/>
    <w:basedOn w:val="Normal"/>
    <w:rsid w:val="006F4C80"/>
    <w:pPr>
      <w:spacing w:after="240"/>
      <w:jc w:val="center"/>
    </w:pPr>
    <w:rPr>
      <w:i/>
    </w:rPr>
  </w:style>
  <w:style w:type="paragraph" w:customStyle="1" w:styleId="AmNumberTabs">
    <w:name w:val="AmNumberTabs"/>
    <w:basedOn w:val="Normal"/>
    <w:rsid w:val="006F4C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F4C80"/>
    <w:pPr>
      <w:spacing w:before="240"/>
    </w:pPr>
    <w:rPr>
      <w:b/>
    </w:rPr>
  </w:style>
  <w:style w:type="paragraph" w:customStyle="1" w:styleId="EPBody">
    <w:name w:val="EPBody"/>
    <w:basedOn w:val="Normal"/>
    <w:rsid w:val="006F4C80"/>
    <w:pPr>
      <w:jc w:val="center"/>
    </w:pPr>
    <w:rPr>
      <w:rFonts w:ascii="Arial" w:hAnsi="Arial" w:cs="Arial"/>
      <w:i/>
      <w:sz w:val="22"/>
      <w:szCs w:val="22"/>
    </w:rPr>
  </w:style>
  <w:style w:type="paragraph" w:customStyle="1" w:styleId="EPFooter">
    <w:name w:val="EPFooter"/>
    <w:basedOn w:val="Normal"/>
    <w:rsid w:val="006F4C80"/>
    <w:pPr>
      <w:tabs>
        <w:tab w:val="center" w:pos="4535"/>
        <w:tab w:val="right" w:pos="9071"/>
      </w:tabs>
      <w:spacing w:before="240" w:after="240"/>
    </w:pPr>
    <w:rPr>
      <w:color w:val="010000"/>
      <w:sz w:val="22"/>
    </w:rPr>
  </w:style>
  <w:style w:type="paragraph" w:customStyle="1" w:styleId="EPComma">
    <w:name w:val="EPComma"/>
    <w:basedOn w:val="Normal"/>
    <w:rsid w:val="006F4C80"/>
    <w:pPr>
      <w:spacing w:before="480" w:after="240"/>
    </w:pPr>
  </w:style>
  <w:style w:type="paragraph" w:customStyle="1" w:styleId="Lgendesigne">
    <w:name w:val="Légende signe"/>
    <w:basedOn w:val="Normal"/>
    <w:rsid w:val="006F4C80"/>
    <w:pPr>
      <w:tabs>
        <w:tab w:val="right" w:pos="454"/>
        <w:tab w:val="left" w:pos="737"/>
      </w:tabs>
      <w:ind w:left="737" w:hanging="737"/>
    </w:pPr>
    <w:rPr>
      <w:snapToGrid w:val="0"/>
      <w:sz w:val="18"/>
      <w:lang w:eastAsia="en-US"/>
    </w:rPr>
  </w:style>
  <w:style w:type="paragraph" w:customStyle="1" w:styleId="Lgendetitre">
    <w:name w:val="Légende titre"/>
    <w:basedOn w:val="Normal"/>
    <w:rsid w:val="006F4C80"/>
    <w:pPr>
      <w:spacing w:before="240" w:after="240"/>
    </w:pPr>
    <w:rPr>
      <w:b/>
      <w:i/>
      <w:snapToGrid w:val="0"/>
      <w:lang w:eastAsia="en-US"/>
    </w:rPr>
  </w:style>
  <w:style w:type="paragraph" w:customStyle="1" w:styleId="Lgendestandard">
    <w:name w:val="Légende standard"/>
    <w:basedOn w:val="Normal"/>
    <w:rsid w:val="006F4C80"/>
    <w:rPr>
      <w:sz w:val="18"/>
    </w:rPr>
  </w:style>
  <w:style w:type="paragraph" w:customStyle="1" w:styleId="EntPE">
    <w:name w:val="EntPE"/>
    <w:basedOn w:val="Normal12"/>
    <w:rsid w:val="006F4C80"/>
    <w:pPr>
      <w:jc w:val="center"/>
    </w:pPr>
    <w:rPr>
      <w:noProof w:val="0"/>
      <w:sz w:val="56"/>
    </w:rPr>
  </w:style>
  <w:style w:type="paragraph" w:customStyle="1" w:styleId="Normal12">
    <w:name w:val="Normal12"/>
    <w:basedOn w:val="Normal"/>
    <w:link w:val="Normal12Char"/>
    <w:rsid w:val="006F4C80"/>
    <w:pPr>
      <w:spacing w:after="240"/>
    </w:pPr>
    <w:rPr>
      <w:noProof/>
    </w:rPr>
  </w:style>
  <w:style w:type="character" w:customStyle="1" w:styleId="Normal12Char">
    <w:name w:val="Normal12 Char"/>
    <w:basedOn w:val="DefaultParagraphFont"/>
    <w:link w:val="Normal12"/>
    <w:locked/>
    <w:rsid w:val="006F4C80"/>
    <w:rPr>
      <w:noProof/>
      <w:sz w:val="24"/>
      <w:lang w:val="bg-BG"/>
    </w:rPr>
  </w:style>
  <w:style w:type="paragraph" w:customStyle="1" w:styleId="CommitteeAM">
    <w:name w:val="CommitteeAM"/>
    <w:basedOn w:val="Normal"/>
    <w:rsid w:val="006F4C80"/>
    <w:pPr>
      <w:spacing w:before="240" w:after="600"/>
      <w:jc w:val="center"/>
    </w:pPr>
    <w:rPr>
      <w:i/>
    </w:rPr>
  </w:style>
  <w:style w:type="paragraph" w:customStyle="1" w:styleId="ZDateAM">
    <w:name w:val="ZDateAM"/>
    <w:basedOn w:val="Normal"/>
    <w:rsid w:val="006F4C80"/>
    <w:pPr>
      <w:tabs>
        <w:tab w:val="right" w:pos="9356"/>
      </w:tabs>
      <w:spacing w:after="480"/>
    </w:pPr>
    <w:rPr>
      <w:noProof/>
    </w:rPr>
  </w:style>
  <w:style w:type="paragraph" w:customStyle="1" w:styleId="ProjRap">
    <w:name w:val="ProjRap"/>
    <w:basedOn w:val="Normal"/>
    <w:rsid w:val="006F4C80"/>
    <w:pPr>
      <w:tabs>
        <w:tab w:val="right" w:pos="9356"/>
      </w:tabs>
    </w:pPr>
    <w:rPr>
      <w:b/>
      <w:noProof/>
    </w:rPr>
  </w:style>
  <w:style w:type="paragraph" w:customStyle="1" w:styleId="PELeft">
    <w:name w:val="PELeft"/>
    <w:basedOn w:val="Normal"/>
    <w:rsid w:val="006F4C80"/>
    <w:pPr>
      <w:spacing w:before="40" w:after="40"/>
    </w:pPr>
    <w:rPr>
      <w:rFonts w:ascii="Arial" w:hAnsi="Arial" w:cs="Arial"/>
      <w:sz w:val="22"/>
      <w:szCs w:val="22"/>
      <w:lang w:val="fr-FR"/>
    </w:rPr>
  </w:style>
  <w:style w:type="paragraph" w:customStyle="1" w:styleId="PERight">
    <w:name w:val="PERight"/>
    <w:basedOn w:val="Normal"/>
    <w:next w:val="Normal"/>
    <w:rsid w:val="006F4C80"/>
    <w:pPr>
      <w:jc w:val="right"/>
    </w:pPr>
    <w:rPr>
      <w:rFonts w:ascii="Arial" w:hAnsi="Arial" w:cs="Arial"/>
      <w:sz w:val="22"/>
      <w:szCs w:val="22"/>
      <w:lang w:val="fr-FR"/>
    </w:rPr>
  </w:style>
  <w:style w:type="paragraph" w:customStyle="1" w:styleId="Normal6">
    <w:name w:val="Normal6"/>
    <w:basedOn w:val="Normal"/>
    <w:link w:val="Normal6Char"/>
    <w:rsid w:val="006F4C80"/>
    <w:pPr>
      <w:spacing w:after="120"/>
    </w:pPr>
    <w:rPr>
      <w:lang w:val="fr-FR"/>
    </w:rPr>
  </w:style>
  <w:style w:type="character" w:customStyle="1" w:styleId="Normal6Char">
    <w:name w:val="Normal6 Char"/>
    <w:basedOn w:val="DefaultParagraphFont"/>
    <w:link w:val="Normal6"/>
    <w:rsid w:val="006F4C80"/>
    <w:rPr>
      <w:sz w:val="24"/>
      <w:lang w:val="fr-FR"/>
    </w:rPr>
  </w:style>
  <w:style w:type="paragraph" w:customStyle="1" w:styleId="Normal12Italic">
    <w:name w:val="Normal12Italic"/>
    <w:basedOn w:val="Normal12"/>
    <w:rsid w:val="006F4C80"/>
    <w:rPr>
      <w:i/>
      <w:lang w:val="fr-FR"/>
    </w:rPr>
  </w:style>
  <w:style w:type="paragraph" w:customStyle="1" w:styleId="JustificationTitle">
    <w:name w:val="JustificationTitle"/>
    <w:basedOn w:val="Normal"/>
    <w:next w:val="Normal12"/>
    <w:rsid w:val="006F4C80"/>
    <w:pPr>
      <w:keepNext/>
      <w:spacing w:before="240" w:after="240"/>
      <w:jc w:val="center"/>
    </w:pPr>
    <w:rPr>
      <w:i/>
      <w:noProof/>
      <w:lang w:val="fr-FR"/>
    </w:rPr>
  </w:style>
  <w:style w:type="paragraph" w:customStyle="1" w:styleId="Olang">
    <w:name w:val="Olang"/>
    <w:basedOn w:val="Normal"/>
    <w:rsid w:val="006F4C80"/>
    <w:pPr>
      <w:spacing w:before="240" w:after="240"/>
      <w:jc w:val="right"/>
    </w:pPr>
    <w:rPr>
      <w:noProof/>
      <w:szCs w:val="24"/>
      <w:lang w:val="fr-FR"/>
    </w:rPr>
  </w:style>
  <w:style w:type="paragraph" w:customStyle="1" w:styleId="ColumnHeading">
    <w:name w:val="ColumnHeading"/>
    <w:basedOn w:val="Normal"/>
    <w:rsid w:val="006F4C80"/>
    <w:pPr>
      <w:spacing w:after="240"/>
      <w:jc w:val="center"/>
    </w:pPr>
    <w:rPr>
      <w:i/>
      <w:lang w:val="fr-FR"/>
    </w:rPr>
  </w:style>
  <w:style w:type="paragraph" w:customStyle="1" w:styleId="AMNumberTabs0">
    <w:name w:val="AMNumberTabs"/>
    <w:basedOn w:val="Normal"/>
    <w:rsid w:val="006F4C8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rossRef">
    <w:name w:val="CrossRef"/>
    <w:basedOn w:val="Normal"/>
    <w:rsid w:val="006F4C80"/>
    <w:pPr>
      <w:spacing w:before="240"/>
      <w:jc w:val="center"/>
    </w:pPr>
    <w:rPr>
      <w:i/>
      <w:lang w:val="fr-FR"/>
    </w:rPr>
  </w:style>
  <w:style w:type="paragraph" w:customStyle="1" w:styleId="NormalBoldCenter">
    <w:name w:val="NormalBoldCenter"/>
    <w:basedOn w:val="Normal"/>
    <w:rsid w:val="006F4C80"/>
    <w:pPr>
      <w:jc w:val="center"/>
    </w:pPr>
    <w:rPr>
      <w:b/>
      <w:szCs w:val="24"/>
    </w:rPr>
  </w:style>
  <w:style w:type="paragraph" w:customStyle="1" w:styleId="Footprint12b">
    <w:name w:val="Footprint12b"/>
    <w:basedOn w:val="Normal"/>
    <w:rsid w:val="006F4C80"/>
    <w:pPr>
      <w:spacing w:before="240"/>
    </w:pPr>
    <w:rPr>
      <w:szCs w:val="24"/>
    </w:rPr>
  </w:style>
  <w:style w:type="paragraph" w:customStyle="1" w:styleId="NormalSingle">
    <w:name w:val="NormalSingle"/>
    <w:basedOn w:val="Normal"/>
    <w:qFormat/>
    <w:rsid w:val="006F4C80"/>
    <w:rPr>
      <w:szCs w:val="24"/>
    </w:rPr>
  </w:style>
  <w:style w:type="character" w:customStyle="1" w:styleId="Footer2Middle">
    <w:name w:val="Footer2Middle"/>
    <w:rsid w:val="006F4C80"/>
    <w:rPr>
      <w:rFonts w:ascii="Arial" w:cs="Arial"/>
      <w:b w:val="0"/>
      <w:i/>
      <w:color w:val="C0C0C0"/>
      <w:sz w:val="22"/>
    </w:rPr>
  </w:style>
  <w:style w:type="paragraph" w:styleId="CommentText">
    <w:name w:val="annotation text"/>
    <w:basedOn w:val="Normal"/>
    <w:link w:val="CommentTextChar"/>
    <w:unhideWhenUsed/>
    <w:rsid w:val="006F4C80"/>
    <w:pPr>
      <w:widowControl/>
      <w:spacing w:before="120" w:after="120"/>
      <w:jc w:val="both"/>
    </w:pPr>
    <w:rPr>
      <w:sz w:val="20"/>
      <w:lang w:val="fr-FR"/>
    </w:rPr>
  </w:style>
  <w:style w:type="character" w:customStyle="1" w:styleId="CommentTextChar">
    <w:name w:val="Comment Text Char"/>
    <w:basedOn w:val="DefaultParagraphFont"/>
    <w:link w:val="CommentText"/>
    <w:rsid w:val="006F4C80"/>
    <w:rPr>
      <w:lang w:val="fr-FR"/>
    </w:rPr>
  </w:style>
  <w:style w:type="character" w:styleId="CommentReference">
    <w:name w:val="annotation reference"/>
    <w:unhideWhenUsed/>
    <w:rsid w:val="006F4C80"/>
    <w:rPr>
      <w:rFonts w:ascii="Times New Roman" w:hAnsi="Times New Roman" w:cs="Times New Roman" w:hint="default"/>
      <w:sz w:val="16"/>
      <w:szCs w:val="16"/>
    </w:rPr>
  </w:style>
  <w:style w:type="character" w:styleId="Hyperlink">
    <w:name w:val="Hyperlink"/>
    <w:basedOn w:val="DefaultParagraphFont"/>
    <w:unhideWhenUsed/>
    <w:rsid w:val="006F4C80"/>
    <w:rPr>
      <w:color w:val="0000FF"/>
      <w:u w:val="single"/>
    </w:rPr>
  </w:style>
  <w:style w:type="paragraph" w:styleId="BalloonText">
    <w:name w:val="Balloon Text"/>
    <w:basedOn w:val="Normal"/>
    <w:link w:val="BalloonTextChar"/>
    <w:unhideWhenUsed/>
    <w:rsid w:val="006F4C80"/>
    <w:rPr>
      <w:rFonts w:ascii="Segoe UI" w:hAnsi="Segoe UI" w:cs="Segoe UI"/>
      <w:sz w:val="18"/>
      <w:szCs w:val="18"/>
    </w:rPr>
  </w:style>
  <w:style w:type="character" w:customStyle="1" w:styleId="BalloonTextChar">
    <w:name w:val="Balloon Text Char"/>
    <w:basedOn w:val="DefaultParagraphFont"/>
    <w:link w:val="BalloonText"/>
    <w:rsid w:val="006F4C80"/>
    <w:rPr>
      <w:rFonts w:ascii="Segoe UI" w:hAnsi="Segoe UI" w:cs="Segoe UI"/>
      <w:sz w:val="18"/>
      <w:szCs w:val="18"/>
      <w:lang w:val="bg-BG"/>
    </w:rPr>
  </w:style>
  <w:style w:type="character" w:customStyle="1" w:styleId="highlight-diff">
    <w:name w:val="highlight-diff"/>
    <w:basedOn w:val="DefaultParagraphFont"/>
    <w:rsid w:val="006F4C80"/>
  </w:style>
  <w:style w:type="character" w:styleId="FollowedHyperlink">
    <w:name w:val="FollowedHyperlink"/>
    <w:basedOn w:val="DefaultParagraphFont"/>
    <w:uiPriority w:val="99"/>
    <w:unhideWhenUsed/>
    <w:rsid w:val="006F4C80"/>
    <w:rPr>
      <w:color w:val="954F72" w:themeColor="followedHyperlink"/>
      <w:u w:val="single"/>
    </w:rPr>
  </w:style>
  <w:style w:type="paragraph" w:customStyle="1" w:styleId="msonormal0">
    <w:name w:val="msonormal"/>
    <w:basedOn w:val="Normal"/>
    <w:rsid w:val="006F4C80"/>
    <w:pPr>
      <w:widowControl/>
      <w:spacing w:before="100" w:beforeAutospacing="1" w:after="100" w:afterAutospacing="1"/>
    </w:pPr>
    <w:rPr>
      <w:szCs w:val="24"/>
    </w:rPr>
  </w:style>
  <w:style w:type="paragraph" w:styleId="CommentSubject">
    <w:name w:val="annotation subject"/>
    <w:basedOn w:val="CommentText"/>
    <w:next w:val="CommentText"/>
    <w:link w:val="CommentSubjectChar"/>
    <w:unhideWhenUsed/>
    <w:rsid w:val="006F4C80"/>
    <w:pPr>
      <w:widowControl w:val="0"/>
      <w:spacing w:before="0" w:after="0"/>
      <w:jc w:val="left"/>
    </w:pPr>
    <w:rPr>
      <w:b/>
      <w:bCs/>
      <w:lang w:val="en-GB"/>
    </w:rPr>
  </w:style>
  <w:style w:type="character" w:customStyle="1" w:styleId="CommentSubjectChar">
    <w:name w:val="Comment Subject Char"/>
    <w:basedOn w:val="CommentTextChar"/>
    <w:link w:val="CommentSubject"/>
    <w:rsid w:val="006F4C80"/>
    <w:rPr>
      <w:b/>
      <w:bCs/>
      <w:lang w:val="fr-FR"/>
    </w:rPr>
  </w:style>
  <w:style w:type="paragraph" w:styleId="Revision">
    <w:name w:val="Revision"/>
    <w:uiPriority w:val="99"/>
    <w:semiHidden/>
    <w:rsid w:val="006F4C80"/>
    <w:rPr>
      <w:sz w:val="24"/>
    </w:rPr>
  </w:style>
  <w:style w:type="character" w:styleId="Emphasis">
    <w:name w:val="Emphasis"/>
    <w:basedOn w:val="DefaultParagraphFont"/>
    <w:uiPriority w:val="20"/>
    <w:qFormat/>
    <w:rsid w:val="006F4C80"/>
    <w:rPr>
      <w:i/>
      <w:iCs/>
    </w:rPr>
  </w:style>
  <w:style w:type="paragraph" w:customStyle="1" w:styleId="Normal12a">
    <w:name w:val="Normal12a"/>
    <w:basedOn w:val="Normal"/>
    <w:rsid w:val="006F4C80"/>
    <w:pPr>
      <w:spacing w:after="240"/>
    </w:pPr>
  </w:style>
  <w:style w:type="paragraph" w:customStyle="1" w:styleId="PageHeadingNotTOC">
    <w:name w:val="PageHeadingNotTOC"/>
    <w:basedOn w:val="Normal"/>
    <w:rsid w:val="006F4C80"/>
    <w:pPr>
      <w:keepNext/>
      <w:spacing w:after="480"/>
      <w:jc w:val="center"/>
    </w:pPr>
    <w:rPr>
      <w:rFonts w:ascii="Arial" w:hAnsi="Arial" w:cs="Arial"/>
      <w:b/>
    </w:rPr>
  </w:style>
  <w:style w:type="paragraph" w:customStyle="1" w:styleId="AmHeadingPA">
    <w:name w:val="AmHeadingPA"/>
    <w:basedOn w:val="Normal"/>
    <w:next w:val="Normal"/>
    <w:rsid w:val="006F4C8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F4C8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F4C80"/>
    <w:pPr>
      <w:tabs>
        <w:tab w:val="center" w:pos="284"/>
        <w:tab w:val="left" w:pos="426"/>
      </w:tabs>
    </w:pPr>
    <w:rPr>
      <w:snapToGrid w:val="0"/>
      <w:lang w:eastAsia="en-US"/>
    </w:rPr>
  </w:style>
  <w:style w:type="paragraph" w:customStyle="1" w:styleId="RollCallVotes">
    <w:name w:val="RollCallVotes"/>
    <w:basedOn w:val="Normal"/>
    <w:rsid w:val="006F4C80"/>
    <w:pPr>
      <w:spacing w:before="120" w:after="120"/>
      <w:jc w:val="center"/>
    </w:pPr>
    <w:rPr>
      <w:b/>
      <w:bCs/>
      <w:snapToGrid w:val="0"/>
      <w:sz w:val="16"/>
      <w:lang w:eastAsia="en-US"/>
    </w:rPr>
  </w:style>
  <w:style w:type="paragraph" w:customStyle="1" w:styleId="RollCallTable">
    <w:name w:val="RollCallTable"/>
    <w:basedOn w:val="Normal"/>
    <w:rsid w:val="006F4C80"/>
    <w:pPr>
      <w:spacing w:before="120" w:after="120"/>
    </w:pPr>
    <w:rPr>
      <w:snapToGrid w:val="0"/>
      <w:sz w:val="16"/>
      <w:lang w:eastAsia="en-US"/>
    </w:rPr>
  </w:style>
  <w:style w:type="paragraph" w:customStyle="1" w:styleId="Normal24a">
    <w:name w:val="Normal24a"/>
    <w:basedOn w:val="Normal"/>
    <w:link w:val="Normal24aChar"/>
    <w:rsid w:val="006F4C80"/>
    <w:pPr>
      <w:spacing w:after="480"/>
    </w:pPr>
    <w:rPr>
      <w:rFonts w:ascii="Arial" w:hAnsi="Arial" w:cs="Arial"/>
    </w:rPr>
  </w:style>
  <w:style w:type="character" w:customStyle="1" w:styleId="Normal24aChar">
    <w:name w:val="Normal24a Char"/>
    <w:basedOn w:val="CoverReferenceChar"/>
    <w:link w:val="Normal24a"/>
    <w:rsid w:val="006F4C80"/>
    <w:rPr>
      <w:rFonts w:ascii="Arial" w:hAnsi="Arial" w:cs="Arial"/>
      <w:b w:val="0"/>
      <w:sz w:val="24"/>
      <w:lang w:val="bg-BG"/>
    </w:rPr>
  </w:style>
  <w:style w:type="paragraph" w:customStyle="1" w:styleId="Text1">
    <w:name w:val="Text 1"/>
    <w:basedOn w:val="Normal"/>
    <w:rsid w:val="006F4C80"/>
    <w:pPr>
      <w:widowControl/>
      <w:spacing w:before="120" w:after="120"/>
      <w:ind w:left="850"/>
      <w:jc w:val="both"/>
    </w:pPr>
    <w:rPr>
      <w:rFonts w:eastAsiaTheme="minorHAnsi"/>
      <w:szCs w:val="22"/>
      <w:lang w:eastAsia="en-US"/>
    </w:rPr>
  </w:style>
  <w:style w:type="paragraph" w:customStyle="1" w:styleId="CoverBold">
    <w:name w:val="CoverBold"/>
    <w:basedOn w:val="Normal"/>
    <w:rsid w:val="006F4C80"/>
    <w:pPr>
      <w:ind w:left="1416"/>
    </w:pPr>
    <w:rPr>
      <w:b/>
      <w:szCs w:val="24"/>
      <w:lang w:eastAsia="en-US"/>
    </w:rPr>
  </w:style>
  <w:style w:type="paragraph" w:customStyle="1" w:styleId="NormalBold12b12a">
    <w:name w:val="NormalBold12b12a"/>
    <w:basedOn w:val="Normal"/>
    <w:next w:val="NormalBold"/>
    <w:rsid w:val="006F4C80"/>
    <w:pPr>
      <w:spacing w:before="240" w:after="240"/>
    </w:pPr>
    <w:rPr>
      <w:b/>
      <w:szCs w:val="24"/>
      <w:lang w:eastAsia="en-US"/>
    </w:rPr>
  </w:style>
  <w:style w:type="paragraph" w:customStyle="1" w:styleId="Normal0">
    <w:name w:val="Normal0"/>
    <w:basedOn w:val="Normal"/>
    <w:rsid w:val="006F4C80"/>
    <w:rPr>
      <w:sz w:val="2"/>
      <w:szCs w:val="24"/>
      <w:lang w:eastAsia="en-US"/>
    </w:rPr>
  </w:style>
  <w:style w:type="paragraph" w:customStyle="1" w:styleId="PMissingStyle">
    <w:name w:val="P_MissingStyle"/>
    <w:basedOn w:val="Normal"/>
    <w:rsid w:val="006F4C80"/>
    <w:pPr>
      <w:shd w:val="clear" w:color="auto" w:fill="000000"/>
    </w:pPr>
    <w:rPr>
      <w:color w:val="FFFFFF"/>
      <w:szCs w:val="24"/>
      <w:lang w:eastAsia="en-US"/>
    </w:rPr>
  </w:style>
  <w:style w:type="paragraph" w:customStyle="1" w:styleId="NormalCenter12a">
    <w:name w:val="NormalCenter12a"/>
    <w:basedOn w:val="Normal"/>
    <w:rsid w:val="006F4C80"/>
    <w:pPr>
      <w:spacing w:after="240"/>
      <w:jc w:val="center"/>
    </w:pPr>
  </w:style>
  <w:style w:type="paragraph" w:styleId="Footer">
    <w:name w:val="footer"/>
    <w:basedOn w:val="Normal"/>
    <w:link w:val="FooterChar"/>
    <w:rsid w:val="006F4C80"/>
    <w:pPr>
      <w:tabs>
        <w:tab w:val="center" w:pos="4513"/>
        <w:tab w:val="right" w:pos="9026"/>
      </w:tabs>
    </w:pPr>
  </w:style>
  <w:style w:type="character" w:customStyle="1" w:styleId="FooterChar">
    <w:name w:val="Footer Char"/>
    <w:basedOn w:val="DefaultParagraphFont"/>
    <w:link w:val="Footer"/>
    <w:rsid w:val="006F4C80"/>
    <w:rPr>
      <w:sz w:val="24"/>
      <w:lang w:val="bg-BG"/>
    </w:rPr>
  </w:style>
  <w:style w:type="paragraph" w:customStyle="1" w:styleId="EPFooterLandscape">
    <w:name w:val="EPFooterLandscape"/>
    <w:rsid w:val="006F4C80"/>
    <w:pPr>
      <w:widowControl w:val="0"/>
      <w:tabs>
        <w:tab w:val="center" w:pos="6800"/>
        <w:tab w:val="right" w:pos="15020"/>
      </w:tabs>
    </w:pPr>
    <w:rPr>
      <w:sz w:val="22"/>
      <w:lang w:eastAsia="en-US"/>
    </w:rPr>
  </w:style>
  <w:style w:type="paragraph" w:customStyle="1" w:styleId="EPFooter2Landscape">
    <w:name w:val="EPFooter2Landscape"/>
    <w:rsid w:val="006F4C80"/>
    <w:pPr>
      <w:widowControl w:val="0"/>
      <w:tabs>
        <w:tab w:val="center" w:pos="4520"/>
        <w:tab w:val="center" w:pos="9920"/>
        <w:tab w:val="right" w:pos="15020"/>
      </w:tabs>
    </w:pPr>
    <w:rPr>
      <w:rFonts w:ascii="Arial" w:eastAsia="Arial" w:hAnsi="Arial" w:cs="Arial"/>
      <w:b/>
      <w:sz w:val="48"/>
      <w:lang w:eastAsia="en-US"/>
    </w:rPr>
  </w:style>
  <w:style w:type="character" w:customStyle="1" w:styleId="EPFooter2Motto">
    <w:name w:val="EPFooter2Motto"/>
    <w:rsid w:val="006F4C80"/>
    <w:rPr>
      <w:rFonts w:ascii="Arial" w:hAnsi="Arial" w:cs="Arial" w:hint="default"/>
      <w:b/>
      <w:bCs w:val="0"/>
      <w:i/>
      <w:iCs w:val="0"/>
      <w:color w:val="C0C0C0"/>
      <w:sz w:val="22"/>
    </w:rPr>
  </w:style>
  <w:style w:type="character" w:customStyle="1" w:styleId="EPFooter2Middle">
    <w:name w:val="EPFooter2Middle"/>
    <w:rsid w:val="006F4C80"/>
    <w:rPr>
      <w:rFonts w:ascii="Arial" w:hAnsi="Arial" w:cs="Arial" w:hint="default"/>
      <w:b w:val="0"/>
      <w:bCs w:val="0"/>
      <w:i/>
      <w:iCs w:val="0"/>
      <w:color w:val="AEAAAA"/>
      <w:sz w:val="22"/>
      <w:shd w:val="pct50" w:color="auto" w:fill="auto"/>
    </w:rPr>
  </w:style>
  <w:style w:type="character" w:customStyle="1" w:styleId="CMissingStyle">
    <w:name w:val="C_MissingStyle"/>
    <w:rsid w:val="006F4C80"/>
    <w:rPr>
      <w:color w:val="FFFFFF"/>
      <w:sz w:val="22"/>
      <w:shd w:val="clear" w:color="auto" w:fill="000000"/>
    </w:rPr>
  </w:style>
  <w:style w:type="character" w:styleId="UnresolvedMention">
    <w:name w:val="Unresolved Mention"/>
    <w:basedOn w:val="DefaultParagraphFont"/>
    <w:uiPriority w:val="99"/>
    <w:semiHidden/>
    <w:unhideWhenUsed/>
    <w:rsid w:val="006F4C80"/>
    <w:rPr>
      <w:color w:val="605E5C"/>
      <w:shd w:val="clear" w:color="auto" w:fill="E1DFDD"/>
    </w:rPr>
  </w:style>
  <w:style w:type="paragraph" w:customStyle="1" w:styleId="EPFooterRC">
    <w:name w:val="EPFooterRC"/>
    <w:basedOn w:val="Normal"/>
    <w:rsid w:val="006F4C80"/>
    <w:pPr>
      <w:tabs>
        <w:tab w:val="center" w:pos="4535"/>
        <w:tab w:val="left" w:pos="6662"/>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18915</Words>
  <Characters>111126</Characters>
  <Application>Microsoft Office Word</Application>
  <DocSecurity>0</DocSecurity>
  <Lines>926</Lines>
  <Paragraphs>259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PESA Karina</cp:lastModifiedBy>
  <cp:revision>3</cp:revision>
  <cp:lastPrinted>2004-11-19T15:42:00Z</cp:lastPrinted>
  <dcterms:created xsi:type="dcterms:W3CDTF">2026-01-08T15:42:00Z</dcterms:created>
  <dcterms:modified xsi:type="dcterms:W3CDTF">2026-02-18T09:16:00Z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P10_TA(2025)0264_</vt:lpwstr>
  </property>
  <property fmtid="{D5CDD505-2E9C-101B-9397-08002B2CF9AE}" pid="4" name="&lt;Type&gt;">
    <vt:lpwstr>RR</vt:lpwstr>
  </property>
  <property fmtid="{D5CDD505-2E9C-101B-9397-08002B2CF9AE}" pid="5" name="&lt;Model&gt;">
    <vt:lpwstr/>
  </property>
</Properties>
</file>