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7B4D" w14:paraId="71BF494F" w14:textId="77777777" w:rsidTr="0010095E">
        <w:trPr>
          <w:trHeight w:hRule="exact" w:val="1418"/>
        </w:trPr>
        <w:tc>
          <w:tcPr>
            <w:tcW w:w="6804" w:type="dxa"/>
            <w:shd w:val="clear" w:color="auto" w:fill="auto"/>
            <w:vAlign w:val="center"/>
          </w:tcPr>
          <w:p w14:paraId="6B7C16FE" w14:textId="77777777" w:rsidR="00751A4A" w:rsidRPr="007D7B4D" w:rsidRDefault="00DF5B9C" w:rsidP="0010095E">
            <w:pPr>
              <w:pStyle w:val="EPName"/>
            </w:pPr>
            <w:r w:rsidRPr="007D7B4D">
              <w:t>Euroopa Parlament</w:t>
            </w:r>
          </w:p>
          <w:p w14:paraId="128AEE56" w14:textId="77777777" w:rsidR="00751A4A" w:rsidRPr="007D7B4D" w:rsidRDefault="005F1B17" w:rsidP="005F1B17">
            <w:pPr>
              <w:pStyle w:val="EPTerm"/>
              <w:rPr>
                <w:rStyle w:val="HideTWBExt"/>
                <w:noProof w:val="0"/>
                <w:vanish w:val="0"/>
                <w:color w:val="auto"/>
              </w:rPr>
            </w:pPr>
            <w:r w:rsidRPr="007D7B4D">
              <w:t>2024</w:t>
            </w:r>
            <w:r w:rsidR="00817416" w:rsidRPr="007D7B4D">
              <w:t>-202</w:t>
            </w:r>
            <w:r w:rsidRPr="007D7B4D">
              <w:t>9</w:t>
            </w:r>
          </w:p>
        </w:tc>
        <w:tc>
          <w:tcPr>
            <w:tcW w:w="2268" w:type="dxa"/>
            <w:shd w:val="clear" w:color="auto" w:fill="auto"/>
          </w:tcPr>
          <w:p w14:paraId="76E6079F" w14:textId="77777777" w:rsidR="00751A4A" w:rsidRPr="007D7B4D" w:rsidRDefault="00187494" w:rsidP="0010095E">
            <w:pPr>
              <w:pStyle w:val="EPLogo"/>
            </w:pPr>
            <w:r w:rsidRPr="007D7B4D">
              <w:rPr>
                <w:noProof/>
                <w:lang w:eastAsia="ja-JP"/>
              </w:rPr>
              <w:drawing>
                <wp:inline distT="0" distB="0" distL="0" distR="0" wp14:anchorId="20BC3D36" wp14:editId="708509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6C40ED" w14:textId="77777777" w:rsidR="00D058B8" w:rsidRPr="007D7B4D" w:rsidRDefault="00D058B8" w:rsidP="004C5D52">
      <w:pPr>
        <w:pStyle w:val="LineTop"/>
      </w:pPr>
    </w:p>
    <w:p w14:paraId="1E03AD39" w14:textId="77777777" w:rsidR="00680577" w:rsidRPr="007D7B4D" w:rsidRDefault="00DF5B9C" w:rsidP="00680577">
      <w:pPr>
        <w:pStyle w:val="EPBodyTA1"/>
      </w:pPr>
      <w:r w:rsidRPr="007D7B4D">
        <w:t>VASTUVÕETUD TEKSTID</w:t>
      </w:r>
    </w:p>
    <w:p w14:paraId="0E19377B" w14:textId="77777777" w:rsidR="00D058B8" w:rsidRPr="007D7B4D" w:rsidRDefault="00D058B8" w:rsidP="00D058B8">
      <w:pPr>
        <w:pStyle w:val="LineBottom"/>
      </w:pPr>
    </w:p>
    <w:p w14:paraId="78722001" w14:textId="5DEB38F8" w:rsidR="00DF5B9C" w:rsidRPr="007D7B4D" w:rsidRDefault="00DF5B9C" w:rsidP="00DF5B9C">
      <w:pPr>
        <w:pStyle w:val="ATHeading1"/>
      </w:pPr>
      <w:bookmarkStart w:id="0" w:name="TANumber"/>
      <w:r w:rsidRPr="007D7B4D">
        <w:t>P10_TA(2025)0</w:t>
      </w:r>
      <w:r w:rsidR="00CE2493" w:rsidRPr="007D7B4D">
        <w:t>264</w:t>
      </w:r>
      <w:bookmarkEnd w:id="0"/>
    </w:p>
    <w:p w14:paraId="4D42BAA7" w14:textId="41E4BCBC" w:rsidR="00DF5B9C" w:rsidRPr="007D7B4D" w:rsidRDefault="00DF5B9C" w:rsidP="00DF5B9C">
      <w:pPr>
        <w:pStyle w:val="ATHeading2"/>
      </w:pPr>
      <w:bookmarkStart w:id="1" w:name="title"/>
      <w:r w:rsidRPr="007D7B4D">
        <w:t>Teatava</w:t>
      </w:r>
      <w:r w:rsidR="00B80B62" w:rsidRPr="007D7B4D">
        <w:t>d</w:t>
      </w:r>
      <w:r w:rsidRPr="007D7B4D">
        <w:t xml:space="preserve"> äriühingute kestlikkusaruandluse ja hoolsuskohustuse nõuded</w:t>
      </w:r>
      <w:bookmarkEnd w:id="1"/>
    </w:p>
    <w:p w14:paraId="13FF6EEA" w14:textId="77777777" w:rsidR="00DF5B9C" w:rsidRPr="007D7B4D" w:rsidRDefault="00DF5B9C" w:rsidP="00DF5B9C">
      <w:pPr>
        <w:rPr>
          <w:i/>
          <w:vanish/>
        </w:rPr>
      </w:pPr>
      <w:r w:rsidRPr="007D7B4D">
        <w:rPr>
          <w:i/>
        </w:rPr>
        <w:fldChar w:fldCharType="begin"/>
      </w:r>
      <w:r w:rsidRPr="007D7B4D">
        <w:rPr>
          <w:i/>
        </w:rPr>
        <w:instrText xml:space="preserve"> TC"(</w:instrText>
      </w:r>
      <w:bookmarkStart w:id="2" w:name="DocNumber"/>
      <w:r w:rsidRPr="007D7B4D">
        <w:rPr>
          <w:i/>
        </w:rPr>
        <w:instrText>A10-0197/2025</w:instrText>
      </w:r>
      <w:bookmarkEnd w:id="2"/>
      <w:r w:rsidRPr="007D7B4D">
        <w:rPr>
          <w:i/>
        </w:rPr>
        <w:instrText xml:space="preserve"> - Raportöör: Jörgen Warborn)"\l3 \n&gt; \* MERGEFORMAT </w:instrText>
      </w:r>
      <w:r w:rsidRPr="007D7B4D">
        <w:rPr>
          <w:i/>
        </w:rPr>
        <w:fldChar w:fldCharType="end"/>
      </w:r>
    </w:p>
    <w:p w14:paraId="494EBD1B" w14:textId="77777777" w:rsidR="00DF5B9C" w:rsidRPr="007D7B4D" w:rsidRDefault="00DF5B9C" w:rsidP="00DF5B9C">
      <w:pPr>
        <w:rPr>
          <w:vanish/>
        </w:rPr>
      </w:pPr>
      <w:bookmarkStart w:id="3" w:name="Commission"/>
      <w:r w:rsidRPr="007D7B4D">
        <w:rPr>
          <w:vanish/>
        </w:rPr>
        <w:t>Õiguskomisjon</w:t>
      </w:r>
      <w:bookmarkEnd w:id="3"/>
    </w:p>
    <w:p w14:paraId="6CB99431" w14:textId="77777777" w:rsidR="00DF5B9C" w:rsidRPr="007D7B4D" w:rsidRDefault="00DF5B9C" w:rsidP="00DF5B9C">
      <w:pPr>
        <w:rPr>
          <w:vanish/>
        </w:rPr>
      </w:pPr>
      <w:bookmarkStart w:id="4" w:name="PE"/>
      <w:r w:rsidRPr="007D7B4D">
        <w:rPr>
          <w:vanish/>
        </w:rPr>
        <w:t>PE774.282</w:t>
      </w:r>
      <w:bookmarkEnd w:id="4"/>
    </w:p>
    <w:p w14:paraId="2676FE69" w14:textId="325B2DB5" w:rsidR="00DF5B9C" w:rsidRPr="007D7B4D" w:rsidRDefault="00DF5B9C" w:rsidP="00DF5B9C">
      <w:pPr>
        <w:pStyle w:val="ATHeading3"/>
      </w:pPr>
      <w:bookmarkStart w:id="5" w:name="Sujet"/>
      <w:r w:rsidRPr="007D7B4D">
        <w:t xml:space="preserve">Euroopa Parlamendi </w:t>
      </w:r>
      <w:r w:rsidR="00444AE5" w:rsidRPr="007D7B4D">
        <w:t>13. novembri</w:t>
      </w:r>
      <w:r w:rsidR="00E4120C" w:rsidRPr="007D7B4D">
        <w:t>l</w:t>
      </w:r>
      <w:r w:rsidR="00444AE5" w:rsidRPr="007D7B4D">
        <w:t xml:space="preserve"> </w:t>
      </w:r>
      <w:r w:rsidRPr="007D7B4D">
        <w:t>2025. aasta</w:t>
      </w:r>
      <w:r w:rsidR="00E4120C" w:rsidRPr="007D7B4D">
        <w:t>l vastu võetud muudatusettepanekud</w:t>
      </w:r>
      <w:r w:rsidR="002C39A2" w:rsidRPr="007D7B4D">
        <w:rPr>
          <w:rStyle w:val="FootnoteReference"/>
          <w:b w:val="0"/>
        </w:rPr>
        <w:footnoteReference w:customMarkFollows="1" w:id="1"/>
        <w:t>*</w:t>
      </w:r>
      <w:r w:rsidRPr="007D7B4D">
        <w:t xml:space="preserve"> ettepaneku</w:t>
      </w:r>
      <w:r w:rsidR="00E4120C" w:rsidRPr="007D7B4D">
        <w:t>le</w:t>
      </w:r>
      <w:r w:rsidRPr="007D7B4D">
        <w:t xml:space="preserve"> võtta vastu Euroopa Parlamendi ja nõukogu direktiiv, millega muudetakse direktiive 2006/43/EÜ, 2013/34/EL, (EL) 2022/2464 ja (EL) 2024/1760 seoses teatavate äriühingute kestlikkusaruandluse ja hoolsuskohustuse nõuetega</w:t>
      </w:r>
      <w:bookmarkEnd w:id="5"/>
      <w:r w:rsidRPr="007D7B4D">
        <w:t xml:space="preserve"> </w:t>
      </w:r>
      <w:bookmarkStart w:id="6" w:name="References"/>
      <w:r w:rsidRPr="007D7B4D">
        <w:t>(COM(2025)0081 – C10-0037/2025 – 2025/0045(COD))</w:t>
      </w:r>
      <w:bookmarkEnd w:id="6"/>
      <w:r w:rsidR="00E4120C" w:rsidRPr="007D7B4D">
        <w:rPr>
          <w:rStyle w:val="FootnoteReference"/>
        </w:rPr>
        <w:footnoteReference w:id="2"/>
      </w:r>
    </w:p>
    <w:p w14:paraId="3E0AB71F" w14:textId="77777777" w:rsidR="00DF5B9C" w:rsidRPr="007D7B4D" w:rsidRDefault="00DF5B9C" w:rsidP="00DF5B9C"/>
    <w:p w14:paraId="6FF66428" w14:textId="77777777" w:rsidR="005C31D0" w:rsidRPr="007D7B4D" w:rsidRDefault="005C31D0" w:rsidP="005C31D0">
      <w:pPr>
        <w:pStyle w:val="NormalBold"/>
      </w:pPr>
      <w:bookmarkStart w:id="7" w:name="TextBodyBegin"/>
      <w:bookmarkEnd w:id="7"/>
      <w:r w:rsidRPr="007D7B4D">
        <w:t>(Seadusandlik tavamenetlus: esimene lugemine)</w:t>
      </w:r>
    </w:p>
    <w:p w14:paraId="0A622E22" w14:textId="77777777" w:rsidR="00444AE5" w:rsidRPr="007D7B4D" w:rsidRDefault="00444AE5" w:rsidP="005C31D0">
      <w:pPr>
        <w:pStyle w:val="AmNumberTabs"/>
      </w:pPr>
      <w:r w:rsidRPr="007D7B4D">
        <w:br w:type="page"/>
      </w:r>
    </w:p>
    <w:p w14:paraId="57F44504" w14:textId="5E29F328" w:rsidR="005C31D0" w:rsidRPr="007D7B4D" w:rsidRDefault="005C31D0" w:rsidP="005C31D0">
      <w:pPr>
        <w:pStyle w:val="AmNumberTabs"/>
      </w:pPr>
      <w:r w:rsidRPr="007D7B4D">
        <w:lastRenderedPageBreak/>
        <w:t>Muudatusettepanek</w:t>
      </w:r>
      <w:r w:rsidRPr="007D7B4D">
        <w:tab/>
      </w:r>
      <w:r w:rsidRPr="007D7B4D">
        <w:tab/>
        <w:t>1</w:t>
      </w:r>
    </w:p>
    <w:p w14:paraId="51089CB8" w14:textId="77777777" w:rsidR="005C31D0" w:rsidRPr="007D7B4D" w:rsidRDefault="005C31D0" w:rsidP="005C31D0"/>
    <w:p w14:paraId="527118C2" w14:textId="77777777" w:rsidR="005C31D0" w:rsidRPr="007D7B4D" w:rsidRDefault="005C31D0" w:rsidP="005C31D0">
      <w:pPr>
        <w:pStyle w:val="NormalBold"/>
        <w:keepNext/>
      </w:pPr>
      <w:r w:rsidRPr="007D7B4D">
        <w:t>Ettepanek võtta vastu direktiiv</w:t>
      </w:r>
    </w:p>
    <w:p w14:paraId="57CFA31E" w14:textId="77777777" w:rsidR="005C31D0" w:rsidRPr="007D7B4D" w:rsidRDefault="005C31D0" w:rsidP="005C31D0">
      <w:pPr>
        <w:pStyle w:val="NormalBold"/>
      </w:pPr>
      <w:r w:rsidRPr="007D7B4D">
        <w:t>Põhjendus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D34BF38" w14:textId="77777777" w:rsidTr="00CE2CFB">
        <w:trPr>
          <w:jc w:val="center"/>
        </w:trPr>
        <w:tc>
          <w:tcPr>
            <w:tcW w:w="9752" w:type="dxa"/>
            <w:gridSpan w:val="2"/>
          </w:tcPr>
          <w:p w14:paraId="53B18B2A" w14:textId="77777777" w:rsidR="005C31D0" w:rsidRPr="007D7B4D" w:rsidRDefault="005C31D0" w:rsidP="00CE2CFB">
            <w:pPr>
              <w:keepNext/>
            </w:pPr>
          </w:p>
        </w:tc>
      </w:tr>
      <w:tr w:rsidR="005C31D0" w:rsidRPr="007D7B4D" w14:paraId="5EEC617D" w14:textId="77777777" w:rsidTr="00CE2CFB">
        <w:trPr>
          <w:jc w:val="center"/>
        </w:trPr>
        <w:tc>
          <w:tcPr>
            <w:tcW w:w="4876" w:type="dxa"/>
          </w:tcPr>
          <w:p w14:paraId="4B98B5F0"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C8895EC"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3A0169A" w14:textId="77777777" w:rsidTr="00CE2CFB">
        <w:trPr>
          <w:jc w:val="center"/>
        </w:trPr>
        <w:tc>
          <w:tcPr>
            <w:tcW w:w="4876" w:type="dxa"/>
          </w:tcPr>
          <w:p w14:paraId="2D64E1B0" w14:textId="77777777" w:rsidR="005C31D0" w:rsidRPr="007D7B4D" w:rsidRDefault="005C31D0" w:rsidP="00CE2CFB">
            <w:pPr>
              <w:pStyle w:val="Normal6"/>
              <w:rPr>
                <w:lang w:val="et-EE"/>
              </w:rPr>
            </w:pPr>
            <w:r w:rsidRPr="007D7B4D">
              <w:rPr>
                <w:lang w:val="et-EE"/>
              </w:rPr>
              <w:t>(3)</w:t>
            </w:r>
            <w:r w:rsidRPr="007D7B4D">
              <w:rPr>
                <w:lang w:val="et-EE"/>
              </w:rPr>
              <w:tab/>
              <w:t xml:space="preserve">Direktiivi 2006/43/EÜ artikli 26a lõike 1 kohaselt peavad liikmesriigid tagama, et vannutatud audiitorid ja audiitorühingud viivad läbi kestlikkusaruandluse audiitorkontrolli kooskõlas komisjoni vastu võetud piiratud kindlust andvate standarditega. Kõnealuse direktiivi artikli 26a lõike 3 kohaselt peab komisjon need standardid vastu võtma 1. oktoobriks 2026. Ettevõtjad on väljendanud muret seoses kindlustandvate audiitorteenuste osutajate tehtud tööga ning rõhutanud vajadust käsitleda paindlikult kestlikkusaruandluse audiitorkontrolli valdkondades tuvastatud konkreetseid riske ja kriitilisi küsimusi. </w:t>
            </w:r>
            <w:r w:rsidRPr="007D7B4D">
              <w:rPr>
                <w:b/>
                <w:i/>
                <w:lang w:val="et-EE"/>
              </w:rPr>
              <w:t xml:space="preserve">Selleks et </w:t>
            </w:r>
            <w:r w:rsidRPr="007D7B4D">
              <w:rPr>
                <w:lang w:val="et-EE"/>
              </w:rPr>
              <w:t xml:space="preserve">komisjon </w:t>
            </w:r>
            <w:r w:rsidRPr="007D7B4D">
              <w:rPr>
                <w:b/>
                <w:i/>
                <w:lang w:val="et-EE"/>
              </w:rPr>
              <w:t>saaks</w:t>
            </w:r>
            <w:r w:rsidRPr="007D7B4D">
              <w:rPr>
                <w:lang w:val="et-EE"/>
              </w:rPr>
              <w:t xml:space="preserve"> kõnealuseid probleeme arvesse </w:t>
            </w:r>
            <w:r w:rsidRPr="007D7B4D">
              <w:rPr>
                <w:b/>
                <w:i/>
                <w:lang w:val="et-EE"/>
              </w:rPr>
              <w:t>võtta</w:t>
            </w:r>
            <w:r w:rsidRPr="007D7B4D">
              <w:rPr>
                <w:lang w:val="et-EE"/>
              </w:rPr>
              <w:t xml:space="preserve">, </w:t>
            </w:r>
            <w:r w:rsidRPr="007D7B4D">
              <w:rPr>
                <w:b/>
                <w:i/>
                <w:lang w:val="et-EE"/>
              </w:rPr>
              <w:t>tuleks talle anda suurem paindlikkus nende standardite vastuvõtmisel</w:t>
            </w:r>
            <w:r w:rsidRPr="007D7B4D">
              <w:rPr>
                <w:lang w:val="et-EE"/>
              </w:rPr>
              <w:t>.</w:t>
            </w:r>
            <w:r w:rsidRPr="007D7B4D">
              <w:rPr>
                <w:b/>
                <w:i/>
                <w:lang w:val="et-EE"/>
              </w:rPr>
              <w:t xml:space="preserve"> Enne kui standardid delegeeritud õigusaktiga vastu võetakse, annab komisjon igal juhul 2026. aastaks välja sihipärased audiitorkontrolli suunised, milles selgitatakse vajalikke menetlusi</w:t>
            </w:r>
            <w:r w:rsidRPr="007D7B4D">
              <w:rPr>
                <w:lang w:val="et-EE"/>
              </w:rPr>
              <w:t xml:space="preserve">, </w:t>
            </w:r>
            <w:r w:rsidRPr="007D7B4D">
              <w:rPr>
                <w:b/>
                <w:i/>
                <w:lang w:val="et-EE"/>
              </w:rPr>
              <w:t>mida kindlustandvate audiitorteenuste osutajad peavad piiratud kindlust andva töövõtu raames läbi viima</w:t>
            </w:r>
            <w:r w:rsidRPr="007D7B4D">
              <w:rPr>
                <w:lang w:val="et-EE"/>
              </w:rPr>
              <w:t>.</w:t>
            </w:r>
          </w:p>
        </w:tc>
        <w:tc>
          <w:tcPr>
            <w:tcW w:w="4876" w:type="dxa"/>
          </w:tcPr>
          <w:p w14:paraId="1232D849" w14:textId="77777777" w:rsidR="005C31D0" w:rsidRPr="007D7B4D" w:rsidRDefault="005C31D0" w:rsidP="00CE2CFB">
            <w:pPr>
              <w:pStyle w:val="Normal6"/>
              <w:rPr>
                <w:szCs w:val="24"/>
                <w:lang w:val="et-EE"/>
              </w:rPr>
            </w:pPr>
            <w:r w:rsidRPr="007D7B4D">
              <w:rPr>
                <w:lang w:val="et-EE"/>
              </w:rPr>
              <w:t>(3)</w:t>
            </w:r>
            <w:r w:rsidRPr="007D7B4D">
              <w:rPr>
                <w:lang w:val="et-EE"/>
              </w:rPr>
              <w:tab/>
              <w:t xml:space="preserve">Direktiivi 2006/43/EÜ artikli 26a lõike 1 kohaselt peavad liikmesriigid tagama, et vannutatud audiitorid ja audiitorühingud viivad läbi kestlikkusaruandluse audiitorkontrolli kooskõlas komisjoni vastu võetud piiratud kindlust andvate standarditega. Kõnealuse direktiivi artikli 26a lõike 3 kohaselt peab komisjon need standardid vastu võtma 1. oktoobriks 2026. Ettevõtjad on väljendanud muret seoses kindlustandvate audiitorteenuste osutajate tehtud tööga ning rõhutanud vajadust käsitleda paindlikult kestlikkusaruandluse audiitorkontrolli valdkondades tuvastatud konkreetseid riske ja kriitilisi küsimusi. Komisjon </w:t>
            </w:r>
            <w:r w:rsidRPr="007D7B4D">
              <w:rPr>
                <w:b/>
                <w:i/>
                <w:lang w:val="et-EE"/>
              </w:rPr>
              <w:t>peaks</w:t>
            </w:r>
            <w:r w:rsidRPr="007D7B4D">
              <w:rPr>
                <w:lang w:val="et-EE"/>
              </w:rPr>
              <w:t xml:space="preserve"> kõnealuseid probleeme arvesse </w:t>
            </w:r>
            <w:r w:rsidRPr="007D7B4D">
              <w:rPr>
                <w:b/>
                <w:i/>
                <w:lang w:val="et-EE"/>
              </w:rPr>
              <w:t>võtma</w:t>
            </w:r>
            <w:r w:rsidRPr="007D7B4D">
              <w:rPr>
                <w:lang w:val="et-EE"/>
              </w:rPr>
              <w:t xml:space="preserve">, </w:t>
            </w:r>
            <w:r w:rsidRPr="007D7B4D">
              <w:rPr>
                <w:b/>
                <w:i/>
                <w:lang w:val="et-EE"/>
              </w:rPr>
              <w:t>kui ta töötab välja piiratud kindlust andvad standardid</w:t>
            </w:r>
            <w:r w:rsidRPr="007D7B4D">
              <w:rPr>
                <w:lang w:val="et-EE"/>
              </w:rPr>
              <w:t>.</w:t>
            </w:r>
            <w:r w:rsidRPr="007D7B4D">
              <w:rPr>
                <w:b/>
                <w:i/>
                <w:lang w:val="et-EE"/>
              </w:rPr>
              <w:t xml:space="preserve"> Ühtlustatud kindlust andvate standardite puudumine süvendab ettevõtjate probleeme ja seetõttu on äärmiselt kiireloomuline</w:t>
            </w:r>
            <w:r w:rsidRPr="007D7B4D">
              <w:rPr>
                <w:lang w:val="et-EE"/>
              </w:rPr>
              <w:t xml:space="preserve">, </w:t>
            </w:r>
            <w:r w:rsidRPr="007D7B4D">
              <w:rPr>
                <w:b/>
                <w:i/>
                <w:lang w:val="et-EE"/>
              </w:rPr>
              <w:t>et komisjon võtaks vastu sobiva delegeeritud õigusakti, nagu kavandatud</w:t>
            </w:r>
            <w:r w:rsidRPr="007D7B4D">
              <w:rPr>
                <w:lang w:val="et-EE"/>
              </w:rPr>
              <w:t>.</w:t>
            </w:r>
          </w:p>
        </w:tc>
      </w:tr>
    </w:tbl>
    <w:p w14:paraId="6F8FE09E" w14:textId="77777777" w:rsidR="005C31D0" w:rsidRPr="007D7B4D" w:rsidRDefault="005C31D0" w:rsidP="005C31D0"/>
    <w:p w14:paraId="7DA902F5" w14:textId="38E4F968" w:rsidR="005C31D0" w:rsidRPr="007D7B4D" w:rsidRDefault="005C31D0" w:rsidP="005C31D0">
      <w:pPr>
        <w:pStyle w:val="AmNumberTabs"/>
      </w:pPr>
      <w:r w:rsidRPr="007D7B4D">
        <w:t>Muudatusettepanek</w:t>
      </w:r>
      <w:r w:rsidR="00BC6673" w:rsidRPr="007D7B4D">
        <w:t>ud 221 ja 279</w:t>
      </w:r>
    </w:p>
    <w:p w14:paraId="57E3710E" w14:textId="77777777" w:rsidR="005C31D0" w:rsidRPr="007D7B4D" w:rsidRDefault="005C31D0" w:rsidP="005C31D0"/>
    <w:p w14:paraId="4B751042" w14:textId="77777777" w:rsidR="005C31D0" w:rsidRPr="007D7B4D" w:rsidRDefault="005C31D0" w:rsidP="005C31D0">
      <w:pPr>
        <w:pStyle w:val="NormalBold"/>
        <w:keepNext/>
      </w:pPr>
      <w:r w:rsidRPr="007D7B4D">
        <w:t>Ettepanek võtta vastu direktiiv</w:t>
      </w:r>
    </w:p>
    <w:p w14:paraId="64FD9C93" w14:textId="77777777" w:rsidR="005C31D0" w:rsidRPr="007D7B4D" w:rsidRDefault="005C31D0" w:rsidP="005C31D0">
      <w:pPr>
        <w:pStyle w:val="NormalBold"/>
      </w:pPr>
      <w:r w:rsidRPr="007D7B4D">
        <w:t>Põhjendus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2BAAF6F" w14:textId="77777777" w:rsidTr="00CE2CFB">
        <w:trPr>
          <w:jc w:val="center"/>
        </w:trPr>
        <w:tc>
          <w:tcPr>
            <w:tcW w:w="9752" w:type="dxa"/>
            <w:gridSpan w:val="2"/>
          </w:tcPr>
          <w:p w14:paraId="706CA31E" w14:textId="77777777" w:rsidR="005C31D0" w:rsidRPr="007D7B4D" w:rsidRDefault="005C31D0" w:rsidP="00CE2CFB">
            <w:pPr>
              <w:keepNext/>
            </w:pPr>
          </w:p>
        </w:tc>
      </w:tr>
      <w:tr w:rsidR="005C31D0" w:rsidRPr="007D7B4D" w14:paraId="188A0BD9" w14:textId="77777777" w:rsidTr="00CE2CFB">
        <w:trPr>
          <w:jc w:val="center"/>
        </w:trPr>
        <w:tc>
          <w:tcPr>
            <w:tcW w:w="4876" w:type="dxa"/>
          </w:tcPr>
          <w:p w14:paraId="1EE900C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BCFA8C2"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C6212BF" w14:textId="77777777" w:rsidTr="00CE2CFB">
        <w:trPr>
          <w:jc w:val="center"/>
        </w:trPr>
        <w:tc>
          <w:tcPr>
            <w:tcW w:w="4876" w:type="dxa"/>
          </w:tcPr>
          <w:p w14:paraId="02F53091" w14:textId="77777777" w:rsidR="005C31D0" w:rsidRPr="007D7B4D" w:rsidRDefault="005C31D0" w:rsidP="00CE2CFB">
            <w:pPr>
              <w:pStyle w:val="Normal6"/>
              <w:rPr>
                <w:lang w:val="et-EE"/>
              </w:rPr>
            </w:pPr>
            <w:r w:rsidRPr="007D7B4D">
              <w:rPr>
                <w:lang w:val="et-EE"/>
              </w:rPr>
              <w:t>(5)</w:t>
            </w:r>
            <w:r w:rsidRPr="007D7B4D">
              <w:rPr>
                <w:lang w:val="et-EE"/>
              </w:rPr>
              <w:tab/>
              <w:t xml:space="preserve">Direktiivi 2013/34/EL artikli 19a lõikes 1 on nõutud, et suurettevõtjad ning väikesed ja keskmise suurusega ettevõtjad (v.a mikroettevõtjad), kelle väärtpaberid on lubatud kauplemisele ELi reguleeritud turul, peavad koostama ja avaldama kestlikkusaruande individuaalsel tasandil. Ettevõtjate aruandluskoormuse </w:t>
            </w:r>
            <w:r w:rsidRPr="007D7B4D">
              <w:rPr>
                <w:lang w:val="et-EE"/>
              </w:rPr>
              <w:lastRenderedPageBreak/>
              <w:t xml:space="preserve">vähendamiseks tuleks individuaalsel tasandil kestlikkusaruande koostamise ja avaldamise kohustust piirata, nii et see kohustus on üksnes </w:t>
            </w:r>
            <w:r w:rsidRPr="007D7B4D">
              <w:rPr>
                <w:b/>
                <w:i/>
                <w:lang w:val="et-EE"/>
              </w:rPr>
              <w:t>suurettevõtjatel</w:t>
            </w:r>
            <w:r w:rsidRPr="007D7B4D">
              <w:rPr>
                <w:lang w:val="et-EE"/>
              </w:rPr>
              <w:t xml:space="preserve">, kellel on keskmiselt üle 1 000 töötaja </w:t>
            </w:r>
            <w:r w:rsidRPr="007D7B4D">
              <w:rPr>
                <w:b/>
                <w:i/>
                <w:lang w:val="et-EE"/>
              </w:rPr>
              <w:t>majandusaasta jooksul.</w:t>
            </w:r>
            <w:r w:rsidRPr="007D7B4D">
              <w:rPr>
                <w:lang w:val="et-EE"/>
              </w:rPr>
              <w:t xml:space="preserve"> </w:t>
            </w:r>
            <w:r w:rsidRPr="007D7B4D">
              <w:rPr>
                <w:b/>
                <w:i/>
                <w:lang w:val="et-EE"/>
              </w:rPr>
              <w:t>Arvestades, et selleks, et ettevõtja oleks suurettevõtja, peab ta ületama kaks kolmest direktiivi 2013/34/EL artikli</w:t>
            </w:r>
            <w:r w:rsidRPr="007D7B4D">
              <w:rPr>
                <w:lang w:val="et-EE"/>
              </w:rPr>
              <w:t> </w:t>
            </w:r>
            <w:r w:rsidRPr="007D7B4D">
              <w:rPr>
                <w:b/>
                <w:i/>
                <w:lang w:val="et-EE"/>
              </w:rPr>
              <w:t>3 lõikes 4 sätestatud kriteeriumist, tähendab see, et aruandluskohustuse alla kuulumiseks peab ettevõtjal olema keskmiselt üle 1</w:t>
            </w:r>
            <w:r w:rsidRPr="007D7B4D">
              <w:rPr>
                <w:lang w:val="et-EE"/>
              </w:rPr>
              <w:t> 000 </w:t>
            </w:r>
            <w:r w:rsidRPr="007D7B4D">
              <w:rPr>
                <w:b/>
                <w:i/>
                <w:lang w:val="et-EE"/>
              </w:rPr>
              <w:t>töötaja</w:t>
            </w:r>
            <w:r w:rsidRPr="007D7B4D">
              <w:rPr>
                <w:lang w:val="et-EE"/>
              </w:rPr>
              <w:t xml:space="preserve"> majandusaasta jooksul</w:t>
            </w:r>
            <w:r w:rsidRPr="007D7B4D">
              <w:rPr>
                <w:b/>
                <w:i/>
                <w:lang w:val="et-EE"/>
              </w:rPr>
              <w:t xml:space="preserve"> ja kas netokäive üle 50 miljoni euro või bilansimaht üle 25 miljoni euro</w:t>
            </w:r>
            <w:r w:rsidRPr="007D7B4D">
              <w:rPr>
                <w:lang w:val="et-EE"/>
              </w:rPr>
              <w:t>.</w:t>
            </w:r>
          </w:p>
        </w:tc>
        <w:tc>
          <w:tcPr>
            <w:tcW w:w="4876" w:type="dxa"/>
          </w:tcPr>
          <w:p w14:paraId="1354EF03" w14:textId="4340D9D5" w:rsidR="005C31D0" w:rsidRPr="007D7B4D" w:rsidRDefault="005C31D0" w:rsidP="00CE2CFB">
            <w:pPr>
              <w:pStyle w:val="Normal6"/>
              <w:rPr>
                <w:szCs w:val="24"/>
                <w:lang w:val="et-EE"/>
              </w:rPr>
            </w:pPr>
            <w:r w:rsidRPr="007D7B4D">
              <w:rPr>
                <w:lang w:val="et-EE"/>
              </w:rPr>
              <w:lastRenderedPageBreak/>
              <w:t>(5)</w:t>
            </w:r>
            <w:r w:rsidRPr="007D7B4D">
              <w:rPr>
                <w:lang w:val="et-EE"/>
              </w:rPr>
              <w:tab/>
              <w:t xml:space="preserve">Direktiivi 2013/34/EL artikli 19a lõikes 1 on nõutud, et suurettevõtjad ning väikesed ja keskmise suurusega ettevõtjad (v.a mikroettevõtjad), kelle väärtpaberid on lubatud kauplemisele ELi reguleeritud turul, peavad koostama ja avaldama kestlikkusaruande individuaalsel tasandil. Ettevõtjate aruandluskoormuse </w:t>
            </w:r>
            <w:r w:rsidRPr="007D7B4D">
              <w:rPr>
                <w:lang w:val="et-EE"/>
              </w:rPr>
              <w:lastRenderedPageBreak/>
              <w:t xml:space="preserve">vähendamiseks tuleks individuaalsel tasandil kestlikkusaruande koostamise ja avaldamise kohustust piirata, nii et see kohustus on üksnes </w:t>
            </w:r>
            <w:r w:rsidRPr="007D7B4D">
              <w:rPr>
                <w:b/>
                <w:i/>
                <w:lang w:val="et-EE"/>
              </w:rPr>
              <w:t>ettevõtjatel</w:t>
            </w:r>
            <w:r w:rsidRPr="007D7B4D">
              <w:rPr>
                <w:lang w:val="et-EE"/>
              </w:rPr>
              <w:t>, kellel on keskmiselt üle 1 </w:t>
            </w:r>
            <w:r w:rsidR="00BC6673" w:rsidRPr="007D7B4D">
              <w:rPr>
                <w:b/>
                <w:bCs/>
                <w:i/>
                <w:iCs/>
                <w:lang w:val="et-EE"/>
              </w:rPr>
              <w:t>750</w:t>
            </w:r>
            <w:r w:rsidRPr="007D7B4D">
              <w:rPr>
                <w:lang w:val="et-EE"/>
              </w:rPr>
              <w:t xml:space="preserve"> töötaja </w:t>
            </w:r>
            <w:r w:rsidRPr="007D7B4D">
              <w:rPr>
                <w:b/>
                <w:i/>
                <w:lang w:val="et-EE"/>
              </w:rPr>
              <w:t>ja kelle netokäive on üle 450 000 000 euro</w:t>
            </w:r>
            <w:r w:rsidRPr="007D7B4D">
              <w:rPr>
                <w:lang w:val="et-EE"/>
              </w:rPr>
              <w:t xml:space="preserve"> majandusaasta jooksul</w:t>
            </w:r>
            <w:r w:rsidRPr="007D7B4D">
              <w:rPr>
                <w:b/>
                <w:i/>
                <w:lang w:val="et-EE"/>
              </w:rPr>
              <w:t>.</w:t>
            </w:r>
            <w:r w:rsidRPr="007D7B4D">
              <w:rPr>
                <w:lang w:val="et-EE"/>
              </w:rPr>
              <w:t xml:space="preserve"> </w:t>
            </w:r>
            <w:r w:rsidRPr="007D7B4D">
              <w:rPr>
                <w:b/>
                <w:i/>
                <w:lang w:val="et-EE"/>
              </w:rPr>
              <w:t>Kui põhiemaettevõtja on juhtimistegevusega mitteseotud finantsvaldusettevõtja, peaks ta olema võimalik vabastada aruandluskohustuste täitmisest</w:t>
            </w:r>
            <w:r w:rsidRPr="007D7B4D">
              <w:rPr>
                <w:lang w:val="et-EE"/>
              </w:rPr>
              <w:t>.</w:t>
            </w:r>
          </w:p>
        </w:tc>
      </w:tr>
    </w:tbl>
    <w:p w14:paraId="1975ECE6" w14:textId="77777777" w:rsidR="005C31D0" w:rsidRPr="007D7B4D" w:rsidRDefault="005C31D0" w:rsidP="005C31D0"/>
    <w:p w14:paraId="5C0E0048" w14:textId="77777777" w:rsidR="005C31D0" w:rsidRPr="007D7B4D" w:rsidRDefault="005C31D0" w:rsidP="005C31D0">
      <w:pPr>
        <w:pStyle w:val="AmNumberTabs"/>
      </w:pPr>
      <w:r w:rsidRPr="007D7B4D">
        <w:t>Muudatusettepanek</w:t>
      </w:r>
      <w:r w:rsidRPr="007D7B4D">
        <w:tab/>
      </w:r>
      <w:r w:rsidRPr="007D7B4D">
        <w:tab/>
        <w:t>3</w:t>
      </w:r>
    </w:p>
    <w:p w14:paraId="202DA3FF" w14:textId="77777777" w:rsidR="005C31D0" w:rsidRPr="007D7B4D" w:rsidRDefault="005C31D0" w:rsidP="005C31D0"/>
    <w:p w14:paraId="11F93F50" w14:textId="77777777" w:rsidR="005C31D0" w:rsidRPr="007D7B4D" w:rsidRDefault="005C31D0" w:rsidP="005C31D0">
      <w:pPr>
        <w:pStyle w:val="NormalBold"/>
        <w:keepNext/>
      </w:pPr>
      <w:r w:rsidRPr="007D7B4D">
        <w:t>Ettepanek võtta vastu direktiiv</w:t>
      </w:r>
    </w:p>
    <w:p w14:paraId="21FE9317" w14:textId="77777777" w:rsidR="005C31D0" w:rsidRPr="007D7B4D" w:rsidRDefault="005C31D0" w:rsidP="005C31D0">
      <w:pPr>
        <w:pStyle w:val="NormalBold"/>
      </w:pPr>
      <w:r w:rsidRPr="007D7B4D">
        <w:t>Põhjendus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9F2CAE2" w14:textId="77777777" w:rsidTr="00CE2CFB">
        <w:trPr>
          <w:jc w:val="center"/>
        </w:trPr>
        <w:tc>
          <w:tcPr>
            <w:tcW w:w="9752" w:type="dxa"/>
            <w:gridSpan w:val="2"/>
          </w:tcPr>
          <w:p w14:paraId="3E5DA795" w14:textId="77777777" w:rsidR="005C31D0" w:rsidRPr="007D7B4D" w:rsidRDefault="005C31D0" w:rsidP="00CE2CFB">
            <w:pPr>
              <w:keepNext/>
            </w:pPr>
          </w:p>
        </w:tc>
      </w:tr>
      <w:tr w:rsidR="005C31D0" w:rsidRPr="007D7B4D" w14:paraId="69CA5252" w14:textId="77777777" w:rsidTr="00CE2CFB">
        <w:trPr>
          <w:jc w:val="center"/>
        </w:trPr>
        <w:tc>
          <w:tcPr>
            <w:tcW w:w="4876" w:type="dxa"/>
          </w:tcPr>
          <w:p w14:paraId="625E0C14"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D023C26"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0A6E9B6E" w14:textId="77777777" w:rsidTr="00CE2CFB">
        <w:trPr>
          <w:jc w:val="center"/>
        </w:trPr>
        <w:tc>
          <w:tcPr>
            <w:tcW w:w="4876" w:type="dxa"/>
          </w:tcPr>
          <w:p w14:paraId="11C50FCC" w14:textId="77777777" w:rsidR="005C31D0" w:rsidRPr="007D7B4D" w:rsidRDefault="005C31D0" w:rsidP="00CE2CFB">
            <w:pPr>
              <w:pStyle w:val="Normal6"/>
              <w:rPr>
                <w:lang w:val="et-EE"/>
              </w:rPr>
            </w:pPr>
            <w:r w:rsidRPr="007D7B4D">
              <w:rPr>
                <w:b/>
                <w:i/>
                <w:lang w:val="et-EE"/>
              </w:rPr>
              <w:t>(6)</w:t>
            </w:r>
            <w:r w:rsidRPr="007D7B4D">
              <w:rPr>
                <w:b/>
                <w:i/>
                <w:lang w:val="et-EE"/>
              </w:rPr>
              <w:tab/>
              <w:t>Tuleb leida tasakaal andmete kogumise ja halduskoormuse vähendamise eesmärkide vahel. Ülevaate saamiseks kliimaneutraalsele majandusele üleminekust on hädavajalik selliste suurettevõtjate kestlikkusaruandlus – sealhulgas Euroopa Parlamendi ja nõukogu määruse (EL) 2020/852</w:t>
            </w:r>
            <w:r w:rsidRPr="007D7B4D">
              <w:rPr>
                <w:b/>
                <w:i/>
                <w:vertAlign w:val="superscript"/>
                <w:lang w:val="et-EE"/>
              </w:rPr>
              <w:t>9</w:t>
            </w:r>
            <w:r w:rsidRPr="007D7B4D">
              <w:rPr>
                <w:b/>
                <w:i/>
                <w:lang w:val="et-EE"/>
              </w:rPr>
              <w:t xml:space="preserve"> artiklis 8 osutatud teave –, kellel on keskmiselt üle 1 000 töötaja majandusaasta jooksul. Pidades silmas vajadust leida andmete kogumise ja halduskoormuse vähendamise eesmärkide vahel tasakaal, peaksid uude kestlikkusaruandluse kohaldamisalasse kuuluvad suurettevõtjad, kelle netokäive on kuni 450 000 000 eurot majandusaasta jooksul, saama määruse (EL) 2020/852 artiklis 8 osutatud teavet avalikustada paindlikumalt. Komisjonile tuleks anda volitused kehtestada normid, mis täiendavad kõnealuste ettevõtjate aruandluskorda. Eelkõige tuleks selgitada, et komisjonil on õigus täpsustada aruandluskorda tegevuste puhul, mis on ainult osaliselt taksonoomiaga kooskõlas.</w:t>
            </w:r>
          </w:p>
        </w:tc>
        <w:tc>
          <w:tcPr>
            <w:tcW w:w="4876" w:type="dxa"/>
          </w:tcPr>
          <w:p w14:paraId="4FFBD030" w14:textId="77777777" w:rsidR="005C31D0" w:rsidRPr="007D7B4D" w:rsidRDefault="005C31D0" w:rsidP="00CE2CFB">
            <w:pPr>
              <w:pStyle w:val="Normal6"/>
              <w:rPr>
                <w:szCs w:val="24"/>
                <w:lang w:val="et-EE"/>
              </w:rPr>
            </w:pPr>
            <w:r w:rsidRPr="007D7B4D">
              <w:rPr>
                <w:b/>
                <w:i/>
                <w:lang w:val="et-EE"/>
              </w:rPr>
              <w:t>välja jäetud</w:t>
            </w:r>
          </w:p>
        </w:tc>
      </w:tr>
      <w:tr w:rsidR="005C31D0" w:rsidRPr="007D7B4D" w14:paraId="49C35C64" w14:textId="77777777" w:rsidTr="00CE2CFB">
        <w:trPr>
          <w:jc w:val="center"/>
        </w:trPr>
        <w:tc>
          <w:tcPr>
            <w:tcW w:w="4876" w:type="dxa"/>
          </w:tcPr>
          <w:p w14:paraId="504D8435" w14:textId="77777777" w:rsidR="005C31D0" w:rsidRPr="007D7B4D" w:rsidRDefault="005C31D0" w:rsidP="00CE2CFB">
            <w:pPr>
              <w:pStyle w:val="Normal6"/>
              <w:rPr>
                <w:lang w:val="et-EE"/>
              </w:rPr>
            </w:pPr>
            <w:r w:rsidRPr="007D7B4D">
              <w:rPr>
                <w:b/>
                <w:i/>
                <w:lang w:val="et-EE"/>
              </w:rPr>
              <w:lastRenderedPageBreak/>
              <w:t>__________________</w:t>
            </w:r>
          </w:p>
        </w:tc>
        <w:tc>
          <w:tcPr>
            <w:tcW w:w="4876" w:type="dxa"/>
          </w:tcPr>
          <w:p w14:paraId="48D5B667" w14:textId="77777777" w:rsidR="005C31D0" w:rsidRPr="007D7B4D" w:rsidRDefault="005C31D0" w:rsidP="00CE2CFB">
            <w:pPr>
              <w:pStyle w:val="Normal6"/>
              <w:rPr>
                <w:szCs w:val="24"/>
                <w:lang w:val="et-EE"/>
              </w:rPr>
            </w:pPr>
          </w:p>
        </w:tc>
      </w:tr>
      <w:tr w:rsidR="005C31D0" w:rsidRPr="007D7B4D" w14:paraId="44D6627D" w14:textId="77777777" w:rsidTr="00CE2CFB">
        <w:trPr>
          <w:jc w:val="center"/>
        </w:trPr>
        <w:tc>
          <w:tcPr>
            <w:tcW w:w="4876" w:type="dxa"/>
          </w:tcPr>
          <w:p w14:paraId="66BC5366" w14:textId="3CEE99E8" w:rsidR="005C31D0" w:rsidRPr="007D7B4D" w:rsidRDefault="005C31D0" w:rsidP="00CE2CFB">
            <w:pPr>
              <w:pStyle w:val="Normal6"/>
              <w:rPr>
                <w:lang w:val="et-EE"/>
              </w:rPr>
            </w:pPr>
            <w:r w:rsidRPr="007D7B4D">
              <w:rPr>
                <w:b/>
                <w:i/>
                <w:vertAlign w:val="superscript"/>
                <w:lang w:val="et-EE"/>
              </w:rPr>
              <w:t>9</w:t>
            </w:r>
            <w:r w:rsidRPr="007D7B4D">
              <w:rPr>
                <w:b/>
                <w:i/>
                <w:lang w:val="et-EE"/>
              </w:rPr>
              <w:t xml:space="preserve"> Euroopa Parlamendi ja nõukogu 18. juuni 2020. aasta määrus (EL) 2020/852, millega kehtestatakse kestlike investeeringute hõlbustamise raamistik ja muudetakse määrust (EL) 2019/2088 (ELT L 198, 22.6.2020, lk 13, ELI: </w:t>
            </w:r>
            <w:r w:rsidR="005D7D5A" w:rsidRPr="007D7B4D">
              <w:rPr>
                <w:b/>
                <w:i/>
                <w:lang w:val="et-EE"/>
              </w:rPr>
              <w:t>p</w:t>
            </w:r>
            <w:r w:rsidRPr="007D7B4D">
              <w:rPr>
                <w:b/>
                <w:i/>
                <w:lang w:val="et-EE"/>
              </w:rPr>
              <w:t>http://data.europa.eu/eli/reg/2020/852/oj).</w:t>
            </w:r>
          </w:p>
        </w:tc>
        <w:tc>
          <w:tcPr>
            <w:tcW w:w="4876" w:type="dxa"/>
          </w:tcPr>
          <w:p w14:paraId="61D85F8C" w14:textId="77777777" w:rsidR="005C31D0" w:rsidRPr="007D7B4D" w:rsidRDefault="005C31D0" w:rsidP="00CE2CFB">
            <w:pPr>
              <w:pStyle w:val="Normal6"/>
              <w:rPr>
                <w:szCs w:val="24"/>
                <w:lang w:val="et-EE"/>
              </w:rPr>
            </w:pPr>
          </w:p>
        </w:tc>
      </w:tr>
    </w:tbl>
    <w:p w14:paraId="6F8D2D13" w14:textId="77777777" w:rsidR="005C31D0" w:rsidRPr="007D7B4D" w:rsidRDefault="005C31D0" w:rsidP="005C31D0"/>
    <w:p w14:paraId="16071FAD" w14:textId="29F18C0F" w:rsidR="005C31D0" w:rsidRPr="007D7B4D" w:rsidRDefault="005C31D0" w:rsidP="005C31D0">
      <w:pPr>
        <w:pStyle w:val="AmNumberTabs"/>
      </w:pPr>
      <w:r w:rsidRPr="007D7B4D">
        <w:t>Muudatusettepanek</w:t>
      </w:r>
      <w:r w:rsidR="00BC6673" w:rsidRPr="007D7B4D">
        <w:t>ud 222 ja 280</w:t>
      </w:r>
    </w:p>
    <w:p w14:paraId="2A56E75F" w14:textId="77777777" w:rsidR="005C31D0" w:rsidRPr="007D7B4D" w:rsidRDefault="005C31D0" w:rsidP="005C31D0"/>
    <w:p w14:paraId="62F6F1D7" w14:textId="77777777" w:rsidR="005C31D0" w:rsidRPr="007D7B4D" w:rsidRDefault="005C31D0" w:rsidP="005C31D0">
      <w:pPr>
        <w:pStyle w:val="NormalBold"/>
        <w:keepNext/>
      </w:pPr>
      <w:r w:rsidRPr="007D7B4D">
        <w:t>Ettepanek võtta vastu direktiiv</w:t>
      </w:r>
    </w:p>
    <w:p w14:paraId="36A8A623" w14:textId="77777777" w:rsidR="005C31D0" w:rsidRPr="007D7B4D" w:rsidRDefault="005C31D0" w:rsidP="005C31D0">
      <w:pPr>
        <w:pStyle w:val="NormalBold"/>
      </w:pPr>
      <w:r w:rsidRPr="007D7B4D">
        <w:t>Põhjendus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887B862" w14:textId="77777777" w:rsidTr="00CE2CFB">
        <w:trPr>
          <w:jc w:val="center"/>
        </w:trPr>
        <w:tc>
          <w:tcPr>
            <w:tcW w:w="9752" w:type="dxa"/>
            <w:gridSpan w:val="2"/>
          </w:tcPr>
          <w:p w14:paraId="7EFA6F2B" w14:textId="77777777" w:rsidR="005C31D0" w:rsidRPr="007D7B4D" w:rsidRDefault="005C31D0" w:rsidP="00CE2CFB">
            <w:pPr>
              <w:keepNext/>
            </w:pPr>
          </w:p>
        </w:tc>
      </w:tr>
      <w:tr w:rsidR="005C31D0" w:rsidRPr="007D7B4D" w14:paraId="5B4C53F4" w14:textId="77777777" w:rsidTr="00CE2CFB">
        <w:trPr>
          <w:jc w:val="center"/>
        </w:trPr>
        <w:tc>
          <w:tcPr>
            <w:tcW w:w="4876" w:type="dxa"/>
          </w:tcPr>
          <w:p w14:paraId="39B979DE"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B851391"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0F915A1F" w14:textId="77777777" w:rsidTr="00CE2CFB">
        <w:trPr>
          <w:jc w:val="center"/>
        </w:trPr>
        <w:tc>
          <w:tcPr>
            <w:tcW w:w="4876" w:type="dxa"/>
          </w:tcPr>
          <w:p w14:paraId="1A3D8CE9" w14:textId="77777777" w:rsidR="005C31D0" w:rsidRPr="007D7B4D" w:rsidRDefault="005C31D0" w:rsidP="00CE2CFB">
            <w:pPr>
              <w:pStyle w:val="Normal6"/>
              <w:rPr>
                <w:lang w:val="et-EE"/>
              </w:rPr>
            </w:pPr>
            <w:r w:rsidRPr="007D7B4D">
              <w:rPr>
                <w:lang w:val="et-EE"/>
              </w:rPr>
              <w:t>(7)</w:t>
            </w:r>
            <w:r w:rsidRPr="007D7B4D">
              <w:rPr>
                <w:lang w:val="et-EE"/>
              </w:rPr>
              <w:tab/>
              <w:t xml:space="preserve">Direktiivi 2013/34/EL artikli 1 lõikes 3 on täpsustatud, et selles direktiivis sätestatud kestlikkusaruandluse nõudeid kohaldatakse selliste krediidiasutuste ja kindlustusandjate suhtes, olenemata nende õiguslikust vormist, kes on suurettevõtjad või väikesed ja keskmise suurusega ettevõtjad (v.a mikroettevõtjad), kelle väärtpaberid on lubatud kauplemisele ELi reguleeritud turul. Arvestades, et individuaalse kestlikkusaruandluse kohaldamisala tuleks vähendada, nii et see hõlmaks üksnes </w:t>
            </w:r>
            <w:r w:rsidRPr="007D7B4D">
              <w:rPr>
                <w:b/>
                <w:i/>
                <w:lang w:val="et-EE"/>
              </w:rPr>
              <w:t>suurettevõtjaid</w:t>
            </w:r>
            <w:r w:rsidRPr="007D7B4D">
              <w:rPr>
                <w:lang w:val="et-EE"/>
              </w:rPr>
              <w:t>, kellel on keskmiselt üle 1 000 töötaja majandusaasta jooksul, peaks kohaldamisala vähendamine kehtima ka krediidiasutuste ja kindlustusandjate suhtes.</w:t>
            </w:r>
          </w:p>
        </w:tc>
        <w:tc>
          <w:tcPr>
            <w:tcW w:w="4876" w:type="dxa"/>
          </w:tcPr>
          <w:p w14:paraId="4653953F" w14:textId="3296E076" w:rsidR="005C31D0" w:rsidRPr="007D7B4D" w:rsidRDefault="005C31D0" w:rsidP="00CE2CFB">
            <w:pPr>
              <w:pStyle w:val="Normal6"/>
              <w:rPr>
                <w:szCs w:val="24"/>
                <w:lang w:val="et-EE"/>
              </w:rPr>
            </w:pPr>
            <w:r w:rsidRPr="007D7B4D">
              <w:rPr>
                <w:lang w:val="et-EE"/>
              </w:rPr>
              <w:t>(7)</w:t>
            </w:r>
            <w:r w:rsidRPr="007D7B4D">
              <w:rPr>
                <w:lang w:val="et-EE"/>
              </w:rPr>
              <w:tab/>
              <w:t xml:space="preserve">Direktiivi 2013/34/EL artikli 1 lõikes 3 on täpsustatud, et selles direktiivis sätestatud kestlikkusaruandluse nõudeid kohaldatakse selliste krediidiasutuste ja kindlustusandjate suhtes, olenemata nende õiguslikust vormist, kes on suurettevõtjad või väikesed ja keskmise suurusega ettevõtjad (v.a mikroettevõtjad), kelle väärtpaberid on lubatud kauplemisele ELi reguleeritud turul. Arvestades, et individuaalse kestlikkusaruandluse kohaldamisala tuleks vähendada, nii et see hõlmaks üksnes </w:t>
            </w:r>
            <w:r w:rsidRPr="007D7B4D">
              <w:rPr>
                <w:b/>
                <w:i/>
                <w:lang w:val="et-EE"/>
              </w:rPr>
              <w:t>ettevõtjaid</w:t>
            </w:r>
            <w:r w:rsidRPr="007D7B4D">
              <w:rPr>
                <w:lang w:val="et-EE"/>
              </w:rPr>
              <w:t>, kellel on keskmiselt üle 1 </w:t>
            </w:r>
            <w:r w:rsidR="00BC6673" w:rsidRPr="007D7B4D">
              <w:rPr>
                <w:b/>
                <w:bCs/>
                <w:i/>
                <w:iCs/>
                <w:lang w:val="et-EE"/>
              </w:rPr>
              <w:t>750</w:t>
            </w:r>
            <w:r w:rsidRPr="007D7B4D">
              <w:rPr>
                <w:lang w:val="et-EE"/>
              </w:rPr>
              <w:t> töötaja</w:t>
            </w:r>
            <w:r w:rsidRPr="007D7B4D">
              <w:rPr>
                <w:b/>
                <w:i/>
                <w:lang w:val="et-EE"/>
              </w:rPr>
              <w:t xml:space="preserve"> ja kelle netokäive on üle 450 000 000 euro</w:t>
            </w:r>
            <w:r w:rsidRPr="007D7B4D">
              <w:rPr>
                <w:lang w:val="et-EE"/>
              </w:rPr>
              <w:t xml:space="preserve"> majandusaasta jooksul, peaks kohaldamisala vähendamine kehtima ka krediidiasutuste ja kindlustusandjate suhtes.</w:t>
            </w:r>
          </w:p>
        </w:tc>
      </w:tr>
    </w:tbl>
    <w:p w14:paraId="563B0EA2" w14:textId="77777777" w:rsidR="005C31D0" w:rsidRPr="007D7B4D" w:rsidRDefault="005C31D0" w:rsidP="005C31D0"/>
    <w:p w14:paraId="32AD3F9C" w14:textId="77777777" w:rsidR="005C31D0" w:rsidRPr="007D7B4D" w:rsidRDefault="005C31D0" w:rsidP="005C31D0">
      <w:pPr>
        <w:pStyle w:val="AmNumberTabs"/>
      </w:pPr>
      <w:r w:rsidRPr="007D7B4D">
        <w:t>Muudatusettepanek</w:t>
      </w:r>
      <w:r w:rsidRPr="007D7B4D">
        <w:tab/>
      </w:r>
      <w:r w:rsidRPr="007D7B4D">
        <w:tab/>
        <w:t>5</w:t>
      </w:r>
    </w:p>
    <w:p w14:paraId="3B6E0695" w14:textId="77777777" w:rsidR="005C31D0" w:rsidRPr="007D7B4D" w:rsidRDefault="005C31D0" w:rsidP="005C31D0"/>
    <w:p w14:paraId="06FF63D7" w14:textId="77777777" w:rsidR="005C31D0" w:rsidRPr="007D7B4D" w:rsidRDefault="005C31D0" w:rsidP="005C31D0">
      <w:pPr>
        <w:pStyle w:val="NormalBold"/>
        <w:keepNext/>
      </w:pPr>
      <w:r w:rsidRPr="007D7B4D">
        <w:t>Ettepanek võtta vastu direktiiv</w:t>
      </w:r>
    </w:p>
    <w:p w14:paraId="0EA5DD31" w14:textId="77777777" w:rsidR="005C31D0" w:rsidRPr="007D7B4D" w:rsidRDefault="005C31D0" w:rsidP="005C31D0">
      <w:pPr>
        <w:pStyle w:val="NormalBold"/>
      </w:pPr>
      <w:r w:rsidRPr="007D7B4D">
        <w:t>Põhjendus 7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0B8ACBC" w14:textId="77777777" w:rsidTr="00CE2CFB">
        <w:trPr>
          <w:jc w:val="center"/>
        </w:trPr>
        <w:tc>
          <w:tcPr>
            <w:tcW w:w="9752" w:type="dxa"/>
            <w:gridSpan w:val="2"/>
          </w:tcPr>
          <w:p w14:paraId="0C23491E" w14:textId="77777777" w:rsidR="005C31D0" w:rsidRPr="007D7B4D" w:rsidRDefault="005C31D0" w:rsidP="00CE2CFB">
            <w:pPr>
              <w:keepNext/>
            </w:pPr>
          </w:p>
        </w:tc>
      </w:tr>
      <w:tr w:rsidR="005C31D0" w:rsidRPr="007D7B4D" w14:paraId="38D753AF" w14:textId="77777777" w:rsidTr="00CE2CFB">
        <w:trPr>
          <w:jc w:val="center"/>
        </w:trPr>
        <w:tc>
          <w:tcPr>
            <w:tcW w:w="4876" w:type="dxa"/>
          </w:tcPr>
          <w:p w14:paraId="07C781E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BCFAAC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2385AB1" w14:textId="77777777" w:rsidTr="00CE2CFB">
        <w:trPr>
          <w:jc w:val="center"/>
        </w:trPr>
        <w:tc>
          <w:tcPr>
            <w:tcW w:w="4876" w:type="dxa"/>
          </w:tcPr>
          <w:p w14:paraId="37B22DAD" w14:textId="77777777" w:rsidR="005C31D0" w:rsidRPr="007D7B4D" w:rsidRDefault="005C31D0" w:rsidP="00CE2CFB">
            <w:pPr>
              <w:pStyle w:val="Normal6"/>
              <w:rPr>
                <w:lang w:val="et-EE"/>
              </w:rPr>
            </w:pPr>
          </w:p>
        </w:tc>
        <w:tc>
          <w:tcPr>
            <w:tcW w:w="4876" w:type="dxa"/>
          </w:tcPr>
          <w:p w14:paraId="498F1C2A" w14:textId="77777777" w:rsidR="005C31D0" w:rsidRPr="007D7B4D" w:rsidRDefault="005C31D0" w:rsidP="00CE2CFB">
            <w:pPr>
              <w:pStyle w:val="Normal6"/>
              <w:rPr>
                <w:szCs w:val="24"/>
                <w:lang w:val="et-EE"/>
              </w:rPr>
            </w:pPr>
            <w:r w:rsidRPr="007D7B4D">
              <w:rPr>
                <w:b/>
                <w:i/>
                <w:lang w:val="et-EE"/>
              </w:rPr>
              <w:t>(7a)</w:t>
            </w:r>
            <w:r w:rsidRPr="007D7B4D">
              <w:rPr>
                <w:b/>
                <w:i/>
                <w:lang w:val="et-EE"/>
              </w:rPr>
              <w:tab/>
              <w:t xml:space="preserve">Käesoleva direktiiviga kooskõla tagamiseks on oluline, et finantssektori õigusaktid jääksid selle sätetega kooskõlas </w:t>
            </w:r>
            <w:r w:rsidRPr="007D7B4D">
              <w:rPr>
                <w:b/>
                <w:i/>
                <w:lang w:val="et-EE"/>
              </w:rPr>
              <w:lastRenderedPageBreak/>
              <w:t>olevaks. Sellega seoses tuleks kaaluda, kas finantssektorile esitatavad nõuded tuleks kujundada nii, et see ei tekitaks finantsettevõtjatele kohustust küsida teavet ettevõtjatelt, kes ei ole kohustatud avaldama muud kui finantsteavet vastavalt direktiivi 2013/34/EL artiklile 19a või 29a. Samuti tuleks kaaluda, kas muuta finantsteenuseid käsitlevaid valdkondlikke õigusakte, sealhulgas delegeeritud õigusakte, Euroopa järelevalveasutuste suuniseid ja järelevalvealaseid ootusi, nii et need võtaksid arvesse käesolevat direktiivi.</w:t>
            </w:r>
          </w:p>
        </w:tc>
      </w:tr>
    </w:tbl>
    <w:p w14:paraId="16FBED34" w14:textId="77777777" w:rsidR="005C31D0" w:rsidRPr="007D7B4D" w:rsidRDefault="005C31D0" w:rsidP="005C31D0"/>
    <w:p w14:paraId="59C7A082" w14:textId="612DCD81" w:rsidR="005C31D0" w:rsidRPr="007D7B4D" w:rsidRDefault="005C31D0" w:rsidP="005C31D0">
      <w:pPr>
        <w:pStyle w:val="AmNumberTabs"/>
      </w:pPr>
      <w:r w:rsidRPr="007D7B4D">
        <w:t>Muudatusettepanek</w:t>
      </w:r>
      <w:r w:rsidR="00BC6673" w:rsidRPr="007D7B4D">
        <w:t>ud 22</w:t>
      </w:r>
      <w:r w:rsidR="00033CED" w:rsidRPr="007D7B4D">
        <w:t>3</w:t>
      </w:r>
      <w:r w:rsidR="00BC6673" w:rsidRPr="007D7B4D">
        <w:t xml:space="preserve"> ja 28</w:t>
      </w:r>
      <w:r w:rsidR="00033CED" w:rsidRPr="007D7B4D">
        <w:t>1</w:t>
      </w:r>
    </w:p>
    <w:p w14:paraId="5A65730B" w14:textId="77777777" w:rsidR="005C31D0" w:rsidRPr="007D7B4D" w:rsidRDefault="005C31D0" w:rsidP="005C31D0"/>
    <w:p w14:paraId="00FB4258" w14:textId="77777777" w:rsidR="005C31D0" w:rsidRPr="007D7B4D" w:rsidRDefault="005C31D0" w:rsidP="005C31D0">
      <w:pPr>
        <w:pStyle w:val="NormalBold"/>
        <w:keepNext/>
      </w:pPr>
      <w:r w:rsidRPr="007D7B4D">
        <w:t>Ettepanek võtta vastu direktiiv</w:t>
      </w:r>
    </w:p>
    <w:p w14:paraId="422CD92C" w14:textId="77777777" w:rsidR="005C31D0" w:rsidRPr="007D7B4D" w:rsidRDefault="005C31D0" w:rsidP="005C31D0">
      <w:pPr>
        <w:pStyle w:val="NormalBold"/>
      </w:pPr>
      <w:r w:rsidRPr="007D7B4D">
        <w:t>Põhjendus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EEC0D14" w14:textId="77777777" w:rsidTr="00CE2CFB">
        <w:trPr>
          <w:jc w:val="center"/>
        </w:trPr>
        <w:tc>
          <w:tcPr>
            <w:tcW w:w="9752" w:type="dxa"/>
            <w:gridSpan w:val="2"/>
          </w:tcPr>
          <w:p w14:paraId="4D945775" w14:textId="77777777" w:rsidR="005C31D0" w:rsidRPr="007D7B4D" w:rsidRDefault="005C31D0" w:rsidP="00CE2CFB">
            <w:pPr>
              <w:keepNext/>
            </w:pPr>
          </w:p>
        </w:tc>
      </w:tr>
      <w:tr w:rsidR="005C31D0" w:rsidRPr="007D7B4D" w14:paraId="62D7B8E6" w14:textId="77777777" w:rsidTr="00CE2CFB">
        <w:trPr>
          <w:jc w:val="center"/>
        </w:trPr>
        <w:tc>
          <w:tcPr>
            <w:tcW w:w="4876" w:type="dxa"/>
          </w:tcPr>
          <w:p w14:paraId="50BE8F7B"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9934C02"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473E646" w14:textId="77777777" w:rsidTr="00CE2CFB">
        <w:trPr>
          <w:jc w:val="center"/>
        </w:trPr>
        <w:tc>
          <w:tcPr>
            <w:tcW w:w="4876" w:type="dxa"/>
          </w:tcPr>
          <w:p w14:paraId="08DD3709" w14:textId="77777777" w:rsidR="005C31D0" w:rsidRPr="007D7B4D" w:rsidRDefault="005C31D0" w:rsidP="00CE2CFB">
            <w:pPr>
              <w:pStyle w:val="Normal6"/>
              <w:rPr>
                <w:lang w:val="et-EE"/>
              </w:rPr>
            </w:pPr>
            <w:r w:rsidRPr="007D7B4D">
              <w:rPr>
                <w:lang w:val="et-EE"/>
              </w:rPr>
              <w:t>(9)</w:t>
            </w:r>
            <w:r w:rsidRPr="007D7B4D">
              <w:rPr>
                <w:lang w:val="et-EE"/>
              </w:rPr>
              <w:tab/>
              <w:t>Direktiivi 2013/34/EL artikli 19a lõike 3 kohaselt peavad ettevõtjad esitama teavet ettevõtja enda tegevuse ja oma väärtusahela kohta. Nende väärtusahelasse kuuluvate ettevõtjate aruandluskoormust, kes ei pea kestlikkusaruannet esitama</w:t>
            </w:r>
            <w:r w:rsidRPr="007D7B4D">
              <w:rPr>
                <w:b/>
                <w:i/>
                <w:lang w:val="et-EE"/>
              </w:rPr>
              <w:t>, on vaja vähendada</w:t>
            </w:r>
            <w:r w:rsidRPr="007D7B4D">
              <w:rPr>
                <w:lang w:val="et-EE"/>
              </w:rPr>
              <w:t xml:space="preserve">. Ilma et see piiraks liidu nõuet viia läbi hoolsuskohustuse protsess, ei tohiks aruandev ettevõtja, kes esitab kestlikkusteavet individuaalsel või konsolideeritud tasandil, nagu on nõutud direktiivis 2013/34/EL, seega püüda saada </w:t>
            </w:r>
            <w:r w:rsidRPr="007D7B4D">
              <w:rPr>
                <w:b/>
                <w:i/>
                <w:lang w:val="et-EE"/>
              </w:rPr>
              <w:t>oma väärtusahelasse kuuluvatelt liidus või väljaspool liitu asutatud ettevõtjatelt, kellel</w:t>
            </w:r>
            <w:r w:rsidRPr="007D7B4D">
              <w:rPr>
                <w:lang w:val="et-EE"/>
              </w:rPr>
              <w:t xml:space="preserve"> on keskmiselt </w:t>
            </w:r>
            <w:r w:rsidRPr="007D7B4D">
              <w:rPr>
                <w:b/>
                <w:i/>
                <w:lang w:val="et-EE"/>
              </w:rPr>
              <w:t xml:space="preserve">kuni </w:t>
            </w:r>
            <w:r w:rsidRPr="007D7B4D">
              <w:rPr>
                <w:lang w:val="et-EE"/>
              </w:rPr>
              <w:t xml:space="preserve">1 000 </w:t>
            </w:r>
            <w:r w:rsidRPr="007D7B4D">
              <w:rPr>
                <w:b/>
                <w:i/>
                <w:lang w:val="et-EE"/>
              </w:rPr>
              <w:t>töötajat</w:t>
            </w:r>
            <w:r w:rsidRPr="007D7B4D">
              <w:rPr>
                <w:lang w:val="et-EE"/>
              </w:rPr>
              <w:t xml:space="preserve"> majandusaasta jooksul, rohkem teavet, kui on sätestatud standardites, mis on mõeldud vabatahtlikuks kasutamiseks ettevõtjatele, kes ei ole kohustatud kestlikkusaruannet esitama. </w:t>
            </w:r>
            <w:r w:rsidRPr="007D7B4D">
              <w:rPr>
                <w:b/>
                <w:i/>
                <w:lang w:val="et-EE"/>
              </w:rPr>
              <w:t>Aruandval ettevõtjal</w:t>
            </w:r>
            <w:r w:rsidRPr="007D7B4D">
              <w:rPr>
                <w:lang w:val="et-EE"/>
              </w:rPr>
              <w:t xml:space="preserve"> peaks </w:t>
            </w:r>
            <w:r w:rsidRPr="007D7B4D">
              <w:rPr>
                <w:b/>
                <w:i/>
                <w:lang w:val="et-EE"/>
              </w:rPr>
              <w:t>siiski</w:t>
            </w:r>
            <w:r w:rsidRPr="007D7B4D">
              <w:rPr>
                <w:lang w:val="et-EE"/>
              </w:rPr>
              <w:t xml:space="preserve"> olema lubatud koguda tema väärtusahelasse kuuluvatelt ettevõtjatelt mis tahes täiendavat kestlikkusteavet, mida asjaomase sektori ettevõtjad tavaliselt omavahel jagavad. Ettevõtjad, kes esitavad oma väärtusahela kohta aruandeid kooskõlas nimetatud piirangutega, tuleks lugeda kestlikkusaruandluse kohustuse </w:t>
            </w:r>
            <w:r w:rsidRPr="007D7B4D">
              <w:rPr>
                <w:lang w:val="et-EE"/>
              </w:rPr>
              <w:lastRenderedPageBreak/>
              <w:t xml:space="preserve">täitnuks. Kindlustandvate audiitorteenuste osutajad peaksid koostama kindlust andva arvamuse kooskõlas ettevõtjate kohustusega mitte püüda saada oma väärtusahela ettevõtjatelt, kellel on </w:t>
            </w:r>
            <w:r w:rsidRPr="007D7B4D">
              <w:rPr>
                <w:b/>
                <w:i/>
                <w:lang w:val="et-EE"/>
              </w:rPr>
              <w:t xml:space="preserve">keskmiselt </w:t>
            </w:r>
            <w:r w:rsidRPr="007D7B4D">
              <w:rPr>
                <w:lang w:val="et-EE"/>
              </w:rPr>
              <w:t>kuni 1 000 töötajat majandusaasta jooksul, rohkem teavet, kui on sätestatud standardites, mis on mõeldud vabatahtlikuks kasutamiseks ettevõtjatele, kes ei ole kohustatud kestlikkusaruannet esitama. Selleks tuleks komisjonile anda volitused võtta vastu delegeeritud õigusakt, milles sätestatakse kestlikkusaruandluse standardid vabatahtlikuks kasutamiseks ettevõtjatele, kes ei ole kohustatud kestlikkusaruannet esitama. Need standardid peaksid olema proportsionaalsed ja asjakohased kõnealuste ettevõtjate suutlikkuse ja omadustega ning võtma arvesse nende tegevuse ulatust ja keerukust. Standardites tuleks võimaluse korral kindlaks määrata ka selle teabe esitamise struktuur.</w:t>
            </w:r>
          </w:p>
        </w:tc>
        <w:tc>
          <w:tcPr>
            <w:tcW w:w="4876" w:type="dxa"/>
          </w:tcPr>
          <w:p w14:paraId="299501D4" w14:textId="35D97588" w:rsidR="005C31D0" w:rsidRPr="007D7B4D" w:rsidRDefault="005C31D0" w:rsidP="00CE2CFB">
            <w:pPr>
              <w:pStyle w:val="Normal6"/>
              <w:rPr>
                <w:szCs w:val="24"/>
                <w:lang w:val="et-EE"/>
              </w:rPr>
            </w:pPr>
            <w:r w:rsidRPr="007D7B4D">
              <w:rPr>
                <w:lang w:val="et-EE"/>
              </w:rPr>
              <w:lastRenderedPageBreak/>
              <w:t>(9)</w:t>
            </w:r>
            <w:r w:rsidRPr="007D7B4D">
              <w:rPr>
                <w:lang w:val="et-EE"/>
              </w:rPr>
              <w:tab/>
              <w:t xml:space="preserve">Direktiivi 2013/34/EL artikli 19a lõike 3 kohaselt peavad ettevõtjad esitama teavet ettevõtja enda tegevuse ja oma väärtusahela kohta. </w:t>
            </w:r>
            <w:r w:rsidRPr="007D7B4D">
              <w:rPr>
                <w:b/>
                <w:i/>
                <w:lang w:val="et-EE"/>
              </w:rPr>
              <w:t xml:space="preserve">On vaja tagada selgus ja vähendada </w:t>
            </w:r>
            <w:r w:rsidRPr="007D7B4D">
              <w:rPr>
                <w:lang w:val="et-EE"/>
              </w:rPr>
              <w:t xml:space="preserve">nende väärtusahelasse kuuluvate ettevõtjate aruandluskoormust, kes ei pea kestlikkusaruannet esitama. Ilma et see piiraks liidu nõuet viia läbi hoolsuskohustuse protsess, ei tohiks aruandev ettevõtja, kes esitab kestlikkusteavet individuaalsel või konsolideeritud tasandil, nagu on nõutud direktiivis 2013/34/EL, seega püüda saada </w:t>
            </w:r>
            <w:r w:rsidRPr="007D7B4D">
              <w:rPr>
                <w:b/>
                <w:i/>
                <w:lang w:val="et-EE"/>
              </w:rPr>
              <w:t xml:space="preserve">ettevõtjatelt, kellel on keskmiselt üle </w:t>
            </w:r>
            <w:r w:rsidRPr="007D7B4D">
              <w:rPr>
                <w:lang w:val="et-EE"/>
              </w:rPr>
              <w:t>1 </w:t>
            </w:r>
            <w:r w:rsidR="00BC6673" w:rsidRPr="007D7B4D">
              <w:rPr>
                <w:b/>
                <w:bCs/>
                <w:i/>
                <w:iCs/>
                <w:lang w:val="et-EE"/>
              </w:rPr>
              <w:t>750</w:t>
            </w:r>
            <w:r w:rsidRPr="007D7B4D">
              <w:rPr>
                <w:b/>
                <w:i/>
                <w:lang w:val="et-EE"/>
              </w:rPr>
              <w:t xml:space="preserve"> töötaja ja kelle netokäive</w:t>
            </w:r>
            <w:r w:rsidRPr="007D7B4D">
              <w:rPr>
                <w:lang w:val="et-EE"/>
              </w:rPr>
              <w:t xml:space="preserve"> on keskmiselt </w:t>
            </w:r>
            <w:r w:rsidRPr="007D7B4D">
              <w:rPr>
                <w:b/>
                <w:i/>
                <w:lang w:val="et-EE"/>
              </w:rPr>
              <w:t>450 000</w:t>
            </w:r>
            <w:r w:rsidRPr="007D7B4D">
              <w:rPr>
                <w:lang w:val="et-EE"/>
              </w:rPr>
              <w:t> </w:t>
            </w:r>
            <w:r w:rsidRPr="007D7B4D">
              <w:rPr>
                <w:b/>
                <w:bCs/>
                <w:i/>
                <w:iCs/>
                <w:lang w:val="et-EE"/>
              </w:rPr>
              <w:t>000</w:t>
            </w:r>
            <w:r w:rsidRPr="007D7B4D">
              <w:rPr>
                <w:lang w:val="et-EE"/>
              </w:rPr>
              <w:t xml:space="preserve"> </w:t>
            </w:r>
            <w:r w:rsidRPr="007D7B4D">
              <w:rPr>
                <w:b/>
                <w:i/>
                <w:lang w:val="et-EE"/>
              </w:rPr>
              <w:t>eurot</w:t>
            </w:r>
            <w:r w:rsidRPr="007D7B4D">
              <w:rPr>
                <w:lang w:val="et-EE"/>
              </w:rPr>
              <w:t xml:space="preserve"> majandusaasta jooksul, rohkem teavet, kui on sätestatud standardites, mis on mõeldud vabatahtlikuks kasutamiseks ettevõtjatele, kes ei ole kohustatud kestlikkusaruannet esitama. </w:t>
            </w:r>
            <w:r w:rsidRPr="007D7B4D">
              <w:rPr>
                <w:b/>
                <w:i/>
                <w:lang w:val="et-EE"/>
              </w:rPr>
              <w:t>Aruandev ettevõtja</w:t>
            </w:r>
            <w:r w:rsidRPr="007D7B4D">
              <w:rPr>
                <w:lang w:val="et-EE"/>
              </w:rPr>
              <w:t xml:space="preserve"> peaks </w:t>
            </w:r>
            <w:r w:rsidRPr="007D7B4D">
              <w:rPr>
                <w:b/>
                <w:i/>
                <w:lang w:val="et-EE"/>
              </w:rPr>
              <w:t>kasutama riskipõhist lähenemisviisi ning seadma esikohale jõupingutused teabe kogumiseks suure riskiga mõju ja kestlikkusküsimuste kohta, mis on tema sektoriga tavaliselt seotud, ning tal peaks</w:t>
            </w:r>
            <w:r w:rsidRPr="007D7B4D">
              <w:rPr>
                <w:lang w:val="et-EE"/>
              </w:rPr>
              <w:t xml:space="preserve"> olema lubatud koguda tema väärtusahelasse kuuluvatelt ettevõtjatelt </w:t>
            </w:r>
            <w:r w:rsidRPr="007D7B4D">
              <w:rPr>
                <w:lang w:val="et-EE"/>
              </w:rPr>
              <w:lastRenderedPageBreak/>
              <w:t>mis tahes täiendavat kestlikkusteavet, mida asjaomase sektori ettevõtjad tavaliselt omavahel jagavad.</w:t>
            </w:r>
            <w:r w:rsidRPr="007D7B4D">
              <w:rPr>
                <w:b/>
                <w:i/>
                <w:lang w:val="et-EE"/>
              </w:rPr>
              <w:t xml:space="preserve"> Kui kogu vajalik teave nende väärtusahela kohta ei ole kättesaadav või kui selline teave on puudulik või selle suhtes kohaldatakse õiguslikke piiranguid, peaks ettevõtjatel olema lubatud selgitada, mida on tehtud vajaliku teabe kogumiseks oma väärtusahela kohta, miks seda teavet ei olnud võimalik koguda, ning mida on kavas teha, et seda teavet edaspidi koguda.</w:t>
            </w:r>
            <w:r w:rsidRPr="007D7B4D">
              <w:rPr>
                <w:lang w:val="et-EE"/>
              </w:rPr>
              <w:t xml:space="preserve"> Ettevõtjad, kes esitavad oma väärtusahela kohta aruandeid kooskõlas nimetatud piirangutega, tuleks lugeda kestlikkusaruandluse kohustuse täitnuks. Kindlustandvate audiitorteenuste osutajad peaksid koostama kindlust andva arvamuse kooskõlas ettevõtjate kohustusega mitte püüda saada oma väärtusahela ettevõtjatelt, kellel on </w:t>
            </w:r>
            <w:r w:rsidR="005D7D5A" w:rsidRPr="007D7B4D">
              <w:rPr>
                <w:lang w:val="et-EE"/>
              </w:rPr>
              <w:t xml:space="preserve">keskmiselt </w:t>
            </w:r>
            <w:r w:rsidRPr="007D7B4D">
              <w:rPr>
                <w:lang w:val="et-EE"/>
              </w:rPr>
              <w:t>kuni 1 </w:t>
            </w:r>
            <w:r w:rsidR="00BC6673" w:rsidRPr="007D7B4D">
              <w:rPr>
                <w:b/>
                <w:bCs/>
                <w:i/>
                <w:iCs/>
                <w:lang w:val="et-EE"/>
              </w:rPr>
              <w:t>750</w:t>
            </w:r>
            <w:r w:rsidRPr="007D7B4D">
              <w:rPr>
                <w:lang w:val="et-EE"/>
              </w:rPr>
              <w:t xml:space="preserve"> töötajat</w:t>
            </w:r>
            <w:r w:rsidRPr="007D7B4D">
              <w:rPr>
                <w:b/>
                <w:i/>
                <w:lang w:val="et-EE"/>
              </w:rPr>
              <w:t xml:space="preserve"> ja kelle netokäive on </w:t>
            </w:r>
            <w:r w:rsidR="005D7D5A" w:rsidRPr="007D7B4D">
              <w:rPr>
                <w:b/>
                <w:i/>
                <w:lang w:val="et-EE"/>
              </w:rPr>
              <w:t xml:space="preserve">kuni </w:t>
            </w:r>
            <w:r w:rsidRPr="007D7B4D">
              <w:rPr>
                <w:b/>
                <w:i/>
                <w:lang w:val="et-EE"/>
              </w:rPr>
              <w:t>450 000 000 eurot</w:t>
            </w:r>
            <w:r w:rsidRPr="007D7B4D">
              <w:rPr>
                <w:lang w:val="et-EE"/>
              </w:rPr>
              <w:t xml:space="preserve"> majandusaasta jooksul, rohkem teavet, kui on sätestatud standardites, mis on mõeldud vabatahtlikuks kasutamiseks ettevõtjatele, kes ei ole kohustatud kestlikkusaruannet esitama. Selleks tuleks komisjonile anda volitused võtta vastu delegeeritud õigusakt, milles sätestatakse kestlikkusaruandluse standardid vabatahtlikuks kasutamiseks ettevõtjatele, kes ei ole kohustatud kestlikkusaruannet esitama. Need standardid peaksid olema proportsionaalsed ja asjakohased kõnealuste ettevõtjate suutlikkuse ja omadustega ning võtma arvesse nende tegevuse ulatust ja keerukust. Standardites tuleks võimaluse korral kindlaks määrata ka selle teabe esitamise struktuur. </w:t>
            </w:r>
            <w:r w:rsidRPr="007D7B4D">
              <w:rPr>
                <w:b/>
                <w:i/>
                <w:lang w:val="et-EE"/>
              </w:rPr>
              <w:t>Väärtusahela ettevõtjatel peaks olema võimalik vabatahtlikult valida kestlikkusteabe esitamise vorm, et teavet taotlevad ettevõtjad ei peaks hindama ega tuvastama kõigi oma väärtusahela üksuste suuruskategooriaid.</w:t>
            </w:r>
          </w:p>
        </w:tc>
      </w:tr>
    </w:tbl>
    <w:p w14:paraId="7D55F779" w14:textId="77777777" w:rsidR="005C31D0" w:rsidRPr="007D7B4D" w:rsidRDefault="005C31D0" w:rsidP="005C31D0"/>
    <w:p w14:paraId="6603DA4F" w14:textId="77777777" w:rsidR="005C31D0" w:rsidRPr="007D7B4D" w:rsidRDefault="005C31D0" w:rsidP="005C31D0">
      <w:pPr>
        <w:pStyle w:val="AmNumberTabs"/>
      </w:pPr>
      <w:r w:rsidRPr="007D7B4D">
        <w:t>Muudatusettepanek</w:t>
      </w:r>
      <w:r w:rsidRPr="007D7B4D">
        <w:tab/>
      </w:r>
      <w:r w:rsidRPr="007D7B4D">
        <w:tab/>
        <w:t>7</w:t>
      </w:r>
    </w:p>
    <w:p w14:paraId="3CDB048E" w14:textId="77777777" w:rsidR="005C31D0" w:rsidRPr="007D7B4D" w:rsidRDefault="005C31D0" w:rsidP="005C31D0"/>
    <w:p w14:paraId="394A9F17" w14:textId="77777777" w:rsidR="005C31D0" w:rsidRPr="007D7B4D" w:rsidRDefault="005C31D0" w:rsidP="005C31D0">
      <w:pPr>
        <w:pStyle w:val="NormalBold"/>
        <w:keepNext/>
      </w:pPr>
      <w:r w:rsidRPr="007D7B4D">
        <w:t>Ettepanek võtta vastu direktiiv</w:t>
      </w:r>
    </w:p>
    <w:p w14:paraId="7EC61795" w14:textId="77777777" w:rsidR="005C31D0" w:rsidRPr="007D7B4D" w:rsidRDefault="005C31D0" w:rsidP="005C31D0">
      <w:pPr>
        <w:pStyle w:val="NormalBold"/>
      </w:pPr>
      <w:r w:rsidRPr="007D7B4D">
        <w:t>Põhjendus 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7AAB90A" w14:textId="77777777" w:rsidTr="00CE2CFB">
        <w:trPr>
          <w:jc w:val="center"/>
        </w:trPr>
        <w:tc>
          <w:tcPr>
            <w:tcW w:w="9752" w:type="dxa"/>
            <w:gridSpan w:val="2"/>
          </w:tcPr>
          <w:p w14:paraId="1083B45B" w14:textId="77777777" w:rsidR="005C31D0" w:rsidRPr="007D7B4D" w:rsidRDefault="005C31D0" w:rsidP="00CE2CFB">
            <w:pPr>
              <w:keepNext/>
            </w:pPr>
          </w:p>
        </w:tc>
      </w:tr>
      <w:tr w:rsidR="005C31D0" w:rsidRPr="007D7B4D" w14:paraId="6732A438" w14:textId="77777777" w:rsidTr="00CE2CFB">
        <w:trPr>
          <w:jc w:val="center"/>
        </w:trPr>
        <w:tc>
          <w:tcPr>
            <w:tcW w:w="4876" w:type="dxa"/>
          </w:tcPr>
          <w:p w14:paraId="5B896E07"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24EE1A1"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A9C8C89" w14:textId="77777777" w:rsidTr="00CE2CFB">
        <w:trPr>
          <w:jc w:val="center"/>
        </w:trPr>
        <w:tc>
          <w:tcPr>
            <w:tcW w:w="4876" w:type="dxa"/>
          </w:tcPr>
          <w:p w14:paraId="1CD2E42B" w14:textId="77777777" w:rsidR="005C31D0" w:rsidRPr="007D7B4D" w:rsidRDefault="005C31D0" w:rsidP="00CE2CFB">
            <w:pPr>
              <w:pStyle w:val="Normal6"/>
              <w:rPr>
                <w:lang w:val="et-EE"/>
              </w:rPr>
            </w:pPr>
          </w:p>
        </w:tc>
        <w:tc>
          <w:tcPr>
            <w:tcW w:w="4876" w:type="dxa"/>
          </w:tcPr>
          <w:p w14:paraId="618807B5" w14:textId="77777777" w:rsidR="005C31D0" w:rsidRPr="007D7B4D" w:rsidRDefault="005C31D0" w:rsidP="00CE2CFB">
            <w:pPr>
              <w:pStyle w:val="Normal6"/>
              <w:rPr>
                <w:szCs w:val="24"/>
                <w:lang w:val="et-EE"/>
              </w:rPr>
            </w:pPr>
            <w:r w:rsidRPr="007D7B4D">
              <w:rPr>
                <w:b/>
                <w:i/>
                <w:lang w:val="et-EE"/>
              </w:rPr>
              <w:t>(9a)</w:t>
            </w:r>
            <w:r w:rsidRPr="007D7B4D">
              <w:rPr>
                <w:b/>
                <w:i/>
                <w:lang w:val="et-EE"/>
              </w:rPr>
              <w:tab/>
              <w:t>Seni kuni komisjon võtab vastu vabatahtlikuks kasutamiseks mõeldud kestlikkusaruandluse standardid, võivad vabatahtlikult kestlikkusteavet esitavad ettevõtjad seda teavet esitada vastavalt komisjoni soovitusele 2025/4984, mis põhineb EFRAGi välja töötatud VKEde vabatahtlikul standardil. Järjepidevuse ja proportsionaalsuse tagamiseks peaksid vabatahtlikuks kasutamiseks mõeldud kestlikkusaruandluse standardid, mille komisjon delegeeritud õigusaktina vastu võtab, põhinema sellel soovitusel ning olema proportsionaalsed ja võtma arvesse põhimõtet „kõigepealt mõtle väikestele“; neis tuleks kasutada lihtsustatud sõnastust ja modulaarsust, mis võimaldab teabe avalikustamisel paindlikkust ja progresseerumist. Selle vabatahtliku standardi eesmärk peaks olema toetada ettevõtjaid järgmisega: a) anda teavet, mis aitab rahuldada nende ettevõtjate andmevajadusi, kes küsivad oma tarnijatelt kestlikkusteavet; b) anda teavet, mis aitab rahuldada pankade ja investorite andmevajadusi ning aitab seega ettevõtjatel ligi pääseda rahastamisele; c) aidata paremini hallata nende kestlikkusprobleeme, s.o keskkonna- ja sotsiaalprobleeme, nagu saaste, töötajate tervis ja ohutus; see toetab nende konkurentsivõimelist kasvu ja suurendab vastupanuvõimet lühikeses, keskpikas ja pikas perspektiivis, ning d) aidata muuta majandust kestlikumaks ja kaasavamaks.</w:t>
            </w:r>
          </w:p>
        </w:tc>
      </w:tr>
    </w:tbl>
    <w:p w14:paraId="22C83F2F" w14:textId="77777777" w:rsidR="005C31D0" w:rsidRPr="007D7B4D" w:rsidRDefault="005C31D0" w:rsidP="005C31D0"/>
    <w:p w14:paraId="772CB8A0" w14:textId="77777777" w:rsidR="005C31D0" w:rsidRPr="007D7B4D" w:rsidRDefault="005C31D0" w:rsidP="005C31D0">
      <w:pPr>
        <w:pStyle w:val="AmNumberTabs"/>
      </w:pPr>
      <w:r w:rsidRPr="007D7B4D">
        <w:t>Muudatusettepanek</w:t>
      </w:r>
      <w:r w:rsidRPr="007D7B4D">
        <w:tab/>
      </w:r>
      <w:r w:rsidRPr="007D7B4D">
        <w:tab/>
        <w:t>8</w:t>
      </w:r>
    </w:p>
    <w:p w14:paraId="09B3C811" w14:textId="77777777" w:rsidR="005C31D0" w:rsidRPr="007D7B4D" w:rsidRDefault="005C31D0" w:rsidP="005C31D0"/>
    <w:p w14:paraId="510EE40E" w14:textId="77777777" w:rsidR="005C31D0" w:rsidRPr="007D7B4D" w:rsidRDefault="005C31D0" w:rsidP="005C31D0">
      <w:pPr>
        <w:pStyle w:val="NormalBold"/>
        <w:keepNext/>
      </w:pPr>
      <w:r w:rsidRPr="007D7B4D">
        <w:t>Ettepanek võtta vastu direktiiv</w:t>
      </w:r>
    </w:p>
    <w:p w14:paraId="434FC98C" w14:textId="77777777" w:rsidR="005C31D0" w:rsidRPr="007D7B4D" w:rsidRDefault="005C31D0" w:rsidP="005C31D0">
      <w:pPr>
        <w:pStyle w:val="NormalBold"/>
      </w:pPr>
      <w:r w:rsidRPr="007D7B4D">
        <w:t>Põhjendus 9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4C83021" w14:textId="77777777" w:rsidTr="00CE2CFB">
        <w:trPr>
          <w:jc w:val="center"/>
        </w:trPr>
        <w:tc>
          <w:tcPr>
            <w:tcW w:w="9752" w:type="dxa"/>
            <w:gridSpan w:val="2"/>
          </w:tcPr>
          <w:p w14:paraId="66F3DF3E" w14:textId="77777777" w:rsidR="005C31D0" w:rsidRPr="007D7B4D" w:rsidRDefault="005C31D0" w:rsidP="00CE2CFB">
            <w:pPr>
              <w:keepNext/>
            </w:pPr>
          </w:p>
        </w:tc>
      </w:tr>
      <w:tr w:rsidR="005C31D0" w:rsidRPr="007D7B4D" w14:paraId="0C5E504B" w14:textId="77777777" w:rsidTr="00CE2CFB">
        <w:trPr>
          <w:jc w:val="center"/>
        </w:trPr>
        <w:tc>
          <w:tcPr>
            <w:tcW w:w="4876" w:type="dxa"/>
          </w:tcPr>
          <w:p w14:paraId="7EEB3D53"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19C831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9BFE2CE" w14:textId="77777777" w:rsidTr="00CE2CFB">
        <w:trPr>
          <w:jc w:val="center"/>
        </w:trPr>
        <w:tc>
          <w:tcPr>
            <w:tcW w:w="4876" w:type="dxa"/>
          </w:tcPr>
          <w:p w14:paraId="193B0A8A" w14:textId="77777777" w:rsidR="005C31D0" w:rsidRPr="007D7B4D" w:rsidRDefault="005C31D0" w:rsidP="00CE2CFB">
            <w:pPr>
              <w:pStyle w:val="Normal6"/>
              <w:rPr>
                <w:lang w:val="et-EE"/>
              </w:rPr>
            </w:pPr>
          </w:p>
        </w:tc>
        <w:tc>
          <w:tcPr>
            <w:tcW w:w="4876" w:type="dxa"/>
          </w:tcPr>
          <w:p w14:paraId="091019F1" w14:textId="77777777" w:rsidR="005C31D0" w:rsidRPr="007D7B4D" w:rsidRDefault="005C31D0" w:rsidP="00CE2CFB">
            <w:pPr>
              <w:pStyle w:val="Normal6"/>
              <w:rPr>
                <w:szCs w:val="24"/>
                <w:lang w:val="et-EE"/>
              </w:rPr>
            </w:pPr>
            <w:r w:rsidRPr="007D7B4D">
              <w:rPr>
                <w:b/>
                <w:i/>
                <w:lang w:val="et-EE"/>
              </w:rPr>
              <w:t>(9b)</w:t>
            </w:r>
            <w:r w:rsidRPr="007D7B4D">
              <w:rPr>
                <w:b/>
                <w:i/>
                <w:lang w:val="et-EE"/>
              </w:rPr>
              <w:tab/>
              <w:t xml:space="preserve">Kestlikkusaruandluse nõuded ei tohiks kohustada ettevõtjat avalikustama teavet, nagu intellektuaalne kapital, </w:t>
            </w:r>
            <w:r w:rsidRPr="007D7B4D">
              <w:rPr>
                <w:b/>
                <w:i/>
                <w:lang w:val="et-EE"/>
              </w:rPr>
              <w:lastRenderedPageBreak/>
              <w:t>intellektuaalomand, oskusteave või innovatsiooni tulemused, mis kvalifitseeruksid ärisaladuseks Euroopa Parlamendi ja nõukogu direktiivi (EL) 2016/943 tähenduses. Käesolevas muutmisdirektiivis sätestatud aruandlusnõuded ei tohiks seega piirata direktiivi (EL) 2016/943 kohaldamist.</w:t>
            </w:r>
          </w:p>
        </w:tc>
      </w:tr>
    </w:tbl>
    <w:p w14:paraId="616CD1C6" w14:textId="77777777" w:rsidR="005C31D0" w:rsidRPr="007D7B4D" w:rsidRDefault="005C31D0" w:rsidP="005C31D0"/>
    <w:p w14:paraId="26B88A13" w14:textId="727EBA85" w:rsidR="005C31D0" w:rsidRPr="007D7B4D" w:rsidRDefault="005C31D0" w:rsidP="005C31D0">
      <w:pPr>
        <w:pStyle w:val="AmNumberTabs"/>
      </w:pPr>
      <w:r w:rsidRPr="007D7B4D">
        <w:t>Muudatusettepanek</w:t>
      </w:r>
      <w:r w:rsidR="00871696" w:rsidRPr="007D7B4D">
        <w:t>ud 224 ja 282</w:t>
      </w:r>
    </w:p>
    <w:p w14:paraId="1095B905" w14:textId="77777777" w:rsidR="005C31D0" w:rsidRPr="007D7B4D" w:rsidRDefault="005C31D0" w:rsidP="005C31D0"/>
    <w:p w14:paraId="5AE7BE8B" w14:textId="77777777" w:rsidR="005C31D0" w:rsidRPr="007D7B4D" w:rsidRDefault="005C31D0" w:rsidP="005C31D0">
      <w:pPr>
        <w:pStyle w:val="NormalBold"/>
        <w:keepNext/>
      </w:pPr>
      <w:r w:rsidRPr="007D7B4D">
        <w:t>Ettepanek võtta vastu direktiiv</w:t>
      </w:r>
    </w:p>
    <w:p w14:paraId="0785D083" w14:textId="77777777" w:rsidR="005C31D0" w:rsidRPr="007D7B4D" w:rsidRDefault="005C31D0" w:rsidP="005C31D0">
      <w:pPr>
        <w:pStyle w:val="NormalBold"/>
      </w:pPr>
      <w:r w:rsidRPr="007D7B4D">
        <w:t>Põhjendus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588294A" w14:textId="77777777" w:rsidTr="00CE2CFB">
        <w:trPr>
          <w:jc w:val="center"/>
        </w:trPr>
        <w:tc>
          <w:tcPr>
            <w:tcW w:w="9752" w:type="dxa"/>
            <w:gridSpan w:val="2"/>
          </w:tcPr>
          <w:p w14:paraId="339CE84A" w14:textId="77777777" w:rsidR="005C31D0" w:rsidRPr="007D7B4D" w:rsidRDefault="005C31D0" w:rsidP="00CE2CFB">
            <w:pPr>
              <w:keepNext/>
            </w:pPr>
          </w:p>
        </w:tc>
      </w:tr>
      <w:tr w:rsidR="005C31D0" w:rsidRPr="007D7B4D" w14:paraId="43395585" w14:textId="77777777" w:rsidTr="00CE2CFB">
        <w:trPr>
          <w:jc w:val="center"/>
        </w:trPr>
        <w:tc>
          <w:tcPr>
            <w:tcW w:w="4876" w:type="dxa"/>
          </w:tcPr>
          <w:p w14:paraId="73A4BD84"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20775A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0ED92B2" w14:textId="77777777" w:rsidTr="00CE2CFB">
        <w:trPr>
          <w:jc w:val="center"/>
        </w:trPr>
        <w:tc>
          <w:tcPr>
            <w:tcW w:w="4876" w:type="dxa"/>
          </w:tcPr>
          <w:p w14:paraId="09929E98" w14:textId="77777777" w:rsidR="005C31D0" w:rsidRPr="007D7B4D" w:rsidRDefault="005C31D0" w:rsidP="00CE2CFB">
            <w:pPr>
              <w:pStyle w:val="Normal6"/>
              <w:rPr>
                <w:lang w:val="et-EE"/>
              </w:rPr>
            </w:pPr>
            <w:r w:rsidRPr="007D7B4D">
              <w:rPr>
                <w:lang w:val="et-EE"/>
              </w:rPr>
              <w:t>(12)</w:t>
            </w:r>
            <w:r w:rsidRPr="007D7B4D">
              <w:rPr>
                <w:lang w:val="et-EE"/>
              </w:rPr>
              <w:tab/>
              <w:t xml:space="preserve">Direktiivi 2013/34/EL artikli 29a lõike 1 kohaselt peavad suurte kontsernide emaettevõtjad koostama ja avaldama kestlikkusaruande konsolideeritud tasandil. Kõnealuste emaettevõtjate aruandluskoormuse vähendamiseks tuleks selle kohustuse kohaldamisala vähendada, nii et see hõlmaks üksnes </w:t>
            </w:r>
            <w:r w:rsidRPr="007D7B4D">
              <w:rPr>
                <w:b/>
                <w:i/>
                <w:lang w:val="et-EE"/>
              </w:rPr>
              <w:t xml:space="preserve">suurte </w:t>
            </w:r>
            <w:r w:rsidRPr="007D7B4D">
              <w:rPr>
                <w:lang w:val="et-EE"/>
              </w:rPr>
              <w:t>kontsernide emaettevõtjaid, kelle keskmine töötajate arv konsolideeritud alusel on üle 1 000 töötaja majandusaasta jooksul.</w:t>
            </w:r>
          </w:p>
        </w:tc>
        <w:tc>
          <w:tcPr>
            <w:tcW w:w="4876" w:type="dxa"/>
          </w:tcPr>
          <w:p w14:paraId="58DAE770" w14:textId="02C6718A" w:rsidR="005C31D0" w:rsidRPr="007D7B4D" w:rsidRDefault="005C31D0" w:rsidP="00CE2CFB">
            <w:pPr>
              <w:pStyle w:val="Normal6"/>
              <w:rPr>
                <w:szCs w:val="24"/>
                <w:lang w:val="et-EE"/>
              </w:rPr>
            </w:pPr>
            <w:r w:rsidRPr="007D7B4D">
              <w:rPr>
                <w:lang w:val="et-EE"/>
              </w:rPr>
              <w:t>(12)</w:t>
            </w:r>
            <w:r w:rsidRPr="007D7B4D">
              <w:rPr>
                <w:lang w:val="et-EE"/>
              </w:rPr>
              <w:tab/>
              <w:t>Direktiivi 2013/34/EL artikli 29a lõike 1 kohaselt peavad suurte kontsernide emaettevõtjad koostama ja avaldama kestlikkusaruande konsolideeritud tasandil. Kõnealuste emaettevõtjate aruandluskoormuse vähendamiseks tuleks selle kohustuse kohaldamisala vähendada, nii et see hõlmaks üksnes kontsernide emaettevõtjaid, kelle keskmine töötajate arv konsolideeritud alusel on üle 1 </w:t>
            </w:r>
            <w:r w:rsidR="00871696" w:rsidRPr="007D7B4D">
              <w:rPr>
                <w:b/>
                <w:bCs/>
                <w:i/>
                <w:iCs/>
                <w:lang w:val="et-EE"/>
              </w:rPr>
              <w:t>750</w:t>
            </w:r>
            <w:r w:rsidRPr="007D7B4D">
              <w:rPr>
                <w:lang w:val="et-EE"/>
              </w:rPr>
              <w:t> töötaja</w:t>
            </w:r>
            <w:r w:rsidRPr="007D7B4D">
              <w:rPr>
                <w:b/>
                <w:i/>
                <w:lang w:val="et-EE"/>
              </w:rPr>
              <w:t xml:space="preserve"> ja netokäive üle 450 000 000 euro</w:t>
            </w:r>
            <w:r w:rsidRPr="007D7B4D">
              <w:rPr>
                <w:lang w:val="et-EE"/>
              </w:rPr>
              <w:t xml:space="preserve"> majandusaasta jooksul.</w:t>
            </w:r>
          </w:p>
        </w:tc>
      </w:tr>
    </w:tbl>
    <w:p w14:paraId="15219CCB" w14:textId="77777777" w:rsidR="005C31D0" w:rsidRPr="007D7B4D" w:rsidRDefault="005C31D0" w:rsidP="005C31D0"/>
    <w:p w14:paraId="4588E153" w14:textId="77777777" w:rsidR="005C31D0" w:rsidRPr="007D7B4D" w:rsidRDefault="005C31D0" w:rsidP="005C31D0">
      <w:pPr>
        <w:pStyle w:val="AmNumberTabs"/>
      </w:pPr>
      <w:r w:rsidRPr="007D7B4D">
        <w:t>Muudatusettepanek</w:t>
      </w:r>
      <w:r w:rsidRPr="007D7B4D">
        <w:tab/>
      </w:r>
      <w:r w:rsidRPr="007D7B4D">
        <w:tab/>
        <w:t>10</w:t>
      </w:r>
    </w:p>
    <w:p w14:paraId="2F39153B" w14:textId="77777777" w:rsidR="005C31D0" w:rsidRPr="007D7B4D" w:rsidRDefault="005C31D0" w:rsidP="005C31D0"/>
    <w:p w14:paraId="3BF03760" w14:textId="77777777" w:rsidR="005C31D0" w:rsidRPr="007D7B4D" w:rsidRDefault="005C31D0" w:rsidP="005C31D0">
      <w:pPr>
        <w:pStyle w:val="NormalBold"/>
        <w:keepNext/>
      </w:pPr>
      <w:r w:rsidRPr="007D7B4D">
        <w:t>Ettepanek võtta vastu direktiiv</w:t>
      </w:r>
    </w:p>
    <w:p w14:paraId="09892788" w14:textId="77777777" w:rsidR="005C31D0" w:rsidRPr="007D7B4D" w:rsidRDefault="005C31D0" w:rsidP="005C31D0">
      <w:pPr>
        <w:pStyle w:val="NormalBold"/>
      </w:pPr>
      <w:r w:rsidRPr="007D7B4D">
        <w:t>Põhjendus 12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9D30E2D" w14:textId="77777777" w:rsidTr="00CE2CFB">
        <w:trPr>
          <w:jc w:val="center"/>
        </w:trPr>
        <w:tc>
          <w:tcPr>
            <w:tcW w:w="9752" w:type="dxa"/>
            <w:gridSpan w:val="2"/>
          </w:tcPr>
          <w:p w14:paraId="6DBE5516" w14:textId="77777777" w:rsidR="005C31D0" w:rsidRPr="007D7B4D" w:rsidRDefault="005C31D0" w:rsidP="00CE2CFB">
            <w:pPr>
              <w:keepNext/>
            </w:pPr>
          </w:p>
        </w:tc>
      </w:tr>
      <w:tr w:rsidR="005C31D0" w:rsidRPr="007D7B4D" w14:paraId="23AEE386" w14:textId="77777777" w:rsidTr="00CE2CFB">
        <w:trPr>
          <w:jc w:val="center"/>
        </w:trPr>
        <w:tc>
          <w:tcPr>
            <w:tcW w:w="4876" w:type="dxa"/>
          </w:tcPr>
          <w:p w14:paraId="70D39E73"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1729446"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7B5D13C" w14:textId="77777777" w:rsidTr="00CE2CFB">
        <w:trPr>
          <w:jc w:val="center"/>
        </w:trPr>
        <w:tc>
          <w:tcPr>
            <w:tcW w:w="4876" w:type="dxa"/>
          </w:tcPr>
          <w:p w14:paraId="075B57F6" w14:textId="77777777" w:rsidR="005C31D0" w:rsidRPr="007D7B4D" w:rsidRDefault="005C31D0" w:rsidP="00CE2CFB">
            <w:pPr>
              <w:pStyle w:val="Normal6"/>
              <w:rPr>
                <w:lang w:val="et-EE"/>
              </w:rPr>
            </w:pPr>
          </w:p>
        </w:tc>
        <w:tc>
          <w:tcPr>
            <w:tcW w:w="4876" w:type="dxa"/>
          </w:tcPr>
          <w:p w14:paraId="564A33E6" w14:textId="45B91AB9" w:rsidR="005C31D0" w:rsidRPr="007D7B4D" w:rsidRDefault="005C31D0" w:rsidP="00CE2CFB">
            <w:pPr>
              <w:pStyle w:val="Normal6"/>
              <w:rPr>
                <w:szCs w:val="24"/>
                <w:lang w:val="et-EE"/>
              </w:rPr>
            </w:pPr>
            <w:r w:rsidRPr="007D7B4D">
              <w:rPr>
                <w:b/>
                <w:i/>
                <w:lang w:val="et-EE"/>
              </w:rPr>
              <w:t>(12a)</w:t>
            </w:r>
            <w:r w:rsidRPr="007D7B4D">
              <w:rPr>
                <w:b/>
                <w:i/>
                <w:lang w:val="et-EE"/>
              </w:rPr>
              <w:tab/>
              <w:t xml:space="preserve">Direktiivi (EL) 2022/2464 kohaselt peavad selle kohaldamisalasse kuuluvad ettevõtjad esitama kestlikkusteabe vastavalt kohustuslikele Euroopa kestlikkusaruandluse standarditele. 2023. aasta juulis võttis komisjon vastu esimesed ESRSid. Kestlikkusaruandluse lihtsustamiseks ja ühtlustamiseks peaks komisjon võtma võimalikult kiiresti ja hiljemalt kuus kuud pärast käesoleva direktiivi jõustumist vastu delegeeritud õigusakti, et vaadata esimesed ESRSid läbi, et standardeid põhjalikult reformida. </w:t>
            </w:r>
            <w:r w:rsidRPr="007D7B4D">
              <w:rPr>
                <w:b/>
                <w:i/>
                <w:lang w:val="et-EE"/>
              </w:rPr>
              <w:lastRenderedPageBreak/>
              <w:t>Selleks tuleb: i) eemaldada üldotstarbelise kestlikkusaruandluse jaoks kõige vähem olulised andmepunktid, ii) eelistada kirjeldavale tekstile kvantitatiivseid näitajaid, iii) anda selged juhised olulisuse põhimõtte kohaldamiseks, tagamaks, et ettevõtjad peavad esitama ainult olulise teabe, ning vähendada riski, et kindlust andvate teenuste osutajad julgustavad ettevõtjaid tahtmatult esitama teavet, mis ei ole vajalik, või eraldavad olulisuse hindamise protsessile ülemääraseid ressursse, iv) parandada kooskõla muude ELi õigusaktidega, sealhulgas finantsteenuseid käsitlevate õigusaktidega, ning v) tagada võimalikult suures ulatuses koostalitlusvõime ülemaailmsete kestlikkusaruandluse standarditega.</w:t>
            </w:r>
          </w:p>
        </w:tc>
      </w:tr>
    </w:tbl>
    <w:p w14:paraId="1528E8AE" w14:textId="77777777" w:rsidR="005C31D0" w:rsidRPr="007D7B4D" w:rsidRDefault="005C31D0" w:rsidP="005C31D0"/>
    <w:p w14:paraId="5D7314AE" w14:textId="77777777" w:rsidR="005C31D0" w:rsidRPr="007D7B4D" w:rsidRDefault="005C31D0" w:rsidP="005C31D0">
      <w:pPr>
        <w:pStyle w:val="AmNumberTabs"/>
      </w:pPr>
      <w:r w:rsidRPr="007D7B4D">
        <w:t>Muudatusettepanek</w:t>
      </w:r>
      <w:r w:rsidRPr="007D7B4D">
        <w:tab/>
      </w:r>
      <w:r w:rsidRPr="007D7B4D">
        <w:tab/>
        <w:t>11</w:t>
      </w:r>
    </w:p>
    <w:p w14:paraId="22ED3D44" w14:textId="77777777" w:rsidR="005C31D0" w:rsidRPr="007D7B4D" w:rsidRDefault="005C31D0" w:rsidP="005C31D0"/>
    <w:p w14:paraId="02541C52" w14:textId="77777777" w:rsidR="005C31D0" w:rsidRPr="007D7B4D" w:rsidRDefault="005C31D0" w:rsidP="005C31D0">
      <w:pPr>
        <w:pStyle w:val="NormalBold"/>
        <w:keepNext/>
      </w:pPr>
      <w:r w:rsidRPr="007D7B4D">
        <w:t>Ettepanek võtta vastu direktiiv</w:t>
      </w:r>
    </w:p>
    <w:p w14:paraId="6FCF1542" w14:textId="77777777" w:rsidR="005C31D0" w:rsidRPr="007D7B4D" w:rsidRDefault="005C31D0" w:rsidP="005C31D0">
      <w:pPr>
        <w:pStyle w:val="NormalBold"/>
      </w:pPr>
      <w:r w:rsidRPr="007D7B4D">
        <w:t>Põhjendus 12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B3ECD76" w14:textId="77777777" w:rsidTr="00CE2CFB">
        <w:trPr>
          <w:jc w:val="center"/>
        </w:trPr>
        <w:tc>
          <w:tcPr>
            <w:tcW w:w="9752" w:type="dxa"/>
            <w:gridSpan w:val="2"/>
          </w:tcPr>
          <w:p w14:paraId="766F69E8" w14:textId="77777777" w:rsidR="005C31D0" w:rsidRPr="007D7B4D" w:rsidRDefault="005C31D0" w:rsidP="00CE2CFB">
            <w:pPr>
              <w:keepNext/>
            </w:pPr>
          </w:p>
        </w:tc>
      </w:tr>
      <w:tr w:rsidR="005C31D0" w:rsidRPr="007D7B4D" w14:paraId="32CDE914" w14:textId="77777777" w:rsidTr="00CE2CFB">
        <w:trPr>
          <w:jc w:val="center"/>
        </w:trPr>
        <w:tc>
          <w:tcPr>
            <w:tcW w:w="4876" w:type="dxa"/>
          </w:tcPr>
          <w:p w14:paraId="235CFC2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14297FF"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82E1E7F" w14:textId="77777777" w:rsidTr="00CE2CFB">
        <w:trPr>
          <w:jc w:val="center"/>
        </w:trPr>
        <w:tc>
          <w:tcPr>
            <w:tcW w:w="4876" w:type="dxa"/>
          </w:tcPr>
          <w:p w14:paraId="20737D22" w14:textId="77777777" w:rsidR="005C31D0" w:rsidRPr="007D7B4D" w:rsidRDefault="005C31D0" w:rsidP="00CE2CFB">
            <w:pPr>
              <w:pStyle w:val="Normal6"/>
              <w:rPr>
                <w:lang w:val="et-EE"/>
              </w:rPr>
            </w:pPr>
          </w:p>
        </w:tc>
        <w:tc>
          <w:tcPr>
            <w:tcW w:w="4876" w:type="dxa"/>
          </w:tcPr>
          <w:p w14:paraId="0994452A" w14:textId="77777777" w:rsidR="005C31D0" w:rsidRPr="007D7B4D" w:rsidRDefault="005C31D0" w:rsidP="00CE2CFB">
            <w:pPr>
              <w:pStyle w:val="Normal6"/>
              <w:rPr>
                <w:szCs w:val="24"/>
                <w:lang w:val="et-EE"/>
              </w:rPr>
            </w:pPr>
            <w:r w:rsidRPr="007D7B4D">
              <w:rPr>
                <w:b/>
                <w:i/>
                <w:lang w:val="et-EE"/>
              </w:rPr>
              <w:t>(12b)</w:t>
            </w:r>
            <w:r w:rsidRPr="007D7B4D">
              <w:rPr>
                <w:b/>
                <w:i/>
                <w:lang w:val="et-EE"/>
              </w:rPr>
              <w:tab/>
              <w:t>Emaettevõtjana tegutsevatele finantsvaldusettevõtjatele kehtestatud nõuete paremaks selgitamiseks on käesolevas direktiivis sätestatud kohustustest vabastatud ainult nemad. Samamoodi, selleks et vähendada ettevõtjate halduskoormust, peaksid emaettevõtja, kes on omandanud hiljuti tütarettevõtjad, kes ei ole veel aruandeid esitanud, saama kasutada 24-kuulist üleminekuperioodi.</w:t>
            </w:r>
          </w:p>
        </w:tc>
      </w:tr>
    </w:tbl>
    <w:p w14:paraId="3C54B77E" w14:textId="77777777" w:rsidR="005C31D0" w:rsidRPr="007D7B4D" w:rsidRDefault="005C31D0" w:rsidP="005C31D0"/>
    <w:p w14:paraId="19102FF2" w14:textId="77777777" w:rsidR="005C31D0" w:rsidRPr="007D7B4D" w:rsidRDefault="005C31D0" w:rsidP="005C31D0">
      <w:pPr>
        <w:pStyle w:val="AmNumberTabs"/>
      </w:pPr>
      <w:r w:rsidRPr="007D7B4D">
        <w:t>Muudatusettepanek</w:t>
      </w:r>
      <w:r w:rsidRPr="007D7B4D">
        <w:tab/>
      </w:r>
      <w:r w:rsidRPr="007D7B4D">
        <w:tab/>
        <w:t>12</w:t>
      </w:r>
    </w:p>
    <w:p w14:paraId="1D0C2238" w14:textId="77777777" w:rsidR="005C31D0" w:rsidRPr="007D7B4D" w:rsidRDefault="005C31D0" w:rsidP="005C31D0"/>
    <w:p w14:paraId="758986DF" w14:textId="77777777" w:rsidR="005C31D0" w:rsidRPr="007D7B4D" w:rsidRDefault="005C31D0" w:rsidP="005C31D0">
      <w:pPr>
        <w:pStyle w:val="NormalBold"/>
        <w:keepNext/>
      </w:pPr>
      <w:r w:rsidRPr="007D7B4D">
        <w:t>Ettepanek võtta vastu direktiiv</w:t>
      </w:r>
    </w:p>
    <w:p w14:paraId="3808129F" w14:textId="77777777" w:rsidR="005C31D0" w:rsidRPr="007D7B4D" w:rsidRDefault="005C31D0" w:rsidP="005C31D0">
      <w:pPr>
        <w:pStyle w:val="NormalBold"/>
      </w:pPr>
      <w:r w:rsidRPr="007D7B4D">
        <w:t>Põhjendus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9A56D8D" w14:textId="77777777" w:rsidTr="00CE2CFB">
        <w:trPr>
          <w:jc w:val="center"/>
        </w:trPr>
        <w:tc>
          <w:tcPr>
            <w:tcW w:w="9752" w:type="dxa"/>
            <w:gridSpan w:val="2"/>
          </w:tcPr>
          <w:p w14:paraId="28BF301C" w14:textId="77777777" w:rsidR="005C31D0" w:rsidRPr="007D7B4D" w:rsidRDefault="005C31D0" w:rsidP="00CE2CFB">
            <w:pPr>
              <w:keepNext/>
            </w:pPr>
          </w:p>
        </w:tc>
      </w:tr>
      <w:tr w:rsidR="005C31D0" w:rsidRPr="007D7B4D" w14:paraId="6D3B8886" w14:textId="77777777" w:rsidTr="00CE2CFB">
        <w:trPr>
          <w:jc w:val="center"/>
        </w:trPr>
        <w:tc>
          <w:tcPr>
            <w:tcW w:w="4876" w:type="dxa"/>
          </w:tcPr>
          <w:p w14:paraId="6A6889B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7784D55"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8AE7678" w14:textId="77777777" w:rsidTr="00CE2CFB">
        <w:trPr>
          <w:jc w:val="center"/>
        </w:trPr>
        <w:tc>
          <w:tcPr>
            <w:tcW w:w="4876" w:type="dxa"/>
          </w:tcPr>
          <w:p w14:paraId="1FF163EF" w14:textId="77777777" w:rsidR="005C31D0" w:rsidRPr="007D7B4D" w:rsidRDefault="005C31D0" w:rsidP="00CE2CFB">
            <w:pPr>
              <w:pStyle w:val="Normal6"/>
              <w:rPr>
                <w:lang w:val="et-EE"/>
              </w:rPr>
            </w:pPr>
            <w:r w:rsidRPr="007D7B4D">
              <w:rPr>
                <w:lang w:val="et-EE"/>
              </w:rPr>
              <w:t>(13)</w:t>
            </w:r>
            <w:r w:rsidRPr="007D7B4D">
              <w:rPr>
                <w:lang w:val="et-EE"/>
              </w:rPr>
              <w:tab/>
              <w:t xml:space="preserve">Direktiivi 2013/34/EL artikli 29b lõike 1 kolmanda lõiguga on komisjonile antud volitus võtta delegeeritud </w:t>
            </w:r>
            <w:r w:rsidRPr="007D7B4D">
              <w:rPr>
                <w:lang w:val="et-EE"/>
              </w:rPr>
              <w:lastRenderedPageBreak/>
              <w:t>õigusaktidega vastu sektoripõhised aruandlusstandardid, kusjuures esimesed sellised standardid tuleb vastu võtta 30. juuniks 2026. See volitus tuleks välja jätta, et vältida nende kohustuslike andmepunktide arvu suurenemist, mida ettevõtjad peaksid esitama.</w:t>
            </w:r>
          </w:p>
        </w:tc>
        <w:tc>
          <w:tcPr>
            <w:tcW w:w="4876" w:type="dxa"/>
          </w:tcPr>
          <w:p w14:paraId="0A9386FE" w14:textId="77777777" w:rsidR="005C31D0" w:rsidRPr="007D7B4D" w:rsidRDefault="005C31D0" w:rsidP="00CE2CFB">
            <w:pPr>
              <w:pStyle w:val="Normal6"/>
              <w:rPr>
                <w:szCs w:val="24"/>
                <w:lang w:val="et-EE"/>
              </w:rPr>
            </w:pPr>
            <w:r w:rsidRPr="007D7B4D">
              <w:rPr>
                <w:lang w:val="et-EE"/>
              </w:rPr>
              <w:lastRenderedPageBreak/>
              <w:t>(13)</w:t>
            </w:r>
            <w:r w:rsidRPr="007D7B4D">
              <w:rPr>
                <w:lang w:val="et-EE"/>
              </w:rPr>
              <w:tab/>
              <w:t xml:space="preserve">Direktiivi 2013/34/EL artikli 29b lõike 1 kolmanda lõiguga on komisjonile antud volitus võtta delegeeritud </w:t>
            </w:r>
            <w:r w:rsidRPr="007D7B4D">
              <w:rPr>
                <w:lang w:val="et-EE"/>
              </w:rPr>
              <w:lastRenderedPageBreak/>
              <w:t xml:space="preserve">õigusaktidega vastu sektoripõhised aruandlusstandardid, kusjuures esimesed sellised standardid tuleb vastu võtta 30. juuniks 2026. See volitus tuleks välja jätta, et vältida nende kohustuslike andmepunktide arvu suurenemist, mida ettevõtjad peaksid esitama. </w:t>
            </w:r>
            <w:r w:rsidRPr="007D7B4D">
              <w:rPr>
                <w:b/>
                <w:i/>
                <w:lang w:val="et-EE"/>
              </w:rPr>
              <w:t>Selle asemel peaks komisjon andma välja vabatahtlikud sektoripõhised suunised, et toetada ettevõtjaid ja audiitoreid nende riskide, võimaluste ja mõju hindamisel konkreetsetes sektorites, hõlbustada kestlikkusaruandluse standardi kohaldamist konkreetses sektoris, teha kindlaks kestlikkusküsimused, mis võivad olla konkreetse sektori jaoks olulised, ning vähendada aruandluskoormust. Need suunised peaksid põhinema konsulteerimisel asjaomaste sidusrühmadega.</w:t>
            </w:r>
          </w:p>
        </w:tc>
      </w:tr>
    </w:tbl>
    <w:p w14:paraId="3803BC46" w14:textId="77777777" w:rsidR="005C31D0" w:rsidRPr="007D7B4D" w:rsidRDefault="005C31D0" w:rsidP="005C31D0"/>
    <w:p w14:paraId="025AABBD" w14:textId="11FE59EE" w:rsidR="005C31D0" w:rsidRPr="007D7B4D" w:rsidRDefault="005C31D0" w:rsidP="005C31D0">
      <w:pPr>
        <w:pStyle w:val="AmNumberTabs"/>
      </w:pPr>
      <w:r w:rsidRPr="007D7B4D">
        <w:t>Muudatusettepanek</w:t>
      </w:r>
      <w:r w:rsidR="00871696" w:rsidRPr="007D7B4D">
        <w:t>ud 225 ja 283</w:t>
      </w:r>
    </w:p>
    <w:p w14:paraId="6B7B311F" w14:textId="77777777" w:rsidR="005C31D0" w:rsidRPr="007D7B4D" w:rsidRDefault="005C31D0" w:rsidP="005C31D0"/>
    <w:p w14:paraId="70186CB2" w14:textId="77777777" w:rsidR="005C31D0" w:rsidRPr="007D7B4D" w:rsidRDefault="005C31D0" w:rsidP="005C31D0">
      <w:pPr>
        <w:pStyle w:val="NormalBold"/>
        <w:keepNext/>
      </w:pPr>
      <w:r w:rsidRPr="007D7B4D">
        <w:t>Ettepanek võtta vastu direktiiv</w:t>
      </w:r>
    </w:p>
    <w:p w14:paraId="740ED1EF" w14:textId="77777777" w:rsidR="005C31D0" w:rsidRPr="007D7B4D" w:rsidRDefault="005C31D0" w:rsidP="005C31D0">
      <w:pPr>
        <w:pStyle w:val="NormalBold"/>
      </w:pPr>
      <w:r w:rsidRPr="007D7B4D">
        <w:t>Põhjendus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AEF9695" w14:textId="77777777" w:rsidTr="00CE2CFB">
        <w:trPr>
          <w:jc w:val="center"/>
        </w:trPr>
        <w:tc>
          <w:tcPr>
            <w:tcW w:w="9752" w:type="dxa"/>
            <w:gridSpan w:val="2"/>
          </w:tcPr>
          <w:p w14:paraId="7798C5F7" w14:textId="77777777" w:rsidR="005C31D0" w:rsidRPr="007D7B4D" w:rsidRDefault="005C31D0" w:rsidP="00CE2CFB">
            <w:pPr>
              <w:keepNext/>
            </w:pPr>
          </w:p>
        </w:tc>
      </w:tr>
      <w:tr w:rsidR="005C31D0" w:rsidRPr="007D7B4D" w14:paraId="55082A9E" w14:textId="77777777" w:rsidTr="00CE2CFB">
        <w:trPr>
          <w:jc w:val="center"/>
        </w:trPr>
        <w:tc>
          <w:tcPr>
            <w:tcW w:w="4876" w:type="dxa"/>
          </w:tcPr>
          <w:p w14:paraId="1470A3BB"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045E8FE"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69489E4" w14:textId="77777777" w:rsidTr="00CE2CFB">
        <w:trPr>
          <w:jc w:val="center"/>
        </w:trPr>
        <w:tc>
          <w:tcPr>
            <w:tcW w:w="4876" w:type="dxa"/>
          </w:tcPr>
          <w:p w14:paraId="3557E124" w14:textId="77777777" w:rsidR="005C31D0" w:rsidRPr="007D7B4D" w:rsidRDefault="005C31D0" w:rsidP="00CE2CFB">
            <w:pPr>
              <w:pStyle w:val="Normal6"/>
              <w:rPr>
                <w:lang w:val="et-EE"/>
              </w:rPr>
            </w:pPr>
            <w:r w:rsidRPr="007D7B4D">
              <w:rPr>
                <w:lang w:val="et-EE"/>
              </w:rPr>
              <w:t>(14)</w:t>
            </w:r>
            <w:r w:rsidRPr="007D7B4D">
              <w:rPr>
                <w:lang w:val="et-EE"/>
              </w:rPr>
              <w:tab/>
              <w:t xml:space="preserve">Direktiivi 2013/34/EL artikli 29b lõike 4 kohaselt ei tohi kestlikkusaruandluse standardites kindlaks määrata avalikustatavat teavet, mis nõuaks ettevõtjatelt nende väärtusahelasse kuuluvatelt väikestelt ja keskmise suurusega ettevõtjatelt sellise teabe saamist, mis ületab nende väikeste ja keskmise suurusega ettevõtjate kestlikkusaruandluse standardite kohaselt avalikustatavat teavet, kelle väärtpaberid on lubatud kauplemisele ELi reguleeritud turul. Arvestades, et väikesed ja keskmise suurusega ettevõtjad, kelle väärtpaberid on lubatud kauplemisele ELi reguleeritud turul, tuleks kestlikkusaruandlusest vabastada, ning et vähendada nende väärtusahelasse kuuluvate ettevõtjate aruandluskoormust, kes ei ole kohustatud kestlikkusaruannet esitama, ei tohiks kestlikkusaruandluse standardites kindlaks määrata avalikustatavat teavet, mis nõuaks </w:t>
            </w:r>
            <w:r w:rsidRPr="007D7B4D">
              <w:rPr>
                <w:lang w:val="et-EE"/>
              </w:rPr>
              <w:lastRenderedPageBreak/>
              <w:t>ettevõtjatelt nende väärtusahelasse kuuluvatelt ettevõtjatelt, kellel on keskmiselt kuni 1 000 töötajat majandusaasta jooksul, sellise teabe saamist, mis ületab teavet, mis tuleb avalikustada vastavalt kestlikkusaruandluse standarditele, mis on mõeldud vabatahtlikuks kasutamiseks ettevõtjatele, kes ei ole kohustatud kestlikkusaruannet esitama.</w:t>
            </w:r>
          </w:p>
        </w:tc>
        <w:tc>
          <w:tcPr>
            <w:tcW w:w="4876" w:type="dxa"/>
          </w:tcPr>
          <w:p w14:paraId="0764F195" w14:textId="65CCCC0A" w:rsidR="005C31D0" w:rsidRPr="007D7B4D" w:rsidRDefault="005C31D0" w:rsidP="00CE2CFB">
            <w:pPr>
              <w:pStyle w:val="Normal6"/>
              <w:rPr>
                <w:szCs w:val="24"/>
                <w:lang w:val="et-EE"/>
              </w:rPr>
            </w:pPr>
            <w:r w:rsidRPr="007D7B4D">
              <w:rPr>
                <w:lang w:val="et-EE"/>
              </w:rPr>
              <w:lastRenderedPageBreak/>
              <w:t>(14)</w:t>
            </w:r>
            <w:r w:rsidRPr="007D7B4D">
              <w:rPr>
                <w:lang w:val="et-EE"/>
              </w:rPr>
              <w:tab/>
              <w:t xml:space="preserve">Direktiivi 2013/34/EL artikli 29b lõike 4 kohaselt ei tohi kestlikkusaruandluse standardites kindlaks määrata avalikustatavat teavet, mis nõuaks ettevõtjatelt nende väärtusahelasse kuuluvatelt väikestelt ja keskmise suurusega ettevõtjatelt sellise teabe saamist, mis ületab nende väikeste ja keskmise suurusega ettevõtjate kestlikkusaruandluse standardite kohaselt avalikustatavat teavet, kelle väärtpaberid on lubatud kauplemisele ELi reguleeritud turul. Arvestades, et väikesed ja keskmise suurusega ettevõtjad, kelle väärtpaberid on lubatud kauplemisele ELi reguleeritud turul, tuleks kestlikkusaruandlusest vabastada, ning et vähendada nende väärtusahelasse kuuluvate ettevõtjate aruandluskoormust, kes ei ole kohustatud kestlikkusaruannet esitama, ei tohiks kestlikkusaruandluse standardites kindlaks määrata avalikustatavat teavet, mis nõuaks </w:t>
            </w:r>
            <w:r w:rsidRPr="007D7B4D">
              <w:rPr>
                <w:lang w:val="et-EE"/>
              </w:rPr>
              <w:lastRenderedPageBreak/>
              <w:t>ettevõtjatelt nende väärtusahelasse kuuluvatelt ettevõtjatelt, kellel on keskmiselt kuni 1 </w:t>
            </w:r>
            <w:r w:rsidR="00BC6673" w:rsidRPr="007D7B4D">
              <w:rPr>
                <w:b/>
                <w:bCs/>
                <w:i/>
                <w:iCs/>
                <w:lang w:val="et-EE"/>
              </w:rPr>
              <w:t>750</w:t>
            </w:r>
            <w:r w:rsidRPr="007D7B4D">
              <w:rPr>
                <w:lang w:val="et-EE"/>
              </w:rPr>
              <w:t xml:space="preserve"> töötajat </w:t>
            </w:r>
            <w:r w:rsidRPr="007D7B4D">
              <w:rPr>
                <w:b/>
                <w:i/>
                <w:lang w:val="et-EE"/>
              </w:rPr>
              <w:t xml:space="preserve">ja netokäive </w:t>
            </w:r>
            <w:r w:rsidR="005D7D5A" w:rsidRPr="007D7B4D">
              <w:rPr>
                <w:b/>
                <w:i/>
                <w:lang w:val="et-EE"/>
              </w:rPr>
              <w:t xml:space="preserve">kuni </w:t>
            </w:r>
            <w:r w:rsidRPr="007D7B4D">
              <w:rPr>
                <w:b/>
                <w:i/>
                <w:lang w:val="et-EE"/>
              </w:rPr>
              <w:t xml:space="preserve">450 000 000 eurot </w:t>
            </w:r>
            <w:r w:rsidRPr="007D7B4D">
              <w:rPr>
                <w:lang w:val="et-EE"/>
              </w:rPr>
              <w:t>majandusaasta jooksul, sellise teabe saamist, mis ületab teavet, mis tuleb avalikustada vastavalt kestlikkusaruandluse standarditele, mis on mõeldud vabatahtlikuks kasutamiseks ettevõtjatele, kes ei ole kohustatud kestlikkusaruannet esitama.</w:t>
            </w:r>
          </w:p>
        </w:tc>
      </w:tr>
    </w:tbl>
    <w:p w14:paraId="684DE1ED" w14:textId="77777777" w:rsidR="005C31D0" w:rsidRPr="007D7B4D" w:rsidRDefault="005C31D0" w:rsidP="005C31D0"/>
    <w:p w14:paraId="0EE13132" w14:textId="77777777" w:rsidR="005C31D0" w:rsidRPr="007D7B4D" w:rsidRDefault="005C31D0" w:rsidP="005C31D0">
      <w:pPr>
        <w:pStyle w:val="AmNumberTabs"/>
      </w:pPr>
      <w:r w:rsidRPr="007D7B4D">
        <w:t>Muudatusettepanek</w:t>
      </w:r>
      <w:r w:rsidRPr="007D7B4D">
        <w:tab/>
      </w:r>
      <w:r w:rsidRPr="007D7B4D">
        <w:tab/>
        <w:t>15</w:t>
      </w:r>
    </w:p>
    <w:p w14:paraId="7028F472" w14:textId="77777777" w:rsidR="005C31D0" w:rsidRPr="007D7B4D" w:rsidRDefault="005C31D0" w:rsidP="005C31D0"/>
    <w:p w14:paraId="6E36BCD6" w14:textId="77777777" w:rsidR="005C31D0" w:rsidRPr="007D7B4D" w:rsidRDefault="005C31D0" w:rsidP="005C31D0">
      <w:pPr>
        <w:pStyle w:val="NormalBold"/>
        <w:keepNext/>
      </w:pPr>
      <w:r w:rsidRPr="007D7B4D">
        <w:t>Ettepanek võtta vastu direktiiv</w:t>
      </w:r>
    </w:p>
    <w:p w14:paraId="44F74EA9" w14:textId="77777777" w:rsidR="005C31D0" w:rsidRPr="007D7B4D" w:rsidRDefault="005C31D0" w:rsidP="005C31D0">
      <w:pPr>
        <w:pStyle w:val="NormalBold"/>
      </w:pPr>
      <w:r w:rsidRPr="007D7B4D">
        <w:t>Põhjendus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DDD780F" w14:textId="77777777" w:rsidTr="00CE2CFB">
        <w:trPr>
          <w:jc w:val="center"/>
        </w:trPr>
        <w:tc>
          <w:tcPr>
            <w:tcW w:w="9752" w:type="dxa"/>
            <w:gridSpan w:val="2"/>
          </w:tcPr>
          <w:p w14:paraId="5E91790B" w14:textId="77777777" w:rsidR="005C31D0" w:rsidRPr="007D7B4D" w:rsidRDefault="005C31D0" w:rsidP="00CE2CFB">
            <w:pPr>
              <w:keepNext/>
            </w:pPr>
          </w:p>
        </w:tc>
      </w:tr>
      <w:tr w:rsidR="005C31D0" w:rsidRPr="007D7B4D" w14:paraId="00FB2C81" w14:textId="77777777" w:rsidTr="00CE2CFB">
        <w:trPr>
          <w:jc w:val="center"/>
        </w:trPr>
        <w:tc>
          <w:tcPr>
            <w:tcW w:w="4876" w:type="dxa"/>
          </w:tcPr>
          <w:p w14:paraId="0453A1DB"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7751033"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D0BA340" w14:textId="77777777" w:rsidTr="00CE2CFB">
        <w:trPr>
          <w:jc w:val="center"/>
        </w:trPr>
        <w:tc>
          <w:tcPr>
            <w:tcW w:w="4876" w:type="dxa"/>
          </w:tcPr>
          <w:p w14:paraId="3EE6F847" w14:textId="6D7ED5E9" w:rsidR="005C31D0" w:rsidRPr="007D7B4D" w:rsidRDefault="005C31D0" w:rsidP="00CE2CFB">
            <w:pPr>
              <w:pStyle w:val="Normal6"/>
              <w:rPr>
                <w:lang w:val="et-EE"/>
              </w:rPr>
            </w:pPr>
            <w:r w:rsidRPr="007D7B4D">
              <w:rPr>
                <w:lang w:val="et-EE"/>
              </w:rPr>
              <w:t>(15)</w:t>
            </w:r>
            <w:r w:rsidRPr="007D7B4D">
              <w:rPr>
                <w:lang w:val="et-EE"/>
              </w:rPr>
              <w:tab/>
              <w:t>Direktiivi 2013/34/EL artikli 29d kohaselt peavad ettevõtjad, kelle suhtes kohaldatakse selle direktiivi artiklite 19a ja 29a nõudeid, koostama oma tegevusaruande või vajaduse korral konsolideeritud tegevusaruande komisjoni delegeeritud määruse (EL) 201</w:t>
            </w:r>
            <w:r w:rsidR="00C94DEF">
              <w:rPr>
                <w:lang w:val="et-EE"/>
              </w:rPr>
              <w:t>8</w:t>
            </w:r>
            <w:r w:rsidRPr="007D7B4D">
              <w:rPr>
                <w:lang w:val="et-EE"/>
              </w:rPr>
              <w:t>/815</w:t>
            </w:r>
            <w:r w:rsidRPr="007D7B4D">
              <w:rPr>
                <w:vertAlign w:val="superscript"/>
                <w:lang w:val="et-EE"/>
              </w:rPr>
              <w:t>11</w:t>
            </w:r>
            <w:r w:rsidRPr="007D7B4D">
              <w:rPr>
                <w:lang w:val="et-EE"/>
              </w:rPr>
              <w:t xml:space="preserve"> artiklis 3 sätestatud elektroonilises aruandlusvormingus ning märgistama oma kestlikkusaruande, sealhulgas Euroopa Parlamendi ja nõukogu määruse (EL) 2020/852</w:t>
            </w:r>
            <w:r w:rsidRPr="007D7B4D">
              <w:rPr>
                <w:vertAlign w:val="superscript"/>
                <w:lang w:val="et-EE"/>
              </w:rPr>
              <w:t>12</w:t>
            </w:r>
            <w:r w:rsidRPr="007D7B4D">
              <w:rPr>
                <w:lang w:val="et-EE"/>
              </w:rPr>
              <w:t xml:space="preserve"> artiklis 8 sätestatud avalikustatava teabe, järgides kõnealuses delegeeritud määruses kindlaks määratud elektroonilist aruandlusvormingut. Selleks et tagada ettevõtjatele selgus, tuleks täpsustada, et kuni märgistamiseeskirjade vastuvõtmiseni </w:t>
            </w:r>
            <w:r w:rsidRPr="007D7B4D">
              <w:rPr>
                <w:b/>
                <w:i/>
                <w:lang w:val="et-EE"/>
              </w:rPr>
              <w:t>kestlikkusaruandluse märgistamist käsitleva</w:t>
            </w:r>
            <w:r w:rsidRPr="007D7B4D">
              <w:rPr>
                <w:lang w:val="et-EE"/>
              </w:rPr>
              <w:t xml:space="preserve"> delegeeritud määrusega ei </w:t>
            </w:r>
            <w:r w:rsidRPr="007D7B4D">
              <w:rPr>
                <w:b/>
                <w:i/>
                <w:lang w:val="et-EE"/>
              </w:rPr>
              <w:t>tohiks ettevõtjatelt kestlikkusaruannete märgistamist nõuda</w:t>
            </w:r>
            <w:r w:rsidRPr="007D7B4D">
              <w:rPr>
                <w:lang w:val="et-EE"/>
              </w:rPr>
              <w:t>.</w:t>
            </w:r>
          </w:p>
        </w:tc>
        <w:tc>
          <w:tcPr>
            <w:tcW w:w="4876" w:type="dxa"/>
          </w:tcPr>
          <w:p w14:paraId="3DCF841A" w14:textId="1B4AC212" w:rsidR="005C31D0" w:rsidRPr="007D7B4D" w:rsidRDefault="005C31D0" w:rsidP="00CE2CFB">
            <w:pPr>
              <w:pStyle w:val="Normal6"/>
              <w:rPr>
                <w:szCs w:val="24"/>
                <w:lang w:val="et-EE"/>
              </w:rPr>
            </w:pPr>
            <w:r w:rsidRPr="007D7B4D">
              <w:rPr>
                <w:lang w:val="et-EE"/>
              </w:rPr>
              <w:t>(15)</w:t>
            </w:r>
            <w:r w:rsidRPr="007D7B4D">
              <w:rPr>
                <w:lang w:val="et-EE"/>
              </w:rPr>
              <w:tab/>
              <w:t>Direktiivi 2013/34/EL artikli 29d kohaselt peavad ettevõtjad, kelle suhtes kohaldatakse selle direktiivi artiklite 19a ja 29a nõudeid, koostama oma tegevusaruande või vajaduse korral konsolideeritud tegevusaruande komisjoni delegeeritud määruse (EL) 201</w:t>
            </w:r>
            <w:r w:rsidR="00C94DEF">
              <w:rPr>
                <w:lang w:val="et-EE"/>
              </w:rPr>
              <w:t>8</w:t>
            </w:r>
            <w:r w:rsidRPr="007D7B4D">
              <w:rPr>
                <w:lang w:val="et-EE"/>
              </w:rPr>
              <w:t>/815</w:t>
            </w:r>
            <w:r w:rsidRPr="007D7B4D">
              <w:rPr>
                <w:vertAlign w:val="superscript"/>
                <w:lang w:val="et-EE"/>
              </w:rPr>
              <w:t>11</w:t>
            </w:r>
            <w:r w:rsidRPr="007D7B4D">
              <w:rPr>
                <w:lang w:val="et-EE"/>
              </w:rPr>
              <w:t xml:space="preserve"> artiklis 3 sätestatud elektroonilises aruandlusvormingus ning märgistama oma kestlikkusaruande, sealhulgas Euroopa Parlamendi ja nõukogu määruse (EL) 2020/852</w:t>
            </w:r>
            <w:r w:rsidRPr="007D7B4D">
              <w:rPr>
                <w:vertAlign w:val="superscript"/>
                <w:lang w:val="et-EE"/>
              </w:rPr>
              <w:t>12</w:t>
            </w:r>
            <w:r w:rsidRPr="007D7B4D">
              <w:rPr>
                <w:lang w:val="et-EE"/>
              </w:rPr>
              <w:t xml:space="preserve"> artiklis 8 sätestatud avalikustatava teabe, järgides kõnealuses delegeeritud määruses kindlaks määratud elektroonilist aruandlusvormingut. Selleks et tagada ettevõtjatele selgus, tuleks täpsustada, et kuni </w:t>
            </w:r>
            <w:r w:rsidRPr="007D7B4D">
              <w:rPr>
                <w:b/>
                <w:i/>
                <w:lang w:val="et-EE"/>
              </w:rPr>
              <w:t xml:space="preserve">kestlikkusaruandluse </w:t>
            </w:r>
            <w:r w:rsidRPr="007D7B4D">
              <w:rPr>
                <w:lang w:val="et-EE"/>
              </w:rPr>
              <w:t xml:space="preserve">märgistamiseeskirjade vastuvõtmiseni </w:t>
            </w:r>
            <w:r w:rsidRPr="007D7B4D">
              <w:rPr>
                <w:b/>
                <w:i/>
                <w:lang w:val="et-EE"/>
              </w:rPr>
              <w:t>asjaomase</w:t>
            </w:r>
            <w:r w:rsidRPr="007D7B4D">
              <w:rPr>
                <w:lang w:val="et-EE"/>
              </w:rPr>
              <w:t xml:space="preserve"> delegeeritud määrusega ei </w:t>
            </w:r>
            <w:r w:rsidRPr="007D7B4D">
              <w:rPr>
                <w:b/>
                <w:i/>
                <w:lang w:val="et-EE"/>
              </w:rPr>
              <w:t>peaks ettevõtjad olema kohustatud kestlikkusaruandeid märgistama</w:t>
            </w:r>
            <w:r w:rsidRPr="007D7B4D">
              <w:rPr>
                <w:lang w:val="et-EE"/>
              </w:rPr>
              <w:t>.</w:t>
            </w:r>
          </w:p>
        </w:tc>
      </w:tr>
      <w:tr w:rsidR="005C31D0" w:rsidRPr="007D7B4D" w14:paraId="3AD8B8A2" w14:textId="77777777" w:rsidTr="00CE2CFB">
        <w:trPr>
          <w:jc w:val="center"/>
        </w:trPr>
        <w:tc>
          <w:tcPr>
            <w:tcW w:w="4876" w:type="dxa"/>
          </w:tcPr>
          <w:p w14:paraId="2282A4DF" w14:textId="77777777" w:rsidR="005C31D0" w:rsidRPr="007D7B4D" w:rsidRDefault="005C31D0" w:rsidP="00CE2CFB">
            <w:pPr>
              <w:pStyle w:val="Normal6"/>
              <w:rPr>
                <w:lang w:val="et-EE"/>
              </w:rPr>
            </w:pPr>
            <w:r w:rsidRPr="007D7B4D">
              <w:rPr>
                <w:lang w:val="et-EE"/>
              </w:rPr>
              <w:t>__________________</w:t>
            </w:r>
          </w:p>
        </w:tc>
        <w:tc>
          <w:tcPr>
            <w:tcW w:w="4876" w:type="dxa"/>
          </w:tcPr>
          <w:p w14:paraId="08FBB198" w14:textId="77777777" w:rsidR="005C31D0" w:rsidRPr="007D7B4D" w:rsidRDefault="005C31D0" w:rsidP="00CE2CFB">
            <w:pPr>
              <w:pStyle w:val="Normal6"/>
              <w:rPr>
                <w:szCs w:val="24"/>
                <w:lang w:val="et-EE"/>
              </w:rPr>
            </w:pPr>
            <w:r w:rsidRPr="007D7B4D">
              <w:rPr>
                <w:lang w:val="et-EE"/>
              </w:rPr>
              <w:t>__________________</w:t>
            </w:r>
          </w:p>
        </w:tc>
      </w:tr>
      <w:tr w:rsidR="005C31D0" w:rsidRPr="007D7B4D" w14:paraId="31373952" w14:textId="77777777" w:rsidTr="00CE2CFB">
        <w:trPr>
          <w:jc w:val="center"/>
        </w:trPr>
        <w:tc>
          <w:tcPr>
            <w:tcW w:w="4876" w:type="dxa"/>
          </w:tcPr>
          <w:p w14:paraId="27300355" w14:textId="77777777" w:rsidR="005C31D0" w:rsidRPr="007D7B4D" w:rsidRDefault="005C31D0" w:rsidP="00CE2CFB">
            <w:pPr>
              <w:pStyle w:val="Normal6"/>
              <w:rPr>
                <w:lang w:val="et-EE"/>
              </w:rPr>
            </w:pPr>
            <w:r w:rsidRPr="007D7B4D">
              <w:rPr>
                <w:vertAlign w:val="superscript"/>
                <w:lang w:val="et-EE"/>
              </w:rPr>
              <w:t>11</w:t>
            </w:r>
            <w:r w:rsidRPr="007D7B4D">
              <w:rPr>
                <w:lang w:val="et-EE"/>
              </w:rPr>
              <w:t xml:space="preserve"> Komisjoni 17. detsembri 2018. aasta delegeeritud määrus (EL) 2018/815, millega täiendatakse Euroopa Parlamendi ja nõukogu direktiivi 2004/109/EÜ seoses regulatiivsete tehniliste standarditega, millega määratakse kindlaks ühtne elektrooniline aruandlusvorming (ELT L 143, 29.5.2019, lk 1, ELI: http://data.europa.eu/eli/reg_del/2019/815/</w:t>
            </w:r>
            <w:r w:rsidRPr="007D7B4D">
              <w:rPr>
                <w:lang w:val="et-EE"/>
              </w:rPr>
              <w:lastRenderedPageBreak/>
              <w:t>oj).</w:t>
            </w:r>
          </w:p>
        </w:tc>
        <w:tc>
          <w:tcPr>
            <w:tcW w:w="4876" w:type="dxa"/>
          </w:tcPr>
          <w:p w14:paraId="77FC9D9B" w14:textId="77777777" w:rsidR="005C31D0" w:rsidRPr="007D7B4D" w:rsidRDefault="005C31D0" w:rsidP="00CE2CFB">
            <w:pPr>
              <w:pStyle w:val="Normal6"/>
              <w:rPr>
                <w:szCs w:val="24"/>
                <w:lang w:val="et-EE"/>
              </w:rPr>
            </w:pPr>
            <w:r w:rsidRPr="007D7B4D">
              <w:rPr>
                <w:vertAlign w:val="superscript"/>
                <w:lang w:val="et-EE"/>
              </w:rPr>
              <w:lastRenderedPageBreak/>
              <w:t>11</w:t>
            </w:r>
            <w:r w:rsidRPr="007D7B4D">
              <w:rPr>
                <w:lang w:val="et-EE"/>
              </w:rPr>
              <w:t xml:space="preserve"> Komisjoni 17. detsembri 2018. aasta delegeeritud määrus (EL) 2018/815, millega täiendatakse Euroopa Parlamendi ja nõukogu direktiivi 2004/109/EÜ seoses regulatiivsete tehniliste standarditega, millega määratakse kindlaks ühtne elektrooniline aruandlusvorming (ELT L 143, 29.5.2019, lk 1, ELI: http://data.europa.eu/eli/reg_del/2019/815/</w:t>
            </w:r>
            <w:r w:rsidRPr="007D7B4D">
              <w:rPr>
                <w:lang w:val="et-EE"/>
              </w:rPr>
              <w:lastRenderedPageBreak/>
              <w:t>oj).</w:t>
            </w:r>
          </w:p>
        </w:tc>
      </w:tr>
      <w:tr w:rsidR="005C31D0" w:rsidRPr="007D7B4D" w14:paraId="6FB4B378" w14:textId="77777777" w:rsidTr="00CE2CFB">
        <w:trPr>
          <w:jc w:val="center"/>
        </w:trPr>
        <w:tc>
          <w:tcPr>
            <w:tcW w:w="4876" w:type="dxa"/>
          </w:tcPr>
          <w:p w14:paraId="2E9EDBED" w14:textId="77777777" w:rsidR="005C31D0" w:rsidRPr="007D7B4D" w:rsidRDefault="005C31D0" w:rsidP="00CE2CFB">
            <w:pPr>
              <w:pStyle w:val="Normal6"/>
              <w:rPr>
                <w:lang w:val="et-EE"/>
              </w:rPr>
            </w:pPr>
            <w:r w:rsidRPr="007D7B4D">
              <w:rPr>
                <w:vertAlign w:val="superscript"/>
                <w:lang w:val="et-EE"/>
              </w:rPr>
              <w:lastRenderedPageBreak/>
              <w:t>12</w:t>
            </w:r>
            <w:r w:rsidRPr="007D7B4D">
              <w:rPr>
                <w:lang w:val="et-EE"/>
              </w:rPr>
              <w:t xml:space="preserve"> Euroopa Parlamendi ja nõukogu 18. juuni 2020. aasta määrus (EL) 2020/852, millega kehtestatakse kestlike investeeringute hõlbustamise raamistik ja muudetakse määrust (EL) 2019/2088 (ELT L 198, 22.6.2020, lk 13, ELI: http://data.europa.eu/eli/reg/2020/852/oj).</w:t>
            </w:r>
          </w:p>
        </w:tc>
        <w:tc>
          <w:tcPr>
            <w:tcW w:w="4876" w:type="dxa"/>
          </w:tcPr>
          <w:p w14:paraId="1F67E479" w14:textId="77777777" w:rsidR="005C31D0" w:rsidRPr="007D7B4D" w:rsidRDefault="005C31D0" w:rsidP="00CE2CFB">
            <w:pPr>
              <w:pStyle w:val="Normal6"/>
              <w:rPr>
                <w:szCs w:val="24"/>
                <w:lang w:val="et-EE"/>
              </w:rPr>
            </w:pPr>
            <w:r w:rsidRPr="007D7B4D">
              <w:rPr>
                <w:vertAlign w:val="superscript"/>
                <w:lang w:val="et-EE"/>
              </w:rPr>
              <w:t>12</w:t>
            </w:r>
            <w:r w:rsidRPr="007D7B4D">
              <w:rPr>
                <w:lang w:val="et-EE"/>
              </w:rPr>
              <w:t xml:space="preserve"> Euroopa Parlamendi ja nõukogu 18. juuni 2020. aasta määrus (EL) 2020/852, millega kehtestatakse kestlike investeeringute hõlbustamise raamistik ja muudetakse määrust (EL) 2019/2088 (ELT L 198, 22.6.2020, lk 13, ELI: http://data.europa.eu/eli/reg/2020/852/oj).</w:t>
            </w:r>
          </w:p>
        </w:tc>
      </w:tr>
    </w:tbl>
    <w:p w14:paraId="025607AC" w14:textId="77777777" w:rsidR="005C31D0" w:rsidRPr="007D7B4D" w:rsidRDefault="005C31D0" w:rsidP="005C31D0"/>
    <w:p w14:paraId="3970F560" w14:textId="77777777" w:rsidR="005C31D0" w:rsidRPr="007D7B4D" w:rsidRDefault="005C31D0" w:rsidP="005C31D0">
      <w:pPr>
        <w:pStyle w:val="AmNumberTabs"/>
      </w:pPr>
      <w:r w:rsidRPr="007D7B4D">
        <w:t>Muudatusettepanek</w:t>
      </w:r>
      <w:r w:rsidRPr="007D7B4D">
        <w:tab/>
      </w:r>
      <w:r w:rsidRPr="007D7B4D">
        <w:tab/>
        <w:t>16</w:t>
      </w:r>
    </w:p>
    <w:p w14:paraId="3D823DF1" w14:textId="77777777" w:rsidR="005C31D0" w:rsidRPr="007D7B4D" w:rsidRDefault="005C31D0" w:rsidP="005C31D0"/>
    <w:p w14:paraId="488F1DC4" w14:textId="77777777" w:rsidR="005C31D0" w:rsidRPr="007D7B4D" w:rsidRDefault="005C31D0" w:rsidP="005C31D0">
      <w:pPr>
        <w:pStyle w:val="NormalBold"/>
        <w:keepNext/>
      </w:pPr>
      <w:r w:rsidRPr="007D7B4D">
        <w:t>Ettepanek võtta vastu direktiiv</w:t>
      </w:r>
    </w:p>
    <w:p w14:paraId="3575D287" w14:textId="77777777" w:rsidR="005C31D0" w:rsidRPr="007D7B4D" w:rsidRDefault="005C31D0" w:rsidP="005C31D0">
      <w:pPr>
        <w:pStyle w:val="NormalBold"/>
      </w:pPr>
      <w:r w:rsidRPr="007D7B4D">
        <w:t>Põhjendus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1440676" w14:textId="77777777" w:rsidTr="00CE2CFB">
        <w:trPr>
          <w:jc w:val="center"/>
        </w:trPr>
        <w:tc>
          <w:tcPr>
            <w:tcW w:w="9752" w:type="dxa"/>
            <w:gridSpan w:val="2"/>
          </w:tcPr>
          <w:p w14:paraId="041A5538" w14:textId="77777777" w:rsidR="005C31D0" w:rsidRPr="007D7B4D" w:rsidRDefault="005C31D0" w:rsidP="00CE2CFB">
            <w:pPr>
              <w:keepNext/>
            </w:pPr>
          </w:p>
        </w:tc>
      </w:tr>
      <w:tr w:rsidR="005C31D0" w:rsidRPr="007D7B4D" w14:paraId="3C3C381B" w14:textId="77777777" w:rsidTr="00CE2CFB">
        <w:trPr>
          <w:jc w:val="center"/>
        </w:trPr>
        <w:tc>
          <w:tcPr>
            <w:tcW w:w="4876" w:type="dxa"/>
          </w:tcPr>
          <w:p w14:paraId="29B88A6D"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7A33BDC"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DBF1813" w14:textId="77777777" w:rsidTr="00CE2CFB">
        <w:trPr>
          <w:jc w:val="center"/>
        </w:trPr>
        <w:tc>
          <w:tcPr>
            <w:tcW w:w="4876" w:type="dxa"/>
          </w:tcPr>
          <w:p w14:paraId="6D414972" w14:textId="77777777" w:rsidR="005C31D0" w:rsidRPr="007D7B4D" w:rsidRDefault="005C31D0" w:rsidP="00CE2CFB">
            <w:pPr>
              <w:pStyle w:val="Normal6"/>
              <w:rPr>
                <w:lang w:val="et-EE"/>
              </w:rPr>
            </w:pPr>
            <w:r w:rsidRPr="007D7B4D">
              <w:rPr>
                <w:lang w:val="et-EE"/>
              </w:rPr>
              <w:t>(16)</w:t>
            </w:r>
            <w:r w:rsidRPr="007D7B4D">
              <w:rPr>
                <w:lang w:val="et-EE"/>
              </w:rPr>
              <w:tab/>
              <w:t xml:space="preserve">Direktiivi 2013/34/EL artikli 33 lõikes 1 on sätestatud, et ettevõtja haldus-, juht- ja järelevalveorganite liikmed vastutavad ühiselt </w:t>
            </w:r>
            <w:r w:rsidRPr="007D7B4D">
              <w:rPr>
                <w:b/>
                <w:i/>
                <w:lang w:val="et-EE"/>
              </w:rPr>
              <w:t>järgmiste</w:t>
            </w:r>
            <w:r w:rsidRPr="007D7B4D">
              <w:rPr>
                <w:lang w:val="et-EE"/>
              </w:rPr>
              <w:t xml:space="preserve"> dokumentide koostamise ja avaldamise eest kooskõlas kõnealuse direktiivi nõuetega. Ettevõtjatele paindlikkuse tagamiseks ja nende aruandluskoormuse vähendamiseks </w:t>
            </w:r>
            <w:r w:rsidRPr="007D7B4D">
              <w:rPr>
                <w:b/>
                <w:i/>
                <w:lang w:val="et-EE"/>
              </w:rPr>
              <w:t>tuleks täpsustada</w:t>
            </w:r>
            <w:r w:rsidRPr="007D7B4D">
              <w:rPr>
                <w:lang w:val="et-EE"/>
              </w:rPr>
              <w:t>, et ettevõtja haldus-, juht- ja järelevalveorganite liikmete ühine vastutus kõnealuse direktiivi artikli 29d nõuete täitmise eest seoses tegevusaruande digiteerimisega piirdub selle avaldamisega ühtses elektroonilises aruandlusvormingus, sealhulgas aruandes sisalduva kestlikkusaruande märgistamisega.</w:t>
            </w:r>
          </w:p>
        </w:tc>
        <w:tc>
          <w:tcPr>
            <w:tcW w:w="4876" w:type="dxa"/>
          </w:tcPr>
          <w:p w14:paraId="7CAB96A4" w14:textId="77777777" w:rsidR="005C31D0" w:rsidRPr="007D7B4D" w:rsidRDefault="005C31D0" w:rsidP="00CE2CFB">
            <w:pPr>
              <w:pStyle w:val="Normal6"/>
              <w:rPr>
                <w:szCs w:val="24"/>
                <w:lang w:val="et-EE"/>
              </w:rPr>
            </w:pPr>
            <w:r w:rsidRPr="007D7B4D">
              <w:rPr>
                <w:lang w:val="et-EE"/>
              </w:rPr>
              <w:t>(16)</w:t>
            </w:r>
            <w:r w:rsidRPr="007D7B4D">
              <w:rPr>
                <w:lang w:val="et-EE"/>
              </w:rPr>
              <w:tab/>
              <w:t xml:space="preserve">Direktiivi 2013/34/EL artikli 33 lõikes 1 on sätestatud, et ettevõtja haldus-, juht- ja järelevalveorganite liikmed vastutavad ühiselt </w:t>
            </w:r>
            <w:r w:rsidRPr="007D7B4D">
              <w:rPr>
                <w:b/>
                <w:i/>
                <w:lang w:val="et-EE"/>
              </w:rPr>
              <w:t>teatud</w:t>
            </w:r>
            <w:r w:rsidRPr="007D7B4D">
              <w:rPr>
                <w:lang w:val="et-EE"/>
              </w:rPr>
              <w:t xml:space="preserve"> dokumentide koostamise ja avaldamise eest kooskõlas kõnealuse direktiivi nõuetega. Ettevõtjatele paindlikkuse tagamiseks ja nende aruandluskoormuse vähendamiseks </w:t>
            </w:r>
            <w:r w:rsidRPr="007D7B4D">
              <w:rPr>
                <w:b/>
                <w:i/>
                <w:lang w:val="et-EE"/>
              </w:rPr>
              <w:t>võivad liikmesriigid sätestada</w:t>
            </w:r>
            <w:r w:rsidRPr="007D7B4D">
              <w:rPr>
                <w:lang w:val="et-EE"/>
              </w:rPr>
              <w:t>, et ettevõtja haldus-, juht- ja järelevalveorganite liikmete ühine vastutus kõnealuse direktiivi artikli 29d nõuete täitmise eest seoses tegevusaruande digiteerimisega piirdub selle avaldamisega ühtses elektroonilises aruandlusvormingus, sealhulgas aruandes sisalduva kestlikkusaruande märgistamisega.</w:t>
            </w:r>
          </w:p>
        </w:tc>
      </w:tr>
    </w:tbl>
    <w:p w14:paraId="070B6C8B" w14:textId="77777777" w:rsidR="005C31D0" w:rsidRPr="007D7B4D" w:rsidRDefault="005C31D0" w:rsidP="005C31D0"/>
    <w:p w14:paraId="5C4FC997" w14:textId="77777777" w:rsidR="005C31D0" w:rsidRPr="007D7B4D" w:rsidRDefault="005C31D0" w:rsidP="005C31D0">
      <w:pPr>
        <w:pStyle w:val="AmNumberTabs"/>
      </w:pPr>
      <w:r w:rsidRPr="007D7B4D">
        <w:t>Muudatusettepanek</w:t>
      </w:r>
      <w:r w:rsidRPr="007D7B4D">
        <w:tab/>
      </w:r>
      <w:r w:rsidRPr="007D7B4D">
        <w:tab/>
        <w:t>17</w:t>
      </w:r>
    </w:p>
    <w:p w14:paraId="7BF58F6D" w14:textId="77777777" w:rsidR="005C31D0" w:rsidRPr="007D7B4D" w:rsidRDefault="005C31D0" w:rsidP="005C31D0"/>
    <w:p w14:paraId="168C462E" w14:textId="77777777" w:rsidR="005C31D0" w:rsidRPr="007D7B4D" w:rsidRDefault="005C31D0" w:rsidP="005C31D0">
      <w:pPr>
        <w:pStyle w:val="NormalBold"/>
        <w:keepNext/>
      </w:pPr>
      <w:r w:rsidRPr="007D7B4D">
        <w:t>Ettepanek võtta vastu direktiiv</w:t>
      </w:r>
    </w:p>
    <w:p w14:paraId="1E6D16AC" w14:textId="77777777" w:rsidR="005C31D0" w:rsidRPr="007D7B4D" w:rsidRDefault="005C31D0" w:rsidP="005C31D0">
      <w:pPr>
        <w:pStyle w:val="NormalBold"/>
      </w:pPr>
      <w:r w:rsidRPr="007D7B4D">
        <w:t>Põhjendus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952D883" w14:textId="77777777" w:rsidTr="00CE2CFB">
        <w:trPr>
          <w:jc w:val="center"/>
        </w:trPr>
        <w:tc>
          <w:tcPr>
            <w:tcW w:w="9752" w:type="dxa"/>
            <w:gridSpan w:val="2"/>
          </w:tcPr>
          <w:p w14:paraId="5A0B94A8" w14:textId="77777777" w:rsidR="005C31D0" w:rsidRPr="007D7B4D" w:rsidRDefault="005C31D0" w:rsidP="00CE2CFB">
            <w:pPr>
              <w:keepNext/>
            </w:pPr>
          </w:p>
        </w:tc>
      </w:tr>
      <w:tr w:rsidR="005C31D0" w:rsidRPr="007D7B4D" w14:paraId="35576EDC" w14:textId="77777777" w:rsidTr="00CE2CFB">
        <w:trPr>
          <w:jc w:val="center"/>
        </w:trPr>
        <w:tc>
          <w:tcPr>
            <w:tcW w:w="4876" w:type="dxa"/>
          </w:tcPr>
          <w:p w14:paraId="4A48C725"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50CC110"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459A422" w14:textId="77777777" w:rsidTr="00CE2CFB">
        <w:trPr>
          <w:jc w:val="center"/>
        </w:trPr>
        <w:tc>
          <w:tcPr>
            <w:tcW w:w="4876" w:type="dxa"/>
          </w:tcPr>
          <w:p w14:paraId="7644C4E9" w14:textId="77777777" w:rsidR="005C31D0" w:rsidRPr="007D7B4D" w:rsidRDefault="005C31D0" w:rsidP="00CE2CFB">
            <w:pPr>
              <w:pStyle w:val="Normal6"/>
              <w:rPr>
                <w:lang w:val="et-EE"/>
              </w:rPr>
            </w:pPr>
            <w:r w:rsidRPr="007D7B4D">
              <w:rPr>
                <w:lang w:val="et-EE"/>
              </w:rPr>
              <w:t>(17)</w:t>
            </w:r>
            <w:r w:rsidRPr="007D7B4D">
              <w:rPr>
                <w:lang w:val="et-EE"/>
              </w:rPr>
              <w:tab/>
              <w:t xml:space="preserve">Direktiivi 2013/34/EL artikli 40a lõike 1 neljanda ja viienda lõigu kohaselt peab sellise kolmanda riigi ettevõtja liidus asuv tütarettevõtja, kelle netokäive liidus on üle 150 miljoni euro, või sellise tütarettevõtja puudumisel liidus asuv filiaal, kelle netokäive on üle 40 miljoni </w:t>
            </w:r>
            <w:r w:rsidRPr="007D7B4D">
              <w:rPr>
                <w:lang w:val="et-EE"/>
              </w:rPr>
              <w:lastRenderedPageBreak/>
              <w:t xml:space="preserve">euro, avaldama ja tegema kättesaadavaks kestlikkusteabe kolmanda riigi emaettevõtja kontserni tasandil. </w:t>
            </w:r>
            <w:r w:rsidRPr="007D7B4D">
              <w:rPr>
                <w:b/>
                <w:i/>
                <w:lang w:val="et-EE"/>
              </w:rPr>
              <w:t>Selleks et saavutada suurem vastavus kriteeriumidele, mida kasutatakse direktiivi (EL) 2024/1760 kohaldamisalasse kuuluvate ettevõtjate määratlemiseks, tuleks kolmanda riigi ettevõtja netokäibe künnis tõsta 150 000 000 eurolt 450 000 000 eurole.</w:t>
            </w:r>
            <w:r w:rsidRPr="007D7B4D">
              <w:rPr>
                <w:lang w:val="et-EE"/>
              </w:rPr>
              <w:t xml:space="preserve"> </w:t>
            </w:r>
            <w:r w:rsidRPr="007D7B4D">
              <w:rPr>
                <w:b/>
                <w:i/>
                <w:lang w:val="et-EE"/>
              </w:rPr>
              <w:t>Järjepidevuse</w:t>
            </w:r>
            <w:r w:rsidRPr="007D7B4D">
              <w:rPr>
                <w:lang w:val="et-EE"/>
              </w:rPr>
              <w:t xml:space="preserve"> tagamiseks </w:t>
            </w:r>
            <w:r w:rsidRPr="007D7B4D">
              <w:rPr>
                <w:b/>
                <w:i/>
                <w:lang w:val="et-EE"/>
              </w:rPr>
              <w:t>ja</w:t>
            </w:r>
            <w:r w:rsidRPr="007D7B4D">
              <w:rPr>
                <w:lang w:val="et-EE"/>
              </w:rPr>
              <w:t xml:space="preserve"> koormuse vähendamiseks tuleks artikli 40a kohaldamisalasse kuuluva tütarettevõtja ja filiaali suurust kohandada. Tütarettevõtja </w:t>
            </w:r>
            <w:r w:rsidRPr="007D7B4D">
              <w:rPr>
                <w:b/>
                <w:i/>
                <w:lang w:val="et-EE"/>
              </w:rPr>
              <w:t>suurus peaks vastama suurettevõtja suurusele, samal ajal kui</w:t>
            </w:r>
            <w:r w:rsidRPr="007D7B4D">
              <w:rPr>
                <w:lang w:val="et-EE"/>
              </w:rPr>
              <w:t xml:space="preserve"> filiaali netokäibe </w:t>
            </w:r>
            <w:r w:rsidRPr="007D7B4D">
              <w:rPr>
                <w:b/>
                <w:i/>
                <w:lang w:val="et-EE"/>
              </w:rPr>
              <w:t>kriteerium</w:t>
            </w:r>
            <w:r w:rsidRPr="007D7B4D">
              <w:rPr>
                <w:lang w:val="et-EE"/>
              </w:rPr>
              <w:t xml:space="preserve"> tuleks </w:t>
            </w:r>
            <w:r w:rsidRPr="007D7B4D">
              <w:rPr>
                <w:b/>
                <w:i/>
                <w:lang w:val="et-EE"/>
              </w:rPr>
              <w:t>tõsta 40 000 000 eurolt 50</w:t>
            </w:r>
            <w:r w:rsidRPr="007D7B4D">
              <w:rPr>
                <w:b/>
                <w:bCs/>
                <w:i/>
                <w:iCs/>
                <w:lang w:val="et-EE"/>
              </w:rPr>
              <w:t> 000 000</w:t>
            </w:r>
            <w:r w:rsidRPr="007D7B4D">
              <w:rPr>
                <w:b/>
                <w:i/>
                <w:lang w:val="et-EE"/>
              </w:rPr>
              <w:t xml:space="preserve"> eurole, et viia see vastavusse suurettevõtjate netokäibe künnisega</w:t>
            </w:r>
            <w:r w:rsidRPr="007D7B4D">
              <w:rPr>
                <w:lang w:val="et-EE"/>
              </w:rPr>
              <w:t>.</w:t>
            </w:r>
          </w:p>
        </w:tc>
        <w:tc>
          <w:tcPr>
            <w:tcW w:w="4876" w:type="dxa"/>
          </w:tcPr>
          <w:p w14:paraId="47431A6D" w14:textId="694312E8" w:rsidR="005C31D0" w:rsidRPr="007D7B4D" w:rsidRDefault="005C31D0" w:rsidP="00CE2CFB">
            <w:pPr>
              <w:pStyle w:val="Normal6"/>
              <w:rPr>
                <w:szCs w:val="24"/>
                <w:lang w:val="et-EE"/>
              </w:rPr>
            </w:pPr>
            <w:r w:rsidRPr="007D7B4D">
              <w:rPr>
                <w:lang w:val="et-EE"/>
              </w:rPr>
              <w:lastRenderedPageBreak/>
              <w:t>(17)</w:t>
            </w:r>
            <w:r w:rsidRPr="007D7B4D">
              <w:rPr>
                <w:lang w:val="et-EE"/>
              </w:rPr>
              <w:tab/>
              <w:t xml:space="preserve">Direktiivi 2013/34/EL artikli 40a lõike 1 neljanda ja viienda lõigu kohaselt peab sellise kolmanda riigi ettevõtja liidus asuv tütarettevõtja, kelle netokäive liidus on üle 150 miljoni euro, või sellise tütarettevõtja puudumisel liidus asuv filiaal, kelle netokäive on üle 40 miljoni </w:t>
            </w:r>
            <w:r w:rsidRPr="007D7B4D">
              <w:rPr>
                <w:lang w:val="et-EE"/>
              </w:rPr>
              <w:lastRenderedPageBreak/>
              <w:t xml:space="preserve">euro, avaldama ja tegema kättesaadavaks kestlikkusteabe kolmanda riigi emaettevõtja kontserni tasandil. </w:t>
            </w:r>
            <w:r w:rsidRPr="007D7B4D">
              <w:rPr>
                <w:b/>
                <w:i/>
                <w:lang w:val="et-EE"/>
              </w:rPr>
              <w:t>Järjepidevuse ja võrdsete tingimuste</w:t>
            </w:r>
            <w:r w:rsidRPr="007D7B4D">
              <w:rPr>
                <w:lang w:val="et-EE"/>
              </w:rPr>
              <w:t xml:space="preserve"> tagamiseks </w:t>
            </w:r>
            <w:r w:rsidRPr="007D7B4D">
              <w:rPr>
                <w:b/>
                <w:i/>
                <w:lang w:val="et-EE"/>
              </w:rPr>
              <w:t>ning</w:t>
            </w:r>
            <w:r w:rsidRPr="007D7B4D">
              <w:rPr>
                <w:lang w:val="et-EE"/>
              </w:rPr>
              <w:t xml:space="preserve"> koormuse vähendamiseks tuleks artikli 40a kohaldamisalasse kuuluva tütarettevõtja ja filiaali suurust kohandada. Tütarettevõtja </w:t>
            </w:r>
            <w:r w:rsidRPr="007D7B4D">
              <w:rPr>
                <w:b/>
                <w:i/>
                <w:lang w:val="et-EE"/>
              </w:rPr>
              <w:t>ja</w:t>
            </w:r>
            <w:r w:rsidRPr="007D7B4D">
              <w:rPr>
                <w:lang w:val="et-EE"/>
              </w:rPr>
              <w:t xml:space="preserve"> filiaali netokäibe </w:t>
            </w:r>
            <w:r w:rsidRPr="007D7B4D">
              <w:rPr>
                <w:b/>
                <w:i/>
                <w:lang w:val="et-EE"/>
              </w:rPr>
              <w:t>suuruseks</w:t>
            </w:r>
            <w:r w:rsidRPr="007D7B4D">
              <w:rPr>
                <w:lang w:val="et-EE"/>
              </w:rPr>
              <w:t xml:space="preserve"> tuleks </w:t>
            </w:r>
            <w:r w:rsidRPr="007D7B4D">
              <w:rPr>
                <w:b/>
                <w:i/>
                <w:lang w:val="et-EE"/>
              </w:rPr>
              <w:t>kehtestada netokäive üle 450</w:t>
            </w:r>
            <w:r w:rsidRPr="007D7B4D">
              <w:rPr>
                <w:b/>
                <w:bCs/>
                <w:i/>
                <w:iCs/>
                <w:lang w:val="et-EE"/>
              </w:rPr>
              <w:t> 000 000</w:t>
            </w:r>
            <w:r w:rsidRPr="007D7B4D">
              <w:rPr>
                <w:b/>
                <w:i/>
                <w:lang w:val="et-EE"/>
              </w:rPr>
              <w:t> euro</w:t>
            </w:r>
            <w:r w:rsidRPr="007D7B4D">
              <w:rPr>
                <w:lang w:val="et-EE"/>
              </w:rPr>
              <w:t>.</w:t>
            </w:r>
          </w:p>
        </w:tc>
      </w:tr>
    </w:tbl>
    <w:p w14:paraId="2DFA92B4" w14:textId="77777777" w:rsidR="005C31D0" w:rsidRPr="007D7B4D" w:rsidRDefault="005C31D0" w:rsidP="005C31D0"/>
    <w:p w14:paraId="00DAE207" w14:textId="0F71D75F" w:rsidR="005C31D0" w:rsidRPr="007D7B4D" w:rsidRDefault="005C31D0" w:rsidP="005C31D0">
      <w:pPr>
        <w:pStyle w:val="AmNumberTabs"/>
      </w:pPr>
      <w:r w:rsidRPr="007D7B4D">
        <w:t>Muudatusettepanek</w:t>
      </w:r>
      <w:r w:rsidR="00871696" w:rsidRPr="007D7B4D">
        <w:t>ud 226 ja 284</w:t>
      </w:r>
    </w:p>
    <w:p w14:paraId="681DE9D4" w14:textId="77777777" w:rsidR="005C31D0" w:rsidRPr="007D7B4D" w:rsidRDefault="005C31D0" w:rsidP="005C31D0"/>
    <w:p w14:paraId="5EA04833" w14:textId="77777777" w:rsidR="005C31D0" w:rsidRPr="007D7B4D" w:rsidRDefault="005C31D0" w:rsidP="005C31D0">
      <w:pPr>
        <w:pStyle w:val="NormalBold"/>
        <w:keepNext/>
      </w:pPr>
      <w:r w:rsidRPr="007D7B4D">
        <w:t>Ettepanek võtta vastu direktiiv</w:t>
      </w:r>
    </w:p>
    <w:p w14:paraId="45FEBE32" w14:textId="77777777" w:rsidR="005C31D0" w:rsidRPr="007D7B4D" w:rsidRDefault="005C31D0" w:rsidP="005C31D0">
      <w:pPr>
        <w:pStyle w:val="NormalBold"/>
      </w:pPr>
      <w:r w:rsidRPr="007D7B4D">
        <w:t>Põhjendus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D321BE9" w14:textId="77777777" w:rsidTr="00CE2CFB">
        <w:trPr>
          <w:jc w:val="center"/>
        </w:trPr>
        <w:tc>
          <w:tcPr>
            <w:tcW w:w="9752" w:type="dxa"/>
            <w:gridSpan w:val="2"/>
          </w:tcPr>
          <w:p w14:paraId="58D34CB2" w14:textId="77777777" w:rsidR="005C31D0" w:rsidRPr="007D7B4D" w:rsidRDefault="005C31D0" w:rsidP="00CE2CFB">
            <w:pPr>
              <w:keepNext/>
            </w:pPr>
          </w:p>
        </w:tc>
      </w:tr>
      <w:tr w:rsidR="005C31D0" w:rsidRPr="007D7B4D" w14:paraId="0D341E48" w14:textId="77777777" w:rsidTr="00CE2CFB">
        <w:trPr>
          <w:jc w:val="center"/>
        </w:trPr>
        <w:tc>
          <w:tcPr>
            <w:tcW w:w="4876" w:type="dxa"/>
          </w:tcPr>
          <w:p w14:paraId="46658BE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0B57AC8"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BA42940" w14:textId="77777777" w:rsidTr="00CE2CFB">
        <w:trPr>
          <w:jc w:val="center"/>
        </w:trPr>
        <w:tc>
          <w:tcPr>
            <w:tcW w:w="4876" w:type="dxa"/>
          </w:tcPr>
          <w:p w14:paraId="237A588B" w14:textId="77777777" w:rsidR="005C31D0" w:rsidRPr="007D7B4D" w:rsidRDefault="005C31D0" w:rsidP="00CE2CFB">
            <w:pPr>
              <w:pStyle w:val="Normal6"/>
              <w:rPr>
                <w:lang w:val="et-EE"/>
              </w:rPr>
            </w:pPr>
            <w:r w:rsidRPr="007D7B4D">
              <w:rPr>
                <w:lang w:val="et-EE"/>
              </w:rPr>
              <w:t>(18)</w:t>
            </w:r>
            <w:r w:rsidRPr="007D7B4D">
              <w:rPr>
                <w:lang w:val="et-EE"/>
              </w:rPr>
              <w:tab/>
              <w:t xml:space="preserve">Direktiivi (EL) 2022/2464 artikli 5 lõike 2 esimeses lõigus on sätestatud kuupäevad, millest alates peavad liikmesriigid kohaldama direktiivis 2013/34/EL sätestatud kestlikkusaruandluse nõudeid, kusjuures kuupäevad sõltuvad asjaomase ettevõtja suurusest. Arvestades, et individuaalse kestlikkusaruandluse nõuete kohaldamisala tuleks vähendada, nii et see hõlmaks üksnes </w:t>
            </w:r>
            <w:r w:rsidRPr="007D7B4D">
              <w:rPr>
                <w:b/>
                <w:i/>
                <w:lang w:val="et-EE"/>
              </w:rPr>
              <w:t>suurettevõtjaid</w:t>
            </w:r>
            <w:r w:rsidRPr="007D7B4D">
              <w:rPr>
                <w:lang w:val="et-EE"/>
              </w:rPr>
              <w:t>, kellel on keskmiselt üle 1 000 töötaja majandusaasta jooksul, ning et vastavalt tuleks vähendada ka konsolideeritud kestlikkusaruandluse nõuete kohaldamisala, tuleks kohandada kohaldamiskuupäevade kindlaksmääramise kriteeriume ning jätta välja viide väikestele ja keskmise suurusega ettevõtjatele, kelle väärtpaberid on lubatud kauplemisele ELi reguleeritud turul.</w:t>
            </w:r>
          </w:p>
        </w:tc>
        <w:tc>
          <w:tcPr>
            <w:tcW w:w="4876" w:type="dxa"/>
          </w:tcPr>
          <w:p w14:paraId="27A3A2AA" w14:textId="0AF981E9" w:rsidR="005C31D0" w:rsidRPr="007D7B4D" w:rsidRDefault="005C31D0" w:rsidP="00CE2CFB">
            <w:pPr>
              <w:pStyle w:val="Normal6"/>
              <w:rPr>
                <w:szCs w:val="24"/>
                <w:lang w:val="et-EE"/>
              </w:rPr>
            </w:pPr>
            <w:r w:rsidRPr="007D7B4D">
              <w:rPr>
                <w:lang w:val="et-EE"/>
              </w:rPr>
              <w:t>(18)</w:t>
            </w:r>
            <w:r w:rsidRPr="007D7B4D">
              <w:rPr>
                <w:lang w:val="et-EE"/>
              </w:rPr>
              <w:tab/>
              <w:t xml:space="preserve">Direktiivi (EL) 2022/2464 artikli 5 lõike 2 esimeses lõigus on sätestatud kuupäevad, millest alates peavad liikmesriigid kohaldama direktiivis 2013/34/EL sätestatud kestlikkusaruandluse nõudeid, kusjuures kuupäevad sõltuvad asjaomase ettevõtja suurusest. Arvestades, et individuaalse kestlikkusaruandluse nõuete kohaldamisala tuleks vähendada, nii et see hõlmaks üksnes </w:t>
            </w:r>
            <w:r w:rsidRPr="007D7B4D">
              <w:rPr>
                <w:b/>
                <w:i/>
                <w:lang w:val="et-EE"/>
              </w:rPr>
              <w:t>ettevõtjaid</w:t>
            </w:r>
            <w:r w:rsidRPr="007D7B4D">
              <w:rPr>
                <w:lang w:val="et-EE"/>
              </w:rPr>
              <w:t>, kellel on üle 1 </w:t>
            </w:r>
            <w:r w:rsidR="00BC6673" w:rsidRPr="007D7B4D">
              <w:rPr>
                <w:b/>
                <w:bCs/>
                <w:i/>
                <w:iCs/>
                <w:lang w:val="et-EE"/>
              </w:rPr>
              <w:t>750</w:t>
            </w:r>
            <w:r w:rsidRPr="007D7B4D">
              <w:rPr>
                <w:lang w:val="et-EE"/>
              </w:rPr>
              <w:t> töötaja</w:t>
            </w:r>
            <w:r w:rsidRPr="007D7B4D">
              <w:rPr>
                <w:b/>
                <w:i/>
                <w:lang w:val="et-EE"/>
              </w:rPr>
              <w:t xml:space="preserve"> ja kelle netokäive on </w:t>
            </w:r>
            <w:r w:rsidR="005D7D5A" w:rsidRPr="007D7B4D">
              <w:rPr>
                <w:b/>
                <w:i/>
                <w:lang w:val="et-EE"/>
              </w:rPr>
              <w:t xml:space="preserve">keskmiselt </w:t>
            </w:r>
            <w:r w:rsidRPr="007D7B4D">
              <w:rPr>
                <w:b/>
                <w:i/>
                <w:lang w:val="et-EE"/>
              </w:rPr>
              <w:t>üle 450 000 000 euro</w:t>
            </w:r>
            <w:r w:rsidRPr="007D7B4D">
              <w:rPr>
                <w:lang w:val="et-EE"/>
              </w:rPr>
              <w:t xml:space="preserve"> majandusaasta jooksul, ning et vastavalt tuleks vähendada ka konsolideeritud kestlikkusaruandluse nõuete kohaldamisala, tuleks kohandada kohaldamiskuupäevade kindlaksmääramise kriteeriume ning jätta välja viide väikestele ja keskmise suurusega ettevõtjatele, kelle väärtpaberid on lubatud kauplemisele ELi reguleeritud turul.</w:t>
            </w:r>
          </w:p>
        </w:tc>
      </w:tr>
    </w:tbl>
    <w:p w14:paraId="73CF5FC0" w14:textId="77777777" w:rsidR="005C31D0" w:rsidRPr="007D7B4D" w:rsidRDefault="005C31D0" w:rsidP="005C31D0"/>
    <w:p w14:paraId="75995157" w14:textId="20F97B1F" w:rsidR="005C31D0" w:rsidRPr="007D7B4D" w:rsidRDefault="005C31D0" w:rsidP="005C31D0">
      <w:pPr>
        <w:pStyle w:val="AmNumberTabs"/>
      </w:pPr>
      <w:r w:rsidRPr="007D7B4D">
        <w:lastRenderedPageBreak/>
        <w:t>Muudatusettepanek</w:t>
      </w:r>
      <w:r w:rsidR="00871696" w:rsidRPr="007D7B4D">
        <w:t>ud 227 ja 285</w:t>
      </w:r>
    </w:p>
    <w:p w14:paraId="15D27BE8" w14:textId="77777777" w:rsidR="005C31D0" w:rsidRPr="007D7B4D" w:rsidRDefault="005C31D0" w:rsidP="005C31D0"/>
    <w:p w14:paraId="46E82C27" w14:textId="77777777" w:rsidR="005C31D0" w:rsidRPr="007D7B4D" w:rsidRDefault="005C31D0" w:rsidP="005C31D0">
      <w:pPr>
        <w:pStyle w:val="NormalBold"/>
        <w:keepNext/>
      </w:pPr>
      <w:r w:rsidRPr="007D7B4D">
        <w:t>Ettepanek võtta vastu direktiiv</w:t>
      </w:r>
    </w:p>
    <w:p w14:paraId="53F2A8D6" w14:textId="77777777" w:rsidR="005C31D0" w:rsidRPr="007D7B4D" w:rsidRDefault="005C31D0" w:rsidP="005C31D0">
      <w:pPr>
        <w:pStyle w:val="NormalBold"/>
      </w:pPr>
      <w:r w:rsidRPr="007D7B4D">
        <w:t>Põhjendus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E5A1BFE" w14:textId="77777777" w:rsidTr="00CE2CFB">
        <w:trPr>
          <w:jc w:val="center"/>
        </w:trPr>
        <w:tc>
          <w:tcPr>
            <w:tcW w:w="9752" w:type="dxa"/>
            <w:gridSpan w:val="2"/>
          </w:tcPr>
          <w:p w14:paraId="1F43FD53" w14:textId="77777777" w:rsidR="005C31D0" w:rsidRPr="007D7B4D" w:rsidRDefault="005C31D0" w:rsidP="00CE2CFB">
            <w:pPr>
              <w:keepNext/>
            </w:pPr>
          </w:p>
        </w:tc>
      </w:tr>
      <w:tr w:rsidR="005C31D0" w:rsidRPr="007D7B4D" w14:paraId="109C7C51" w14:textId="77777777" w:rsidTr="00CE2CFB">
        <w:trPr>
          <w:jc w:val="center"/>
        </w:trPr>
        <w:tc>
          <w:tcPr>
            <w:tcW w:w="4876" w:type="dxa"/>
          </w:tcPr>
          <w:p w14:paraId="31F093A6"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755D1FDE"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66A5D87" w14:textId="77777777" w:rsidTr="00CE2CFB">
        <w:trPr>
          <w:jc w:val="center"/>
        </w:trPr>
        <w:tc>
          <w:tcPr>
            <w:tcW w:w="4876" w:type="dxa"/>
          </w:tcPr>
          <w:p w14:paraId="5E59DBDB" w14:textId="77777777" w:rsidR="005C31D0" w:rsidRPr="007D7B4D" w:rsidRDefault="005C31D0" w:rsidP="00CE2CFB">
            <w:pPr>
              <w:pStyle w:val="Normal6"/>
              <w:rPr>
                <w:lang w:val="et-EE"/>
              </w:rPr>
            </w:pPr>
            <w:r w:rsidRPr="007D7B4D">
              <w:rPr>
                <w:lang w:val="et-EE"/>
              </w:rPr>
              <w:t>(19)</w:t>
            </w:r>
            <w:r w:rsidRPr="007D7B4D">
              <w:rPr>
                <w:lang w:val="et-EE"/>
              </w:rPr>
              <w:tab/>
              <w:t xml:space="preserve">Direktiivi (EL) 2022/2464 artikli 5 lõike 2 kolmandas lõigus on sätestatud kuupäevad, millest alates peavad liikmesriigid kohaldama direktiivis 2004/109/EÜ sätestatud kestlikkusaruandluse nõudeid, kusjuures kuupäevad sõltuvad asjaomase emitendi suurusest. Arvestades, et individuaalse kestlikkusaruandluse nõuete kohaldamisala tuleks vähendada, nii et see hõlmaks üksnes </w:t>
            </w:r>
            <w:r w:rsidRPr="007D7B4D">
              <w:rPr>
                <w:b/>
                <w:i/>
                <w:lang w:val="et-EE"/>
              </w:rPr>
              <w:t>suurettevõtjaid</w:t>
            </w:r>
            <w:r w:rsidRPr="007D7B4D">
              <w:rPr>
                <w:lang w:val="et-EE"/>
              </w:rPr>
              <w:t>, kellel on keskmiselt üle 1 000 töötaja majandusaasta jooksul, ning et vastavalt tuleks vähendada ka konsolideeritud kestlikkusaruandluse nõuete kohaldamisala, tuleks kohandada kohaldamiskuupäevade kindlaksmääramise kriteeriume ning jätta välja viide väikestele ja keskmise suurusega ettevõtjatele.</w:t>
            </w:r>
          </w:p>
        </w:tc>
        <w:tc>
          <w:tcPr>
            <w:tcW w:w="4876" w:type="dxa"/>
          </w:tcPr>
          <w:p w14:paraId="385455BF" w14:textId="60BD1B36" w:rsidR="005C31D0" w:rsidRPr="007D7B4D" w:rsidRDefault="005C31D0" w:rsidP="00CE2CFB">
            <w:pPr>
              <w:pStyle w:val="Normal6"/>
              <w:rPr>
                <w:szCs w:val="24"/>
                <w:lang w:val="et-EE"/>
              </w:rPr>
            </w:pPr>
            <w:r w:rsidRPr="007D7B4D">
              <w:rPr>
                <w:lang w:val="et-EE"/>
              </w:rPr>
              <w:t>(19)</w:t>
            </w:r>
            <w:r w:rsidRPr="007D7B4D">
              <w:rPr>
                <w:lang w:val="et-EE"/>
              </w:rPr>
              <w:tab/>
              <w:t xml:space="preserve">Direktiivi (EL) 2022/2464 artikli 5 lõike 2 kolmandas lõigus on sätestatud kuupäevad, millest alates peavad liikmesriigid kohaldama direktiivis 2004/109/EÜ sätestatud kestlikkusaruandluse nõudeid, kusjuures kuupäevad sõltuvad asjaomase emitendi suurusest. Arvestades, et individuaalse kestlikkusaruandluse nõuete kohaldamisala tuleks vähendada, nii et see hõlmaks üksnes </w:t>
            </w:r>
            <w:r w:rsidRPr="007D7B4D">
              <w:rPr>
                <w:b/>
                <w:i/>
                <w:lang w:val="et-EE"/>
              </w:rPr>
              <w:t>ettevõtjaid</w:t>
            </w:r>
            <w:r w:rsidRPr="007D7B4D">
              <w:rPr>
                <w:lang w:val="et-EE"/>
              </w:rPr>
              <w:t>, kellel on üle 1 </w:t>
            </w:r>
            <w:r w:rsidR="00BC6673" w:rsidRPr="007D7B4D">
              <w:rPr>
                <w:b/>
                <w:bCs/>
                <w:i/>
                <w:iCs/>
                <w:lang w:val="et-EE"/>
              </w:rPr>
              <w:t>750</w:t>
            </w:r>
            <w:r w:rsidRPr="007D7B4D">
              <w:rPr>
                <w:lang w:val="et-EE"/>
              </w:rPr>
              <w:t> töötaja</w:t>
            </w:r>
            <w:r w:rsidRPr="007D7B4D">
              <w:rPr>
                <w:b/>
                <w:i/>
                <w:lang w:val="et-EE"/>
              </w:rPr>
              <w:t xml:space="preserve"> ja kelle netokäive on </w:t>
            </w:r>
            <w:r w:rsidR="005D7D5A" w:rsidRPr="007D7B4D">
              <w:rPr>
                <w:b/>
                <w:i/>
                <w:lang w:val="et-EE"/>
              </w:rPr>
              <w:t xml:space="preserve">keskmiselt </w:t>
            </w:r>
            <w:r w:rsidRPr="007D7B4D">
              <w:rPr>
                <w:b/>
                <w:i/>
                <w:lang w:val="et-EE"/>
              </w:rPr>
              <w:t>üle 450 000 000 euro</w:t>
            </w:r>
            <w:r w:rsidRPr="007D7B4D">
              <w:rPr>
                <w:lang w:val="et-EE"/>
              </w:rPr>
              <w:t xml:space="preserve"> majandusaasta jooksul, ning et vastavalt tuleks vähendada ka konsolideeritud kestlikkusaruandluse nõuete kohaldamisala, tuleks kohandada kohaldamiskuupäevade kindlaksmääramise kriteeriume ning jätta välja viide väikestele ja keskmise suurusega ettevõtjatele.</w:t>
            </w:r>
          </w:p>
        </w:tc>
      </w:tr>
    </w:tbl>
    <w:p w14:paraId="0992AF0E" w14:textId="77777777" w:rsidR="005C31D0" w:rsidRPr="007D7B4D" w:rsidRDefault="005C31D0" w:rsidP="005C31D0"/>
    <w:p w14:paraId="5B52699A" w14:textId="77777777" w:rsidR="005C31D0" w:rsidRPr="007D7B4D" w:rsidRDefault="005C31D0" w:rsidP="005C31D0">
      <w:pPr>
        <w:pStyle w:val="AmNumberTabs"/>
      </w:pPr>
      <w:r w:rsidRPr="007D7B4D">
        <w:t>Muudatusettepanek</w:t>
      </w:r>
      <w:r w:rsidRPr="007D7B4D">
        <w:tab/>
      </w:r>
      <w:r w:rsidRPr="007D7B4D">
        <w:tab/>
        <w:t>20</w:t>
      </w:r>
    </w:p>
    <w:p w14:paraId="03AA17A9" w14:textId="77777777" w:rsidR="005C31D0" w:rsidRPr="007D7B4D" w:rsidRDefault="005C31D0" w:rsidP="005C31D0"/>
    <w:p w14:paraId="2F5A5249" w14:textId="77777777" w:rsidR="005C31D0" w:rsidRPr="007D7B4D" w:rsidRDefault="005C31D0" w:rsidP="005C31D0">
      <w:pPr>
        <w:pStyle w:val="NormalBold"/>
        <w:keepNext/>
      </w:pPr>
      <w:r w:rsidRPr="007D7B4D">
        <w:t>Ettepanek võtta vastu direktiiv</w:t>
      </w:r>
    </w:p>
    <w:p w14:paraId="37139496" w14:textId="77777777" w:rsidR="005C31D0" w:rsidRPr="007D7B4D" w:rsidRDefault="005C31D0" w:rsidP="005C31D0">
      <w:pPr>
        <w:pStyle w:val="NormalBold"/>
      </w:pPr>
      <w:r w:rsidRPr="007D7B4D">
        <w:t>Põhjendus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03332C8" w14:textId="77777777" w:rsidTr="00CE2CFB">
        <w:trPr>
          <w:jc w:val="center"/>
        </w:trPr>
        <w:tc>
          <w:tcPr>
            <w:tcW w:w="9752" w:type="dxa"/>
            <w:gridSpan w:val="2"/>
          </w:tcPr>
          <w:p w14:paraId="0537FEB6" w14:textId="77777777" w:rsidR="005C31D0" w:rsidRPr="007D7B4D" w:rsidRDefault="005C31D0" w:rsidP="00CE2CFB">
            <w:pPr>
              <w:keepNext/>
            </w:pPr>
          </w:p>
        </w:tc>
      </w:tr>
      <w:tr w:rsidR="005C31D0" w:rsidRPr="007D7B4D" w14:paraId="472AA6E5" w14:textId="77777777" w:rsidTr="00CE2CFB">
        <w:trPr>
          <w:jc w:val="center"/>
        </w:trPr>
        <w:tc>
          <w:tcPr>
            <w:tcW w:w="4876" w:type="dxa"/>
          </w:tcPr>
          <w:p w14:paraId="572FF201"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563F7E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79B63AE" w14:textId="77777777" w:rsidTr="00CE2CFB">
        <w:trPr>
          <w:jc w:val="center"/>
        </w:trPr>
        <w:tc>
          <w:tcPr>
            <w:tcW w:w="4876" w:type="dxa"/>
          </w:tcPr>
          <w:p w14:paraId="4A5185B1" w14:textId="77777777" w:rsidR="005C31D0" w:rsidRPr="007D7B4D" w:rsidRDefault="005C31D0" w:rsidP="00CE2CFB">
            <w:pPr>
              <w:pStyle w:val="Normal6"/>
              <w:rPr>
                <w:lang w:val="et-EE"/>
              </w:rPr>
            </w:pPr>
            <w:r w:rsidRPr="007D7B4D">
              <w:rPr>
                <w:lang w:val="et-EE"/>
              </w:rPr>
              <w:t>(20)</w:t>
            </w:r>
            <w:r w:rsidRPr="007D7B4D">
              <w:rPr>
                <w:lang w:val="et-EE"/>
              </w:rPr>
              <w:tab/>
              <w:t xml:space="preserve">Direktiivi (EL) 2024/1760 artikli 4 lõike 1 kohaselt on liikmesriikidel keelatud kehtestada oma riigisiseses õiguses direktiiviga reguleeritavas valdkonnas sätteid, millega nähakse ette inimõiguste- ja keskkonnaalased hoolsuskohustused, mis erinevad kõnealuse direktiivi artikli 8 lõigetes 1 ja 2 ning artikli 10 lõikes 1 sätestatutest. Tagamaks, et liikmesriigid ei lähe nimetatud direktiivist kaugemale, ja vältimaks killustatud õigusmaastiku tekkimist, mis toob kaasa õiguskindlusetuse ja tarbetu koormuse, tuleks direktiivi (EL) 2024/1760 täielikku ühtlustamist käsitlevaid sätteid laiendada </w:t>
            </w:r>
            <w:r w:rsidRPr="007D7B4D">
              <w:rPr>
                <w:lang w:val="et-EE"/>
              </w:rPr>
              <w:lastRenderedPageBreak/>
              <w:t xml:space="preserve">täiendavatele sätetele, mis reguleerivad hoolsuskohustuse protsessi põhiaspekte. See hõlmab eelkõige tuvastamiskohustust, kohustust tegeleda kahjuliku mõjuga, mis on või oleks pidanud olema tuvastatud, kohustust kaasata teatavatel juhtudel sidusrühmi ning kohustust näha ette kaebuste esitamise kord ja teavitamise mehhanism. Samal ajal </w:t>
            </w:r>
            <w:r w:rsidRPr="007D7B4D">
              <w:rPr>
                <w:b/>
                <w:i/>
                <w:lang w:val="et-EE"/>
              </w:rPr>
              <w:t>tuleks</w:t>
            </w:r>
            <w:r w:rsidRPr="007D7B4D">
              <w:rPr>
                <w:lang w:val="et-EE"/>
              </w:rPr>
              <w:t xml:space="preserve"> liikmesriikidel </w:t>
            </w:r>
            <w:r w:rsidRPr="007D7B4D">
              <w:rPr>
                <w:b/>
                <w:i/>
                <w:lang w:val="et-EE"/>
              </w:rPr>
              <w:t>lubada kehtestada rangemaid</w:t>
            </w:r>
            <w:r w:rsidRPr="007D7B4D">
              <w:rPr>
                <w:lang w:val="et-EE"/>
              </w:rPr>
              <w:t xml:space="preserve"> või </w:t>
            </w:r>
            <w:r w:rsidRPr="007D7B4D">
              <w:rPr>
                <w:b/>
                <w:i/>
                <w:lang w:val="et-EE"/>
              </w:rPr>
              <w:t>konkreetsemaid</w:t>
            </w:r>
            <w:r w:rsidRPr="007D7B4D">
              <w:rPr>
                <w:lang w:val="et-EE"/>
              </w:rPr>
              <w:t xml:space="preserve"> sätteid</w:t>
            </w:r>
            <w:r w:rsidRPr="007D7B4D">
              <w:rPr>
                <w:b/>
                <w:i/>
                <w:lang w:val="et-EE"/>
              </w:rPr>
              <w:t xml:space="preserve"> muude aspektide kohta, sealhulgas uute toodete</w:t>
            </w:r>
            <w:r w:rsidRPr="007D7B4D">
              <w:rPr>
                <w:lang w:val="et-EE"/>
              </w:rPr>
              <w:t xml:space="preserve"> või </w:t>
            </w:r>
            <w:r w:rsidRPr="007D7B4D">
              <w:rPr>
                <w:b/>
                <w:i/>
                <w:lang w:val="et-EE"/>
              </w:rPr>
              <w:t>teenustega seotud uute riskide käsitlemiseks</w:t>
            </w:r>
            <w:r w:rsidRPr="007D7B4D">
              <w:rPr>
                <w:lang w:val="et-EE"/>
              </w:rPr>
              <w:t>.</w:t>
            </w:r>
          </w:p>
        </w:tc>
        <w:tc>
          <w:tcPr>
            <w:tcW w:w="4876" w:type="dxa"/>
          </w:tcPr>
          <w:p w14:paraId="3482C3B9" w14:textId="77777777" w:rsidR="005C31D0" w:rsidRPr="007D7B4D" w:rsidRDefault="005C31D0" w:rsidP="00CE2CFB">
            <w:pPr>
              <w:pStyle w:val="Normal6"/>
              <w:rPr>
                <w:szCs w:val="24"/>
                <w:lang w:val="et-EE"/>
              </w:rPr>
            </w:pPr>
            <w:r w:rsidRPr="007D7B4D">
              <w:rPr>
                <w:lang w:val="et-EE"/>
              </w:rPr>
              <w:lastRenderedPageBreak/>
              <w:t>(20)</w:t>
            </w:r>
            <w:r w:rsidRPr="007D7B4D">
              <w:rPr>
                <w:lang w:val="et-EE"/>
              </w:rPr>
              <w:tab/>
              <w:t xml:space="preserve">Direktiivi (EL) 2024/1760 artikli 4 lõike 1 kohaselt on liikmesriikidel keelatud kehtestada oma riigisiseses õiguses direktiiviga reguleeritavas valdkonnas sätteid, millega nähakse ette inimõiguste- ja keskkonnaalased hoolsuskohustused, mis erinevad kõnealuse direktiivi artikli 8 lõigetes 1 ja 2 ning artikli 10 lõikes 1 sätestatutest. Tagamaks, et liikmesriigid ei lähe nimetatud direktiivist kaugemale, ja vältimaks killustatud õigusmaastiku tekkimist, mis toob kaasa õiguskindlusetuse ja tarbetu koormuse, tuleks direktiivi (EL) 2024/1760 täielikku ühtlustamist käsitlevaid sätteid laiendada </w:t>
            </w:r>
            <w:r w:rsidRPr="007D7B4D">
              <w:rPr>
                <w:lang w:val="et-EE"/>
              </w:rPr>
              <w:lastRenderedPageBreak/>
              <w:t xml:space="preserve">täiendavatele sätetele, mis reguleerivad hoolsuskohustuse protsessi põhiaspekte. See hõlmab eelkõige </w:t>
            </w:r>
            <w:r w:rsidRPr="007D7B4D">
              <w:rPr>
                <w:b/>
                <w:i/>
                <w:lang w:val="et-EE"/>
              </w:rPr>
              <w:t xml:space="preserve">hoolsuskohustust kontserni tasandil, </w:t>
            </w:r>
            <w:r w:rsidRPr="007D7B4D">
              <w:rPr>
                <w:lang w:val="et-EE"/>
              </w:rPr>
              <w:t>tuvastamiskohustust, kohustust tegeleda kahjuliku mõjuga, mis on või oleks pidanud olema tuvastatud</w:t>
            </w:r>
            <w:r w:rsidRPr="007D7B4D">
              <w:rPr>
                <w:b/>
                <w:i/>
                <w:lang w:val="et-EE"/>
              </w:rPr>
              <w:t>, prioriseerimist</w:t>
            </w:r>
            <w:r w:rsidRPr="007D7B4D">
              <w:rPr>
                <w:lang w:val="et-EE"/>
              </w:rPr>
              <w:t xml:space="preserve">, kohustust kaasata teatavatel juhtudel sidusrühmi ning kohustust näha ette kaebuste esitamise kord ja teavitamise mehhanism. Samal ajal </w:t>
            </w:r>
            <w:r w:rsidRPr="007D7B4D">
              <w:rPr>
                <w:b/>
                <w:i/>
                <w:lang w:val="et-EE"/>
              </w:rPr>
              <w:t>peaks</w:t>
            </w:r>
            <w:r w:rsidRPr="007D7B4D">
              <w:rPr>
                <w:lang w:val="et-EE"/>
              </w:rPr>
              <w:t xml:space="preserve"> liikmesriikidel </w:t>
            </w:r>
            <w:r w:rsidRPr="007D7B4D">
              <w:rPr>
                <w:b/>
                <w:i/>
                <w:lang w:val="et-EE"/>
              </w:rPr>
              <w:t>jätkuvalt olema lubatud kehtestada</w:t>
            </w:r>
            <w:r w:rsidRPr="007D7B4D">
              <w:rPr>
                <w:lang w:val="et-EE"/>
              </w:rPr>
              <w:t xml:space="preserve"> või </w:t>
            </w:r>
            <w:r w:rsidRPr="007D7B4D">
              <w:rPr>
                <w:b/>
                <w:i/>
                <w:lang w:val="et-EE"/>
              </w:rPr>
              <w:t>säilitada riigisisese õiguse</w:t>
            </w:r>
            <w:r w:rsidRPr="007D7B4D">
              <w:rPr>
                <w:lang w:val="et-EE"/>
              </w:rPr>
              <w:t xml:space="preserve"> sätteid</w:t>
            </w:r>
            <w:r w:rsidRPr="007D7B4D">
              <w:rPr>
                <w:b/>
                <w:i/>
                <w:lang w:val="et-EE"/>
              </w:rPr>
              <w:t>, millega reguleeritakse konkreetset kahjulikku mõju või konkreetseid tegevusvaldkondi, konkreetseid tooteid</w:t>
            </w:r>
            <w:r w:rsidRPr="007D7B4D">
              <w:rPr>
                <w:lang w:val="et-EE"/>
              </w:rPr>
              <w:t xml:space="preserve"> või </w:t>
            </w:r>
            <w:r w:rsidRPr="007D7B4D">
              <w:rPr>
                <w:b/>
                <w:i/>
                <w:lang w:val="et-EE"/>
              </w:rPr>
              <w:t>teenuseid, et saavutada inimõiguste, töö- ja sotsiaalsete õiguste, keskkonna või kliima kaitse erinev tase</w:t>
            </w:r>
            <w:r w:rsidRPr="007D7B4D">
              <w:rPr>
                <w:lang w:val="et-EE"/>
              </w:rPr>
              <w:t>.</w:t>
            </w:r>
          </w:p>
        </w:tc>
      </w:tr>
    </w:tbl>
    <w:p w14:paraId="3F4BCB06" w14:textId="77777777" w:rsidR="005C31D0" w:rsidRPr="007D7B4D" w:rsidRDefault="005C31D0" w:rsidP="005C31D0"/>
    <w:p w14:paraId="59B88397" w14:textId="77777777" w:rsidR="005C31D0" w:rsidRPr="007D7B4D" w:rsidRDefault="005C31D0" w:rsidP="005C31D0">
      <w:pPr>
        <w:pStyle w:val="AmNumberTabs"/>
      </w:pPr>
      <w:r w:rsidRPr="007D7B4D">
        <w:t>Muudatusettepanek</w:t>
      </w:r>
      <w:r w:rsidRPr="007D7B4D">
        <w:tab/>
      </w:r>
      <w:r w:rsidRPr="007D7B4D">
        <w:tab/>
        <w:t>21</w:t>
      </w:r>
    </w:p>
    <w:p w14:paraId="169D0C9A" w14:textId="77777777" w:rsidR="005C31D0" w:rsidRPr="007D7B4D" w:rsidRDefault="005C31D0" w:rsidP="005C31D0"/>
    <w:p w14:paraId="21F93422" w14:textId="77777777" w:rsidR="005C31D0" w:rsidRPr="007D7B4D" w:rsidRDefault="005C31D0" w:rsidP="005C31D0">
      <w:pPr>
        <w:pStyle w:val="NormalBold"/>
        <w:keepNext/>
      </w:pPr>
      <w:r w:rsidRPr="007D7B4D">
        <w:t>Ettepanek võtta vastu direktiiv</w:t>
      </w:r>
    </w:p>
    <w:p w14:paraId="7051BB10" w14:textId="77777777" w:rsidR="005C31D0" w:rsidRPr="007D7B4D" w:rsidRDefault="005C31D0" w:rsidP="005C31D0">
      <w:pPr>
        <w:pStyle w:val="NormalBold"/>
      </w:pPr>
      <w:r w:rsidRPr="007D7B4D">
        <w:t>Põhjendus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53529ED" w14:textId="77777777" w:rsidTr="00CE2CFB">
        <w:trPr>
          <w:jc w:val="center"/>
        </w:trPr>
        <w:tc>
          <w:tcPr>
            <w:tcW w:w="9752" w:type="dxa"/>
            <w:gridSpan w:val="2"/>
          </w:tcPr>
          <w:p w14:paraId="0A82564B" w14:textId="77777777" w:rsidR="005C31D0" w:rsidRPr="007D7B4D" w:rsidRDefault="005C31D0" w:rsidP="00CE2CFB">
            <w:pPr>
              <w:keepNext/>
            </w:pPr>
          </w:p>
        </w:tc>
      </w:tr>
      <w:tr w:rsidR="005C31D0" w:rsidRPr="007D7B4D" w14:paraId="181EA03D" w14:textId="77777777" w:rsidTr="00CE2CFB">
        <w:trPr>
          <w:jc w:val="center"/>
        </w:trPr>
        <w:tc>
          <w:tcPr>
            <w:tcW w:w="4876" w:type="dxa"/>
          </w:tcPr>
          <w:p w14:paraId="2396492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7815820"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0E7DE6E" w14:textId="77777777" w:rsidTr="00CE2CFB">
        <w:trPr>
          <w:jc w:val="center"/>
        </w:trPr>
        <w:tc>
          <w:tcPr>
            <w:tcW w:w="4876" w:type="dxa"/>
          </w:tcPr>
          <w:p w14:paraId="69F60B1D" w14:textId="77777777" w:rsidR="005C31D0" w:rsidRPr="007D7B4D" w:rsidRDefault="005C31D0" w:rsidP="00CE2CFB">
            <w:pPr>
              <w:pStyle w:val="Normal6"/>
              <w:rPr>
                <w:lang w:val="et-EE"/>
              </w:rPr>
            </w:pPr>
            <w:r w:rsidRPr="007D7B4D">
              <w:rPr>
                <w:lang w:val="et-EE"/>
              </w:rPr>
              <w:t>(21)</w:t>
            </w:r>
            <w:r w:rsidRPr="007D7B4D">
              <w:rPr>
                <w:lang w:val="et-EE"/>
              </w:rPr>
              <w:tab/>
              <w:t xml:space="preserve">Direktiivi (EL) 2024/1760 artikli 5 kohaselt on liikmesriigid kohustatud tagama, et teatavast suurusest suuremad suurettevõtjad täidavad riskipõhist inimõiguste- ja keskkonnaalast hoolsuskohustust. </w:t>
            </w:r>
            <w:r w:rsidRPr="007D7B4D">
              <w:rPr>
                <w:b/>
                <w:i/>
                <w:lang w:val="et-EE"/>
              </w:rPr>
              <w:t xml:space="preserve">Selleks </w:t>
            </w:r>
            <w:r w:rsidRPr="007D7B4D">
              <w:rPr>
                <w:lang w:val="et-EE"/>
              </w:rPr>
              <w:t xml:space="preserve">et </w:t>
            </w:r>
            <w:r w:rsidRPr="007D7B4D">
              <w:rPr>
                <w:b/>
                <w:i/>
                <w:lang w:val="et-EE"/>
              </w:rPr>
              <w:t>vähendada nende äriühingute koormust</w:t>
            </w:r>
            <w:r w:rsidRPr="007D7B4D">
              <w:rPr>
                <w:lang w:val="et-EE"/>
              </w:rPr>
              <w:t xml:space="preserve">, </w:t>
            </w:r>
            <w:r w:rsidRPr="007D7B4D">
              <w:rPr>
                <w:b/>
                <w:i/>
                <w:lang w:val="et-EE"/>
              </w:rPr>
              <w:t>kes peavad</w:t>
            </w:r>
            <w:r w:rsidRPr="007D7B4D">
              <w:rPr>
                <w:lang w:val="et-EE"/>
              </w:rPr>
              <w:t xml:space="preserve"> seda kohustust täitma</w:t>
            </w:r>
            <w:r w:rsidRPr="007D7B4D">
              <w:rPr>
                <w:b/>
                <w:i/>
                <w:lang w:val="et-EE"/>
              </w:rPr>
              <w:t>, peaks nõutav hoolsuskohustus üldjuhul piirduma äriühingu enda, tema tütarettevõtjate</w:t>
            </w:r>
            <w:r w:rsidRPr="007D7B4D">
              <w:rPr>
                <w:lang w:val="et-EE"/>
              </w:rPr>
              <w:t xml:space="preserve"> ja </w:t>
            </w:r>
            <w:r w:rsidRPr="007D7B4D">
              <w:rPr>
                <w:b/>
                <w:i/>
                <w:lang w:val="et-EE"/>
              </w:rPr>
              <w:t>otseste äripartnerite tegevusega („1. tasand“). Järelikult, kui tegemist on ärisuhetega</w:t>
            </w:r>
            <w:r w:rsidRPr="007D7B4D">
              <w:rPr>
                <w:lang w:val="et-EE"/>
              </w:rPr>
              <w:t xml:space="preserve">, </w:t>
            </w:r>
            <w:r w:rsidRPr="007D7B4D">
              <w:rPr>
                <w:b/>
                <w:i/>
                <w:lang w:val="et-EE"/>
              </w:rPr>
              <w:t>peaksid äriühingud pärast oma tegevusahelate kaardistamist viima läbi põhjaliku hindamise ainult otseste äripartnerite tasandil. Äriühingud peaksid siiski vaatama oma otsestest ärisuhetest kaugemale</w:t>
            </w:r>
            <w:r w:rsidRPr="007D7B4D">
              <w:rPr>
                <w:lang w:val="et-EE"/>
              </w:rPr>
              <w:t xml:space="preserve">, </w:t>
            </w:r>
            <w:r w:rsidRPr="007D7B4D">
              <w:rPr>
                <w:b/>
                <w:i/>
                <w:lang w:val="et-EE"/>
              </w:rPr>
              <w:t>kui neil on usutavat teavet</w:t>
            </w:r>
            <w:r w:rsidRPr="007D7B4D">
              <w:rPr>
                <w:lang w:val="et-EE"/>
              </w:rPr>
              <w:t xml:space="preserve">, </w:t>
            </w:r>
            <w:r w:rsidRPr="007D7B4D">
              <w:rPr>
                <w:b/>
                <w:i/>
                <w:lang w:val="et-EE"/>
              </w:rPr>
              <w:t>mis viitab kahjulikule mõjule kaudse äripartneri tasandil. Usutav teave</w:t>
            </w:r>
            <w:r w:rsidRPr="007D7B4D">
              <w:rPr>
                <w:lang w:val="et-EE"/>
              </w:rPr>
              <w:t xml:space="preserve"> on </w:t>
            </w:r>
            <w:r w:rsidRPr="007D7B4D">
              <w:rPr>
                <w:b/>
                <w:i/>
                <w:lang w:val="et-EE"/>
              </w:rPr>
              <w:t>objektiivne teave, mis võimaldab äriühingul järeldada</w:t>
            </w:r>
            <w:r w:rsidRPr="007D7B4D">
              <w:rPr>
                <w:lang w:val="et-EE"/>
              </w:rPr>
              <w:t xml:space="preserve">, </w:t>
            </w:r>
            <w:r w:rsidRPr="007D7B4D">
              <w:rPr>
                <w:b/>
                <w:i/>
                <w:lang w:val="et-EE"/>
              </w:rPr>
              <w:t xml:space="preserve">et on mõistlikult tõenäoline, et teave on tõene. See võib olla </w:t>
            </w:r>
            <w:r w:rsidRPr="007D7B4D">
              <w:rPr>
                <w:b/>
                <w:i/>
                <w:lang w:val="et-EE"/>
              </w:rPr>
              <w:lastRenderedPageBreak/>
              <w:t>nii</w:t>
            </w:r>
            <w:r w:rsidRPr="007D7B4D">
              <w:rPr>
                <w:lang w:val="et-EE"/>
              </w:rPr>
              <w:t xml:space="preserve">, </w:t>
            </w:r>
            <w:r w:rsidRPr="007D7B4D">
              <w:rPr>
                <w:b/>
                <w:i/>
                <w:lang w:val="et-EE"/>
              </w:rPr>
              <w:t xml:space="preserve">kui asjaomane äriühing on saanud kaebuse või kui tal on </w:t>
            </w:r>
            <w:r w:rsidRPr="007D7B4D">
              <w:rPr>
                <w:lang w:val="et-EE"/>
              </w:rPr>
              <w:t xml:space="preserve">näiteks </w:t>
            </w:r>
            <w:r w:rsidRPr="007D7B4D">
              <w:rPr>
                <w:b/>
                <w:i/>
                <w:lang w:val="et-EE"/>
              </w:rPr>
              <w:t>meediakanalite või vabaühenduste usaldusväärsete aruannete</w:t>
            </w:r>
            <w:r w:rsidRPr="007D7B4D">
              <w:rPr>
                <w:lang w:val="et-EE"/>
              </w:rPr>
              <w:t xml:space="preserve">, </w:t>
            </w:r>
            <w:r w:rsidRPr="007D7B4D">
              <w:rPr>
                <w:b/>
                <w:i/>
                <w:lang w:val="et-EE"/>
              </w:rPr>
              <w:t>hiljutisi vahejuhtumeid käsitlevate teadete kaudu või teatavates kohtades korduvate probleemide tõttu teavet tõenäolise või tegeliku kahjuliku tegevuse kohta kaudse äripartneri tasandil</w:t>
            </w:r>
            <w:r w:rsidRPr="007D7B4D">
              <w:rPr>
                <w:lang w:val="et-EE"/>
              </w:rPr>
              <w:t>.</w:t>
            </w:r>
            <w:r w:rsidRPr="007D7B4D">
              <w:rPr>
                <w:b/>
                <w:i/>
                <w:lang w:val="et-EE"/>
              </w:rPr>
              <w:t xml:space="preserve"> Kui äriühingul on sellist teavet</w:t>
            </w:r>
            <w:r w:rsidRPr="007D7B4D">
              <w:rPr>
                <w:lang w:val="et-EE"/>
              </w:rPr>
              <w:t xml:space="preserve">, </w:t>
            </w:r>
            <w:r w:rsidRPr="007D7B4D">
              <w:rPr>
                <w:b/>
                <w:i/>
                <w:lang w:val="et-EE"/>
              </w:rPr>
              <w:t>peaks ta viima läbi põhjaliku hindamise.</w:t>
            </w:r>
            <w:r w:rsidRPr="007D7B4D">
              <w:rPr>
                <w:lang w:val="et-EE"/>
              </w:rPr>
              <w:t xml:space="preserve"> </w:t>
            </w:r>
            <w:r w:rsidRPr="007D7B4D">
              <w:rPr>
                <w:b/>
                <w:i/>
                <w:lang w:val="et-EE"/>
              </w:rPr>
              <w:t>Samuti peaksid äriühingud viima läbi põhjaliku hindamise seoses kahjuliku mõjuga, mis tekib nende otsesest äripartnerist kaugemal</w:t>
            </w:r>
            <w:r w:rsidRPr="007D7B4D">
              <w:rPr>
                <w:lang w:val="et-EE"/>
              </w:rPr>
              <w:t xml:space="preserve">, kui </w:t>
            </w:r>
            <w:r w:rsidRPr="007D7B4D">
              <w:rPr>
                <w:b/>
                <w:i/>
                <w:lang w:val="et-EE"/>
              </w:rPr>
              <w:t>ärisuhte struktuuril puudub majanduslik põhjendus, mis viitab, et see</w:t>
            </w:r>
            <w:r w:rsidRPr="007D7B4D">
              <w:rPr>
                <w:lang w:val="et-EE"/>
              </w:rPr>
              <w:t xml:space="preserve"> on </w:t>
            </w:r>
            <w:r w:rsidRPr="007D7B4D">
              <w:rPr>
                <w:b/>
                <w:i/>
                <w:lang w:val="et-EE"/>
              </w:rPr>
              <w:t>valitud selleks</w:t>
            </w:r>
            <w:r w:rsidRPr="007D7B4D">
              <w:rPr>
                <w:lang w:val="et-EE"/>
              </w:rPr>
              <w:t xml:space="preserve">, et </w:t>
            </w:r>
            <w:r w:rsidRPr="007D7B4D">
              <w:rPr>
                <w:b/>
                <w:i/>
                <w:lang w:val="et-EE"/>
              </w:rPr>
              <w:t>jätta äriühingu tähelepanu alt välja muidu otsene tarnija</w:t>
            </w:r>
            <w:r w:rsidRPr="007D7B4D">
              <w:rPr>
                <w:lang w:val="et-EE"/>
              </w:rPr>
              <w:t xml:space="preserve">, </w:t>
            </w:r>
            <w:r w:rsidRPr="007D7B4D">
              <w:rPr>
                <w:b/>
                <w:i/>
                <w:lang w:val="et-EE"/>
              </w:rPr>
              <w:t>kelle tegevus on kahjulik. Kui põhjalik hindamine kinnitab kahjuliku mõju tõenäosust või olemasolu</w:t>
            </w:r>
            <w:r w:rsidRPr="007D7B4D">
              <w:rPr>
                <w:lang w:val="et-EE"/>
              </w:rPr>
              <w:t xml:space="preserve">, </w:t>
            </w:r>
            <w:r w:rsidRPr="007D7B4D">
              <w:rPr>
                <w:b/>
                <w:i/>
                <w:lang w:val="et-EE"/>
              </w:rPr>
              <w:t>tuleks see mõju lugeda tuvastatuks. Lisaks peaks äriühing püüdma tagada</w:t>
            </w:r>
            <w:r w:rsidRPr="007D7B4D">
              <w:rPr>
                <w:lang w:val="et-EE"/>
              </w:rPr>
              <w:t xml:space="preserve">, et </w:t>
            </w:r>
            <w:r w:rsidRPr="007D7B4D">
              <w:rPr>
                <w:b/>
                <w:i/>
                <w:lang w:val="et-EE"/>
              </w:rPr>
              <w:t>tema käitumisjuhendit – mis</w:t>
            </w:r>
            <w:r w:rsidRPr="007D7B4D">
              <w:rPr>
                <w:lang w:val="et-EE"/>
              </w:rPr>
              <w:t xml:space="preserve"> on </w:t>
            </w:r>
            <w:r w:rsidRPr="007D7B4D">
              <w:rPr>
                <w:b/>
                <w:i/>
                <w:lang w:val="et-EE"/>
              </w:rPr>
              <w:t>osa äriühingu hoolsuskohustuse poliitikast</w:t>
            </w:r>
            <w:r w:rsidRPr="007D7B4D">
              <w:rPr>
                <w:lang w:val="et-EE"/>
              </w:rPr>
              <w:t xml:space="preserve"> ja </w:t>
            </w:r>
            <w:r w:rsidRPr="007D7B4D">
              <w:rPr>
                <w:b/>
                <w:i/>
                <w:lang w:val="et-EE"/>
              </w:rPr>
              <w:t>milles</w:t>
            </w:r>
            <w:r w:rsidRPr="007D7B4D">
              <w:rPr>
                <w:lang w:val="et-EE"/>
              </w:rPr>
              <w:t xml:space="preserve"> on </w:t>
            </w:r>
            <w:r w:rsidRPr="007D7B4D">
              <w:rPr>
                <w:b/>
                <w:i/>
                <w:lang w:val="et-EE"/>
              </w:rPr>
              <w:t>sätestatud ootused, kuidas kaitsta inimõigusi, sealhulgas tööõigusi, ja keskkonda äritegevuses – järgitakse kogu tegevusahelas vastavalt lepingulisele hierarhiale ja toetades VKEsid</w:t>
            </w:r>
            <w:r w:rsidRPr="007D7B4D">
              <w:rPr>
                <w:lang w:val="et-EE"/>
              </w:rPr>
              <w:t>.</w:t>
            </w:r>
          </w:p>
        </w:tc>
        <w:tc>
          <w:tcPr>
            <w:tcW w:w="4876" w:type="dxa"/>
          </w:tcPr>
          <w:p w14:paraId="1F155844" w14:textId="77777777" w:rsidR="005C31D0" w:rsidRPr="007D7B4D" w:rsidRDefault="005C31D0" w:rsidP="00CE2CFB">
            <w:pPr>
              <w:pStyle w:val="Normal6"/>
              <w:rPr>
                <w:szCs w:val="24"/>
                <w:lang w:val="et-EE"/>
              </w:rPr>
            </w:pPr>
            <w:r w:rsidRPr="007D7B4D">
              <w:rPr>
                <w:lang w:val="et-EE"/>
              </w:rPr>
              <w:lastRenderedPageBreak/>
              <w:t>(21)</w:t>
            </w:r>
            <w:r w:rsidRPr="007D7B4D">
              <w:rPr>
                <w:lang w:val="et-EE"/>
              </w:rPr>
              <w:tab/>
              <w:t xml:space="preserve">Direktiivi (EL) 2024/1760 artikli 5 kohaselt on liikmesriigid kohustatud tagama, et teatavast suurusest suuremad suurettevõtjad täidavad riskipõhist inimõiguste- ja keskkonnaalast hoolsuskohustust. Et </w:t>
            </w:r>
            <w:r w:rsidRPr="007D7B4D">
              <w:rPr>
                <w:b/>
                <w:i/>
                <w:lang w:val="et-EE"/>
              </w:rPr>
              <w:t>tagada tõhusus</w:t>
            </w:r>
            <w:r w:rsidRPr="007D7B4D">
              <w:rPr>
                <w:lang w:val="et-EE"/>
              </w:rPr>
              <w:t xml:space="preserve">, </w:t>
            </w:r>
            <w:r w:rsidRPr="007D7B4D">
              <w:rPr>
                <w:b/>
                <w:i/>
                <w:lang w:val="et-EE"/>
              </w:rPr>
              <w:t>vähendada</w:t>
            </w:r>
            <w:r w:rsidRPr="007D7B4D">
              <w:rPr>
                <w:lang w:val="et-EE"/>
              </w:rPr>
              <w:t xml:space="preserve"> seda kohustust täitma</w:t>
            </w:r>
            <w:r w:rsidRPr="007D7B4D">
              <w:rPr>
                <w:b/>
                <w:i/>
                <w:lang w:val="et-EE"/>
              </w:rPr>
              <w:t xml:space="preserve"> pidavate äriühingute koormust</w:t>
            </w:r>
            <w:r w:rsidRPr="007D7B4D">
              <w:rPr>
                <w:lang w:val="et-EE"/>
              </w:rPr>
              <w:t xml:space="preserve"> ja </w:t>
            </w:r>
            <w:r w:rsidRPr="007D7B4D">
              <w:rPr>
                <w:b/>
                <w:i/>
                <w:lang w:val="et-EE"/>
              </w:rPr>
              <w:t>tagada nende ressursside asjakohane kasutamine</w:t>
            </w:r>
            <w:r w:rsidRPr="007D7B4D">
              <w:rPr>
                <w:lang w:val="et-EE"/>
              </w:rPr>
              <w:t xml:space="preserve">, </w:t>
            </w:r>
            <w:r w:rsidRPr="007D7B4D">
              <w:rPr>
                <w:b/>
                <w:i/>
                <w:lang w:val="et-EE"/>
              </w:rPr>
              <w:t>tuleks nõutava hoolsuskohustuse ja võetavate meetmete puhul arvesse võtta asjakohaseid riskitegureid</w:t>
            </w:r>
            <w:r w:rsidRPr="007D7B4D">
              <w:rPr>
                <w:lang w:val="et-EE"/>
              </w:rPr>
              <w:t xml:space="preserve">, </w:t>
            </w:r>
            <w:r w:rsidRPr="007D7B4D">
              <w:rPr>
                <w:b/>
                <w:i/>
                <w:lang w:val="et-EE"/>
              </w:rPr>
              <w:t>sealhulgas äriühingu tasandi riskitegureid</w:t>
            </w:r>
            <w:r w:rsidRPr="007D7B4D">
              <w:rPr>
                <w:lang w:val="et-EE"/>
              </w:rPr>
              <w:t xml:space="preserve">, </w:t>
            </w:r>
            <w:r w:rsidRPr="007D7B4D">
              <w:rPr>
                <w:b/>
                <w:i/>
                <w:lang w:val="et-EE"/>
              </w:rPr>
              <w:t>näiteks kas äripartner</w:t>
            </w:r>
            <w:r w:rsidRPr="007D7B4D">
              <w:rPr>
                <w:lang w:val="et-EE"/>
              </w:rPr>
              <w:t xml:space="preserve"> on </w:t>
            </w:r>
            <w:r w:rsidRPr="007D7B4D">
              <w:rPr>
                <w:b/>
                <w:i/>
                <w:lang w:val="et-EE"/>
              </w:rPr>
              <w:t>käesoleva direktiiviga hõlmatud äriühing</w:t>
            </w:r>
            <w:r w:rsidRPr="007D7B4D">
              <w:rPr>
                <w:lang w:val="et-EE"/>
              </w:rPr>
              <w:t xml:space="preserve">, </w:t>
            </w:r>
            <w:r w:rsidRPr="007D7B4D">
              <w:rPr>
                <w:b/>
                <w:i/>
                <w:lang w:val="et-EE"/>
              </w:rPr>
              <w:t>äritegevusega seotud riskitegureid ning geograafilisi ja kontekstipõhiseid riskitegureid</w:t>
            </w:r>
            <w:r w:rsidRPr="007D7B4D">
              <w:rPr>
                <w:lang w:val="et-EE"/>
              </w:rPr>
              <w:t xml:space="preserve">, näiteks </w:t>
            </w:r>
            <w:r w:rsidRPr="007D7B4D">
              <w:rPr>
                <w:b/>
                <w:i/>
                <w:lang w:val="et-EE"/>
              </w:rPr>
              <w:t>õiguskaitse taset kahjuliku mõju korral</w:t>
            </w:r>
            <w:r w:rsidRPr="007D7B4D">
              <w:rPr>
                <w:lang w:val="et-EE"/>
              </w:rPr>
              <w:t>,</w:t>
            </w:r>
            <w:r w:rsidRPr="007D7B4D">
              <w:rPr>
                <w:b/>
                <w:i/>
                <w:lang w:val="et-EE"/>
              </w:rPr>
              <w:t xml:space="preserve"> toote ja teenuse riskitegureid ning valdkondlikke riskitegureid</w:t>
            </w:r>
            <w:r w:rsidRPr="007D7B4D">
              <w:rPr>
                <w:lang w:val="et-EE"/>
              </w:rPr>
              <w:t xml:space="preserve">. </w:t>
            </w:r>
            <w:r w:rsidRPr="007D7B4D">
              <w:rPr>
                <w:b/>
                <w:i/>
                <w:lang w:val="et-EE"/>
              </w:rPr>
              <w:t>Äriühingud peaksid tegema analüüsi</w:t>
            </w:r>
            <w:r w:rsidRPr="007D7B4D">
              <w:rPr>
                <w:lang w:val="et-EE"/>
              </w:rPr>
              <w:t xml:space="preserve">, </w:t>
            </w:r>
            <w:r w:rsidRPr="007D7B4D">
              <w:rPr>
                <w:b/>
                <w:i/>
                <w:lang w:val="et-EE"/>
              </w:rPr>
              <w:t xml:space="preserve">et teha kindlaks üldised valdkonnad, kus kahjulik mõju on kõige tõenäolisem ja kõige tõsisem. </w:t>
            </w:r>
            <w:r w:rsidRPr="007D7B4D">
              <w:rPr>
                <w:b/>
                <w:i/>
                <w:lang w:val="et-EE"/>
              </w:rPr>
              <w:lastRenderedPageBreak/>
              <w:t>Analüüsi tulemuste põhjal ja juhul</w:t>
            </w:r>
            <w:r w:rsidRPr="007D7B4D">
              <w:rPr>
                <w:lang w:val="et-EE"/>
              </w:rPr>
              <w:t xml:space="preserve">, kui </w:t>
            </w:r>
            <w:r w:rsidRPr="007D7B4D">
              <w:rPr>
                <w:b/>
                <w:i/>
                <w:lang w:val="et-EE"/>
              </w:rPr>
              <w:t>asjakohase ja kontrollitava teabe põhjal</w:t>
            </w:r>
            <w:r w:rsidRPr="007D7B4D">
              <w:rPr>
                <w:lang w:val="et-EE"/>
              </w:rPr>
              <w:t xml:space="preserve"> on </w:t>
            </w:r>
            <w:r w:rsidRPr="007D7B4D">
              <w:rPr>
                <w:b/>
                <w:i/>
                <w:lang w:val="et-EE"/>
              </w:rPr>
              <w:t>äriühingul alust arvata</w:t>
            </w:r>
            <w:r w:rsidRPr="007D7B4D">
              <w:rPr>
                <w:lang w:val="et-EE"/>
              </w:rPr>
              <w:t xml:space="preserve">, et </w:t>
            </w:r>
            <w:r w:rsidRPr="007D7B4D">
              <w:rPr>
                <w:b/>
                <w:i/>
                <w:lang w:val="et-EE"/>
              </w:rPr>
              <w:t>kahjulik mõju on tekkinud või võib tekkida</w:t>
            </w:r>
            <w:r w:rsidRPr="007D7B4D">
              <w:rPr>
                <w:lang w:val="et-EE"/>
              </w:rPr>
              <w:t xml:space="preserve">, </w:t>
            </w:r>
            <w:r w:rsidRPr="007D7B4D">
              <w:rPr>
                <w:b/>
                <w:i/>
                <w:lang w:val="et-EE"/>
              </w:rPr>
              <w:t>tuleks äriühingul koostada täiendav hinnang ainult nendes valdkondades</w:t>
            </w:r>
            <w:r w:rsidRPr="007D7B4D">
              <w:rPr>
                <w:lang w:val="et-EE"/>
              </w:rPr>
              <w:t xml:space="preserve">, </w:t>
            </w:r>
            <w:r w:rsidRPr="007D7B4D">
              <w:rPr>
                <w:b/>
                <w:i/>
                <w:lang w:val="et-EE"/>
              </w:rPr>
              <w:t>kus tehti kindlaks</w:t>
            </w:r>
            <w:r w:rsidRPr="007D7B4D">
              <w:rPr>
                <w:lang w:val="et-EE"/>
              </w:rPr>
              <w:t xml:space="preserve">, et </w:t>
            </w:r>
            <w:r w:rsidRPr="007D7B4D">
              <w:rPr>
                <w:b/>
                <w:i/>
                <w:lang w:val="et-EE"/>
              </w:rPr>
              <w:t>kahjuliku mõju esinemine</w:t>
            </w:r>
            <w:r w:rsidRPr="007D7B4D">
              <w:rPr>
                <w:lang w:val="et-EE"/>
              </w:rPr>
              <w:t xml:space="preserve"> on </w:t>
            </w:r>
            <w:r w:rsidRPr="007D7B4D">
              <w:rPr>
                <w:b/>
                <w:i/>
                <w:lang w:val="et-EE"/>
              </w:rPr>
              <w:t>kõige tõenäolisem</w:t>
            </w:r>
            <w:r w:rsidRPr="007D7B4D">
              <w:rPr>
                <w:lang w:val="et-EE"/>
              </w:rPr>
              <w:t xml:space="preserve"> ja </w:t>
            </w:r>
            <w:r w:rsidRPr="007D7B4D">
              <w:rPr>
                <w:b/>
                <w:i/>
                <w:lang w:val="et-EE"/>
              </w:rPr>
              <w:t>kõige tõsisem</w:t>
            </w:r>
            <w:r w:rsidRPr="007D7B4D">
              <w:rPr>
                <w:lang w:val="et-EE"/>
              </w:rPr>
              <w:t>.</w:t>
            </w:r>
          </w:p>
        </w:tc>
      </w:tr>
    </w:tbl>
    <w:p w14:paraId="2A4CDE81" w14:textId="77777777" w:rsidR="005C31D0" w:rsidRPr="007D7B4D" w:rsidRDefault="005C31D0" w:rsidP="005C31D0"/>
    <w:p w14:paraId="6200CBB6" w14:textId="77777777" w:rsidR="005C31D0" w:rsidRPr="007D7B4D" w:rsidRDefault="005C31D0" w:rsidP="005C31D0">
      <w:pPr>
        <w:pStyle w:val="AmNumberTabs"/>
      </w:pPr>
      <w:r w:rsidRPr="007D7B4D">
        <w:t>Muudatusettepanek</w:t>
      </w:r>
      <w:r w:rsidRPr="007D7B4D">
        <w:tab/>
      </w:r>
      <w:r w:rsidRPr="007D7B4D">
        <w:tab/>
        <w:t>22</w:t>
      </w:r>
    </w:p>
    <w:p w14:paraId="5393DE95" w14:textId="77777777" w:rsidR="005C31D0" w:rsidRPr="007D7B4D" w:rsidRDefault="005C31D0" w:rsidP="005C31D0"/>
    <w:p w14:paraId="6ACECF52" w14:textId="77777777" w:rsidR="005C31D0" w:rsidRPr="007D7B4D" w:rsidRDefault="005C31D0" w:rsidP="005C31D0">
      <w:pPr>
        <w:pStyle w:val="NormalBold"/>
        <w:keepNext/>
      </w:pPr>
      <w:r w:rsidRPr="007D7B4D">
        <w:t>Ettepanek võtta vastu direktiiv</w:t>
      </w:r>
    </w:p>
    <w:p w14:paraId="1AF46AC9" w14:textId="77777777" w:rsidR="005C31D0" w:rsidRPr="007D7B4D" w:rsidRDefault="005C31D0" w:rsidP="005C31D0">
      <w:pPr>
        <w:pStyle w:val="NormalBold"/>
      </w:pPr>
      <w:r w:rsidRPr="007D7B4D">
        <w:t>Põhjendus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ABDB2E0" w14:textId="77777777" w:rsidTr="00CE2CFB">
        <w:trPr>
          <w:jc w:val="center"/>
        </w:trPr>
        <w:tc>
          <w:tcPr>
            <w:tcW w:w="9752" w:type="dxa"/>
            <w:gridSpan w:val="2"/>
          </w:tcPr>
          <w:p w14:paraId="2DB16D5F" w14:textId="77777777" w:rsidR="005C31D0" w:rsidRPr="007D7B4D" w:rsidRDefault="005C31D0" w:rsidP="00CE2CFB">
            <w:pPr>
              <w:keepNext/>
            </w:pPr>
          </w:p>
        </w:tc>
      </w:tr>
      <w:tr w:rsidR="005C31D0" w:rsidRPr="007D7B4D" w14:paraId="1710B1E4" w14:textId="77777777" w:rsidTr="00CE2CFB">
        <w:trPr>
          <w:jc w:val="center"/>
        </w:trPr>
        <w:tc>
          <w:tcPr>
            <w:tcW w:w="4876" w:type="dxa"/>
          </w:tcPr>
          <w:p w14:paraId="2A83FB4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44C1D6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1638F5F" w14:textId="77777777" w:rsidTr="00CE2CFB">
        <w:trPr>
          <w:jc w:val="center"/>
        </w:trPr>
        <w:tc>
          <w:tcPr>
            <w:tcW w:w="4876" w:type="dxa"/>
          </w:tcPr>
          <w:p w14:paraId="76853784" w14:textId="77777777" w:rsidR="005C31D0" w:rsidRPr="007D7B4D" w:rsidRDefault="005C31D0" w:rsidP="00CE2CFB">
            <w:pPr>
              <w:pStyle w:val="Normal6"/>
              <w:rPr>
                <w:lang w:val="et-EE"/>
              </w:rPr>
            </w:pPr>
            <w:r w:rsidRPr="007D7B4D">
              <w:rPr>
                <w:lang w:val="et-EE"/>
              </w:rPr>
              <w:t>(22)</w:t>
            </w:r>
            <w:r w:rsidRPr="007D7B4D">
              <w:rPr>
                <w:lang w:val="et-EE"/>
              </w:rPr>
              <w:tab/>
              <w:t xml:space="preserve">Selleks et piirata aruandluskoormuse edasikandumist väikestele ja keskmise suurusega ettevõtjatele ning väikestele keskmise turukapitalisatsiooniga äriühingutele, kui tegemist on </w:t>
            </w:r>
            <w:r w:rsidRPr="007D7B4D">
              <w:rPr>
                <w:b/>
                <w:i/>
                <w:lang w:val="et-EE"/>
              </w:rPr>
              <w:t>väärtusahela kaardistamisega</w:t>
            </w:r>
            <w:r w:rsidRPr="007D7B4D">
              <w:rPr>
                <w:lang w:val="et-EE"/>
              </w:rPr>
              <w:t xml:space="preserve"> kahjuliku mõju tuvastamiseks, peaksid </w:t>
            </w:r>
            <w:r w:rsidRPr="007D7B4D">
              <w:rPr>
                <w:b/>
                <w:i/>
                <w:lang w:val="et-EE"/>
              </w:rPr>
              <w:t>suurettevõtjad esitama üksnes direktiivi (EL) 2013/34/EL artiklis 29a osutatud vabatahtlikes standardites sätestatud teabepäringuid, välja arvatud</w:t>
            </w:r>
            <w:r w:rsidRPr="007D7B4D">
              <w:rPr>
                <w:lang w:val="et-EE"/>
              </w:rPr>
              <w:t xml:space="preserve"> juhul, kui </w:t>
            </w:r>
            <w:r w:rsidRPr="007D7B4D">
              <w:rPr>
                <w:b/>
                <w:i/>
                <w:lang w:val="et-EE"/>
              </w:rPr>
              <w:t>nad vajavad kaardistamiseks</w:t>
            </w:r>
            <w:r w:rsidRPr="007D7B4D">
              <w:rPr>
                <w:lang w:val="et-EE"/>
              </w:rPr>
              <w:t xml:space="preserve"> lisateavet </w:t>
            </w:r>
            <w:r w:rsidRPr="007D7B4D">
              <w:rPr>
                <w:b/>
                <w:i/>
                <w:lang w:val="et-EE"/>
              </w:rPr>
              <w:lastRenderedPageBreak/>
              <w:t>ega saa seda</w:t>
            </w:r>
            <w:r w:rsidRPr="007D7B4D">
              <w:rPr>
                <w:lang w:val="et-EE"/>
              </w:rPr>
              <w:t xml:space="preserve"> teavet </w:t>
            </w:r>
            <w:r w:rsidRPr="007D7B4D">
              <w:rPr>
                <w:b/>
                <w:i/>
                <w:lang w:val="et-EE"/>
              </w:rPr>
              <w:t>muul mõistlikul viisil hankida</w:t>
            </w:r>
            <w:r w:rsidRPr="007D7B4D">
              <w:rPr>
                <w:lang w:val="et-EE"/>
              </w:rPr>
              <w:t>.</w:t>
            </w:r>
          </w:p>
        </w:tc>
        <w:tc>
          <w:tcPr>
            <w:tcW w:w="4876" w:type="dxa"/>
          </w:tcPr>
          <w:p w14:paraId="6FAFABED" w14:textId="77777777" w:rsidR="005C31D0" w:rsidRPr="007D7B4D" w:rsidRDefault="005C31D0" w:rsidP="00CE2CFB">
            <w:pPr>
              <w:pStyle w:val="Normal6"/>
              <w:rPr>
                <w:szCs w:val="24"/>
                <w:lang w:val="et-EE"/>
              </w:rPr>
            </w:pPr>
            <w:r w:rsidRPr="007D7B4D">
              <w:rPr>
                <w:lang w:val="et-EE"/>
              </w:rPr>
              <w:lastRenderedPageBreak/>
              <w:t>(22)</w:t>
            </w:r>
            <w:r w:rsidRPr="007D7B4D">
              <w:rPr>
                <w:lang w:val="et-EE"/>
              </w:rPr>
              <w:tab/>
              <w:t xml:space="preserve">Selleks et piirata aruandluskoormuse edasikandumist </w:t>
            </w:r>
            <w:r w:rsidRPr="007D7B4D">
              <w:rPr>
                <w:b/>
                <w:i/>
                <w:lang w:val="et-EE"/>
              </w:rPr>
              <w:t xml:space="preserve">teistele ettevõtjatele, sealhulgas </w:t>
            </w:r>
            <w:r w:rsidRPr="007D7B4D">
              <w:rPr>
                <w:lang w:val="et-EE"/>
              </w:rPr>
              <w:t xml:space="preserve">väikestele ja keskmise suurusega ettevõtjatele ning väikestele keskmise turukapitalisatsiooniga äriühingutele, kui tegemist on </w:t>
            </w:r>
            <w:r w:rsidRPr="007D7B4D">
              <w:rPr>
                <w:b/>
                <w:i/>
                <w:lang w:val="et-EE"/>
              </w:rPr>
              <w:t>analüüsiga</w:t>
            </w:r>
            <w:r w:rsidRPr="007D7B4D">
              <w:rPr>
                <w:lang w:val="et-EE"/>
              </w:rPr>
              <w:t xml:space="preserve"> kahjuliku mõju tuvastamiseks,</w:t>
            </w:r>
            <w:r w:rsidRPr="007D7B4D">
              <w:rPr>
                <w:b/>
                <w:i/>
                <w:lang w:val="et-EE"/>
              </w:rPr>
              <w:t xml:space="preserve"> ei tohiks kohaldamisalasse kuuluvad äriühingud püüda saada teavet oma äripartneritelt, vaid nad</w:t>
            </w:r>
            <w:r w:rsidRPr="007D7B4D">
              <w:rPr>
                <w:lang w:val="et-EE"/>
              </w:rPr>
              <w:t xml:space="preserve"> peaksid </w:t>
            </w:r>
            <w:r w:rsidRPr="007D7B4D">
              <w:rPr>
                <w:b/>
                <w:i/>
                <w:lang w:val="et-EE"/>
              </w:rPr>
              <w:t xml:space="preserve">tuginema üksnes juba mõistlikult kättesaadavale teabele, nagu üldsusele teadaolev teave, otsingute </w:t>
            </w:r>
            <w:r w:rsidRPr="007D7B4D">
              <w:rPr>
                <w:b/>
                <w:i/>
                <w:lang w:val="et-EE"/>
              </w:rPr>
              <w:lastRenderedPageBreak/>
              <w:t>käigus saadud teave ja varasema koostöö käigus saadud teave. Üksuse tasandi teave ja teabevahetus äripartneritega ei ole selles etapis asjakohane. Sellist teavet peaks olema võimalik hankida ainult teatud tingimustel edaspidisteks hindamisteks. Sellisel juhul peaks olema võimalik hankida äripartneritelt teavet üksnes</w:t>
            </w:r>
            <w:r w:rsidRPr="007D7B4D">
              <w:rPr>
                <w:lang w:val="et-EE"/>
              </w:rPr>
              <w:t xml:space="preserve"> juhul, kui </w:t>
            </w:r>
            <w:r w:rsidRPr="007D7B4D">
              <w:rPr>
                <w:b/>
                <w:i/>
                <w:lang w:val="et-EE"/>
              </w:rPr>
              <w:t>riskipõhise lähenemisviisi kohaselt on sellist teavet vaja hankida alla 5000 töötajaga äripartneritelt, pidades silmas märke tõenäolisest kahjulikust mõjust, ning kui sellist</w:t>
            </w:r>
            <w:r w:rsidRPr="007D7B4D">
              <w:rPr>
                <w:lang w:val="et-EE"/>
              </w:rPr>
              <w:t xml:space="preserve"> lisateavet </w:t>
            </w:r>
            <w:r w:rsidRPr="007D7B4D">
              <w:rPr>
                <w:b/>
                <w:i/>
                <w:lang w:val="et-EE"/>
              </w:rPr>
              <w:t>ei ole võimalik mõistlikult saada muul viisil, peamiselt olemasolevatest või teisestest allikatest. Igal juhul peaks taotlus olema sihipärane, mõistlik ja proportsionaalne. Et hõlbustada nõuete täitmist äriühingute ja asjaomaste äripartnerite jaoks, peaks olema võimalik küsida vajalikku</w:t>
            </w:r>
            <w:r w:rsidRPr="007D7B4D">
              <w:rPr>
                <w:lang w:val="et-EE"/>
              </w:rPr>
              <w:t xml:space="preserve"> teavet </w:t>
            </w:r>
            <w:r w:rsidRPr="007D7B4D">
              <w:rPr>
                <w:b/>
                <w:i/>
                <w:lang w:val="et-EE"/>
              </w:rPr>
              <w:t>kas individuaalselt või koostöös</w:t>
            </w:r>
            <w:r w:rsidRPr="007D7B4D">
              <w:rPr>
                <w:lang w:val="et-EE"/>
              </w:rPr>
              <w:t>.</w:t>
            </w:r>
          </w:p>
        </w:tc>
      </w:tr>
    </w:tbl>
    <w:p w14:paraId="237FF51F" w14:textId="77777777" w:rsidR="005C31D0" w:rsidRPr="007D7B4D" w:rsidRDefault="005C31D0" w:rsidP="005C31D0"/>
    <w:p w14:paraId="7EEB7648" w14:textId="77777777" w:rsidR="005C31D0" w:rsidRPr="007D7B4D" w:rsidRDefault="005C31D0" w:rsidP="005C31D0">
      <w:pPr>
        <w:pStyle w:val="AmNumberTabs"/>
      </w:pPr>
      <w:r w:rsidRPr="007D7B4D">
        <w:t>Muudatusettepanek</w:t>
      </w:r>
      <w:r w:rsidRPr="007D7B4D">
        <w:tab/>
      </w:r>
      <w:r w:rsidRPr="007D7B4D">
        <w:tab/>
        <w:t>23</w:t>
      </w:r>
    </w:p>
    <w:p w14:paraId="2A25A80F" w14:textId="77777777" w:rsidR="005C31D0" w:rsidRPr="007D7B4D" w:rsidRDefault="005C31D0" w:rsidP="005C31D0"/>
    <w:p w14:paraId="01AD23B1" w14:textId="77777777" w:rsidR="005C31D0" w:rsidRPr="007D7B4D" w:rsidRDefault="005C31D0" w:rsidP="005C31D0">
      <w:pPr>
        <w:pStyle w:val="NormalBold"/>
        <w:keepNext/>
      </w:pPr>
      <w:r w:rsidRPr="007D7B4D">
        <w:t>Ettepanek võtta vastu direktiiv</w:t>
      </w:r>
    </w:p>
    <w:p w14:paraId="6A3EE16A" w14:textId="77777777" w:rsidR="005C31D0" w:rsidRPr="007D7B4D" w:rsidRDefault="005C31D0" w:rsidP="005C31D0">
      <w:pPr>
        <w:pStyle w:val="NormalBold"/>
      </w:pPr>
      <w:r w:rsidRPr="007D7B4D">
        <w:t>Põhjendus 22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218CF89" w14:textId="77777777" w:rsidTr="00CE2CFB">
        <w:trPr>
          <w:jc w:val="center"/>
        </w:trPr>
        <w:tc>
          <w:tcPr>
            <w:tcW w:w="9752" w:type="dxa"/>
            <w:gridSpan w:val="2"/>
          </w:tcPr>
          <w:p w14:paraId="095A8E7C" w14:textId="77777777" w:rsidR="005C31D0" w:rsidRPr="007D7B4D" w:rsidRDefault="005C31D0" w:rsidP="00CE2CFB">
            <w:pPr>
              <w:keepNext/>
            </w:pPr>
          </w:p>
        </w:tc>
      </w:tr>
      <w:tr w:rsidR="005C31D0" w:rsidRPr="007D7B4D" w14:paraId="1B5B5B68" w14:textId="77777777" w:rsidTr="00CE2CFB">
        <w:trPr>
          <w:jc w:val="center"/>
        </w:trPr>
        <w:tc>
          <w:tcPr>
            <w:tcW w:w="4876" w:type="dxa"/>
          </w:tcPr>
          <w:p w14:paraId="3CDEA63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49B781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DB7332D" w14:textId="77777777" w:rsidTr="00CE2CFB">
        <w:trPr>
          <w:jc w:val="center"/>
        </w:trPr>
        <w:tc>
          <w:tcPr>
            <w:tcW w:w="4876" w:type="dxa"/>
          </w:tcPr>
          <w:p w14:paraId="1ACE7615" w14:textId="77777777" w:rsidR="005C31D0" w:rsidRPr="007D7B4D" w:rsidRDefault="005C31D0" w:rsidP="00CE2CFB">
            <w:pPr>
              <w:pStyle w:val="Normal6"/>
              <w:rPr>
                <w:lang w:val="et-EE"/>
              </w:rPr>
            </w:pPr>
          </w:p>
        </w:tc>
        <w:tc>
          <w:tcPr>
            <w:tcW w:w="4876" w:type="dxa"/>
          </w:tcPr>
          <w:p w14:paraId="7D94BA2C" w14:textId="77777777" w:rsidR="005C31D0" w:rsidRPr="007D7B4D" w:rsidRDefault="005C31D0" w:rsidP="00CE2CFB">
            <w:pPr>
              <w:pStyle w:val="Normal6"/>
              <w:rPr>
                <w:szCs w:val="24"/>
                <w:lang w:val="et-EE"/>
              </w:rPr>
            </w:pPr>
            <w:r w:rsidRPr="007D7B4D">
              <w:rPr>
                <w:b/>
                <w:i/>
                <w:lang w:val="et-EE"/>
              </w:rPr>
              <w:t>(22a)</w:t>
            </w:r>
            <w:r w:rsidRPr="007D7B4D">
              <w:rPr>
                <w:b/>
                <w:i/>
                <w:lang w:val="et-EE"/>
              </w:rPr>
              <w:tab/>
              <w:t>Pidades silmas eesmärki seada esikohale kõige kahjulikum ja tõenäolisem mõju, tuleks äriühingutele anda märkimisväärne paindlikkus otsustada, milliseid riske esimesena käsitleda, lähtudes kahjuliku mõju kriitilisusest ja tõenäosusest. Selline otsus peaks põhinema kahjuliku mõju tasemel, ulatusel või korvamatul olemusel, võttes arvesse mõju tõsidust. Kui kõige tõsisemate ja tõenäolisemate kahjuliku mõju teguritega on mõistliku aja jooksul tegeletud, peaksid äriühingud käsitlema vähem tõsist ja vähem tõenäolist kahjulikku mõju. Äriühinguid ei tohiks siiski karistada kahju eest, mis on tingitud vähem tõsisemast kahjulikust mõjust, mida ei ole veel kõnealuste põhimõtete kohase prioriteetsuse alusel käsitletud.</w:t>
            </w:r>
          </w:p>
        </w:tc>
      </w:tr>
    </w:tbl>
    <w:p w14:paraId="083335AB" w14:textId="77777777" w:rsidR="005C31D0" w:rsidRPr="007D7B4D" w:rsidRDefault="005C31D0" w:rsidP="005C31D0"/>
    <w:p w14:paraId="2F9E9F50" w14:textId="77777777" w:rsidR="005C31D0" w:rsidRPr="007D7B4D" w:rsidRDefault="005C31D0" w:rsidP="005C31D0">
      <w:pPr>
        <w:pStyle w:val="AmNumberTabs"/>
      </w:pPr>
      <w:r w:rsidRPr="007D7B4D">
        <w:lastRenderedPageBreak/>
        <w:t>Muudatusettepanek</w:t>
      </w:r>
      <w:r w:rsidRPr="007D7B4D">
        <w:tab/>
      </w:r>
      <w:r w:rsidRPr="007D7B4D">
        <w:tab/>
        <w:t>24</w:t>
      </w:r>
    </w:p>
    <w:p w14:paraId="735290C2" w14:textId="77777777" w:rsidR="005C31D0" w:rsidRPr="007D7B4D" w:rsidRDefault="005C31D0" w:rsidP="005C31D0"/>
    <w:p w14:paraId="4188545E" w14:textId="77777777" w:rsidR="005C31D0" w:rsidRPr="007D7B4D" w:rsidRDefault="005C31D0" w:rsidP="005C31D0">
      <w:pPr>
        <w:pStyle w:val="NormalBold"/>
        <w:keepNext/>
      </w:pPr>
      <w:r w:rsidRPr="007D7B4D">
        <w:t>Ettepanek võtta vastu direktiiv</w:t>
      </w:r>
    </w:p>
    <w:p w14:paraId="26197796" w14:textId="77777777" w:rsidR="005C31D0" w:rsidRPr="007D7B4D" w:rsidRDefault="005C31D0" w:rsidP="005C31D0">
      <w:pPr>
        <w:pStyle w:val="NormalBold"/>
      </w:pPr>
      <w:r w:rsidRPr="007D7B4D">
        <w:t>Põhjendus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2694245" w14:textId="77777777" w:rsidTr="00CE2CFB">
        <w:trPr>
          <w:jc w:val="center"/>
        </w:trPr>
        <w:tc>
          <w:tcPr>
            <w:tcW w:w="9752" w:type="dxa"/>
            <w:gridSpan w:val="2"/>
          </w:tcPr>
          <w:p w14:paraId="3A0D7C60" w14:textId="77777777" w:rsidR="005C31D0" w:rsidRPr="007D7B4D" w:rsidRDefault="005C31D0" w:rsidP="00CE2CFB">
            <w:pPr>
              <w:keepNext/>
            </w:pPr>
          </w:p>
        </w:tc>
      </w:tr>
      <w:tr w:rsidR="005C31D0" w:rsidRPr="007D7B4D" w14:paraId="7A3CADBC" w14:textId="77777777" w:rsidTr="00CE2CFB">
        <w:trPr>
          <w:jc w:val="center"/>
        </w:trPr>
        <w:tc>
          <w:tcPr>
            <w:tcW w:w="4876" w:type="dxa"/>
          </w:tcPr>
          <w:p w14:paraId="0B203147"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D0F2CF5"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1D9F87C" w14:textId="77777777" w:rsidTr="00CE2CFB">
        <w:trPr>
          <w:jc w:val="center"/>
        </w:trPr>
        <w:tc>
          <w:tcPr>
            <w:tcW w:w="4876" w:type="dxa"/>
          </w:tcPr>
          <w:p w14:paraId="04E1F385" w14:textId="77777777" w:rsidR="005C31D0" w:rsidRPr="007D7B4D" w:rsidRDefault="005C31D0" w:rsidP="00CE2CFB">
            <w:pPr>
              <w:pStyle w:val="Normal6"/>
              <w:rPr>
                <w:lang w:val="et-EE"/>
              </w:rPr>
            </w:pPr>
            <w:r w:rsidRPr="007D7B4D">
              <w:rPr>
                <w:lang w:val="et-EE"/>
              </w:rPr>
              <w:t>(23)</w:t>
            </w:r>
            <w:r w:rsidRPr="007D7B4D">
              <w:rPr>
                <w:lang w:val="et-EE"/>
              </w:rPr>
              <w:tab/>
              <w:t>Äriühingud võivad sattuda olukorda, kus nende tootmine sõltub suurel määral ühe või mitme konkreetse tarnija sisenditest. Samas, kui sellise tarnija äritegevus on seotud tõsise kahjuliku mõjuga, sealhulgas lapstööjõu kasutamise või märkimisväärse keskkonnakahjuga, ja kui äriühing on edutult ammendanud kõik hoolsuskohustuse meetmed selle mõju kõrvaldamiseks, peaks äriühing viimase abinõuna ärisuhte peatama ning jätkama samal ajal tarnijaga koostööd lahenduse leidmiseks, kasutades võimaluse korral peatamisest tulenevat suuremat mõjuvõimu.</w:t>
            </w:r>
          </w:p>
        </w:tc>
        <w:tc>
          <w:tcPr>
            <w:tcW w:w="4876" w:type="dxa"/>
          </w:tcPr>
          <w:p w14:paraId="6B47F048" w14:textId="77777777" w:rsidR="005C31D0" w:rsidRPr="007D7B4D" w:rsidRDefault="005C31D0" w:rsidP="00CE2CFB">
            <w:pPr>
              <w:pStyle w:val="Normal6"/>
              <w:rPr>
                <w:szCs w:val="24"/>
                <w:lang w:val="et-EE"/>
              </w:rPr>
            </w:pPr>
            <w:r w:rsidRPr="007D7B4D">
              <w:rPr>
                <w:lang w:val="et-EE"/>
              </w:rPr>
              <w:t>(23)</w:t>
            </w:r>
            <w:r w:rsidRPr="007D7B4D">
              <w:rPr>
                <w:lang w:val="et-EE"/>
              </w:rPr>
              <w:tab/>
              <w:t xml:space="preserve">Äriühingud võivad sattuda olukorda, kus nende tootmine sõltub suurel määral ühe või mitme konkreetse tarnija sisenditest. Samas, kui sellise tarnija äritegevus on seotud tõsise kahjuliku mõjuga, sealhulgas lapstööjõu kasutamise või märkimisväärse keskkonnakahjuga, ja kui äriühing on edutult ammendanud kõik hoolsuskohustuse meetmed selle mõju kõrvaldamiseks, peaks äriühing viimase abinõuna ärisuhte </w:t>
            </w:r>
            <w:r w:rsidRPr="007D7B4D">
              <w:rPr>
                <w:b/>
                <w:i/>
                <w:lang w:val="et-EE"/>
              </w:rPr>
              <w:t xml:space="preserve">ajutiselt </w:t>
            </w:r>
            <w:r w:rsidRPr="007D7B4D">
              <w:rPr>
                <w:lang w:val="et-EE"/>
              </w:rPr>
              <w:t xml:space="preserve">peatama ning jätkama samal ajal tarnijaga koostööd lahenduse leidmiseks, kasutades võimaluse korral peatamisest tulenevat suuremat mõjuvõimu. </w:t>
            </w:r>
            <w:r w:rsidRPr="007D7B4D">
              <w:rPr>
                <w:b/>
                <w:i/>
                <w:lang w:val="et-EE"/>
              </w:rPr>
              <w:t>Äriühing peaks koos asjaomaste sidusrühmadega konsulteerides hindama, kas peatamine põhjustaks äriühingule olulist kahju, ka juhul, kui olulised äripartnerid tarnivad äriühingu tegevuse jaoks olulisi tooraineid, tooteid või teenuseid. Olulist kahju tuleks tõlgendada kui negatiivset ja märkimisväärset mõju äriühingu õiguslikule, rahalisele või majanduslikule olukorrale või tootmisvõimsusele, sealhulgas pikas perspektiivis, näiteks maksejõuetuse tõenäosust põhjustavat mõju. Et mitte kahjustada käesoleva direktiivi eesmärke, tuleks ärisuhte mittepeatamise otsuse suhtes kohaldada tingimusi, sealhulgas kohustus teatada pädevale järelevalveasutusele sellise otsuse nõuetekohaselt põhjendatud põhjustest. Äriühing peaks ühtlasi hindama, kas võib mõistlikult eeldada, et peatamise kahjulik mõju oleks ilmselgelt tõsisem kui kahjulik mõju, mida ei olnud võimalik ennetada või piisavalt leevendada. Sellisel juhul ei tohiks nõuda äriühingult ärisuhte peatamist ning tal peaks olema võimalik teatada pädevale järelevalveasutusele sellise otsuse nõuetekohaselt põhjendatud põhjustest.</w:t>
            </w:r>
          </w:p>
        </w:tc>
      </w:tr>
    </w:tbl>
    <w:p w14:paraId="413C044F" w14:textId="77777777" w:rsidR="005C31D0" w:rsidRPr="007D7B4D" w:rsidRDefault="005C31D0" w:rsidP="005C31D0"/>
    <w:p w14:paraId="367E11F5" w14:textId="77777777" w:rsidR="005C31D0" w:rsidRPr="007D7B4D" w:rsidRDefault="005C31D0" w:rsidP="005C31D0">
      <w:pPr>
        <w:pStyle w:val="AmNumberTabs"/>
      </w:pPr>
      <w:r w:rsidRPr="007D7B4D">
        <w:lastRenderedPageBreak/>
        <w:t>Muudatusettepanek</w:t>
      </w:r>
      <w:r w:rsidRPr="007D7B4D">
        <w:tab/>
      </w:r>
      <w:r w:rsidRPr="007D7B4D">
        <w:tab/>
        <w:t>26</w:t>
      </w:r>
    </w:p>
    <w:p w14:paraId="1D83B3E1" w14:textId="77777777" w:rsidR="005C31D0" w:rsidRPr="007D7B4D" w:rsidRDefault="005C31D0" w:rsidP="005C31D0"/>
    <w:p w14:paraId="60988A57" w14:textId="77777777" w:rsidR="005C31D0" w:rsidRPr="007D7B4D" w:rsidRDefault="005C31D0" w:rsidP="005C31D0">
      <w:pPr>
        <w:pStyle w:val="NormalBold"/>
        <w:keepNext/>
      </w:pPr>
      <w:r w:rsidRPr="007D7B4D">
        <w:t>Ettepanek võtta vastu direktiiv</w:t>
      </w:r>
    </w:p>
    <w:p w14:paraId="57001002" w14:textId="77777777" w:rsidR="005C31D0" w:rsidRPr="007D7B4D" w:rsidRDefault="005C31D0" w:rsidP="005C31D0">
      <w:pPr>
        <w:pStyle w:val="NormalBold"/>
      </w:pPr>
      <w:r w:rsidRPr="007D7B4D">
        <w:t>Põhjendus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FB44FF7" w14:textId="77777777" w:rsidTr="00CE2CFB">
        <w:trPr>
          <w:jc w:val="center"/>
        </w:trPr>
        <w:tc>
          <w:tcPr>
            <w:tcW w:w="9752" w:type="dxa"/>
            <w:gridSpan w:val="2"/>
          </w:tcPr>
          <w:p w14:paraId="387305DA" w14:textId="77777777" w:rsidR="005C31D0" w:rsidRPr="007D7B4D" w:rsidRDefault="005C31D0" w:rsidP="00CE2CFB">
            <w:pPr>
              <w:keepNext/>
            </w:pPr>
          </w:p>
        </w:tc>
      </w:tr>
      <w:tr w:rsidR="005C31D0" w:rsidRPr="007D7B4D" w14:paraId="722F9159" w14:textId="77777777" w:rsidTr="00CE2CFB">
        <w:trPr>
          <w:jc w:val="center"/>
        </w:trPr>
        <w:tc>
          <w:tcPr>
            <w:tcW w:w="4876" w:type="dxa"/>
          </w:tcPr>
          <w:p w14:paraId="336C936B"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7603DCB"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778B25B" w14:textId="77777777" w:rsidTr="00CE2CFB">
        <w:trPr>
          <w:jc w:val="center"/>
        </w:trPr>
        <w:tc>
          <w:tcPr>
            <w:tcW w:w="4876" w:type="dxa"/>
          </w:tcPr>
          <w:p w14:paraId="25E80629" w14:textId="77777777" w:rsidR="005C31D0" w:rsidRPr="007D7B4D" w:rsidRDefault="005C31D0" w:rsidP="00CE2CFB">
            <w:pPr>
              <w:pStyle w:val="Normal6"/>
              <w:rPr>
                <w:lang w:val="et-EE"/>
              </w:rPr>
            </w:pPr>
            <w:r w:rsidRPr="007D7B4D">
              <w:rPr>
                <w:lang w:val="et-EE"/>
              </w:rPr>
              <w:t>(25)</w:t>
            </w:r>
            <w:r w:rsidRPr="007D7B4D">
              <w:rPr>
                <w:lang w:val="et-EE"/>
              </w:rPr>
              <w:tab/>
              <w:t>Äriühingute halduskoormuse vähendamiseks tuleks komisjoni poolt hoolsuskohustuse üldiste suuniste vastuvõtmise tähtaega pikendada 26. juulini 2026. Samal ajal tuleks direktiivi (EL) 2024/1760 kohaldamise tähtaeg lükata äriühingute esimese rühma puhul edasi 26. juulini 2028 kooskõlas direktiiviga (EL) XXX/XXX</w:t>
            </w:r>
            <w:r w:rsidRPr="007D7B4D">
              <w:rPr>
                <w:vertAlign w:val="superscript"/>
                <w:lang w:val="et-EE"/>
              </w:rPr>
              <w:t>13</w:t>
            </w:r>
            <w:r w:rsidRPr="007D7B4D">
              <w:rPr>
                <w:lang w:val="et-EE"/>
              </w:rPr>
              <w:t xml:space="preserve">. See kaheaastane ajavahemik </w:t>
            </w:r>
            <w:r w:rsidRPr="007D7B4D">
              <w:rPr>
                <w:i/>
                <w:iCs/>
                <w:lang w:val="et-EE"/>
              </w:rPr>
              <w:t>peaks</w:t>
            </w:r>
            <w:r w:rsidRPr="007D7B4D">
              <w:rPr>
                <w:lang w:val="et-EE"/>
              </w:rPr>
              <w:t xml:space="preserve"> andma äriühingutele piisavalt aega, et võtta hoolsuskohustuse meetmete rakendamisel arvesse komisjoni suunistes sisalduvaid praktilisi juhiseid ja parimaid tavasid.</w:t>
            </w:r>
          </w:p>
        </w:tc>
        <w:tc>
          <w:tcPr>
            <w:tcW w:w="4876" w:type="dxa"/>
          </w:tcPr>
          <w:p w14:paraId="51410C10" w14:textId="77777777" w:rsidR="005C31D0" w:rsidRPr="007D7B4D" w:rsidRDefault="005C31D0" w:rsidP="00CE2CFB">
            <w:pPr>
              <w:pStyle w:val="Normal6"/>
              <w:rPr>
                <w:szCs w:val="24"/>
                <w:lang w:val="et-EE"/>
              </w:rPr>
            </w:pPr>
            <w:r w:rsidRPr="007D7B4D">
              <w:rPr>
                <w:lang w:val="et-EE"/>
              </w:rPr>
              <w:t>(25)</w:t>
            </w:r>
            <w:r w:rsidRPr="007D7B4D">
              <w:rPr>
                <w:lang w:val="et-EE"/>
              </w:rPr>
              <w:tab/>
              <w:t>Äriühingute halduskoormuse vähendamiseks tuleks komisjoni poolt hoolsuskohustuse üldiste suuniste vastuvõtmise tähtaega pikendada 26. juulini 2026. Samal ajal tuleks direktiivi (EL) 2024/1760 kohaldamise tähtaeg lükata äriühingute esimese rühma puhul edasi 26. juulini 2028 kooskõlas direktiiviga (EL) XXX/XXX</w:t>
            </w:r>
            <w:r w:rsidRPr="007D7B4D">
              <w:rPr>
                <w:vertAlign w:val="superscript"/>
                <w:lang w:val="et-EE"/>
              </w:rPr>
              <w:t>13</w:t>
            </w:r>
            <w:r w:rsidRPr="007D7B4D">
              <w:rPr>
                <w:lang w:val="et-EE"/>
              </w:rPr>
              <w:t xml:space="preserve">. See kaheaastane ajavahemik </w:t>
            </w:r>
            <w:r w:rsidRPr="007D7B4D">
              <w:rPr>
                <w:b/>
                <w:bCs/>
                <w:i/>
                <w:iCs/>
                <w:lang w:val="et-EE"/>
              </w:rPr>
              <w:t>peaks</w:t>
            </w:r>
            <w:r w:rsidRPr="007D7B4D">
              <w:rPr>
                <w:lang w:val="et-EE"/>
              </w:rPr>
              <w:t xml:space="preserve"> andma äriühingutele piisavalt aega, et võtta hoolsuskohustuse meetmete rakendamisel arvesse komisjoni suunistes sisalduvaid praktilisi juhiseid ja parimaid tavasid.</w:t>
            </w:r>
          </w:p>
        </w:tc>
      </w:tr>
      <w:tr w:rsidR="005C31D0" w:rsidRPr="007D7B4D" w14:paraId="7B1AAB4C" w14:textId="77777777" w:rsidTr="00CE2CFB">
        <w:trPr>
          <w:jc w:val="center"/>
        </w:trPr>
        <w:tc>
          <w:tcPr>
            <w:tcW w:w="4876" w:type="dxa"/>
          </w:tcPr>
          <w:p w14:paraId="7C5F2027" w14:textId="77777777" w:rsidR="005C31D0" w:rsidRPr="007D7B4D" w:rsidRDefault="005C31D0" w:rsidP="00CE2CFB">
            <w:pPr>
              <w:pStyle w:val="Normal6"/>
              <w:rPr>
                <w:lang w:val="et-EE"/>
              </w:rPr>
            </w:pPr>
            <w:r w:rsidRPr="007D7B4D">
              <w:rPr>
                <w:lang w:val="et-EE"/>
              </w:rPr>
              <w:t>__________________</w:t>
            </w:r>
          </w:p>
        </w:tc>
        <w:tc>
          <w:tcPr>
            <w:tcW w:w="4876" w:type="dxa"/>
          </w:tcPr>
          <w:p w14:paraId="686162DD" w14:textId="77777777" w:rsidR="005C31D0" w:rsidRPr="007D7B4D" w:rsidRDefault="005C31D0" w:rsidP="00CE2CFB">
            <w:pPr>
              <w:pStyle w:val="Normal6"/>
              <w:rPr>
                <w:szCs w:val="24"/>
                <w:lang w:val="et-EE"/>
              </w:rPr>
            </w:pPr>
            <w:r w:rsidRPr="007D7B4D">
              <w:rPr>
                <w:lang w:val="et-EE"/>
              </w:rPr>
              <w:t>__________________</w:t>
            </w:r>
          </w:p>
        </w:tc>
      </w:tr>
      <w:tr w:rsidR="005C31D0" w:rsidRPr="007D7B4D" w14:paraId="446A1A19" w14:textId="77777777" w:rsidTr="00CE2CFB">
        <w:trPr>
          <w:jc w:val="center"/>
        </w:trPr>
        <w:tc>
          <w:tcPr>
            <w:tcW w:w="4876" w:type="dxa"/>
          </w:tcPr>
          <w:p w14:paraId="492A7BD8" w14:textId="77777777" w:rsidR="005C31D0" w:rsidRPr="007D7B4D" w:rsidRDefault="005C31D0" w:rsidP="00CE2CFB">
            <w:pPr>
              <w:pStyle w:val="Normal6"/>
              <w:rPr>
                <w:lang w:val="et-EE"/>
              </w:rPr>
            </w:pPr>
            <w:r w:rsidRPr="007D7B4D">
              <w:rPr>
                <w:vertAlign w:val="superscript"/>
                <w:lang w:val="et-EE"/>
              </w:rPr>
              <w:t>13</w:t>
            </w:r>
            <w:r w:rsidRPr="007D7B4D">
              <w:rPr>
                <w:lang w:val="et-EE"/>
              </w:rPr>
              <w:t xml:space="preserve"> direktiiv (EL) 2025/XX.</w:t>
            </w:r>
          </w:p>
        </w:tc>
        <w:tc>
          <w:tcPr>
            <w:tcW w:w="4876" w:type="dxa"/>
          </w:tcPr>
          <w:p w14:paraId="7DDDE368" w14:textId="77777777" w:rsidR="005C31D0" w:rsidRPr="007D7B4D" w:rsidRDefault="005C31D0" w:rsidP="00CE2CFB">
            <w:pPr>
              <w:pStyle w:val="Normal6"/>
              <w:rPr>
                <w:szCs w:val="24"/>
                <w:lang w:val="et-EE"/>
              </w:rPr>
            </w:pPr>
            <w:r w:rsidRPr="007D7B4D">
              <w:rPr>
                <w:vertAlign w:val="superscript"/>
                <w:lang w:val="et-EE"/>
              </w:rPr>
              <w:t>13</w:t>
            </w:r>
            <w:r w:rsidRPr="007D7B4D">
              <w:rPr>
                <w:lang w:val="et-EE"/>
              </w:rPr>
              <w:t xml:space="preserve"> direktiiv (EL) 2025/XX.</w:t>
            </w:r>
          </w:p>
        </w:tc>
      </w:tr>
    </w:tbl>
    <w:p w14:paraId="3577FABD" w14:textId="77777777" w:rsidR="005C31D0" w:rsidRPr="007D7B4D" w:rsidRDefault="005C31D0" w:rsidP="005C31D0"/>
    <w:p w14:paraId="4E6F2506" w14:textId="0790F3FF" w:rsidR="00E4120C" w:rsidRPr="007D7B4D" w:rsidRDefault="00E4120C" w:rsidP="00E4120C">
      <w:pPr>
        <w:pStyle w:val="AmNumberTabs"/>
      </w:pPr>
      <w:r w:rsidRPr="007D7B4D">
        <w:t>Muudatusettepanekud 228 ja 287</w:t>
      </w:r>
    </w:p>
    <w:p w14:paraId="12D71249" w14:textId="77777777" w:rsidR="00E4120C" w:rsidRPr="007D7B4D" w:rsidRDefault="00E4120C" w:rsidP="00E4120C">
      <w:pPr>
        <w:pStyle w:val="NormalBold"/>
        <w:rPr>
          <w:rStyle w:val="HideTWBExt"/>
          <w:b w:val="0"/>
        </w:rPr>
      </w:pPr>
    </w:p>
    <w:p w14:paraId="0297FABE" w14:textId="0BFB5F41" w:rsidR="00E4120C" w:rsidRPr="007D7B4D" w:rsidRDefault="00E4120C" w:rsidP="00E4120C">
      <w:pPr>
        <w:pStyle w:val="NormalBold"/>
      </w:pPr>
      <w:r w:rsidRPr="007D7B4D">
        <w:t>Ettepanek võtta vastu direktiiv</w:t>
      </w:r>
    </w:p>
    <w:p w14:paraId="1B7B0D30" w14:textId="0F9A3E2E" w:rsidR="00E4120C" w:rsidRPr="007D7B4D" w:rsidRDefault="00E4120C" w:rsidP="00E4120C">
      <w:pPr>
        <w:pStyle w:val="NormalBold"/>
      </w:pPr>
      <w:r w:rsidRPr="007D7B4D">
        <w:t>Põhjendus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120C" w:rsidRPr="007D7B4D" w14:paraId="06B408F3" w14:textId="77777777" w:rsidTr="00CC433B">
        <w:trPr>
          <w:trHeight w:hRule="exact" w:val="240"/>
          <w:jc w:val="center"/>
        </w:trPr>
        <w:tc>
          <w:tcPr>
            <w:tcW w:w="9752" w:type="dxa"/>
            <w:gridSpan w:val="2"/>
            <w:tcBorders>
              <w:top w:val="nil"/>
              <w:left w:val="nil"/>
              <w:bottom w:val="nil"/>
              <w:right w:val="nil"/>
            </w:tcBorders>
          </w:tcPr>
          <w:p w14:paraId="5AB5ACD3" w14:textId="77777777" w:rsidR="00E4120C" w:rsidRPr="007D7B4D" w:rsidRDefault="00E4120C" w:rsidP="00CC433B"/>
        </w:tc>
      </w:tr>
      <w:tr w:rsidR="00E4120C" w:rsidRPr="007D7B4D" w14:paraId="7EEEF96A" w14:textId="77777777" w:rsidTr="00CC433B">
        <w:trPr>
          <w:trHeight w:val="240"/>
          <w:jc w:val="center"/>
        </w:trPr>
        <w:tc>
          <w:tcPr>
            <w:tcW w:w="4876" w:type="dxa"/>
            <w:tcBorders>
              <w:top w:val="nil"/>
              <w:left w:val="nil"/>
              <w:bottom w:val="nil"/>
              <w:right w:val="nil"/>
            </w:tcBorders>
          </w:tcPr>
          <w:p w14:paraId="43C81424" w14:textId="77777777" w:rsidR="00E4120C" w:rsidRPr="007D7B4D" w:rsidRDefault="00E4120C" w:rsidP="00CC433B">
            <w:pPr>
              <w:pStyle w:val="AmColumnHeading"/>
            </w:pPr>
            <w:r w:rsidRPr="007D7B4D">
              <w:t>Komisjoni ettepanek</w:t>
            </w:r>
          </w:p>
        </w:tc>
        <w:tc>
          <w:tcPr>
            <w:tcW w:w="4876" w:type="dxa"/>
            <w:tcBorders>
              <w:top w:val="nil"/>
              <w:left w:val="nil"/>
              <w:bottom w:val="nil"/>
              <w:right w:val="nil"/>
            </w:tcBorders>
          </w:tcPr>
          <w:p w14:paraId="6DB975F4" w14:textId="77777777" w:rsidR="00E4120C" w:rsidRPr="007D7B4D" w:rsidRDefault="00E4120C" w:rsidP="00CC433B">
            <w:pPr>
              <w:pStyle w:val="AmColumnHeading"/>
            </w:pPr>
            <w:r w:rsidRPr="007D7B4D">
              <w:t>Muudatusettepanek</w:t>
            </w:r>
          </w:p>
        </w:tc>
      </w:tr>
      <w:tr w:rsidR="00E4120C" w:rsidRPr="007D7B4D" w14:paraId="26EC7C7B" w14:textId="77777777" w:rsidTr="00CC433B">
        <w:trPr>
          <w:jc w:val="center"/>
        </w:trPr>
        <w:tc>
          <w:tcPr>
            <w:tcW w:w="4876" w:type="dxa"/>
            <w:tcBorders>
              <w:top w:val="nil"/>
              <w:left w:val="nil"/>
              <w:bottom w:val="nil"/>
              <w:right w:val="nil"/>
            </w:tcBorders>
          </w:tcPr>
          <w:p w14:paraId="30E34761" w14:textId="77777777" w:rsidR="00E4120C" w:rsidRPr="007D7B4D" w:rsidRDefault="00E4120C" w:rsidP="00CC433B">
            <w:pPr>
              <w:pStyle w:val="Normal6a"/>
            </w:pPr>
            <w:r w:rsidRPr="007D7B4D">
              <w:t>(26)</w:t>
            </w:r>
            <w:r w:rsidRPr="007D7B4D">
              <w:tab/>
            </w:r>
            <w:r w:rsidRPr="007D7B4D">
              <w:rPr>
                <w:b/>
                <w:i/>
              </w:rPr>
              <w:t xml:space="preserve">Et tagada </w:t>
            </w:r>
            <w:r w:rsidRPr="007D7B4D">
              <w:t>direktiivi (EL)</w:t>
            </w:r>
            <w:r w:rsidRPr="007D7B4D">
              <w:rPr>
                <w:b/>
                <w:i/>
              </w:rPr>
              <w:t xml:space="preserve"> </w:t>
            </w:r>
            <w:r w:rsidRPr="007D7B4D">
              <w:t xml:space="preserve">2024/1760 </w:t>
            </w:r>
            <w:r w:rsidRPr="007D7B4D">
              <w:rPr>
                <w:b/>
                <w:i/>
              </w:rPr>
              <w:t>parem kooskõla direktiivis (EL) 2022/2464 sätestatud kestlikkusaruandluse korraga</w:t>
            </w:r>
            <w:r w:rsidRPr="007D7B4D">
              <w:t xml:space="preserve">, </w:t>
            </w:r>
            <w:r w:rsidRPr="007D7B4D">
              <w:rPr>
                <w:b/>
                <w:i/>
              </w:rPr>
              <w:t>tuleks kliimamuutuste leevendamise üleminekukava rakendamise nõue asendada selgitusega</w:t>
            </w:r>
            <w:r w:rsidRPr="007D7B4D">
              <w:t xml:space="preserve">, </w:t>
            </w:r>
            <w:r w:rsidRPr="007D7B4D">
              <w:rPr>
                <w:b/>
                <w:i/>
              </w:rPr>
              <w:t>et äriühingute kohustus võtta vastu üleminekukava hõlmab ka kavandatud ja võetud rakendusmeetmete kirjeldamist. Kava vastuvõtmise kohustuse</w:t>
            </w:r>
            <w:r w:rsidRPr="007D7B4D">
              <w:t xml:space="preserve"> ning </w:t>
            </w:r>
            <w:r w:rsidRPr="007D7B4D">
              <w:rPr>
                <w:b/>
                <w:i/>
              </w:rPr>
              <w:t>selle esialgse ja ajakohastatud ülesehituse üle teostatakse jätkuvalt haldusjärelevalvet</w:t>
            </w:r>
            <w:r w:rsidRPr="007D7B4D">
              <w:t>.</w:t>
            </w:r>
          </w:p>
        </w:tc>
        <w:tc>
          <w:tcPr>
            <w:tcW w:w="4876" w:type="dxa"/>
            <w:tcBorders>
              <w:top w:val="nil"/>
              <w:left w:val="nil"/>
              <w:bottom w:val="nil"/>
              <w:right w:val="nil"/>
            </w:tcBorders>
          </w:tcPr>
          <w:p w14:paraId="1A360F0F" w14:textId="77777777" w:rsidR="00E4120C" w:rsidRPr="007D7B4D" w:rsidRDefault="00E4120C" w:rsidP="00CC433B">
            <w:pPr>
              <w:pStyle w:val="Normal6a"/>
            </w:pPr>
            <w:r w:rsidRPr="007D7B4D">
              <w:t>(26)</w:t>
            </w:r>
            <w:r w:rsidRPr="007D7B4D">
              <w:tab/>
              <w:t>Direktiivi (EL)</w:t>
            </w:r>
            <w:r w:rsidRPr="007D7B4D">
              <w:rPr>
                <w:b/>
                <w:i/>
              </w:rPr>
              <w:t> </w:t>
            </w:r>
            <w:r w:rsidRPr="007D7B4D">
              <w:t xml:space="preserve">2024/1760 </w:t>
            </w:r>
            <w:r w:rsidRPr="007D7B4D">
              <w:rPr>
                <w:b/>
                <w:i/>
              </w:rPr>
              <w:t>sätted, mis käsitlevad kliimamuutuste leevendamise üleminekukavasid, on hinnatud ebaproportsionaalseks</w:t>
            </w:r>
            <w:r w:rsidRPr="007D7B4D">
              <w:t xml:space="preserve">, </w:t>
            </w:r>
            <w:r w:rsidRPr="007D7B4D">
              <w:rPr>
                <w:b/>
                <w:i/>
              </w:rPr>
              <w:t>eelkõige äriühingute ja pädevate asutuste halduskoormuse tõttu</w:t>
            </w:r>
            <w:r w:rsidRPr="007D7B4D">
              <w:t xml:space="preserve">, </w:t>
            </w:r>
            <w:r w:rsidRPr="007D7B4D">
              <w:rPr>
                <w:b/>
                <w:i/>
              </w:rPr>
              <w:t>ning need võivad põhjustada õiguskindlusetust.</w:t>
            </w:r>
            <w:r w:rsidRPr="007D7B4D">
              <w:t xml:space="preserve"> </w:t>
            </w:r>
            <w:r w:rsidRPr="007D7B4D">
              <w:rPr>
                <w:b/>
                <w:i/>
              </w:rPr>
              <w:t>Need sätted on vaja kehtetuks tunnistada, et ühtlustada kohustusi ning toetada kõnealuse direktiivi sihipärasemat ja tõhusamat rakendamist.</w:t>
            </w:r>
          </w:p>
        </w:tc>
      </w:tr>
    </w:tbl>
    <w:p w14:paraId="1401D9A5" w14:textId="77777777" w:rsidR="005C31D0" w:rsidRPr="007D7B4D" w:rsidRDefault="005C31D0" w:rsidP="005C31D0"/>
    <w:p w14:paraId="260740EC" w14:textId="77777777" w:rsidR="005C31D0" w:rsidRPr="007D7B4D" w:rsidRDefault="005C31D0" w:rsidP="005C31D0">
      <w:pPr>
        <w:pStyle w:val="AmNumberTabs"/>
      </w:pPr>
      <w:r w:rsidRPr="007D7B4D">
        <w:t>Muudatusettepanek</w:t>
      </w:r>
      <w:r w:rsidRPr="007D7B4D">
        <w:tab/>
      </w:r>
      <w:r w:rsidRPr="007D7B4D">
        <w:tab/>
        <w:t>28</w:t>
      </w:r>
    </w:p>
    <w:p w14:paraId="7F525720" w14:textId="77777777" w:rsidR="005C31D0" w:rsidRPr="007D7B4D" w:rsidRDefault="005C31D0" w:rsidP="005C31D0"/>
    <w:p w14:paraId="14E56C13" w14:textId="77777777" w:rsidR="005C31D0" w:rsidRPr="007D7B4D" w:rsidRDefault="005C31D0" w:rsidP="005C31D0">
      <w:pPr>
        <w:pStyle w:val="NormalBold"/>
        <w:keepNext/>
      </w:pPr>
      <w:r w:rsidRPr="007D7B4D">
        <w:lastRenderedPageBreak/>
        <w:t>Ettepanek võtta vastu direktiiv</w:t>
      </w:r>
    </w:p>
    <w:p w14:paraId="406FDBB6" w14:textId="77777777" w:rsidR="005C31D0" w:rsidRPr="007D7B4D" w:rsidRDefault="005C31D0" w:rsidP="005C31D0">
      <w:pPr>
        <w:pStyle w:val="NormalBold"/>
      </w:pPr>
      <w:r w:rsidRPr="007D7B4D">
        <w:t>Põhjendus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CDE35D2" w14:textId="77777777" w:rsidTr="00CE2CFB">
        <w:trPr>
          <w:jc w:val="center"/>
        </w:trPr>
        <w:tc>
          <w:tcPr>
            <w:tcW w:w="9752" w:type="dxa"/>
            <w:gridSpan w:val="2"/>
          </w:tcPr>
          <w:p w14:paraId="1E4CA18C" w14:textId="77777777" w:rsidR="005C31D0" w:rsidRPr="007D7B4D" w:rsidRDefault="005C31D0" w:rsidP="00CE2CFB">
            <w:pPr>
              <w:keepNext/>
            </w:pPr>
          </w:p>
        </w:tc>
      </w:tr>
      <w:tr w:rsidR="005C31D0" w:rsidRPr="007D7B4D" w14:paraId="6602E07B" w14:textId="77777777" w:rsidTr="00CE2CFB">
        <w:trPr>
          <w:jc w:val="center"/>
        </w:trPr>
        <w:tc>
          <w:tcPr>
            <w:tcW w:w="4876" w:type="dxa"/>
          </w:tcPr>
          <w:p w14:paraId="73C3C1CE"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7EEFA3E"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C503835" w14:textId="77777777" w:rsidTr="00CE2CFB">
        <w:trPr>
          <w:jc w:val="center"/>
        </w:trPr>
        <w:tc>
          <w:tcPr>
            <w:tcW w:w="4876" w:type="dxa"/>
          </w:tcPr>
          <w:p w14:paraId="176AC539" w14:textId="77777777" w:rsidR="005C31D0" w:rsidRPr="007D7B4D" w:rsidRDefault="005C31D0" w:rsidP="00CE2CFB">
            <w:pPr>
              <w:pStyle w:val="Normal6"/>
              <w:rPr>
                <w:lang w:val="et-EE"/>
              </w:rPr>
            </w:pPr>
            <w:r w:rsidRPr="007D7B4D">
              <w:rPr>
                <w:lang w:val="et-EE"/>
              </w:rPr>
              <w:t>(27)</w:t>
            </w:r>
            <w:r w:rsidRPr="007D7B4D">
              <w:rPr>
                <w:lang w:val="et-EE"/>
              </w:rPr>
              <w:tab/>
              <w:t xml:space="preserve">Direktiivi (EL) 2024/1760 artikli 27 lõike 1 kohaselt peavad liikmesriigid kehtestama karistused, mis peavad olema „tõhusad, proportsionaalsed ja hoiatavad“. Kõnealuse direktiivi artikli 27 lõike 2 kohaselt peavad liikmesriigid karistuste määramise üle otsustamisel ning nende olemuse ja sobiva raskusastme kindlaksmääramisel võtma nõuetekohaselt arvesse mitut tegurit, mis määravad rikkumise raskusastme, ning kergendavaid või raskendavaid asjaolusid. Kõnealuse direktiivi artikli 27 lõike 4 kohaselt peavad liikmesriigid võtma kõigi määratud rahaliste karistuste aluseks asjaomase äriühingu ülemaailmse netokäibe. </w:t>
            </w:r>
            <w:r w:rsidRPr="007D7B4D">
              <w:rPr>
                <w:b/>
                <w:i/>
                <w:lang w:val="et-EE"/>
              </w:rPr>
              <w:t>Kuna aga liikmesriigid peavad juba praegu kõnealuse direktiivi artikli 27 lõikes 2 sätestatud tegureid arvesse võtma</w:t>
            </w:r>
            <w:r w:rsidRPr="007D7B4D">
              <w:rPr>
                <w:lang w:val="et-EE"/>
              </w:rPr>
              <w:t xml:space="preserve">, </w:t>
            </w:r>
            <w:r w:rsidRPr="007D7B4D">
              <w:rPr>
                <w:b/>
                <w:i/>
                <w:lang w:val="et-EE"/>
              </w:rPr>
              <w:t>on vajadus võtta</w:t>
            </w:r>
            <w:r w:rsidRPr="007D7B4D">
              <w:rPr>
                <w:lang w:val="et-EE"/>
              </w:rPr>
              <w:t xml:space="preserve"> rahaliste karistuste </w:t>
            </w:r>
            <w:r w:rsidRPr="007D7B4D">
              <w:rPr>
                <w:b/>
                <w:i/>
                <w:lang w:val="et-EE"/>
              </w:rPr>
              <w:t>aluseks asjaomase äriühingu ülemaailmne netokäive üleliigne. Selleks et tagada võrdsed tingimused kogu liidus, tuleks liikmesriikidel siiski keelata kehtestada oma riigisiseses õiguses nende jurisdiktsiooni alla kuuluvate</w:t>
            </w:r>
            <w:r w:rsidRPr="007D7B4D">
              <w:rPr>
                <w:lang w:val="et-EE"/>
              </w:rPr>
              <w:t xml:space="preserve"> äriühingute </w:t>
            </w:r>
            <w:r w:rsidRPr="007D7B4D">
              <w:rPr>
                <w:b/>
                <w:i/>
                <w:lang w:val="et-EE"/>
              </w:rPr>
              <w:t>suhtes kohaldatavate rahaliste karistuste ülemmäära või ülempiiri, mis takistaks järelevalveasutusi määramast karistusi vastavalt artikli 27 lõikes 2 sätestatud teguritele</w:t>
            </w:r>
            <w:r w:rsidRPr="007D7B4D">
              <w:rPr>
                <w:lang w:val="et-EE"/>
              </w:rPr>
              <w:t>. Selleks et ühtlustada jõustamistavasid kogu liidus, peaks komisjon lisaks koostöös liikmesriikidega töötama välja suunised, et aidata järelevalveasutustel määrata kindlaks karistuste tase.</w:t>
            </w:r>
          </w:p>
        </w:tc>
        <w:tc>
          <w:tcPr>
            <w:tcW w:w="4876" w:type="dxa"/>
          </w:tcPr>
          <w:p w14:paraId="761CDCD1" w14:textId="77777777" w:rsidR="005C31D0" w:rsidRPr="007D7B4D" w:rsidRDefault="005C31D0" w:rsidP="00CE2CFB">
            <w:pPr>
              <w:pStyle w:val="Normal6"/>
              <w:rPr>
                <w:szCs w:val="24"/>
                <w:lang w:val="et-EE"/>
              </w:rPr>
            </w:pPr>
            <w:r w:rsidRPr="007D7B4D">
              <w:rPr>
                <w:lang w:val="et-EE"/>
              </w:rPr>
              <w:t>(27)</w:t>
            </w:r>
            <w:r w:rsidRPr="007D7B4D">
              <w:rPr>
                <w:lang w:val="et-EE"/>
              </w:rPr>
              <w:tab/>
              <w:t xml:space="preserve">Direktiivi (EL) 2024/1760 artikli 27 lõike 1 kohaselt peavad liikmesriigid kehtestama karistused, mis peavad olema „tõhusad, proportsionaalsed ja hoiatavad“. Kõnealuse direktiivi artikli 27 lõike 2 kohaselt peavad liikmesriigid karistuste määramise üle otsustamisel ning nende olemuse ja sobiva raskusastme kindlaksmääramisel võtma nõuetekohaselt arvesse mitut tegurit, mis määravad rikkumise raskusastme, ning kergendavaid või raskendavaid asjaolusid. Kõnealuse direktiivi artikli 27 lõike 4 kohaselt peavad liikmesriigid võtma kõigi määratud rahaliste karistuste aluseks asjaomase äriühingu ülemaailmse netokäibe. </w:t>
            </w:r>
            <w:r w:rsidRPr="007D7B4D">
              <w:rPr>
                <w:b/>
                <w:i/>
                <w:lang w:val="et-EE"/>
              </w:rPr>
              <w:t>Et karistused oleks proportsionaalsed, peaksid liikmesriigid tagama</w:t>
            </w:r>
            <w:r w:rsidRPr="007D7B4D">
              <w:rPr>
                <w:lang w:val="et-EE"/>
              </w:rPr>
              <w:t xml:space="preserve">, </w:t>
            </w:r>
            <w:r w:rsidRPr="007D7B4D">
              <w:rPr>
                <w:b/>
                <w:i/>
                <w:lang w:val="et-EE"/>
              </w:rPr>
              <w:t>et</w:t>
            </w:r>
            <w:r w:rsidRPr="007D7B4D">
              <w:rPr>
                <w:lang w:val="et-EE"/>
              </w:rPr>
              <w:t xml:space="preserve"> rahaliste karistuste </w:t>
            </w:r>
            <w:r w:rsidRPr="007D7B4D">
              <w:rPr>
                <w:b/>
                <w:i/>
                <w:lang w:val="et-EE"/>
              </w:rPr>
              <w:t>ülemmääraks kehtestatakse 5 % äriühingu ülemaailmsest netokäibest või artikli 2 lõike 1 punktis b ja artikli 2 lõike 2 punktis b osutatud</w:t>
            </w:r>
            <w:r w:rsidRPr="007D7B4D">
              <w:rPr>
                <w:lang w:val="et-EE"/>
              </w:rPr>
              <w:t xml:space="preserve"> äriühingute </w:t>
            </w:r>
            <w:r w:rsidRPr="007D7B4D">
              <w:rPr>
                <w:b/>
                <w:i/>
                <w:lang w:val="et-EE"/>
              </w:rPr>
              <w:t>puhul 5 % lõpliku emaettevõtja tasandil arvutatud konsolideeritud ülemaailmsest netokäibest trahvi määramise otsusele eelnenud majandusaastal</w:t>
            </w:r>
            <w:r w:rsidRPr="007D7B4D">
              <w:rPr>
                <w:lang w:val="et-EE"/>
              </w:rPr>
              <w:t>. Selleks et ühtlustada jõustamistavasid kogu liidus, peaks komisjon lisaks koostöös liikmesriikidega töötama välja suunised, et aidata järelevalveasutustel määrata kindlaks</w:t>
            </w:r>
            <w:r w:rsidRPr="007D7B4D">
              <w:rPr>
                <w:b/>
                <w:i/>
                <w:lang w:val="et-EE"/>
              </w:rPr>
              <w:t xml:space="preserve"> asjakohane</w:t>
            </w:r>
            <w:r w:rsidRPr="007D7B4D">
              <w:rPr>
                <w:lang w:val="et-EE"/>
              </w:rPr>
              <w:t xml:space="preserve"> karistuste tase.</w:t>
            </w:r>
          </w:p>
        </w:tc>
      </w:tr>
    </w:tbl>
    <w:p w14:paraId="3C8933E1" w14:textId="77777777" w:rsidR="005C31D0" w:rsidRPr="007D7B4D" w:rsidRDefault="005C31D0" w:rsidP="005C31D0"/>
    <w:p w14:paraId="7698046B" w14:textId="77777777" w:rsidR="005C31D0" w:rsidRPr="007D7B4D" w:rsidRDefault="005C31D0" w:rsidP="005C31D0">
      <w:pPr>
        <w:pStyle w:val="AmNumberTabs"/>
      </w:pPr>
      <w:r w:rsidRPr="007D7B4D">
        <w:t>Muudatusettepanek</w:t>
      </w:r>
      <w:r w:rsidRPr="007D7B4D">
        <w:tab/>
      </w:r>
      <w:r w:rsidRPr="007D7B4D">
        <w:tab/>
        <w:t>29</w:t>
      </w:r>
    </w:p>
    <w:p w14:paraId="40EE7A3A" w14:textId="77777777" w:rsidR="005C31D0" w:rsidRPr="007D7B4D" w:rsidRDefault="005C31D0" w:rsidP="005C31D0"/>
    <w:p w14:paraId="17D3D891" w14:textId="77777777" w:rsidR="005C31D0" w:rsidRPr="007D7B4D" w:rsidRDefault="005C31D0" w:rsidP="005C31D0">
      <w:pPr>
        <w:pStyle w:val="NormalBold"/>
        <w:keepNext/>
      </w:pPr>
      <w:r w:rsidRPr="007D7B4D">
        <w:t>Ettepanek võtta vastu direktiiv</w:t>
      </w:r>
    </w:p>
    <w:p w14:paraId="3527EFD1" w14:textId="77777777" w:rsidR="005C31D0" w:rsidRPr="007D7B4D" w:rsidRDefault="005C31D0" w:rsidP="005C31D0">
      <w:pPr>
        <w:pStyle w:val="NormalBold"/>
      </w:pPr>
      <w:r w:rsidRPr="007D7B4D">
        <w:t>Põhjendus 29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2A76865" w14:textId="77777777" w:rsidTr="00CE2CFB">
        <w:trPr>
          <w:jc w:val="center"/>
        </w:trPr>
        <w:tc>
          <w:tcPr>
            <w:tcW w:w="9752" w:type="dxa"/>
            <w:gridSpan w:val="2"/>
          </w:tcPr>
          <w:p w14:paraId="58280728" w14:textId="77777777" w:rsidR="005C31D0" w:rsidRPr="007D7B4D" w:rsidRDefault="005C31D0" w:rsidP="00CE2CFB">
            <w:pPr>
              <w:keepNext/>
            </w:pPr>
          </w:p>
        </w:tc>
      </w:tr>
      <w:tr w:rsidR="005C31D0" w:rsidRPr="007D7B4D" w14:paraId="315A620B" w14:textId="77777777" w:rsidTr="00CE2CFB">
        <w:trPr>
          <w:jc w:val="center"/>
        </w:trPr>
        <w:tc>
          <w:tcPr>
            <w:tcW w:w="4876" w:type="dxa"/>
          </w:tcPr>
          <w:p w14:paraId="3B5C9C85"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AED6C23"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7F8A0E9" w14:textId="77777777" w:rsidTr="00CE2CFB">
        <w:trPr>
          <w:jc w:val="center"/>
        </w:trPr>
        <w:tc>
          <w:tcPr>
            <w:tcW w:w="4876" w:type="dxa"/>
          </w:tcPr>
          <w:p w14:paraId="7370060D" w14:textId="77777777" w:rsidR="005C31D0" w:rsidRPr="007D7B4D" w:rsidRDefault="005C31D0" w:rsidP="00CE2CFB">
            <w:pPr>
              <w:pStyle w:val="Normal6"/>
              <w:rPr>
                <w:lang w:val="et-EE"/>
              </w:rPr>
            </w:pPr>
          </w:p>
        </w:tc>
        <w:tc>
          <w:tcPr>
            <w:tcW w:w="4876" w:type="dxa"/>
          </w:tcPr>
          <w:p w14:paraId="2BA51A8F" w14:textId="77777777" w:rsidR="005C31D0" w:rsidRPr="007D7B4D" w:rsidRDefault="005C31D0" w:rsidP="00CE2CFB">
            <w:pPr>
              <w:pStyle w:val="Normal6"/>
              <w:rPr>
                <w:szCs w:val="24"/>
                <w:lang w:val="et-EE"/>
              </w:rPr>
            </w:pPr>
            <w:r w:rsidRPr="007D7B4D">
              <w:rPr>
                <w:b/>
                <w:i/>
                <w:lang w:val="et-EE"/>
              </w:rPr>
              <w:t>(29a)</w:t>
            </w:r>
            <w:r w:rsidRPr="007D7B4D">
              <w:rPr>
                <w:b/>
                <w:i/>
                <w:lang w:val="et-EE"/>
              </w:rPr>
              <w:tab/>
              <w:t xml:space="preserve">Et aidata äriühingutel täita liidu </w:t>
            </w:r>
            <w:r w:rsidRPr="007D7B4D">
              <w:rPr>
                <w:b/>
                <w:i/>
                <w:lang w:val="et-EE"/>
              </w:rPr>
              <w:lastRenderedPageBreak/>
              <w:t>õigusest tulenevat aruandlus- ja hoolsuskohustust ning hõlbustada kestlikkusteabele juurdepääsu ja selle kasutatavust, peaks komisjon looma spetsiaalse digitaalse aruandlusportaali. See portaal peaks olema ühtne kontaktpunkt, mis tagab äriühingutele tasuta ja kohandatud juurdepääsu vormidele, suunistele, aruandlusnõuetele, sealhulgas vabatahtlikele vahenditele, ning rahastamis- ja hankevõimalusi käsitlevale teabele. Et tagada portaali tõhus toimimine, peaks komisjon suurendama olemasolevate andmeplatvormide koostalitlusvõimet, võimaldades andmete sujuvat edastamist, vahetamist ja analüüsimist, samuti täiendavust Euroopa ühtse juurdepääsupunktiga. Lisaks peaks komisjon tehnoloogia kiiret arengut silmas pidades hindama tehnoloogiliste lahenduste potentsiaali, sealhulgas usaldusväärse tehisintellekti kasutamist kooskõlas Euroopa Parlamendi ja nõukogu määrusega (EL) 2024/1689</w:t>
            </w:r>
            <w:r w:rsidRPr="007D7B4D">
              <w:rPr>
                <w:b/>
                <w:i/>
                <w:vertAlign w:val="superscript"/>
                <w:lang w:val="et-EE"/>
              </w:rPr>
              <w:t>1</w:t>
            </w:r>
            <w:r w:rsidRPr="007D7B4D">
              <w:rPr>
                <w:b/>
                <w:i/>
                <w:lang w:val="et-EE"/>
              </w:rPr>
              <w:t>, et toetada aruandluse digitaliseerimist ning parandada kestlikkusega seotud andmete kvaliteeti ja kättesaadavust.</w:t>
            </w:r>
          </w:p>
        </w:tc>
      </w:tr>
      <w:tr w:rsidR="005C31D0" w:rsidRPr="007D7B4D" w14:paraId="51BA68F8" w14:textId="77777777" w:rsidTr="00CE2CFB">
        <w:trPr>
          <w:jc w:val="center"/>
        </w:trPr>
        <w:tc>
          <w:tcPr>
            <w:tcW w:w="4876" w:type="dxa"/>
          </w:tcPr>
          <w:p w14:paraId="1841F6FE" w14:textId="77777777" w:rsidR="005C31D0" w:rsidRPr="007D7B4D" w:rsidRDefault="005C31D0" w:rsidP="00CE2CFB">
            <w:pPr>
              <w:pStyle w:val="Normal6"/>
              <w:rPr>
                <w:lang w:val="et-EE"/>
              </w:rPr>
            </w:pPr>
          </w:p>
        </w:tc>
        <w:tc>
          <w:tcPr>
            <w:tcW w:w="4876" w:type="dxa"/>
          </w:tcPr>
          <w:p w14:paraId="35AD3AED" w14:textId="77777777" w:rsidR="005C31D0" w:rsidRPr="007D7B4D" w:rsidRDefault="005C31D0" w:rsidP="00CE2CFB">
            <w:pPr>
              <w:pStyle w:val="Normal6"/>
              <w:rPr>
                <w:b/>
                <w:i/>
                <w:vertAlign w:val="superscript"/>
                <w:lang w:val="et-EE"/>
              </w:rPr>
            </w:pPr>
            <w:r w:rsidRPr="007D7B4D">
              <w:rPr>
                <w:lang w:val="et-EE"/>
              </w:rPr>
              <w:t>__________________</w:t>
            </w:r>
          </w:p>
        </w:tc>
      </w:tr>
      <w:tr w:rsidR="005C31D0" w:rsidRPr="007D7B4D" w14:paraId="665BC86E" w14:textId="77777777" w:rsidTr="00CE2CFB">
        <w:trPr>
          <w:jc w:val="center"/>
        </w:trPr>
        <w:tc>
          <w:tcPr>
            <w:tcW w:w="4876" w:type="dxa"/>
          </w:tcPr>
          <w:p w14:paraId="7759C7E2" w14:textId="77777777" w:rsidR="005C31D0" w:rsidRPr="007D7B4D" w:rsidRDefault="005C31D0" w:rsidP="00CE2CFB">
            <w:pPr>
              <w:pStyle w:val="Normal6"/>
              <w:rPr>
                <w:lang w:val="et-EE"/>
              </w:rPr>
            </w:pPr>
          </w:p>
        </w:tc>
        <w:tc>
          <w:tcPr>
            <w:tcW w:w="4876" w:type="dxa"/>
          </w:tcPr>
          <w:p w14:paraId="4A56287B" w14:textId="4D39371B" w:rsidR="005C31D0" w:rsidRPr="007D7B4D" w:rsidRDefault="005C31D0" w:rsidP="00CE2CFB">
            <w:pPr>
              <w:pStyle w:val="Normal6"/>
              <w:rPr>
                <w:b/>
                <w:i/>
                <w:lang w:val="et-EE"/>
              </w:rPr>
            </w:pPr>
            <w:r w:rsidRPr="007D7B4D">
              <w:rPr>
                <w:b/>
                <w:i/>
                <w:vertAlign w:val="superscript"/>
                <w:lang w:val="et-EE"/>
              </w:rPr>
              <w:t xml:space="preserve">1 </w:t>
            </w:r>
            <w:r w:rsidRPr="007D7B4D">
              <w:rPr>
                <w:b/>
                <w:i/>
                <w:lang w:val="et-EE"/>
              </w:rPr>
              <w:t>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 2024/1689, 12.7.2024).</w:t>
            </w:r>
          </w:p>
        </w:tc>
      </w:tr>
    </w:tbl>
    <w:p w14:paraId="6A250451" w14:textId="77777777" w:rsidR="005C31D0" w:rsidRPr="007D7B4D" w:rsidRDefault="005C31D0" w:rsidP="005C31D0"/>
    <w:p w14:paraId="292387E5" w14:textId="77777777" w:rsidR="005C31D0" w:rsidRPr="007D7B4D" w:rsidRDefault="005C31D0" w:rsidP="005C31D0">
      <w:pPr>
        <w:pStyle w:val="AmNumberTabs"/>
      </w:pPr>
      <w:r w:rsidRPr="007D7B4D">
        <w:t>Muudatusettepanek</w:t>
      </w:r>
      <w:r w:rsidRPr="007D7B4D">
        <w:tab/>
      </w:r>
      <w:r w:rsidRPr="007D7B4D">
        <w:tab/>
        <w:t>30</w:t>
      </w:r>
    </w:p>
    <w:p w14:paraId="53212851" w14:textId="77777777" w:rsidR="005C31D0" w:rsidRPr="007D7B4D" w:rsidRDefault="005C31D0" w:rsidP="005C31D0"/>
    <w:p w14:paraId="3A149A3F" w14:textId="77777777" w:rsidR="005C31D0" w:rsidRPr="007D7B4D" w:rsidRDefault="005C31D0" w:rsidP="005C31D0">
      <w:pPr>
        <w:pStyle w:val="NormalBold"/>
        <w:keepNext/>
      </w:pPr>
      <w:r w:rsidRPr="007D7B4D">
        <w:t>Ettepanek võtta vastu direktiiv</w:t>
      </w:r>
    </w:p>
    <w:p w14:paraId="436E2F2A" w14:textId="77777777" w:rsidR="005C31D0" w:rsidRPr="007D7B4D" w:rsidRDefault="005C31D0" w:rsidP="005C31D0">
      <w:pPr>
        <w:pStyle w:val="NormalBold"/>
      </w:pPr>
      <w:r w:rsidRPr="007D7B4D">
        <w:t>Artikkel 1 – lõik 1 – punkt 1</w:t>
      </w:r>
    </w:p>
    <w:p w14:paraId="751434A6" w14:textId="77777777" w:rsidR="005C31D0" w:rsidRPr="007D7B4D" w:rsidRDefault="005C31D0" w:rsidP="005C31D0">
      <w:pPr>
        <w:keepNext/>
      </w:pPr>
      <w:r w:rsidRPr="007D7B4D">
        <w:t>Direktiiv 2006/43/EÜ</w:t>
      </w:r>
    </w:p>
    <w:p w14:paraId="2334AEB4" w14:textId="77777777" w:rsidR="005C31D0" w:rsidRPr="007D7B4D" w:rsidRDefault="005C31D0" w:rsidP="005C31D0">
      <w:r w:rsidRPr="007D7B4D">
        <w:t>Artikkel 26a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C4A72C3" w14:textId="77777777" w:rsidTr="00CE2CFB">
        <w:trPr>
          <w:jc w:val="center"/>
        </w:trPr>
        <w:tc>
          <w:tcPr>
            <w:tcW w:w="9752" w:type="dxa"/>
            <w:gridSpan w:val="2"/>
          </w:tcPr>
          <w:p w14:paraId="371F0688" w14:textId="77777777" w:rsidR="005C31D0" w:rsidRPr="007D7B4D" w:rsidRDefault="005C31D0" w:rsidP="00CE2CFB">
            <w:pPr>
              <w:keepNext/>
            </w:pPr>
          </w:p>
        </w:tc>
      </w:tr>
      <w:tr w:rsidR="005C31D0" w:rsidRPr="007D7B4D" w14:paraId="7BA34B94" w14:textId="77777777" w:rsidTr="00CE2CFB">
        <w:trPr>
          <w:jc w:val="center"/>
        </w:trPr>
        <w:tc>
          <w:tcPr>
            <w:tcW w:w="4876" w:type="dxa"/>
          </w:tcPr>
          <w:p w14:paraId="0F217723"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1E43A75"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5A692C1" w14:textId="77777777" w:rsidTr="00CE2CFB">
        <w:trPr>
          <w:jc w:val="center"/>
        </w:trPr>
        <w:tc>
          <w:tcPr>
            <w:tcW w:w="4876" w:type="dxa"/>
          </w:tcPr>
          <w:p w14:paraId="42976BFE" w14:textId="77777777" w:rsidR="005C31D0" w:rsidRPr="007D7B4D" w:rsidRDefault="005C31D0" w:rsidP="00CE2CFB">
            <w:pPr>
              <w:pStyle w:val="Normal6"/>
              <w:rPr>
                <w:lang w:val="et-EE"/>
              </w:rPr>
            </w:pPr>
            <w:r w:rsidRPr="007D7B4D">
              <w:rPr>
                <w:b/>
                <w:i/>
                <w:lang w:val="et-EE"/>
              </w:rPr>
              <w:t>Komisjoni volitatakse võtma</w:t>
            </w:r>
            <w:r w:rsidRPr="007D7B4D">
              <w:rPr>
                <w:lang w:val="et-EE"/>
              </w:rPr>
              <w:t xml:space="preserve"> kooskõlas artikliga 48a vastu delegeeritud </w:t>
            </w:r>
            <w:r w:rsidRPr="007D7B4D">
              <w:rPr>
                <w:b/>
                <w:i/>
                <w:lang w:val="et-EE"/>
              </w:rPr>
              <w:t>õigusakte</w:t>
            </w:r>
            <w:r w:rsidRPr="007D7B4D">
              <w:rPr>
                <w:lang w:val="et-EE"/>
              </w:rPr>
              <w:t xml:space="preserve">, et täiendada käesolevat direktiivi </w:t>
            </w:r>
            <w:r w:rsidRPr="007D7B4D">
              <w:rPr>
                <w:b/>
                <w:i/>
                <w:lang w:val="et-EE"/>
              </w:rPr>
              <w:t xml:space="preserve">selliste </w:t>
            </w:r>
            <w:r w:rsidRPr="007D7B4D">
              <w:rPr>
                <w:lang w:val="et-EE"/>
              </w:rPr>
              <w:t xml:space="preserve">piiratud kindlust </w:t>
            </w:r>
            <w:r w:rsidRPr="007D7B4D">
              <w:rPr>
                <w:b/>
                <w:i/>
                <w:lang w:val="et-EE"/>
              </w:rPr>
              <w:t>käsitlevate</w:t>
            </w:r>
            <w:r w:rsidRPr="007D7B4D">
              <w:rPr>
                <w:lang w:val="et-EE"/>
              </w:rPr>
              <w:t xml:space="preserve"> standardite sätestamiseks, milles määratakse kindlaks menetlused, mida audiitor peab kestlikkusaruandluse audiitorkontrolli kokkuvõtte tegemiseks rakendama, sealhulgas töövõtu kavandamine, riskide kaalumine ja nendele reageerimine ning kokkuvõtte liik, mis tuleb lisada kestlikkusaruannete audiitorkontrolli aruandesse</w:t>
            </w:r>
            <w:r w:rsidRPr="007D7B4D">
              <w:rPr>
                <w:b/>
                <w:i/>
                <w:lang w:val="et-EE"/>
              </w:rPr>
              <w:t>,</w:t>
            </w:r>
            <w:r w:rsidRPr="007D7B4D">
              <w:rPr>
                <w:lang w:val="et-EE"/>
              </w:rPr>
              <w:t xml:space="preserve"> või kui see on asjakohane, ühte üldisesse auditiaruandesse.</w:t>
            </w:r>
          </w:p>
        </w:tc>
        <w:tc>
          <w:tcPr>
            <w:tcW w:w="4876" w:type="dxa"/>
          </w:tcPr>
          <w:p w14:paraId="4616D999" w14:textId="77777777" w:rsidR="005C31D0" w:rsidRPr="007D7B4D" w:rsidRDefault="005C31D0" w:rsidP="00CE2CFB">
            <w:pPr>
              <w:pStyle w:val="Normal6"/>
              <w:rPr>
                <w:szCs w:val="24"/>
                <w:lang w:val="et-EE"/>
              </w:rPr>
            </w:pPr>
            <w:r w:rsidRPr="007D7B4D">
              <w:rPr>
                <w:b/>
                <w:i/>
                <w:lang w:val="et-EE"/>
              </w:rPr>
              <w:t>Komisjon võtab hiljemalt 1. oktoobriks 2026</w:t>
            </w:r>
            <w:r w:rsidRPr="007D7B4D">
              <w:rPr>
                <w:lang w:val="et-EE"/>
              </w:rPr>
              <w:t xml:space="preserve"> kooskõlas artikliga 48a vastu delegeeritud </w:t>
            </w:r>
            <w:r w:rsidRPr="007D7B4D">
              <w:rPr>
                <w:b/>
                <w:i/>
                <w:lang w:val="et-EE"/>
              </w:rPr>
              <w:t>õigusaktid</w:t>
            </w:r>
            <w:r w:rsidRPr="007D7B4D">
              <w:rPr>
                <w:lang w:val="et-EE"/>
              </w:rPr>
              <w:t xml:space="preserve">, et täiendada käesolevat direktiivi piiratud kindlust </w:t>
            </w:r>
            <w:r w:rsidRPr="007D7B4D">
              <w:rPr>
                <w:b/>
                <w:i/>
                <w:lang w:val="et-EE"/>
              </w:rPr>
              <w:t>andvate</w:t>
            </w:r>
            <w:r w:rsidRPr="007D7B4D">
              <w:rPr>
                <w:lang w:val="et-EE"/>
              </w:rPr>
              <w:t xml:space="preserve"> standardite sätestamiseks, milles määratakse kindlaks menetlused, mida audiitor peab kestlikkusaruandluse audiitorkontrolli kokkuvõtte tegemiseks rakendama, sealhulgas töövõtu kavandamine, riskide kaalumine ja nendele reageerimine ning kokkuvõtte liik, mis tuleb lisada kestlikkusaruannete audiitorkontrolli aruandesse või</w:t>
            </w:r>
            <w:r w:rsidRPr="007D7B4D">
              <w:rPr>
                <w:b/>
                <w:i/>
                <w:lang w:val="et-EE"/>
              </w:rPr>
              <w:t>,</w:t>
            </w:r>
            <w:r w:rsidRPr="007D7B4D">
              <w:rPr>
                <w:lang w:val="et-EE"/>
              </w:rPr>
              <w:t xml:space="preserve"> kui see on asjakohane, ühte üldisesse auditiaruandesse.</w:t>
            </w:r>
          </w:p>
        </w:tc>
      </w:tr>
    </w:tbl>
    <w:p w14:paraId="1258DD98" w14:textId="77777777" w:rsidR="005C31D0" w:rsidRPr="007D7B4D" w:rsidRDefault="005C31D0" w:rsidP="005C31D0"/>
    <w:p w14:paraId="7639BDD9" w14:textId="77777777" w:rsidR="005C31D0" w:rsidRPr="007D7B4D" w:rsidRDefault="005C31D0" w:rsidP="005C31D0">
      <w:pPr>
        <w:pStyle w:val="AmNumberTabs"/>
      </w:pPr>
      <w:r w:rsidRPr="007D7B4D">
        <w:t>Muudatusettepanek</w:t>
      </w:r>
      <w:r w:rsidRPr="007D7B4D">
        <w:tab/>
      </w:r>
      <w:r w:rsidRPr="007D7B4D">
        <w:tab/>
        <w:t>31</w:t>
      </w:r>
    </w:p>
    <w:p w14:paraId="20351F6D" w14:textId="77777777" w:rsidR="005C31D0" w:rsidRPr="007D7B4D" w:rsidRDefault="005C31D0" w:rsidP="005C31D0"/>
    <w:p w14:paraId="31035A29" w14:textId="77777777" w:rsidR="005C31D0" w:rsidRPr="007D7B4D" w:rsidRDefault="005C31D0" w:rsidP="005C31D0">
      <w:pPr>
        <w:pStyle w:val="NormalBold"/>
        <w:keepNext/>
      </w:pPr>
      <w:r w:rsidRPr="007D7B4D">
        <w:t>Ettepanek võtta vastu direktiiv</w:t>
      </w:r>
    </w:p>
    <w:p w14:paraId="68A6AE42" w14:textId="77777777" w:rsidR="005C31D0" w:rsidRPr="007D7B4D" w:rsidRDefault="005C31D0" w:rsidP="005C31D0">
      <w:pPr>
        <w:pStyle w:val="NormalBold"/>
      </w:pPr>
      <w:r w:rsidRPr="007D7B4D">
        <w:t>Artikkel 1 – lõik 1 – punkt 1</w:t>
      </w:r>
    </w:p>
    <w:p w14:paraId="5D78123C" w14:textId="77777777" w:rsidR="005C31D0" w:rsidRPr="007D7B4D" w:rsidRDefault="005C31D0" w:rsidP="005C31D0">
      <w:pPr>
        <w:keepNext/>
      </w:pPr>
      <w:r w:rsidRPr="007D7B4D">
        <w:t>Direktiiv 2006/43/EÜ</w:t>
      </w:r>
    </w:p>
    <w:p w14:paraId="62607617" w14:textId="77777777" w:rsidR="005C31D0" w:rsidRPr="007D7B4D" w:rsidRDefault="005C31D0" w:rsidP="005C31D0">
      <w:r w:rsidRPr="007D7B4D">
        <w:t>Artikkel 26a – lõige 3 – lõik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C4A7901" w14:textId="77777777" w:rsidTr="00CE2CFB">
        <w:trPr>
          <w:jc w:val="center"/>
        </w:trPr>
        <w:tc>
          <w:tcPr>
            <w:tcW w:w="9752" w:type="dxa"/>
            <w:gridSpan w:val="2"/>
          </w:tcPr>
          <w:p w14:paraId="299F3895" w14:textId="77777777" w:rsidR="005C31D0" w:rsidRPr="007D7B4D" w:rsidRDefault="005C31D0" w:rsidP="00CE2CFB">
            <w:pPr>
              <w:keepNext/>
            </w:pPr>
          </w:p>
        </w:tc>
      </w:tr>
      <w:tr w:rsidR="005C31D0" w:rsidRPr="007D7B4D" w14:paraId="2D21665E" w14:textId="77777777" w:rsidTr="00CE2CFB">
        <w:trPr>
          <w:jc w:val="center"/>
        </w:trPr>
        <w:tc>
          <w:tcPr>
            <w:tcW w:w="4876" w:type="dxa"/>
          </w:tcPr>
          <w:p w14:paraId="30110324"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7B24583"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8C5C2D1" w14:textId="77777777" w:rsidTr="00CE2CFB">
        <w:trPr>
          <w:jc w:val="center"/>
        </w:trPr>
        <w:tc>
          <w:tcPr>
            <w:tcW w:w="4876" w:type="dxa"/>
          </w:tcPr>
          <w:p w14:paraId="7560EB54" w14:textId="77777777" w:rsidR="005C31D0" w:rsidRPr="007D7B4D" w:rsidRDefault="005C31D0" w:rsidP="00CE2CFB">
            <w:pPr>
              <w:pStyle w:val="Normal6"/>
              <w:rPr>
                <w:lang w:val="et-EE"/>
              </w:rPr>
            </w:pPr>
            <w:r w:rsidRPr="007D7B4D">
              <w:rPr>
                <w:lang w:val="et-EE"/>
              </w:rPr>
              <w:t xml:space="preserve">Komisjon </w:t>
            </w:r>
            <w:r w:rsidRPr="007D7B4D">
              <w:rPr>
                <w:b/>
                <w:i/>
                <w:lang w:val="et-EE"/>
              </w:rPr>
              <w:t>võib</w:t>
            </w:r>
            <w:r w:rsidRPr="007D7B4D">
              <w:rPr>
                <w:lang w:val="et-EE"/>
              </w:rPr>
              <w:t xml:space="preserve"> esimeses lõigus osutatud kindluse andmist käsitlevad standardid vastu </w:t>
            </w:r>
            <w:r w:rsidRPr="007D7B4D">
              <w:rPr>
                <w:b/>
                <w:i/>
                <w:lang w:val="et-EE"/>
              </w:rPr>
              <w:t>võtta üksnes juhul</w:t>
            </w:r>
            <w:r w:rsidRPr="007D7B4D">
              <w:rPr>
                <w:lang w:val="et-EE"/>
              </w:rPr>
              <w:t xml:space="preserve">, </w:t>
            </w:r>
            <w:r w:rsidRPr="007D7B4D">
              <w:rPr>
                <w:b/>
                <w:i/>
                <w:lang w:val="et-EE"/>
              </w:rPr>
              <w:t>kui</w:t>
            </w:r>
            <w:r w:rsidRPr="007D7B4D">
              <w:rPr>
                <w:lang w:val="et-EE"/>
              </w:rPr>
              <w:t xml:space="preserve"> need standardid:</w:t>
            </w:r>
          </w:p>
        </w:tc>
        <w:tc>
          <w:tcPr>
            <w:tcW w:w="4876" w:type="dxa"/>
          </w:tcPr>
          <w:p w14:paraId="2230E4C9" w14:textId="77777777" w:rsidR="005C31D0" w:rsidRPr="007D7B4D" w:rsidRDefault="005C31D0" w:rsidP="00CE2CFB">
            <w:pPr>
              <w:pStyle w:val="Normal6"/>
              <w:rPr>
                <w:szCs w:val="24"/>
                <w:lang w:val="et-EE"/>
              </w:rPr>
            </w:pPr>
            <w:r w:rsidRPr="007D7B4D">
              <w:rPr>
                <w:lang w:val="et-EE"/>
              </w:rPr>
              <w:t xml:space="preserve">Komisjon </w:t>
            </w:r>
            <w:r w:rsidRPr="007D7B4D">
              <w:rPr>
                <w:b/>
                <w:i/>
                <w:lang w:val="et-EE"/>
              </w:rPr>
              <w:t>võtab</w:t>
            </w:r>
            <w:r w:rsidRPr="007D7B4D">
              <w:rPr>
                <w:lang w:val="et-EE"/>
              </w:rPr>
              <w:t xml:space="preserve"> esimeses lõigus osutatud kindluse andmist käsitlevad standardid vastu </w:t>
            </w:r>
            <w:r w:rsidRPr="007D7B4D">
              <w:rPr>
                <w:b/>
                <w:i/>
                <w:lang w:val="et-EE"/>
              </w:rPr>
              <w:t>pärast EFRAGi arvamuse saamist, tagades</w:t>
            </w:r>
            <w:r w:rsidRPr="007D7B4D">
              <w:rPr>
                <w:lang w:val="et-EE"/>
              </w:rPr>
              <w:t xml:space="preserve">, </w:t>
            </w:r>
            <w:r w:rsidRPr="007D7B4D">
              <w:rPr>
                <w:b/>
                <w:i/>
                <w:lang w:val="et-EE"/>
              </w:rPr>
              <w:t>et</w:t>
            </w:r>
            <w:r w:rsidRPr="007D7B4D">
              <w:rPr>
                <w:lang w:val="et-EE"/>
              </w:rPr>
              <w:t xml:space="preserve"> need standardid:</w:t>
            </w:r>
          </w:p>
        </w:tc>
      </w:tr>
    </w:tbl>
    <w:p w14:paraId="65CFB6EC" w14:textId="77777777" w:rsidR="005C31D0" w:rsidRPr="007D7B4D" w:rsidRDefault="005C31D0" w:rsidP="005C31D0"/>
    <w:p w14:paraId="6CA96442" w14:textId="719EDACF" w:rsidR="005C31D0" w:rsidRPr="007D7B4D" w:rsidRDefault="005C31D0" w:rsidP="005C31D0">
      <w:pPr>
        <w:pStyle w:val="AmNumberTabs"/>
      </w:pPr>
      <w:r w:rsidRPr="007D7B4D">
        <w:t>Muudatusettepanek</w:t>
      </w:r>
      <w:r w:rsidR="00033CED" w:rsidRPr="007D7B4D">
        <w:t>ud 230 ja 289</w:t>
      </w:r>
    </w:p>
    <w:p w14:paraId="397820BA" w14:textId="77777777" w:rsidR="005C31D0" w:rsidRPr="007D7B4D" w:rsidRDefault="005C31D0" w:rsidP="005C31D0"/>
    <w:p w14:paraId="508C5703" w14:textId="77777777" w:rsidR="005C31D0" w:rsidRPr="007D7B4D" w:rsidRDefault="005C31D0" w:rsidP="005C31D0">
      <w:pPr>
        <w:pStyle w:val="NormalBold"/>
        <w:keepNext/>
      </w:pPr>
      <w:r w:rsidRPr="007D7B4D">
        <w:t>Ettepanek võtta vastu direktiiv</w:t>
      </w:r>
    </w:p>
    <w:p w14:paraId="32F2E6F5" w14:textId="77777777" w:rsidR="005C31D0" w:rsidRPr="007D7B4D" w:rsidRDefault="005C31D0" w:rsidP="005C31D0">
      <w:pPr>
        <w:pStyle w:val="NormalBold"/>
      </w:pPr>
      <w:r w:rsidRPr="007D7B4D">
        <w:t>Artikkel 2 – lõik 1 – punkt 1 – alapunkt a</w:t>
      </w:r>
    </w:p>
    <w:p w14:paraId="2B9308D1" w14:textId="77777777" w:rsidR="005C31D0" w:rsidRPr="007D7B4D" w:rsidRDefault="005C31D0" w:rsidP="005C31D0">
      <w:pPr>
        <w:keepNext/>
      </w:pPr>
      <w:r w:rsidRPr="007D7B4D">
        <w:t>Direktiiv 2013/34/EL</w:t>
      </w:r>
    </w:p>
    <w:p w14:paraId="42C5FC2A" w14:textId="77777777" w:rsidR="005C31D0" w:rsidRPr="007D7B4D" w:rsidRDefault="005C31D0" w:rsidP="005C31D0">
      <w:r w:rsidRPr="007D7B4D">
        <w:t>Artikkel 1 – lõige 3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2897A34" w14:textId="77777777" w:rsidTr="00CE2CFB">
        <w:trPr>
          <w:jc w:val="center"/>
        </w:trPr>
        <w:tc>
          <w:tcPr>
            <w:tcW w:w="9752" w:type="dxa"/>
            <w:gridSpan w:val="2"/>
          </w:tcPr>
          <w:p w14:paraId="4067A09D" w14:textId="77777777" w:rsidR="005C31D0" w:rsidRPr="007D7B4D" w:rsidRDefault="005C31D0" w:rsidP="00CE2CFB">
            <w:pPr>
              <w:keepNext/>
            </w:pPr>
          </w:p>
        </w:tc>
      </w:tr>
      <w:tr w:rsidR="005C31D0" w:rsidRPr="007D7B4D" w14:paraId="42A3DDEE" w14:textId="77777777" w:rsidTr="00CE2CFB">
        <w:trPr>
          <w:jc w:val="center"/>
        </w:trPr>
        <w:tc>
          <w:tcPr>
            <w:tcW w:w="4876" w:type="dxa"/>
          </w:tcPr>
          <w:p w14:paraId="4F220E8E"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8954C7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E1FD060" w14:textId="77777777" w:rsidTr="00CE2CFB">
        <w:trPr>
          <w:jc w:val="center"/>
        </w:trPr>
        <w:tc>
          <w:tcPr>
            <w:tcW w:w="4876" w:type="dxa"/>
          </w:tcPr>
          <w:p w14:paraId="2385C5BC" w14:textId="77777777" w:rsidR="005C31D0" w:rsidRPr="007D7B4D" w:rsidRDefault="005C31D0" w:rsidP="00CE2CFB">
            <w:pPr>
              <w:pStyle w:val="Normal6"/>
              <w:rPr>
                <w:lang w:val="et-EE"/>
              </w:rPr>
            </w:pPr>
            <w:r w:rsidRPr="007D7B4D">
              <w:rPr>
                <w:lang w:val="et-EE"/>
              </w:rPr>
              <w:t xml:space="preserve">„Käesoleva direktiivi artiklites 19a, 19b, 29a, 29aa, 29d, 30 ja 33, artikli 34 lõike 1 teise lõigu punktis aa, artikli 34 lõigetes 2 ja 3 ning artiklis 51 ette nähtud kooskõlastamismeetmeid kohaldatakse ka liikmesriikide nende õigus- ja haldusnormide suhtes, mis käsitlevad </w:t>
            </w:r>
            <w:r w:rsidRPr="007D7B4D">
              <w:rPr>
                <w:lang w:val="et-EE"/>
              </w:rPr>
              <w:lastRenderedPageBreak/>
              <w:t xml:space="preserve">järgmisi ettevõtjaid, olenemata nende õiguslikust vormist, tingimusel et </w:t>
            </w:r>
            <w:r w:rsidRPr="007D7B4D">
              <w:rPr>
                <w:b/>
                <w:i/>
                <w:lang w:val="et-EE"/>
              </w:rPr>
              <w:t>tegemist on suurettevõtjatega, kelle</w:t>
            </w:r>
            <w:r w:rsidRPr="007D7B4D">
              <w:rPr>
                <w:lang w:val="et-EE"/>
              </w:rPr>
              <w:t xml:space="preserve"> keskmine töötajate arv on bilansipäeval üle 1 000 töötaja majandusaasta jooksul:“;</w:t>
            </w:r>
          </w:p>
        </w:tc>
        <w:tc>
          <w:tcPr>
            <w:tcW w:w="4876" w:type="dxa"/>
          </w:tcPr>
          <w:p w14:paraId="5DFF81B4" w14:textId="763D378C" w:rsidR="005C31D0" w:rsidRPr="007D7B4D" w:rsidRDefault="005C31D0" w:rsidP="00CE2CFB">
            <w:pPr>
              <w:pStyle w:val="Normal6"/>
              <w:rPr>
                <w:szCs w:val="24"/>
                <w:lang w:val="et-EE"/>
              </w:rPr>
            </w:pPr>
            <w:r w:rsidRPr="007D7B4D">
              <w:rPr>
                <w:lang w:val="et-EE"/>
              </w:rPr>
              <w:lastRenderedPageBreak/>
              <w:t xml:space="preserve">„Käesoleva direktiivi artiklites 19a, 19b, 29a, 29aa, 29d, 30 ja 33, artikli 34 lõike 1 teise lõigu punktis aa, artikli 34 lõigetes 2 ja 3 ning artiklis 51 ette nähtud kooskõlastamismeetmeid kohaldatakse ka liikmesriikide nende õigus- ja haldusnormide suhtes, mis käsitlevad </w:t>
            </w:r>
            <w:r w:rsidRPr="007D7B4D">
              <w:rPr>
                <w:lang w:val="et-EE"/>
              </w:rPr>
              <w:lastRenderedPageBreak/>
              <w:t xml:space="preserve">järgmisi ettevõtjaid, olenemata nende õiguslikust vormist, tingimusel et </w:t>
            </w:r>
            <w:r w:rsidRPr="007D7B4D">
              <w:rPr>
                <w:b/>
                <w:i/>
                <w:lang w:val="et-EE"/>
              </w:rPr>
              <w:t>nende ettevõtjate</w:t>
            </w:r>
            <w:r w:rsidRPr="007D7B4D">
              <w:rPr>
                <w:lang w:val="et-EE"/>
              </w:rPr>
              <w:t xml:space="preserve"> keskmine töötajate arv on bilansipäeval üle 1 </w:t>
            </w:r>
            <w:r w:rsidR="00CE2493" w:rsidRPr="007D7B4D">
              <w:rPr>
                <w:b/>
                <w:bCs/>
                <w:i/>
                <w:iCs/>
                <w:lang w:val="et-EE"/>
              </w:rPr>
              <w:t>750</w:t>
            </w:r>
            <w:r w:rsidRPr="007D7B4D">
              <w:rPr>
                <w:lang w:val="et-EE"/>
              </w:rPr>
              <w:t> töötaja</w:t>
            </w:r>
            <w:r w:rsidRPr="007D7B4D">
              <w:rPr>
                <w:b/>
                <w:i/>
                <w:lang w:val="et-EE"/>
              </w:rPr>
              <w:t xml:space="preserve"> ja netokäive üle 450 000 000 euro</w:t>
            </w:r>
            <w:r w:rsidRPr="007D7B4D">
              <w:rPr>
                <w:lang w:val="et-EE"/>
              </w:rPr>
              <w:t xml:space="preserve"> majandusaasta jooksul:“;</w:t>
            </w:r>
          </w:p>
        </w:tc>
      </w:tr>
    </w:tbl>
    <w:p w14:paraId="1589C1A1" w14:textId="77777777" w:rsidR="005C31D0" w:rsidRPr="007D7B4D" w:rsidRDefault="005C31D0" w:rsidP="005C31D0"/>
    <w:p w14:paraId="60D5ED4A" w14:textId="2588FBE8" w:rsidR="005C31D0" w:rsidRPr="007D7B4D" w:rsidRDefault="005C31D0" w:rsidP="005C31D0">
      <w:pPr>
        <w:pStyle w:val="AmNumberTabs"/>
      </w:pPr>
      <w:r w:rsidRPr="007D7B4D">
        <w:t>Muudatusettepanek</w:t>
      </w:r>
      <w:r w:rsidR="00033CED" w:rsidRPr="007D7B4D">
        <w:t>ud 231 ja 290</w:t>
      </w:r>
    </w:p>
    <w:p w14:paraId="09FD2BBE" w14:textId="77777777" w:rsidR="005C31D0" w:rsidRPr="007D7B4D" w:rsidRDefault="005C31D0" w:rsidP="005C31D0"/>
    <w:p w14:paraId="5083D52A" w14:textId="77777777" w:rsidR="005C31D0" w:rsidRPr="007D7B4D" w:rsidRDefault="005C31D0" w:rsidP="005C31D0">
      <w:pPr>
        <w:pStyle w:val="NormalBold"/>
        <w:keepNext/>
      </w:pPr>
      <w:r w:rsidRPr="007D7B4D">
        <w:t>Ettepanek võtta vastu direktiiv</w:t>
      </w:r>
    </w:p>
    <w:p w14:paraId="6C958E7D" w14:textId="77777777" w:rsidR="005C31D0" w:rsidRPr="007D7B4D" w:rsidRDefault="005C31D0" w:rsidP="005C31D0">
      <w:pPr>
        <w:pStyle w:val="NormalBold"/>
      </w:pPr>
      <w:r w:rsidRPr="007D7B4D">
        <w:t>Artikkel 2 – lõik 1 – punkt 1 a (uus)</w:t>
      </w:r>
    </w:p>
    <w:p w14:paraId="40883045" w14:textId="77777777" w:rsidR="005C31D0" w:rsidRPr="007D7B4D" w:rsidRDefault="005C31D0" w:rsidP="005C31D0">
      <w:pPr>
        <w:keepNext/>
      </w:pPr>
      <w:r w:rsidRPr="007D7B4D">
        <w:t>Direktiiv 2013/34/EL</w:t>
      </w:r>
    </w:p>
    <w:p w14:paraId="43B09F68" w14:textId="77777777" w:rsidR="005C31D0" w:rsidRPr="007D7B4D" w:rsidRDefault="005C31D0" w:rsidP="005C31D0">
      <w:r w:rsidRPr="007D7B4D">
        <w:t>Artikkel 19 – lõige 1 – lõik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9E5E537" w14:textId="77777777" w:rsidTr="00CE2CFB">
        <w:trPr>
          <w:jc w:val="center"/>
        </w:trPr>
        <w:tc>
          <w:tcPr>
            <w:tcW w:w="9752" w:type="dxa"/>
            <w:gridSpan w:val="2"/>
          </w:tcPr>
          <w:p w14:paraId="69E0388A" w14:textId="77777777" w:rsidR="005C31D0" w:rsidRPr="007D7B4D" w:rsidRDefault="005C31D0" w:rsidP="00CE2CFB">
            <w:pPr>
              <w:keepNext/>
            </w:pPr>
          </w:p>
        </w:tc>
      </w:tr>
      <w:tr w:rsidR="005C31D0" w:rsidRPr="007D7B4D" w14:paraId="5BBE11A8" w14:textId="77777777" w:rsidTr="00CE2CFB">
        <w:trPr>
          <w:jc w:val="center"/>
        </w:trPr>
        <w:tc>
          <w:tcPr>
            <w:tcW w:w="4876" w:type="dxa"/>
          </w:tcPr>
          <w:p w14:paraId="63975C13"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0B430B9"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949C260" w14:textId="77777777" w:rsidTr="00CE2CFB">
        <w:trPr>
          <w:jc w:val="center"/>
        </w:trPr>
        <w:tc>
          <w:tcPr>
            <w:tcW w:w="4876" w:type="dxa"/>
          </w:tcPr>
          <w:p w14:paraId="25B83BD1" w14:textId="77777777" w:rsidR="005C31D0" w:rsidRPr="007D7B4D" w:rsidRDefault="005C31D0" w:rsidP="00CE2CFB">
            <w:pPr>
              <w:pStyle w:val="Normal6"/>
              <w:rPr>
                <w:lang w:val="et-EE"/>
              </w:rPr>
            </w:pPr>
          </w:p>
        </w:tc>
        <w:tc>
          <w:tcPr>
            <w:tcW w:w="4876" w:type="dxa"/>
          </w:tcPr>
          <w:p w14:paraId="27DB75FA" w14:textId="77777777" w:rsidR="005C31D0" w:rsidRPr="007D7B4D" w:rsidRDefault="005C31D0" w:rsidP="00CE2CFB">
            <w:pPr>
              <w:pStyle w:val="Normal6"/>
              <w:rPr>
                <w:szCs w:val="24"/>
                <w:lang w:val="et-EE"/>
              </w:rPr>
            </w:pPr>
            <w:r w:rsidRPr="007D7B4D">
              <w:rPr>
                <w:b/>
                <w:i/>
                <w:lang w:val="et-EE"/>
              </w:rPr>
              <w:t>1a)</w:t>
            </w:r>
            <w:r w:rsidRPr="007D7B4D">
              <w:rPr>
                <w:b/>
                <w:i/>
                <w:lang w:val="et-EE"/>
              </w:rPr>
              <w:tab/>
              <w:t>artikli 19 lõike 1 neljas lõik asendatakse järgmisega:</w:t>
            </w:r>
          </w:p>
        </w:tc>
      </w:tr>
      <w:tr w:rsidR="005C31D0" w:rsidRPr="007D7B4D" w14:paraId="69E57289" w14:textId="77777777" w:rsidTr="00CE2CFB">
        <w:trPr>
          <w:jc w:val="center"/>
        </w:trPr>
        <w:tc>
          <w:tcPr>
            <w:tcW w:w="4876" w:type="dxa"/>
          </w:tcPr>
          <w:p w14:paraId="0DB2AC74" w14:textId="77777777" w:rsidR="005C31D0" w:rsidRPr="007D7B4D" w:rsidRDefault="005C31D0" w:rsidP="00CE2CFB">
            <w:pPr>
              <w:pStyle w:val="Normal6"/>
              <w:rPr>
                <w:lang w:val="et-EE"/>
              </w:rPr>
            </w:pPr>
          </w:p>
        </w:tc>
        <w:tc>
          <w:tcPr>
            <w:tcW w:w="4876" w:type="dxa"/>
          </w:tcPr>
          <w:p w14:paraId="1A8E8DDF" w14:textId="1334CB7A" w:rsidR="005C31D0" w:rsidRPr="007D7B4D" w:rsidRDefault="005C31D0" w:rsidP="00CE2CFB">
            <w:pPr>
              <w:pStyle w:val="Normal6"/>
              <w:rPr>
                <w:szCs w:val="24"/>
                <w:lang w:val="et-EE"/>
              </w:rPr>
            </w:pPr>
            <w:r w:rsidRPr="007D7B4D">
              <w:rPr>
                <w:b/>
                <w:i/>
                <w:lang w:val="et-EE"/>
              </w:rPr>
              <w:t>„Ettevõtjad, kelle keskmine töötajate arv on bilansipäeval üle 1 </w:t>
            </w:r>
            <w:r w:rsidR="007042F7" w:rsidRPr="007D7B4D">
              <w:rPr>
                <w:b/>
                <w:i/>
                <w:lang w:val="et-EE"/>
              </w:rPr>
              <w:t>750</w:t>
            </w:r>
            <w:r w:rsidRPr="007D7B4D">
              <w:rPr>
                <w:b/>
                <w:i/>
                <w:lang w:val="et-EE"/>
              </w:rPr>
              <w:t> töötaja ja netokäive üle 450 000 000 euro majandusaasta jooksul, esitavad teabe immateriaalsete põhiressursside kohta ja selgitavad, kuidas ettevõtja ärimudel neist ressurssidest põhimõtteliselt sõltub ja kuidas sellised ressursid on ettevõtja jaoks väärtuse loomise allikad.“;</w:t>
            </w:r>
          </w:p>
        </w:tc>
      </w:tr>
    </w:tbl>
    <w:p w14:paraId="2267D966" w14:textId="77777777" w:rsidR="005C31D0" w:rsidRPr="007D7B4D" w:rsidRDefault="005C31D0" w:rsidP="005C31D0"/>
    <w:p w14:paraId="050BD98D" w14:textId="6B6EB2C7" w:rsidR="005C31D0" w:rsidRPr="007D7B4D" w:rsidRDefault="005C31D0" w:rsidP="005C31D0">
      <w:pPr>
        <w:pStyle w:val="AmNumberTabs"/>
      </w:pPr>
      <w:r w:rsidRPr="007D7B4D">
        <w:t>Muudatusettepanek</w:t>
      </w:r>
      <w:r w:rsidR="00033CED" w:rsidRPr="007D7B4D">
        <w:t>ud 232 ja 291</w:t>
      </w:r>
    </w:p>
    <w:p w14:paraId="32A5B23E" w14:textId="77777777" w:rsidR="005C31D0" w:rsidRPr="007D7B4D" w:rsidRDefault="005C31D0" w:rsidP="005C31D0"/>
    <w:p w14:paraId="19B3BAF5" w14:textId="77777777" w:rsidR="005C31D0" w:rsidRPr="007D7B4D" w:rsidRDefault="005C31D0" w:rsidP="005C31D0">
      <w:pPr>
        <w:pStyle w:val="NormalBold"/>
        <w:keepNext/>
      </w:pPr>
      <w:r w:rsidRPr="007D7B4D">
        <w:t>Ettepanek võtta vastu direktiiv</w:t>
      </w:r>
    </w:p>
    <w:p w14:paraId="1F1818F4" w14:textId="77777777" w:rsidR="005C31D0" w:rsidRPr="007D7B4D" w:rsidRDefault="005C31D0" w:rsidP="005C31D0">
      <w:pPr>
        <w:pStyle w:val="NormalBold"/>
      </w:pPr>
      <w:r w:rsidRPr="007D7B4D">
        <w:t>Artikkel 2 – lõik 1 – punkt 2 – alapunkt a</w:t>
      </w:r>
    </w:p>
    <w:p w14:paraId="7A821B35" w14:textId="77777777" w:rsidR="005C31D0" w:rsidRPr="007D7B4D" w:rsidRDefault="005C31D0" w:rsidP="005C31D0">
      <w:pPr>
        <w:keepNext/>
      </w:pPr>
      <w:r w:rsidRPr="007D7B4D">
        <w:t>Direktiiv 2013/34/EL</w:t>
      </w:r>
    </w:p>
    <w:p w14:paraId="6C5AC6E6" w14:textId="77777777" w:rsidR="005C31D0" w:rsidRPr="007D7B4D" w:rsidRDefault="005C31D0" w:rsidP="005C31D0">
      <w:r w:rsidRPr="007D7B4D">
        <w:t>Artikkel 19a – lõige 1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5217C47" w14:textId="77777777" w:rsidTr="00CE2CFB">
        <w:trPr>
          <w:jc w:val="center"/>
        </w:trPr>
        <w:tc>
          <w:tcPr>
            <w:tcW w:w="9752" w:type="dxa"/>
            <w:gridSpan w:val="2"/>
          </w:tcPr>
          <w:p w14:paraId="718D4F20" w14:textId="77777777" w:rsidR="005C31D0" w:rsidRPr="007D7B4D" w:rsidRDefault="005C31D0" w:rsidP="00CE2CFB">
            <w:pPr>
              <w:keepNext/>
            </w:pPr>
          </w:p>
        </w:tc>
      </w:tr>
      <w:tr w:rsidR="005C31D0" w:rsidRPr="007D7B4D" w14:paraId="21CA18BE" w14:textId="77777777" w:rsidTr="00CE2CFB">
        <w:trPr>
          <w:jc w:val="center"/>
        </w:trPr>
        <w:tc>
          <w:tcPr>
            <w:tcW w:w="4876" w:type="dxa"/>
          </w:tcPr>
          <w:p w14:paraId="00A9A12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69874EB"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0F40F644" w14:textId="77777777" w:rsidTr="00CE2CFB">
        <w:trPr>
          <w:jc w:val="center"/>
        </w:trPr>
        <w:tc>
          <w:tcPr>
            <w:tcW w:w="4876" w:type="dxa"/>
          </w:tcPr>
          <w:p w14:paraId="6123E6EE" w14:textId="77777777" w:rsidR="005C31D0" w:rsidRPr="007D7B4D" w:rsidRDefault="005C31D0" w:rsidP="00CE2CFB">
            <w:pPr>
              <w:pStyle w:val="Normal6"/>
              <w:rPr>
                <w:lang w:val="et-EE"/>
              </w:rPr>
            </w:pPr>
            <w:r w:rsidRPr="007D7B4D">
              <w:rPr>
                <w:b/>
                <w:i/>
                <w:lang w:val="et-EE"/>
              </w:rPr>
              <w:t>„Suurettevõtjad</w:t>
            </w:r>
            <w:r w:rsidRPr="007D7B4D">
              <w:rPr>
                <w:lang w:val="et-EE"/>
              </w:rPr>
              <w:t>, kelle keskmine töötajate arv on bilansipäeval üle 1 000 töötaja majandusaasta jooksul, lisavad oma tegevusaruandesse teabe, mis on vajalik, et saada ülevaade ettevõtja mõjust kestlikkusaspektidele, ja teabe, mis on vajalik, et saada ülevaade, kuidas kestlikkusaspektid mõjutavad ettevõtja arengut, tulemusi ja positsiooni.“;</w:t>
            </w:r>
          </w:p>
        </w:tc>
        <w:tc>
          <w:tcPr>
            <w:tcW w:w="4876" w:type="dxa"/>
          </w:tcPr>
          <w:p w14:paraId="395F11F7" w14:textId="10CD639F" w:rsidR="005C31D0" w:rsidRPr="007D7B4D" w:rsidRDefault="005C31D0" w:rsidP="00CE2CFB">
            <w:pPr>
              <w:pStyle w:val="Normal6"/>
              <w:rPr>
                <w:szCs w:val="24"/>
                <w:lang w:val="et-EE"/>
              </w:rPr>
            </w:pPr>
            <w:r w:rsidRPr="007D7B4D">
              <w:rPr>
                <w:b/>
                <w:i/>
                <w:lang w:val="et-EE"/>
              </w:rPr>
              <w:t>„Ettevõtjad</w:t>
            </w:r>
            <w:r w:rsidRPr="007D7B4D">
              <w:rPr>
                <w:lang w:val="et-EE"/>
              </w:rPr>
              <w:t>, kelle keskmine töötajate arv on bilansipäeval üle 1 </w:t>
            </w:r>
            <w:r w:rsidR="007042F7" w:rsidRPr="007D7B4D">
              <w:rPr>
                <w:b/>
                <w:bCs/>
                <w:i/>
                <w:iCs/>
                <w:lang w:val="et-EE"/>
              </w:rPr>
              <w:t>750</w:t>
            </w:r>
            <w:r w:rsidRPr="007D7B4D">
              <w:rPr>
                <w:lang w:val="et-EE"/>
              </w:rPr>
              <w:t> töötaja</w:t>
            </w:r>
            <w:r w:rsidRPr="007D7B4D">
              <w:rPr>
                <w:b/>
                <w:i/>
                <w:lang w:val="et-EE"/>
              </w:rPr>
              <w:t xml:space="preserve"> ja netokäive üle 450 000 000 euro</w:t>
            </w:r>
            <w:r w:rsidRPr="007D7B4D">
              <w:rPr>
                <w:lang w:val="et-EE"/>
              </w:rPr>
              <w:t xml:space="preserve"> majandusaasta jooksul, lisavad oma tegevusaruandesse teabe, mis on vajalik, et saada ülevaade ettevõtja mõjust kestlikkusaspektidele, ja teabe, mis on vajalik, et saada ülevaade, kuidas kestlikkusaspektid mõjutavad ettevõtja arengut, tulemusi ja positsiooni.“;</w:t>
            </w:r>
          </w:p>
        </w:tc>
      </w:tr>
    </w:tbl>
    <w:p w14:paraId="4A3457C2" w14:textId="77777777" w:rsidR="005C31D0" w:rsidRPr="007D7B4D" w:rsidRDefault="005C31D0" w:rsidP="005C31D0"/>
    <w:p w14:paraId="55178B23" w14:textId="77777777" w:rsidR="005C31D0" w:rsidRPr="007D7B4D" w:rsidRDefault="005C31D0" w:rsidP="005C31D0">
      <w:pPr>
        <w:pStyle w:val="AmNumberTabs"/>
      </w:pPr>
      <w:r w:rsidRPr="007D7B4D">
        <w:lastRenderedPageBreak/>
        <w:t>Muudatusettepanek</w:t>
      </w:r>
      <w:r w:rsidRPr="007D7B4D">
        <w:tab/>
      </w:r>
      <w:r w:rsidRPr="007D7B4D">
        <w:tab/>
        <w:t>35</w:t>
      </w:r>
    </w:p>
    <w:p w14:paraId="03419982" w14:textId="77777777" w:rsidR="005C31D0" w:rsidRPr="007D7B4D" w:rsidRDefault="005C31D0" w:rsidP="005C31D0"/>
    <w:p w14:paraId="06AAB0E6" w14:textId="77777777" w:rsidR="005C31D0" w:rsidRPr="007D7B4D" w:rsidRDefault="005C31D0" w:rsidP="005C31D0">
      <w:pPr>
        <w:pStyle w:val="NormalBold"/>
        <w:keepNext/>
      </w:pPr>
      <w:r w:rsidRPr="007D7B4D">
        <w:t>Ettepanek võtta vastu direktiiv</w:t>
      </w:r>
    </w:p>
    <w:p w14:paraId="5D512286" w14:textId="77777777" w:rsidR="005C31D0" w:rsidRPr="007D7B4D" w:rsidRDefault="005C31D0" w:rsidP="005C31D0">
      <w:pPr>
        <w:pStyle w:val="NormalBold"/>
      </w:pPr>
      <w:r w:rsidRPr="007D7B4D">
        <w:t>Artikkel 2 – lõik 1 – punkt 2 – alapunkt a a (uus)</w:t>
      </w:r>
    </w:p>
    <w:p w14:paraId="0CA65DA4" w14:textId="77777777" w:rsidR="005C31D0" w:rsidRPr="007D7B4D" w:rsidRDefault="005C31D0" w:rsidP="005C31D0">
      <w:pPr>
        <w:keepNext/>
      </w:pPr>
      <w:r w:rsidRPr="007D7B4D">
        <w:t>Direktiiv 2013/34/EL</w:t>
      </w:r>
    </w:p>
    <w:p w14:paraId="65632781" w14:textId="77777777" w:rsidR="005C31D0" w:rsidRPr="007D7B4D" w:rsidRDefault="005C31D0" w:rsidP="005C31D0">
      <w:r w:rsidRPr="007D7B4D">
        <w:t>Artikkel 19a – lõige 1 – lõik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7FFF5A5" w14:textId="77777777" w:rsidTr="00CE2CFB">
        <w:trPr>
          <w:jc w:val="center"/>
        </w:trPr>
        <w:tc>
          <w:tcPr>
            <w:tcW w:w="9752" w:type="dxa"/>
            <w:gridSpan w:val="2"/>
          </w:tcPr>
          <w:p w14:paraId="27EF7248" w14:textId="77777777" w:rsidR="005C31D0" w:rsidRPr="007D7B4D" w:rsidRDefault="005C31D0" w:rsidP="00CE2CFB">
            <w:pPr>
              <w:keepNext/>
            </w:pPr>
          </w:p>
        </w:tc>
      </w:tr>
      <w:tr w:rsidR="005C31D0" w:rsidRPr="007D7B4D" w14:paraId="7667E7AE" w14:textId="77777777" w:rsidTr="00CE2CFB">
        <w:trPr>
          <w:jc w:val="center"/>
        </w:trPr>
        <w:tc>
          <w:tcPr>
            <w:tcW w:w="4876" w:type="dxa"/>
          </w:tcPr>
          <w:p w14:paraId="217F8B57"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5115EA0"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75C63B1" w14:textId="77777777" w:rsidTr="00CE2CFB">
        <w:trPr>
          <w:jc w:val="center"/>
        </w:trPr>
        <w:tc>
          <w:tcPr>
            <w:tcW w:w="4876" w:type="dxa"/>
          </w:tcPr>
          <w:p w14:paraId="0B2FE9F6" w14:textId="77777777" w:rsidR="005C31D0" w:rsidRPr="007D7B4D" w:rsidRDefault="005C31D0" w:rsidP="00CE2CFB">
            <w:pPr>
              <w:pStyle w:val="Normal6"/>
              <w:rPr>
                <w:lang w:val="et-EE"/>
              </w:rPr>
            </w:pPr>
          </w:p>
        </w:tc>
        <w:tc>
          <w:tcPr>
            <w:tcW w:w="4876" w:type="dxa"/>
          </w:tcPr>
          <w:p w14:paraId="482F3DA3" w14:textId="77777777" w:rsidR="005C31D0" w:rsidRPr="007D7B4D" w:rsidRDefault="005C31D0" w:rsidP="00CE2CFB">
            <w:pPr>
              <w:pStyle w:val="Normal6"/>
              <w:rPr>
                <w:szCs w:val="24"/>
                <w:lang w:val="et-EE"/>
              </w:rPr>
            </w:pPr>
            <w:r w:rsidRPr="007D7B4D">
              <w:rPr>
                <w:b/>
                <w:i/>
                <w:lang w:val="et-EE"/>
              </w:rPr>
              <w:t>aa)</w:t>
            </w:r>
            <w:r w:rsidRPr="007D7B4D">
              <w:rPr>
                <w:b/>
                <w:i/>
                <w:lang w:val="et-EE"/>
              </w:rPr>
              <w:tab/>
              <w:t>lõikele 1 lisatakse järgmine lõik:</w:t>
            </w:r>
          </w:p>
        </w:tc>
      </w:tr>
      <w:tr w:rsidR="005C31D0" w:rsidRPr="007D7B4D" w14:paraId="25E0AA6B" w14:textId="77777777" w:rsidTr="00CE2CFB">
        <w:trPr>
          <w:jc w:val="center"/>
        </w:trPr>
        <w:tc>
          <w:tcPr>
            <w:tcW w:w="4876" w:type="dxa"/>
          </w:tcPr>
          <w:p w14:paraId="0E69501A" w14:textId="77777777" w:rsidR="005C31D0" w:rsidRPr="007D7B4D" w:rsidRDefault="005C31D0" w:rsidP="00CE2CFB">
            <w:pPr>
              <w:pStyle w:val="Normal6"/>
              <w:rPr>
                <w:lang w:val="et-EE"/>
              </w:rPr>
            </w:pPr>
          </w:p>
        </w:tc>
        <w:tc>
          <w:tcPr>
            <w:tcW w:w="4876" w:type="dxa"/>
          </w:tcPr>
          <w:p w14:paraId="79329DE7" w14:textId="77777777" w:rsidR="005C31D0" w:rsidRPr="007D7B4D" w:rsidRDefault="005C31D0" w:rsidP="00CE2CFB">
            <w:pPr>
              <w:pStyle w:val="Normal6"/>
              <w:rPr>
                <w:szCs w:val="24"/>
                <w:lang w:val="et-EE"/>
              </w:rPr>
            </w:pPr>
            <w:r w:rsidRPr="007D7B4D">
              <w:rPr>
                <w:b/>
                <w:i/>
                <w:lang w:val="et-EE"/>
              </w:rPr>
              <w:t>„Ettevõtja, kes on artikli 2 punktis 15 määratletud finantsvaldusettevõtja, vabastatakse käesolevas direktiivis sätestatud kohustuste täitmisest.“;</w:t>
            </w:r>
          </w:p>
        </w:tc>
      </w:tr>
    </w:tbl>
    <w:p w14:paraId="36F69C52" w14:textId="77777777" w:rsidR="005C31D0" w:rsidRPr="007D7B4D" w:rsidRDefault="005C31D0" w:rsidP="005C31D0"/>
    <w:p w14:paraId="2DD7BA46" w14:textId="327390D2" w:rsidR="005C31D0" w:rsidRPr="007D7B4D" w:rsidRDefault="005C31D0" w:rsidP="005C31D0">
      <w:pPr>
        <w:pStyle w:val="AmNumberTabs"/>
      </w:pPr>
      <w:r w:rsidRPr="007D7B4D">
        <w:t>Muudatusettepanek</w:t>
      </w:r>
      <w:r w:rsidR="00033CED" w:rsidRPr="007D7B4D">
        <w:t>ud 233 ja 292</w:t>
      </w:r>
    </w:p>
    <w:p w14:paraId="4811EA05" w14:textId="77777777" w:rsidR="005C31D0" w:rsidRPr="007D7B4D" w:rsidRDefault="005C31D0" w:rsidP="005C31D0"/>
    <w:p w14:paraId="724B8C71" w14:textId="77777777" w:rsidR="005C31D0" w:rsidRPr="007D7B4D" w:rsidRDefault="005C31D0" w:rsidP="005C31D0">
      <w:pPr>
        <w:pStyle w:val="NormalBold"/>
        <w:keepNext/>
      </w:pPr>
      <w:r w:rsidRPr="007D7B4D">
        <w:t>Ettepanek võtta vastu direktiiv</w:t>
      </w:r>
    </w:p>
    <w:p w14:paraId="5757C7F5" w14:textId="77777777" w:rsidR="005C31D0" w:rsidRPr="007D7B4D" w:rsidRDefault="005C31D0" w:rsidP="005C31D0">
      <w:pPr>
        <w:pStyle w:val="NormalBold"/>
      </w:pPr>
      <w:r w:rsidRPr="007D7B4D">
        <w:t>Artikkel 2 – lõik 1 – punkt 2 – alapunkt b – alapunkt i</w:t>
      </w:r>
    </w:p>
    <w:p w14:paraId="5D9ED40D" w14:textId="77777777" w:rsidR="005C31D0" w:rsidRPr="007D7B4D" w:rsidRDefault="005C31D0" w:rsidP="005C31D0">
      <w:pPr>
        <w:keepNext/>
      </w:pPr>
      <w:r w:rsidRPr="007D7B4D">
        <w:t>Direktiiv 2013/34/EL</w:t>
      </w:r>
    </w:p>
    <w:p w14:paraId="3139CC97" w14:textId="77777777" w:rsidR="005C31D0" w:rsidRPr="007D7B4D" w:rsidRDefault="005C31D0" w:rsidP="005C31D0">
      <w:r w:rsidRPr="007D7B4D">
        <w:t>Artikkel 19a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20FB1BB" w14:textId="77777777" w:rsidTr="00CE2CFB">
        <w:trPr>
          <w:jc w:val="center"/>
        </w:trPr>
        <w:tc>
          <w:tcPr>
            <w:tcW w:w="9752" w:type="dxa"/>
            <w:gridSpan w:val="2"/>
          </w:tcPr>
          <w:p w14:paraId="116A9CD7" w14:textId="77777777" w:rsidR="005C31D0" w:rsidRPr="007D7B4D" w:rsidRDefault="005C31D0" w:rsidP="00CE2CFB">
            <w:pPr>
              <w:keepNext/>
            </w:pPr>
          </w:p>
        </w:tc>
      </w:tr>
      <w:tr w:rsidR="005C31D0" w:rsidRPr="007D7B4D" w14:paraId="39BFF06D" w14:textId="77777777" w:rsidTr="00CE2CFB">
        <w:trPr>
          <w:jc w:val="center"/>
        </w:trPr>
        <w:tc>
          <w:tcPr>
            <w:tcW w:w="4876" w:type="dxa"/>
          </w:tcPr>
          <w:p w14:paraId="6F2233A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E24EDB5"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8CD7C1C" w14:textId="77777777" w:rsidTr="00CE2CFB">
        <w:trPr>
          <w:jc w:val="center"/>
        </w:trPr>
        <w:tc>
          <w:tcPr>
            <w:tcW w:w="4876" w:type="dxa"/>
          </w:tcPr>
          <w:p w14:paraId="13775DDE" w14:textId="77777777" w:rsidR="005C31D0" w:rsidRPr="007D7B4D" w:rsidRDefault="005C31D0" w:rsidP="00CE2CFB">
            <w:pPr>
              <w:pStyle w:val="Normal6"/>
              <w:rPr>
                <w:lang w:val="et-EE"/>
              </w:rPr>
            </w:pPr>
            <w:r w:rsidRPr="007D7B4D">
              <w:rPr>
                <w:lang w:val="et-EE"/>
              </w:rPr>
              <w:t xml:space="preserve">„Kui see on kohaldatav, peab lõigetes 1 ja 2 osutatud teave sisaldama andmeid ettevõtja enda tegevuse ja väärtusahela, sealhulgas tema toodete ja teenuste, ärisuhete ja tarneahela kohta. Liikmesriigid tagavad, et käesolevas direktiivis nõutava kestlikkusteabe esitamiseks ei püüa ettevõtjad saada oma väärtusahelasse kuuluvatelt ettevõtjatelt, kelle keskmine töötajate arv on bilansipäeval kuni </w:t>
            </w:r>
            <w:r w:rsidRPr="007D7B4D">
              <w:rPr>
                <w:b/>
                <w:i/>
                <w:lang w:val="et-EE"/>
              </w:rPr>
              <w:t>1 000</w:t>
            </w:r>
            <w:r w:rsidRPr="007D7B4D">
              <w:rPr>
                <w:lang w:val="et-EE"/>
              </w:rPr>
              <w:t xml:space="preserve"> töötajat majandusaasta jooksul, sellist teavet, mis ületab artiklis 29ca nimetatud vabatahtlikes standardites sätestatud teavet, välja arvatud täiendav kestlikkusteave, mida asjaomase sektori ettevõtjad tavaliselt omavahel jagavad. Ettevõtjad, kes esitavad vajaliku teabe väärtusahela kohta, ilma et nad saaksid oma väärtusahelasse kuuluvatelt ettevõtjatelt, kelle keskmine töötajate arv on bilansipäeval kuni 1 000 töötajat majandusaasta jooksul, sellist teavet, mis ületab artiklis 29ca osutatud vabatahtlikes standardites sätestatud teavet, välja arvatud täiendav kestlikkusteave, mida asjaomase sektori ettevõtjad tavaliselt omavahel </w:t>
            </w:r>
            <w:r w:rsidRPr="007D7B4D">
              <w:rPr>
                <w:lang w:val="et-EE"/>
              </w:rPr>
              <w:lastRenderedPageBreak/>
              <w:t>jagavad, loetakse käesolevas lõikes sätestatud väärtusahelat käsitleva teabe esitamise kohustuse täitnuks.“;</w:t>
            </w:r>
          </w:p>
        </w:tc>
        <w:tc>
          <w:tcPr>
            <w:tcW w:w="4876" w:type="dxa"/>
          </w:tcPr>
          <w:p w14:paraId="6558C013" w14:textId="6B6F48A7" w:rsidR="005C31D0" w:rsidRPr="007D7B4D" w:rsidRDefault="005C31D0" w:rsidP="00CE2CFB">
            <w:pPr>
              <w:pStyle w:val="Normal6"/>
              <w:rPr>
                <w:szCs w:val="24"/>
                <w:lang w:val="et-EE"/>
              </w:rPr>
            </w:pPr>
            <w:r w:rsidRPr="007D7B4D">
              <w:rPr>
                <w:lang w:val="et-EE"/>
              </w:rPr>
              <w:lastRenderedPageBreak/>
              <w:t xml:space="preserve">„Kui see on kohaldatav, peab lõigetes 1 ja 2 osutatud teave sisaldama andmeid ettevõtja enda tegevuse ja väärtusahela, sealhulgas tema toodete ja teenuste, ärisuhete ja tarneahela kohta. Liikmesriigid tagavad, et käesolevas direktiivis nõutava kestlikkusteabe esitamiseks ei püüa ettevõtjad saada oma väärtusahelasse kuuluvatelt ettevõtjatelt, kelle keskmine töötajate arv on bilansipäeval kuni </w:t>
            </w:r>
            <w:r w:rsidRPr="007D7B4D">
              <w:rPr>
                <w:b/>
                <w:i/>
                <w:lang w:val="et-EE"/>
              </w:rPr>
              <w:t>1</w:t>
            </w:r>
            <w:r w:rsidR="007042F7" w:rsidRPr="007D7B4D">
              <w:rPr>
                <w:b/>
                <w:i/>
                <w:lang w:val="et-EE"/>
              </w:rPr>
              <w:t> 750</w:t>
            </w:r>
            <w:r w:rsidRPr="007D7B4D">
              <w:rPr>
                <w:lang w:val="et-EE"/>
              </w:rPr>
              <w:t xml:space="preserve"> töötajat</w:t>
            </w:r>
            <w:r w:rsidRPr="007D7B4D">
              <w:rPr>
                <w:b/>
                <w:i/>
                <w:lang w:val="et-EE"/>
              </w:rPr>
              <w:t xml:space="preserve"> ja netokäive kuni 450 000 000 eurot</w:t>
            </w:r>
            <w:r w:rsidRPr="007D7B4D">
              <w:rPr>
                <w:lang w:val="et-EE"/>
              </w:rPr>
              <w:t xml:space="preserve"> majandusaasta jooksul, sellist teavet, mis ületab artiklis 29ca nimetatud vabatahtlikes standardites sätestatud teavet, välja arvatud täiendav kestlikkusteave, mida asjaomase sektori ettevõtjad tavaliselt omavahel jagavad. Ettevõtjad, kes esitavad vajaliku teabe väärtusahela kohta, ilma et nad saaksid oma väärtusahelasse kuuluvatelt ettevõtjatelt, kelle keskmine töötajate arv on bilansipäeval kuni 1 </w:t>
            </w:r>
            <w:r w:rsidR="007042F7" w:rsidRPr="007D7B4D">
              <w:rPr>
                <w:b/>
                <w:bCs/>
                <w:i/>
                <w:iCs/>
                <w:lang w:val="et-EE"/>
              </w:rPr>
              <w:t>750</w:t>
            </w:r>
            <w:r w:rsidRPr="007D7B4D">
              <w:rPr>
                <w:lang w:val="et-EE"/>
              </w:rPr>
              <w:t xml:space="preserve"> töötajat</w:t>
            </w:r>
            <w:r w:rsidRPr="007D7B4D">
              <w:rPr>
                <w:b/>
                <w:i/>
                <w:lang w:val="et-EE"/>
              </w:rPr>
              <w:t xml:space="preserve"> ja netokäive kuni 450 000 000 eurot</w:t>
            </w:r>
            <w:r w:rsidRPr="007D7B4D">
              <w:rPr>
                <w:lang w:val="et-EE"/>
              </w:rPr>
              <w:t xml:space="preserve"> majandusaasta jooksul, sellist teavet, mis ületab artiklis 29ca osutatud vabatahtlikes standardites sätestatud teavet, välja arvatud </w:t>
            </w:r>
            <w:r w:rsidRPr="007D7B4D">
              <w:rPr>
                <w:lang w:val="et-EE"/>
              </w:rPr>
              <w:lastRenderedPageBreak/>
              <w:t>täiendav kestlikkusteave, mida asjaomase sektori ettevõtjad tavaliselt omavahel jagavad, loetakse käesolevas lõikes sätestatud väärtusahelat käsitleva teabe esitamise kohustuse täitnuks.“;</w:t>
            </w:r>
          </w:p>
        </w:tc>
      </w:tr>
    </w:tbl>
    <w:p w14:paraId="1E1F0488" w14:textId="77777777" w:rsidR="005C31D0" w:rsidRPr="007D7B4D" w:rsidRDefault="005C31D0" w:rsidP="005C31D0"/>
    <w:p w14:paraId="26FD9E63" w14:textId="27430D14" w:rsidR="005C31D0" w:rsidRPr="007D7B4D" w:rsidRDefault="005C31D0" w:rsidP="005C31D0">
      <w:pPr>
        <w:pStyle w:val="AmNumberTabs"/>
      </w:pPr>
      <w:r w:rsidRPr="007D7B4D">
        <w:t>Muudatusettepanek</w:t>
      </w:r>
      <w:r w:rsidR="00871696" w:rsidRPr="007D7B4D">
        <w:t xml:space="preserve">ud </w:t>
      </w:r>
      <w:r w:rsidRPr="007D7B4D">
        <w:t>37</w:t>
      </w:r>
      <w:r w:rsidR="00871696" w:rsidRPr="007D7B4D">
        <w:t xml:space="preserve"> ja 256</w:t>
      </w:r>
    </w:p>
    <w:p w14:paraId="6AB212A8" w14:textId="77777777" w:rsidR="005C31D0" w:rsidRPr="007D7B4D" w:rsidRDefault="005C31D0" w:rsidP="005C31D0"/>
    <w:p w14:paraId="4C8296F0" w14:textId="77777777" w:rsidR="005C31D0" w:rsidRPr="007D7B4D" w:rsidRDefault="005C31D0" w:rsidP="005C31D0">
      <w:pPr>
        <w:pStyle w:val="NormalBold"/>
        <w:keepNext/>
      </w:pPr>
      <w:r w:rsidRPr="007D7B4D">
        <w:t>Ettepanek võtta vastu direktiiv</w:t>
      </w:r>
    </w:p>
    <w:p w14:paraId="48E56235" w14:textId="77777777" w:rsidR="005C31D0" w:rsidRPr="007D7B4D" w:rsidRDefault="005C31D0" w:rsidP="005C31D0">
      <w:pPr>
        <w:pStyle w:val="NormalBold"/>
      </w:pPr>
      <w:r w:rsidRPr="007D7B4D">
        <w:t>Artikkel 2 – lõik 1 – punkt 2 – alapunkt b – alapunkt i a (uus)</w:t>
      </w:r>
    </w:p>
    <w:p w14:paraId="22F5701C" w14:textId="77777777" w:rsidR="005C31D0" w:rsidRPr="007D7B4D" w:rsidRDefault="005C31D0" w:rsidP="005C31D0">
      <w:pPr>
        <w:keepNext/>
      </w:pPr>
      <w:r w:rsidRPr="007D7B4D">
        <w:t>Direktiiv 2013/34/EL</w:t>
      </w:r>
    </w:p>
    <w:p w14:paraId="3CDAA861" w14:textId="77777777" w:rsidR="005C31D0" w:rsidRPr="007D7B4D" w:rsidRDefault="005C31D0" w:rsidP="005C31D0">
      <w:r w:rsidRPr="007D7B4D">
        <w:t>Artikkel 19a – lõige 3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38D02E1" w14:textId="77777777" w:rsidTr="00CE2CFB">
        <w:trPr>
          <w:jc w:val="center"/>
        </w:trPr>
        <w:tc>
          <w:tcPr>
            <w:tcW w:w="9752" w:type="dxa"/>
            <w:gridSpan w:val="2"/>
          </w:tcPr>
          <w:p w14:paraId="2B7A72A6" w14:textId="77777777" w:rsidR="005C31D0" w:rsidRPr="007D7B4D" w:rsidRDefault="005C31D0" w:rsidP="00CE2CFB">
            <w:pPr>
              <w:keepNext/>
            </w:pPr>
          </w:p>
        </w:tc>
      </w:tr>
      <w:tr w:rsidR="005C31D0" w:rsidRPr="007D7B4D" w14:paraId="4A4FBE4B" w14:textId="77777777" w:rsidTr="00CE2CFB">
        <w:trPr>
          <w:jc w:val="center"/>
        </w:trPr>
        <w:tc>
          <w:tcPr>
            <w:tcW w:w="4876" w:type="dxa"/>
          </w:tcPr>
          <w:p w14:paraId="23B42A89" w14:textId="77777777" w:rsidR="005C31D0" w:rsidRPr="007D7B4D" w:rsidRDefault="005C31D0" w:rsidP="00CE2CFB">
            <w:pPr>
              <w:pStyle w:val="ColumnHeading"/>
              <w:keepNext/>
              <w:rPr>
                <w:lang w:val="et-EE"/>
              </w:rPr>
            </w:pPr>
            <w:r w:rsidRPr="007D7B4D">
              <w:rPr>
                <w:lang w:val="et-EE"/>
              </w:rPr>
              <w:t>Kehtiv tekst</w:t>
            </w:r>
          </w:p>
        </w:tc>
        <w:tc>
          <w:tcPr>
            <w:tcW w:w="4876" w:type="dxa"/>
          </w:tcPr>
          <w:p w14:paraId="51D09778"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0D355B6F" w14:textId="77777777" w:rsidTr="00CE2CFB">
        <w:trPr>
          <w:jc w:val="center"/>
        </w:trPr>
        <w:tc>
          <w:tcPr>
            <w:tcW w:w="4876" w:type="dxa"/>
          </w:tcPr>
          <w:p w14:paraId="70442C11" w14:textId="77777777" w:rsidR="005C31D0" w:rsidRPr="007D7B4D" w:rsidRDefault="005C31D0" w:rsidP="00CE2CFB">
            <w:pPr>
              <w:pStyle w:val="Normal6"/>
              <w:rPr>
                <w:lang w:val="et-EE"/>
              </w:rPr>
            </w:pPr>
          </w:p>
        </w:tc>
        <w:tc>
          <w:tcPr>
            <w:tcW w:w="4876" w:type="dxa"/>
          </w:tcPr>
          <w:p w14:paraId="025B8CCE" w14:textId="77777777" w:rsidR="005C31D0" w:rsidRPr="007D7B4D" w:rsidRDefault="005C31D0" w:rsidP="00CE2CFB">
            <w:pPr>
              <w:pStyle w:val="Normal6"/>
              <w:rPr>
                <w:szCs w:val="24"/>
                <w:lang w:val="et-EE"/>
              </w:rPr>
            </w:pPr>
            <w:r w:rsidRPr="007D7B4D">
              <w:rPr>
                <w:b/>
                <w:i/>
                <w:lang w:val="et-EE"/>
              </w:rPr>
              <w:t>ia)</w:t>
            </w:r>
            <w:r w:rsidRPr="007D7B4D">
              <w:rPr>
                <w:b/>
                <w:i/>
                <w:lang w:val="et-EE"/>
              </w:rPr>
              <w:tab/>
              <w:t>teine lõik asendatakse järgmisega:</w:t>
            </w:r>
          </w:p>
        </w:tc>
      </w:tr>
      <w:tr w:rsidR="005C31D0" w:rsidRPr="007D7B4D" w14:paraId="46AA0C5A" w14:textId="77777777" w:rsidTr="00CE2CFB">
        <w:trPr>
          <w:jc w:val="center"/>
        </w:trPr>
        <w:tc>
          <w:tcPr>
            <w:tcW w:w="4876" w:type="dxa"/>
          </w:tcPr>
          <w:p w14:paraId="53016553" w14:textId="50837046" w:rsidR="005C31D0" w:rsidRPr="007D7B4D" w:rsidRDefault="005C31D0" w:rsidP="00CE2CFB">
            <w:pPr>
              <w:pStyle w:val="Normal6"/>
              <w:rPr>
                <w:lang w:val="et-EE"/>
              </w:rPr>
            </w:pPr>
            <w:r w:rsidRPr="007D7B4D">
              <w:rPr>
                <w:b/>
                <w:i/>
                <w:lang w:val="et-EE"/>
              </w:rPr>
              <w:t>Kooskõlas Euroopa Parlamendi ja nõukogu direktiivi (EL) 2022/2464 artikli 5 lõikega 2 liikmesriikide poolt vastu võetavate meetmete kohaldamise esimese kolme aasta jooksul ja juhul,</w:t>
            </w:r>
            <w:r w:rsidRPr="007D7B4D">
              <w:rPr>
                <w:lang w:val="et-EE"/>
              </w:rPr>
              <w:t xml:space="preserve"> kui kogu vajalik teave väärtusahela kohta ei ole kättesaadav</w:t>
            </w:r>
            <w:r w:rsidR="00871696" w:rsidRPr="007D7B4D">
              <w:rPr>
                <w:iCs/>
                <w:vertAlign w:val="superscript"/>
                <w:lang w:val="et-EE"/>
              </w:rPr>
              <w:t>(13)</w:t>
            </w:r>
            <w:r w:rsidRPr="007D7B4D">
              <w:rPr>
                <w:i/>
                <w:iCs/>
                <w:lang w:val="et-EE"/>
              </w:rPr>
              <w:t>,</w:t>
            </w:r>
            <w:r w:rsidRPr="007D7B4D">
              <w:rPr>
                <w:lang w:val="et-EE"/>
              </w:rPr>
              <w:t xml:space="preserve"> selgitab ettevõtja, mida ta on teinud, et oma väärtusahela kohta vajalikku teavet saada, põhjuseid, miks kogu vajalikku teavet ei ole veel saadud, ja seda, kuidas ta kavatseb edaspidi vajaliku teabe saada.</w:t>
            </w:r>
          </w:p>
        </w:tc>
        <w:tc>
          <w:tcPr>
            <w:tcW w:w="4876" w:type="dxa"/>
          </w:tcPr>
          <w:p w14:paraId="7799143B" w14:textId="3C0DE057" w:rsidR="005C31D0" w:rsidRPr="007D7B4D" w:rsidRDefault="005C31D0" w:rsidP="00CE2CFB">
            <w:pPr>
              <w:pStyle w:val="Normal6"/>
              <w:rPr>
                <w:szCs w:val="24"/>
                <w:lang w:val="et-EE"/>
              </w:rPr>
            </w:pPr>
            <w:r w:rsidRPr="007D7B4D">
              <w:rPr>
                <w:lang w:val="et-EE"/>
              </w:rPr>
              <w:t>Kui kogu vajalik teave väärtuseahela kohta ei ole kättesaadav, selgitab äriühing, milliseid jõupingutusi on tehtud väärtusahela kohta vajaliku teabe saamiseks, miks ei olnud võimalik saada kogu vajalikku teavet ja millised on tema plaanid vajaliku teabe saamiseks tulevikus.</w:t>
            </w:r>
            <w:r w:rsidRPr="007D7B4D">
              <w:rPr>
                <w:b/>
                <w:i/>
                <w:lang w:val="et-EE"/>
              </w:rPr>
              <w:t>“;</w:t>
            </w:r>
          </w:p>
        </w:tc>
      </w:tr>
      <w:tr w:rsidR="00871696" w:rsidRPr="007D7B4D" w14:paraId="64714A38" w14:textId="77777777" w:rsidTr="00CE2CFB">
        <w:trPr>
          <w:jc w:val="center"/>
        </w:trPr>
        <w:tc>
          <w:tcPr>
            <w:tcW w:w="4876" w:type="dxa"/>
          </w:tcPr>
          <w:p w14:paraId="74D99CD3" w14:textId="48B7DDE3" w:rsidR="00871696" w:rsidRPr="007D7B4D" w:rsidRDefault="00871696" w:rsidP="00CE2CFB">
            <w:pPr>
              <w:pStyle w:val="Normal6"/>
              <w:rPr>
                <w:b/>
                <w:i/>
                <w:lang w:val="et-EE"/>
              </w:rPr>
            </w:pPr>
            <w:r w:rsidRPr="007D7B4D">
              <w:rPr>
                <w:b/>
                <w:i/>
                <w:vertAlign w:val="superscript"/>
                <w:lang w:val="et-EE"/>
              </w:rPr>
              <w:t>(13)</w:t>
            </w:r>
            <w:r w:rsidRPr="007D7B4D">
              <w:rPr>
                <w:b/>
                <w:i/>
                <w:lang w:val="et-EE"/>
              </w:rPr>
              <w:t xml:space="preserve"> Euroopa Parlamendi ja nõukogu 14. detsembri 2022. aasta direktiiv (EL) 2022/2464, millega muudetakse määrust (EL) nr 537/2014, direktiivi 2004/109/EÜ, direktiivi 2006/43/EÜ ja direktiivi 2013/34/EL seoses äriühingute kestlikkusaruandlusega (ELT L 322, 16.12.2022, lk 15, ELI: http://data.europa.eu/eli/dir/2022/2464/oj).</w:t>
            </w:r>
          </w:p>
        </w:tc>
        <w:tc>
          <w:tcPr>
            <w:tcW w:w="4876" w:type="dxa"/>
          </w:tcPr>
          <w:p w14:paraId="5B624802" w14:textId="77777777" w:rsidR="00871696" w:rsidRPr="007D7B4D" w:rsidRDefault="00871696" w:rsidP="00CE2CFB">
            <w:pPr>
              <w:pStyle w:val="Normal6"/>
              <w:rPr>
                <w:lang w:val="et-EE"/>
              </w:rPr>
            </w:pPr>
          </w:p>
        </w:tc>
      </w:tr>
    </w:tbl>
    <w:p w14:paraId="04A8A859" w14:textId="77777777" w:rsidR="005C31D0" w:rsidRPr="007D7B4D" w:rsidRDefault="005C31D0" w:rsidP="005C31D0"/>
    <w:p w14:paraId="554F1507" w14:textId="77777777" w:rsidR="005C31D0" w:rsidRPr="007D7B4D" w:rsidRDefault="005C31D0" w:rsidP="005C31D0">
      <w:pPr>
        <w:pStyle w:val="AmNumberTabs"/>
      </w:pPr>
      <w:r w:rsidRPr="007D7B4D">
        <w:t>Muudatusettepanek</w:t>
      </w:r>
      <w:r w:rsidRPr="007D7B4D">
        <w:tab/>
      </w:r>
      <w:r w:rsidRPr="007D7B4D">
        <w:tab/>
        <w:t>38</w:t>
      </w:r>
    </w:p>
    <w:p w14:paraId="55E69E4F" w14:textId="77777777" w:rsidR="005C31D0" w:rsidRPr="007D7B4D" w:rsidRDefault="005C31D0" w:rsidP="005C31D0"/>
    <w:p w14:paraId="0B5424B4" w14:textId="77777777" w:rsidR="005C31D0" w:rsidRPr="007D7B4D" w:rsidRDefault="005C31D0" w:rsidP="005C31D0">
      <w:pPr>
        <w:pStyle w:val="NormalBold"/>
        <w:keepNext/>
      </w:pPr>
      <w:r w:rsidRPr="007D7B4D">
        <w:t>Ettepanek võtta vastu direktiiv</w:t>
      </w:r>
    </w:p>
    <w:p w14:paraId="3610C55D" w14:textId="77777777" w:rsidR="005C31D0" w:rsidRPr="007D7B4D" w:rsidRDefault="005C31D0" w:rsidP="005C31D0">
      <w:pPr>
        <w:pStyle w:val="NormalBold"/>
      </w:pPr>
      <w:r w:rsidRPr="007D7B4D">
        <w:t>Artikkel 2 – lõik 1 – punkt 2 – alapunkt b – alapunkt ii</w:t>
      </w:r>
    </w:p>
    <w:p w14:paraId="3C704E90" w14:textId="77777777" w:rsidR="005C31D0" w:rsidRPr="007D7B4D" w:rsidRDefault="005C31D0" w:rsidP="005C31D0">
      <w:pPr>
        <w:keepNext/>
      </w:pPr>
      <w:r w:rsidRPr="007D7B4D">
        <w:t>Direktiiv 2013/34/EL</w:t>
      </w:r>
    </w:p>
    <w:p w14:paraId="3B82B29E" w14:textId="77777777" w:rsidR="005C31D0" w:rsidRPr="007D7B4D" w:rsidRDefault="005C31D0" w:rsidP="005C31D0">
      <w:r w:rsidRPr="007D7B4D">
        <w:t>Artikkel 19a – lõige 3 – lõik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A0D9014" w14:textId="77777777" w:rsidTr="00CE2CFB">
        <w:trPr>
          <w:jc w:val="center"/>
        </w:trPr>
        <w:tc>
          <w:tcPr>
            <w:tcW w:w="9752" w:type="dxa"/>
            <w:gridSpan w:val="2"/>
          </w:tcPr>
          <w:p w14:paraId="200B3C1B" w14:textId="77777777" w:rsidR="005C31D0" w:rsidRPr="007D7B4D" w:rsidRDefault="005C31D0" w:rsidP="00CE2CFB">
            <w:pPr>
              <w:keepNext/>
            </w:pPr>
          </w:p>
        </w:tc>
      </w:tr>
      <w:tr w:rsidR="005C31D0" w:rsidRPr="007D7B4D" w14:paraId="09810902" w14:textId="77777777" w:rsidTr="00CE2CFB">
        <w:trPr>
          <w:jc w:val="center"/>
        </w:trPr>
        <w:tc>
          <w:tcPr>
            <w:tcW w:w="4876" w:type="dxa"/>
          </w:tcPr>
          <w:p w14:paraId="255D38EB"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45D4732"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66DFC42" w14:textId="77777777" w:rsidTr="00CE2CFB">
        <w:trPr>
          <w:jc w:val="center"/>
        </w:trPr>
        <w:tc>
          <w:tcPr>
            <w:tcW w:w="4876" w:type="dxa"/>
          </w:tcPr>
          <w:p w14:paraId="36433BEA" w14:textId="77777777" w:rsidR="005C31D0" w:rsidRPr="007D7B4D" w:rsidRDefault="005C31D0" w:rsidP="00CE2CFB">
            <w:pPr>
              <w:pStyle w:val="Normal6"/>
              <w:rPr>
                <w:lang w:val="et-EE"/>
              </w:rPr>
            </w:pPr>
            <w:r w:rsidRPr="007D7B4D">
              <w:rPr>
                <w:lang w:val="et-EE"/>
              </w:rPr>
              <w:t xml:space="preserve">„Esimene lõik ei piira liidu </w:t>
            </w:r>
            <w:r w:rsidRPr="007D7B4D">
              <w:rPr>
                <w:b/>
                <w:i/>
                <w:lang w:val="et-EE"/>
              </w:rPr>
              <w:t>nõudeid</w:t>
            </w:r>
            <w:r w:rsidRPr="007D7B4D">
              <w:rPr>
                <w:lang w:val="et-EE"/>
              </w:rPr>
              <w:t xml:space="preserve"> ettevõtjatele hoolsuskohustuse täitmise kohta.“</w:t>
            </w:r>
          </w:p>
        </w:tc>
        <w:tc>
          <w:tcPr>
            <w:tcW w:w="4876" w:type="dxa"/>
          </w:tcPr>
          <w:p w14:paraId="4C5E3D99" w14:textId="77777777" w:rsidR="005C31D0" w:rsidRPr="007D7B4D" w:rsidRDefault="005C31D0" w:rsidP="00CE2CFB">
            <w:pPr>
              <w:pStyle w:val="Normal6"/>
              <w:rPr>
                <w:szCs w:val="24"/>
                <w:lang w:val="et-EE"/>
              </w:rPr>
            </w:pPr>
            <w:r w:rsidRPr="007D7B4D">
              <w:rPr>
                <w:lang w:val="et-EE"/>
              </w:rPr>
              <w:t xml:space="preserve">„Esimene lõik ei piira </w:t>
            </w:r>
            <w:r w:rsidRPr="007D7B4D">
              <w:rPr>
                <w:b/>
                <w:i/>
                <w:lang w:val="et-EE"/>
              </w:rPr>
              <w:t xml:space="preserve">teabenõudeid muudel eesmärkidel kui käesoleva direktiiviga nõutava kestlikkusteabe esitamine, sealhulgas </w:t>
            </w:r>
            <w:r w:rsidRPr="007D7B4D">
              <w:rPr>
                <w:lang w:val="et-EE"/>
              </w:rPr>
              <w:t xml:space="preserve">liidu </w:t>
            </w:r>
            <w:r w:rsidRPr="007D7B4D">
              <w:rPr>
                <w:b/>
                <w:i/>
                <w:lang w:val="et-EE"/>
              </w:rPr>
              <w:t>nõudeid</w:t>
            </w:r>
            <w:r w:rsidRPr="007D7B4D">
              <w:rPr>
                <w:lang w:val="et-EE"/>
              </w:rPr>
              <w:t xml:space="preserve"> ettevõtjatele hoolsuskohustuse täitmise kohta.“</w:t>
            </w:r>
          </w:p>
        </w:tc>
      </w:tr>
    </w:tbl>
    <w:p w14:paraId="54735C79" w14:textId="77777777" w:rsidR="005C31D0" w:rsidRPr="007D7B4D" w:rsidRDefault="005C31D0" w:rsidP="005C31D0"/>
    <w:p w14:paraId="68AF6865" w14:textId="77777777" w:rsidR="005C31D0" w:rsidRPr="007D7B4D" w:rsidRDefault="005C31D0" w:rsidP="005C31D0">
      <w:pPr>
        <w:pStyle w:val="AmNumberTabs"/>
      </w:pPr>
      <w:r w:rsidRPr="007D7B4D">
        <w:t>Muudatusettepanek</w:t>
      </w:r>
      <w:r w:rsidRPr="007D7B4D">
        <w:tab/>
      </w:r>
      <w:r w:rsidRPr="007D7B4D">
        <w:tab/>
        <w:t>39</w:t>
      </w:r>
    </w:p>
    <w:p w14:paraId="2C44CDC0" w14:textId="77777777" w:rsidR="005C31D0" w:rsidRPr="007D7B4D" w:rsidRDefault="005C31D0" w:rsidP="005C31D0"/>
    <w:p w14:paraId="6695F72B" w14:textId="77777777" w:rsidR="005C31D0" w:rsidRPr="007D7B4D" w:rsidRDefault="005C31D0" w:rsidP="005C31D0">
      <w:pPr>
        <w:pStyle w:val="NormalBold"/>
        <w:keepNext/>
      </w:pPr>
      <w:r w:rsidRPr="007D7B4D">
        <w:t>Ettepanek võtta vastu direktiiv</w:t>
      </w:r>
    </w:p>
    <w:p w14:paraId="22382435" w14:textId="77777777" w:rsidR="005C31D0" w:rsidRPr="007D7B4D" w:rsidRDefault="005C31D0" w:rsidP="005C31D0">
      <w:pPr>
        <w:pStyle w:val="NormalBold"/>
      </w:pPr>
      <w:r w:rsidRPr="007D7B4D">
        <w:t>Artikkel 2 – lõik 1 – punkt 2 – alapunkt b a (uus)</w:t>
      </w:r>
    </w:p>
    <w:p w14:paraId="5ED1DB32" w14:textId="77777777" w:rsidR="005C31D0" w:rsidRPr="007D7B4D" w:rsidRDefault="005C31D0" w:rsidP="005C31D0">
      <w:pPr>
        <w:keepNext/>
      </w:pPr>
      <w:r w:rsidRPr="007D7B4D">
        <w:t>Direktiiv 2013/34/EL</w:t>
      </w:r>
    </w:p>
    <w:p w14:paraId="33D2F41E" w14:textId="77777777" w:rsidR="005C31D0" w:rsidRPr="007D7B4D" w:rsidRDefault="005C31D0" w:rsidP="005C31D0">
      <w:r w:rsidRPr="007D7B4D">
        <w:t>Artikkel 19a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BD90C86" w14:textId="77777777" w:rsidTr="00CE2CFB">
        <w:trPr>
          <w:jc w:val="center"/>
        </w:trPr>
        <w:tc>
          <w:tcPr>
            <w:tcW w:w="9752" w:type="dxa"/>
            <w:gridSpan w:val="2"/>
          </w:tcPr>
          <w:p w14:paraId="3EEBEC67" w14:textId="77777777" w:rsidR="005C31D0" w:rsidRPr="007D7B4D" w:rsidRDefault="005C31D0" w:rsidP="00CE2CFB">
            <w:pPr>
              <w:keepNext/>
            </w:pPr>
          </w:p>
        </w:tc>
      </w:tr>
      <w:tr w:rsidR="005C31D0" w:rsidRPr="007D7B4D" w14:paraId="7AD9296D" w14:textId="77777777" w:rsidTr="00CE2CFB">
        <w:trPr>
          <w:jc w:val="center"/>
        </w:trPr>
        <w:tc>
          <w:tcPr>
            <w:tcW w:w="4876" w:type="dxa"/>
          </w:tcPr>
          <w:p w14:paraId="50C25A1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B07872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514B1FE" w14:textId="77777777" w:rsidTr="00CE2CFB">
        <w:trPr>
          <w:jc w:val="center"/>
        </w:trPr>
        <w:tc>
          <w:tcPr>
            <w:tcW w:w="4876" w:type="dxa"/>
          </w:tcPr>
          <w:p w14:paraId="78172C43" w14:textId="77777777" w:rsidR="005C31D0" w:rsidRPr="007D7B4D" w:rsidRDefault="005C31D0" w:rsidP="00CE2CFB">
            <w:pPr>
              <w:pStyle w:val="Normal6"/>
              <w:rPr>
                <w:lang w:val="et-EE"/>
              </w:rPr>
            </w:pPr>
          </w:p>
        </w:tc>
        <w:tc>
          <w:tcPr>
            <w:tcW w:w="4876" w:type="dxa"/>
          </w:tcPr>
          <w:p w14:paraId="2C09F54F" w14:textId="7B643EA5" w:rsidR="005C31D0" w:rsidRPr="007D7B4D" w:rsidRDefault="005C31D0" w:rsidP="00CE2CFB">
            <w:pPr>
              <w:pStyle w:val="Normal6"/>
              <w:rPr>
                <w:szCs w:val="24"/>
                <w:lang w:val="et-EE"/>
              </w:rPr>
            </w:pPr>
            <w:r w:rsidRPr="007D7B4D">
              <w:rPr>
                <w:b/>
                <w:i/>
                <w:lang w:val="et-EE"/>
              </w:rPr>
              <w:t>ba)</w:t>
            </w:r>
            <w:r w:rsidRPr="007D7B4D">
              <w:rPr>
                <w:b/>
                <w:i/>
                <w:lang w:val="et-EE"/>
              </w:rPr>
              <w:tab/>
              <w:t xml:space="preserve">lisatakse </w:t>
            </w:r>
            <w:r w:rsidR="00871696" w:rsidRPr="007D7B4D">
              <w:rPr>
                <w:b/>
                <w:i/>
                <w:lang w:val="et-EE"/>
              </w:rPr>
              <w:t xml:space="preserve">järgmine </w:t>
            </w:r>
            <w:r w:rsidRPr="007D7B4D">
              <w:rPr>
                <w:b/>
                <w:i/>
                <w:lang w:val="et-EE"/>
              </w:rPr>
              <w:t>lõige:</w:t>
            </w:r>
          </w:p>
        </w:tc>
      </w:tr>
      <w:tr w:rsidR="005C31D0" w:rsidRPr="007D7B4D" w14:paraId="4AD06483" w14:textId="77777777" w:rsidTr="00CE2CFB">
        <w:trPr>
          <w:jc w:val="center"/>
        </w:trPr>
        <w:tc>
          <w:tcPr>
            <w:tcW w:w="4876" w:type="dxa"/>
          </w:tcPr>
          <w:p w14:paraId="55FD0C07" w14:textId="77777777" w:rsidR="005C31D0" w:rsidRPr="007D7B4D" w:rsidRDefault="005C31D0" w:rsidP="00CE2CFB">
            <w:pPr>
              <w:pStyle w:val="Normal6"/>
              <w:rPr>
                <w:lang w:val="et-EE"/>
              </w:rPr>
            </w:pPr>
          </w:p>
        </w:tc>
        <w:tc>
          <w:tcPr>
            <w:tcW w:w="4876" w:type="dxa"/>
          </w:tcPr>
          <w:p w14:paraId="67C34F91" w14:textId="77777777" w:rsidR="005C31D0" w:rsidRPr="007D7B4D" w:rsidRDefault="005C31D0" w:rsidP="00CE2CFB">
            <w:pPr>
              <w:pStyle w:val="Normal6"/>
              <w:rPr>
                <w:szCs w:val="24"/>
                <w:lang w:val="et-EE"/>
              </w:rPr>
            </w:pPr>
            <w:r w:rsidRPr="007D7B4D">
              <w:rPr>
                <w:b/>
                <w:i/>
                <w:lang w:val="et-EE"/>
              </w:rPr>
              <w:t>„4a.</w:t>
            </w:r>
            <w:r w:rsidRPr="007D7B4D">
              <w:rPr>
                <w:b/>
                <w:i/>
                <w:lang w:val="et-EE"/>
              </w:rPr>
              <w:tab/>
              <w:t>Käesolevas artiklis sätestatud aruandluskohustus ei piira Euroopa Parlamendi ja nõukogu direktiivi (EL) 2016/943 kohaldamist. Seetõttu ei nõuta ettevõtjatelt intellektuaalse kapitali, intellektuaalomandi, oskus-, äri- või tehnoloogilise teabe avalikustamist, mida käsitatakse direktiivi (EL) 2016/943 artikli 2 punkti 1 kohaselt ärisaladusena.“;</w:t>
            </w:r>
          </w:p>
        </w:tc>
      </w:tr>
    </w:tbl>
    <w:p w14:paraId="37ACD294" w14:textId="77777777" w:rsidR="005C31D0" w:rsidRPr="007D7B4D" w:rsidRDefault="005C31D0" w:rsidP="005C31D0"/>
    <w:p w14:paraId="7C173B33" w14:textId="77777777" w:rsidR="005C31D0" w:rsidRPr="007D7B4D" w:rsidRDefault="005C31D0" w:rsidP="005C31D0">
      <w:pPr>
        <w:pStyle w:val="AmNumberTabs"/>
      </w:pPr>
      <w:r w:rsidRPr="007D7B4D">
        <w:t>Muudatusettepanek</w:t>
      </w:r>
      <w:r w:rsidRPr="007D7B4D">
        <w:tab/>
      </w:r>
      <w:r w:rsidRPr="007D7B4D">
        <w:tab/>
        <w:t>40</w:t>
      </w:r>
    </w:p>
    <w:p w14:paraId="2246FFA7" w14:textId="77777777" w:rsidR="005C31D0" w:rsidRPr="007D7B4D" w:rsidRDefault="005C31D0" w:rsidP="005C31D0"/>
    <w:p w14:paraId="18CA6158" w14:textId="77777777" w:rsidR="005C31D0" w:rsidRPr="007D7B4D" w:rsidRDefault="005C31D0" w:rsidP="005C31D0">
      <w:pPr>
        <w:pStyle w:val="NormalBold"/>
        <w:keepNext/>
      </w:pPr>
      <w:r w:rsidRPr="007D7B4D">
        <w:t>Ettepanek võtta vastu direktiiv</w:t>
      </w:r>
    </w:p>
    <w:p w14:paraId="27051EDF" w14:textId="77777777" w:rsidR="005C31D0" w:rsidRPr="007D7B4D" w:rsidRDefault="005C31D0" w:rsidP="005C31D0">
      <w:pPr>
        <w:pStyle w:val="NormalBold"/>
      </w:pPr>
      <w:r w:rsidRPr="007D7B4D">
        <w:t>Artikkel 2 – lõik 1 – punkt 2 – alapunkt c a (uus)</w:t>
      </w:r>
    </w:p>
    <w:p w14:paraId="0A7E29CE" w14:textId="77777777" w:rsidR="005C31D0" w:rsidRPr="007D7B4D" w:rsidRDefault="005C31D0" w:rsidP="005C31D0">
      <w:pPr>
        <w:keepNext/>
      </w:pPr>
      <w:r w:rsidRPr="007D7B4D">
        <w:t>Direktiiv 2013/34/EL</w:t>
      </w:r>
    </w:p>
    <w:p w14:paraId="251680AE" w14:textId="77777777" w:rsidR="005C31D0" w:rsidRPr="007D7B4D" w:rsidRDefault="005C31D0" w:rsidP="005C31D0">
      <w:r w:rsidRPr="007D7B4D">
        <w:t>Artikkel 19a – lõige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79FFF04" w14:textId="77777777" w:rsidTr="00CE2CFB">
        <w:trPr>
          <w:jc w:val="center"/>
        </w:trPr>
        <w:tc>
          <w:tcPr>
            <w:tcW w:w="9752" w:type="dxa"/>
            <w:gridSpan w:val="2"/>
          </w:tcPr>
          <w:p w14:paraId="6B535991" w14:textId="77777777" w:rsidR="005C31D0" w:rsidRPr="007D7B4D" w:rsidRDefault="005C31D0" w:rsidP="00CE2CFB">
            <w:pPr>
              <w:keepNext/>
            </w:pPr>
          </w:p>
        </w:tc>
      </w:tr>
      <w:tr w:rsidR="005C31D0" w:rsidRPr="007D7B4D" w14:paraId="51A58906" w14:textId="77777777" w:rsidTr="00CE2CFB">
        <w:trPr>
          <w:jc w:val="center"/>
        </w:trPr>
        <w:tc>
          <w:tcPr>
            <w:tcW w:w="4876" w:type="dxa"/>
          </w:tcPr>
          <w:p w14:paraId="500739A8" w14:textId="77777777" w:rsidR="005C31D0" w:rsidRPr="007D7B4D" w:rsidRDefault="005C31D0" w:rsidP="00CE2CFB">
            <w:pPr>
              <w:pStyle w:val="ColumnHeading"/>
              <w:keepNext/>
              <w:rPr>
                <w:lang w:val="et-EE"/>
              </w:rPr>
            </w:pPr>
            <w:r w:rsidRPr="007D7B4D">
              <w:rPr>
                <w:lang w:val="et-EE"/>
              </w:rPr>
              <w:t>Kehtiv tekst</w:t>
            </w:r>
          </w:p>
        </w:tc>
        <w:tc>
          <w:tcPr>
            <w:tcW w:w="4876" w:type="dxa"/>
          </w:tcPr>
          <w:p w14:paraId="403BCFF4"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D70DFA5" w14:textId="77777777" w:rsidTr="00CE2CFB">
        <w:trPr>
          <w:jc w:val="center"/>
        </w:trPr>
        <w:tc>
          <w:tcPr>
            <w:tcW w:w="4876" w:type="dxa"/>
          </w:tcPr>
          <w:p w14:paraId="56868CA9" w14:textId="77777777" w:rsidR="005C31D0" w:rsidRPr="007D7B4D" w:rsidRDefault="005C31D0" w:rsidP="00CE2CFB">
            <w:pPr>
              <w:pStyle w:val="Normal6"/>
              <w:rPr>
                <w:lang w:val="et-EE"/>
              </w:rPr>
            </w:pPr>
          </w:p>
        </w:tc>
        <w:tc>
          <w:tcPr>
            <w:tcW w:w="4876" w:type="dxa"/>
          </w:tcPr>
          <w:p w14:paraId="02CF154D" w14:textId="77777777" w:rsidR="005C31D0" w:rsidRPr="007D7B4D" w:rsidRDefault="005C31D0" w:rsidP="00CE2CFB">
            <w:pPr>
              <w:pStyle w:val="Normal6"/>
              <w:rPr>
                <w:szCs w:val="24"/>
                <w:lang w:val="et-EE"/>
              </w:rPr>
            </w:pPr>
            <w:r w:rsidRPr="007D7B4D">
              <w:rPr>
                <w:b/>
                <w:i/>
                <w:lang w:val="et-EE"/>
              </w:rPr>
              <w:t>ca)</w:t>
            </w:r>
            <w:r w:rsidRPr="007D7B4D">
              <w:rPr>
                <w:b/>
                <w:i/>
                <w:lang w:val="et-EE"/>
              </w:rPr>
              <w:tab/>
              <w:t>lõige 10 asendatakse järgmisega:</w:t>
            </w:r>
          </w:p>
        </w:tc>
      </w:tr>
      <w:tr w:rsidR="005C31D0" w:rsidRPr="007D7B4D" w14:paraId="4C2BE763" w14:textId="77777777" w:rsidTr="00CE2CFB">
        <w:trPr>
          <w:jc w:val="center"/>
        </w:trPr>
        <w:tc>
          <w:tcPr>
            <w:tcW w:w="4876" w:type="dxa"/>
          </w:tcPr>
          <w:p w14:paraId="4E40B162" w14:textId="77777777" w:rsidR="005C31D0" w:rsidRPr="007D7B4D" w:rsidRDefault="005C31D0" w:rsidP="00CE2CFB">
            <w:pPr>
              <w:pStyle w:val="Normal6"/>
              <w:rPr>
                <w:lang w:val="et-EE"/>
              </w:rPr>
            </w:pPr>
            <w:r w:rsidRPr="007D7B4D">
              <w:rPr>
                <w:lang w:val="et-EE"/>
              </w:rPr>
              <w:t>„10.</w:t>
            </w:r>
            <w:r w:rsidRPr="007D7B4D">
              <w:rPr>
                <w:lang w:val="et-EE"/>
              </w:rPr>
              <w:tab/>
            </w:r>
            <w:r w:rsidRPr="007D7B4D">
              <w:rPr>
                <w:shd w:val="clear" w:color="auto" w:fill="FFFFFF"/>
                <w:lang w:val="et-EE"/>
              </w:rPr>
              <w:t>Lõikes 9 sätestatud erandit kohaldatakse ka avaliku huvi üksuste suhtes, kelle suhtes kohaldatakse käesoleva artikli nõudeid</w:t>
            </w:r>
            <w:r w:rsidRPr="007D7B4D">
              <w:rPr>
                <w:b/>
                <w:i/>
                <w:shd w:val="clear" w:color="auto" w:fill="FFFFFF"/>
                <w:lang w:val="et-EE"/>
              </w:rPr>
              <w:t>, välja arvatud suurettevõtjad, kes on käesoleva direktiivi artikli 2 punkti 1 alapunktis a määratletud avaliku huvi üksused</w:t>
            </w:r>
            <w:r w:rsidRPr="007D7B4D">
              <w:rPr>
                <w:lang w:val="et-EE"/>
              </w:rPr>
              <w:t>.“;</w:t>
            </w:r>
          </w:p>
        </w:tc>
        <w:tc>
          <w:tcPr>
            <w:tcW w:w="4876" w:type="dxa"/>
          </w:tcPr>
          <w:p w14:paraId="22E1D16C" w14:textId="77777777" w:rsidR="005C31D0" w:rsidRPr="007D7B4D" w:rsidRDefault="005C31D0" w:rsidP="00CE2CFB">
            <w:pPr>
              <w:pStyle w:val="Normal6"/>
              <w:rPr>
                <w:szCs w:val="24"/>
                <w:lang w:val="et-EE"/>
              </w:rPr>
            </w:pPr>
            <w:r w:rsidRPr="007D7B4D">
              <w:rPr>
                <w:lang w:val="et-EE"/>
              </w:rPr>
              <w:t>„10.</w:t>
            </w:r>
            <w:r w:rsidRPr="007D7B4D">
              <w:rPr>
                <w:lang w:val="et-EE"/>
              </w:rPr>
              <w:tab/>
              <w:t>Lõikes 9 sätestatud erandit kohaldatakse ka avaliku huvi üksuste suhtes, kelle suhtes kohaldatakse käesoleva artikli nõudeid.“;</w:t>
            </w:r>
          </w:p>
        </w:tc>
      </w:tr>
    </w:tbl>
    <w:p w14:paraId="4B58A1EC" w14:textId="77777777" w:rsidR="005C31D0" w:rsidRPr="007D7B4D" w:rsidRDefault="005C31D0" w:rsidP="005C31D0"/>
    <w:p w14:paraId="2248B639" w14:textId="4FC4465D" w:rsidR="005C31D0" w:rsidRPr="007D7B4D" w:rsidRDefault="005C31D0" w:rsidP="005C31D0">
      <w:pPr>
        <w:pStyle w:val="AmNumberTabs"/>
      </w:pPr>
      <w:r w:rsidRPr="007D7B4D">
        <w:lastRenderedPageBreak/>
        <w:t>Muudatusettepanek</w:t>
      </w:r>
      <w:r w:rsidR="00871696" w:rsidRPr="007D7B4D">
        <w:t xml:space="preserve">ud </w:t>
      </w:r>
      <w:r w:rsidRPr="007D7B4D">
        <w:t>41</w:t>
      </w:r>
      <w:r w:rsidR="00871696" w:rsidRPr="007D7B4D">
        <w:t xml:space="preserve"> ja 134</w:t>
      </w:r>
    </w:p>
    <w:p w14:paraId="5A837A3A" w14:textId="77777777" w:rsidR="005C31D0" w:rsidRPr="007D7B4D" w:rsidRDefault="005C31D0" w:rsidP="005C31D0"/>
    <w:p w14:paraId="00F4F4E4" w14:textId="77777777" w:rsidR="005C31D0" w:rsidRPr="007D7B4D" w:rsidRDefault="005C31D0" w:rsidP="005C31D0">
      <w:pPr>
        <w:pStyle w:val="NormalBold"/>
        <w:keepNext/>
      </w:pPr>
      <w:r w:rsidRPr="007D7B4D">
        <w:t>Ettepanek võtta vastu direktiiv</w:t>
      </w:r>
    </w:p>
    <w:p w14:paraId="50637EEE" w14:textId="77777777" w:rsidR="005C31D0" w:rsidRPr="007D7B4D" w:rsidRDefault="005C31D0" w:rsidP="005C31D0">
      <w:pPr>
        <w:pStyle w:val="NormalBold"/>
      </w:pPr>
      <w:r w:rsidRPr="007D7B4D">
        <w:t>Artikkel 2 – lõik 1 – punkt 3</w:t>
      </w:r>
    </w:p>
    <w:p w14:paraId="140961D5" w14:textId="77777777" w:rsidR="005C31D0" w:rsidRPr="007D7B4D" w:rsidRDefault="005C31D0" w:rsidP="005C31D0">
      <w:pPr>
        <w:keepNext/>
      </w:pPr>
      <w:r w:rsidRPr="007D7B4D">
        <w:t>Direktiiv 2013/34/EL</w:t>
      </w:r>
    </w:p>
    <w:p w14:paraId="46FAE080" w14:textId="77777777" w:rsidR="005C31D0" w:rsidRPr="007D7B4D" w:rsidRDefault="005C31D0" w:rsidP="005C31D0">
      <w:r w:rsidRPr="007D7B4D">
        <w:t>Artikkel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98E800B" w14:textId="77777777" w:rsidTr="00CE2CFB">
        <w:trPr>
          <w:jc w:val="center"/>
        </w:trPr>
        <w:tc>
          <w:tcPr>
            <w:tcW w:w="9752" w:type="dxa"/>
            <w:gridSpan w:val="2"/>
          </w:tcPr>
          <w:p w14:paraId="21836A37" w14:textId="77777777" w:rsidR="005C31D0" w:rsidRPr="007D7B4D" w:rsidRDefault="005C31D0" w:rsidP="00CE2CFB">
            <w:pPr>
              <w:keepNext/>
            </w:pPr>
          </w:p>
        </w:tc>
      </w:tr>
      <w:tr w:rsidR="005C31D0" w:rsidRPr="007D7B4D" w14:paraId="5FAC8706" w14:textId="77777777" w:rsidTr="00CE2CFB">
        <w:trPr>
          <w:jc w:val="center"/>
        </w:trPr>
        <w:tc>
          <w:tcPr>
            <w:tcW w:w="4876" w:type="dxa"/>
          </w:tcPr>
          <w:p w14:paraId="7AD30B72"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D6B125F"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93EC8E7" w14:textId="77777777" w:rsidTr="00CE2CFB">
        <w:trPr>
          <w:jc w:val="center"/>
        </w:trPr>
        <w:tc>
          <w:tcPr>
            <w:tcW w:w="4876" w:type="dxa"/>
          </w:tcPr>
          <w:p w14:paraId="78C4DA13" w14:textId="77777777" w:rsidR="005C31D0" w:rsidRPr="007D7B4D" w:rsidRDefault="005C31D0" w:rsidP="00CE2CFB">
            <w:pPr>
              <w:pStyle w:val="Normal6"/>
              <w:rPr>
                <w:lang w:val="et-EE"/>
              </w:rPr>
            </w:pPr>
            <w:r w:rsidRPr="007D7B4D">
              <w:rPr>
                <w:b/>
                <w:i/>
                <w:lang w:val="et-EE"/>
              </w:rPr>
              <w:t>(3) Lisatakse artikkel 19b:</w:t>
            </w:r>
          </w:p>
        </w:tc>
        <w:tc>
          <w:tcPr>
            <w:tcW w:w="4876" w:type="dxa"/>
          </w:tcPr>
          <w:p w14:paraId="32EF167F" w14:textId="77777777" w:rsidR="005C31D0" w:rsidRPr="007D7B4D" w:rsidRDefault="005C31D0" w:rsidP="00CE2CFB">
            <w:pPr>
              <w:pStyle w:val="Normal6"/>
              <w:rPr>
                <w:szCs w:val="24"/>
                <w:lang w:val="et-EE"/>
              </w:rPr>
            </w:pPr>
            <w:r w:rsidRPr="007D7B4D">
              <w:rPr>
                <w:b/>
                <w:i/>
                <w:lang w:val="et-EE"/>
              </w:rPr>
              <w:t>välja jäetud</w:t>
            </w:r>
          </w:p>
        </w:tc>
      </w:tr>
      <w:tr w:rsidR="005C31D0" w:rsidRPr="007D7B4D" w14:paraId="4EA06D08" w14:textId="77777777" w:rsidTr="00CE2CFB">
        <w:trPr>
          <w:jc w:val="center"/>
        </w:trPr>
        <w:tc>
          <w:tcPr>
            <w:tcW w:w="4876" w:type="dxa"/>
          </w:tcPr>
          <w:p w14:paraId="18ADF354" w14:textId="77777777" w:rsidR="005C31D0" w:rsidRPr="007D7B4D" w:rsidRDefault="005C31D0" w:rsidP="00CE2CFB">
            <w:pPr>
              <w:pStyle w:val="Normal6"/>
              <w:rPr>
                <w:b/>
                <w:i/>
                <w:lang w:val="et-EE"/>
              </w:rPr>
            </w:pPr>
            <w:r w:rsidRPr="007D7B4D">
              <w:rPr>
                <w:b/>
                <w:i/>
                <w:lang w:val="et-EE"/>
              </w:rPr>
              <w:t>[...]</w:t>
            </w:r>
          </w:p>
        </w:tc>
        <w:tc>
          <w:tcPr>
            <w:tcW w:w="4876" w:type="dxa"/>
          </w:tcPr>
          <w:p w14:paraId="645C93D6" w14:textId="77777777" w:rsidR="005C31D0" w:rsidRPr="007D7B4D" w:rsidRDefault="005C31D0" w:rsidP="00CE2CFB">
            <w:pPr>
              <w:pStyle w:val="Normal6"/>
              <w:rPr>
                <w:b/>
                <w:i/>
                <w:lang w:val="et-EE"/>
              </w:rPr>
            </w:pPr>
          </w:p>
        </w:tc>
      </w:tr>
    </w:tbl>
    <w:p w14:paraId="7B83A225" w14:textId="77777777" w:rsidR="005C31D0" w:rsidRPr="007D7B4D" w:rsidRDefault="005C31D0" w:rsidP="005C31D0"/>
    <w:p w14:paraId="03F06845" w14:textId="2FBB4F98" w:rsidR="005C31D0" w:rsidRPr="007D7B4D" w:rsidRDefault="005C31D0" w:rsidP="005C31D0">
      <w:pPr>
        <w:pStyle w:val="AmNumberTabs"/>
      </w:pPr>
      <w:r w:rsidRPr="007D7B4D">
        <w:t>Muudatusettepanek</w:t>
      </w:r>
      <w:r w:rsidR="00871696" w:rsidRPr="007D7B4D">
        <w:t>ud 234 ja 293</w:t>
      </w:r>
    </w:p>
    <w:p w14:paraId="38DCD83D" w14:textId="77777777" w:rsidR="005C31D0" w:rsidRPr="007D7B4D" w:rsidRDefault="005C31D0" w:rsidP="005C31D0"/>
    <w:p w14:paraId="0B606658" w14:textId="77777777" w:rsidR="005C31D0" w:rsidRPr="007D7B4D" w:rsidRDefault="005C31D0" w:rsidP="005C31D0">
      <w:pPr>
        <w:pStyle w:val="NormalBold"/>
        <w:keepNext/>
      </w:pPr>
      <w:r w:rsidRPr="007D7B4D">
        <w:t>Ettepanek võtta vastu direktiiv</w:t>
      </w:r>
    </w:p>
    <w:p w14:paraId="0C42EAB4" w14:textId="77777777" w:rsidR="005C31D0" w:rsidRPr="007D7B4D" w:rsidRDefault="005C31D0" w:rsidP="005C31D0">
      <w:pPr>
        <w:pStyle w:val="NormalBold"/>
      </w:pPr>
      <w:r w:rsidRPr="007D7B4D">
        <w:t>Artikkel 2 – lõik 1 – punkt 4 – alapunkt a</w:t>
      </w:r>
    </w:p>
    <w:p w14:paraId="7E32BFB9" w14:textId="77777777" w:rsidR="005C31D0" w:rsidRPr="007D7B4D" w:rsidRDefault="005C31D0" w:rsidP="005C31D0">
      <w:pPr>
        <w:keepNext/>
      </w:pPr>
      <w:r w:rsidRPr="007D7B4D">
        <w:t>Direktiiv 2013/34/EL</w:t>
      </w:r>
    </w:p>
    <w:p w14:paraId="7BF20F38" w14:textId="77777777" w:rsidR="005C31D0" w:rsidRPr="007D7B4D" w:rsidRDefault="005C31D0" w:rsidP="005C31D0">
      <w:r w:rsidRPr="007D7B4D">
        <w:t>Artikkel 29a – lõige 1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4D77381" w14:textId="77777777" w:rsidTr="00CE2CFB">
        <w:trPr>
          <w:jc w:val="center"/>
        </w:trPr>
        <w:tc>
          <w:tcPr>
            <w:tcW w:w="9752" w:type="dxa"/>
            <w:gridSpan w:val="2"/>
          </w:tcPr>
          <w:p w14:paraId="103ED0A8" w14:textId="77777777" w:rsidR="005C31D0" w:rsidRPr="007D7B4D" w:rsidRDefault="005C31D0" w:rsidP="00CE2CFB">
            <w:pPr>
              <w:keepNext/>
            </w:pPr>
          </w:p>
        </w:tc>
      </w:tr>
      <w:tr w:rsidR="005C31D0" w:rsidRPr="007D7B4D" w14:paraId="255A8640" w14:textId="77777777" w:rsidTr="00CE2CFB">
        <w:trPr>
          <w:jc w:val="center"/>
        </w:trPr>
        <w:tc>
          <w:tcPr>
            <w:tcW w:w="4876" w:type="dxa"/>
          </w:tcPr>
          <w:p w14:paraId="6876F7B9"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70A6892"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70EAB1E" w14:textId="77777777" w:rsidTr="00CE2CFB">
        <w:trPr>
          <w:jc w:val="center"/>
        </w:trPr>
        <w:tc>
          <w:tcPr>
            <w:tcW w:w="4876" w:type="dxa"/>
          </w:tcPr>
          <w:p w14:paraId="1CDD1D98" w14:textId="77777777" w:rsidR="005C31D0" w:rsidRPr="007D7B4D" w:rsidRDefault="005C31D0" w:rsidP="00CE2CFB">
            <w:pPr>
              <w:pStyle w:val="Normal6"/>
              <w:rPr>
                <w:lang w:val="et-EE"/>
              </w:rPr>
            </w:pPr>
            <w:r w:rsidRPr="007D7B4D">
              <w:rPr>
                <w:b/>
                <w:i/>
                <w:lang w:val="et-EE"/>
              </w:rPr>
              <w:t>„Suure kontserni</w:t>
            </w:r>
            <w:r w:rsidRPr="007D7B4D">
              <w:rPr>
                <w:lang w:val="et-EE"/>
              </w:rPr>
              <w:t xml:space="preserve"> emaettevõtjad, kelle keskmine töötajate arv on bilansipäeval konsolideeritud alusel üle 1 000 töötaja majandusaasta jooksul, lisavad konsolideeritud tegevusaruandesse teabe, mis on vajalik, et saada ülevaade kontserni mõjust kestlikkusaspektidele, ja teabe, mis on vajalik, et saada ülevaade, kuidas kestlikkusaspektid mõjutavad kontserni arengut, tulemusi ja positsiooni.“;</w:t>
            </w:r>
          </w:p>
        </w:tc>
        <w:tc>
          <w:tcPr>
            <w:tcW w:w="4876" w:type="dxa"/>
          </w:tcPr>
          <w:p w14:paraId="69C5099D" w14:textId="3FE938EF" w:rsidR="005C31D0" w:rsidRPr="007D7B4D" w:rsidRDefault="005C31D0" w:rsidP="00CE2CFB">
            <w:pPr>
              <w:pStyle w:val="Normal6"/>
              <w:rPr>
                <w:szCs w:val="24"/>
                <w:lang w:val="et-EE"/>
              </w:rPr>
            </w:pPr>
            <w:r w:rsidRPr="007D7B4D">
              <w:rPr>
                <w:b/>
                <w:i/>
                <w:lang w:val="et-EE"/>
              </w:rPr>
              <w:t>„Kontserni</w:t>
            </w:r>
            <w:r w:rsidRPr="007D7B4D">
              <w:rPr>
                <w:lang w:val="et-EE"/>
              </w:rPr>
              <w:t xml:space="preserve"> emaettevõtjad, kelle keskmine töötajate arv on bilansipäeval konsolideeritud alusel üle 1 </w:t>
            </w:r>
            <w:r w:rsidR="007042F7" w:rsidRPr="007D7B4D">
              <w:rPr>
                <w:b/>
                <w:bCs/>
                <w:i/>
                <w:iCs/>
                <w:lang w:val="et-EE"/>
              </w:rPr>
              <w:t>750</w:t>
            </w:r>
            <w:r w:rsidRPr="007D7B4D">
              <w:rPr>
                <w:lang w:val="et-EE"/>
              </w:rPr>
              <w:t> töötaja</w:t>
            </w:r>
            <w:r w:rsidRPr="007D7B4D">
              <w:rPr>
                <w:b/>
                <w:i/>
                <w:lang w:val="et-EE"/>
              </w:rPr>
              <w:t xml:space="preserve"> ja netokäive üle 450 000 000 euro</w:t>
            </w:r>
            <w:r w:rsidRPr="007D7B4D">
              <w:rPr>
                <w:lang w:val="et-EE"/>
              </w:rPr>
              <w:t xml:space="preserve"> majandusaasta jooksul, lisavad konsolideeritud tegevusaruandesse teabe, mis on vajalik, et saada ülevaade kontserni mõjust kestlikkusaspektidele, ja teabe, mis on vajalik, et saada ülevaade, kuidas kestlikkusaspektid mõjutavad kontserni arengut, tulemusi ja positsiooni.“;</w:t>
            </w:r>
          </w:p>
        </w:tc>
      </w:tr>
    </w:tbl>
    <w:p w14:paraId="18C78AFF" w14:textId="77777777" w:rsidR="005C31D0" w:rsidRPr="007D7B4D" w:rsidRDefault="005C31D0" w:rsidP="005C31D0"/>
    <w:p w14:paraId="3A2C1E19" w14:textId="77777777" w:rsidR="005C31D0" w:rsidRPr="007D7B4D" w:rsidRDefault="005C31D0" w:rsidP="005C31D0">
      <w:pPr>
        <w:pStyle w:val="AmNumberTabs"/>
      </w:pPr>
      <w:r w:rsidRPr="007D7B4D">
        <w:t>Muudatusettepanek</w:t>
      </w:r>
      <w:r w:rsidRPr="007D7B4D">
        <w:tab/>
      </w:r>
      <w:r w:rsidRPr="007D7B4D">
        <w:tab/>
        <w:t>43</w:t>
      </w:r>
    </w:p>
    <w:p w14:paraId="498B672B" w14:textId="77777777" w:rsidR="005C31D0" w:rsidRPr="007D7B4D" w:rsidRDefault="005C31D0" w:rsidP="005C31D0"/>
    <w:p w14:paraId="0401BE68" w14:textId="77777777" w:rsidR="005C31D0" w:rsidRPr="007D7B4D" w:rsidRDefault="005C31D0" w:rsidP="005C31D0">
      <w:pPr>
        <w:pStyle w:val="NormalBold"/>
        <w:keepNext/>
      </w:pPr>
      <w:r w:rsidRPr="007D7B4D">
        <w:t>Ettepanek võtta vastu direktiiv</w:t>
      </w:r>
    </w:p>
    <w:p w14:paraId="51F250D4" w14:textId="77777777" w:rsidR="005C31D0" w:rsidRPr="007D7B4D" w:rsidRDefault="005C31D0" w:rsidP="005C31D0">
      <w:pPr>
        <w:pStyle w:val="NormalBold"/>
      </w:pPr>
      <w:r w:rsidRPr="007D7B4D">
        <w:t>Artikkel 2 – lõik 1 – punkt 4 – alapunkt a a (uus)</w:t>
      </w:r>
    </w:p>
    <w:p w14:paraId="5813C5EE" w14:textId="77777777" w:rsidR="005C31D0" w:rsidRPr="007D7B4D" w:rsidRDefault="005C31D0" w:rsidP="005C31D0">
      <w:pPr>
        <w:keepNext/>
      </w:pPr>
      <w:r w:rsidRPr="007D7B4D">
        <w:t>Direktiiv 2013/34/EL</w:t>
      </w:r>
    </w:p>
    <w:p w14:paraId="099D3167" w14:textId="77777777" w:rsidR="005C31D0" w:rsidRPr="007D7B4D" w:rsidRDefault="005C31D0" w:rsidP="005C31D0">
      <w:r w:rsidRPr="007D7B4D">
        <w:t>Artikkel 29a – lõige 1 – lõigud 1a ja 1b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97C3C54" w14:textId="77777777" w:rsidTr="00CE2CFB">
        <w:trPr>
          <w:jc w:val="center"/>
        </w:trPr>
        <w:tc>
          <w:tcPr>
            <w:tcW w:w="9752" w:type="dxa"/>
            <w:gridSpan w:val="2"/>
          </w:tcPr>
          <w:p w14:paraId="6E7CEC25" w14:textId="77777777" w:rsidR="005C31D0" w:rsidRPr="007D7B4D" w:rsidRDefault="005C31D0" w:rsidP="00CE2CFB">
            <w:pPr>
              <w:keepNext/>
            </w:pPr>
          </w:p>
        </w:tc>
      </w:tr>
      <w:tr w:rsidR="005C31D0" w:rsidRPr="007D7B4D" w14:paraId="348F3B35" w14:textId="77777777" w:rsidTr="00CE2CFB">
        <w:trPr>
          <w:jc w:val="center"/>
        </w:trPr>
        <w:tc>
          <w:tcPr>
            <w:tcW w:w="4876" w:type="dxa"/>
          </w:tcPr>
          <w:p w14:paraId="3E234A24"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AE028EF"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CEE29ED" w14:textId="77777777" w:rsidTr="00CE2CFB">
        <w:trPr>
          <w:jc w:val="center"/>
        </w:trPr>
        <w:tc>
          <w:tcPr>
            <w:tcW w:w="4876" w:type="dxa"/>
          </w:tcPr>
          <w:p w14:paraId="75DF26C2" w14:textId="77777777" w:rsidR="005C31D0" w:rsidRPr="007D7B4D" w:rsidRDefault="005C31D0" w:rsidP="00CE2CFB">
            <w:pPr>
              <w:pStyle w:val="Normal6"/>
              <w:rPr>
                <w:lang w:val="et-EE"/>
              </w:rPr>
            </w:pPr>
          </w:p>
        </w:tc>
        <w:tc>
          <w:tcPr>
            <w:tcW w:w="4876" w:type="dxa"/>
          </w:tcPr>
          <w:p w14:paraId="0CDEDDC3" w14:textId="77777777" w:rsidR="005C31D0" w:rsidRPr="007D7B4D" w:rsidRDefault="005C31D0" w:rsidP="00CE2CFB">
            <w:pPr>
              <w:pStyle w:val="Normal6"/>
              <w:rPr>
                <w:szCs w:val="24"/>
                <w:lang w:val="et-EE"/>
              </w:rPr>
            </w:pPr>
            <w:r w:rsidRPr="007D7B4D">
              <w:rPr>
                <w:b/>
                <w:i/>
                <w:lang w:val="et-EE"/>
              </w:rPr>
              <w:t>aa)</w:t>
            </w:r>
            <w:r w:rsidRPr="007D7B4D">
              <w:rPr>
                <w:b/>
                <w:i/>
                <w:lang w:val="et-EE"/>
              </w:rPr>
              <w:tab/>
              <w:t>lõikesse 1 lisatakse järgmised lõigud:</w:t>
            </w:r>
          </w:p>
        </w:tc>
      </w:tr>
      <w:tr w:rsidR="005C31D0" w:rsidRPr="007D7B4D" w14:paraId="08EEEF5E" w14:textId="77777777" w:rsidTr="00CE2CFB">
        <w:trPr>
          <w:jc w:val="center"/>
        </w:trPr>
        <w:tc>
          <w:tcPr>
            <w:tcW w:w="4876" w:type="dxa"/>
          </w:tcPr>
          <w:p w14:paraId="37CB49C2" w14:textId="77777777" w:rsidR="005C31D0" w:rsidRPr="007D7B4D" w:rsidRDefault="005C31D0" w:rsidP="00CE2CFB">
            <w:pPr>
              <w:pStyle w:val="Normal6"/>
              <w:rPr>
                <w:lang w:val="et-EE"/>
              </w:rPr>
            </w:pPr>
          </w:p>
        </w:tc>
        <w:tc>
          <w:tcPr>
            <w:tcW w:w="4876" w:type="dxa"/>
          </w:tcPr>
          <w:p w14:paraId="0CD95718" w14:textId="77777777" w:rsidR="005C31D0" w:rsidRPr="007D7B4D" w:rsidRDefault="005C31D0" w:rsidP="00CE2CFB">
            <w:pPr>
              <w:pStyle w:val="Normal6"/>
              <w:rPr>
                <w:szCs w:val="24"/>
                <w:lang w:val="et-EE"/>
              </w:rPr>
            </w:pPr>
            <w:r w:rsidRPr="007D7B4D">
              <w:rPr>
                <w:b/>
                <w:i/>
                <w:lang w:val="et-EE"/>
              </w:rPr>
              <w:t>„Emaettevõtja, kes on artikli 2 punktis 15 määratletud finantsvaldusettevõtja, vabastatakse käesolevas artiklis sätestatud kohustuste täitmisest.</w:t>
            </w:r>
          </w:p>
        </w:tc>
      </w:tr>
      <w:tr w:rsidR="005C31D0" w:rsidRPr="007D7B4D" w14:paraId="752AF5AD" w14:textId="77777777" w:rsidTr="00CE2CFB">
        <w:trPr>
          <w:jc w:val="center"/>
        </w:trPr>
        <w:tc>
          <w:tcPr>
            <w:tcW w:w="4876" w:type="dxa"/>
          </w:tcPr>
          <w:p w14:paraId="51618CBD" w14:textId="77777777" w:rsidR="005C31D0" w:rsidRPr="007D7B4D" w:rsidRDefault="005C31D0" w:rsidP="00CE2CFB">
            <w:pPr>
              <w:pStyle w:val="Normal6"/>
              <w:rPr>
                <w:lang w:val="et-EE"/>
              </w:rPr>
            </w:pPr>
          </w:p>
        </w:tc>
        <w:tc>
          <w:tcPr>
            <w:tcW w:w="4876" w:type="dxa"/>
          </w:tcPr>
          <w:p w14:paraId="26611337" w14:textId="77777777" w:rsidR="005C31D0" w:rsidRPr="007D7B4D" w:rsidRDefault="005C31D0" w:rsidP="00CE2CFB">
            <w:pPr>
              <w:pStyle w:val="Normal6"/>
              <w:rPr>
                <w:szCs w:val="24"/>
                <w:lang w:val="et-EE"/>
              </w:rPr>
            </w:pPr>
            <w:r w:rsidRPr="007D7B4D">
              <w:rPr>
                <w:b/>
                <w:i/>
                <w:lang w:val="et-EE"/>
              </w:rPr>
              <w:t>Kui hiljuti omandatud tütarettevõtjad ei ole kohustatud esitama esimeses lõigus osutatud teavet, on emaettevõtjal 24 kuu pikkune üleminekuperiood, enne kui ta peab oma konsolideeritud kestlikkusaruandesse lisama teabe uue tütarettevõtja kohta.“;</w:t>
            </w:r>
          </w:p>
        </w:tc>
      </w:tr>
    </w:tbl>
    <w:p w14:paraId="0C1FDFBE" w14:textId="77777777" w:rsidR="005C31D0" w:rsidRPr="007D7B4D" w:rsidRDefault="005C31D0" w:rsidP="005C31D0"/>
    <w:p w14:paraId="3DD73319" w14:textId="713A03EF" w:rsidR="005C31D0" w:rsidRPr="007D7B4D" w:rsidRDefault="005C31D0" w:rsidP="005C31D0">
      <w:pPr>
        <w:pStyle w:val="AmNumberTabs"/>
      </w:pPr>
      <w:r w:rsidRPr="007D7B4D">
        <w:t>Muudatusettepanek</w:t>
      </w:r>
      <w:r w:rsidR="00E73CD2" w:rsidRPr="007D7B4D">
        <w:t>ud 235 ja 294</w:t>
      </w:r>
    </w:p>
    <w:p w14:paraId="03D00CF8" w14:textId="77777777" w:rsidR="005C31D0" w:rsidRPr="007D7B4D" w:rsidRDefault="005C31D0" w:rsidP="005C31D0"/>
    <w:p w14:paraId="5F8E3320" w14:textId="77777777" w:rsidR="005C31D0" w:rsidRPr="007D7B4D" w:rsidRDefault="005C31D0" w:rsidP="005C31D0">
      <w:pPr>
        <w:pStyle w:val="NormalBold"/>
        <w:keepNext/>
      </w:pPr>
      <w:r w:rsidRPr="007D7B4D">
        <w:t>Ettepanek võtta vastu direktiiv</w:t>
      </w:r>
    </w:p>
    <w:p w14:paraId="6D4C32D5" w14:textId="77777777" w:rsidR="005C31D0" w:rsidRPr="007D7B4D" w:rsidRDefault="005C31D0" w:rsidP="005C31D0">
      <w:pPr>
        <w:pStyle w:val="NormalBold"/>
      </w:pPr>
      <w:r w:rsidRPr="007D7B4D">
        <w:t>Artikkel 2 – lõik 1 – punkt 4 – alapunkt b – alapunkt i</w:t>
      </w:r>
    </w:p>
    <w:p w14:paraId="1F46F7E9" w14:textId="77777777" w:rsidR="005C31D0" w:rsidRPr="007D7B4D" w:rsidRDefault="005C31D0" w:rsidP="005C31D0">
      <w:pPr>
        <w:keepNext/>
      </w:pPr>
      <w:r w:rsidRPr="007D7B4D">
        <w:t>Direktiiv 2013/34/EL</w:t>
      </w:r>
    </w:p>
    <w:p w14:paraId="00A17A18" w14:textId="77777777" w:rsidR="005C31D0" w:rsidRPr="007D7B4D" w:rsidRDefault="005C31D0" w:rsidP="005C31D0">
      <w:r w:rsidRPr="007D7B4D">
        <w:t>Artikkel 29a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576691C" w14:textId="77777777" w:rsidTr="00CE2CFB">
        <w:trPr>
          <w:jc w:val="center"/>
        </w:trPr>
        <w:tc>
          <w:tcPr>
            <w:tcW w:w="9752" w:type="dxa"/>
            <w:gridSpan w:val="2"/>
          </w:tcPr>
          <w:p w14:paraId="4DD59308" w14:textId="77777777" w:rsidR="005C31D0" w:rsidRPr="007D7B4D" w:rsidRDefault="005C31D0" w:rsidP="00CE2CFB">
            <w:pPr>
              <w:keepNext/>
            </w:pPr>
          </w:p>
        </w:tc>
      </w:tr>
      <w:tr w:rsidR="005C31D0" w:rsidRPr="007D7B4D" w14:paraId="3A1882CF" w14:textId="77777777" w:rsidTr="00CE2CFB">
        <w:trPr>
          <w:jc w:val="center"/>
        </w:trPr>
        <w:tc>
          <w:tcPr>
            <w:tcW w:w="4876" w:type="dxa"/>
          </w:tcPr>
          <w:p w14:paraId="7AAB15E2"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0738095"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845ECA6" w14:textId="77777777" w:rsidTr="00CE2CFB">
        <w:trPr>
          <w:jc w:val="center"/>
        </w:trPr>
        <w:tc>
          <w:tcPr>
            <w:tcW w:w="4876" w:type="dxa"/>
          </w:tcPr>
          <w:p w14:paraId="595F1F42" w14:textId="77777777" w:rsidR="005C31D0" w:rsidRPr="007D7B4D" w:rsidRDefault="005C31D0" w:rsidP="00CE2CFB">
            <w:pPr>
              <w:pStyle w:val="Normal6"/>
              <w:rPr>
                <w:lang w:val="et-EE"/>
              </w:rPr>
            </w:pPr>
            <w:r w:rsidRPr="007D7B4D">
              <w:rPr>
                <w:lang w:val="et-EE"/>
              </w:rPr>
              <w:t xml:space="preserve">„Kui see on kohaldatav, peab lõigetes 1 ja 2 osutatud teave sisaldama andmeid kontserni enda tegevuse ja väärtusahela kohta, sealhulgas tema toodete ja teenuste, ärisuhete ja tarneahela kohta. Liikmesriigid tagavad, et käesolevas direktiivis nõutava kestlikkusteabe esitamiseks ei püüa ettevõtjad saada oma väärtusahelasse kuuluvatelt ettevõtjatelt, kelle keskmine töötajate arv on bilansipäeval kuni </w:t>
            </w:r>
            <w:r w:rsidRPr="007D7B4D">
              <w:rPr>
                <w:b/>
                <w:i/>
                <w:lang w:val="et-EE"/>
              </w:rPr>
              <w:t>1 000</w:t>
            </w:r>
            <w:r w:rsidRPr="007D7B4D">
              <w:rPr>
                <w:lang w:val="et-EE"/>
              </w:rPr>
              <w:t xml:space="preserve"> töötajat majandusaasta jooksul, sellist teavet, mis ületab artiklis 29ca nimetatud vabatahtlikes standardites sätestatud teavet, välja arvatud täiendav kestlikkusteave, mida asjaomase sektori ettevõtjad tavaliselt omavahel jagavad. Ettevõtjad, kes esitavad vajaliku teabe väärtusahela kohta, ilma et nad saaksid oma väärtusahelasse kuuluvatelt ettevõtjatelt, kelle keskmine töötajate arv on bilansipäeval kuni 1 000 töötajat majandusaasta jooksul, sellist teavet, mis ületab artiklis 29ca osutatud vabatahtlikes standardites sätestatud teavet, välja arvatud täiendav kestlikkusteave, mida asjaomase sektori ettevõtjad tavaliselt omavahel jagavad, loetakse käesolevas lõikes sätestatud väärtusahelat käsitleva teabe esitamise kohustuse täitnuks.;</w:t>
            </w:r>
          </w:p>
        </w:tc>
        <w:tc>
          <w:tcPr>
            <w:tcW w:w="4876" w:type="dxa"/>
          </w:tcPr>
          <w:p w14:paraId="313EFB92" w14:textId="31DB2E91" w:rsidR="005C31D0" w:rsidRPr="007D7B4D" w:rsidRDefault="005C31D0" w:rsidP="00CE2CFB">
            <w:pPr>
              <w:pStyle w:val="Normal6"/>
              <w:rPr>
                <w:szCs w:val="24"/>
                <w:lang w:val="et-EE"/>
              </w:rPr>
            </w:pPr>
            <w:r w:rsidRPr="007D7B4D">
              <w:rPr>
                <w:lang w:val="et-EE"/>
              </w:rPr>
              <w:t xml:space="preserve">„Kui see on kohaldatav, peab lõigetes 1 ja 2 osutatud teave sisaldama andmeid kontserni enda tegevuse ja väärtusahela kohta, sealhulgas tema toodete ja teenuste, ärisuhete ja tarneahela kohta. Liikmesriigid tagavad, et käesolevas direktiivis nõutava kestlikkusteabe esitamiseks ei püüa ettevõtjad saada oma väärtusahelasse kuuluvatelt ettevõtjatelt, kelle keskmine töötajate arv on bilansipäeval kuni </w:t>
            </w:r>
            <w:r w:rsidRPr="007D7B4D">
              <w:rPr>
                <w:b/>
                <w:i/>
                <w:lang w:val="et-EE"/>
              </w:rPr>
              <w:t>1</w:t>
            </w:r>
            <w:r w:rsidR="007042F7" w:rsidRPr="007D7B4D">
              <w:rPr>
                <w:b/>
                <w:i/>
                <w:lang w:val="et-EE"/>
              </w:rPr>
              <w:t> 750</w:t>
            </w:r>
            <w:r w:rsidRPr="007D7B4D">
              <w:rPr>
                <w:lang w:val="et-EE"/>
              </w:rPr>
              <w:t xml:space="preserve"> töötajat</w:t>
            </w:r>
            <w:r w:rsidRPr="007D7B4D">
              <w:rPr>
                <w:b/>
                <w:i/>
                <w:lang w:val="et-EE"/>
              </w:rPr>
              <w:t xml:space="preserve"> ja netokäive kuni 450 000 000 eurot</w:t>
            </w:r>
            <w:r w:rsidRPr="007D7B4D">
              <w:rPr>
                <w:lang w:val="et-EE"/>
              </w:rPr>
              <w:t xml:space="preserve"> majandusaasta jooksul, sellist teavet, mis ületab artiklis 29ca nimetatud vabatahtlikes standardites sätestatud teavet, välja arvatud täiendav kestlikkusteave, mida asjaomase sektori ettevõtjad tavaliselt omavahel jagavad. Ettevõtjad, kes esitavad vajaliku teabe väärtusahela kohta, ilma et nad saaksid oma väärtusahelasse kuuluvatelt ettevõtjatelt, kelle keskmine töötajate arv on bilansipäeval kuni 1 </w:t>
            </w:r>
            <w:r w:rsidR="007042F7" w:rsidRPr="007D7B4D">
              <w:rPr>
                <w:b/>
                <w:bCs/>
                <w:i/>
                <w:iCs/>
                <w:lang w:val="et-EE"/>
              </w:rPr>
              <w:t>750</w:t>
            </w:r>
            <w:r w:rsidRPr="007D7B4D">
              <w:rPr>
                <w:lang w:val="et-EE"/>
              </w:rPr>
              <w:t xml:space="preserve"> töötajat </w:t>
            </w:r>
            <w:r w:rsidRPr="007D7B4D">
              <w:rPr>
                <w:b/>
                <w:i/>
                <w:lang w:val="et-EE"/>
              </w:rPr>
              <w:t xml:space="preserve">ja netokäive kuni 450 000 000 eurot </w:t>
            </w:r>
            <w:r w:rsidRPr="007D7B4D">
              <w:rPr>
                <w:lang w:val="et-EE"/>
              </w:rPr>
              <w:t>majandusaasta jooksul, sellist teavet, mis ületab artiklis 29ca osutatud vabatahtlikes standardites sätestatud teavet, välja arvatud täiendav kestlikkusteave, mida asjaomase sektori ettevõtjad tavaliselt omavahel jagavad, loetakse käesolevas lõikes sätestatud väärtusahelat käsitleva teabe esitamise kohustuse täitnuks.</w:t>
            </w:r>
            <w:r w:rsidRPr="007D7B4D">
              <w:rPr>
                <w:b/>
                <w:i/>
                <w:lang w:val="et-EE"/>
              </w:rPr>
              <w:t>“</w:t>
            </w:r>
            <w:r w:rsidRPr="007D7B4D">
              <w:rPr>
                <w:lang w:val="et-EE"/>
              </w:rPr>
              <w:t>;</w:t>
            </w:r>
          </w:p>
        </w:tc>
      </w:tr>
    </w:tbl>
    <w:p w14:paraId="0D9489A1" w14:textId="77777777" w:rsidR="005C31D0" w:rsidRPr="007D7B4D" w:rsidRDefault="005C31D0" w:rsidP="005C31D0"/>
    <w:p w14:paraId="1670997E" w14:textId="77777777" w:rsidR="005C31D0" w:rsidRPr="007D7B4D" w:rsidRDefault="005C31D0" w:rsidP="005C31D0">
      <w:pPr>
        <w:pStyle w:val="AmNumberTabs"/>
      </w:pPr>
      <w:r w:rsidRPr="007D7B4D">
        <w:lastRenderedPageBreak/>
        <w:t>Muudatusettepanek</w:t>
      </w:r>
      <w:r w:rsidRPr="007D7B4D">
        <w:tab/>
      </w:r>
      <w:r w:rsidRPr="007D7B4D">
        <w:tab/>
        <w:t>45</w:t>
      </w:r>
    </w:p>
    <w:p w14:paraId="78BD2C7E" w14:textId="77777777" w:rsidR="005C31D0" w:rsidRPr="007D7B4D" w:rsidRDefault="005C31D0" w:rsidP="005C31D0"/>
    <w:p w14:paraId="0C60E70C" w14:textId="77777777" w:rsidR="005C31D0" w:rsidRPr="007D7B4D" w:rsidRDefault="005C31D0" w:rsidP="005C31D0">
      <w:pPr>
        <w:pStyle w:val="NormalBold"/>
        <w:keepNext/>
      </w:pPr>
      <w:r w:rsidRPr="007D7B4D">
        <w:t>Ettepanek võtta vastu direktiiv</w:t>
      </w:r>
    </w:p>
    <w:p w14:paraId="7C8C61D7" w14:textId="77777777" w:rsidR="005C31D0" w:rsidRPr="007D7B4D" w:rsidRDefault="005C31D0" w:rsidP="005C31D0">
      <w:pPr>
        <w:pStyle w:val="NormalBold"/>
      </w:pPr>
      <w:r w:rsidRPr="007D7B4D">
        <w:t>Artikkel 2 – lõik 1 – punkt 4 – alapunkt b – alapunkt i a (uus)</w:t>
      </w:r>
    </w:p>
    <w:p w14:paraId="309274EF" w14:textId="77777777" w:rsidR="005C31D0" w:rsidRPr="007D7B4D" w:rsidRDefault="005C31D0" w:rsidP="005C31D0">
      <w:pPr>
        <w:keepNext/>
      </w:pPr>
      <w:r w:rsidRPr="007D7B4D">
        <w:t>Direktiiv 2013/34/EL</w:t>
      </w:r>
    </w:p>
    <w:p w14:paraId="7D9CCA2A" w14:textId="77777777" w:rsidR="005C31D0" w:rsidRPr="007D7B4D" w:rsidRDefault="005C31D0" w:rsidP="005C31D0">
      <w:r w:rsidRPr="007D7B4D">
        <w:t>Artikkel 29a – lõige 3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4DB810F" w14:textId="77777777" w:rsidTr="00CE2CFB">
        <w:trPr>
          <w:jc w:val="center"/>
        </w:trPr>
        <w:tc>
          <w:tcPr>
            <w:tcW w:w="9752" w:type="dxa"/>
            <w:gridSpan w:val="2"/>
          </w:tcPr>
          <w:p w14:paraId="0304A931" w14:textId="77777777" w:rsidR="005C31D0" w:rsidRPr="007D7B4D" w:rsidRDefault="005C31D0" w:rsidP="00CE2CFB">
            <w:pPr>
              <w:keepNext/>
            </w:pPr>
          </w:p>
        </w:tc>
      </w:tr>
      <w:tr w:rsidR="005C31D0" w:rsidRPr="007D7B4D" w14:paraId="02EB8AB5" w14:textId="77777777" w:rsidTr="00CE2CFB">
        <w:trPr>
          <w:jc w:val="center"/>
        </w:trPr>
        <w:tc>
          <w:tcPr>
            <w:tcW w:w="4876" w:type="dxa"/>
          </w:tcPr>
          <w:p w14:paraId="53F3087F" w14:textId="77777777" w:rsidR="005C31D0" w:rsidRPr="007D7B4D" w:rsidRDefault="005C31D0" w:rsidP="00CE2CFB">
            <w:pPr>
              <w:pStyle w:val="ColumnHeading"/>
              <w:keepNext/>
              <w:rPr>
                <w:lang w:val="et-EE"/>
              </w:rPr>
            </w:pPr>
            <w:r w:rsidRPr="007D7B4D">
              <w:rPr>
                <w:lang w:val="et-EE"/>
              </w:rPr>
              <w:t>Kehtiv tekst</w:t>
            </w:r>
          </w:p>
        </w:tc>
        <w:tc>
          <w:tcPr>
            <w:tcW w:w="4876" w:type="dxa"/>
          </w:tcPr>
          <w:p w14:paraId="2D99DE22"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E682F10" w14:textId="77777777" w:rsidTr="00CE2CFB">
        <w:trPr>
          <w:jc w:val="center"/>
        </w:trPr>
        <w:tc>
          <w:tcPr>
            <w:tcW w:w="4876" w:type="dxa"/>
          </w:tcPr>
          <w:p w14:paraId="2134F8C1" w14:textId="77777777" w:rsidR="005C31D0" w:rsidRPr="007D7B4D" w:rsidRDefault="005C31D0" w:rsidP="00CE2CFB">
            <w:pPr>
              <w:pStyle w:val="Normal6"/>
              <w:rPr>
                <w:lang w:val="et-EE"/>
              </w:rPr>
            </w:pPr>
          </w:p>
        </w:tc>
        <w:tc>
          <w:tcPr>
            <w:tcW w:w="4876" w:type="dxa"/>
          </w:tcPr>
          <w:p w14:paraId="0837C408" w14:textId="77777777" w:rsidR="005C31D0" w:rsidRPr="007D7B4D" w:rsidRDefault="005C31D0" w:rsidP="00CE2CFB">
            <w:pPr>
              <w:pStyle w:val="Normal6"/>
              <w:rPr>
                <w:szCs w:val="24"/>
                <w:lang w:val="et-EE"/>
              </w:rPr>
            </w:pPr>
            <w:r w:rsidRPr="007D7B4D">
              <w:rPr>
                <w:b/>
                <w:i/>
                <w:lang w:val="et-EE"/>
              </w:rPr>
              <w:t>ia)</w:t>
            </w:r>
            <w:r w:rsidRPr="007D7B4D">
              <w:rPr>
                <w:b/>
                <w:i/>
                <w:lang w:val="et-EE"/>
              </w:rPr>
              <w:tab/>
              <w:t>teine lõik asendatakse järgmisega:</w:t>
            </w:r>
          </w:p>
        </w:tc>
      </w:tr>
      <w:tr w:rsidR="005C31D0" w:rsidRPr="007D7B4D" w14:paraId="67DEC77A" w14:textId="77777777" w:rsidTr="00CE2CFB">
        <w:trPr>
          <w:jc w:val="center"/>
        </w:trPr>
        <w:tc>
          <w:tcPr>
            <w:tcW w:w="4876" w:type="dxa"/>
          </w:tcPr>
          <w:p w14:paraId="5DE24F94" w14:textId="77777777" w:rsidR="005C31D0" w:rsidRPr="007D7B4D" w:rsidRDefault="005C31D0" w:rsidP="00CE2CFB">
            <w:pPr>
              <w:pStyle w:val="Normal6"/>
              <w:rPr>
                <w:lang w:val="et-EE"/>
              </w:rPr>
            </w:pPr>
            <w:r w:rsidRPr="007D7B4D">
              <w:rPr>
                <w:b/>
                <w:i/>
                <w:lang w:val="et-EE"/>
              </w:rPr>
              <w:t>„Kooskõlas direktiivi (EL) 2022/2464 artikli 5 lõikega 2 liikmesriikide poolt vastu võetavate meetmete kohaldamise esimese kolme aasta jooksul ja juhul</w:t>
            </w:r>
            <w:r w:rsidRPr="007D7B4D">
              <w:rPr>
                <w:lang w:val="et-EE"/>
              </w:rPr>
              <w:t xml:space="preserve">, </w:t>
            </w:r>
            <w:r w:rsidRPr="007D7B4D">
              <w:rPr>
                <w:b/>
                <w:i/>
                <w:lang w:val="et-EE"/>
              </w:rPr>
              <w:t>kui</w:t>
            </w:r>
            <w:r w:rsidRPr="007D7B4D">
              <w:rPr>
                <w:lang w:val="et-EE"/>
              </w:rPr>
              <w:t xml:space="preserve"> kogu </w:t>
            </w:r>
            <w:r w:rsidRPr="007D7B4D">
              <w:rPr>
                <w:b/>
                <w:i/>
                <w:lang w:val="et-EE"/>
              </w:rPr>
              <w:t>vajalik teave</w:t>
            </w:r>
            <w:r w:rsidRPr="007D7B4D">
              <w:rPr>
                <w:lang w:val="et-EE"/>
              </w:rPr>
              <w:t xml:space="preserve"> väärtusahela kohta ei ole </w:t>
            </w:r>
            <w:r w:rsidRPr="007D7B4D">
              <w:rPr>
                <w:b/>
                <w:i/>
                <w:lang w:val="et-EE"/>
              </w:rPr>
              <w:t>kättesaadav</w:t>
            </w:r>
            <w:r w:rsidRPr="007D7B4D">
              <w:rPr>
                <w:lang w:val="et-EE"/>
              </w:rPr>
              <w:t xml:space="preserve">, </w:t>
            </w:r>
            <w:r w:rsidRPr="007D7B4D">
              <w:rPr>
                <w:b/>
                <w:i/>
                <w:lang w:val="et-EE"/>
              </w:rPr>
              <w:t>selgitab emaettevõtja</w:t>
            </w:r>
            <w:r w:rsidRPr="007D7B4D">
              <w:rPr>
                <w:lang w:val="et-EE"/>
              </w:rPr>
              <w:t xml:space="preserve">, </w:t>
            </w:r>
            <w:r w:rsidRPr="007D7B4D">
              <w:rPr>
                <w:b/>
                <w:i/>
                <w:lang w:val="et-EE"/>
              </w:rPr>
              <w:t>mida ta on teinud</w:t>
            </w:r>
            <w:r w:rsidRPr="007D7B4D">
              <w:rPr>
                <w:lang w:val="et-EE"/>
              </w:rPr>
              <w:t xml:space="preserve">, </w:t>
            </w:r>
            <w:r w:rsidRPr="007D7B4D">
              <w:rPr>
                <w:b/>
                <w:i/>
                <w:lang w:val="et-EE"/>
              </w:rPr>
              <w:t>et oma väärtusahela kohta vajalikku teavet saada</w:t>
            </w:r>
            <w:r w:rsidRPr="007D7B4D">
              <w:rPr>
                <w:lang w:val="et-EE"/>
              </w:rPr>
              <w:t xml:space="preserve">, </w:t>
            </w:r>
            <w:r w:rsidRPr="007D7B4D">
              <w:rPr>
                <w:b/>
                <w:i/>
                <w:lang w:val="et-EE"/>
              </w:rPr>
              <w:t>põhjuseid, miks kogu vajalikku teavet ei ole veel saadud,</w:t>
            </w:r>
            <w:r w:rsidRPr="007D7B4D">
              <w:rPr>
                <w:lang w:val="et-EE"/>
              </w:rPr>
              <w:t xml:space="preserve"> ja </w:t>
            </w:r>
            <w:r w:rsidRPr="007D7B4D">
              <w:rPr>
                <w:b/>
                <w:i/>
                <w:lang w:val="et-EE"/>
              </w:rPr>
              <w:t>seda</w:t>
            </w:r>
            <w:r w:rsidRPr="007D7B4D">
              <w:rPr>
                <w:lang w:val="et-EE"/>
              </w:rPr>
              <w:t xml:space="preserve">, </w:t>
            </w:r>
            <w:r w:rsidRPr="007D7B4D">
              <w:rPr>
                <w:b/>
                <w:i/>
                <w:lang w:val="et-EE"/>
              </w:rPr>
              <w:t>kuidas ta kavatseb edaspidi vajaliku teabe</w:t>
            </w:r>
            <w:r w:rsidRPr="007D7B4D">
              <w:rPr>
                <w:b/>
                <w:bCs/>
                <w:i/>
                <w:iCs/>
                <w:lang w:val="et-EE"/>
              </w:rPr>
              <w:t xml:space="preserve"> saada</w:t>
            </w:r>
            <w:r w:rsidRPr="007D7B4D">
              <w:rPr>
                <w:lang w:val="et-EE"/>
              </w:rPr>
              <w:t>.“</w:t>
            </w:r>
          </w:p>
        </w:tc>
        <w:tc>
          <w:tcPr>
            <w:tcW w:w="4876" w:type="dxa"/>
          </w:tcPr>
          <w:p w14:paraId="4E13C7A4" w14:textId="6FABA6CA" w:rsidR="005C31D0" w:rsidRPr="007D7B4D" w:rsidRDefault="005C31D0" w:rsidP="00CE2CFB">
            <w:pPr>
              <w:pStyle w:val="Normal6"/>
              <w:rPr>
                <w:szCs w:val="24"/>
                <w:lang w:val="et-EE"/>
              </w:rPr>
            </w:pPr>
            <w:r w:rsidRPr="007D7B4D">
              <w:rPr>
                <w:b/>
                <w:i/>
                <w:lang w:val="et-EE"/>
              </w:rPr>
              <w:t>„Kui kogu vajalik teave väärtuseahela kohta ei ole kättesaadav, selgitab äriühing, milliseid jõupingutusi on tehtud väärtusahela kohta vajaliku teabe saamiseks</w:t>
            </w:r>
            <w:r w:rsidRPr="007D7B4D">
              <w:rPr>
                <w:lang w:val="et-EE"/>
              </w:rPr>
              <w:t xml:space="preserve">, </w:t>
            </w:r>
            <w:r w:rsidRPr="007D7B4D">
              <w:rPr>
                <w:b/>
                <w:i/>
                <w:lang w:val="et-EE"/>
              </w:rPr>
              <w:t>miks ei olnud võimalik saada</w:t>
            </w:r>
            <w:r w:rsidRPr="007D7B4D">
              <w:rPr>
                <w:lang w:val="et-EE"/>
              </w:rPr>
              <w:t xml:space="preserve"> kogu </w:t>
            </w:r>
            <w:r w:rsidRPr="007D7B4D">
              <w:rPr>
                <w:b/>
                <w:i/>
                <w:lang w:val="et-EE"/>
              </w:rPr>
              <w:t>vajalikku teavet ja millised on tema plaanid vajaliku teabe saamiseks tulevikus.</w:t>
            </w:r>
            <w:r w:rsidRPr="007D7B4D">
              <w:rPr>
                <w:lang w:val="et-EE"/>
              </w:rPr>
              <w:t>“</w:t>
            </w:r>
            <w:r w:rsidRPr="007D7B4D">
              <w:rPr>
                <w:b/>
                <w:i/>
                <w:lang w:val="et-EE"/>
              </w:rPr>
              <w:t>;</w:t>
            </w:r>
          </w:p>
        </w:tc>
      </w:tr>
    </w:tbl>
    <w:p w14:paraId="6897788C" w14:textId="77777777" w:rsidR="005C31D0" w:rsidRPr="007D7B4D" w:rsidRDefault="005C31D0" w:rsidP="005C31D0"/>
    <w:p w14:paraId="15F87BE9" w14:textId="77777777" w:rsidR="005C31D0" w:rsidRPr="007D7B4D" w:rsidRDefault="005C31D0" w:rsidP="005C31D0">
      <w:pPr>
        <w:pStyle w:val="AmNumberTabs"/>
      </w:pPr>
      <w:r w:rsidRPr="007D7B4D">
        <w:t>Muudatusettepanek</w:t>
      </w:r>
      <w:r w:rsidRPr="007D7B4D">
        <w:tab/>
      </w:r>
      <w:r w:rsidRPr="007D7B4D">
        <w:tab/>
        <w:t>46</w:t>
      </w:r>
    </w:p>
    <w:p w14:paraId="78B66671" w14:textId="77777777" w:rsidR="005C31D0" w:rsidRPr="007D7B4D" w:rsidRDefault="005C31D0" w:rsidP="005C31D0"/>
    <w:p w14:paraId="0885043A" w14:textId="77777777" w:rsidR="005C31D0" w:rsidRPr="007D7B4D" w:rsidRDefault="005C31D0" w:rsidP="005C31D0">
      <w:pPr>
        <w:pStyle w:val="NormalBold"/>
        <w:keepNext/>
      </w:pPr>
      <w:r w:rsidRPr="007D7B4D">
        <w:t>Ettepanek võtta vastu direktiiv</w:t>
      </w:r>
    </w:p>
    <w:p w14:paraId="71FFCC41" w14:textId="77777777" w:rsidR="005C31D0" w:rsidRPr="007D7B4D" w:rsidRDefault="005C31D0" w:rsidP="005C31D0">
      <w:pPr>
        <w:pStyle w:val="NormalBold"/>
      </w:pPr>
      <w:r w:rsidRPr="007D7B4D">
        <w:t>Artikkel 2 – lõik 1 – punkt 4 – alapunkt b – alapunkt ii</w:t>
      </w:r>
    </w:p>
    <w:p w14:paraId="7D4BD9BD" w14:textId="77777777" w:rsidR="005C31D0" w:rsidRPr="007D7B4D" w:rsidRDefault="005C31D0" w:rsidP="005C31D0">
      <w:pPr>
        <w:keepNext/>
      </w:pPr>
      <w:r w:rsidRPr="007D7B4D">
        <w:t>Direktiiv 2013/34/EL</w:t>
      </w:r>
    </w:p>
    <w:p w14:paraId="61ED18E0" w14:textId="77777777" w:rsidR="005C31D0" w:rsidRPr="007D7B4D" w:rsidRDefault="005C31D0" w:rsidP="005C31D0">
      <w:r w:rsidRPr="007D7B4D">
        <w:t>Artikkel 29a – lõige 3 – lõik 4a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75A2822" w14:textId="77777777" w:rsidTr="00CE2CFB">
        <w:trPr>
          <w:jc w:val="center"/>
        </w:trPr>
        <w:tc>
          <w:tcPr>
            <w:tcW w:w="9752" w:type="dxa"/>
            <w:gridSpan w:val="2"/>
          </w:tcPr>
          <w:p w14:paraId="5FE034E5" w14:textId="77777777" w:rsidR="005C31D0" w:rsidRPr="007D7B4D" w:rsidRDefault="005C31D0" w:rsidP="00CE2CFB">
            <w:pPr>
              <w:keepNext/>
            </w:pPr>
          </w:p>
        </w:tc>
      </w:tr>
      <w:tr w:rsidR="005C31D0" w:rsidRPr="007D7B4D" w14:paraId="5B22BAAF" w14:textId="77777777" w:rsidTr="00CE2CFB">
        <w:trPr>
          <w:jc w:val="center"/>
        </w:trPr>
        <w:tc>
          <w:tcPr>
            <w:tcW w:w="4876" w:type="dxa"/>
          </w:tcPr>
          <w:p w14:paraId="18C26C42"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75BFD386"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D6ADDA8" w14:textId="77777777" w:rsidTr="00CE2CFB">
        <w:trPr>
          <w:jc w:val="center"/>
        </w:trPr>
        <w:tc>
          <w:tcPr>
            <w:tcW w:w="4876" w:type="dxa"/>
          </w:tcPr>
          <w:p w14:paraId="5E60A0EA" w14:textId="77777777" w:rsidR="005C31D0" w:rsidRPr="007D7B4D" w:rsidRDefault="005C31D0" w:rsidP="00CE2CFB">
            <w:pPr>
              <w:pStyle w:val="Normal6"/>
              <w:rPr>
                <w:lang w:val="et-EE"/>
              </w:rPr>
            </w:pPr>
            <w:r w:rsidRPr="007D7B4D">
              <w:rPr>
                <w:lang w:val="et-EE"/>
              </w:rPr>
              <w:t>„Esimene lõik ei piira liidu nõudeid ettevõtjatele hoolsuskohustuse täitmise kohta.“</w:t>
            </w:r>
          </w:p>
        </w:tc>
        <w:tc>
          <w:tcPr>
            <w:tcW w:w="4876" w:type="dxa"/>
          </w:tcPr>
          <w:p w14:paraId="3C0A2CF1" w14:textId="77777777" w:rsidR="005C31D0" w:rsidRPr="007D7B4D" w:rsidRDefault="005C31D0" w:rsidP="00CE2CFB">
            <w:pPr>
              <w:pStyle w:val="Normal6"/>
              <w:rPr>
                <w:szCs w:val="24"/>
                <w:lang w:val="et-EE"/>
              </w:rPr>
            </w:pPr>
            <w:r w:rsidRPr="007D7B4D">
              <w:rPr>
                <w:lang w:val="et-EE"/>
              </w:rPr>
              <w:t xml:space="preserve">„Esimene lõik ei piira </w:t>
            </w:r>
            <w:r w:rsidRPr="007D7B4D">
              <w:rPr>
                <w:b/>
                <w:i/>
                <w:lang w:val="et-EE"/>
              </w:rPr>
              <w:t xml:space="preserve">teabenõudeid muudel eesmärkidel kui käesoleva direktiiviga nõutava kestlikkusteabe esitamine, sealhulgas </w:t>
            </w:r>
            <w:r w:rsidRPr="007D7B4D">
              <w:rPr>
                <w:lang w:val="et-EE"/>
              </w:rPr>
              <w:t>liidu nõudeid ettevõtjatele hoolsuskohustuse täitmise kohta.“</w:t>
            </w:r>
          </w:p>
        </w:tc>
      </w:tr>
    </w:tbl>
    <w:p w14:paraId="37C67A81" w14:textId="77777777" w:rsidR="005C31D0" w:rsidRPr="007D7B4D" w:rsidRDefault="005C31D0" w:rsidP="005C31D0"/>
    <w:p w14:paraId="54568619" w14:textId="77777777" w:rsidR="005C31D0" w:rsidRPr="007D7B4D" w:rsidRDefault="005C31D0" w:rsidP="005C31D0">
      <w:pPr>
        <w:pStyle w:val="AmNumberTabs"/>
      </w:pPr>
      <w:r w:rsidRPr="007D7B4D">
        <w:t>Muudatusettepanek</w:t>
      </w:r>
      <w:r w:rsidRPr="007D7B4D">
        <w:tab/>
      </w:r>
      <w:r w:rsidRPr="007D7B4D">
        <w:tab/>
        <w:t>47</w:t>
      </w:r>
    </w:p>
    <w:p w14:paraId="166341C1" w14:textId="77777777" w:rsidR="005C31D0" w:rsidRPr="007D7B4D" w:rsidRDefault="005C31D0" w:rsidP="005C31D0"/>
    <w:p w14:paraId="78DE4654" w14:textId="77777777" w:rsidR="005C31D0" w:rsidRPr="007D7B4D" w:rsidRDefault="005C31D0" w:rsidP="005C31D0">
      <w:pPr>
        <w:pStyle w:val="NormalBold"/>
        <w:keepNext/>
      </w:pPr>
      <w:r w:rsidRPr="007D7B4D">
        <w:t>Ettepanek võtta vastu direktiiv</w:t>
      </w:r>
    </w:p>
    <w:p w14:paraId="023CEDB8" w14:textId="77777777" w:rsidR="005C31D0" w:rsidRPr="007D7B4D" w:rsidRDefault="005C31D0" w:rsidP="005C31D0">
      <w:pPr>
        <w:pStyle w:val="NormalBold"/>
      </w:pPr>
      <w:r w:rsidRPr="007D7B4D">
        <w:t>Artikkel 2 – lõik 1 – punkt 4 – alapunkt b a (uus)</w:t>
      </w:r>
    </w:p>
    <w:p w14:paraId="76786037" w14:textId="77777777" w:rsidR="005C31D0" w:rsidRPr="007D7B4D" w:rsidRDefault="005C31D0" w:rsidP="005C31D0">
      <w:pPr>
        <w:keepNext/>
      </w:pPr>
      <w:r w:rsidRPr="007D7B4D">
        <w:t>Direktiiv 2013/34/EL</w:t>
      </w:r>
    </w:p>
    <w:p w14:paraId="03101CEA" w14:textId="77777777" w:rsidR="005C31D0" w:rsidRPr="007D7B4D" w:rsidRDefault="005C31D0" w:rsidP="005C31D0">
      <w:r w:rsidRPr="007D7B4D">
        <w:t>Artikkel 29a – lõige 3 – lõik 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49E42CE" w14:textId="77777777" w:rsidTr="00CE2CFB">
        <w:trPr>
          <w:jc w:val="center"/>
        </w:trPr>
        <w:tc>
          <w:tcPr>
            <w:tcW w:w="9752" w:type="dxa"/>
            <w:gridSpan w:val="2"/>
          </w:tcPr>
          <w:p w14:paraId="1C31FC06" w14:textId="77777777" w:rsidR="005C31D0" w:rsidRPr="007D7B4D" w:rsidRDefault="005C31D0" w:rsidP="00CE2CFB">
            <w:pPr>
              <w:keepNext/>
            </w:pPr>
          </w:p>
        </w:tc>
      </w:tr>
      <w:tr w:rsidR="005C31D0" w:rsidRPr="007D7B4D" w14:paraId="658E1330" w14:textId="77777777" w:rsidTr="00CE2CFB">
        <w:trPr>
          <w:jc w:val="center"/>
        </w:trPr>
        <w:tc>
          <w:tcPr>
            <w:tcW w:w="4876" w:type="dxa"/>
          </w:tcPr>
          <w:p w14:paraId="0675B467"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C96858B"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74F6E04" w14:textId="77777777" w:rsidTr="00CE2CFB">
        <w:trPr>
          <w:jc w:val="center"/>
        </w:trPr>
        <w:tc>
          <w:tcPr>
            <w:tcW w:w="4876" w:type="dxa"/>
          </w:tcPr>
          <w:p w14:paraId="168315A5" w14:textId="77777777" w:rsidR="005C31D0" w:rsidRPr="007D7B4D" w:rsidRDefault="005C31D0" w:rsidP="00CE2CFB">
            <w:pPr>
              <w:pStyle w:val="Normal6"/>
              <w:rPr>
                <w:lang w:val="et-EE"/>
              </w:rPr>
            </w:pPr>
          </w:p>
        </w:tc>
        <w:tc>
          <w:tcPr>
            <w:tcW w:w="4876" w:type="dxa"/>
          </w:tcPr>
          <w:p w14:paraId="3DE2226C" w14:textId="272A7611" w:rsidR="005C31D0" w:rsidRPr="007D7B4D" w:rsidRDefault="005C31D0" w:rsidP="00CE2CFB">
            <w:pPr>
              <w:pStyle w:val="Normal6"/>
              <w:rPr>
                <w:szCs w:val="24"/>
                <w:lang w:val="et-EE"/>
              </w:rPr>
            </w:pPr>
            <w:r w:rsidRPr="007D7B4D">
              <w:rPr>
                <w:b/>
                <w:i/>
                <w:lang w:val="et-EE"/>
              </w:rPr>
              <w:t>ba)</w:t>
            </w:r>
            <w:r w:rsidRPr="007D7B4D">
              <w:rPr>
                <w:b/>
                <w:i/>
                <w:lang w:val="et-EE"/>
              </w:rPr>
              <w:tab/>
              <w:t>lisatakse järgmine lõik:</w:t>
            </w:r>
          </w:p>
        </w:tc>
      </w:tr>
      <w:tr w:rsidR="005C31D0" w:rsidRPr="007D7B4D" w14:paraId="0E4FC094" w14:textId="77777777" w:rsidTr="00CE2CFB">
        <w:trPr>
          <w:jc w:val="center"/>
        </w:trPr>
        <w:tc>
          <w:tcPr>
            <w:tcW w:w="4876" w:type="dxa"/>
          </w:tcPr>
          <w:p w14:paraId="2D3C4EB2" w14:textId="77777777" w:rsidR="005C31D0" w:rsidRPr="007D7B4D" w:rsidRDefault="005C31D0" w:rsidP="00CE2CFB">
            <w:pPr>
              <w:pStyle w:val="Normal6"/>
              <w:rPr>
                <w:lang w:val="et-EE"/>
              </w:rPr>
            </w:pPr>
          </w:p>
        </w:tc>
        <w:tc>
          <w:tcPr>
            <w:tcW w:w="4876" w:type="dxa"/>
          </w:tcPr>
          <w:p w14:paraId="7DA3C1D3" w14:textId="77777777" w:rsidR="005C31D0" w:rsidRPr="007D7B4D" w:rsidRDefault="005C31D0" w:rsidP="00CE2CFB">
            <w:pPr>
              <w:pStyle w:val="Normal6"/>
              <w:rPr>
                <w:szCs w:val="24"/>
                <w:lang w:val="et-EE"/>
              </w:rPr>
            </w:pPr>
            <w:r w:rsidRPr="007D7B4D">
              <w:rPr>
                <w:b/>
                <w:i/>
                <w:lang w:val="et-EE"/>
              </w:rPr>
              <w:t>„5a.</w:t>
            </w:r>
            <w:r w:rsidRPr="007D7B4D">
              <w:rPr>
                <w:b/>
                <w:i/>
                <w:lang w:val="et-EE"/>
              </w:rPr>
              <w:tab/>
              <w:t>Käesolevas artiklis sätestatud aruandluskohustus ei piira direktiivi (EL) 2016/943 kohaldamist. Seetõttu ei nõuta ettevõtjatelt intellektuaalse kapitali, intellektuaalomandi, oskus-, äri- või tehnoloogilise teabe avalikustamist, mida käsitatakse direktiivi (EL) 2016/943 artikli 2 punkti 1 kohaselt ärisaladusena.“;</w:t>
            </w:r>
          </w:p>
        </w:tc>
      </w:tr>
    </w:tbl>
    <w:p w14:paraId="249BAA3C" w14:textId="77777777" w:rsidR="005C31D0" w:rsidRPr="007D7B4D" w:rsidRDefault="005C31D0" w:rsidP="005C31D0"/>
    <w:p w14:paraId="02DE89AE" w14:textId="77777777" w:rsidR="005C31D0" w:rsidRPr="007D7B4D" w:rsidRDefault="005C31D0" w:rsidP="005C31D0">
      <w:pPr>
        <w:pStyle w:val="AmNumberTabs"/>
      </w:pPr>
      <w:r w:rsidRPr="007D7B4D">
        <w:t>Muudatusettepanek</w:t>
      </w:r>
      <w:r w:rsidRPr="007D7B4D">
        <w:tab/>
      </w:r>
      <w:r w:rsidRPr="007D7B4D">
        <w:tab/>
        <w:t>48</w:t>
      </w:r>
    </w:p>
    <w:p w14:paraId="2E548F6F" w14:textId="77777777" w:rsidR="005C31D0" w:rsidRPr="007D7B4D" w:rsidRDefault="005C31D0" w:rsidP="005C31D0"/>
    <w:p w14:paraId="7D0F6A24" w14:textId="77777777" w:rsidR="005C31D0" w:rsidRPr="007D7B4D" w:rsidRDefault="005C31D0" w:rsidP="005C31D0">
      <w:pPr>
        <w:pStyle w:val="NormalBold"/>
        <w:keepNext/>
      </w:pPr>
      <w:r w:rsidRPr="007D7B4D">
        <w:t>Ettepanek võtta vastu direktiiv</w:t>
      </w:r>
    </w:p>
    <w:p w14:paraId="5367EF99" w14:textId="77777777" w:rsidR="005C31D0" w:rsidRPr="007D7B4D" w:rsidRDefault="005C31D0" w:rsidP="005C31D0">
      <w:pPr>
        <w:pStyle w:val="NormalBold"/>
      </w:pPr>
      <w:r w:rsidRPr="007D7B4D">
        <w:t>Artikkel 2 – lõik 1 – punkt 4 – alapunkt b b (uus)</w:t>
      </w:r>
    </w:p>
    <w:p w14:paraId="555F989F" w14:textId="77777777" w:rsidR="005C31D0" w:rsidRPr="007D7B4D" w:rsidRDefault="005C31D0" w:rsidP="005C31D0">
      <w:pPr>
        <w:keepNext/>
      </w:pPr>
      <w:r w:rsidRPr="007D7B4D">
        <w:t>Direktiiv 2013/34/EL</w:t>
      </w:r>
    </w:p>
    <w:p w14:paraId="4F6EF602" w14:textId="77777777" w:rsidR="005C31D0" w:rsidRPr="007D7B4D" w:rsidRDefault="005C31D0" w:rsidP="005C31D0">
      <w:r w:rsidRPr="007D7B4D">
        <w:t>Artikkel 29a – lõige 8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98C1AD8" w14:textId="77777777" w:rsidTr="00CE2CFB">
        <w:trPr>
          <w:jc w:val="center"/>
        </w:trPr>
        <w:tc>
          <w:tcPr>
            <w:tcW w:w="9752" w:type="dxa"/>
            <w:gridSpan w:val="2"/>
          </w:tcPr>
          <w:p w14:paraId="6EE09A4B" w14:textId="77777777" w:rsidR="005C31D0" w:rsidRPr="007D7B4D" w:rsidRDefault="005C31D0" w:rsidP="00CE2CFB">
            <w:pPr>
              <w:keepNext/>
            </w:pPr>
          </w:p>
        </w:tc>
      </w:tr>
      <w:tr w:rsidR="005C31D0" w:rsidRPr="007D7B4D" w14:paraId="6FCAD915" w14:textId="77777777" w:rsidTr="00CE2CFB">
        <w:trPr>
          <w:jc w:val="center"/>
        </w:trPr>
        <w:tc>
          <w:tcPr>
            <w:tcW w:w="4876" w:type="dxa"/>
          </w:tcPr>
          <w:p w14:paraId="4EEEA403" w14:textId="77777777" w:rsidR="005C31D0" w:rsidRPr="007D7B4D" w:rsidRDefault="005C31D0" w:rsidP="00CE2CFB">
            <w:pPr>
              <w:pStyle w:val="ColumnHeading"/>
              <w:keepNext/>
              <w:rPr>
                <w:lang w:val="et-EE"/>
              </w:rPr>
            </w:pPr>
            <w:r w:rsidRPr="007D7B4D">
              <w:rPr>
                <w:lang w:val="et-EE"/>
              </w:rPr>
              <w:t>Kehtiv tekst</w:t>
            </w:r>
          </w:p>
        </w:tc>
        <w:tc>
          <w:tcPr>
            <w:tcW w:w="4876" w:type="dxa"/>
          </w:tcPr>
          <w:p w14:paraId="3416F53C"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485B000" w14:textId="77777777" w:rsidTr="00CE2CFB">
        <w:trPr>
          <w:jc w:val="center"/>
        </w:trPr>
        <w:tc>
          <w:tcPr>
            <w:tcW w:w="4876" w:type="dxa"/>
          </w:tcPr>
          <w:p w14:paraId="53F6F61C" w14:textId="77777777" w:rsidR="005C31D0" w:rsidRPr="007D7B4D" w:rsidRDefault="005C31D0" w:rsidP="00CE2CFB">
            <w:pPr>
              <w:pStyle w:val="Normal6"/>
              <w:rPr>
                <w:lang w:val="et-EE"/>
              </w:rPr>
            </w:pPr>
          </w:p>
        </w:tc>
        <w:tc>
          <w:tcPr>
            <w:tcW w:w="4876" w:type="dxa"/>
          </w:tcPr>
          <w:p w14:paraId="444C7733" w14:textId="77777777" w:rsidR="005C31D0" w:rsidRPr="007D7B4D" w:rsidRDefault="005C31D0" w:rsidP="00CE2CFB">
            <w:pPr>
              <w:pStyle w:val="Normal6"/>
              <w:rPr>
                <w:szCs w:val="24"/>
                <w:lang w:val="et-EE"/>
              </w:rPr>
            </w:pPr>
            <w:r w:rsidRPr="007D7B4D">
              <w:rPr>
                <w:b/>
                <w:i/>
                <w:lang w:val="et-EE"/>
              </w:rPr>
              <w:t>bb)</w:t>
            </w:r>
            <w:r w:rsidRPr="007D7B4D">
              <w:rPr>
                <w:b/>
                <w:i/>
                <w:lang w:val="et-EE"/>
              </w:rPr>
              <w:tab/>
              <w:t>lõike 8 esimene lõik asendatakse järgmisega:</w:t>
            </w:r>
          </w:p>
        </w:tc>
      </w:tr>
      <w:tr w:rsidR="005C31D0" w:rsidRPr="007D7B4D" w14:paraId="39D22117" w14:textId="77777777" w:rsidTr="00CE2CFB">
        <w:trPr>
          <w:jc w:val="center"/>
        </w:trPr>
        <w:tc>
          <w:tcPr>
            <w:tcW w:w="4876" w:type="dxa"/>
          </w:tcPr>
          <w:p w14:paraId="57BDCCFC" w14:textId="77777777" w:rsidR="005C31D0" w:rsidRPr="007D7B4D" w:rsidRDefault="005C31D0" w:rsidP="00CE2CFB">
            <w:pPr>
              <w:pStyle w:val="Normal6"/>
              <w:rPr>
                <w:lang w:val="et-EE"/>
              </w:rPr>
            </w:pPr>
            <w:r w:rsidRPr="007D7B4D">
              <w:rPr>
                <w:lang w:val="et-EE"/>
              </w:rPr>
              <w:t>„Kui käesoleva lõike teises lõigus sätestatud tingimused on täidetud, on emaettevõtja, kes on ühtlasi tütarettevõtja, vabastatud käesoleva artikli lõigetes 1–5 sätestatud kohustuste täitmisest („kohustuste täitmisest vabastatud emaettevõtja“), kui selline emaettevõtja ja selle tütarettevõtjad on lisatud teise ettevõtja konsolideeritud tegevusaruandesse, mis on koostatud vastavalt artiklile 29 ja käesolevale artiklile. Ka emaettevõtja, kes on ühtlasi kolmandas riigis asutatud emaettevõtja tütarettevõtja, on vabastatud käesoleva artikli lõigetes 1–5 sätestatud kohustuste täitmisest, kui selline emaettevõtja ja selle tütarettevõtjad on lisatud nimetatud kolmandas riigis asutatud emaettevõtja konsolideeritud kestlikkusaruandlusse ja kui konsolideeritud kestlikkusaruanne on koostatud artikli 29b kohaselt vastu võetud kestlikkusaruandluse standardite järgi või nendega samaväärsel viisil, mis määratakse kindlaks kestlikkusaruandluse standardite samaväärsust käsitleva rakendusaktiga, mis on vastu võetud vastavalt direktiivi 2004/109/EÜ artikli 23 lõike 4 kolmandale lõigule.</w:t>
            </w:r>
          </w:p>
        </w:tc>
        <w:tc>
          <w:tcPr>
            <w:tcW w:w="4876" w:type="dxa"/>
          </w:tcPr>
          <w:p w14:paraId="276DC959" w14:textId="77777777" w:rsidR="005C31D0" w:rsidRPr="007D7B4D" w:rsidRDefault="005C31D0" w:rsidP="00CE2CFB">
            <w:pPr>
              <w:pStyle w:val="Normal6"/>
              <w:rPr>
                <w:szCs w:val="24"/>
                <w:lang w:val="et-EE"/>
              </w:rPr>
            </w:pPr>
            <w:r w:rsidRPr="007D7B4D">
              <w:rPr>
                <w:lang w:val="et-EE"/>
              </w:rPr>
              <w:t>„Kui käesoleva lõike teises lõigus sätestatud tingimused on täidetud, on emaettevõtja, kes on ühtlasi tütarettevõtja, vabastatud käesoleva artikli lõigetes 1–5 sätestatud kohustuste täitmisest („kohustuste täitmisest vabastatud emaettevõtja“), kui selline emaettevõtja ja selle tütarettevõtjad on lisatud teise ettevõtja konsolideeritud tegevusaruandesse, mis on koostatud vastavalt artiklile 29 ja käesolevale artiklile. Ka emaettevõtja, kes on ühtlasi kolmandas riigis asutatud emaettevõtja tütarettevõtja, on vabastatud käesoleva artikli lõigetes 1–5 sätestatud kohustuste täitmisest, kui:</w:t>
            </w:r>
          </w:p>
        </w:tc>
      </w:tr>
      <w:tr w:rsidR="005C31D0" w:rsidRPr="007D7B4D" w14:paraId="2032AF1F" w14:textId="77777777" w:rsidTr="00CE2CFB">
        <w:trPr>
          <w:jc w:val="center"/>
        </w:trPr>
        <w:tc>
          <w:tcPr>
            <w:tcW w:w="4876" w:type="dxa"/>
          </w:tcPr>
          <w:p w14:paraId="4D4C4D51" w14:textId="77777777" w:rsidR="005C31D0" w:rsidRPr="007D7B4D" w:rsidRDefault="005C31D0" w:rsidP="00CE2CFB">
            <w:pPr>
              <w:pStyle w:val="Normal6"/>
              <w:rPr>
                <w:lang w:val="et-EE"/>
              </w:rPr>
            </w:pPr>
          </w:p>
        </w:tc>
        <w:tc>
          <w:tcPr>
            <w:tcW w:w="4876" w:type="dxa"/>
          </w:tcPr>
          <w:p w14:paraId="033EEDBA" w14:textId="77777777" w:rsidR="005C31D0" w:rsidRPr="007D7B4D" w:rsidRDefault="005C31D0" w:rsidP="00CE2CFB">
            <w:pPr>
              <w:pStyle w:val="Normal6"/>
              <w:rPr>
                <w:bCs/>
                <w:iCs/>
                <w:szCs w:val="24"/>
                <w:lang w:val="et-EE"/>
              </w:rPr>
            </w:pPr>
            <w:r w:rsidRPr="007D7B4D">
              <w:rPr>
                <w:b/>
                <w:i/>
                <w:lang w:val="et-EE"/>
              </w:rPr>
              <w:t>i)</w:t>
            </w:r>
            <w:r w:rsidRPr="007D7B4D">
              <w:rPr>
                <w:b/>
                <w:i/>
                <w:lang w:val="et-EE"/>
              </w:rPr>
              <w:tab/>
            </w:r>
            <w:r w:rsidRPr="007D7B4D">
              <w:rPr>
                <w:lang w:val="et-EE"/>
              </w:rPr>
              <w:t xml:space="preserve">selline emaettevõtja ja selle </w:t>
            </w:r>
            <w:r w:rsidRPr="007D7B4D">
              <w:rPr>
                <w:lang w:val="et-EE"/>
              </w:rPr>
              <w:lastRenderedPageBreak/>
              <w:t>tütarettevõtjad on lisatud nimetatud kolmandas riigis asutatud emaettevõtja konsolideeritud kestlikkusaruandlusse ja kui konsolideeritud kestlikkusaruanne on koostatud artikli 29b kohaselt vastu võetud kestlikkusaruandluse standardite järgi või nendega samaväärsel viisil, mis määratakse kindlaks kestlikkusaruandluse standardite samaväärsust käsitleva rakendusaktiga, mis on vastu võetud vastavalt direktiivi 2004/109/EÜ artikli 23 lõike 4 kolmandale lõigule;</w:t>
            </w:r>
          </w:p>
        </w:tc>
      </w:tr>
      <w:tr w:rsidR="005C31D0" w:rsidRPr="007D7B4D" w14:paraId="76234871" w14:textId="77777777" w:rsidTr="00CE2CFB">
        <w:trPr>
          <w:jc w:val="center"/>
        </w:trPr>
        <w:tc>
          <w:tcPr>
            <w:tcW w:w="4876" w:type="dxa"/>
          </w:tcPr>
          <w:p w14:paraId="5374F4BB" w14:textId="77777777" w:rsidR="005C31D0" w:rsidRPr="007D7B4D" w:rsidRDefault="005C31D0" w:rsidP="00CE2CFB">
            <w:pPr>
              <w:pStyle w:val="Normal6"/>
              <w:rPr>
                <w:lang w:val="et-EE"/>
              </w:rPr>
            </w:pPr>
          </w:p>
        </w:tc>
        <w:tc>
          <w:tcPr>
            <w:tcW w:w="4876" w:type="dxa"/>
          </w:tcPr>
          <w:p w14:paraId="48DD8AD1" w14:textId="77777777" w:rsidR="005C31D0" w:rsidRPr="007D7B4D" w:rsidRDefault="005C31D0" w:rsidP="00CE2CFB">
            <w:pPr>
              <w:pStyle w:val="Normal6"/>
              <w:rPr>
                <w:b/>
                <w:i/>
                <w:szCs w:val="24"/>
                <w:lang w:val="et-EE"/>
              </w:rPr>
            </w:pPr>
            <w:r w:rsidRPr="007D7B4D">
              <w:rPr>
                <w:b/>
                <w:i/>
                <w:lang w:val="et-EE"/>
              </w:rPr>
              <w:t>ii)</w:t>
            </w:r>
            <w:r w:rsidRPr="007D7B4D">
              <w:rPr>
                <w:b/>
                <w:i/>
                <w:lang w:val="et-EE"/>
              </w:rPr>
              <w:tab/>
              <w:t>emaettevõtja on artikli 2 punkti 15 kohaselt finantsvaldusettevõtja, kellel ei ole liidus tegutsevaid tütarettevõtjaid;</w:t>
            </w:r>
          </w:p>
        </w:tc>
      </w:tr>
    </w:tbl>
    <w:p w14:paraId="429F130F" w14:textId="77777777" w:rsidR="005C31D0" w:rsidRPr="007D7B4D" w:rsidRDefault="005C31D0" w:rsidP="005C31D0"/>
    <w:p w14:paraId="6BAAF19A" w14:textId="77777777" w:rsidR="005C31D0" w:rsidRPr="007D7B4D" w:rsidRDefault="005C31D0" w:rsidP="005C31D0">
      <w:pPr>
        <w:pStyle w:val="AmNumberTabs"/>
      </w:pPr>
      <w:r w:rsidRPr="007D7B4D">
        <w:t>Muudatusettepanek</w:t>
      </w:r>
      <w:r w:rsidRPr="007D7B4D">
        <w:tab/>
      </w:r>
      <w:r w:rsidRPr="007D7B4D">
        <w:tab/>
        <w:t>49</w:t>
      </w:r>
    </w:p>
    <w:p w14:paraId="180381E8" w14:textId="77777777" w:rsidR="005C31D0" w:rsidRPr="007D7B4D" w:rsidRDefault="005C31D0" w:rsidP="005C31D0"/>
    <w:p w14:paraId="599B568E" w14:textId="77777777" w:rsidR="005C31D0" w:rsidRPr="007D7B4D" w:rsidRDefault="005C31D0" w:rsidP="005C31D0">
      <w:pPr>
        <w:pStyle w:val="NormalBold"/>
        <w:keepNext/>
      </w:pPr>
      <w:r w:rsidRPr="007D7B4D">
        <w:t>Ettepanek võtta vastu direktiiv</w:t>
      </w:r>
    </w:p>
    <w:p w14:paraId="3754650C" w14:textId="77777777" w:rsidR="005C31D0" w:rsidRPr="007D7B4D" w:rsidRDefault="005C31D0" w:rsidP="005C31D0">
      <w:pPr>
        <w:pStyle w:val="NormalBold"/>
      </w:pPr>
      <w:r w:rsidRPr="007D7B4D">
        <w:t>Artikkel 2 – lõik 1 – punkt 4 – alapunkt b c (uus)</w:t>
      </w:r>
    </w:p>
    <w:p w14:paraId="3BB54092" w14:textId="77777777" w:rsidR="005C31D0" w:rsidRPr="007D7B4D" w:rsidRDefault="005C31D0" w:rsidP="005C31D0">
      <w:pPr>
        <w:keepNext/>
      </w:pPr>
      <w:r w:rsidRPr="007D7B4D">
        <w:t>Direktiiv 2013/34/EL</w:t>
      </w:r>
    </w:p>
    <w:p w14:paraId="337AF842" w14:textId="77777777" w:rsidR="005C31D0" w:rsidRPr="007D7B4D" w:rsidRDefault="005C31D0" w:rsidP="005C31D0">
      <w:r w:rsidRPr="007D7B4D">
        <w:t>Artikkel 29a – lõige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BDA2A5D" w14:textId="77777777" w:rsidTr="00CE2CFB">
        <w:trPr>
          <w:jc w:val="center"/>
        </w:trPr>
        <w:tc>
          <w:tcPr>
            <w:tcW w:w="9752" w:type="dxa"/>
            <w:gridSpan w:val="2"/>
          </w:tcPr>
          <w:p w14:paraId="0F92BFF1" w14:textId="77777777" w:rsidR="005C31D0" w:rsidRPr="007D7B4D" w:rsidRDefault="005C31D0" w:rsidP="00CE2CFB">
            <w:pPr>
              <w:keepNext/>
            </w:pPr>
          </w:p>
        </w:tc>
      </w:tr>
      <w:tr w:rsidR="005C31D0" w:rsidRPr="007D7B4D" w14:paraId="16664D95" w14:textId="77777777" w:rsidTr="00CE2CFB">
        <w:trPr>
          <w:jc w:val="center"/>
        </w:trPr>
        <w:tc>
          <w:tcPr>
            <w:tcW w:w="4876" w:type="dxa"/>
          </w:tcPr>
          <w:p w14:paraId="4B97F2E6" w14:textId="77777777" w:rsidR="005C31D0" w:rsidRPr="007D7B4D" w:rsidRDefault="005C31D0" w:rsidP="00CE2CFB">
            <w:pPr>
              <w:pStyle w:val="ColumnHeading"/>
              <w:keepNext/>
              <w:rPr>
                <w:lang w:val="et-EE"/>
              </w:rPr>
            </w:pPr>
            <w:r w:rsidRPr="007D7B4D">
              <w:rPr>
                <w:lang w:val="et-EE"/>
              </w:rPr>
              <w:t>Kehtiv tekst</w:t>
            </w:r>
          </w:p>
        </w:tc>
        <w:tc>
          <w:tcPr>
            <w:tcW w:w="4876" w:type="dxa"/>
          </w:tcPr>
          <w:p w14:paraId="1F4E357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495F915" w14:textId="77777777" w:rsidTr="00CE2CFB">
        <w:trPr>
          <w:jc w:val="center"/>
        </w:trPr>
        <w:tc>
          <w:tcPr>
            <w:tcW w:w="4876" w:type="dxa"/>
          </w:tcPr>
          <w:p w14:paraId="6DBB12CF" w14:textId="77777777" w:rsidR="005C31D0" w:rsidRPr="007D7B4D" w:rsidRDefault="005C31D0" w:rsidP="00CE2CFB">
            <w:pPr>
              <w:pStyle w:val="Normal6"/>
              <w:rPr>
                <w:lang w:val="et-EE"/>
              </w:rPr>
            </w:pPr>
          </w:p>
        </w:tc>
        <w:tc>
          <w:tcPr>
            <w:tcW w:w="4876" w:type="dxa"/>
          </w:tcPr>
          <w:p w14:paraId="3CCD8C8E" w14:textId="77777777" w:rsidR="005C31D0" w:rsidRPr="007D7B4D" w:rsidRDefault="005C31D0" w:rsidP="00CE2CFB">
            <w:pPr>
              <w:pStyle w:val="Normal6"/>
              <w:rPr>
                <w:szCs w:val="24"/>
                <w:lang w:val="et-EE"/>
              </w:rPr>
            </w:pPr>
            <w:r w:rsidRPr="007D7B4D">
              <w:rPr>
                <w:b/>
                <w:i/>
                <w:lang w:val="et-EE"/>
              </w:rPr>
              <w:t>bc)</w:t>
            </w:r>
            <w:r w:rsidRPr="007D7B4D">
              <w:rPr>
                <w:b/>
                <w:i/>
                <w:lang w:val="et-EE"/>
              </w:rPr>
              <w:tab/>
              <w:t>lõige 9 asendatakse järgmisega:</w:t>
            </w:r>
          </w:p>
        </w:tc>
      </w:tr>
      <w:tr w:rsidR="005C31D0" w:rsidRPr="007D7B4D" w14:paraId="03712429" w14:textId="77777777" w:rsidTr="00CE2CFB">
        <w:trPr>
          <w:jc w:val="center"/>
        </w:trPr>
        <w:tc>
          <w:tcPr>
            <w:tcW w:w="4876" w:type="dxa"/>
          </w:tcPr>
          <w:p w14:paraId="788157C4" w14:textId="77777777" w:rsidR="005C31D0" w:rsidRPr="007D7B4D" w:rsidRDefault="005C31D0" w:rsidP="00CE2CFB">
            <w:pPr>
              <w:pStyle w:val="Normal6"/>
              <w:rPr>
                <w:lang w:val="et-EE"/>
              </w:rPr>
            </w:pPr>
            <w:r w:rsidRPr="007D7B4D">
              <w:rPr>
                <w:lang w:val="et-EE"/>
              </w:rPr>
              <w:t>„9.</w:t>
            </w:r>
            <w:r w:rsidRPr="007D7B4D">
              <w:rPr>
                <w:b/>
                <w:i/>
                <w:lang w:val="et-EE"/>
              </w:rPr>
              <w:tab/>
            </w:r>
            <w:r w:rsidRPr="007D7B4D">
              <w:rPr>
                <w:lang w:val="et-EE"/>
              </w:rPr>
              <w:t>Lõikes 8 sätestatud erandit kohaldatakse ka avaliku huvi üksuste suhtes, kelle suhtes kohaldatakse käesoleva artikli nõudeid</w:t>
            </w:r>
            <w:r w:rsidRPr="007D7B4D">
              <w:rPr>
                <w:b/>
                <w:i/>
                <w:lang w:val="et-EE"/>
              </w:rPr>
              <w:t>, välja arvatud suurettevõtjad, kes on käesoleva direktiivi artikli 2 punkti 1 alapunktis a määratletud avaliku huvi üksused</w:t>
            </w:r>
            <w:r w:rsidRPr="007D7B4D">
              <w:rPr>
                <w:lang w:val="et-EE"/>
              </w:rPr>
              <w:t>.“</w:t>
            </w:r>
          </w:p>
          <w:p w14:paraId="151102CD" w14:textId="77777777" w:rsidR="005C31D0" w:rsidRPr="007D7B4D" w:rsidRDefault="005C31D0" w:rsidP="00CE2CFB">
            <w:pPr>
              <w:pStyle w:val="Normal6"/>
              <w:rPr>
                <w:lang w:val="et-EE"/>
              </w:rPr>
            </w:pPr>
          </w:p>
        </w:tc>
        <w:tc>
          <w:tcPr>
            <w:tcW w:w="4876" w:type="dxa"/>
          </w:tcPr>
          <w:p w14:paraId="48A52B0B" w14:textId="77777777" w:rsidR="005C31D0" w:rsidRPr="007D7B4D" w:rsidRDefault="005C31D0" w:rsidP="00CE2CFB">
            <w:pPr>
              <w:pStyle w:val="Normal6"/>
              <w:rPr>
                <w:szCs w:val="24"/>
                <w:lang w:val="et-EE"/>
              </w:rPr>
            </w:pPr>
            <w:r w:rsidRPr="007D7B4D">
              <w:rPr>
                <w:lang w:val="et-EE"/>
              </w:rPr>
              <w:t>„9.</w:t>
            </w:r>
            <w:r w:rsidRPr="007D7B4D">
              <w:rPr>
                <w:lang w:val="et-EE"/>
              </w:rPr>
              <w:tab/>
              <w:t>Lõikes 8 sätestatud erandit kohaldatakse ka avaliku huvi üksuste suhtes, kelle suhtes kohaldatakse käesoleva artikli nõudeid.“</w:t>
            </w:r>
          </w:p>
        </w:tc>
      </w:tr>
    </w:tbl>
    <w:p w14:paraId="2684E03C" w14:textId="77777777" w:rsidR="005C31D0" w:rsidRPr="007D7B4D" w:rsidRDefault="005C31D0" w:rsidP="005C31D0"/>
    <w:p w14:paraId="529B1F22" w14:textId="23002632" w:rsidR="005C31D0" w:rsidRPr="007D7B4D" w:rsidRDefault="005C31D0" w:rsidP="005C31D0">
      <w:pPr>
        <w:pStyle w:val="AmNumberTabs"/>
      </w:pPr>
      <w:r w:rsidRPr="007D7B4D">
        <w:t>Muudatusettepanek</w:t>
      </w:r>
      <w:r w:rsidR="00E73CD2" w:rsidRPr="007D7B4D">
        <w:t xml:space="preserve">ud </w:t>
      </w:r>
      <w:r w:rsidRPr="007D7B4D">
        <w:t>50</w:t>
      </w:r>
      <w:r w:rsidR="00E73CD2" w:rsidRPr="007D7B4D">
        <w:t xml:space="preserve"> ja 138</w:t>
      </w:r>
    </w:p>
    <w:p w14:paraId="2406442E" w14:textId="77777777" w:rsidR="005C31D0" w:rsidRPr="007D7B4D" w:rsidRDefault="005C31D0" w:rsidP="005C31D0"/>
    <w:p w14:paraId="1F72509C" w14:textId="77777777" w:rsidR="005C31D0" w:rsidRPr="007D7B4D" w:rsidRDefault="005C31D0" w:rsidP="005C31D0">
      <w:pPr>
        <w:pStyle w:val="NormalBold"/>
        <w:keepNext/>
      </w:pPr>
      <w:r w:rsidRPr="007D7B4D">
        <w:t>Ettepanek võtta vastu direktiiv</w:t>
      </w:r>
    </w:p>
    <w:p w14:paraId="7F8B377A" w14:textId="77777777" w:rsidR="005C31D0" w:rsidRPr="007D7B4D" w:rsidRDefault="005C31D0" w:rsidP="005C31D0">
      <w:pPr>
        <w:pStyle w:val="NormalBold"/>
      </w:pPr>
      <w:r w:rsidRPr="007D7B4D">
        <w:t>Artikkel 2 – lõik 1 – punkt 5</w:t>
      </w:r>
    </w:p>
    <w:p w14:paraId="1ADC361D" w14:textId="77777777" w:rsidR="005C31D0" w:rsidRPr="007D7B4D" w:rsidRDefault="005C31D0" w:rsidP="005C31D0">
      <w:pPr>
        <w:keepNext/>
      </w:pPr>
      <w:r w:rsidRPr="007D7B4D">
        <w:t>Direktiiv 2013/34/EL</w:t>
      </w:r>
    </w:p>
    <w:p w14:paraId="0D14B481" w14:textId="77777777" w:rsidR="005C31D0" w:rsidRPr="007D7B4D" w:rsidRDefault="005C31D0" w:rsidP="005C31D0">
      <w:r w:rsidRPr="007D7B4D">
        <w:t>Artikkel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25128ED" w14:textId="77777777" w:rsidTr="00CE2CFB">
        <w:trPr>
          <w:jc w:val="center"/>
        </w:trPr>
        <w:tc>
          <w:tcPr>
            <w:tcW w:w="9752" w:type="dxa"/>
            <w:gridSpan w:val="2"/>
          </w:tcPr>
          <w:p w14:paraId="6E5D74A7" w14:textId="77777777" w:rsidR="005C31D0" w:rsidRPr="007D7B4D" w:rsidRDefault="005C31D0" w:rsidP="00CE2CFB">
            <w:pPr>
              <w:keepNext/>
            </w:pPr>
          </w:p>
        </w:tc>
      </w:tr>
      <w:tr w:rsidR="005C31D0" w:rsidRPr="007D7B4D" w14:paraId="7D948E92" w14:textId="77777777" w:rsidTr="00CE2CFB">
        <w:trPr>
          <w:jc w:val="center"/>
        </w:trPr>
        <w:tc>
          <w:tcPr>
            <w:tcW w:w="4876" w:type="dxa"/>
          </w:tcPr>
          <w:p w14:paraId="4E9BC21F"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872F7AD"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AC0E6A8" w14:textId="77777777" w:rsidTr="00CE2CFB">
        <w:trPr>
          <w:jc w:val="center"/>
        </w:trPr>
        <w:tc>
          <w:tcPr>
            <w:tcW w:w="4876" w:type="dxa"/>
          </w:tcPr>
          <w:p w14:paraId="472E785D" w14:textId="77777777" w:rsidR="005C31D0" w:rsidRPr="007D7B4D" w:rsidRDefault="005C31D0" w:rsidP="00CE2CFB">
            <w:pPr>
              <w:pStyle w:val="Normal6"/>
              <w:rPr>
                <w:lang w:val="et-EE"/>
              </w:rPr>
            </w:pPr>
            <w:r w:rsidRPr="007D7B4D">
              <w:rPr>
                <w:b/>
                <w:i/>
                <w:lang w:val="et-EE"/>
              </w:rPr>
              <w:t>(5)</w:t>
            </w:r>
            <w:r w:rsidRPr="007D7B4D">
              <w:rPr>
                <w:b/>
                <w:i/>
                <w:lang w:val="et-EE"/>
              </w:rPr>
              <w:tab/>
              <w:t>Lisatakse artikkel 29aa:</w:t>
            </w:r>
          </w:p>
        </w:tc>
        <w:tc>
          <w:tcPr>
            <w:tcW w:w="4876" w:type="dxa"/>
          </w:tcPr>
          <w:p w14:paraId="5CCC7567" w14:textId="77777777" w:rsidR="005C31D0" w:rsidRPr="007D7B4D" w:rsidRDefault="005C31D0" w:rsidP="00CE2CFB">
            <w:pPr>
              <w:pStyle w:val="Normal6"/>
              <w:rPr>
                <w:szCs w:val="24"/>
                <w:lang w:val="et-EE"/>
              </w:rPr>
            </w:pPr>
            <w:r w:rsidRPr="007D7B4D">
              <w:rPr>
                <w:b/>
                <w:i/>
                <w:lang w:val="et-EE"/>
              </w:rPr>
              <w:t>välja jäetud</w:t>
            </w:r>
          </w:p>
        </w:tc>
      </w:tr>
      <w:tr w:rsidR="005C31D0" w:rsidRPr="007D7B4D" w14:paraId="78557BBC" w14:textId="77777777" w:rsidTr="00CE2CFB">
        <w:trPr>
          <w:jc w:val="center"/>
        </w:trPr>
        <w:tc>
          <w:tcPr>
            <w:tcW w:w="4876" w:type="dxa"/>
          </w:tcPr>
          <w:p w14:paraId="455D86A2" w14:textId="77777777" w:rsidR="005C31D0" w:rsidRPr="007D7B4D" w:rsidRDefault="005C31D0" w:rsidP="00CE2CFB">
            <w:pPr>
              <w:pStyle w:val="Normal6"/>
              <w:rPr>
                <w:b/>
                <w:i/>
                <w:lang w:val="et-EE"/>
              </w:rPr>
            </w:pPr>
            <w:r w:rsidRPr="007D7B4D">
              <w:rPr>
                <w:b/>
                <w:i/>
                <w:lang w:val="et-EE"/>
              </w:rPr>
              <w:t>[...]</w:t>
            </w:r>
          </w:p>
        </w:tc>
        <w:tc>
          <w:tcPr>
            <w:tcW w:w="4876" w:type="dxa"/>
          </w:tcPr>
          <w:p w14:paraId="3002D942" w14:textId="77777777" w:rsidR="005C31D0" w:rsidRPr="007D7B4D" w:rsidRDefault="005C31D0" w:rsidP="00CE2CFB">
            <w:pPr>
              <w:pStyle w:val="Normal6"/>
              <w:rPr>
                <w:b/>
                <w:i/>
                <w:lang w:val="et-EE"/>
              </w:rPr>
            </w:pPr>
          </w:p>
        </w:tc>
      </w:tr>
    </w:tbl>
    <w:p w14:paraId="0278D56F" w14:textId="77777777" w:rsidR="005C31D0" w:rsidRPr="007D7B4D" w:rsidRDefault="005C31D0" w:rsidP="005C31D0"/>
    <w:p w14:paraId="70A0B9CB" w14:textId="77777777" w:rsidR="005C31D0" w:rsidRPr="007D7B4D" w:rsidRDefault="005C31D0" w:rsidP="005C31D0">
      <w:pPr>
        <w:pStyle w:val="AmNumberTabs"/>
      </w:pPr>
      <w:r w:rsidRPr="007D7B4D">
        <w:lastRenderedPageBreak/>
        <w:t>Muudatusettepanek</w:t>
      </w:r>
      <w:r w:rsidRPr="007D7B4D">
        <w:tab/>
      </w:r>
      <w:r w:rsidRPr="007D7B4D">
        <w:tab/>
        <w:t>51</w:t>
      </w:r>
    </w:p>
    <w:p w14:paraId="6104A2F9" w14:textId="77777777" w:rsidR="005C31D0" w:rsidRPr="007D7B4D" w:rsidRDefault="005C31D0" w:rsidP="005C31D0"/>
    <w:p w14:paraId="09ED0F8A" w14:textId="77777777" w:rsidR="005C31D0" w:rsidRPr="007D7B4D" w:rsidRDefault="005C31D0" w:rsidP="005C31D0">
      <w:pPr>
        <w:pStyle w:val="NormalBold"/>
        <w:keepNext/>
      </w:pPr>
      <w:r w:rsidRPr="007D7B4D">
        <w:t>Ettepanek võtta vastu direktiiv</w:t>
      </w:r>
    </w:p>
    <w:p w14:paraId="6679D5E1" w14:textId="77777777" w:rsidR="005C31D0" w:rsidRPr="007D7B4D" w:rsidRDefault="005C31D0" w:rsidP="005C31D0">
      <w:pPr>
        <w:pStyle w:val="NormalBold"/>
      </w:pPr>
      <w:r w:rsidRPr="007D7B4D">
        <w:t>Artikkel 2 – lõik 1 – punkt 6 – alapunkt -a</w:t>
      </w:r>
    </w:p>
    <w:p w14:paraId="6B0F1425" w14:textId="77777777" w:rsidR="005C31D0" w:rsidRPr="007D7B4D" w:rsidRDefault="005C31D0" w:rsidP="005C31D0">
      <w:pPr>
        <w:keepNext/>
      </w:pPr>
      <w:r w:rsidRPr="007D7B4D">
        <w:t>Direktiiv 2013/34/EL</w:t>
      </w:r>
    </w:p>
    <w:p w14:paraId="3C84AF80" w14:textId="77777777" w:rsidR="005C31D0" w:rsidRPr="007D7B4D" w:rsidRDefault="005C31D0" w:rsidP="005C31D0">
      <w:r w:rsidRPr="007D7B4D">
        <w:t>Artikkel 29b – lõige 1 – lõik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089B312" w14:textId="77777777" w:rsidTr="00CE2CFB">
        <w:trPr>
          <w:jc w:val="center"/>
        </w:trPr>
        <w:tc>
          <w:tcPr>
            <w:tcW w:w="9752" w:type="dxa"/>
            <w:gridSpan w:val="2"/>
          </w:tcPr>
          <w:p w14:paraId="494D963E" w14:textId="77777777" w:rsidR="005C31D0" w:rsidRPr="007D7B4D" w:rsidRDefault="005C31D0" w:rsidP="00CE2CFB">
            <w:pPr>
              <w:keepNext/>
            </w:pPr>
          </w:p>
        </w:tc>
      </w:tr>
      <w:tr w:rsidR="005C31D0" w:rsidRPr="007D7B4D" w14:paraId="2DD6ECA3" w14:textId="77777777" w:rsidTr="00CE2CFB">
        <w:trPr>
          <w:jc w:val="center"/>
        </w:trPr>
        <w:tc>
          <w:tcPr>
            <w:tcW w:w="4876" w:type="dxa"/>
          </w:tcPr>
          <w:p w14:paraId="7DA79E9D"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27CEE83"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A93D5C5" w14:textId="77777777" w:rsidTr="00CE2CFB">
        <w:trPr>
          <w:jc w:val="center"/>
        </w:trPr>
        <w:tc>
          <w:tcPr>
            <w:tcW w:w="4876" w:type="dxa"/>
          </w:tcPr>
          <w:p w14:paraId="2940E2E9" w14:textId="77777777" w:rsidR="005C31D0" w:rsidRPr="007D7B4D" w:rsidRDefault="005C31D0" w:rsidP="00CE2CFB">
            <w:pPr>
              <w:pStyle w:val="Normal6"/>
              <w:rPr>
                <w:lang w:val="et-EE"/>
              </w:rPr>
            </w:pPr>
          </w:p>
        </w:tc>
        <w:tc>
          <w:tcPr>
            <w:tcW w:w="4876" w:type="dxa"/>
          </w:tcPr>
          <w:p w14:paraId="394DD93D" w14:textId="77777777" w:rsidR="005C31D0" w:rsidRPr="007D7B4D" w:rsidRDefault="005C31D0" w:rsidP="00CE2CFB">
            <w:pPr>
              <w:pStyle w:val="Normal6"/>
              <w:rPr>
                <w:szCs w:val="24"/>
                <w:lang w:val="et-EE"/>
              </w:rPr>
            </w:pPr>
            <w:r w:rsidRPr="007D7B4D">
              <w:rPr>
                <w:b/>
                <w:i/>
                <w:lang w:val="et-EE"/>
              </w:rPr>
              <w:t>-a)</w:t>
            </w:r>
            <w:r w:rsidRPr="007D7B4D">
              <w:rPr>
                <w:b/>
                <w:i/>
                <w:lang w:val="et-EE"/>
              </w:rPr>
              <w:tab/>
              <w:t>lõike 1 teise lõigu järele lisatakse järgmine lõik:</w:t>
            </w:r>
          </w:p>
        </w:tc>
      </w:tr>
      <w:tr w:rsidR="005C31D0" w:rsidRPr="007D7B4D" w14:paraId="1AF2D1FA" w14:textId="77777777" w:rsidTr="00CE2CFB">
        <w:trPr>
          <w:jc w:val="center"/>
        </w:trPr>
        <w:tc>
          <w:tcPr>
            <w:tcW w:w="4876" w:type="dxa"/>
          </w:tcPr>
          <w:p w14:paraId="147CD3E4" w14:textId="77777777" w:rsidR="005C31D0" w:rsidRPr="007D7B4D" w:rsidRDefault="005C31D0" w:rsidP="00CE2CFB">
            <w:pPr>
              <w:pStyle w:val="Normal6"/>
              <w:rPr>
                <w:lang w:val="et-EE"/>
              </w:rPr>
            </w:pPr>
          </w:p>
        </w:tc>
        <w:tc>
          <w:tcPr>
            <w:tcW w:w="4876" w:type="dxa"/>
          </w:tcPr>
          <w:p w14:paraId="13D985E8" w14:textId="77777777" w:rsidR="005C31D0" w:rsidRPr="007D7B4D" w:rsidRDefault="005C31D0" w:rsidP="00CE2CFB">
            <w:pPr>
              <w:pStyle w:val="Normal6"/>
              <w:rPr>
                <w:szCs w:val="24"/>
                <w:lang w:val="et-EE"/>
              </w:rPr>
            </w:pPr>
            <w:r w:rsidRPr="007D7B4D">
              <w:rPr>
                <w:b/>
                <w:i/>
                <w:lang w:val="et-EE"/>
              </w:rPr>
              <w:t>„Komisjon töötab pärast asjaomaste sidusrühmadega konsulteerimist välja vabatahtlikud sektoripõhised suunised, et toetada sama sektori ettevõtjaid olulisuse hindamisel. Need suunised pakuvad kohandatud tuge sektoripõhiste kestlikkusmõju, -riskide ja -võimaluste kindlakstegemiseks ja avalikustamiseks, tagades samas sektoris tegutsevate äriühingute puhul järjepidevuse ja võrreldavuse.“;</w:t>
            </w:r>
          </w:p>
        </w:tc>
      </w:tr>
    </w:tbl>
    <w:p w14:paraId="706E1C3D" w14:textId="77777777" w:rsidR="005C31D0" w:rsidRPr="007D7B4D" w:rsidRDefault="005C31D0" w:rsidP="005C31D0"/>
    <w:p w14:paraId="4B3E47BF" w14:textId="77777777" w:rsidR="005C31D0" w:rsidRPr="007D7B4D" w:rsidRDefault="005C31D0" w:rsidP="005C31D0">
      <w:pPr>
        <w:pStyle w:val="AmNumberTabs"/>
      </w:pPr>
      <w:r w:rsidRPr="007D7B4D">
        <w:t>Muudatusettepanek</w:t>
      </w:r>
      <w:r w:rsidRPr="007D7B4D">
        <w:tab/>
      </w:r>
      <w:r w:rsidRPr="007D7B4D">
        <w:tab/>
        <w:t>52</w:t>
      </w:r>
    </w:p>
    <w:p w14:paraId="2F534055" w14:textId="77777777" w:rsidR="005C31D0" w:rsidRPr="007D7B4D" w:rsidRDefault="005C31D0" w:rsidP="005C31D0"/>
    <w:p w14:paraId="27D7BD78" w14:textId="77777777" w:rsidR="005C31D0" w:rsidRPr="007D7B4D" w:rsidRDefault="005C31D0" w:rsidP="005C31D0">
      <w:pPr>
        <w:pStyle w:val="NormalBold"/>
        <w:keepNext/>
      </w:pPr>
      <w:r w:rsidRPr="007D7B4D">
        <w:t>Ettepanek võtta vastu direktiiv</w:t>
      </w:r>
    </w:p>
    <w:p w14:paraId="1A8C6E1A" w14:textId="77777777" w:rsidR="005C31D0" w:rsidRPr="007D7B4D" w:rsidRDefault="005C31D0" w:rsidP="005C31D0">
      <w:pPr>
        <w:pStyle w:val="NormalBold"/>
      </w:pPr>
      <w:r w:rsidRPr="007D7B4D">
        <w:t>Artikkel 2 – lõik 1 – punkt 6 – alapunkt a</w:t>
      </w:r>
    </w:p>
    <w:p w14:paraId="18689631" w14:textId="77777777" w:rsidR="005C31D0" w:rsidRPr="007D7B4D" w:rsidRDefault="005C31D0" w:rsidP="005C31D0">
      <w:pPr>
        <w:keepNext/>
      </w:pPr>
      <w:r w:rsidRPr="007D7B4D">
        <w:t>Direktiiv 2013/34/EL</w:t>
      </w:r>
    </w:p>
    <w:p w14:paraId="7F5698DC" w14:textId="77777777" w:rsidR="005C31D0" w:rsidRPr="007D7B4D" w:rsidRDefault="005C31D0" w:rsidP="005C31D0">
      <w:r w:rsidRPr="007D7B4D">
        <w:t>Artikkel 29b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C4ECA08" w14:textId="77777777" w:rsidTr="00CE2CFB">
        <w:trPr>
          <w:jc w:val="center"/>
        </w:trPr>
        <w:tc>
          <w:tcPr>
            <w:tcW w:w="9752" w:type="dxa"/>
            <w:gridSpan w:val="2"/>
          </w:tcPr>
          <w:p w14:paraId="38331F91" w14:textId="77777777" w:rsidR="005C31D0" w:rsidRPr="007D7B4D" w:rsidRDefault="005C31D0" w:rsidP="00CE2CFB">
            <w:pPr>
              <w:keepNext/>
            </w:pPr>
          </w:p>
        </w:tc>
      </w:tr>
      <w:tr w:rsidR="005C31D0" w:rsidRPr="007D7B4D" w14:paraId="7C3A2CAD" w14:textId="77777777" w:rsidTr="00CE2CFB">
        <w:trPr>
          <w:jc w:val="center"/>
        </w:trPr>
        <w:tc>
          <w:tcPr>
            <w:tcW w:w="4876" w:type="dxa"/>
          </w:tcPr>
          <w:p w14:paraId="15A94BE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AD1C333"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BA11835" w14:textId="77777777" w:rsidTr="00CE2CFB">
        <w:trPr>
          <w:jc w:val="center"/>
        </w:trPr>
        <w:tc>
          <w:tcPr>
            <w:tcW w:w="4876" w:type="dxa"/>
          </w:tcPr>
          <w:p w14:paraId="5ED0EF0B" w14:textId="77777777" w:rsidR="005C31D0" w:rsidRPr="007D7B4D" w:rsidRDefault="005C31D0" w:rsidP="00CE2CFB">
            <w:pPr>
              <w:pStyle w:val="Normal6"/>
              <w:rPr>
                <w:lang w:val="et-EE"/>
              </w:rPr>
            </w:pPr>
            <w:r w:rsidRPr="007D7B4D">
              <w:rPr>
                <w:b/>
                <w:i/>
                <w:lang w:val="et-EE"/>
              </w:rPr>
              <w:t>(</w:t>
            </w:r>
            <w:r w:rsidRPr="007D7B4D">
              <w:rPr>
                <w:lang w:val="et-EE"/>
              </w:rPr>
              <w:t>a)</w:t>
            </w:r>
            <w:r w:rsidRPr="007D7B4D">
              <w:rPr>
                <w:lang w:val="et-EE"/>
              </w:rPr>
              <w:tab/>
              <w:t xml:space="preserve">lõike 1 kolmas ja </w:t>
            </w:r>
            <w:r w:rsidRPr="007D7B4D">
              <w:rPr>
                <w:b/>
                <w:i/>
                <w:lang w:val="et-EE"/>
              </w:rPr>
              <w:t>neljas</w:t>
            </w:r>
            <w:r w:rsidRPr="007D7B4D">
              <w:rPr>
                <w:lang w:val="et-EE"/>
              </w:rPr>
              <w:t xml:space="preserve"> lõik jäetakse välja;</w:t>
            </w:r>
          </w:p>
        </w:tc>
        <w:tc>
          <w:tcPr>
            <w:tcW w:w="4876" w:type="dxa"/>
          </w:tcPr>
          <w:p w14:paraId="106F5F20" w14:textId="77777777" w:rsidR="005C31D0" w:rsidRPr="007D7B4D" w:rsidRDefault="005C31D0" w:rsidP="00CE2CFB">
            <w:pPr>
              <w:pStyle w:val="Normal6"/>
              <w:rPr>
                <w:szCs w:val="24"/>
                <w:lang w:val="et-EE"/>
              </w:rPr>
            </w:pPr>
            <w:r w:rsidRPr="007D7B4D">
              <w:rPr>
                <w:lang w:val="et-EE"/>
              </w:rPr>
              <w:t>a)</w:t>
            </w:r>
            <w:r w:rsidRPr="007D7B4D">
              <w:rPr>
                <w:lang w:val="et-EE"/>
              </w:rPr>
              <w:tab/>
              <w:t>lõike 1 kolmas</w:t>
            </w:r>
            <w:r w:rsidRPr="007D7B4D">
              <w:rPr>
                <w:b/>
                <w:i/>
                <w:lang w:val="et-EE"/>
              </w:rPr>
              <w:t>,</w:t>
            </w:r>
            <w:r w:rsidRPr="007D7B4D">
              <w:rPr>
                <w:lang w:val="et-EE"/>
              </w:rPr>
              <w:t xml:space="preserve"> neljas </w:t>
            </w:r>
            <w:r w:rsidRPr="007D7B4D">
              <w:rPr>
                <w:b/>
                <w:i/>
                <w:lang w:val="et-EE"/>
              </w:rPr>
              <w:t>ja kuues</w:t>
            </w:r>
            <w:r w:rsidRPr="007D7B4D">
              <w:rPr>
                <w:lang w:val="et-EE"/>
              </w:rPr>
              <w:t xml:space="preserve"> lõik jäetakse välja;</w:t>
            </w:r>
          </w:p>
        </w:tc>
      </w:tr>
    </w:tbl>
    <w:p w14:paraId="0E2A6AF8" w14:textId="77777777" w:rsidR="005C31D0" w:rsidRPr="007D7B4D" w:rsidRDefault="005C31D0" w:rsidP="005C31D0"/>
    <w:p w14:paraId="0C566B09" w14:textId="77777777" w:rsidR="005C31D0" w:rsidRPr="007D7B4D" w:rsidRDefault="005C31D0" w:rsidP="005C31D0">
      <w:pPr>
        <w:pStyle w:val="AmNumberTabs"/>
      </w:pPr>
      <w:r w:rsidRPr="007D7B4D">
        <w:t>Muudatusettepanek</w:t>
      </w:r>
      <w:r w:rsidRPr="007D7B4D">
        <w:tab/>
      </w:r>
      <w:r w:rsidRPr="007D7B4D">
        <w:tab/>
        <w:t>53</w:t>
      </w:r>
    </w:p>
    <w:p w14:paraId="6A5501EC" w14:textId="77777777" w:rsidR="005C31D0" w:rsidRPr="007D7B4D" w:rsidRDefault="005C31D0" w:rsidP="005C31D0"/>
    <w:p w14:paraId="5A37A9C7" w14:textId="77777777" w:rsidR="005C31D0" w:rsidRPr="007D7B4D" w:rsidRDefault="005C31D0" w:rsidP="005C31D0">
      <w:pPr>
        <w:pStyle w:val="NormalBold"/>
        <w:keepNext/>
      </w:pPr>
      <w:r w:rsidRPr="007D7B4D">
        <w:t>Ettepanek võtta vastu direktiiv</w:t>
      </w:r>
    </w:p>
    <w:p w14:paraId="2479187A" w14:textId="77777777" w:rsidR="005C31D0" w:rsidRPr="007D7B4D" w:rsidRDefault="005C31D0" w:rsidP="005C31D0">
      <w:pPr>
        <w:pStyle w:val="NormalBold"/>
      </w:pPr>
      <w:r w:rsidRPr="007D7B4D">
        <w:t>Artikkel 2 – lõik 1 – punkt 6 – alapunkt a a (uus)</w:t>
      </w:r>
    </w:p>
    <w:p w14:paraId="54ACCA59" w14:textId="77777777" w:rsidR="005C31D0" w:rsidRPr="007D7B4D" w:rsidRDefault="005C31D0" w:rsidP="005C31D0">
      <w:pPr>
        <w:keepNext/>
      </w:pPr>
      <w:r w:rsidRPr="007D7B4D">
        <w:t>Direktiiv 2013/34/EL</w:t>
      </w:r>
    </w:p>
    <w:p w14:paraId="03DBA3DC" w14:textId="77777777" w:rsidR="005C31D0" w:rsidRPr="007D7B4D" w:rsidRDefault="005C31D0" w:rsidP="005C31D0">
      <w:r w:rsidRPr="007D7B4D">
        <w:t>Artikkel 29b – lõige 2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BE26B9F" w14:textId="77777777" w:rsidTr="00CE2CFB">
        <w:trPr>
          <w:jc w:val="center"/>
        </w:trPr>
        <w:tc>
          <w:tcPr>
            <w:tcW w:w="9752" w:type="dxa"/>
            <w:gridSpan w:val="2"/>
          </w:tcPr>
          <w:p w14:paraId="1C29D523" w14:textId="77777777" w:rsidR="005C31D0" w:rsidRPr="007D7B4D" w:rsidRDefault="005C31D0" w:rsidP="00CE2CFB">
            <w:pPr>
              <w:keepNext/>
            </w:pPr>
          </w:p>
        </w:tc>
      </w:tr>
      <w:tr w:rsidR="005C31D0" w:rsidRPr="007D7B4D" w14:paraId="732845A8" w14:textId="77777777" w:rsidTr="00CE2CFB">
        <w:trPr>
          <w:jc w:val="center"/>
        </w:trPr>
        <w:tc>
          <w:tcPr>
            <w:tcW w:w="4876" w:type="dxa"/>
          </w:tcPr>
          <w:p w14:paraId="08476651" w14:textId="77777777" w:rsidR="005C31D0" w:rsidRPr="007D7B4D" w:rsidRDefault="005C31D0" w:rsidP="00CE2CFB">
            <w:pPr>
              <w:pStyle w:val="ColumnHeading"/>
              <w:keepNext/>
              <w:rPr>
                <w:lang w:val="et-EE"/>
              </w:rPr>
            </w:pPr>
            <w:r w:rsidRPr="007D7B4D">
              <w:rPr>
                <w:lang w:val="et-EE"/>
              </w:rPr>
              <w:t>Kehtiv tekst</w:t>
            </w:r>
          </w:p>
        </w:tc>
        <w:tc>
          <w:tcPr>
            <w:tcW w:w="4876" w:type="dxa"/>
          </w:tcPr>
          <w:p w14:paraId="362CE3B4"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9698A54" w14:textId="77777777" w:rsidTr="00CE2CFB">
        <w:trPr>
          <w:jc w:val="center"/>
        </w:trPr>
        <w:tc>
          <w:tcPr>
            <w:tcW w:w="4876" w:type="dxa"/>
          </w:tcPr>
          <w:p w14:paraId="6B0532FE" w14:textId="77777777" w:rsidR="005C31D0" w:rsidRPr="007D7B4D" w:rsidRDefault="005C31D0" w:rsidP="00CE2CFB">
            <w:pPr>
              <w:pStyle w:val="Normal6"/>
              <w:rPr>
                <w:lang w:val="et-EE"/>
              </w:rPr>
            </w:pPr>
          </w:p>
        </w:tc>
        <w:tc>
          <w:tcPr>
            <w:tcW w:w="4876" w:type="dxa"/>
          </w:tcPr>
          <w:p w14:paraId="418228F1" w14:textId="77777777" w:rsidR="005C31D0" w:rsidRPr="007D7B4D" w:rsidRDefault="005C31D0" w:rsidP="00CE2CFB">
            <w:pPr>
              <w:pStyle w:val="Normal6"/>
              <w:rPr>
                <w:szCs w:val="24"/>
                <w:lang w:val="et-EE"/>
              </w:rPr>
            </w:pPr>
            <w:r w:rsidRPr="007D7B4D">
              <w:rPr>
                <w:b/>
                <w:i/>
                <w:lang w:val="et-EE"/>
              </w:rPr>
              <w:t>aa)</w:t>
            </w:r>
            <w:r w:rsidRPr="007D7B4D">
              <w:rPr>
                <w:b/>
                <w:i/>
                <w:lang w:val="et-EE"/>
              </w:rPr>
              <w:tab/>
              <w:t>lõike 2 esimene lõik asendatakse järgmisega:</w:t>
            </w:r>
          </w:p>
        </w:tc>
      </w:tr>
      <w:tr w:rsidR="005C31D0" w:rsidRPr="007D7B4D" w14:paraId="71B49628" w14:textId="77777777" w:rsidTr="00CE2CFB">
        <w:trPr>
          <w:jc w:val="center"/>
        </w:trPr>
        <w:tc>
          <w:tcPr>
            <w:tcW w:w="4876" w:type="dxa"/>
          </w:tcPr>
          <w:p w14:paraId="20EC9E1F" w14:textId="77777777" w:rsidR="005C31D0" w:rsidRPr="007D7B4D" w:rsidRDefault="005C31D0" w:rsidP="00CE2CFB">
            <w:pPr>
              <w:pStyle w:val="Normal6"/>
              <w:rPr>
                <w:lang w:val="et-EE"/>
              </w:rPr>
            </w:pPr>
            <w:r w:rsidRPr="007D7B4D">
              <w:rPr>
                <w:lang w:val="et-EE"/>
              </w:rPr>
              <w:t xml:space="preserve">Kestlikkusaruandluse standardites tagatakse esitatud teabe kvaliteet, nõudes, </w:t>
            </w:r>
            <w:r w:rsidRPr="007D7B4D">
              <w:rPr>
                <w:lang w:val="et-EE"/>
              </w:rPr>
              <w:lastRenderedPageBreak/>
              <w:t xml:space="preserve">et teave oleks arusaadav, asjakohane, kontrollitav, võrreldav ja esitatud täpselt. Kestlikkusaruandluse </w:t>
            </w:r>
            <w:r w:rsidRPr="007D7B4D">
              <w:rPr>
                <w:b/>
                <w:i/>
                <w:lang w:val="et-EE"/>
              </w:rPr>
              <w:t>standarditega välditakse ebaproportsionaalset halduskoormust ettevõtjatele, sealhulgas võttes võimalikult suures ulatuses arvesse kestlikkusaruandluse ülemaailmsete standardite kehtestamisel tehtud tööd, nagu on nõutud lõike 5 punktis a.</w:t>
            </w:r>
          </w:p>
        </w:tc>
        <w:tc>
          <w:tcPr>
            <w:tcW w:w="4876" w:type="dxa"/>
          </w:tcPr>
          <w:p w14:paraId="307ACA6D" w14:textId="77777777" w:rsidR="005C31D0" w:rsidRPr="007D7B4D" w:rsidRDefault="005C31D0" w:rsidP="00CE2CFB">
            <w:pPr>
              <w:pStyle w:val="Normal6"/>
              <w:rPr>
                <w:szCs w:val="24"/>
                <w:lang w:val="et-EE"/>
              </w:rPr>
            </w:pPr>
            <w:r w:rsidRPr="007D7B4D">
              <w:rPr>
                <w:lang w:val="et-EE"/>
              </w:rPr>
              <w:lastRenderedPageBreak/>
              <w:t xml:space="preserve">Kestlikkusaruandluse standardites tagatakse esitatud teabe kvaliteet, nõudes, </w:t>
            </w:r>
            <w:r w:rsidRPr="007D7B4D">
              <w:rPr>
                <w:lang w:val="et-EE"/>
              </w:rPr>
              <w:lastRenderedPageBreak/>
              <w:t xml:space="preserve">et teave oleks </w:t>
            </w:r>
            <w:r w:rsidRPr="007D7B4D">
              <w:rPr>
                <w:b/>
                <w:i/>
                <w:lang w:val="et-EE"/>
              </w:rPr>
              <w:t xml:space="preserve">lihtne, ligipääsetav, ühtlustatud, </w:t>
            </w:r>
            <w:r w:rsidRPr="007D7B4D">
              <w:rPr>
                <w:lang w:val="et-EE"/>
              </w:rPr>
              <w:t>arusaadav</w:t>
            </w:r>
            <w:r w:rsidRPr="007D7B4D">
              <w:rPr>
                <w:b/>
                <w:i/>
                <w:lang w:val="et-EE"/>
              </w:rPr>
              <w:t>, proportsionaalne</w:t>
            </w:r>
            <w:r w:rsidRPr="007D7B4D">
              <w:rPr>
                <w:lang w:val="et-EE"/>
              </w:rPr>
              <w:t xml:space="preserve">, asjakohane, kontrollitav, võrreldav ja esitatud täpselt. Kestlikkusaruandluse </w:t>
            </w:r>
            <w:r w:rsidRPr="007D7B4D">
              <w:rPr>
                <w:b/>
                <w:i/>
                <w:lang w:val="et-EE"/>
              </w:rPr>
              <w:t>standardid peavad:</w:t>
            </w:r>
          </w:p>
        </w:tc>
      </w:tr>
      <w:tr w:rsidR="005C31D0" w:rsidRPr="007D7B4D" w14:paraId="0F6E2F70" w14:textId="77777777" w:rsidTr="00CE2CFB">
        <w:trPr>
          <w:jc w:val="center"/>
        </w:trPr>
        <w:tc>
          <w:tcPr>
            <w:tcW w:w="4876" w:type="dxa"/>
          </w:tcPr>
          <w:p w14:paraId="37F15F36" w14:textId="77777777" w:rsidR="005C31D0" w:rsidRPr="007D7B4D" w:rsidRDefault="005C31D0" w:rsidP="00CE2CFB">
            <w:pPr>
              <w:pStyle w:val="Normal6"/>
              <w:rPr>
                <w:lang w:val="et-EE"/>
              </w:rPr>
            </w:pPr>
          </w:p>
        </w:tc>
        <w:tc>
          <w:tcPr>
            <w:tcW w:w="4876" w:type="dxa"/>
          </w:tcPr>
          <w:p w14:paraId="41DE7D00" w14:textId="77777777" w:rsidR="005C31D0" w:rsidRPr="007D7B4D" w:rsidRDefault="005C31D0" w:rsidP="00CE2CFB">
            <w:pPr>
              <w:pStyle w:val="Normal6"/>
              <w:rPr>
                <w:szCs w:val="24"/>
                <w:lang w:val="et-EE"/>
              </w:rPr>
            </w:pPr>
            <w:r w:rsidRPr="007D7B4D">
              <w:rPr>
                <w:b/>
                <w:i/>
                <w:lang w:val="et-EE"/>
              </w:rPr>
              <w:t>a)</w:t>
            </w:r>
            <w:r w:rsidRPr="007D7B4D">
              <w:rPr>
                <w:b/>
                <w:i/>
                <w:lang w:val="et-EE"/>
              </w:rPr>
              <w:tab/>
              <w:t xml:space="preserve"> olema võimalikult kvantitatiivse iseloomuga;</w:t>
            </w:r>
          </w:p>
        </w:tc>
      </w:tr>
      <w:tr w:rsidR="005C31D0" w:rsidRPr="007D7B4D" w14:paraId="1C8C5D49" w14:textId="77777777" w:rsidTr="00CE2CFB">
        <w:trPr>
          <w:jc w:val="center"/>
        </w:trPr>
        <w:tc>
          <w:tcPr>
            <w:tcW w:w="4876" w:type="dxa"/>
          </w:tcPr>
          <w:p w14:paraId="111E8547" w14:textId="77777777" w:rsidR="005C31D0" w:rsidRPr="007D7B4D" w:rsidRDefault="005C31D0" w:rsidP="00CE2CFB">
            <w:pPr>
              <w:pStyle w:val="Normal6"/>
              <w:rPr>
                <w:lang w:val="et-EE"/>
              </w:rPr>
            </w:pPr>
          </w:p>
        </w:tc>
        <w:tc>
          <w:tcPr>
            <w:tcW w:w="4876" w:type="dxa"/>
          </w:tcPr>
          <w:p w14:paraId="5AEBA100" w14:textId="77777777" w:rsidR="005C31D0" w:rsidRPr="007D7B4D" w:rsidRDefault="005C31D0" w:rsidP="00CE2CFB">
            <w:pPr>
              <w:pStyle w:val="Normal6"/>
              <w:rPr>
                <w:szCs w:val="24"/>
                <w:lang w:val="et-EE"/>
              </w:rPr>
            </w:pPr>
            <w:r w:rsidRPr="007D7B4D">
              <w:rPr>
                <w:b/>
                <w:i/>
                <w:lang w:val="et-EE"/>
              </w:rPr>
              <w:t>b)</w:t>
            </w:r>
            <w:r w:rsidRPr="007D7B4D">
              <w:rPr>
                <w:b/>
                <w:i/>
                <w:lang w:val="et-EE"/>
              </w:rPr>
              <w:tab/>
              <w:t>vältima topeltaruandlust ja kattumist muudest õigusaktidest tulenevate kohustustega;</w:t>
            </w:r>
          </w:p>
        </w:tc>
      </w:tr>
      <w:tr w:rsidR="005C31D0" w:rsidRPr="007D7B4D" w14:paraId="4B9AD73D" w14:textId="77777777" w:rsidTr="00CE2CFB">
        <w:trPr>
          <w:jc w:val="center"/>
        </w:trPr>
        <w:tc>
          <w:tcPr>
            <w:tcW w:w="4876" w:type="dxa"/>
          </w:tcPr>
          <w:p w14:paraId="4FE37CA8" w14:textId="77777777" w:rsidR="005C31D0" w:rsidRPr="007D7B4D" w:rsidRDefault="005C31D0" w:rsidP="00CE2CFB">
            <w:pPr>
              <w:pStyle w:val="Normal6"/>
              <w:rPr>
                <w:lang w:val="et-EE"/>
              </w:rPr>
            </w:pPr>
          </w:p>
        </w:tc>
        <w:tc>
          <w:tcPr>
            <w:tcW w:w="4876" w:type="dxa"/>
          </w:tcPr>
          <w:p w14:paraId="65320947" w14:textId="77777777" w:rsidR="005C31D0" w:rsidRPr="007D7B4D" w:rsidRDefault="005C31D0" w:rsidP="00CE2CFB">
            <w:pPr>
              <w:pStyle w:val="Normal6"/>
              <w:rPr>
                <w:szCs w:val="24"/>
                <w:lang w:val="et-EE"/>
              </w:rPr>
            </w:pPr>
            <w:r w:rsidRPr="007D7B4D">
              <w:rPr>
                <w:b/>
                <w:i/>
                <w:lang w:val="et-EE"/>
              </w:rPr>
              <w:t>c)</w:t>
            </w:r>
            <w:r w:rsidRPr="007D7B4D">
              <w:rPr>
                <w:b/>
                <w:i/>
                <w:lang w:val="et-EE"/>
              </w:rPr>
              <w:tab/>
              <w:t>vältima ettevõtjatele ebaproportsionaalse haldus- ja finantskoormuse tekitamist ning</w:t>
            </w:r>
          </w:p>
        </w:tc>
      </w:tr>
      <w:tr w:rsidR="005C31D0" w:rsidRPr="007D7B4D" w14:paraId="46C1C086" w14:textId="77777777" w:rsidTr="00CE2CFB">
        <w:trPr>
          <w:jc w:val="center"/>
        </w:trPr>
        <w:tc>
          <w:tcPr>
            <w:tcW w:w="4876" w:type="dxa"/>
          </w:tcPr>
          <w:p w14:paraId="0E400EF6" w14:textId="77777777" w:rsidR="005C31D0" w:rsidRPr="007D7B4D" w:rsidRDefault="005C31D0" w:rsidP="00CE2CFB">
            <w:pPr>
              <w:pStyle w:val="Normal6"/>
              <w:rPr>
                <w:lang w:val="et-EE"/>
              </w:rPr>
            </w:pPr>
          </w:p>
        </w:tc>
        <w:tc>
          <w:tcPr>
            <w:tcW w:w="4876" w:type="dxa"/>
          </w:tcPr>
          <w:p w14:paraId="4A8AB800" w14:textId="77777777" w:rsidR="005C31D0" w:rsidRPr="007D7B4D" w:rsidRDefault="005C31D0" w:rsidP="00CE2CFB">
            <w:pPr>
              <w:pStyle w:val="Normal6"/>
              <w:rPr>
                <w:szCs w:val="24"/>
                <w:lang w:val="et-EE"/>
              </w:rPr>
            </w:pPr>
            <w:r w:rsidRPr="007D7B4D">
              <w:rPr>
                <w:b/>
                <w:i/>
                <w:lang w:val="et-EE"/>
              </w:rPr>
              <w:t>d)</w:t>
            </w:r>
            <w:r w:rsidRPr="007D7B4D">
              <w:rPr>
                <w:b/>
                <w:i/>
                <w:lang w:val="et-EE"/>
              </w:rPr>
              <w:tab/>
              <w:t>tagama võimalikult suures ulatuses koostalitlusvõime rahvusvaheliselt tunnustatud standarditega, mis on sätestatud kestlikkusaruandluse ülemaailmsete standardite kehtestamisel tehtud töö käigus, nagu on nõutud lõike 5 punktis a.</w:t>
            </w:r>
          </w:p>
        </w:tc>
      </w:tr>
    </w:tbl>
    <w:p w14:paraId="1203BD6F" w14:textId="77777777" w:rsidR="005C31D0" w:rsidRPr="007D7B4D" w:rsidRDefault="005C31D0" w:rsidP="005C31D0"/>
    <w:p w14:paraId="3486FC41" w14:textId="57C61298" w:rsidR="005C31D0" w:rsidRPr="007D7B4D" w:rsidRDefault="005C31D0" w:rsidP="005C31D0">
      <w:pPr>
        <w:pStyle w:val="AmNumberTabs"/>
      </w:pPr>
      <w:r w:rsidRPr="007D7B4D">
        <w:t>Muudatusettepanek</w:t>
      </w:r>
      <w:r w:rsidR="00E73CD2" w:rsidRPr="007D7B4D">
        <w:t>ud 236, 295 ja 296</w:t>
      </w:r>
    </w:p>
    <w:p w14:paraId="3988148B" w14:textId="77777777" w:rsidR="005C31D0" w:rsidRPr="007D7B4D" w:rsidRDefault="005C31D0" w:rsidP="005C31D0"/>
    <w:p w14:paraId="3488E48D" w14:textId="77777777" w:rsidR="005C31D0" w:rsidRPr="007D7B4D" w:rsidRDefault="005C31D0" w:rsidP="005C31D0">
      <w:pPr>
        <w:pStyle w:val="NormalBold"/>
        <w:keepNext/>
      </w:pPr>
      <w:r w:rsidRPr="007D7B4D">
        <w:t>Ettepanek võtta vastu direktiiv</w:t>
      </w:r>
    </w:p>
    <w:p w14:paraId="02B4B6B7" w14:textId="77777777" w:rsidR="005C31D0" w:rsidRPr="007D7B4D" w:rsidRDefault="005C31D0" w:rsidP="005C31D0">
      <w:pPr>
        <w:pStyle w:val="NormalBold"/>
      </w:pPr>
      <w:r w:rsidRPr="007D7B4D">
        <w:t>Artikkel 2 – lõik 1 – punkt 6 – alapunkt b</w:t>
      </w:r>
    </w:p>
    <w:p w14:paraId="69D23483" w14:textId="77777777" w:rsidR="005C31D0" w:rsidRPr="007D7B4D" w:rsidRDefault="005C31D0" w:rsidP="005C31D0">
      <w:pPr>
        <w:keepNext/>
      </w:pPr>
      <w:r w:rsidRPr="007D7B4D">
        <w:t>Direktiiv 2013/34/EL</w:t>
      </w:r>
    </w:p>
    <w:p w14:paraId="403581F9" w14:textId="77777777" w:rsidR="005C31D0" w:rsidRPr="007D7B4D" w:rsidRDefault="005C31D0" w:rsidP="005C31D0">
      <w:r w:rsidRPr="007D7B4D">
        <w:t>Artikkel 29b – lõige 4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881D823" w14:textId="77777777" w:rsidTr="00CE2CFB">
        <w:trPr>
          <w:jc w:val="center"/>
        </w:trPr>
        <w:tc>
          <w:tcPr>
            <w:tcW w:w="9752" w:type="dxa"/>
            <w:gridSpan w:val="2"/>
          </w:tcPr>
          <w:p w14:paraId="5FC80C04" w14:textId="77777777" w:rsidR="005C31D0" w:rsidRPr="007D7B4D" w:rsidRDefault="005C31D0" w:rsidP="00CE2CFB">
            <w:pPr>
              <w:keepNext/>
            </w:pPr>
          </w:p>
        </w:tc>
      </w:tr>
      <w:tr w:rsidR="005C31D0" w:rsidRPr="007D7B4D" w14:paraId="1EA6D7FE" w14:textId="77777777" w:rsidTr="00CE2CFB">
        <w:trPr>
          <w:jc w:val="center"/>
        </w:trPr>
        <w:tc>
          <w:tcPr>
            <w:tcW w:w="4876" w:type="dxa"/>
          </w:tcPr>
          <w:p w14:paraId="484D72A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E347CDB"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A74C8CC" w14:textId="77777777" w:rsidTr="00CE2CFB">
        <w:trPr>
          <w:jc w:val="center"/>
        </w:trPr>
        <w:tc>
          <w:tcPr>
            <w:tcW w:w="4876" w:type="dxa"/>
          </w:tcPr>
          <w:p w14:paraId="01B8FD79" w14:textId="77777777" w:rsidR="005C31D0" w:rsidRPr="007D7B4D" w:rsidRDefault="005C31D0" w:rsidP="00CE2CFB">
            <w:pPr>
              <w:pStyle w:val="Normal6"/>
              <w:rPr>
                <w:lang w:val="et-EE"/>
              </w:rPr>
            </w:pPr>
            <w:r w:rsidRPr="007D7B4D">
              <w:rPr>
                <w:lang w:val="et-EE"/>
              </w:rPr>
              <w:t>b)</w:t>
            </w:r>
            <w:r w:rsidRPr="007D7B4D">
              <w:rPr>
                <w:b/>
                <w:lang w:val="et-EE"/>
              </w:rPr>
              <w:tab/>
            </w:r>
            <w:r w:rsidRPr="007D7B4D">
              <w:rPr>
                <w:lang w:val="et-EE"/>
              </w:rPr>
              <w:t>lõike</w:t>
            </w:r>
            <w:r w:rsidRPr="007D7B4D">
              <w:rPr>
                <w:b/>
                <w:i/>
                <w:lang w:val="et-EE"/>
              </w:rPr>
              <w:t xml:space="preserve"> </w:t>
            </w:r>
            <w:r w:rsidRPr="007D7B4D">
              <w:rPr>
                <w:lang w:val="et-EE"/>
              </w:rPr>
              <w:t xml:space="preserve">4 </w:t>
            </w:r>
            <w:r w:rsidRPr="007D7B4D">
              <w:rPr>
                <w:b/>
                <w:i/>
                <w:lang w:val="et-EE"/>
              </w:rPr>
              <w:t>esimese lõigu viimane lause</w:t>
            </w:r>
            <w:r w:rsidRPr="007D7B4D">
              <w:rPr>
                <w:lang w:val="et-EE"/>
              </w:rPr>
              <w:t xml:space="preserve"> asendatakse järgmisega:</w:t>
            </w:r>
          </w:p>
        </w:tc>
        <w:tc>
          <w:tcPr>
            <w:tcW w:w="4876" w:type="dxa"/>
          </w:tcPr>
          <w:p w14:paraId="30E0C866" w14:textId="77777777" w:rsidR="005C31D0" w:rsidRPr="007D7B4D" w:rsidRDefault="005C31D0" w:rsidP="00CE2CFB">
            <w:pPr>
              <w:pStyle w:val="Normal6"/>
              <w:rPr>
                <w:szCs w:val="24"/>
                <w:lang w:val="et-EE"/>
              </w:rPr>
            </w:pPr>
            <w:r w:rsidRPr="007D7B4D">
              <w:rPr>
                <w:lang w:val="et-EE"/>
              </w:rPr>
              <w:t>b)</w:t>
            </w:r>
            <w:r w:rsidRPr="007D7B4D">
              <w:rPr>
                <w:b/>
                <w:lang w:val="et-EE"/>
              </w:rPr>
              <w:tab/>
            </w:r>
            <w:r w:rsidRPr="007D7B4D">
              <w:rPr>
                <w:lang w:val="et-EE"/>
              </w:rPr>
              <w:t>lõike</w:t>
            </w:r>
            <w:r w:rsidRPr="007D7B4D">
              <w:rPr>
                <w:b/>
                <w:i/>
                <w:lang w:val="et-EE"/>
              </w:rPr>
              <w:t> </w:t>
            </w:r>
            <w:r w:rsidRPr="007D7B4D">
              <w:rPr>
                <w:lang w:val="et-EE"/>
              </w:rPr>
              <w:t xml:space="preserve">4 </w:t>
            </w:r>
            <w:r w:rsidRPr="007D7B4D">
              <w:rPr>
                <w:b/>
                <w:i/>
                <w:lang w:val="et-EE"/>
              </w:rPr>
              <w:t>esimene lõik</w:t>
            </w:r>
            <w:r w:rsidRPr="007D7B4D">
              <w:rPr>
                <w:lang w:val="et-EE"/>
              </w:rPr>
              <w:t xml:space="preserve"> asendatakse järgmisega:</w:t>
            </w:r>
          </w:p>
        </w:tc>
      </w:tr>
      <w:tr w:rsidR="005C31D0" w:rsidRPr="007D7B4D" w14:paraId="11CF50D5" w14:textId="77777777" w:rsidTr="00CE2CFB">
        <w:trPr>
          <w:jc w:val="center"/>
        </w:trPr>
        <w:tc>
          <w:tcPr>
            <w:tcW w:w="4876" w:type="dxa"/>
          </w:tcPr>
          <w:p w14:paraId="2D481F7D" w14:textId="77777777" w:rsidR="005C31D0" w:rsidRPr="007D7B4D" w:rsidRDefault="005C31D0" w:rsidP="00CE2CFB">
            <w:pPr>
              <w:pStyle w:val="Normal6"/>
              <w:rPr>
                <w:b/>
                <w:i/>
                <w:lang w:val="et-EE"/>
              </w:rPr>
            </w:pPr>
            <w:r w:rsidRPr="007D7B4D">
              <w:rPr>
                <w:lang w:val="et-EE"/>
              </w:rPr>
              <w:t>„Kestlikkusaruandluse standardites ei tohi kindlaks määrata avalikustatavat teavet, mis nõuaks ettevõtjatelt nende väärtusahelasse kuuluvatelt ettevõtjatelt, kelle keskmine töötajate arv on bilansipäeval kuni 1 000 töötajat majandusaasta jooksul, sellise teabe saamist, mis ületab artiklis 29ca osutatud vabatahtlike kestlikkusaruandluse standardite kohaselt avalikustatavat teavet.“</w:t>
            </w:r>
          </w:p>
        </w:tc>
        <w:tc>
          <w:tcPr>
            <w:tcW w:w="4876" w:type="dxa"/>
          </w:tcPr>
          <w:p w14:paraId="42ECCF08" w14:textId="64C44787" w:rsidR="005C31D0" w:rsidRPr="007D7B4D" w:rsidRDefault="005C31D0" w:rsidP="00CE2CFB">
            <w:pPr>
              <w:pStyle w:val="Normal6"/>
              <w:rPr>
                <w:b/>
                <w:i/>
                <w:lang w:val="et-EE"/>
              </w:rPr>
            </w:pPr>
            <w:r w:rsidRPr="007D7B4D">
              <w:rPr>
                <w:lang w:val="et-EE"/>
              </w:rPr>
              <w:t>„</w:t>
            </w:r>
            <w:r w:rsidRPr="007D7B4D">
              <w:rPr>
                <w:b/>
                <w:i/>
                <w:lang w:val="et-EE"/>
              </w:rPr>
              <w:t xml:space="preserve">Kestlikkusaruandluse standardites tuleb arvesse võtta raskusi, sealhulgas käesolevast direktiivist tulenevaid õiguslikke piiranguid, mida ettevõtjad võivad kohata teabe kogumisel kogu oma väärtusahela osalejatelt, eriti neilt, kelle suhtes ei kohaldata artiklis 19a või 29a sätestatud kestlikkusaruandluse kohustusi, ning arenevate turgude ja majandusega riikide tarnijatelt. Kestlikkusaruandluse standardites täpsustatakse väärtusahelate kohta </w:t>
            </w:r>
            <w:r w:rsidRPr="007D7B4D">
              <w:rPr>
                <w:b/>
                <w:i/>
                <w:lang w:val="et-EE"/>
              </w:rPr>
              <w:lastRenderedPageBreak/>
              <w:t>tehtava avalikustamise ulatus, mis on väärtusahelasse kuuluvate ettevõtjate suutlikkust ja omadusi ning nende tegevuse ulatust ja keerukust arvestades proportsionaalne ja asjakohane, eelkõige nende ettevõtjate puhul, kelle suhtes ei kohaldata artiklis 19a või 29a sätestatud kestlikkusaruandluse kohustusi.</w:t>
            </w:r>
            <w:r w:rsidRPr="007D7B4D">
              <w:rPr>
                <w:lang w:val="et-EE"/>
              </w:rPr>
              <w:t xml:space="preserve"> Kestlikkusaruandluse standardites ei tohi kindlaks määrata avalikustatavat teavet, mis nõuaks ettevõtjatelt nende väärtusahelasse kuuluvatelt ettevõtjatelt, kelle keskmine töötajate arv on bilansipäeval kuni 1 </w:t>
            </w:r>
            <w:r w:rsidR="007042F7" w:rsidRPr="007D7B4D">
              <w:rPr>
                <w:b/>
                <w:bCs/>
                <w:i/>
                <w:iCs/>
                <w:lang w:val="et-EE"/>
              </w:rPr>
              <w:t>750</w:t>
            </w:r>
            <w:r w:rsidRPr="007D7B4D">
              <w:rPr>
                <w:lang w:val="et-EE"/>
              </w:rPr>
              <w:t> töötajat</w:t>
            </w:r>
            <w:r w:rsidRPr="007D7B4D">
              <w:rPr>
                <w:b/>
                <w:i/>
                <w:lang w:val="et-EE"/>
              </w:rPr>
              <w:t xml:space="preserve"> ja netokäive kuni 450 000 000 eurot</w:t>
            </w:r>
            <w:r w:rsidRPr="007D7B4D">
              <w:rPr>
                <w:lang w:val="et-EE"/>
              </w:rPr>
              <w:t xml:space="preserve"> majandusaasta jooksul, sellise teabe saamist, mis ületab artiklis 29ca osutatud vabatahtlike kestlikkusaruandluse standardite kohaselt avalikustatavat teavet.“</w:t>
            </w:r>
          </w:p>
        </w:tc>
      </w:tr>
    </w:tbl>
    <w:p w14:paraId="595CB692" w14:textId="77777777" w:rsidR="005C31D0" w:rsidRPr="007D7B4D" w:rsidRDefault="005C31D0" w:rsidP="005C31D0"/>
    <w:p w14:paraId="54D4EBE9" w14:textId="77777777" w:rsidR="005C31D0" w:rsidRPr="007D7B4D" w:rsidRDefault="005C31D0" w:rsidP="005C31D0">
      <w:pPr>
        <w:pStyle w:val="AmNumberTabs"/>
      </w:pPr>
      <w:r w:rsidRPr="007D7B4D">
        <w:t>Muudatusettepanek</w:t>
      </w:r>
      <w:r w:rsidRPr="007D7B4D">
        <w:tab/>
      </w:r>
      <w:r w:rsidRPr="007D7B4D">
        <w:tab/>
        <w:t>55</w:t>
      </w:r>
    </w:p>
    <w:p w14:paraId="076B2091" w14:textId="77777777" w:rsidR="005C31D0" w:rsidRPr="007D7B4D" w:rsidRDefault="005C31D0" w:rsidP="005C31D0"/>
    <w:p w14:paraId="33CD02C3" w14:textId="77777777" w:rsidR="005C31D0" w:rsidRPr="007D7B4D" w:rsidRDefault="005C31D0" w:rsidP="005C31D0">
      <w:pPr>
        <w:pStyle w:val="NormalBold"/>
        <w:keepNext/>
      </w:pPr>
      <w:r w:rsidRPr="007D7B4D">
        <w:t>Ettepanek võtta vastu direktiiv</w:t>
      </w:r>
    </w:p>
    <w:p w14:paraId="5AEFD37F" w14:textId="77777777" w:rsidR="005C31D0" w:rsidRPr="007D7B4D" w:rsidRDefault="005C31D0" w:rsidP="005C31D0">
      <w:pPr>
        <w:pStyle w:val="NormalBold"/>
      </w:pPr>
      <w:r w:rsidRPr="007D7B4D">
        <w:t>Artikkel 2 – lõik 1 – punkt 8</w:t>
      </w:r>
    </w:p>
    <w:p w14:paraId="3D91951D" w14:textId="77777777" w:rsidR="005C31D0" w:rsidRPr="007D7B4D" w:rsidRDefault="005C31D0" w:rsidP="005C31D0">
      <w:pPr>
        <w:keepNext/>
      </w:pPr>
      <w:r w:rsidRPr="007D7B4D">
        <w:t>Direktiiv 2013/34/EL</w:t>
      </w:r>
    </w:p>
    <w:p w14:paraId="15125B8B" w14:textId="77777777" w:rsidR="005C31D0" w:rsidRPr="007D7B4D" w:rsidRDefault="005C31D0" w:rsidP="005C31D0">
      <w:r w:rsidRPr="007D7B4D">
        <w:t>Artikkel 29ca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160F954" w14:textId="77777777" w:rsidTr="00CE2CFB">
        <w:trPr>
          <w:jc w:val="center"/>
        </w:trPr>
        <w:tc>
          <w:tcPr>
            <w:tcW w:w="9752" w:type="dxa"/>
            <w:gridSpan w:val="2"/>
          </w:tcPr>
          <w:p w14:paraId="7C4EAD72" w14:textId="77777777" w:rsidR="005C31D0" w:rsidRPr="007D7B4D" w:rsidRDefault="005C31D0" w:rsidP="00CE2CFB">
            <w:pPr>
              <w:keepNext/>
            </w:pPr>
          </w:p>
        </w:tc>
      </w:tr>
      <w:tr w:rsidR="005C31D0" w:rsidRPr="007D7B4D" w14:paraId="0FE7D556" w14:textId="77777777" w:rsidTr="00CE2CFB">
        <w:trPr>
          <w:jc w:val="center"/>
        </w:trPr>
        <w:tc>
          <w:tcPr>
            <w:tcW w:w="4876" w:type="dxa"/>
          </w:tcPr>
          <w:p w14:paraId="304A02B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257731D"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84568F2" w14:textId="77777777" w:rsidTr="00CE2CFB">
        <w:trPr>
          <w:jc w:val="center"/>
        </w:trPr>
        <w:tc>
          <w:tcPr>
            <w:tcW w:w="4876" w:type="dxa"/>
          </w:tcPr>
          <w:p w14:paraId="4BF007C1" w14:textId="77777777" w:rsidR="005C31D0" w:rsidRPr="007D7B4D" w:rsidRDefault="005C31D0" w:rsidP="00CE2CFB">
            <w:pPr>
              <w:pStyle w:val="Normal6"/>
              <w:rPr>
                <w:lang w:val="et-EE"/>
              </w:rPr>
            </w:pPr>
            <w:r w:rsidRPr="007D7B4D">
              <w:rPr>
                <w:lang w:val="et-EE"/>
              </w:rPr>
              <w:t>1.</w:t>
            </w:r>
            <w:r w:rsidRPr="007D7B4D">
              <w:rPr>
                <w:lang w:val="et-EE"/>
              </w:rPr>
              <w:tab/>
              <w:t>Selleks et hõlbustada muude kui artikli 19a lõikes 1 ja artikli 29a lõikes 1 osutatud ettevõtjate poolt vabatahtlikku kestlikkusteabe esitamist, võtab komisjon hiljemalt [4 kuud pärast käesoleva direktiivi jõustumist] kooskõlas artikliga 49 vastu delegeeritud õigusakti käesoleva direktiivi täiendamiseks, et kehtestada kestlikkusaruandluse standardid vabatahtlikuks kasutamiseks sellistele ettevõtjatele.</w:t>
            </w:r>
          </w:p>
        </w:tc>
        <w:tc>
          <w:tcPr>
            <w:tcW w:w="4876" w:type="dxa"/>
          </w:tcPr>
          <w:p w14:paraId="526643D7" w14:textId="77777777" w:rsidR="005C31D0" w:rsidRPr="007D7B4D" w:rsidRDefault="005C31D0" w:rsidP="00CE2CFB">
            <w:pPr>
              <w:pStyle w:val="Normal6"/>
              <w:rPr>
                <w:szCs w:val="24"/>
                <w:lang w:val="et-EE"/>
              </w:rPr>
            </w:pPr>
            <w:r w:rsidRPr="007D7B4D">
              <w:rPr>
                <w:lang w:val="et-EE"/>
              </w:rPr>
              <w:t>1.</w:t>
            </w:r>
            <w:r w:rsidRPr="007D7B4D">
              <w:rPr>
                <w:lang w:val="et-EE"/>
              </w:rPr>
              <w:tab/>
              <w:t>Selleks et hõlbustada muude kui artikli 19a lõikes 1 ja artikli 29a lõikes 1 osutatud ettevõtjate poolt vabatahtlikku kestlikkusteabe esitamist</w:t>
            </w:r>
            <w:r w:rsidRPr="007D7B4D">
              <w:rPr>
                <w:b/>
                <w:i/>
                <w:lang w:val="et-EE"/>
              </w:rPr>
              <w:t xml:space="preserve"> ja piirata teavet, mida sellistelt ettevõtjatelt võib käesoleva direktiivi eesmärkidel nõuda</w:t>
            </w:r>
            <w:r w:rsidRPr="007D7B4D">
              <w:rPr>
                <w:lang w:val="et-EE"/>
              </w:rPr>
              <w:t>, võtab komisjon hiljemalt [4 kuud pärast käesoleva direktiivi jõustumist] kooskõlas artikliga 49 vastu delegeeritud õigusakti käesoleva direktiivi täiendamiseks, et kehtestada kestlikkusaruandluse standardid vabatahtlikuks kasutamiseks sellistele ettevõtjatele.</w:t>
            </w:r>
          </w:p>
        </w:tc>
      </w:tr>
    </w:tbl>
    <w:p w14:paraId="59D7DD96" w14:textId="77777777" w:rsidR="005C31D0" w:rsidRPr="007D7B4D" w:rsidRDefault="005C31D0" w:rsidP="005C31D0"/>
    <w:p w14:paraId="495C9CE2" w14:textId="77777777" w:rsidR="005C31D0" w:rsidRPr="007D7B4D" w:rsidRDefault="005C31D0" w:rsidP="005C31D0">
      <w:pPr>
        <w:pStyle w:val="AmNumberTabs"/>
      </w:pPr>
      <w:r w:rsidRPr="007D7B4D">
        <w:t>Muudatusettepanek</w:t>
      </w:r>
      <w:r w:rsidRPr="007D7B4D">
        <w:tab/>
      </w:r>
      <w:r w:rsidRPr="007D7B4D">
        <w:tab/>
        <w:t>56</w:t>
      </w:r>
    </w:p>
    <w:p w14:paraId="00FB5855" w14:textId="77777777" w:rsidR="005C31D0" w:rsidRPr="007D7B4D" w:rsidRDefault="005C31D0" w:rsidP="005C31D0"/>
    <w:p w14:paraId="45785A45" w14:textId="77777777" w:rsidR="005C31D0" w:rsidRPr="007D7B4D" w:rsidRDefault="005C31D0" w:rsidP="005C31D0">
      <w:pPr>
        <w:pStyle w:val="NormalBold"/>
        <w:keepNext/>
      </w:pPr>
      <w:r w:rsidRPr="007D7B4D">
        <w:t>Ettepanek võtta vastu direktiiv</w:t>
      </w:r>
    </w:p>
    <w:p w14:paraId="352BD50C" w14:textId="77777777" w:rsidR="005C31D0" w:rsidRPr="007D7B4D" w:rsidRDefault="005C31D0" w:rsidP="005C31D0">
      <w:pPr>
        <w:pStyle w:val="NormalBold"/>
      </w:pPr>
      <w:r w:rsidRPr="007D7B4D">
        <w:t>Artikkel 2 – lõik 1 – punkt 8</w:t>
      </w:r>
    </w:p>
    <w:p w14:paraId="6D98F357" w14:textId="77777777" w:rsidR="005C31D0" w:rsidRPr="007D7B4D" w:rsidRDefault="005C31D0" w:rsidP="005C31D0">
      <w:pPr>
        <w:keepNext/>
      </w:pPr>
      <w:r w:rsidRPr="007D7B4D">
        <w:lastRenderedPageBreak/>
        <w:t>Direktiiv 2013/34/EL</w:t>
      </w:r>
    </w:p>
    <w:p w14:paraId="1FBC4379" w14:textId="77777777" w:rsidR="005C31D0" w:rsidRPr="007D7B4D" w:rsidRDefault="005C31D0" w:rsidP="005C31D0">
      <w:r w:rsidRPr="007D7B4D">
        <w:t>Artikkel 29ca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0D711BB" w14:textId="77777777" w:rsidTr="00CE2CFB">
        <w:trPr>
          <w:jc w:val="center"/>
        </w:trPr>
        <w:tc>
          <w:tcPr>
            <w:tcW w:w="9752" w:type="dxa"/>
            <w:gridSpan w:val="2"/>
          </w:tcPr>
          <w:p w14:paraId="14753DF8" w14:textId="77777777" w:rsidR="005C31D0" w:rsidRPr="007D7B4D" w:rsidRDefault="005C31D0" w:rsidP="00CE2CFB">
            <w:pPr>
              <w:keepNext/>
            </w:pPr>
          </w:p>
        </w:tc>
      </w:tr>
      <w:tr w:rsidR="005C31D0" w:rsidRPr="007D7B4D" w14:paraId="3545FA89" w14:textId="77777777" w:rsidTr="00CE2CFB">
        <w:trPr>
          <w:jc w:val="center"/>
        </w:trPr>
        <w:tc>
          <w:tcPr>
            <w:tcW w:w="4876" w:type="dxa"/>
          </w:tcPr>
          <w:p w14:paraId="05D02D72"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E6C214B"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1B7FAE3" w14:textId="77777777" w:rsidTr="00CE2CFB">
        <w:trPr>
          <w:jc w:val="center"/>
        </w:trPr>
        <w:tc>
          <w:tcPr>
            <w:tcW w:w="4876" w:type="dxa"/>
          </w:tcPr>
          <w:p w14:paraId="58A92DC3" w14:textId="77777777" w:rsidR="005C31D0" w:rsidRPr="007D7B4D" w:rsidRDefault="005C31D0" w:rsidP="00CE2CFB">
            <w:pPr>
              <w:pStyle w:val="Normal6"/>
              <w:rPr>
                <w:lang w:val="et-EE"/>
              </w:rPr>
            </w:pPr>
            <w:r w:rsidRPr="007D7B4D">
              <w:rPr>
                <w:lang w:val="et-EE"/>
              </w:rPr>
              <w:t>2.</w:t>
            </w:r>
            <w:r w:rsidRPr="007D7B4D">
              <w:rPr>
                <w:lang w:val="et-EE"/>
              </w:rPr>
              <w:tab/>
              <w:t xml:space="preserve">Lõikes 1 osutatud kestlikkusaruandluse standardid peavad olema proportsionaalsed ja asjakohased nende ettevõtjate </w:t>
            </w:r>
            <w:r w:rsidRPr="007D7B4D">
              <w:rPr>
                <w:b/>
                <w:i/>
                <w:lang w:val="et-EE"/>
              </w:rPr>
              <w:t>suutlikkuse</w:t>
            </w:r>
            <w:r w:rsidRPr="007D7B4D">
              <w:rPr>
                <w:lang w:val="et-EE"/>
              </w:rPr>
              <w:t xml:space="preserve"> ja </w:t>
            </w:r>
            <w:r w:rsidRPr="007D7B4D">
              <w:rPr>
                <w:b/>
                <w:i/>
                <w:lang w:val="et-EE"/>
              </w:rPr>
              <w:t>omadustega</w:t>
            </w:r>
            <w:r w:rsidRPr="007D7B4D">
              <w:rPr>
                <w:lang w:val="et-EE"/>
              </w:rPr>
              <w:t>, kelle jaoks need on kavandatud, ning võtma arvesse nende tegevuse ulatust ja keerukust. Standardites määratakse võimalikult suures ulatuses kindlaks ka sellise kestlikkusteabe esitamise struktuur.</w:t>
            </w:r>
            <w:r w:rsidRPr="007D7B4D">
              <w:rPr>
                <w:b/>
                <w:i/>
                <w:lang w:val="et-EE"/>
              </w:rPr>
              <w:t>“</w:t>
            </w:r>
          </w:p>
        </w:tc>
        <w:tc>
          <w:tcPr>
            <w:tcW w:w="4876" w:type="dxa"/>
          </w:tcPr>
          <w:p w14:paraId="6D4D836E" w14:textId="77777777" w:rsidR="005C31D0" w:rsidRPr="007D7B4D" w:rsidRDefault="005C31D0" w:rsidP="00CE2CFB">
            <w:pPr>
              <w:pStyle w:val="Normal6"/>
              <w:rPr>
                <w:szCs w:val="24"/>
                <w:lang w:val="et-EE"/>
              </w:rPr>
            </w:pPr>
            <w:r w:rsidRPr="007D7B4D">
              <w:rPr>
                <w:lang w:val="et-EE"/>
              </w:rPr>
              <w:t>2.</w:t>
            </w:r>
            <w:r w:rsidRPr="007D7B4D">
              <w:rPr>
                <w:lang w:val="et-EE"/>
              </w:rPr>
              <w:tab/>
              <w:t xml:space="preserve">Lõikes 1 osutatud kestlikkusaruandluse standardid peavad </w:t>
            </w:r>
            <w:r w:rsidRPr="007D7B4D">
              <w:rPr>
                <w:b/>
                <w:i/>
                <w:lang w:val="et-EE"/>
              </w:rPr>
              <w:t xml:space="preserve">põhinema komisjoni soovitusel 2025/4984, </w:t>
            </w:r>
            <w:r w:rsidRPr="007D7B4D">
              <w:rPr>
                <w:lang w:val="et-EE"/>
              </w:rPr>
              <w:t xml:space="preserve">olema proportsionaalsed </w:t>
            </w:r>
            <w:r w:rsidRPr="007D7B4D">
              <w:rPr>
                <w:b/>
                <w:i/>
                <w:lang w:val="et-EE"/>
              </w:rPr>
              <w:t xml:space="preserve">ettevõtjate suurusega </w:t>
            </w:r>
            <w:r w:rsidRPr="007D7B4D">
              <w:rPr>
                <w:lang w:val="et-EE"/>
              </w:rPr>
              <w:t>ja asjakohased</w:t>
            </w:r>
            <w:r w:rsidRPr="007D7B4D">
              <w:rPr>
                <w:b/>
                <w:i/>
                <w:lang w:val="et-EE"/>
              </w:rPr>
              <w:t>, arvestades</w:t>
            </w:r>
            <w:r w:rsidRPr="007D7B4D">
              <w:rPr>
                <w:lang w:val="et-EE"/>
              </w:rPr>
              <w:t xml:space="preserve"> nende ettevõtjate </w:t>
            </w:r>
            <w:r w:rsidRPr="007D7B4D">
              <w:rPr>
                <w:b/>
                <w:i/>
                <w:lang w:val="et-EE"/>
              </w:rPr>
              <w:t>suutlikkust</w:t>
            </w:r>
            <w:r w:rsidRPr="007D7B4D">
              <w:rPr>
                <w:lang w:val="et-EE"/>
              </w:rPr>
              <w:t xml:space="preserve"> ja </w:t>
            </w:r>
            <w:r w:rsidRPr="007D7B4D">
              <w:rPr>
                <w:b/>
                <w:i/>
                <w:lang w:val="et-EE"/>
              </w:rPr>
              <w:t>omadusi</w:t>
            </w:r>
            <w:r w:rsidRPr="007D7B4D">
              <w:rPr>
                <w:lang w:val="et-EE"/>
              </w:rPr>
              <w:t xml:space="preserve">, kelle jaoks need on kavandatud, ning võtma arvesse nende tegevuse ulatust ja keerukust. Standardites määratakse võimalikult suures ulatuses kindlaks ka sellise kestlikkusteabe esitamise struktuur. </w:t>
            </w:r>
            <w:r w:rsidRPr="007D7B4D">
              <w:rPr>
                <w:b/>
                <w:i/>
                <w:lang w:val="et-EE"/>
              </w:rPr>
              <w:t>Väärtusahela ettevõtjad võivad valida kestlikkusteabe esitamise vormi, et teavet taotlevad ettevõtjad ei peaks hindama ega tuvastama kõigi oma väärtusahela üksuste suuruskategooriaid.</w:t>
            </w:r>
          </w:p>
        </w:tc>
      </w:tr>
    </w:tbl>
    <w:p w14:paraId="1A20ADE9" w14:textId="77777777" w:rsidR="005C31D0" w:rsidRPr="007D7B4D" w:rsidRDefault="005C31D0" w:rsidP="005C31D0"/>
    <w:p w14:paraId="72BC7625" w14:textId="77777777" w:rsidR="005C31D0" w:rsidRPr="007D7B4D" w:rsidRDefault="005C31D0" w:rsidP="005C31D0">
      <w:pPr>
        <w:pStyle w:val="AmNumberTabs"/>
      </w:pPr>
      <w:r w:rsidRPr="007D7B4D">
        <w:t>Muudatusettepanek</w:t>
      </w:r>
      <w:r w:rsidRPr="007D7B4D">
        <w:tab/>
      </w:r>
      <w:r w:rsidRPr="007D7B4D">
        <w:tab/>
        <w:t>57</w:t>
      </w:r>
    </w:p>
    <w:p w14:paraId="430D539D" w14:textId="77777777" w:rsidR="005C31D0" w:rsidRPr="007D7B4D" w:rsidRDefault="005C31D0" w:rsidP="005C31D0"/>
    <w:p w14:paraId="714D96B5" w14:textId="77777777" w:rsidR="005C31D0" w:rsidRPr="007D7B4D" w:rsidRDefault="005C31D0" w:rsidP="005C31D0">
      <w:pPr>
        <w:pStyle w:val="NormalBold"/>
        <w:keepNext/>
      </w:pPr>
      <w:r w:rsidRPr="007D7B4D">
        <w:t>Ettepanek võtta vastu direktiiv</w:t>
      </w:r>
    </w:p>
    <w:p w14:paraId="489B9471" w14:textId="77777777" w:rsidR="005C31D0" w:rsidRPr="007D7B4D" w:rsidRDefault="005C31D0" w:rsidP="005C31D0">
      <w:pPr>
        <w:pStyle w:val="NormalBold"/>
      </w:pPr>
      <w:r w:rsidRPr="007D7B4D">
        <w:t>Artikkel 2 – lõik 1 – punkt 8</w:t>
      </w:r>
    </w:p>
    <w:p w14:paraId="139A821A" w14:textId="77777777" w:rsidR="005C31D0" w:rsidRPr="007D7B4D" w:rsidRDefault="005C31D0" w:rsidP="005C31D0">
      <w:pPr>
        <w:keepNext/>
      </w:pPr>
      <w:r w:rsidRPr="007D7B4D">
        <w:t>Direktiiv 2013/34/EL</w:t>
      </w:r>
    </w:p>
    <w:p w14:paraId="297DEB20" w14:textId="77777777" w:rsidR="005C31D0" w:rsidRPr="007D7B4D" w:rsidRDefault="005C31D0" w:rsidP="005C31D0">
      <w:r w:rsidRPr="007D7B4D">
        <w:t>Artikkel 29ca – lõige 3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B42FEDA" w14:textId="77777777" w:rsidTr="00CE2CFB">
        <w:trPr>
          <w:jc w:val="center"/>
        </w:trPr>
        <w:tc>
          <w:tcPr>
            <w:tcW w:w="9752" w:type="dxa"/>
            <w:gridSpan w:val="2"/>
          </w:tcPr>
          <w:p w14:paraId="5EB1EFA2" w14:textId="77777777" w:rsidR="005C31D0" w:rsidRPr="007D7B4D" w:rsidRDefault="005C31D0" w:rsidP="00CE2CFB">
            <w:pPr>
              <w:keepNext/>
            </w:pPr>
          </w:p>
        </w:tc>
      </w:tr>
      <w:tr w:rsidR="005C31D0" w:rsidRPr="007D7B4D" w14:paraId="4F2ED424" w14:textId="77777777" w:rsidTr="00CE2CFB">
        <w:trPr>
          <w:jc w:val="center"/>
        </w:trPr>
        <w:tc>
          <w:tcPr>
            <w:tcW w:w="4876" w:type="dxa"/>
          </w:tcPr>
          <w:p w14:paraId="0437EBB5"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705A31A1"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89326B2" w14:textId="77777777" w:rsidTr="00CE2CFB">
        <w:trPr>
          <w:jc w:val="center"/>
        </w:trPr>
        <w:tc>
          <w:tcPr>
            <w:tcW w:w="4876" w:type="dxa"/>
          </w:tcPr>
          <w:p w14:paraId="528D3D39" w14:textId="77777777" w:rsidR="005C31D0" w:rsidRPr="007D7B4D" w:rsidRDefault="005C31D0" w:rsidP="00CE2CFB">
            <w:pPr>
              <w:pStyle w:val="Normal6"/>
              <w:rPr>
                <w:lang w:val="et-EE"/>
              </w:rPr>
            </w:pPr>
          </w:p>
        </w:tc>
        <w:tc>
          <w:tcPr>
            <w:tcW w:w="4876" w:type="dxa"/>
          </w:tcPr>
          <w:p w14:paraId="0F728CE0" w14:textId="77777777" w:rsidR="005C31D0" w:rsidRPr="007D7B4D" w:rsidRDefault="005C31D0" w:rsidP="00CE2CFB">
            <w:pPr>
              <w:pStyle w:val="Normal6"/>
              <w:rPr>
                <w:szCs w:val="24"/>
                <w:lang w:val="et-EE"/>
              </w:rPr>
            </w:pPr>
            <w:r w:rsidRPr="007D7B4D">
              <w:rPr>
                <w:b/>
                <w:i/>
                <w:lang w:val="et-EE"/>
              </w:rPr>
              <w:t>3.</w:t>
            </w:r>
            <w:r w:rsidRPr="007D7B4D">
              <w:rPr>
                <w:b/>
                <w:i/>
                <w:lang w:val="et-EE"/>
              </w:rPr>
              <w:tab/>
              <w:t>Komisjon vaatab lõikes 1 osutatud delegeeritud õigusakti läbi vähemalt iga nelja aasta järel pärast selle kohaldamise alguskuupäeva ja vajaduse korral muudab seda, et võtta arvesse kestlikkusaruandlusega seotud muutusi.</w:t>
            </w:r>
          </w:p>
        </w:tc>
      </w:tr>
    </w:tbl>
    <w:p w14:paraId="004052C9" w14:textId="77777777" w:rsidR="005C31D0" w:rsidRPr="007D7B4D" w:rsidRDefault="005C31D0" w:rsidP="005C31D0"/>
    <w:p w14:paraId="3EB48D83" w14:textId="77777777" w:rsidR="005C31D0" w:rsidRPr="007D7B4D" w:rsidRDefault="005C31D0" w:rsidP="005C31D0">
      <w:pPr>
        <w:pStyle w:val="AmNumberTabs"/>
      </w:pPr>
      <w:r w:rsidRPr="007D7B4D">
        <w:t>Muudatusettepanek</w:t>
      </w:r>
      <w:r w:rsidRPr="007D7B4D">
        <w:tab/>
      </w:r>
      <w:r w:rsidRPr="007D7B4D">
        <w:tab/>
        <w:t>58</w:t>
      </w:r>
    </w:p>
    <w:p w14:paraId="2FA59FAD" w14:textId="77777777" w:rsidR="005C31D0" w:rsidRPr="007D7B4D" w:rsidRDefault="005C31D0" w:rsidP="005C31D0"/>
    <w:p w14:paraId="7FEB83D7" w14:textId="77777777" w:rsidR="005C31D0" w:rsidRPr="007D7B4D" w:rsidRDefault="005C31D0" w:rsidP="005C31D0">
      <w:pPr>
        <w:pStyle w:val="NormalBold"/>
        <w:keepNext/>
      </w:pPr>
      <w:r w:rsidRPr="007D7B4D">
        <w:t>Ettepanek võtta vastu direktiiv</w:t>
      </w:r>
    </w:p>
    <w:p w14:paraId="092DC0B3" w14:textId="77777777" w:rsidR="005C31D0" w:rsidRPr="007D7B4D" w:rsidRDefault="005C31D0" w:rsidP="005C31D0">
      <w:pPr>
        <w:pStyle w:val="NormalBold"/>
      </w:pPr>
      <w:r w:rsidRPr="007D7B4D">
        <w:t>Artikkel 2 – lõik 1 – punkt 8</w:t>
      </w:r>
    </w:p>
    <w:p w14:paraId="3B465497" w14:textId="77777777" w:rsidR="005C31D0" w:rsidRPr="007D7B4D" w:rsidRDefault="005C31D0" w:rsidP="005C31D0">
      <w:pPr>
        <w:keepNext/>
      </w:pPr>
      <w:r w:rsidRPr="007D7B4D">
        <w:t>Direktiiv 2013/34/EL</w:t>
      </w:r>
    </w:p>
    <w:p w14:paraId="1427FC3A" w14:textId="77777777" w:rsidR="005C31D0" w:rsidRPr="007D7B4D" w:rsidRDefault="005C31D0" w:rsidP="005C31D0">
      <w:r w:rsidRPr="007D7B4D">
        <w:t>Artikkel 29ca – lõige 4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9FF4A3D" w14:textId="77777777" w:rsidTr="00CE2CFB">
        <w:trPr>
          <w:jc w:val="center"/>
        </w:trPr>
        <w:tc>
          <w:tcPr>
            <w:tcW w:w="9752" w:type="dxa"/>
            <w:gridSpan w:val="2"/>
          </w:tcPr>
          <w:p w14:paraId="5D03E89A" w14:textId="77777777" w:rsidR="005C31D0" w:rsidRPr="007D7B4D" w:rsidRDefault="005C31D0" w:rsidP="00CE2CFB">
            <w:pPr>
              <w:keepNext/>
            </w:pPr>
          </w:p>
        </w:tc>
      </w:tr>
      <w:tr w:rsidR="005C31D0" w:rsidRPr="007D7B4D" w14:paraId="5F3DB7C0" w14:textId="77777777" w:rsidTr="00CE2CFB">
        <w:trPr>
          <w:jc w:val="center"/>
        </w:trPr>
        <w:tc>
          <w:tcPr>
            <w:tcW w:w="4876" w:type="dxa"/>
          </w:tcPr>
          <w:p w14:paraId="51CFEE62"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0F918EB"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6A15A69" w14:textId="77777777" w:rsidTr="00CE2CFB">
        <w:trPr>
          <w:jc w:val="center"/>
        </w:trPr>
        <w:tc>
          <w:tcPr>
            <w:tcW w:w="4876" w:type="dxa"/>
          </w:tcPr>
          <w:p w14:paraId="5DBF2C6C" w14:textId="77777777" w:rsidR="005C31D0" w:rsidRPr="007D7B4D" w:rsidRDefault="005C31D0" w:rsidP="00CE2CFB">
            <w:pPr>
              <w:pStyle w:val="Normal6"/>
              <w:rPr>
                <w:lang w:val="et-EE"/>
              </w:rPr>
            </w:pPr>
          </w:p>
        </w:tc>
        <w:tc>
          <w:tcPr>
            <w:tcW w:w="4876" w:type="dxa"/>
          </w:tcPr>
          <w:p w14:paraId="0A1805C0" w14:textId="77777777" w:rsidR="005C31D0" w:rsidRPr="007D7B4D" w:rsidRDefault="005C31D0" w:rsidP="00CE2CFB">
            <w:pPr>
              <w:pStyle w:val="Normal6"/>
              <w:rPr>
                <w:szCs w:val="24"/>
                <w:lang w:val="et-EE"/>
              </w:rPr>
            </w:pPr>
            <w:r w:rsidRPr="007D7B4D">
              <w:rPr>
                <w:b/>
                <w:i/>
                <w:lang w:val="et-EE"/>
              </w:rPr>
              <w:t>4.</w:t>
            </w:r>
            <w:r w:rsidRPr="007D7B4D">
              <w:rPr>
                <w:b/>
                <w:i/>
                <w:lang w:val="et-EE"/>
              </w:rPr>
              <w:tab/>
              <w:t xml:space="preserve">Delegeeritud õigusaktide lõike 3 kohasel muutmisel võtab komisjon </w:t>
            </w:r>
            <w:r w:rsidRPr="007D7B4D">
              <w:rPr>
                <w:b/>
                <w:i/>
                <w:lang w:val="et-EE"/>
              </w:rPr>
              <w:lastRenderedPageBreak/>
              <w:t>arvesse EFRAGi tehnilisi nõuandeid.</w:t>
            </w:r>
          </w:p>
        </w:tc>
      </w:tr>
    </w:tbl>
    <w:p w14:paraId="071648D0" w14:textId="77777777" w:rsidR="005C31D0" w:rsidRPr="007D7B4D" w:rsidRDefault="005C31D0" w:rsidP="005C31D0"/>
    <w:p w14:paraId="7CF3FECB" w14:textId="77777777" w:rsidR="005C31D0" w:rsidRPr="007D7B4D" w:rsidRDefault="005C31D0" w:rsidP="005C31D0">
      <w:pPr>
        <w:pStyle w:val="AmNumberTabs"/>
      </w:pPr>
      <w:r w:rsidRPr="007D7B4D">
        <w:t>Muudatusettepanek</w:t>
      </w:r>
      <w:r w:rsidRPr="007D7B4D">
        <w:tab/>
      </w:r>
      <w:r w:rsidRPr="007D7B4D">
        <w:tab/>
        <w:t>59</w:t>
      </w:r>
    </w:p>
    <w:p w14:paraId="3782AA88" w14:textId="77777777" w:rsidR="005C31D0" w:rsidRPr="007D7B4D" w:rsidRDefault="005C31D0" w:rsidP="005C31D0"/>
    <w:p w14:paraId="2AD4F5C1" w14:textId="77777777" w:rsidR="005C31D0" w:rsidRPr="007D7B4D" w:rsidRDefault="005C31D0" w:rsidP="005C31D0">
      <w:pPr>
        <w:pStyle w:val="NormalBold"/>
        <w:keepNext/>
      </w:pPr>
      <w:r w:rsidRPr="007D7B4D">
        <w:t>Ettepanek võtta vastu direktiiv</w:t>
      </w:r>
    </w:p>
    <w:p w14:paraId="46E4B87E" w14:textId="77777777" w:rsidR="005C31D0" w:rsidRPr="007D7B4D" w:rsidRDefault="005C31D0" w:rsidP="005C31D0">
      <w:pPr>
        <w:pStyle w:val="NormalBold"/>
      </w:pPr>
      <w:r w:rsidRPr="007D7B4D">
        <w:t>Artikkel 2 – lõik 1 – punkt 10</w:t>
      </w:r>
    </w:p>
    <w:p w14:paraId="4F868946" w14:textId="77777777" w:rsidR="005C31D0" w:rsidRPr="007D7B4D" w:rsidRDefault="005C31D0" w:rsidP="005C31D0">
      <w:pPr>
        <w:keepNext/>
      </w:pPr>
      <w:r w:rsidRPr="007D7B4D">
        <w:t>Direktiiv 2013/34/EL</w:t>
      </w:r>
    </w:p>
    <w:p w14:paraId="774D118D" w14:textId="77777777" w:rsidR="005C31D0" w:rsidRPr="007D7B4D" w:rsidRDefault="005C31D0" w:rsidP="005C31D0">
      <w:r w:rsidRPr="007D7B4D">
        <w:t>Artikkel 33 – lõige 1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66489C2" w14:textId="77777777" w:rsidTr="00CE2CFB">
        <w:trPr>
          <w:jc w:val="center"/>
        </w:trPr>
        <w:tc>
          <w:tcPr>
            <w:tcW w:w="9752" w:type="dxa"/>
            <w:gridSpan w:val="2"/>
          </w:tcPr>
          <w:p w14:paraId="62A7473B" w14:textId="77777777" w:rsidR="005C31D0" w:rsidRPr="007D7B4D" w:rsidRDefault="005C31D0" w:rsidP="00CE2CFB">
            <w:pPr>
              <w:keepNext/>
            </w:pPr>
          </w:p>
        </w:tc>
      </w:tr>
      <w:tr w:rsidR="005C31D0" w:rsidRPr="007D7B4D" w14:paraId="3E94BD77" w14:textId="77777777" w:rsidTr="00CE2CFB">
        <w:trPr>
          <w:jc w:val="center"/>
        </w:trPr>
        <w:tc>
          <w:tcPr>
            <w:tcW w:w="4876" w:type="dxa"/>
          </w:tcPr>
          <w:p w14:paraId="1A05C3D3"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A36422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3912709" w14:textId="77777777" w:rsidTr="00CE2CFB">
        <w:trPr>
          <w:jc w:val="center"/>
        </w:trPr>
        <w:tc>
          <w:tcPr>
            <w:tcW w:w="4876" w:type="dxa"/>
          </w:tcPr>
          <w:p w14:paraId="6B355C43" w14:textId="77777777" w:rsidR="005C31D0" w:rsidRPr="007D7B4D" w:rsidRDefault="005C31D0" w:rsidP="00CE2CFB">
            <w:pPr>
              <w:pStyle w:val="Normal6"/>
              <w:rPr>
                <w:lang w:val="et-EE"/>
              </w:rPr>
            </w:pPr>
            <w:r w:rsidRPr="007D7B4D">
              <w:rPr>
                <w:lang w:val="et-EE"/>
              </w:rPr>
              <w:t xml:space="preserve">Erandina esimesest lõigust </w:t>
            </w:r>
            <w:r w:rsidRPr="007D7B4D">
              <w:rPr>
                <w:b/>
                <w:i/>
                <w:lang w:val="et-EE"/>
              </w:rPr>
              <w:t>tagavad</w:t>
            </w:r>
            <w:r w:rsidRPr="007D7B4D">
              <w:rPr>
                <w:lang w:val="et-EE"/>
              </w:rPr>
              <w:t xml:space="preserve"> liikmesriigid, et ettevõtja haldus-, juht- ja järelevalveorganite liikmed, kes tegutsevad neile liikmesriigi õigusega antud pädevuse piires, ei vastuta ühiselt selle tagamise eest, et tegevusaruanne või vajaduse korral konsolideeritud tegevusaruanne koostatakse kooskõlas artikli 29d nõuetega.“</w:t>
            </w:r>
          </w:p>
        </w:tc>
        <w:tc>
          <w:tcPr>
            <w:tcW w:w="4876" w:type="dxa"/>
          </w:tcPr>
          <w:p w14:paraId="792174F7" w14:textId="77777777" w:rsidR="005C31D0" w:rsidRPr="007D7B4D" w:rsidRDefault="005C31D0" w:rsidP="00CE2CFB">
            <w:pPr>
              <w:pStyle w:val="Normal6"/>
              <w:rPr>
                <w:szCs w:val="24"/>
                <w:lang w:val="et-EE"/>
              </w:rPr>
            </w:pPr>
            <w:r w:rsidRPr="007D7B4D">
              <w:rPr>
                <w:lang w:val="et-EE"/>
              </w:rPr>
              <w:t xml:space="preserve">Erandina esimesest lõigust </w:t>
            </w:r>
            <w:r w:rsidRPr="007D7B4D">
              <w:rPr>
                <w:b/>
                <w:i/>
                <w:lang w:val="et-EE"/>
              </w:rPr>
              <w:t>võivad</w:t>
            </w:r>
            <w:r w:rsidRPr="007D7B4D">
              <w:rPr>
                <w:lang w:val="et-EE"/>
              </w:rPr>
              <w:t xml:space="preserve"> liikmesriigid</w:t>
            </w:r>
            <w:r w:rsidRPr="007D7B4D">
              <w:rPr>
                <w:b/>
                <w:i/>
                <w:lang w:val="et-EE"/>
              </w:rPr>
              <w:t xml:space="preserve"> ette näha</w:t>
            </w:r>
            <w:r w:rsidRPr="007D7B4D">
              <w:rPr>
                <w:lang w:val="et-EE"/>
              </w:rPr>
              <w:t>, et ettevõtja haldus-, juht- ja järelevalveorganite liikmed, kes tegutsevad neile liikmesriigi õigusega antud pädevuse piires, ei vastuta ühiselt selle tagamise eest, et tegevusaruanne või vajaduse korral konsolideeritud tegevusaruanne koostatakse kooskõlas artikli 29d nõuetega.“</w:t>
            </w:r>
          </w:p>
        </w:tc>
      </w:tr>
    </w:tbl>
    <w:p w14:paraId="42934F20" w14:textId="77777777" w:rsidR="005C31D0" w:rsidRPr="007D7B4D" w:rsidRDefault="005C31D0" w:rsidP="005C31D0"/>
    <w:p w14:paraId="284F43B6" w14:textId="58F8FEFA" w:rsidR="005C31D0" w:rsidRPr="007D7B4D" w:rsidRDefault="005C31D0" w:rsidP="005C31D0">
      <w:pPr>
        <w:pStyle w:val="AmNumberTabs"/>
      </w:pPr>
      <w:r w:rsidRPr="007D7B4D">
        <w:t>Muudatusettepanek</w:t>
      </w:r>
      <w:r w:rsidR="00E73CD2" w:rsidRPr="007D7B4D">
        <w:t>ud 237 ja 297</w:t>
      </w:r>
    </w:p>
    <w:p w14:paraId="03E562BB" w14:textId="77777777" w:rsidR="005C31D0" w:rsidRPr="007D7B4D" w:rsidRDefault="005C31D0" w:rsidP="005C31D0"/>
    <w:p w14:paraId="12094999" w14:textId="77777777" w:rsidR="005C31D0" w:rsidRPr="007D7B4D" w:rsidRDefault="005C31D0" w:rsidP="005C31D0">
      <w:pPr>
        <w:pStyle w:val="NormalBold"/>
        <w:keepNext/>
      </w:pPr>
      <w:r w:rsidRPr="007D7B4D">
        <w:t>Ettepanek võtta vastu direktiiv</w:t>
      </w:r>
    </w:p>
    <w:p w14:paraId="095925C3" w14:textId="77777777" w:rsidR="005C31D0" w:rsidRPr="007D7B4D" w:rsidRDefault="005C31D0" w:rsidP="005C31D0">
      <w:pPr>
        <w:pStyle w:val="NormalBold"/>
      </w:pPr>
      <w:r w:rsidRPr="007D7B4D">
        <w:t>Artikkel 2 – lõik 1 – punkt 11 – alapunkt b</w:t>
      </w:r>
    </w:p>
    <w:p w14:paraId="3C0A5FA4" w14:textId="77777777" w:rsidR="005C31D0" w:rsidRPr="007D7B4D" w:rsidRDefault="005C31D0" w:rsidP="005C31D0">
      <w:pPr>
        <w:keepNext/>
      </w:pPr>
      <w:r w:rsidRPr="007D7B4D">
        <w:t>Direktiiv 2013/34/EL</w:t>
      </w:r>
    </w:p>
    <w:p w14:paraId="7503DA16" w14:textId="77777777" w:rsidR="005C31D0" w:rsidRPr="007D7B4D" w:rsidRDefault="005C31D0" w:rsidP="005C31D0">
      <w:r w:rsidRPr="007D7B4D">
        <w:t>Artikkel 34 – lõige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7490C78" w14:textId="77777777" w:rsidTr="00CE2CFB">
        <w:trPr>
          <w:jc w:val="center"/>
        </w:trPr>
        <w:tc>
          <w:tcPr>
            <w:tcW w:w="9752" w:type="dxa"/>
            <w:gridSpan w:val="2"/>
          </w:tcPr>
          <w:p w14:paraId="2FD27115" w14:textId="77777777" w:rsidR="005C31D0" w:rsidRPr="007D7B4D" w:rsidRDefault="005C31D0" w:rsidP="00CE2CFB">
            <w:pPr>
              <w:keepNext/>
            </w:pPr>
          </w:p>
        </w:tc>
      </w:tr>
      <w:tr w:rsidR="005C31D0" w:rsidRPr="007D7B4D" w14:paraId="634039F1" w14:textId="77777777" w:rsidTr="00CE2CFB">
        <w:trPr>
          <w:jc w:val="center"/>
        </w:trPr>
        <w:tc>
          <w:tcPr>
            <w:tcW w:w="4876" w:type="dxa"/>
          </w:tcPr>
          <w:p w14:paraId="08702945"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1EBEF18"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066EBFF8" w14:textId="77777777" w:rsidTr="00CE2CFB">
        <w:trPr>
          <w:jc w:val="center"/>
        </w:trPr>
        <w:tc>
          <w:tcPr>
            <w:tcW w:w="4876" w:type="dxa"/>
          </w:tcPr>
          <w:p w14:paraId="31FBC4AB" w14:textId="77777777" w:rsidR="005C31D0" w:rsidRPr="007D7B4D" w:rsidRDefault="005C31D0" w:rsidP="00CE2CFB">
            <w:pPr>
              <w:pStyle w:val="Normal6"/>
              <w:rPr>
                <w:lang w:val="et-EE"/>
              </w:rPr>
            </w:pPr>
            <w:r w:rsidRPr="007D7B4D">
              <w:rPr>
                <w:lang w:val="et-EE"/>
              </w:rPr>
              <w:t>„2a.</w:t>
            </w:r>
            <w:r w:rsidRPr="007D7B4D">
              <w:rPr>
                <w:lang w:val="et-EE"/>
              </w:rPr>
              <w:tab/>
              <w:t>Liikmesriigid tagavad, et lõike 1 teise lõigu punktis aa osutatud arvamuse koostamisel järgitakse täielikult ettevõtjate kohustust mitte püüda saada oma väärtusahelasse kuuluvatelt ettevõtjatelt, kelle keskmine töötajate arv on bilansipäeval kuni 1 000 töötajat majandusaasta jooksul, sellist teavet, mis ületab artiklis 29ca nimetatud vabatahtlikes standardites sätestatud teavet, välja arvatud täiendav kestlikkusteave, mida asjaomase sektori ettevõtjad tavaliselt omavahel jagavad.“</w:t>
            </w:r>
          </w:p>
        </w:tc>
        <w:tc>
          <w:tcPr>
            <w:tcW w:w="4876" w:type="dxa"/>
          </w:tcPr>
          <w:p w14:paraId="22B4A01A" w14:textId="635A9D1A" w:rsidR="005C31D0" w:rsidRPr="007D7B4D" w:rsidRDefault="005C31D0" w:rsidP="00CE2CFB">
            <w:pPr>
              <w:pStyle w:val="Normal6"/>
              <w:rPr>
                <w:szCs w:val="24"/>
                <w:lang w:val="et-EE"/>
              </w:rPr>
            </w:pPr>
            <w:r w:rsidRPr="007D7B4D">
              <w:rPr>
                <w:lang w:val="et-EE"/>
              </w:rPr>
              <w:t>„2a.</w:t>
            </w:r>
            <w:r w:rsidRPr="007D7B4D">
              <w:rPr>
                <w:lang w:val="et-EE"/>
              </w:rPr>
              <w:tab/>
              <w:t>Liikmesriigid tagavad, et lõike 1 teise lõigu punktis aa osutatud arvamuse koostamisel järgitakse täielikult ettevõtjate kohustust mitte püüda saada oma väärtusahelasse kuuluvatelt ettevõtjatelt, kelle keskmine töötajate arv on bilansipäeval kuni 1 </w:t>
            </w:r>
            <w:r w:rsidR="007042F7" w:rsidRPr="007D7B4D">
              <w:rPr>
                <w:b/>
                <w:bCs/>
                <w:i/>
                <w:iCs/>
                <w:lang w:val="et-EE"/>
              </w:rPr>
              <w:t>750</w:t>
            </w:r>
            <w:r w:rsidRPr="007D7B4D">
              <w:rPr>
                <w:lang w:val="et-EE"/>
              </w:rPr>
              <w:t xml:space="preserve"> töötajat</w:t>
            </w:r>
            <w:r w:rsidRPr="007D7B4D">
              <w:rPr>
                <w:b/>
                <w:i/>
                <w:lang w:val="et-EE"/>
              </w:rPr>
              <w:t xml:space="preserve"> ja netokäive kuni 450 000 000 eurot</w:t>
            </w:r>
            <w:r w:rsidRPr="007D7B4D">
              <w:rPr>
                <w:lang w:val="et-EE"/>
              </w:rPr>
              <w:t xml:space="preserve"> majandusaasta jooksul, sellist teavet, mis ületab artiklis 29ca nimetatud vabatahtlikes standardites sätestatud teavet, välja arvatud täiendav kestlikkusteave, mida asjaomase sektori ettevõtjad tavaliselt omavahel jagavad.“</w:t>
            </w:r>
          </w:p>
        </w:tc>
      </w:tr>
    </w:tbl>
    <w:p w14:paraId="61C73B3F" w14:textId="77777777" w:rsidR="005C31D0" w:rsidRPr="007D7B4D" w:rsidRDefault="005C31D0" w:rsidP="005C31D0"/>
    <w:p w14:paraId="3338DBE5" w14:textId="77777777" w:rsidR="005C31D0" w:rsidRPr="007D7B4D" w:rsidRDefault="005C31D0" w:rsidP="005C31D0">
      <w:pPr>
        <w:pStyle w:val="AmNumberTabs"/>
      </w:pPr>
      <w:r w:rsidRPr="007D7B4D">
        <w:t>Muudatusettepanek</w:t>
      </w:r>
      <w:r w:rsidRPr="007D7B4D">
        <w:tab/>
      </w:r>
      <w:r w:rsidRPr="007D7B4D">
        <w:tab/>
        <w:t>61</w:t>
      </w:r>
    </w:p>
    <w:p w14:paraId="2758AB45" w14:textId="77777777" w:rsidR="005C31D0" w:rsidRPr="007D7B4D" w:rsidRDefault="005C31D0" w:rsidP="005C31D0"/>
    <w:p w14:paraId="0FAF500F" w14:textId="77777777" w:rsidR="005C31D0" w:rsidRPr="007D7B4D" w:rsidRDefault="005C31D0" w:rsidP="005C31D0">
      <w:pPr>
        <w:pStyle w:val="NormalBold"/>
        <w:keepNext/>
      </w:pPr>
      <w:r w:rsidRPr="007D7B4D">
        <w:lastRenderedPageBreak/>
        <w:t>Ettepanek võtta vastu direktiiv</w:t>
      </w:r>
    </w:p>
    <w:p w14:paraId="539F08B2" w14:textId="77777777" w:rsidR="005C31D0" w:rsidRPr="007D7B4D" w:rsidRDefault="005C31D0" w:rsidP="005C31D0">
      <w:pPr>
        <w:pStyle w:val="NormalBold"/>
      </w:pPr>
      <w:r w:rsidRPr="007D7B4D">
        <w:t>Artikkel 2 – lõik 1 – punkt 11 – alapunkt b a (uus)</w:t>
      </w:r>
    </w:p>
    <w:p w14:paraId="171D65D0" w14:textId="77777777" w:rsidR="005C31D0" w:rsidRPr="007D7B4D" w:rsidRDefault="005C31D0" w:rsidP="005C31D0">
      <w:pPr>
        <w:keepNext/>
      </w:pPr>
      <w:r w:rsidRPr="007D7B4D">
        <w:t>Direktiiv 2013/34/EL</w:t>
      </w:r>
    </w:p>
    <w:p w14:paraId="5DD7AB89" w14:textId="77777777" w:rsidR="005C31D0" w:rsidRPr="007D7B4D" w:rsidRDefault="005C31D0" w:rsidP="005C31D0">
      <w:r w:rsidRPr="007D7B4D">
        <w:t>Artikkel 34 – lõige 2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9D3D499" w14:textId="77777777" w:rsidTr="00CE2CFB">
        <w:trPr>
          <w:jc w:val="center"/>
        </w:trPr>
        <w:tc>
          <w:tcPr>
            <w:tcW w:w="9752" w:type="dxa"/>
            <w:gridSpan w:val="2"/>
          </w:tcPr>
          <w:p w14:paraId="35DC91D8" w14:textId="77777777" w:rsidR="005C31D0" w:rsidRPr="007D7B4D" w:rsidRDefault="005C31D0" w:rsidP="00CE2CFB">
            <w:pPr>
              <w:keepNext/>
            </w:pPr>
          </w:p>
        </w:tc>
      </w:tr>
      <w:tr w:rsidR="005C31D0" w:rsidRPr="007D7B4D" w14:paraId="47199113" w14:textId="77777777" w:rsidTr="00CE2CFB">
        <w:trPr>
          <w:jc w:val="center"/>
        </w:trPr>
        <w:tc>
          <w:tcPr>
            <w:tcW w:w="4876" w:type="dxa"/>
          </w:tcPr>
          <w:p w14:paraId="7E8FD635"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F19AD48"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FAB44CF" w14:textId="77777777" w:rsidTr="00CE2CFB">
        <w:trPr>
          <w:jc w:val="center"/>
        </w:trPr>
        <w:tc>
          <w:tcPr>
            <w:tcW w:w="4876" w:type="dxa"/>
          </w:tcPr>
          <w:p w14:paraId="3ADF71BA" w14:textId="77777777" w:rsidR="005C31D0" w:rsidRPr="007D7B4D" w:rsidRDefault="005C31D0" w:rsidP="00CE2CFB">
            <w:pPr>
              <w:pStyle w:val="Normal6"/>
              <w:rPr>
                <w:lang w:val="et-EE"/>
              </w:rPr>
            </w:pPr>
          </w:p>
        </w:tc>
        <w:tc>
          <w:tcPr>
            <w:tcW w:w="4876" w:type="dxa"/>
          </w:tcPr>
          <w:p w14:paraId="291AAEA9" w14:textId="2649D7F2" w:rsidR="005C31D0" w:rsidRPr="007D7B4D" w:rsidRDefault="005C31D0" w:rsidP="00CE2CFB">
            <w:pPr>
              <w:pStyle w:val="Normal6"/>
              <w:rPr>
                <w:szCs w:val="24"/>
                <w:lang w:val="et-EE"/>
              </w:rPr>
            </w:pPr>
            <w:r w:rsidRPr="007D7B4D">
              <w:rPr>
                <w:b/>
                <w:i/>
                <w:lang w:val="et-EE"/>
              </w:rPr>
              <w:t>ba)</w:t>
            </w:r>
            <w:r w:rsidRPr="007D7B4D">
              <w:rPr>
                <w:b/>
                <w:i/>
                <w:lang w:val="et-EE"/>
              </w:rPr>
              <w:tab/>
              <w:t>lisatakse järgmine lõige:</w:t>
            </w:r>
          </w:p>
        </w:tc>
      </w:tr>
      <w:tr w:rsidR="005C31D0" w:rsidRPr="007D7B4D" w14:paraId="1979D974" w14:textId="77777777" w:rsidTr="00CE2CFB">
        <w:trPr>
          <w:jc w:val="center"/>
        </w:trPr>
        <w:tc>
          <w:tcPr>
            <w:tcW w:w="4876" w:type="dxa"/>
          </w:tcPr>
          <w:p w14:paraId="687BBAF9" w14:textId="77777777" w:rsidR="005C31D0" w:rsidRPr="007D7B4D" w:rsidRDefault="005C31D0" w:rsidP="00CE2CFB">
            <w:pPr>
              <w:pStyle w:val="Normal6"/>
              <w:rPr>
                <w:lang w:val="et-EE"/>
              </w:rPr>
            </w:pPr>
          </w:p>
        </w:tc>
        <w:tc>
          <w:tcPr>
            <w:tcW w:w="4876" w:type="dxa"/>
          </w:tcPr>
          <w:p w14:paraId="6DC0D35F" w14:textId="7142DEE2" w:rsidR="005C31D0" w:rsidRPr="007D7B4D" w:rsidRDefault="005C31D0" w:rsidP="00CE2CFB">
            <w:pPr>
              <w:pStyle w:val="Normal6"/>
              <w:rPr>
                <w:szCs w:val="24"/>
                <w:lang w:val="et-EE"/>
              </w:rPr>
            </w:pPr>
            <w:r w:rsidRPr="007D7B4D">
              <w:rPr>
                <w:b/>
                <w:i/>
                <w:lang w:val="et-EE"/>
              </w:rPr>
              <w:t>„2b.</w:t>
            </w:r>
            <w:r w:rsidRPr="007D7B4D">
              <w:rPr>
                <w:b/>
                <w:i/>
                <w:lang w:val="et-EE"/>
              </w:rPr>
              <w:tab/>
              <w:t>Liikmesriigid tagavad, et lõike 1 teise lõigu punktis aa osutatud arvamuse koostamisel järgitakse täielikult väärtusahelasse kuuluvate ettevõtjate võimalust jätta teave esitamata erandjuhtudel, kui ELi mittekuuluva kolmanda riigi ettevõtjat võidakse kolmanda riigi õigusaktide alusel karistada ainuüksi kestlikkusandmete edastamise eest.“</w:t>
            </w:r>
          </w:p>
        </w:tc>
      </w:tr>
    </w:tbl>
    <w:p w14:paraId="7297E704" w14:textId="77777777" w:rsidR="005C31D0" w:rsidRPr="007D7B4D" w:rsidRDefault="005C31D0" w:rsidP="005C31D0"/>
    <w:p w14:paraId="48868747" w14:textId="77777777" w:rsidR="005C31D0" w:rsidRPr="007D7B4D" w:rsidRDefault="005C31D0" w:rsidP="005C31D0">
      <w:pPr>
        <w:pStyle w:val="AmNumberTabs"/>
      </w:pPr>
      <w:r w:rsidRPr="007D7B4D">
        <w:t>Muudatusettepanek</w:t>
      </w:r>
      <w:r w:rsidRPr="007D7B4D">
        <w:tab/>
      </w:r>
      <w:r w:rsidRPr="007D7B4D">
        <w:tab/>
        <w:t>62</w:t>
      </w:r>
    </w:p>
    <w:p w14:paraId="6C008E53" w14:textId="77777777" w:rsidR="005C31D0" w:rsidRPr="007D7B4D" w:rsidRDefault="005C31D0" w:rsidP="005C31D0"/>
    <w:p w14:paraId="6C60F6B1" w14:textId="77777777" w:rsidR="005C31D0" w:rsidRPr="007D7B4D" w:rsidRDefault="005C31D0" w:rsidP="005C31D0">
      <w:pPr>
        <w:pStyle w:val="NormalBold"/>
        <w:keepNext/>
      </w:pPr>
      <w:r w:rsidRPr="007D7B4D">
        <w:t>Ettepanek võtta vastu direktiiv</w:t>
      </w:r>
    </w:p>
    <w:p w14:paraId="5EE4DDE8" w14:textId="77777777" w:rsidR="005C31D0" w:rsidRPr="007D7B4D" w:rsidRDefault="005C31D0" w:rsidP="005C31D0">
      <w:pPr>
        <w:pStyle w:val="NormalBold"/>
      </w:pPr>
      <w:r w:rsidRPr="007D7B4D">
        <w:t>Artikkel 2 – lõik 1 – punkt 12 – alapunkt -a (uus)</w:t>
      </w:r>
    </w:p>
    <w:p w14:paraId="0D2205FF" w14:textId="77777777" w:rsidR="005C31D0" w:rsidRPr="007D7B4D" w:rsidRDefault="005C31D0" w:rsidP="005C31D0">
      <w:pPr>
        <w:keepNext/>
      </w:pPr>
      <w:r w:rsidRPr="007D7B4D">
        <w:t>Direktiiv 2013/34/EL</w:t>
      </w:r>
    </w:p>
    <w:p w14:paraId="6D4CACA6" w14:textId="77777777" w:rsidR="005C31D0" w:rsidRPr="007D7B4D" w:rsidRDefault="005C31D0" w:rsidP="005C31D0">
      <w:r w:rsidRPr="007D7B4D">
        <w:t>Artikkel 40a – lõige 1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5C50AD2" w14:textId="77777777" w:rsidTr="00CE2CFB">
        <w:trPr>
          <w:jc w:val="center"/>
        </w:trPr>
        <w:tc>
          <w:tcPr>
            <w:tcW w:w="9752" w:type="dxa"/>
            <w:gridSpan w:val="2"/>
          </w:tcPr>
          <w:p w14:paraId="3188522B" w14:textId="77777777" w:rsidR="005C31D0" w:rsidRPr="007D7B4D" w:rsidRDefault="005C31D0" w:rsidP="00CE2CFB">
            <w:pPr>
              <w:keepNext/>
            </w:pPr>
          </w:p>
        </w:tc>
      </w:tr>
      <w:tr w:rsidR="005C31D0" w:rsidRPr="007D7B4D" w14:paraId="5FB85A1D" w14:textId="77777777" w:rsidTr="00CE2CFB">
        <w:trPr>
          <w:jc w:val="center"/>
        </w:trPr>
        <w:tc>
          <w:tcPr>
            <w:tcW w:w="4876" w:type="dxa"/>
          </w:tcPr>
          <w:p w14:paraId="033CF3E8" w14:textId="77777777" w:rsidR="005C31D0" w:rsidRPr="007D7B4D" w:rsidRDefault="005C31D0" w:rsidP="00CE2CFB">
            <w:pPr>
              <w:pStyle w:val="ColumnHeading"/>
              <w:keepNext/>
              <w:rPr>
                <w:lang w:val="et-EE"/>
              </w:rPr>
            </w:pPr>
            <w:r w:rsidRPr="007D7B4D">
              <w:rPr>
                <w:lang w:val="et-EE"/>
              </w:rPr>
              <w:t>Kehtiv tekst</w:t>
            </w:r>
          </w:p>
        </w:tc>
        <w:tc>
          <w:tcPr>
            <w:tcW w:w="4876" w:type="dxa"/>
          </w:tcPr>
          <w:p w14:paraId="5465C80C"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4BE6745" w14:textId="77777777" w:rsidTr="00CE2CFB">
        <w:trPr>
          <w:jc w:val="center"/>
        </w:trPr>
        <w:tc>
          <w:tcPr>
            <w:tcW w:w="4876" w:type="dxa"/>
          </w:tcPr>
          <w:p w14:paraId="3E65EEA4" w14:textId="77777777" w:rsidR="005C31D0" w:rsidRPr="007D7B4D" w:rsidRDefault="005C31D0" w:rsidP="00CE2CFB">
            <w:pPr>
              <w:pStyle w:val="Normal6"/>
              <w:rPr>
                <w:lang w:val="et-EE"/>
              </w:rPr>
            </w:pPr>
          </w:p>
        </w:tc>
        <w:tc>
          <w:tcPr>
            <w:tcW w:w="4876" w:type="dxa"/>
          </w:tcPr>
          <w:p w14:paraId="6780D6D4" w14:textId="77777777" w:rsidR="005C31D0" w:rsidRPr="007D7B4D" w:rsidRDefault="005C31D0" w:rsidP="00CE2CFB">
            <w:pPr>
              <w:pStyle w:val="Normal6"/>
              <w:rPr>
                <w:szCs w:val="24"/>
                <w:lang w:val="et-EE"/>
              </w:rPr>
            </w:pPr>
            <w:r w:rsidRPr="007D7B4D">
              <w:rPr>
                <w:b/>
                <w:i/>
                <w:lang w:val="et-EE"/>
              </w:rPr>
              <w:t>-a)</w:t>
            </w:r>
            <w:r w:rsidRPr="007D7B4D">
              <w:rPr>
                <w:b/>
                <w:i/>
                <w:lang w:val="et-EE"/>
              </w:rPr>
              <w:tab/>
              <w:t>esimene lõik asendatakse järgmisega:</w:t>
            </w:r>
          </w:p>
        </w:tc>
      </w:tr>
      <w:tr w:rsidR="005C31D0" w:rsidRPr="007D7B4D" w14:paraId="4D60B010" w14:textId="77777777" w:rsidTr="00CE2CFB">
        <w:trPr>
          <w:jc w:val="center"/>
        </w:trPr>
        <w:tc>
          <w:tcPr>
            <w:tcW w:w="4876" w:type="dxa"/>
          </w:tcPr>
          <w:p w14:paraId="278C9D42" w14:textId="77777777" w:rsidR="005C31D0" w:rsidRPr="007D7B4D" w:rsidRDefault="005C31D0" w:rsidP="00CE2CFB">
            <w:pPr>
              <w:pStyle w:val="Normal6"/>
              <w:rPr>
                <w:lang w:val="et-EE"/>
              </w:rPr>
            </w:pPr>
            <w:r w:rsidRPr="007D7B4D">
              <w:rPr>
                <w:lang w:val="et-EE"/>
              </w:rPr>
              <w:t>„Liikmesriigid nõuavad, et nende territooriumil asutatud tütarettevõtja, kelle põhiemaettevõtja suhtes kohaldatakse kolmanda riigi õigust, avaldab selle kolmanda riigi emaettevõtja kontserni tasandil kestlikkusaruande, mis sisaldab punkti a alapunktides iii–v, punktides b–f ja asjakohasel juhul artikli 29a lõike 2 punktis h osutatud teavet, ning teeb selle kättesaadavaks.“</w:t>
            </w:r>
          </w:p>
        </w:tc>
        <w:tc>
          <w:tcPr>
            <w:tcW w:w="4876" w:type="dxa"/>
          </w:tcPr>
          <w:p w14:paraId="5879A2A0" w14:textId="77777777" w:rsidR="005C31D0" w:rsidRPr="007D7B4D" w:rsidRDefault="005C31D0" w:rsidP="00CE2CFB">
            <w:pPr>
              <w:pStyle w:val="Normal6"/>
              <w:rPr>
                <w:szCs w:val="24"/>
                <w:lang w:val="et-EE"/>
              </w:rPr>
            </w:pPr>
            <w:r w:rsidRPr="007D7B4D">
              <w:rPr>
                <w:lang w:val="et-EE"/>
              </w:rPr>
              <w:t xml:space="preserve">„Liikmesriigid nõuavad, et nende territooriumil asutatud tütarettevõtja, kelle põhiemaettevõtja suhtes kohaldatakse kolmanda riigi õigust, avaldab selle kolmanda riigi emaettevõtja kontserni tasandil kestlikkusaruande, mis sisaldab punkti a alapunktides iii–v, punktides b–f ja asjakohasel juhul artikli 29a lõike 2 punktis h osutatud </w:t>
            </w:r>
            <w:r w:rsidRPr="007D7B4D">
              <w:rPr>
                <w:b/>
                <w:i/>
                <w:lang w:val="et-EE"/>
              </w:rPr>
              <w:t xml:space="preserve">ning artikli 29a lõikele 3 vastavat </w:t>
            </w:r>
            <w:r w:rsidRPr="007D7B4D">
              <w:rPr>
                <w:lang w:val="et-EE"/>
              </w:rPr>
              <w:t>teavet, ning teeb selle kättesaadavaks.“</w:t>
            </w:r>
          </w:p>
        </w:tc>
      </w:tr>
    </w:tbl>
    <w:p w14:paraId="114F2AC9" w14:textId="77777777" w:rsidR="005C31D0" w:rsidRPr="007D7B4D" w:rsidRDefault="005C31D0" w:rsidP="005C31D0"/>
    <w:p w14:paraId="252913BF" w14:textId="77777777" w:rsidR="005C31D0" w:rsidRPr="007D7B4D" w:rsidRDefault="005C31D0" w:rsidP="005C31D0">
      <w:pPr>
        <w:pStyle w:val="AmNumberTabs"/>
      </w:pPr>
      <w:r w:rsidRPr="007D7B4D">
        <w:t>Muudatusettepanek</w:t>
      </w:r>
      <w:r w:rsidRPr="007D7B4D">
        <w:tab/>
      </w:r>
      <w:r w:rsidRPr="007D7B4D">
        <w:tab/>
        <w:t>63</w:t>
      </w:r>
    </w:p>
    <w:p w14:paraId="33E75F1A" w14:textId="77777777" w:rsidR="005C31D0" w:rsidRPr="007D7B4D" w:rsidRDefault="005C31D0" w:rsidP="005C31D0"/>
    <w:p w14:paraId="4E3844AE" w14:textId="77777777" w:rsidR="005C31D0" w:rsidRPr="007D7B4D" w:rsidRDefault="005C31D0" w:rsidP="005C31D0">
      <w:pPr>
        <w:pStyle w:val="NormalBold"/>
        <w:keepNext/>
      </w:pPr>
      <w:r w:rsidRPr="007D7B4D">
        <w:t>Ettepanek võtta vastu direktiiv</w:t>
      </w:r>
    </w:p>
    <w:p w14:paraId="5FAFB80D" w14:textId="77777777" w:rsidR="005C31D0" w:rsidRPr="007D7B4D" w:rsidRDefault="005C31D0" w:rsidP="005C31D0">
      <w:pPr>
        <w:pStyle w:val="NormalBold"/>
      </w:pPr>
      <w:r w:rsidRPr="007D7B4D">
        <w:t>Artikkel 2 – lõik 1 – punkt 12 – alapunkt a</w:t>
      </w:r>
    </w:p>
    <w:p w14:paraId="7334B9B0" w14:textId="77777777" w:rsidR="005C31D0" w:rsidRPr="007D7B4D" w:rsidRDefault="005C31D0" w:rsidP="005C31D0">
      <w:pPr>
        <w:keepNext/>
      </w:pPr>
      <w:r w:rsidRPr="007D7B4D">
        <w:t>Direktiiv 2013/34/EL</w:t>
      </w:r>
    </w:p>
    <w:p w14:paraId="48C49584" w14:textId="77777777" w:rsidR="005C31D0" w:rsidRPr="007D7B4D" w:rsidRDefault="005C31D0" w:rsidP="005C31D0">
      <w:r w:rsidRPr="007D7B4D">
        <w:t>Artikkel 40a – lõige 1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B854B98" w14:textId="77777777" w:rsidTr="00CE2CFB">
        <w:trPr>
          <w:jc w:val="center"/>
        </w:trPr>
        <w:tc>
          <w:tcPr>
            <w:tcW w:w="9752" w:type="dxa"/>
            <w:gridSpan w:val="2"/>
          </w:tcPr>
          <w:p w14:paraId="38A8B71B" w14:textId="77777777" w:rsidR="005C31D0" w:rsidRPr="007D7B4D" w:rsidRDefault="005C31D0" w:rsidP="00CE2CFB">
            <w:pPr>
              <w:keepNext/>
            </w:pPr>
          </w:p>
        </w:tc>
      </w:tr>
      <w:tr w:rsidR="005C31D0" w:rsidRPr="007D7B4D" w14:paraId="0557C5DE" w14:textId="77777777" w:rsidTr="00CE2CFB">
        <w:trPr>
          <w:jc w:val="center"/>
        </w:trPr>
        <w:tc>
          <w:tcPr>
            <w:tcW w:w="4876" w:type="dxa"/>
          </w:tcPr>
          <w:p w14:paraId="03B1D652"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877C1EF"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ED76D0E" w14:textId="77777777" w:rsidTr="00CE2CFB">
        <w:trPr>
          <w:jc w:val="center"/>
        </w:trPr>
        <w:tc>
          <w:tcPr>
            <w:tcW w:w="4876" w:type="dxa"/>
          </w:tcPr>
          <w:p w14:paraId="134E9989" w14:textId="77777777" w:rsidR="005C31D0" w:rsidRPr="007D7B4D" w:rsidRDefault="005C31D0" w:rsidP="00CE2CFB">
            <w:pPr>
              <w:pStyle w:val="Normal6"/>
              <w:rPr>
                <w:lang w:val="et-EE"/>
              </w:rPr>
            </w:pPr>
            <w:r w:rsidRPr="007D7B4D">
              <w:rPr>
                <w:lang w:val="et-EE"/>
              </w:rPr>
              <w:t xml:space="preserve">„Esimest lõiku kohaldatakse ainult </w:t>
            </w:r>
            <w:r w:rsidRPr="007D7B4D">
              <w:rPr>
                <w:b/>
                <w:i/>
                <w:lang w:val="et-EE"/>
              </w:rPr>
              <w:t>käesoleva direktiivi artikli 3 lõikes 4 määratletud suurettevõtjast tütarettevõtjate suhtes</w:t>
            </w:r>
            <w:r w:rsidRPr="007D7B4D">
              <w:rPr>
                <w:lang w:val="et-EE"/>
              </w:rPr>
              <w:t>.“;</w:t>
            </w:r>
          </w:p>
        </w:tc>
        <w:tc>
          <w:tcPr>
            <w:tcW w:w="4876" w:type="dxa"/>
          </w:tcPr>
          <w:p w14:paraId="4964E5F9" w14:textId="77777777" w:rsidR="005C31D0" w:rsidRPr="007D7B4D" w:rsidRDefault="005C31D0" w:rsidP="00CE2CFB">
            <w:pPr>
              <w:pStyle w:val="Normal6"/>
              <w:rPr>
                <w:szCs w:val="24"/>
                <w:lang w:val="et-EE"/>
              </w:rPr>
            </w:pPr>
            <w:r w:rsidRPr="007D7B4D">
              <w:rPr>
                <w:lang w:val="et-EE"/>
              </w:rPr>
              <w:t xml:space="preserve">„Esimest lõiku kohaldatakse ainult </w:t>
            </w:r>
            <w:r w:rsidRPr="007D7B4D">
              <w:rPr>
                <w:b/>
                <w:i/>
                <w:lang w:val="et-EE"/>
              </w:rPr>
              <w:t>tütarettevõtjate suhtes, kelle eelnenud majandusaasta netokäive ületab bilansipäeval 450 000 000 eurot</w:t>
            </w:r>
            <w:r w:rsidRPr="007D7B4D">
              <w:rPr>
                <w:lang w:val="et-EE"/>
              </w:rPr>
              <w:t>.“;</w:t>
            </w:r>
          </w:p>
        </w:tc>
      </w:tr>
    </w:tbl>
    <w:p w14:paraId="697F85A1" w14:textId="77777777" w:rsidR="005C31D0" w:rsidRPr="007D7B4D" w:rsidRDefault="005C31D0" w:rsidP="005C31D0"/>
    <w:p w14:paraId="5C365FA2" w14:textId="77777777" w:rsidR="005C31D0" w:rsidRPr="007D7B4D" w:rsidRDefault="005C31D0" w:rsidP="005C31D0">
      <w:pPr>
        <w:pStyle w:val="AmNumberTabs"/>
      </w:pPr>
      <w:r w:rsidRPr="007D7B4D">
        <w:t>Muudatusettepanek</w:t>
      </w:r>
      <w:r w:rsidRPr="007D7B4D">
        <w:tab/>
      </w:r>
      <w:r w:rsidRPr="007D7B4D">
        <w:tab/>
        <w:t>64</w:t>
      </w:r>
    </w:p>
    <w:p w14:paraId="2CFFA424" w14:textId="77777777" w:rsidR="005C31D0" w:rsidRPr="007D7B4D" w:rsidRDefault="005C31D0" w:rsidP="005C31D0"/>
    <w:p w14:paraId="6648CE32" w14:textId="77777777" w:rsidR="005C31D0" w:rsidRPr="007D7B4D" w:rsidRDefault="005C31D0" w:rsidP="005C31D0">
      <w:pPr>
        <w:pStyle w:val="NormalBold"/>
        <w:keepNext/>
      </w:pPr>
      <w:r w:rsidRPr="007D7B4D">
        <w:t>Ettepanek võtta vastu direktiiv</w:t>
      </w:r>
    </w:p>
    <w:p w14:paraId="121B3B32" w14:textId="77777777" w:rsidR="005C31D0" w:rsidRPr="007D7B4D" w:rsidRDefault="005C31D0" w:rsidP="005C31D0">
      <w:pPr>
        <w:pStyle w:val="NormalBold"/>
      </w:pPr>
      <w:r w:rsidRPr="007D7B4D">
        <w:t>Artikkel 2 – lõik 1 – punkt 12 – alapunkt b</w:t>
      </w:r>
    </w:p>
    <w:p w14:paraId="39BA9746" w14:textId="77777777" w:rsidR="005C31D0" w:rsidRPr="007D7B4D" w:rsidRDefault="005C31D0" w:rsidP="005C31D0">
      <w:pPr>
        <w:keepNext/>
      </w:pPr>
      <w:r w:rsidRPr="007D7B4D">
        <w:t>Direktiiv 2013/34/EL</w:t>
      </w:r>
    </w:p>
    <w:p w14:paraId="464A356A" w14:textId="77777777" w:rsidR="005C31D0" w:rsidRPr="007D7B4D" w:rsidRDefault="005C31D0" w:rsidP="005C31D0">
      <w:r w:rsidRPr="007D7B4D">
        <w:t>Artikkel 40a – lõige 1 – lõik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F3B5575" w14:textId="77777777" w:rsidTr="00CE2CFB">
        <w:trPr>
          <w:jc w:val="center"/>
        </w:trPr>
        <w:tc>
          <w:tcPr>
            <w:tcW w:w="9752" w:type="dxa"/>
            <w:gridSpan w:val="2"/>
          </w:tcPr>
          <w:p w14:paraId="27F00D4F" w14:textId="77777777" w:rsidR="005C31D0" w:rsidRPr="007D7B4D" w:rsidRDefault="005C31D0" w:rsidP="00CE2CFB">
            <w:pPr>
              <w:keepNext/>
            </w:pPr>
          </w:p>
        </w:tc>
      </w:tr>
      <w:tr w:rsidR="005C31D0" w:rsidRPr="007D7B4D" w14:paraId="7DA424F3" w14:textId="77777777" w:rsidTr="00CE2CFB">
        <w:trPr>
          <w:jc w:val="center"/>
        </w:trPr>
        <w:tc>
          <w:tcPr>
            <w:tcW w:w="4876" w:type="dxa"/>
          </w:tcPr>
          <w:p w14:paraId="624A4776"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6A4718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15C2D34" w14:textId="77777777" w:rsidTr="00CE2CFB">
        <w:trPr>
          <w:jc w:val="center"/>
        </w:trPr>
        <w:tc>
          <w:tcPr>
            <w:tcW w:w="4876" w:type="dxa"/>
          </w:tcPr>
          <w:p w14:paraId="1D2A8779" w14:textId="77777777" w:rsidR="005C31D0" w:rsidRPr="007D7B4D" w:rsidRDefault="005C31D0" w:rsidP="00CE2CFB">
            <w:pPr>
              <w:pStyle w:val="Normal6"/>
              <w:rPr>
                <w:lang w:val="et-EE"/>
              </w:rPr>
            </w:pPr>
            <w:r w:rsidRPr="007D7B4D">
              <w:rPr>
                <w:b/>
                <w:i/>
                <w:lang w:val="et-EE"/>
              </w:rPr>
              <w:t>(</w:t>
            </w:r>
            <w:r w:rsidRPr="007D7B4D">
              <w:rPr>
                <w:lang w:val="et-EE"/>
              </w:rPr>
              <w:t>b)</w:t>
            </w:r>
            <w:r w:rsidRPr="007D7B4D">
              <w:rPr>
                <w:b/>
                <w:i/>
                <w:lang w:val="et-EE"/>
              </w:rPr>
              <w:tab/>
            </w:r>
            <w:r w:rsidRPr="007D7B4D">
              <w:rPr>
                <w:lang w:val="et-EE"/>
              </w:rPr>
              <w:t xml:space="preserve">neljas </w:t>
            </w:r>
            <w:r w:rsidRPr="007D7B4D">
              <w:rPr>
                <w:b/>
                <w:i/>
                <w:lang w:val="et-EE"/>
              </w:rPr>
              <w:t xml:space="preserve">ja viies </w:t>
            </w:r>
            <w:r w:rsidRPr="007D7B4D">
              <w:rPr>
                <w:lang w:val="et-EE"/>
              </w:rPr>
              <w:t xml:space="preserve">lõik asendatakse </w:t>
            </w:r>
            <w:r w:rsidRPr="007D7B4D">
              <w:rPr>
                <w:b/>
                <w:i/>
                <w:lang w:val="et-EE"/>
              </w:rPr>
              <w:t>järgmistega</w:t>
            </w:r>
            <w:r w:rsidRPr="007D7B4D">
              <w:rPr>
                <w:lang w:val="et-EE"/>
              </w:rPr>
              <w:t>:</w:t>
            </w:r>
          </w:p>
        </w:tc>
        <w:tc>
          <w:tcPr>
            <w:tcW w:w="4876" w:type="dxa"/>
          </w:tcPr>
          <w:p w14:paraId="039BF6EA" w14:textId="77777777" w:rsidR="005C31D0" w:rsidRPr="007D7B4D" w:rsidRDefault="005C31D0" w:rsidP="00CE2CFB">
            <w:pPr>
              <w:pStyle w:val="Normal6"/>
              <w:rPr>
                <w:szCs w:val="24"/>
                <w:lang w:val="et-EE"/>
              </w:rPr>
            </w:pPr>
            <w:r w:rsidRPr="007D7B4D">
              <w:rPr>
                <w:lang w:val="et-EE"/>
              </w:rPr>
              <w:t>b)</w:t>
            </w:r>
            <w:r w:rsidRPr="007D7B4D">
              <w:rPr>
                <w:b/>
                <w:i/>
                <w:lang w:val="et-EE"/>
              </w:rPr>
              <w:tab/>
            </w:r>
            <w:r w:rsidRPr="007D7B4D">
              <w:rPr>
                <w:lang w:val="et-EE"/>
              </w:rPr>
              <w:t xml:space="preserve">neljas lõik asendatakse </w:t>
            </w:r>
            <w:r w:rsidRPr="007D7B4D">
              <w:rPr>
                <w:b/>
                <w:i/>
                <w:lang w:val="et-EE"/>
              </w:rPr>
              <w:t>järgmisega</w:t>
            </w:r>
            <w:r w:rsidRPr="007D7B4D">
              <w:rPr>
                <w:lang w:val="et-EE"/>
              </w:rPr>
              <w:t>:</w:t>
            </w:r>
          </w:p>
        </w:tc>
      </w:tr>
      <w:tr w:rsidR="005C31D0" w:rsidRPr="007D7B4D" w14:paraId="3BBF9505" w14:textId="77777777" w:rsidTr="00CE2CFB">
        <w:trPr>
          <w:jc w:val="center"/>
        </w:trPr>
        <w:tc>
          <w:tcPr>
            <w:tcW w:w="4876" w:type="dxa"/>
          </w:tcPr>
          <w:p w14:paraId="183ECE3A" w14:textId="77777777" w:rsidR="005C31D0" w:rsidRPr="007D7B4D" w:rsidRDefault="005C31D0" w:rsidP="00CE2CFB">
            <w:pPr>
              <w:pStyle w:val="Normal6"/>
              <w:rPr>
                <w:b/>
                <w:i/>
                <w:lang w:val="et-EE"/>
              </w:rPr>
            </w:pPr>
            <w:r w:rsidRPr="007D7B4D">
              <w:rPr>
                <w:lang w:val="et-EE"/>
              </w:rPr>
              <w:t xml:space="preserve">„Kolmandas lõigus osutatud reeglit kohaldatakse filiaali suhtes üksnes juhul, kui kolmanda riigi ettevõtjal ei ole esimeses lõigus osutatud tütarettevõtjat ja kui filiaali netokäive ületas eelmisel majandusaastal </w:t>
            </w:r>
            <w:r w:rsidRPr="007D7B4D">
              <w:rPr>
                <w:b/>
                <w:i/>
                <w:lang w:val="et-EE"/>
              </w:rPr>
              <w:t>käesoleva direktiivi artikli</w:t>
            </w:r>
            <w:r w:rsidRPr="007D7B4D">
              <w:rPr>
                <w:lang w:val="et-EE"/>
              </w:rPr>
              <w:t> </w:t>
            </w:r>
            <w:r w:rsidRPr="007D7B4D">
              <w:rPr>
                <w:b/>
                <w:i/>
                <w:lang w:val="et-EE"/>
              </w:rPr>
              <w:t>3 lõike</w:t>
            </w:r>
            <w:r w:rsidRPr="007D7B4D">
              <w:rPr>
                <w:lang w:val="et-EE"/>
              </w:rPr>
              <w:t> </w:t>
            </w:r>
            <w:r w:rsidRPr="007D7B4D">
              <w:rPr>
                <w:b/>
                <w:i/>
                <w:lang w:val="et-EE"/>
              </w:rPr>
              <w:t>4 punktis</w:t>
            </w:r>
            <w:r w:rsidRPr="007D7B4D">
              <w:rPr>
                <w:lang w:val="et-EE"/>
              </w:rPr>
              <w:t> </w:t>
            </w:r>
            <w:r w:rsidRPr="007D7B4D">
              <w:rPr>
                <w:b/>
                <w:i/>
                <w:lang w:val="et-EE"/>
              </w:rPr>
              <w:t>b osutatud künnist</w:t>
            </w:r>
            <w:r w:rsidRPr="007D7B4D">
              <w:rPr>
                <w:lang w:val="et-EE"/>
              </w:rPr>
              <w:t>.</w:t>
            </w:r>
          </w:p>
        </w:tc>
        <w:tc>
          <w:tcPr>
            <w:tcW w:w="4876" w:type="dxa"/>
          </w:tcPr>
          <w:p w14:paraId="3C7A5299" w14:textId="77777777" w:rsidR="005C31D0" w:rsidRPr="007D7B4D" w:rsidRDefault="005C31D0" w:rsidP="00CE2CFB">
            <w:pPr>
              <w:pStyle w:val="Normal6"/>
              <w:rPr>
                <w:b/>
                <w:i/>
                <w:lang w:val="et-EE"/>
              </w:rPr>
            </w:pPr>
            <w:r w:rsidRPr="007D7B4D">
              <w:rPr>
                <w:lang w:val="et-EE"/>
              </w:rPr>
              <w:t xml:space="preserve">„Kolmandas lõigus osutatud reeglit kohaldatakse filiaali suhtes üksnes juhul, kui kolmanda riigi ettevõtjal ei ole esimeses lõigus osutatud tütarettevõtjat ja kui filiaali netokäive ületas eelmisel majandusaastal </w:t>
            </w:r>
            <w:r w:rsidRPr="007D7B4D">
              <w:rPr>
                <w:b/>
                <w:i/>
                <w:lang w:val="et-EE"/>
              </w:rPr>
              <w:t>450</w:t>
            </w:r>
            <w:r w:rsidRPr="007D7B4D">
              <w:rPr>
                <w:lang w:val="et-EE"/>
              </w:rPr>
              <w:t> </w:t>
            </w:r>
            <w:r w:rsidRPr="007D7B4D">
              <w:rPr>
                <w:b/>
                <w:i/>
                <w:lang w:val="et-EE"/>
              </w:rPr>
              <w:t>000</w:t>
            </w:r>
            <w:r w:rsidRPr="007D7B4D">
              <w:rPr>
                <w:lang w:val="et-EE"/>
              </w:rPr>
              <w:t> </w:t>
            </w:r>
            <w:r w:rsidRPr="007D7B4D">
              <w:rPr>
                <w:b/>
                <w:i/>
                <w:lang w:val="et-EE"/>
              </w:rPr>
              <w:t>000</w:t>
            </w:r>
            <w:r w:rsidRPr="007D7B4D">
              <w:rPr>
                <w:lang w:val="et-EE"/>
              </w:rPr>
              <w:t> </w:t>
            </w:r>
            <w:r w:rsidRPr="007D7B4D">
              <w:rPr>
                <w:b/>
                <w:i/>
                <w:lang w:val="et-EE"/>
              </w:rPr>
              <w:t>eurot</w:t>
            </w:r>
            <w:r w:rsidRPr="007D7B4D">
              <w:rPr>
                <w:lang w:val="et-EE"/>
              </w:rPr>
              <w:t>.</w:t>
            </w:r>
          </w:p>
        </w:tc>
      </w:tr>
    </w:tbl>
    <w:p w14:paraId="3FC4A7B3" w14:textId="77777777" w:rsidR="005C31D0" w:rsidRPr="007D7B4D" w:rsidRDefault="005C31D0" w:rsidP="005C31D0"/>
    <w:p w14:paraId="7662516B" w14:textId="79EE2F29" w:rsidR="005C31D0" w:rsidRPr="007D7B4D" w:rsidRDefault="005C31D0" w:rsidP="005C31D0">
      <w:pPr>
        <w:pStyle w:val="AmNumberTabs"/>
      </w:pPr>
      <w:r w:rsidRPr="007D7B4D">
        <w:t>Muudatusettepanek</w:t>
      </w:r>
      <w:r w:rsidR="00E61778" w:rsidRPr="007D7B4D">
        <w:t xml:space="preserve">ud </w:t>
      </w:r>
      <w:r w:rsidRPr="007D7B4D">
        <w:t>65</w:t>
      </w:r>
      <w:r w:rsidR="00E61778" w:rsidRPr="007D7B4D">
        <w:t xml:space="preserve"> ja 336</w:t>
      </w:r>
    </w:p>
    <w:p w14:paraId="34DA7C71" w14:textId="77777777" w:rsidR="005C31D0" w:rsidRPr="007D7B4D" w:rsidRDefault="005C31D0" w:rsidP="005C31D0"/>
    <w:p w14:paraId="3CE4DD95" w14:textId="77777777" w:rsidR="005C31D0" w:rsidRPr="007D7B4D" w:rsidRDefault="005C31D0" w:rsidP="005C31D0">
      <w:pPr>
        <w:pStyle w:val="NormalBold"/>
        <w:keepNext/>
      </w:pPr>
      <w:r w:rsidRPr="007D7B4D">
        <w:t>Ettepanek võtta vastu direktiiv</w:t>
      </w:r>
    </w:p>
    <w:p w14:paraId="33157180" w14:textId="77777777" w:rsidR="005C31D0" w:rsidRPr="007D7B4D" w:rsidRDefault="005C31D0" w:rsidP="005C31D0">
      <w:pPr>
        <w:pStyle w:val="NormalBold"/>
      </w:pPr>
      <w:r w:rsidRPr="007D7B4D">
        <w:t>Artikkel 2 – lõik 1 – punkt 12 – alapunkt b a (uus)</w:t>
      </w:r>
    </w:p>
    <w:p w14:paraId="58B00335" w14:textId="77777777" w:rsidR="005C31D0" w:rsidRPr="007D7B4D" w:rsidRDefault="005C31D0" w:rsidP="005C31D0">
      <w:pPr>
        <w:keepNext/>
      </w:pPr>
      <w:r w:rsidRPr="007D7B4D">
        <w:t>Direktiiv 2013/34/EL</w:t>
      </w:r>
    </w:p>
    <w:p w14:paraId="7377DB92" w14:textId="77777777" w:rsidR="005C31D0" w:rsidRPr="007D7B4D" w:rsidRDefault="005C31D0" w:rsidP="005C31D0">
      <w:r w:rsidRPr="007D7B4D">
        <w:t>Artikkel 40a – lõige 1 – lõik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EDACD4E" w14:textId="77777777" w:rsidTr="00CE2CFB">
        <w:trPr>
          <w:jc w:val="center"/>
        </w:trPr>
        <w:tc>
          <w:tcPr>
            <w:tcW w:w="9752" w:type="dxa"/>
            <w:gridSpan w:val="2"/>
          </w:tcPr>
          <w:p w14:paraId="582F6FA4" w14:textId="77777777" w:rsidR="005C31D0" w:rsidRPr="007D7B4D" w:rsidRDefault="005C31D0" w:rsidP="00CE2CFB">
            <w:pPr>
              <w:keepNext/>
            </w:pPr>
          </w:p>
        </w:tc>
      </w:tr>
      <w:tr w:rsidR="005C31D0" w:rsidRPr="007D7B4D" w14:paraId="7A3D7890" w14:textId="77777777" w:rsidTr="00CE2CFB">
        <w:trPr>
          <w:jc w:val="center"/>
        </w:trPr>
        <w:tc>
          <w:tcPr>
            <w:tcW w:w="4876" w:type="dxa"/>
          </w:tcPr>
          <w:p w14:paraId="1B03044D"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DC8C514"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911BD21" w14:textId="77777777" w:rsidTr="00CE2CFB">
        <w:trPr>
          <w:jc w:val="center"/>
        </w:trPr>
        <w:tc>
          <w:tcPr>
            <w:tcW w:w="4876" w:type="dxa"/>
          </w:tcPr>
          <w:p w14:paraId="23472686" w14:textId="77777777" w:rsidR="005C31D0" w:rsidRPr="007D7B4D" w:rsidRDefault="005C31D0" w:rsidP="00CE2CFB">
            <w:pPr>
              <w:pStyle w:val="Normal6"/>
              <w:rPr>
                <w:b/>
                <w:i/>
                <w:lang w:val="et-EE"/>
              </w:rPr>
            </w:pPr>
          </w:p>
        </w:tc>
        <w:tc>
          <w:tcPr>
            <w:tcW w:w="4876" w:type="dxa"/>
          </w:tcPr>
          <w:p w14:paraId="7B9DA00B" w14:textId="77777777" w:rsidR="005C31D0" w:rsidRPr="007D7B4D" w:rsidRDefault="005C31D0" w:rsidP="00CE2CFB">
            <w:pPr>
              <w:pStyle w:val="Normal6"/>
              <w:rPr>
                <w:b/>
                <w:i/>
                <w:lang w:val="et-EE"/>
              </w:rPr>
            </w:pPr>
            <w:r w:rsidRPr="007D7B4D">
              <w:rPr>
                <w:b/>
                <w:i/>
                <w:lang w:val="et-EE"/>
              </w:rPr>
              <w:t>ba)</w:t>
            </w:r>
            <w:r w:rsidRPr="007D7B4D">
              <w:rPr>
                <w:b/>
                <w:i/>
                <w:lang w:val="et-EE"/>
              </w:rPr>
              <w:tab/>
              <w:t>viies lõik jäetakse välja</w:t>
            </w:r>
          </w:p>
        </w:tc>
      </w:tr>
      <w:tr w:rsidR="005C31D0" w:rsidRPr="007D7B4D" w14:paraId="53E1DDD8" w14:textId="77777777" w:rsidTr="00CE2CFB">
        <w:trPr>
          <w:jc w:val="center"/>
        </w:trPr>
        <w:tc>
          <w:tcPr>
            <w:tcW w:w="4876" w:type="dxa"/>
          </w:tcPr>
          <w:p w14:paraId="689193FF" w14:textId="77777777" w:rsidR="005C31D0" w:rsidRPr="007D7B4D" w:rsidRDefault="005C31D0" w:rsidP="00CE2CFB">
            <w:pPr>
              <w:pStyle w:val="Normal6"/>
              <w:rPr>
                <w:b/>
                <w:i/>
                <w:lang w:val="et-EE"/>
              </w:rPr>
            </w:pPr>
            <w:r w:rsidRPr="007D7B4D">
              <w:rPr>
                <w:b/>
                <w:i/>
                <w:lang w:val="et-EE"/>
              </w:rPr>
              <w:t>Esimest ja kolmandat lõiku kohaldatakse neis lõikudes osutatud tütarettevõtjate või filiaalide suhtes üksnes juhul, kui kolmanda riigi ettevõtja kontserni tasandil, või kui see ei ole asjakohane, individuaalsel tasandil oli netokäive liidus viimasel kahel järjestikusel majandusaastal üle 450 000 000 euro.“</w:t>
            </w:r>
          </w:p>
        </w:tc>
        <w:tc>
          <w:tcPr>
            <w:tcW w:w="4876" w:type="dxa"/>
          </w:tcPr>
          <w:p w14:paraId="33E784E4" w14:textId="77777777" w:rsidR="005C31D0" w:rsidRPr="007D7B4D" w:rsidRDefault="005C31D0" w:rsidP="00CE2CFB">
            <w:pPr>
              <w:pStyle w:val="Normal6"/>
              <w:rPr>
                <w:b/>
                <w:i/>
                <w:lang w:val="et-EE"/>
              </w:rPr>
            </w:pPr>
          </w:p>
        </w:tc>
      </w:tr>
    </w:tbl>
    <w:p w14:paraId="1B087818" w14:textId="77777777" w:rsidR="005C31D0" w:rsidRPr="007D7B4D" w:rsidRDefault="005C31D0" w:rsidP="005C31D0"/>
    <w:p w14:paraId="2EF3F548" w14:textId="77777777" w:rsidR="005C31D0" w:rsidRPr="007D7B4D" w:rsidRDefault="005C31D0" w:rsidP="005C31D0">
      <w:pPr>
        <w:pStyle w:val="AmNumberTabs"/>
      </w:pPr>
      <w:r w:rsidRPr="007D7B4D">
        <w:lastRenderedPageBreak/>
        <w:t>Muudatusettepanek</w:t>
      </w:r>
      <w:r w:rsidRPr="007D7B4D">
        <w:tab/>
      </w:r>
      <w:r w:rsidRPr="007D7B4D">
        <w:tab/>
        <w:t>66</w:t>
      </w:r>
    </w:p>
    <w:p w14:paraId="60158659" w14:textId="77777777" w:rsidR="005C31D0" w:rsidRPr="007D7B4D" w:rsidRDefault="005C31D0" w:rsidP="005C31D0"/>
    <w:p w14:paraId="34CFF134" w14:textId="77777777" w:rsidR="005C31D0" w:rsidRPr="007D7B4D" w:rsidRDefault="005C31D0" w:rsidP="005C31D0">
      <w:pPr>
        <w:pStyle w:val="NormalBold"/>
        <w:keepNext/>
      </w:pPr>
      <w:r w:rsidRPr="007D7B4D">
        <w:t>Ettepanek võtta vastu direktiiv</w:t>
      </w:r>
    </w:p>
    <w:p w14:paraId="28652ECF" w14:textId="77777777" w:rsidR="005C31D0" w:rsidRPr="007D7B4D" w:rsidRDefault="005C31D0" w:rsidP="005C31D0">
      <w:pPr>
        <w:pStyle w:val="NormalBold"/>
      </w:pPr>
      <w:r w:rsidRPr="007D7B4D">
        <w:t>Artikkel 2 – lõik 1 – punkt 13 – alapunkt -a (uus)</w:t>
      </w:r>
    </w:p>
    <w:p w14:paraId="4CC189A6" w14:textId="77777777" w:rsidR="005C31D0" w:rsidRPr="007D7B4D" w:rsidRDefault="005C31D0" w:rsidP="005C31D0">
      <w:pPr>
        <w:keepNext/>
      </w:pPr>
      <w:r w:rsidRPr="007D7B4D">
        <w:t>Direktiiv 2013/34/EL</w:t>
      </w:r>
    </w:p>
    <w:p w14:paraId="37CA85F7" w14:textId="77777777" w:rsidR="005C31D0" w:rsidRPr="007D7B4D" w:rsidRDefault="005C31D0" w:rsidP="005C31D0">
      <w:r w:rsidRPr="007D7B4D">
        <w:t>Artikkel 49 – lõige 2 – esimene lause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C5355F9" w14:textId="77777777" w:rsidTr="00CE2CFB">
        <w:trPr>
          <w:jc w:val="center"/>
        </w:trPr>
        <w:tc>
          <w:tcPr>
            <w:tcW w:w="9752" w:type="dxa"/>
            <w:gridSpan w:val="2"/>
          </w:tcPr>
          <w:p w14:paraId="6F821458" w14:textId="77777777" w:rsidR="005C31D0" w:rsidRPr="007D7B4D" w:rsidRDefault="005C31D0" w:rsidP="00CE2CFB">
            <w:pPr>
              <w:keepNext/>
            </w:pPr>
          </w:p>
        </w:tc>
      </w:tr>
      <w:tr w:rsidR="005C31D0" w:rsidRPr="007D7B4D" w14:paraId="45B57E9E" w14:textId="77777777" w:rsidTr="00CE2CFB">
        <w:trPr>
          <w:jc w:val="center"/>
        </w:trPr>
        <w:tc>
          <w:tcPr>
            <w:tcW w:w="4876" w:type="dxa"/>
          </w:tcPr>
          <w:p w14:paraId="541621C6"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701A8D8E"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ABC4D73" w14:textId="77777777" w:rsidTr="00CE2CFB">
        <w:trPr>
          <w:jc w:val="center"/>
        </w:trPr>
        <w:tc>
          <w:tcPr>
            <w:tcW w:w="4876" w:type="dxa"/>
          </w:tcPr>
          <w:p w14:paraId="5EC73AF4" w14:textId="77777777" w:rsidR="005C31D0" w:rsidRPr="007D7B4D" w:rsidRDefault="005C31D0" w:rsidP="00CE2CFB">
            <w:pPr>
              <w:pStyle w:val="Normal6"/>
              <w:rPr>
                <w:lang w:val="et-EE"/>
              </w:rPr>
            </w:pPr>
          </w:p>
        </w:tc>
        <w:tc>
          <w:tcPr>
            <w:tcW w:w="4876" w:type="dxa"/>
          </w:tcPr>
          <w:p w14:paraId="1C2D8E64" w14:textId="77777777" w:rsidR="005C31D0" w:rsidRPr="007D7B4D" w:rsidRDefault="005C31D0" w:rsidP="00CE2CFB">
            <w:pPr>
              <w:pStyle w:val="Normal6"/>
              <w:rPr>
                <w:szCs w:val="24"/>
                <w:lang w:val="et-EE"/>
              </w:rPr>
            </w:pPr>
            <w:r w:rsidRPr="007D7B4D">
              <w:rPr>
                <w:b/>
                <w:i/>
                <w:lang w:val="et-EE"/>
              </w:rPr>
              <w:t>-a)</w:t>
            </w:r>
            <w:r w:rsidRPr="007D7B4D">
              <w:rPr>
                <w:b/>
                <w:i/>
                <w:lang w:val="et-EE"/>
              </w:rPr>
              <w:tab/>
              <w:t>lõike 2 esimeses lauses jäetakse välja viide artiklile 29c;</w:t>
            </w:r>
          </w:p>
        </w:tc>
      </w:tr>
    </w:tbl>
    <w:p w14:paraId="44F3F451" w14:textId="77777777" w:rsidR="005C31D0" w:rsidRPr="007D7B4D" w:rsidRDefault="005C31D0" w:rsidP="005C31D0"/>
    <w:p w14:paraId="5DF0A276" w14:textId="77777777" w:rsidR="005C31D0" w:rsidRPr="007D7B4D" w:rsidRDefault="005C31D0" w:rsidP="005C31D0">
      <w:pPr>
        <w:pStyle w:val="AmNumberTabs"/>
      </w:pPr>
      <w:r w:rsidRPr="007D7B4D">
        <w:t>Muudatusettepanek</w:t>
      </w:r>
      <w:r w:rsidRPr="007D7B4D">
        <w:tab/>
      </w:r>
      <w:r w:rsidRPr="007D7B4D">
        <w:tab/>
        <w:t>67</w:t>
      </w:r>
    </w:p>
    <w:p w14:paraId="73957D4E" w14:textId="77777777" w:rsidR="005C31D0" w:rsidRPr="007D7B4D" w:rsidRDefault="005C31D0" w:rsidP="005C31D0"/>
    <w:p w14:paraId="48F4FD84" w14:textId="77777777" w:rsidR="005C31D0" w:rsidRPr="007D7B4D" w:rsidRDefault="005C31D0" w:rsidP="005C31D0">
      <w:pPr>
        <w:pStyle w:val="NormalBold"/>
        <w:keepNext/>
      </w:pPr>
      <w:r w:rsidRPr="007D7B4D">
        <w:t>Ettepanek võtta vastu direktiiv</w:t>
      </w:r>
    </w:p>
    <w:p w14:paraId="79AE853F" w14:textId="77777777" w:rsidR="005C31D0" w:rsidRPr="007D7B4D" w:rsidRDefault="005C31D0" w:rsidP="005C31D0">
      <w:pPr>
        <w:pStyle w:val="NormalBold"/>
      </w:pPr>
      <w:r w:rsidRPr="007D7B4D">
        <w:t>Artikkel 2 – lõik 1 – punkt 13 – alapunkt -a a (uus)</w:t>
      </w:r>
    </w:p>
    <w:p w14:paraId="373AA8FD" w14:textId="77777777" w:rsidR="005C31D0" w:rsidRPr="007D7B4D" w:rsidRDefault="005C31D0" w:rsidP="005C31D0">
      <w:pPr>
        <w:keepNext/>
      </w:pPr>
      <w:r w:rsidRPr="007D7B4D">
        <w:t>Direktiiv 2013/34/EL</w:t>
      </w:r>
    </w:p>
    <w:p w14:paraId="6071C95A" w14:textId="77777777" w:rsidR="005C31D0" w:rsidRPr="007D7B4D" w:rsidRDefault="005C31D0" w:rsidP="005C31D0">
      <w:r w:rsidRPr="007D7B4D">
        <w:t>Artikkel 49 – lõige 3 – esimene lause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E0D0A20" w14:textId="77777777" w:rsidTr="00CE2CFB">
        <w:trPr>
          <w:jc w:val="center"/>
        </w:trPr>
        <w:tc>
          <w:tcPr>
            <w:tcW w:w="9752" w:type="dxa"/>
            <w:gridSpan w:val="2"/>
          </w:tcPr>
          <w:p w14:paraId="08465A90" w14:textId="77777777" w:rsidR="005C31D0" w:rsidRPr="007D7B4D" w:rsidRDefault="005C31D0" w:rsidP="00CE2CFB">
            <w:pPr>
              <w:keepNext/>
            </w:pPr>
          </w:p>
        </w:tc>
      </w:tr>
      <w:tr w:rsidR="005C31D0" w:rsidRPr="007D7B4D" w14:paraId="680E38BF" w14:textId="77777777" w:rsidTr="00CE2CFB">
        <w:trPr>
          <w:jc w:val="center"/>
        </w:trPr>
        <w:tc>
          <w:tcPr>
            <w:tcW w:w="4876" w:type="dxa"/>
          </w:tcPr>
          <w:p w14:paraId="254A2FDD"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A1AFAA4"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3A92EA5" w14:textId="77777777" w:rsidTr="00CE2CFB">
        <w:trPr>
          <w:jc w:val="center"/>
        </w:trPr>
        <w:tc>
          <w:tcPr>
            <w:tcW w:w="4876" w:type="dxa"/>
          </w:tcPr>
          <w:p w14:paraId="04A3E90F" w14:textId="77777777" w:rsidR="005C31D0" w:rsidRPr="007D7B4D" w:rsidRDefault="005C31D0" w:rsidP="00CE2CFB">
            <w:pPr>
              <w:pStyle w:val="Normal6"/>
              <w:rPr>
                <w:lang w:val="et-EE"/>
              </w:rPr>
            </w:pPr>
          </w:p>
        </w:tc>
        <w:tc>
          <w:tcPr>
            <w:tcW w:w="4876" w:type="dxa"/>
          </w:tcPr>
          <w:p w14:paraId="1F30869E" w14:textId="77777777" w:rsidR="005C31D0" w:rsidRPr="007D7B4D" w:rsidRDefault="005C31D0" w:rsidP="00CE2CFB">
            <w:pPr>
              <w:pStyle w:val="Normal6"/>
              <w:rPr>
                <w:szCs w:val="24"/>
                <w:lang w:val="et-EE"/>
              </w:rPr>
            </w:pPr>
            <w:r w:rsidRPr="007D7B4D">
              <w:rPr>
                <w:b/>
                <w:i/>
                <w:lang w:val="et-EE"/>
              </w:rPr>
              <w:t>-aa)</w:t>
            </w:r>
            <w:r w:rsidRPr="007D7B4D">
              <w:rPr>
                <w:b/>
                <w:i/>
                <w:lang w:val="et-EE"/>
              </w:rPr>
              <w:tab/>
              <w:t>lõike 3 esimeses lauses jäetakse välja viide artiklile 29c;</w:t>
            </w:r>
          </w:p>
        </w:tc>
      </w:tr>
    </w:tbl>
    <w:p w14:paraId="2C6F4237" w14:textId="77777777" w:rsidR="005C31D0" w:rsidRPr="007D7B4D" w:rsidRDefault="005C31D0" w:rsidP="005C31D0"/>
    <w:p w14:paraId="434BFC64" w14:textId="77777777" w:rsidR="005C31D0" w:rsidRPr="007D7B4D" w:rsidRDefault="005C31D0" w:rsidP="005C31D0">
      <w:pPr>
        <w:pStyle w:val="AmNumberTabs"/>
      </w:pPr>
      <w:r w:rsidRPr="007D7B4D">
        <w:t>Muudatusettepanek</w:t>
      </w:r>
      <w:r w:rsidRPr="007D7B4D">
        <w:tab/>
      </w:r>
      <w:r w:rsidRPr="007D7B4D">
        <w:tab/>
        <w:t>68</w:t>
      </w:r>
    </w:p>
    <w:p w14:paraId="551E5BF2" w14:textId="77777777" w:rsidR="005C31D0" w:rsidRPr="007D7B4D" w:rsidRDefault="005C31D0" w:rsidP="005C31D0"/>
    <w:p w14:paraId="08BA4808" w14:textId="77777777" w:rsidR="005C31D0" w:rsidRPr="007D7B4D" w:rsidRDefault="005C31D0" w:rsidP="005C31D0">
      <w:pPr>
        <w:pStyle w:val="NormalBold"/>
        <w:keepNext/>
      </w:pPr>
      <w:r w:rsidRPr="007D7B4D">
        <w:t>Ettepanek võtta vastu direktiiv</w:t>
      </w:r>
    </w:p>
    <w:p w14:paraId="6D6A0AB5" w14:textId="77777777" w:rsidR="005C31D0" w:rsidRPr="007D7B4D" w:rsidRDefault="005C31D0" w:rsidP="005C31D0">
      <w:pPr>
        <w:pStyle w:val="NormalBold"/>
      </w:pPr>
      <w:r w:rsidRPr="007D7B4D">
        <w:t>Artikkel 2 – lõik 1 – punkt 13 – alapunkt -a b (uus)</w:t>
      </w:r>
    </w:p>
    <w:p w14:paraId="1829BD9D" w14:textId="77777777" w:rsidR="005C31D0" w:rsidRPr="007D7B4D" w:rsidRDefault="005C31D0" w:rsidP="005C31D0">
      <w:pPr>
        <w:keepNext/>
      </w:pPr>
      <w:r w:rsidRPr="007D7B4D">
        <w:t>Direktiiv 2013/34/EL</w:t>
      </w:r>
    </w:p>
    <w:p w14:paraId="145BED41" w14:textId="77777777" w:rsidR="005C31D0" w:rsidRPr="007D7B4D" w:rsidRDefault="005C31D0" w:rsidP="005C31D0">
      <w:r w:rsidRPr="007D7B4D">
        <w:t>Artikkel 49 – lõige 3b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670AB83" w14:textId="77777777" w:rsidTr="00CE2CFB">
        <w:trPr>
          <w:jc w:val="center"/>
        </w:trPr>
        <w:tc>
          <w:tcPr>
            <w:tcW w:w="9752" w:type="dxa"/>
            <w:gridSpan w:val="2"/>
          </w:tcPr>
          <w:p w14:paraId="25A99974" w14:textId="77777777" w:rsidR="005C31D0" w:rsidRPr="007D7B4D" w:rsidRDefault="005C31D0" w:rsidP="00CE2CFB">
            <w:pPr>
              <w:keepNext/>
            </w:pPr>
          </w:p>
        </w:tc>
      </w:tr>
      <w:tr w:rsidR="005C31D0" w:rsidRPr="007D7B4D" w14:paraId="5B7F82DC" w14:textId="77777777" w:rsidTr="00CE2CFB">
        <w:trPr>
          <w:jc w:val="center"/>
        </w:trPr>
        <w:tc>
          <w:tcPr>
            <w:tcW w:w="4876" w:type="dxa"/>
          </w:tcPr>
          <w:p w14:paraId="5B70BF84"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F701FC5"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5C4C245" w14:textId="77777777" w:rsidTr="00CE2CFB">
        <w:trPr>
          <w:jc w:val="center"/>
        </w:trPr>
        <w:tc>
          <w:tcPr>
            <w:tcW w:w="4876" w:type="dxa"/>
          </w:tcPr>
          <w:p w14:paraId="45CC17E6" w14:textId="77777777" w:rsidR="005C31D0" w:rsidRPr="007D7B4D" w:rsidRDefault="005C31D0" w:rsidP="00CE2CFB">
            <w:pPr>
              <w:pStyle w:val="Normal6"/>
              <w:rPr>
                <w:lang w:val="et-EE"/>
              </w:rPr>
            </w:pPr>
          </w:p>
        </w:tc>
        <w:tc>
          <w:tcPr>
            <w:tcW w:w="4876" w:type="dxa"/>
          </w:tcPr>
          <w:p w14:paraId="41BDB490" w14:textId="77777777" w:rsidR="005C31D0" w:rsidRPr="007D7B4D" w:rsidRDefault="005C31D0" w:rsidP="00CE2CFB">
            <w:pPr>
              <w:pStyle w:val="Normal6"/>
              <w:rPr>
                <w:szCs w:val="24"/>
                <w:lang w:val="et-EE"/>
              </w:rPr>
            </w:pPr>
            <w:r w:rsidRPr="007D7B4D">
              <w:rPr>
                <w:b/>
                <w:i/>
                <w:lang w:val="et-EE"/>
              </w:rPr>
              <w:t>-ab)</w:t>
            </w:r>
            <w:r w:rsidRPr="007D7B4D">
              <w:rPr>
                <w:b/>
                <w:i/>
                <w:lang w:val="et-EE"/>
              </w:rPr>
              <w:tab/>
              <w:t>lõiget 3b muudetakse järgmiselt:</w:t>
            </w:r>
          </w:p>
        </w:tc>
      </w:tr>
      <w:tr w:rsidR="005C31D0" w:rsidRPr="007D7B4D" w14:paraId="26266361" w14:textId="77777777" w:rsidTr="00CE2CFB">
        <w:trPr>
          <w:jc w:val="center"/>
        </w:trPr>
        <w:tc>
          <w:tcPr>
            <w:tcW w:w="4876" w:type="dxa"/>
          </w:tcPr>
          <w:p w14:paraId="085D8F43" w14:textId="77777777" w:rsidR="005C31D0" w:rsidRPr="007D7B4D" w:rsidRDefault="005C31D0" w:rsidP="00CE2CFB">
            <w:pPr>
              <w:pStyle w:val="Normal6"/>
              <w:rPr>
                <w:lang w:val="et-EE"/>
              </w:rPr>
            </w:pPr>
          </w:p>
        </w:tc>
        <w:tc>
          <w:tcPr>
            <w:tcW w:w="4876" w:type="dxa"/>
          </w:tcPr>
          <w:p w14:paraId="084DA7AE" w14:textId="77777777" w:rsidR="005C31D0" w:rsidRPr="007D7B4D" w:rsidRDefault="005C31D0" w:rsidP="00CE2CFB">
            <w:pPr>
              <w:pStyle w:val="Normal6"/>
              <w:rPr>
                <w:b/>
                <w:i/>
                <w:lang w:val="et-EE"/>
              </w:rPr>
            </w:pPr>
            <w:r w:rsidRPr="007D7B4D">
              <w:rPr>
                <w:b/>
                <w:i/>
                <w:lang w:val="et-EE"/>
              </w:rPr>
              <w:t>i)</w:t>
            </w:r>
            <w:r w:rsidRPr="007D7B4D">
              <w:rPr>
                <w:b/>
                <w:i/>
                <w:lang w:val="et-EE"/>
              </w:rPr>
              <w:tab/>
              <w:t>esimese lõigu sissejuhatavas lauses jäetakse välja viide artiklile 29c;</w:t>
            </w:r>
          </w:p>
        </w:tc>
      </w:tr>
      <w:tr w:rsidR="005C31D0" w:rsidRPr="007D7B4D" w14:paraId="1BDF1D50" w14:textId="77777777" w:rsidTr="00CE2CFB">
        <w:trPr>
          <w:jc w:val="center"/>
        </w:trPr>
        <w:tc>
          <w:tcPr>
            <w:tcW w:w="4876" w:type="dxa"/>
          </w:tcPr>
          <w:p w14:paraId="29BF3750" w14:textId="77777777" w:rsidR="005C31D0" w:rsidRPr="007D7B4D" w:rsidRDefault="005C31D0" w:rsidP="00CE2CFB">
            <w:pPr>
              <w:pStyle w:val="Normal6"/>
              <w:rPr>
                <w:lang w:val="et-EE"/>
              </w:rPr>
            </w:pPr>
          </w:p>
        </w:tc>
        <w:tc>
          <w:tcPr>
            <w:tcW w:w="4876" w:type="dxa"/>
          </w:tcPr>
          <w:p w14:paraId="27B9BEF2" w14:textId="77777777" w:rsidR="005C31D0" w:rsidRPr="007D7B4D" w:rsidRDefault="005C31D0" w:rsidP="00CE2CFB">
            <w:pPr>
              <w:pStyle w:val="Normal6"/>
              <w:rPr>
                <w:b/>
                <w:i/>
                <w:lang w:val="et-EE"/>
              </w:rPr>
            </w:pPr>
            <w:r w:rsidRPr="007D7B4D">
              <w:rPr>
                <w:b/>
                <w:i/>
                <w:lang w:val="et-EE"/>
              </w:rPr>
              <w:t>ii)</w:t>
            </w:r>
            <w:r w:rsidRPr="007D7B4D">
              <w:rPr>
                <w:b/>
                <w:i/>
                <w:lang w:val="et-EE"/>
              </w:rPr>
              <w:tab/>
              <w:t>neljandas lõigus jäetakse välja viide artiklile 29c;</w:t>
            </w:r>
          </w:p>
        </w:tc>
      </w:tr>
      <w:tr w:rsidR="005C31D0" w:rsidRPr="007D7B4D" w14:paraId="1DE7C4EF" w14:textId="77777777" w:rsidTr="00CE2CFB">
        <w:trPr>
          <w:jc w:val="center"/>
        </w:trPr>
        <w:tc>
          <w:tcPr>
            <w:tcW w:w="4876" w:type="dxa"/>
          </w:tcPr>
          <w:p w14:paraId="59743FE8" w14:textId="77777777" w:rsidR="005C31D0" w:rsidRPr="007D7B4D" w:rsidRDefault="005C31D0" w:rsidP="00CE2CFB">
            <w:pPr>
              <w:pStyle w:val="Normal6"/>
              <w:rPr>
                <w:lang w:val="et-EE"/>
              </w:rPr>
            </w:pPr>
          </w:p>
        </w:tc>
        <w:tc>
          <w:tcPr>
            <w:tcW w:w="4876" w:type="dxa"/>
          </w:tcPr>
          <w:p w14:paraId="5BC489D0" w14:textId="77777777" w:rsidR="005C31D0" w:rsidRPr="007D7B4D" w:rsidRDefault="005C31D0" w:rsidP="00CE2CFB">
            <w:pPr>
              <w:pStyle w:val="Normal6"/>
              <w:rPr>
                <w:b/>
                <w:i/>
                <w:lang w:val="et-EE"/>
              </w:rPr>
            </w:pPr>
            <w:r w:rsidRPr="007D7B4D">
              <w:rPr>
                <w:b/>
                <w:i/>
                <w:lang w:val="et-EE"/>
              </w:rPr>
              <w:t>iii)</w:t>
            </w:r>
            <w:r w:rsidRPr="007D7B4D">
              <w:rPr>
                <w:b/>
                <w:i/>
                <w:lang w:val="et-EE"/>
              </w:rPr>
              <w:tab/>
              <w:t>kuuendas lõigus jäetakse välja viide artiklile 29c;</w:t>
            </w:r>
          </w:p>
        </w:tc>
      </w:tr>
    </w:tbl>
    <w:p w14:paraId="5F7ACC87" w14:textId="77777777" w:rsidR="005C31D0" w:rsidRPr="007D7B4D" w:rsidRDefault="005C31D0" w:rsidP="005C31D0"/>
    <w:p w14:paraId="050550BB" w14:textId="77777777" w:rsidR="005C31D0" w:rsidRPr="007D7B4D" w:rsidRDefault="005C31D0" w:rsidP="005C31D0">
      <w:pPr>
        <w:pStyle w:val="AmNumberTabs"/>
      </w:pPr>
      <w:r w:rsidRPr="007D7B4D">
        <w:t>Muudatusettepanek</w:t>
      </w:r>
      <w:r w:rsidRPr="007D7B4D">
        <w:tab/>
      </w:r>
      <w:r w:rsidRPr="007D7B4D">
        <w:tab/>
        <w:t>69</w:t>
      </w:r>
    </w:p>
    <w:p w14:paraId="37F6C8D0" w14:textId="77777777" w:rsidR="005C31D0" w:rsidRPr="007D7B4D" w:rsidRDefault="005C31D0" w:rsidP="005C31D0"/>
    <w:p w14:paraId="118293DB" w14:textId="77777777" w:rsidR="005C31D0" w:rsidRPr="007D7B4D" w:rsidRDefault="005C31D0" w:rsidP="005C31D0">
      <w:pPr>
        <w:pStyle w:val="NormalBold"/>
        <w:keepNext/>
      </w:pPr>
      <w:r w:rsidRPr="007D7B4D">
        <w:t>Ettepanek võtta vastu direktiiv</w:t>
      </w:r>
    </w:p>
    <w:p w14:paraId="596EE630" w14:textId="77777777" w:rsidR="005C31D0" w:rsidRPr="007D7B4D" w:rsidRDefault="005C31D0" w:rsidP="005C31D0">
      <w:pPr>
        <w:pStyle w:val="NormalBold"/>
      </w:pPr>
      <w:r w:rsidRPr="007D7B4D">
        <w:t>Artikkel 2 – lõik 1 – punkt 13 – alapunkt a – sissejuhatav osa</w:t>
      </w:r>
    </w:p>
    <w:p w14:paraId="0E81B108" w14:textId="77777777" w:rsidR="005C31D0" w:rsidRPr="007D7B4D" w:rsidRDefault="005C31D0" w:rsidP="005C31D0">
      <w:pPr>
        <w:keepNext/>
      </w:pPr>
      <w:r w:rsidRPr="007D7B4D">
        <w:lastRenderedPageBreak/>
        <w:t>Direktiiv 2013/34/EL</w:t>
      </w:r>
    </w:p>
    <w:p w14:paraId="20714179" w14:textId="77777777" w:rsidR="005C31D0" w:rsidRPr="007D7B4D" w:rsidRDefault="005C31D0" w:rsidP="005C31D0">
      <w:r w:rsidRPr="007D7B4D">
        <w:t>Artikkel 49 – lõige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D790244" w14:textId="77777777" w:rsidTr="00CE2CFB">
        <w:trPr>
          <w:jc w:val="center"/>
        </w:trPr>
        <w:tc>
          <w:tcPr>
            <w:tcW w:w="9752" w:type="dxa"/>
            <w:gridSpan w:val="2"/>
          </w:tcPr>
          <w:p w14:paraId="33E96FF6" w14:textId="77777777" w:rsidR="005C31D0" w:rsidRPr="007D7B4D" w:rsidRDefault="005C31D0" w:rsidP="00CE2CFB">
            <w:pPr>
              <w:keepNext/>
            </w:pPr>
          </w:p>
        </w:tc>
      </w:tr>
      <w:tr w:rsidR="005C31D0" w:rsidRPr="007D7B4D" w14:paraId="0199A125" w14:textId="77777777" w:rsidTr="00CE2CFB">
        <w:trPr>
          <w:jc w:val="center"/>
        </w:trPr>
        <w:tc>
          <w:tcPr>
            <w:tcW w:w="4876" w:type="dxa"/>
          </w:tcPr>
          <w:p w14:paraId="4658B2A2"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3C9D913"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7E19296" w14:textId="77777777" w:rsidTr="00CE2CFB">
        <w:trPr>
          <w:jc w:val="center"/>
        </w:trPr>
        <w:tc>
          <w:tcPr>
            <w:tcW w:w="4876" w:type="dxa"/>
          </w:tcPr>
          <w:p w14:paraId="7DC7C9DA" w14:textId="77777777" w:rsidR="005C31D0" w:rsidRPr="007D7B4D" w:rsidRDefault="005C31D0" w:rsidP="00CE2CFB">
            <w:pPr>
              <w:pStyle w:val="Normal6"/>
              <w:rPr>
                <w:lang w:val="et-EE"/>
              </w:rPr>
            </w:pPr>
            <w:r w:rsidRPr="007D7B4D">
              <w:rPr>
                <w:b/>
                <w:i/>
                <w:lang w:val="et-EE"/>
              </w:rPr>
              <w:t>(</w:t>
            </w:r>
            <w:r w:rsidRPr="007D7B4D">
              <w:rPr>
                <w:lang w:val="et-EE"/>
              </w:rPr>
              <w:t>a)</w:t>
            </w:r>
            <w:r w:rsidRPr="007D7B4D">
              <w:rPr>
                <w:lang w:val="et-EE"/>
              </w:rPr>
              <w:tab/>
              <w:t>lisatakse lõiked</w:t>
            </w:r>
            <w:r w:rsidRPr="007D7B4D">
              <w:rPr>
                <w:b/>
                <w:i/>
                <w:lang w:val="et-EE"/>
              </w:rPr>
              <w:t> </w:t>
            </w:r>
            <w:r w:rsidRPr="007D7B4D">
              <w:rPr>
                <w:lang w:val="et-EE"/>
              </w:rPr>
              <w:t>3</w:t>
            </w:r>
            <w:r w:rsidRPr="007D7B4D">
              <w:rPr>
                <w:b/>
                <w:i/>
                <w:lang w:val="et-EE"/>
              </w:rPr>
              <w:t>c–</w:t>
            </w:r>
            <w:r w:rsidRPr="007D7B4D">
              <w:rPr>
                <w:lang w:val="et-EE"/>
              </w:rPr>
              <w:t>3</w:t>
            </w:r>
            <w:r w:rsidRPr="007D7B4D">
              <w:rPr>
                <w:b/>
                <w:i/>
                <w:lang w:val="et-EE"/>
              </w:rPr>
              <w:t>e</w:t>
            </w:r>
            <w:r w:rsidRPr="007D7B4D">
              <w:rPr>
                <w:lang w:val="et-EE"/>
              </w:rPr>
              <w:t>:</w:t>
            </w:r>
          </w:p>
        </w:tc>
        <w:tc>
          <w:tcPr>
            <w:tcW w:w="4876" w:type="dxa"/>
          </w:tcPr>
          <w:p w14:paraId="74979FFD" w14:textId="77777777" w:rsidR="005C31D0" w:rsidRPr="007D7B4D" w:rsidRDefault="005C31D0" w:rsidP="00CE2CFB">
            <w:pPr>
              <w:pStyle w:val="Normal6"/>
              <w:rPr>
                <w:szCs w:val="24"/>
                <w:lang w:val="et-EE"/>
              </w:rPr>
            </w:pPr>
            <w:r w:rsidRPr="007D7B4D">
              <w:rPr>
                <w:lang w:val="et-EE"/>
              </w:rPr>
              <w:t>a)</w:t>
            </w:r>
            <w:r w:rsidRPr="007D7B4D">
              <w:rPr>
                <w:lang w:val="et-EE"/>
              </w:rPr>
              <w:tab/>
              <w:t>lisatakse lõiked</w:t>
            </w:r>
            <w:r w:rsidRPr="007D7B4D">
              <w:rPr>
                <w:b/>
                <w:i/>
                <w:lang w:val="et-EE"/>
              </w:rPr>
              <w:t xml:space="preserve"> </w:t>
            </w:r>
            <w:r w:rsidRPr="007D7B4D">
              <w:rPr>
                <w:lang w:val="et-EE"/>
              </w:rPr>
              <w:t>3</w:t>
            </w:r>
            <w:r w:rsidRPr="007D7B4D">
              <w:rPr>
                <w:b/>
                <w:i/>
                <w:lang w:val="et-EE"/>
              </w:rPr>
              <w:t xml:space="preserve">c ja </w:t>
            </w:r>
            <w:r w:rsidRPr="007D7B4D">
              <w:rPr>
                <w:lang w:val="et-EE"/>
              </w:rPr>
              <w:t>3</w:t>
            </w:r>
            <w:r w:rsidRPr="007D7B4D">
              <w:rPr>
                <w:b/>
                <w:i/>
                <w:lang w:val="et-EE"/>
              </w:rPr>
              <w:t>d</w:t>
            </w:r>
            <w:r w:rsidRPr="007D7B4D">
              <w:rPr>
                <w:lang w:val="et-EE"/>
              </w:rPr>
              <w:t>:</w:t>
            </w:r>
          </w:p>
        </w:tc>
      </w:tr>
    </w:tbl>
    <w:p w14:paraId="23C17111" w14:textId="77777777" w:rsidR="005C31D0" w:rsidRPr="007D7B4D" w:rsidRDefault="005C31D0" w:rsidP="005C31D0"/>
    <w:p w14:paraId="4F1B544B" w14:textId="77777777" w:rsidR="005C31D0" w:rsidRPr="007D7B4D" w:rsidRDefault="005C31D0" w:rsidP="005C31D0">
      <w:pPr>
        <w:pStyle w:val="AmNumberTabs"/>
      </w:pPr>
      <w:r w:rsidRPr="007D7B4D">
        <w:t>Muudatusettepanek</w:t>
      </w:r>
      <w:r w:rsidRPr="007D7B4D">
        <w:tab/>
      </w:r>
      <w:r w:rsidRPr="007D7B4D">
        <w:tab/>
        <w:t>70</w:t>
      </w:r>
    </w:p>
    <w:p w14:paraId="667DA726" w14:textId="77777777" w:rsidR="005C31D0" w:rsidRPr="007D7B4D" w:rsidRDefault="005C31D0" w:rsidP="005C31D0"/>
    <w:p w14:paraId="7D8237D7" w14:textId="77777777" w:rsidR="005C31D0" w:rsidRPr="007D7B4D" w:rsidRDefault="005C31D0" w:rsidP="005C31D0">
      <w:pPr>
        <w:pStyle w:val="NormalBold"/>
        <w:keepNext/>
      </w:pPr>
      <w:r w:rsidRPr="007D7B4D">
        <w:t>Ettepanek võtta vastu direktiiv</w:t>
      </w:r>
    </w:p>
    <w:p w14:paraId="07A5278C" w14:textId="77777777" w:rsidR="005C31D0" w:rsidRPr="007D7B4D" w:rsidRDefault="005C31D0" w:rsidP="005C31D0">
      <w:pPr>
        <w:pStyle w:val="NormalBold"/>
      </w:pPr>
      <w:r w:rsidRPr="007D7B4D">
        <w:t>Artikkel 2 – lõik 1 – punkt 13 – alapunkt a</w:t>
      </w:r>
    </w:p>
    <w:p w14:paraId="65EAE3D3" w14:textId="77777777" w:rsidR="005C31D0" w:rsidRPr="007D7B4D" w:rsidRDefault="005C31D0" w:rsidP="005C31D0">
      <w:pPr>
        <w:keepNext/>
      </w:pPr>
      <w:r w:rsidRPr="007D7B4D">
        <w:t>Direktiiv 2013/34/EL</w:t>
      </w:r>
    </w:p>
    <w:p w14:paraId="7F32F7CE" w14:textId="77777777" w:rsidR="005C31D0" w:rsidRPr="007D7B4D" w:rsidRDefault="005C31D0" w:rsidP="005C31D0">
      <w:r w:rsidRPr="007D7B4D">
        <w:t>Artikkel 49 – lõige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52C86BE" w14:textId="77777777" w:rsidTr="00CE2CFB">
        <w:trPr>
          <w:jc w:val="center"/>
        </w:trPr>
        <w:tc>
          <w:tcPr>
            <w:tcW w:w="9752" w:type="dxa"/>
            <w:gridSpan w:val="2"/>
          </w:tcPr>
          <w:p w14:paraId="61599817" w14:textId="77777777" w:rsidR="005C31D0" w:rsidRPr="007D7B4D" w:rsidRDefault="005C31D0" w:rsidP="00CE2CFB">
            <w:pPr>
              <w:keepNext/>
            </w:pPr>
          </w:p>
        </w:tc>
      </w:tr>
      <w:tr w:rsidR="005C31D0" w:rsidRPr="007D7B4D" w14:paraId="34AB8779" w14:textId="77777777" w:rsidTr="00CE2CFB">
        <w:trPr>
          <w:jc w:val="center"/>
        </w:trPr>
        <w:tc>
          <w:tcPr>
            <w:tcW w:w="4876" w:type="dxa"/>
          </w:tcPr>
          <w:p w14:paraId="5839FF70"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409526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7501660" w14:textId="77777777" w:rsidTr="00CE2CFB">
        <w:trPr>
          <w:jc w:val="center"/>
        </w:trPr>
        <w:tc>
          <w:tcPr>
            <w:tcW w:w="4876" w:type="dxa"/>
          </w:tcPr>
          <w:p w14:paraId="3378F411" w14:textId="77777777" w:rsidR="005C31D0" w:rsidRPr="007D7B4D" w:rsidRDefault="005C31D0" w:rsidP="00CE2CFB">
            <w:pPr>
              <w:pStyle w:val="Normal6"/>
              <w:rPr>
                <w:lang w:val="et-EE"/>
              </w:rPr>
            </w:pPr>
            <w:r w:rsidRPr="007D7B4D">
              <w:rPr>
                <w:lang w:val="et-EE"/>
              </w:rPr>
              <w:t>„3c.</w:t>
            </w:r>
            <w:r w:rsidRPr="007D7B4D">
              <w:rPr>
                <w:lang w:val="et-EE"/>
              </w:rPr>
              <w:tab/>
            </w:r>
            <w:r w:rsidRPr="007D7B4D">
              <w:rPr>
                <w:b/>
                <w:i/>
                <w:lang w:val="et-EE"/>
              </w:rPr>
              <w:t xml:space="preserve">Artikli 19b lõikes 5, artikli 29aa lõikes 5 ja </w:t>
            </w:r>
            <w:r w:rsidRPr="007D7B4D">
              <w:rPr>
                <w:lang w:val="et-EE"/>
              </w:rPr>
              <w:t>artiklis 29ca osutatud õigus võtta vastu delegeeritud õigusakte antakse komisjonile määramata ajaks alates [</w:t>
            </w:r>
            <w:r w:rsidRPr="007D7B4D">
              <w:rPr>
                <w:i/>
                <w:iCs/>
                <w:lang w:val="et-EE"/>
              </w:rPr>
              <w:t>muutmisdirektiivi jõustumise kuupäev</w:t>
            </w:r>
            <w:r w:rsidRPr="007D7B4D">
              <w:rPr>
                <w:lang w:val="et-EE"/>
              </w:rPr>
              <w:t>].</w:t>
            </w:r>
          </w:p>
        </w:tc>
        <w:tc>
          <w:tcPr>
            <w:tcW w:w="4876" w:type="dxa"/>
          </w:tcPr>
          <w:p w14:paraId="4237F21D" w14:textId="77777777" w:rsidR="005C31D0" w:rsidRPr="007D7B4D" w:rsidRDefault="005C31D0" w:rsidP="00CE2CFB">
            <w:pPr>
              <w:pStyle w:val="Normal6"/>
              <w:rPr>
                <w:szCs w:val="24"/>
                <w:lang w:val="et-EE"/>
              </w:rPr>
            </w:pPr>
            <w:r w:rsidRPr="007D7B4D">
              <w:rPr>
                <w:lang w:val="et-EE"/>
              </w:rPr>
              <w:t>„3c.</w:t>
            </w:r>
            <w:r w:rsidRPr="007D7B4D">
              <w:rPr>
                <w:lang w:val="et-EE"/>
              </w:rPr>
              <w:tab/>
              <w:t>Artiklis 29ca osutatud õigus võtta vastu delegeeritud õigusakte antakse komisjonile määramata ajaks alates [</w:t>
            </w:r>
            <w:r w:rsidRPr="007D7B4D">
              <w:rPr>
                <w:i/>
                <w:iCs/>
                <w:lang w:val="et-EE"/>
              </w:rPr>
              <w:t>muutmisdirektiivi jõustumise kuupäev</w:t>
            </w:r>
            <w:r w:rsidRPr="007D7B4D">
              <w:rPr>
                <w:lang w:val="et-EE"/>
              </w:rPr>
              <w:t>].</w:t>
            </w:r>
          </w:p>
        </w:tc>
      </w:tr>
    </w:tbl>
    <w:p w14:paraId="56776AE4" w14:textId="77777777" w:rsidR="005C31D0" w:rsidRPr="007D7B4D" w:rsidRDefault="005C31D0" w:rsidP="005C31D0"/>
    <w:p w14:paraId="3E4C9D25" w14:textId="77777777" w:rsidR="005C31D0" w:rsidRPr="007D7B4D" w:rsidRDefault="005C31D0" w:rsidP="005C31D0">
      <w:pPr>
        <w:pStyle w:val="AmNumberTabs"/>
      </w:pPr>
      <w:r w:rsidRPr="007D7B4D">
        <w:t>Muudatusettepanek</w:t>
      </w:r>
      <w:r w:rsidRPr="007D7B4D">
        <w:tab/>
      </w:r>
      <w:r w:rsidRPr="007D7B4D">
        <w:tab/>
        <w:t>71</w:t>
      </w:r>
    </w:p>
    <w:p w14:paraId="1C3578FF" w14:textId="77777777" w:rsidR="005C31D0" w:rsidRPr="007D7B4D" w:rsidRDefault="005C31D0" w:rsidP="005C31D0"/>
    <w:p w14:paraId="4A6F9F56" w14:textId="77777777" w:rsidR="005C31D0" w:rsidRPr="007D7B4D" w:rsidRDefault="005C31D0" w:rsidP="005C31D0">
      <w:pPr>
        <w:pStyle w:val="NormalBold"/>
        <w:keepNext/>
      </w:pPr>
      <w:r w:rsidRPr="007D7B4D">
        <w:t>Ettepanek võtta vastu direktiiv</w:t>
      </w:r>
    </w:p>
    <w:p w14:paraId="374071C5" w14:textId="77777777" w:rsidR="005C31D0" w:rsidRPr="007D7B4D" w:rsidRDefault="005C31D0" w:rsidP="005C31D0">
      <w:pPr>
        <w:pStyle w:val="NormalBold"/>
      </w:pPr>
      <w:r w:rsidRPr="007D7B4D">
        <w:t>Artikkel 2 – lõik 1 – punkt 13 – alapunkt a</w:t>
      </w:r>
    </w:p>
    <w:p w14:paraId="3E597001" w14:textId="77777777" w:rsidR="005C31D0" w:rsidRPr="007D7B4D" w:rsidRDefault="005C31D0" w:rsidP="005C31D0">
      <w:pPr>
        <w:keepNext/>
      </w:pPr>
      <w:r w:rsidRPr="007D7B4D">
        <w:t>Direktiiv 2013/34/EL</w:t>
      </w:r>
    </w:p>
    <w:p w14:paraId="082A9D40" w14:textId="77777777" w:rsidR="005C31D0" w:rsidRPr="007D7B4D" w:rsidRDefault="005C31D0" w:rsidP="005C31D0">
      <w:r w:rsidRPr="007D7B4D">
        <w:t>Artikkel 49 – lõige 3d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2A4A35D" w14:textId="77777777" w:rsidTr="00CE2CFB">
        <w:trPr>
          <w:jc w:val="center"/>
        </w:trPr>
        <w:tc>
          <w:tcPr>
            <w:tcW w:w="9752" w:type="dxa"/>
            <w:gridSpan w:val="2"/>
          </w:tcPr>
          <w:p w14:paraId="65DF4D48" w14:textId="77777777" w:rsidR="005C31D0" w:rsidRPr="007D7B4D" w:rsidRDefault="005C31D0" w:rsidP="00CE2CFB">
            <w:pPr>
              <w:keepNext/>
            </w:pPr>
          </w:p>
        </w:tc>
      </w:tr>
      <w:tr w:rsidR="005C31D0" w:rsidRPr="007D7B4D" w14:paraId="308F25D1" w14:textId="77777777" w:rsidTr="00CE2CFB">
        <w:trPr>
          <w:jc w:val="center"/>
        </w:trPr>
        <w:tc>
          <w:tcPr>
            <w:tcW w:w="4876" w:type="dxa"/>
          </w:tcPr>
          <w:p w14:paraId="411C0951"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B9E3CCB"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E1AC42A" w14:textId="77777777" w:rsidTr="00CE2CFB">
        <w:trPr>
          <w:jc w:val="center"/>
        </w:trPr>
        <w:tc>
          <w:tcPr>
            <w:tcW w:w="4876" w:type="dxa"/>
          </w:tcPr>
          <w:p w14:paraId="7EAA9651" w14:textId="77777777" w:rsidR="005C31D0" w:rsidRPr="007D7B4D" w:rsidRDefault="005C31D0" w:rsidP="00CE2CFB">
            <w:pPr>
              <w:pStyle w:val="Normal6"/>
              <w:rPr>
                <w:lang w:val="et-EE"/>
              </w:rPr>
            </w:pPr>
            <w:r w:rsidRPr="007D7B4D">
              <w:rPr>
                <w:lang w:val="et-EE"/>
              </w:rPr>
              <w:t>3d.</w:t>
            </w:r>
            <w:r w:rsidRPr="007D7B4D">
              <w:rPr>
                <w:lang w:val="et-EE"/>
              </w:rPr>
              <w:tab/>
              <w:t xml:space="preserve">Euroopa Parlament ja nõukogu võivad </w:t>
            </w:r>
            <w:r w:rsidRPr="007D7B4D">
              <w:rPr>
                <w:b/>
                <w:i/>
                <w:lang w:val="et-EE"/>
              </w:rPr>
              <w:t>artikli 19b lõikes 5, artikli 29aa lõikes 5 ja artiklis </w:t>
            </w:r>
            <w:r w:rsidRPr="007D7B4D">
              <w:rPr>
                <w:lang w:val="et-EE"/>
              </w:rPr>
              <w:t xml:space="preserve">29ca osutatud volituste delegeerimise igal ajal tagasi võtta. Tagasivõtmise otsusega lõpetatakse otsuses nimetatud volituste delegeerimine. Otsus jõustub järgmisel päeval pärast selle avaldamist </w:t>
            </w:r>
            <w:r w:rsidRPr="007D7B4D">
              <w:rPr>
                <w:i/>
                <w:iCs/>
                <w:lang w:val="et-EE"/>
              </w:rPr>
              <w:t>Euroopa Liidu Teatajas</w:t>
            </w:r>
            <w:r w:rsidRPr="007D7B4D">
              <w:rPr>
                <w:lang w:val="et-EE"/>
              </w:rPr>
              <w:t xml:space="preserve"> või otsuses nimetatud hilisemal kuupäeval. See ei mõjuta juba jõustunud delegeeritud õigusaktide kehtivust.</w:t>
            </w:r>
          </w:p>
        </w:tc>
        <w:tc>
          <w:tcPr>
            <w:tcW w:w="4876" w:type="dxa"/>
          </w:tcPr>
          <w:p w14:paraId="7155A7FF" w14:textId="77777777" w:rsidR="005C31D0" w:rsidRPr="007D7B4D" w:rsidRDefault="005C31D0" w:rsidP="00CE2CFB">
            <w:pPr>
              <w:pStyle w:val="Normal6"/>
              <w:rPr>
                <w:szCs w:val="24"/>
                <w:lang w:val="et-EE"/>
              </w:rPr>
            </w:pPr>
            <w:r w:rsidRPr="007D7B4D">
              <w:rPr>
                <w:lang w:val="et-EE"/>
              </w:rPr>
              <w:t>3d.</w:t>
            </w:r>
            <w:r w:rsidRPr="007D7B4D">
              <w:rPr>
                <w:lang w:val="et-EE"/>
              </w:rPr>
              <w:tab/>
              <w:t xml:space="preserve">Euroopa Parlament ja nõukogu võivad </w:t>
            </w:r>
            <w:r w:rsidRPr="007D7B4D">
              <w:rPr>
                <w:b/>
                <w:i/>
                <w:lang w:val="et-EE"/>
              </w:rPr>
              <w:t xml:space="preserve">artiklis </w:t>
            </w:r>
            <w:r w:rsidRPr="007D7B4D">
              <w:rPr>
                <w:lang w:val="et-EE"/>
              </w:rPr>
              <w:t xml:space="preserve">29ca osutatud volituste delegeerimise igal ajal tagasi võtta. Tagasivõtmise otsusega lõpetatakse otsuses nimetatud volituste delegeerimine. Otsus jõustub järgmisel päeval pärast selle avaldamist </w:t>
            </w:r>
            <w:r w:rsidRPr="007D7B4D">
              <w:rPr>
                <w:i/>
                <w:iCs/>
                <w:lang w:val="et-EE"/>
              </w:rPr>
              <w:t>Euroopa Liidu Teatajas</w:t>
            </w:r>
            <w:r w:rsidRPr="007D7B4D">
              <w:rPr>
                <w:lang w:val="et-EE"/>
              </w:rPr>
              <w:t xml:space="preserve"> või otsuses nimetatud hilisemal kuupäeval. See ei mõjuta juba jõustunud delegeeritud õigusaktide kehtivust.</w:t>
            </w:r>
          </w:p>
        </w:tc>
      </w:tr>
    </w:tbl>
    <w:p w14:paraId="63E47A10" w14:textId="77777777" w:rsidR="005C31D0" w:rsidRPr="007D7B4D" w:rsidRDefault="005C31D0" w:rsidP="005C31D0"/>
    <w:p w14:paraId="4F2BACED" w14:textId="77777777" w:rsidR="005C31D0" w:rsidRPr="007D7B4D" w:rsidRDefault="005C31D0" w:rsidP="005C31D0">
      <w:pPr>
        <w:pStyle w:val="AmNumberTabs"/>
      </w:pPr>
      <w:r w:rsidRPr="007D7B4D">
        <w:t>Muudatusettepanek</w:t>
      </w:r>
      <w:r w:rsidRPr="007D7B4D">
        <w:tab/>
      </w:r>
      <w:r w:rsidRPr="007D7B4D">
        <w:tab/>
        <w:t>72</w:t>
      </w:r>
    </w:p>
    <w:p w14:paraId="5995D644" w14:textId="77777777" w:rsidR="005C31D0" w:rsidRPr="007D7B4D" w:rsidRDefault="005C31D0" w:rsidP="005C31D0"/>
    <w:p w14:paraId="6449C432" w14:textId="77777777" w:rsidR="005C31D0" w:rsidRPr="007D7B4D" w:rsidRDefault="005C31D0" w:rsidP="005C31D0">
      <w:pPr>
        <w:pStyle w:val="NormalBold"/>
        <w:keepNext/>
      </w:pPr>
      <w:r w:rsidRPr="007D7B4D">
        <w:t>Ettepanek võtta vastu direktiiv</w:t>
      </w:r>
    </w:p>
    <w:p w14:paraId="7CF895AA" w14:textId="77777777" w:rsidR="005C31D0" w:rsidRPr="007D7B4D" w:rsidRDefault="005C31D0" w:rsidP="005C31D0">
      <w:pPr>
        <w:pStyle w:val="NormalBold"/>
      </w:pPr>
      <w:r w:rsidRPr="007D7B4D">
        <w:t>Artikkel 2 – lõik 1 – punkt 13 – alapunkt a</w:t>
      </w:r>
    </w:p>
    <w:p w14:paraId="6792A35A" w14:textId="77777777" w:rsidR="005C31D0" w:rsidRPr="007D7B4D" w:rsidRDefault="005C31D0" w:rsidP="005C31D0">
      <w:pPr>
        <w:keepNext/>
      </w:pPr>
      <w:r w:rsidRPr="007D7B4D">
        <w:lastRenderedPageBreak/>
        <w:t>Direktiiv 2013/34/EL</w:t>
      </w:r>
    </w:p>
    <w:p w14:paraId="7F9192A0" w14:textId="77777777" w:rsidR="005C31D0" w:rsidRPr="007D7B4D" w:rsidRDefault="005C31D0" w:rsidP="005C31D0">
      <w:r w:rsidRPr="007D7B4D">
        <w:t>Artikkel 49 – lõige 3e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585F329" w14:textId="77777777" w:rsidTr="00CE2CFB">
        <w:trPr>
          <w:jc w:val="center"/>
        </w:trPr>
        <w:tc>
          <w:tcPr>
            <w:tcW w:w="9752" w:type="dxa"/>
            <w:gridSpan w:val="2"/>
          </w:tcPr>
          <w:p w14:paraId="0EB309A7" w14:textId="77777777" w:rsidR="005C31D0" w:rsidRPr="007D7B4D" w:rsidRDefault="005C31D0" w:rsidP="00CE2CFB">
            <w:pPr>
              <w:keepNext/>
            </w:pPr>
          </w:p>
        </w:tc>
      </w:tr>
      <w:tr w:rsidR="005C31D0" w:rsidRPr="007D7B4D" w14:paraId="18ECFEF5" w14:textId="77777777" w:rsidTr="00CE2CFB">
        <w:trPr>
          <w:jc w:val="center"/>
        </w:trPr>
        <w:tc>
          <w:tcPr>
            <w:tcW w:w="4876" w:type="dxa"/>
          </w:tcPr>
          <w:p w14:paraId="7ECE14CD"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301036B"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5C43A59" w14:textId="77777777" w:rsidTr="00CE2CFB">
        <w:trPr>
          <w:jc w:val="center"/>
        </w:trPr>
        <w:tc>
          <w:tcPr>
            <w:tcW w:w="4876" w:type="dxa"/>
          </w:tcPr>
          <w:p w14:paraId="56FDC3BC" w14:textId="77777777" w:rsidR="005C31D0" w:rsidRPr="007D7B4D" w:rsidRDefault="005C31D0" w:rsidP="00CE2CFB">
            <w:pPr>
              <w:pStyle w:val="Normal6"/>
              <w:rPr>
                <w:lang w:val="et-EE"/>
              </w:rPr>
            </w:pPr>
            <w:r w:rsidRPr="007D7B4D">
              <w:rPr>
                <w:b/>
                <w:i/>
                <w:lang w:val="et-EE"/>
              </w:rPr>
              <w:t>3e.</w:t>
            </w:r>
            <w:r w:rsidRPr="007D7B4D">
              <w:rPr>
                <w:b/>
                <w:i/>
                <w:lang w:val="et-EE"/>
              </w:rPr>
              <w:tab/>
              <w:t>Komisjon kogub enne artikli 19b lõike 5 ja artikli 29aa lõike 5 kohaste delegeeritud õigusaktide vastuvõtmist ja nende koostamise ajal kõik vajalikud eksperditeadmised, sealhulgas konsulteerides määruse (EL) 2020/852 artiklis 24 osutatud liikmesriikide kestliku rahanduse eksperdirühma ekspertidega.“;</w:t>
            </w:r>
          </w:p>
        </w:tc>
        <w:tc>
          <w:tcPr>
            <w:tcW w:w="4876" w:type="dxa"/>
          </w:tcPr>
          <w:p w14:paraId="604AEF1E" w14:textId="77777777" w:rsidR="005C31D0" w:rsidRPr="007D7B4D" w:rsidRDefault="005C31D0" w:rsidP="00CE2CFB">
            <w:pPr>
              <w:pStyle w:val="Normal6"/>
              <w:rPr>
                <w:szCs w:val="24"/>
                <w:lang w:val="et-EE"/>
              </w:rPr>
            </w:pPr>
            <w:r w:rsidRPr="007D7B4D">
              <w:rPr>
                <w:b/>
                <w:i/>
                <w:lang w:val="et-EE"/>
              </w:rPr>
              <w:t>välja jäetud</w:t>
            </w:r>
          </w:p>
        </w:tc>
      </w:tr>
    </w:tbl>
    <w:p w14:paraId="43FF4A1D" w14:textId="77777777" w:rsidR="005C31D0" w:rsidRPr="007D7B4D" w:rsidRDefault="005C31D0" w:rsidP="005C31D0"/>
    <w:p w14:paraId="33CB15F3" w14:textId="77777777" w:rsidR="005C31D0" w:rsidRPr="007D7B4D" w:rsidRDefault="005C31D0" w:rsidP="005C31D0">
      <w:pPr>
        <w:pStyle w:val="AmNumberTabs"/>
      </w:pPr>
      <w:r w:rsidRPr="007D7B4D">
        <w:t>Muudatusettepanek</w:t>
      </w:r>
      <w:r w:rsidRPr="007D7B4D">
        <w:tab/>
      </w:r>
      <w:r w:rsidRPr="007D7B4D">
        <w:tab/>
        <w:t>73</w:t>
      </w:r>
    </w:p>
    <w:p w14:paraId="1115D5D6" w14:textId="77777777" w:rsidR="005C31D0" w:rsidRPr="007D7B4D" w:rsidRDefault="005C31D0" w:rsidP="005C31D0"/>
    <w:p w14:paraId="0DB91BF5" w14:textId="77777777" w:rsidR="005C31D0" w:rsidRPr="007D7B4D" w:rsidRDefault="005C31D0" w:rsidP="005C31D0">
      <w:pPr>
        <w:pStyle w:val="NormalBold"/>
        <w:keepNext/>
      </w:pPr>
      <w:r w:rsidRPr="007D7B4D">
        <w:t>Ettepanek võtta vastu direktiiv</w:t>
      </w:r>
    </w:p>
    <w:p w14:paraId="117235BD" w14:textId="77777777" w:rsidR="005C31D0" w:rsidRPr="007D7B4D" w:rsidRDefault="005C31D0" w:rsidP="005C31D0">
      <w:pPr>
        <w:pStyle w:val="NormalBold"/>
      </w:pPr>
      <w:r w:rsidRPr="007D7B4D">
        <w:t>Artikkel 2 – lõik 1 – punkt 13 – alapunkt b</w:t>
      </w:r>
    </w:p>
    <w:p w14:paraId="65843BD2" w14:textId="77777777" w:rsidR="005C31D0" w:rsidRPr="007D7B4D" w:rsidRDefault="005C31D0" w:rsidP="005C31D0">
      <w:pPr>
        <w:keepNext/>
      </w:pPr>
      <w:r w:rsidRPr="007D7B4D">
        <w:t>Direktiiv 2013/34/EL</w:t>
      </w:r>
    </w:p>
    <w:p w14:paraId="1CF7CEEB" w14:textId="77777777" w:rsidR="005C31D0" w:rsidRPr="007D7B4D" w:rsidRDefault="005C31D0" w:rsidP="005C31D0">
      <w:r w:rsidRPr="007D7B4D">
        <w:t>Artikkel 49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D2BA8AA" w14:textId="77777777" w:rsidTr="00CE2CFB">
        <w:trPr>
          <w:jc w:val="center"/>
        </w:trPr>
        <w:tc>
          <w:tcPr>
            <w:tcW w:w="9752" w:type="dxa"/>
            <w:gridSpan w:val="2"/>
          </w:tcPr>
          <w:p w14:paraId="69C9C8DD" w14:textId="77777777" w:rsidR="005C31D0" w:rsidRPr="007D7B4D" w:rsidRDefault="005C31D0" w:rsidP="00CE2CFB">
            <w:pPr>
              <w:keepNext/>
            </w:pPr>
          </w:p>
        </w:tc>
      </w:tr>
      <w:tr w:rsidR="005C31D0" w:rsidRPr="007D7B4D" w14:paraId="4F7C1357" w14:textId="77777777" w:rsidTr="00CE2CFB">
        <w:trPr>
          <w:jc w:val="center"/>
        </w:trPr>
        <w:tc>
          <w:tcPr>
            <w:tcW w:w="4876" w:type="dxa"/>
          </w:tcPr>
          <w:p w14:paraId="0EF26E8F"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5880D8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70D3CFA" w14:textId="77777777" w:rsidTr="00CE2CFB">
        <w:trPr>
          <w:jc w:val="center"/>
        </w:trPr>
        <w:tc>
          <w:tcPr>
            <w:tcW w:w="4876" w:type="dxa"/>
          </w:tcPr>
          <w:p w14:paraId="65FED0E3" w14:textId="77777777" w:rsidR="005C31D0" w:rsidRPr="007D7B4D" w:rsidRDefault="005C31D0" w:rsidP="00CE2CFB">
            <w:pPr>
              <w:pStyle w:val="Normal6"/>
              <w:rPr>
                <w:lang w:val="et-EE"/>
              </w:rPr>
            </w:pPr>
            <w:r w:rsidRPr="007D7B4D">
              <w:rPr>
                <w:lang w:val="et-EE"/>
              </w:rPr>
              <w:t>„5.</w:t>
            </w:r>
            <w:r w:rsidRPr="007D7B4D">
              <w:rPr>
                <w:lang w:val="et-EE"/>
              </w:rPr>
              <w:tab/>
              <w:t>Artikli 1 lõike 2, artikli 3 lõike 13, artiklite 19b, 29aa, 29b, 29ca või 40b või artikli 46 lõike 2 kohaselt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tc>
        <w:tc>
          <w:tcPr>
            <w:tcW w:w="4876" w:type="dxa"/>
          </w:tcPr>
          <w:p w14:paraId="7BA07DF6" w14:textId="77777777" w:rsidR="005C31D0" w:rsidRPr="007D7B4D" w:rsidRDefault="005C31D0" w:rsidP="00CE2CFB">
            <w:pPr>
              <w:pStyle w:val="Normal6"/>
              <w:rPr>
                <w:szCs w:val="24"/>
                <w:lang w:val="et-EE"/>
              </w:rPr>
            </w:pPr>
            <w:r w:rsidRPr="007D7B4D">
              <w:rPr>
                <w:lang w:val="et-EE"/>
              </w:rPr>
              <w:t>„5.</w:t>
            </w:r>
            <w:r w:rsidRPr="007D7B4D">
              <w:rPr>
                <w:lang w:val="et-EE"/>
              </w:rPr>
              <w:tab/>
              <w:t>Artikli 1 lõike 2, artikli 3 lõike 13, artiklite 29b, 29ca või 40b või artikli 46 lõike 2 kohaselt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tc>
      </w:tr>
    </w:tbl>
    <w:p w14:paraId="31E93157" w14:textId="77777777" w:rsidR="005C31D0" w:rsidRPr="007D7B4D" w:rsidRDefault="005C31D0" w:rsidP="005C31D0"/>
    <w:p w14:paraId="5A16AD5F" w14:textId="41942657" w:rsidR="005C31D0" w:rsidRPr="007D7B4D" w:rsidRDefault="005C31D0" w:rsidP="005C31D0">
      <w:pPr>
        <w:pStyle w:val="AmNumberTabs"/>
      </w:pPr>
      <w:r w:rsidRPr="007D7B4D">
        <w:t>Muudatusettepanek</w:t>
      </w:r>
      <w:r w:rsidR="00E73CD2" w:rsidRPr="007D7B4D">
        <w:t>ud 238 ja 298</w:t>
      </w:r>
    </w:p>
    <w:p w14:paraId="3305FC64" w14:textId="77777777" w:rsidR="005C31D0" w:rsidRPr="007D7B4D" w:rsidRDefault="005C31D0" w:rsidP="005C31D0"/>
    <w:p w14:paraId="07B04ADE" w14:textId="77777777" w:rsidR="005C31D0" w:rsidRPr="007D7B4D" w:rsidRDefault="005C31D0" w:rsidP="005C31D0">
      <w:pPr>
        <w:pStyle w:val="NormalBold"/>
        <w:keepNext/>
      </w:pPr>
      <w:r w:rsidRPr="007D7B4D">
        <w:t>Ettepanek võtta vastu direktiiv</w:t>
      </w:r>
    </w:p>
    <w:p w14:paraId="1134E584" w14:textId="77777777" w:rsidR="005C31D0" w:rsidRPr="007D7B4D" w:rsidRDefault="005C31D0" w:rsidP="005C31D0">
      <w:pPr>
        <w:pStyle w:val="NormalBold"/>
      </w:pPr>
      <w:r w:rsidRPr="007D7B4D">
        <w:t>Artikkel 3 – lõik 1 – punkt 1 – alapunkt b – alapunkt i</w:t>
      </w:r>
    </w:p>
    <w:p w14:paraId="3555BBA4" w14:textId="77777777" w:rsidR="005C31D0" w:rsidRPr="007D7B4D" w:rsidRDefault="005C31D0" w:rsidP="005C31D0">
      <w:pPr>
        <w:keepNext/>
      </w:pPr>
      <w:r w:rsidRPr="007D7B4D">
        <w:t>Direktiiv (EL) 2022/2464</w:t>
      </w:r>
    </w:p>
    <w:p w14:paraId="350C4F61" w14:textId="77777777" w:rsidR="005C31D0" w:rsidRPr="007D7B4D" w:rsidRDefault="005C31D0" w:rsidP="005C31D0">
      <w:r w:rsidRPr="007D7B4D">
        <w:t>Artikkel 5 – lõige 2 – lõik 1 – punkt b – alapunkt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3BD22E9" w14:textId="77777777" w:rsidTr="00CE2CFB">
        <w:trPr>
          <w:jc w:val="center"/>
        </w:trPr>
        <w:tc>
          <w:tcPr>
            <w:tcW w:w="9752" w:type="dxa"/>
            <w:gridSpan w:val="2"/>
          </w:tcPr>
          <w:p w14:paraId="344E1D0C" w14:textId="77777777" w:rsidR="005C31D0" w:rsidRPr="007D7B4D" w:rsidRDefault="005C31D0" w:rsidP="00CE2CFB">
            <w:pPr>
              <w:keepNext/>
            </w:pPr>
          </w:p>
        </w:tc>
      </w:tr>
      <w:tr w:rsidR="005C31D0" w:rsidRPr="007D7B4D" w14:paraId="53E49E6B" w14:textId="77777777" w:rsidTr="00CE2CFB">
        <w:trPr>
          <w:jc w:val="center"/>
        </w:trPr>
        <w:tc>
          <w:tcPr>
            <w:tcW w:w="4876" w:type="dxa"/>
          </w:tcPr>
          <w:p w14:paraId="79F11E6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2286CD9"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3264B19" w14:textId="77777777" w:rsidTr="00CE2CFB">
        <w:trPr>
          <w:jc w:val="center"/>
        </w:trPr>
        <w:tc>
          <w:tcPr>
            <w:tcW w:w="4876" w:type="dxa"/>
          </w:tcPr>
          <w:p w14:paraId="049E43B2" w14:textId="77777777" w:rsidR="005C31D0" w:rsidRPr="007D7B4D" w:rsidRDefault="005C31D0" w:rsidP="00CE2CFB">
            <w:pPr>
              <w:pStyle w:val="Normal6"/>
              <w:rPr>
                <w:lang w:val="et-EE"/>
              </w:rPr>
            </w:pPr>
            <w:r w:rsidRPr="007D7B4D">
              <w:rPr>
                <w:lang w:val="et-EE"/>
              </w:rPr>
              <w:t>„i)</w:t>
            </w:r>
            <w:r w:rsidRPr="007D7B4D">
              <w:rPr>
                <w:lang w:val="et-EE"/>
              </w:rPr>
              <w:tab/>
            </w:r>
            <w:r w:rsidRPr="007D7B4D">
              <w:rPr>
                <w:b/>
                <w:i/>
                <w:lang w:val="et-EE"/>
              </w:rPr>
              <w:t>suurettevõtjad</w:t>
            </w:r>
            <w:r w:rsidRPr="007D7B4D">
              <w:rPr>
                <w:lang w:val="et-EE"/>
              </w:rPr>
              <w:t xml:space="preserve">, kelle keskmine töötajate arv on bilansipäeval üle </w:t>
            </w:r>
            <w:r w:rsidRPr="007D7B4D">
              <w:rPr>
                <w:lang w:val="et-EE"/>
              </w:rPr>
              <w:lastRenderedPageBreak/>
              <w:t>1 000 töötaja majandusaasta jooksul;“;</w:t>
            </w:r>
          </w:p>
        </w:tc>
        <w:tc>
          <w:tcPr>
            <w:tcW w:w="4876" w:type="dxa"/>
          </w:tcPr>
          <w:p w14:paraId="4697A874" w14:textId="6B8FA78D" w:rsidR="005C31D0" w:rsidRPr="007D7B4D" w:rsidRDefault="005C31D0" w:rsidP="00CE2CFB">
            <w:pPr>
              <w:pStyle w:val="Normal6"/>
              <w:rPr>
                <w:szCs w:val="24"/>
                <w:lang w:val="et-EE"/>
              </w:rPr>
            </w:pPr>
            <w:r w:rsidRPr="007D7B4D">
              <w:rPr>
                <w:lang w:val="et-EE"/>
              </w:rPr>
              <w:lastRenderedPageBreak/>
              <w:t>„i)</w:t>
            </w:r>
            <w:r w:rsidRPr="007D7B4D">
              <w:rPr>
                <w:lang w:val="et-EE"/>
              </w:rPr>
              <w:tab/>
            </w:r>
            <w:r w:rsidRPr="007D7B4D">
              <w:rPr>
                <w:b/>
                <w:i/>
                <w:lang w:val="et-EE"/>
              </w:rPr>
              <w:t>ettevõtjad</w:t>
            </w:r>
            <w:r w:rsidRPr="007D7B4D">
              <w:rPr>
                <w:lang w:val="et-EE"/>
              </w:rPr>
              <w:t>, kelle keskmine töötajate arv on bilansipäeval üle 1 </w:t>
            </w:r>
            <w:r w:rsidR="00F73D8F" w:rsidRPr="007D7B4D">
              <w:rPr>
                <w:b/>
                <w:bCs/>
                <w:i/>
                <w:iCs/>
                <w:lang w:val="et-EE"/>
              </w:rPr>
              <w:t>750</w:t>
            </w:r>
            <w:r w:rsidRPr="007D7B4D">
              <w:rPr>
                <w:lang w:val="et-EE"/>
              </w:rPr>
              <w:t> töötaja</w:t>
            </w:r>
            <w:r w:rsidRPr="007D7B4D">
              <w:rPr>
                <w:b/>
                <w:i/>
                <w:lang w:val="et-EE"/>
              </w:rPr>
              <w:t xml:space="preserve"> ja </w:t>
            </w:r>
            <w:r w:rsidRPr="007D7B4D">
              <w:rPr>
                <w:b/>
                <w:i/>
                <w:lang w:val="et-EE"/>
              </w:rPr>
              <w:lastRenderedPageBreak/>
              <w:t>netokäive üle 450 000 000 euro</w:t>
            </w:r>
            <w:r w:rsidRPr="007D7B4D">
              <w:rPr>
                <w:lang w:val="et-EE"/>
              </w:rPr>
              <w:t xml:space="preserve"> majandusaasta jooksul;“;</w:t>
            </w:r>
          </w:p>
        </w:tc>
      </w:tr>
    </w:tbl>
    <w:p w14:paraId="2F1BD992" w14:textId="77777777" w:rsidR="005C31D0" w:rsidRPr="007D7B4D" w:rsidRDefault="005C31D0" w:rsidP="005C31D0"/>
    <w:p w14:paraId="5A76878F" w14:textId="011BC529" w:rsidR="005C31D0" w:rsidRPr="007D7B4D" w:rsidRDefault="005C31D0" w:rsidP="005C31D0">
      <w:pPr>
        <w:pStyle w:val="AmNumberTabs"/>
      </w:pPr>
      <w:r w:rsidRPr="007D7B4D">
        <w:t>Muudatusettepanek</w:t>
      </w:r>
      <w:r w:rsidR="00E73CD2" w:rsidRPr="007D7B4D">
        <w:t>ud 239 ja 299</w:t>
      </w:r>
    </w:p>
    <w:p w14:paraId="103B6AC5" w14:textId="77777777" w:rsidR="005C31D0" w:rsidRPr="007D7B4D" w:rsidRDefault="005C31D0" w:rsidP="005C31D0"/>
    <w:p w14:paraId="527BB7AB" w14:textId="77777777" w:rsidR="005C31D0" w:rsidRPr="007D7B4D" w:rsidRDefault="005C31D0" w:rsidP="005C31D0">
      <w:pPr>
        <w:pStyle w:val="NormalBold"/>
        <w:keepNext/>
      </w:pPr>
      <w:r w:rsidRPr="007D7B4D">
        <w:t>Ettepanek võtta vastu direktiiv</w:t>
      </w:r>
    </w:p>
    <w:p w14:paraId="6F420C7C" w14:textId="77777777" w:rsidR="005C31D0" w:rsidRPr="007D7B4D" w:rsidRDefault="005C31D0" w:rsidP="005C31D0">
      <w:pPr>
        <w:pStyle w:val="NormalBold"/>
      </w:pPr>
      <w:r w:rsidRPr="007D7B4D">
        <w:t>Artikkel 3 – lõik 1 – punkt 1 – alapunkt b – alapunkt ii</w:t>
      </w:r>
    </w:p>
    <w:p w14:paraId="53E5EA6E" w14:textId="77777777" w:rsidR="005C31D0" w:rsidRPr="007D7B4D" w:rsidRDefault="005C31D0" w:rsidP="005C31D0">
      <w:pPr>
        <w:keepNext/>
      </w:pPr>
      <w:r w:rsidRPr="007D7B4D">
        <w:t>Direktiiv (EL) 2022/2464</w:t>
      </w:r>
    </w:p>
    <w:p w14:paraId="365F61B1" w14:textId="77777777" w:rsidR="005C31D0" w:rsidRPr="007D7B4D" w:rsidRDefault="005C31D0" w:rsidP="005C31D0">
      <w:r w:rsidRPr="007D7B4D">
        <w:t>Artikkel 5 – lõige 2 – lõik 1 – punkt b – alapunkt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9C46F66" w14:textId="77777777" w:rsidTr="00CE2CFB">
        <w:trPr>
          <w:jc w:val="center"/>
        </w:trPr>
        <w:tc>
          <w:tcPr>
            <w:tcW w:w="9752" w:type="dxa"/>
            <w:gridSpan w:val="2"/>
          </w:tcPr>
          <w:p w14:paraId="04339414" w14:textId="77777777" w:rsidR="005C31D0" w:rsidRPr="007D7B4D" w:rsidRDefault="005C31D0" w:rsidP="00CE2CFB">
            <w:pPr>
              <w:keepNext/>
            </w:pPr>
          </w:p>
        </w:tc>
      </w:tr>
      <w:tr w:rsidR="005C31D0" w:rsidRPr="007D7B4D" w14:paraId="472B4971" w14:textId="77777777" w:rsidTr="00CE2CFB">
        <w:trPr>
          <w:jc w:val="center"/>
        </w:trPr>
        <w:tc>
          <w:tcPr>
            <w:tcW w:w="4876" w:type="dxa"/>
          </w:tcPr>
          <w:p w14:paraId="0FF2755F"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38D84C4"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B4171A9" w14:textId="77777777" w:rsidTr="00CE2CFB">
        <w:trPr>
          <w:jc w:val="center"/>
        </w:trPr>
        <w:tc>
          <w:tcPr>
            <w:tcW w:w="4876" w:type="dxa"/>
          </w:tcPr>
          <w:p w14:paraId="62AD3FA7" w14:textId="77777777" w:rsidR="005C31D0" w:rsidRPr="007D7B4D" w:rsidRDefault="005C31D0" w:rsidP="00CE2CFB">
            <w:pPr>
              <w:pStyle w:val="Normal6"/>
              <w:rPr>
                <w:lang w:val="et-EE"/>
              </w:rPr>
            </w:pPr>
            <w:r w:rsidRPr="007D7B4D">
              <w:rPr>
                <w:lang w:val="et-EE"/>
              </w:rPr>
              <w:t>„ii)</w:t>
            </w:r>
            <w:r w:rsidRPr="007D7B4D">
              <w:rPr>
                <w:lang w:val="et-EE"/>
              </w:rPr>
              <w:tab/>
            </w:r>
            <w:r w:rsidRPr="007D7B4D">
              <w:rPr>
                <w:b/>
                <w:i/>
                <w:lang w:val="et-EE"/>
              </w:rPr>
              <w:t xml:space="preserve">suure </w:t>
            </w:r>
            <w:r w:rsidRPr="007D7B4D">
              <w:rPr>
                <w:lang w:val="et-EE"/>
              </w:rPr>
              <w:t>kontserni emaettevõtjad, kelle keskmine töötajate arv on bilansipäeval konsolideeritud alusel üle 1 000 töötaja majandusaasta jooksul;“;</w:t>
            </w:r>
          </w:p>
        </w:tc>
        <w:tc>
          <w:tcPr>
            <w:tcW w:w="4876" w:type="dxa"/>
          </w:tcPr>
          <w:p w14:paraId="2B6FCE13" w14:textId="21676FF7" w:rsidR="005C31D0" w:rsidRPr="007D7B4D" w:rsidRDefault="005C31D0" w:rsidP="00CE2CFB">
            <w:pPr>
              <w:pStyle w:val="Normal6"/>
              <w:rPr>
                <w:szCs w:val="24"/>
                <w:lang w:val="et-EE"/>
              </w:rPr>
            </w:pPr>
            <w:r w:rsidRPr="007D7B4D">
              <w:rPr>
                <w:lang w:val="et-EE"/>
              </w:rPr>
              <w:t>„ii)</w:t>
            </w:r>
            <w:r w:rsidRPr="007D7B4D">
              <w:rPr>
                <w:lang w:val="et-EE"/>
              </w:rPr>
              <w:tab/>
              <w:t>kontserni emaettevõtjad, kelle keskmine töötajate arv on bilansipäeval konsolideeritud alusel üle 1 </w:t>
            </w:r>
            <w:r w:rsidR="00F73D8F" w:rsidRPr="007D7B4D">
              <w:rPr>
                <w:b/>
                <w:bCs/>
                <w:i/>
                <w:iCs/>
                <w:lang w:val="et-EE"/>
              </w:rPr>
              <w:t>750</w:t>
            </w:r>
            <w:r w:rsidRPr="007D7B4D">
              <w:rPr>
                <w:lang w:val="et-EE"/>
              </w:rPr>
              <w:t> töötaja</w:t>
            </w:r>
            <w:r w:rsidRPr="007D7B4D">
              <w:rPr>
                <w:b/>
                <w:i/>
                <w:lang w:val="et-EE"/>
              </w:rPr>
              <w:t xml:space="preserve"> ja netokäive üle 450 000 000 euro</w:t>
            </w:r>
            <w:r w:rsidRPr="007D7B4D">
              <w:rPr>
                <w:lang w:val="et-EE"/>
              </w:rPr>
              <w:t xml:space="preserve"> majandusaasta jooksul;“;</w:t>
            </w:r>
          </w:p>
        </w:tc>
      </w:tr>
    </w:tbl>
    <w:p w14:paraId="18B25A88" w14:textId="77777777" w:rsidR="005C31D0" w:rsidRPr="007D7B4D" w:rsidRDefault="005C31D0" w:rsidP="005C31D0"/>
    <w:p w14:paraId="0D47C9E2" w14:textId="183F27CF" w:rsidR="005C31D0" w:rsidRPr="007D7B4D" w:rsidRDefault="005C31D0" w:rsidP="005C31D0">
      <w:pPr>
        <w:pStyle w:val="AmNumberTabs"/>
      </w:pPr>
      <w:r w:rsidRPr="007D7B4D">
        <w:t>Muudatusettepanek</w:t>
      </w:r>
      <w:r w:rsidR="00E73CD2" w:rsidRPr="007D7B4D">
        <w:t>ud 240 ja 300</w:t>
      </w:r>
    </w:p>
    <w:p w14:paraId="1618989A" w14:textId="77777777" w:rsidR="005C31D0" w:rsidRPr="007D7B4D" w:rsidRDefault="005C31D0" w:rsidP="005C31D0"/>
    <w:p w14:paraId="48A319F2" w14:textId="77777777" w:rsidR="005C31D0" w:rsidRPr="007D7B4D" w:rsidRDefault="005C31D0" w:rsidP="005C31D0">
      <w:pPr>
        <w:pStyle w:val="NormalBold"/>
        <w:keepNext/>
      </w:pPr>
      <w:r w:rsidRPr="007D7B4D">
        <w:t>Ettepanek võtta vastu direktiiv</w:t>
      </w:r>
    </w:p>
    <w:p w14:paraId="34273620" w14:textId="77777777" w:rsidR="005C31D0" w:rsidRPr="007D7B4D" w:rsidRDefault="005C31D0" w:rsidP="005C31D0">
      <w:pPr>
        <w:pStyle w:val="NormalBold"/>
      </w:pPr>
      <w:r w:rsidRPr="007D7B4D">
        <w:t>Artikkel 3 – lõik 1 – punkt 2 – alapunkt b – alapunkt i</w:t>
      </w:r>
    </w:p>
    <w:p w14:paraId="5F5441F7" w14:textId="77777777" w:rsidR="005C31D0" w:rsidRPr="007D7B4D" w:rsidRDefault="005C31D0" w:rsidP="005C31D0">
      <w:pPr>
        <w:keepNext/>
      </w:pPr>
      <w:r w:rsidRPr="007D7B4D">
        <w:t>Direktiiv (EL) 2022/2464</w:t>
      </w:r>
    </w:p>
    <w:p w14:paraId="3E73807D" w14:textId="77777777" w:rsidR="005C31D0" w:rsidRPr="007D7B4D" w:rsidRDefault="005C31D0" w:rsidP="005C31D0">
      <w:r w:rsidRPr="007D7B4D">
        <w:t>Artikkel 5 – lõige 2 – lõik 3 – punkt b – alapunkt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4A640DE" w14:textId="77777777" w:rsidTr="00CE2CFB">
        <w:trPr>
          <w:jc w:val="center"/>
        </w:trPr>
        <w:tc>
          <w:tcPr>
            <w:tcW w:w="9752" w:type="dxa"/>
            <w:gridSpan w:val="2"/>
          </w:tcPr>
          <w:p w14:paraId="70151A7E" w14:textId="77777777" w:rsidR="005C31D0" w:rsidRPr="007D7B4D" w:rsidRDefault="005C31D0" w:rsidP="00CE2CFB">
            <w:pPr>
              <w:keepNext/>
            </w:pPr>
          </w:p>
        </w:tc>
      </w:tr>
      <w:tr w:rsidR="005C31D0" w:rsidRPr="007D7B4D" w14:paraId="35152BA6" w14:textId="77777777" w:rsidTr="00CE2CFB">
        <w:trPr>
          <w:jc w:val="center"/>
        </w:trPr>
        <w:tc>
          <w:tcPr>
            <w:tcW w:w="4876" w:type="dxa"/>
          </w:tcPr>
          <w:p w14:paraId="29137079"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9CE941E"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A23CBA4" w14:textId="77777777" w:rsidTr="00CE2CFB">
        <w:trPr>
          <w:jc w:val="center"/>
        </w:trPr>
        <w:tc>
          <w:tcPr>
            <w:tcW w:w="4876" w:type="dxa"/>
          </w:tcPr>
          <w:p w14:paraId="0838569A" w14:textId="77777777" w:rsidR="005C31D0" w:rsidRPr="007D7B4D" w:rsidRDefault="005C31D0" w:rsidP="00CE2CFB">
            <w:pPr>
              <w:pStyle w:val="Normal6"/>
              <w:rPr>
                <w:lang w:val="et-EE"/>
              </w:rPr>
            </w:pPr>
            <w:r w:rsidRPr="007D7B4D">
              <w:rPr>
                <w:lang w:val="et-EE"/>
              </w:rPr>
              <w:t>„i)</w:t>
            </w:r>
            <w:r w:rsidRPr="007D7B4D">
              <w:rPr>
                <w:lang w:val="et-EE"/>
              </w:rPr>
              <w:tab/>
              <w:t xml:space="preserve">direktiivi 2004/109/EÜ artikli 2 lõike 1 punktis d määratletud emitentide suhtes, </w:t>
            </w:r>
            <w:r w:rsidRPr="007D7B4D">
              <w:rPr>
                <w:b/>
                <w:i/>
                <w:lang w:val="et-EE"/>
              </w:rPr>
              <w:t xml:space="preserve">kes on direktiivi 2013/34/EL artikli 3 lõike 4 tähenduses suurettevõtjad ning </w:t>
            </w:r>
            <w:r w:rsidRPr="007D7B4D">
              <w:rPr>
                <w:lang w:val="et-EE"/>
              </w:rPr>
              <w:t>kelle keskmine töötajate arv on bilansipäeval üle 1 000 töötaja majandusaasta jooksul;“;</w:t>
            </w:r>
          </w:p>
        </w:tc>
        <w:tc>
          <w:tcPr>
            <w:tcW w:w="4876" w:type="dxa"/>
          </w:tcPr>
          <w:p w14:paraId="745EF682" w14:textId="49E6DD58" w:rsidR="005C31D0" w:rsidRPr="007D7B4D" w:rsidRDefault="005C31D0" w:rsidP="00CE2CFB">
            <w:pPr>
              <w:pStyle w:val="Normal6"/>
              <w:rPr>
                <w:szCs w:val="24"/>
                <w:lang w:val="et-EE"/>
              </w:rPr>
            </w:pPr>
            <w:r w:rsidRPr="007D7B4D">
              <w:rPr>
                <w:lang w:val="et-EE"/>
              </w:rPr>
              <w:t>„i)</w:t>
            </w:r>
            <w:r w:rsidRPr="007D7B4D">
              <w:rPr>
                <w:lang w:val="et-EE"/>
              </w:rPr>
              <w:tab/>
              <w:t>direktiivi 2004/109/EÜ artikli 2 lõike 1 punktis d määratletud emitentide suhtes, kelle keskmine töötajate arv on bilansipäeval üle 1 </w:t>
            </w:r>
            <w:r w:rsidR="00F73D8F" w:rsidRPr="007D7B4D">
              <w:rPr>
                <w:b/>
                <w:bCs/>
                <w:i/>
                <w:iCs/>
                <w:lang w:val="et-EE"/>
              </w:rPr>
              <w:t>750</w:t>
            </w:r>
            <w:r w:rsidRPr="007D7B4D">
              <w:rPr>
                <w:lang w:val="et-EE"/>
              </w:rPr>
              <w:t> töötaja</w:t>
            </w:r>
            <w:r w:rsidRPr="007D7B4D">
              <w:rPr>
                <w:b/>
                <w:i/>
                <w:lang w:val="et-EE"/>
              </w:rPr>
              <w:t xml:space="preserve"> ja netokäive üle 450 000 000 euro</w:t>
            </w:r>
            <w:r w:rsidRPr="007D7B4D">
              <w:rPr>
                <w:lang w:val="et-EE"/>
              </w:rPr>
              <w:t xml:space="preserve"> majandusaasta jooksul;“;</w:t>
            </w:r>
          </w:p>
        </w:tc>
      </w:tr>
    </w:tbl>
    <w:p w14:paraId="4A483A81" w14:textId="77777777" w:rsidR="005C31D0" w:rsidRPr="007D7B4D" w:rsidRDefault="005C31D0" w:rsidP="005C31D0"/>
    <w:p w14:paraId="4FF93E4E" w14:textId="38C65073" w:rsidR="005C31D0" w:rsidRPr="007D7B4D" w:rsidRDefault="005C31D0" w:rsidP="005C31D0">
      <w:pPr>
        <w:pStyle w:val="AmNumberTabs"/>
      </w:pPr>
      <w:r w:rsidRPr="007D7B4D">
        <w:t>Muudatusettepanek</w:t>
      </w:r>
      <w:r w:rsidR="00E73CD2" w:rsidRPr="007D7B4D">
        <w:t>ud 241 ja 301</w:t>
      </w:r>
    </w:p>
    <w:p w14:paraId="27D80F34" w14:textId="77777777" w:rsidR="005C31D0" w:rsidRPr="007D7B4D" w:rsidRDefault="005C31D0" w:rsidP="005C31D0"/>
    <w:p w14:paraId="26CC01B4" w14:textId="77777777" w:rsidR="005C31D0" w:rsidRPr="007D7B4D" w:rsidRDefault="005C31D0" w:rsidP="005C31D0">
      <w:pPr>
        <w:pStyle w:val="NormalBold"/>
        <w:keepNext/>
      </w:pPr>
      <w:r w:rsidRPr="007D7B4D">
        <w:t>Ettepanek võtta vastu direktiiv</w:t>
      </w:r>
    </w:p>
    <w:p w14:paraId="7B6A18A0" w14:textId="77777777" w:rsidR="005C31D0" w:rsidRPr="007D7B4D" w:rsidRDefault="005C31D0" w:rsidP="005C31D0">
      <w:pPr>
        <w:pStyle w:val="NormalBold"/>
      </w:pPr>
      <w:r w:rsidRPr="007D7B4D">
        <w:t>Artikkel 3 – lõik 1 – punkt 2 – alapunkt b – alapunkt ii</w:t>
      </w:r>
    </w:p>
    <w:p w14:paraId="303FA1D8" w14:textId="77777777" w:rsidR="005C31D0" w:rsidRPr="007D7B4D" w:rsidRDefault="005C31D0" w:rsidP="005C31D0">
      <w:pPr>
        <w:keepNext/>
      </w:pPr>
      <w:r w:rsidRPr="007D7B4D">
        <w:t>Direktiiv (EL) 2022/2464</w:t>
      </w:r>
    </w:p>
    <w:p w14:paraId="1430AEB8" w14:textId="77777777" w:rsidR="005C31D0" w:rsidRPr="007D7B4D" w:rsidRDefault="005C31D0" w:rsidP="005C31D0">
      <w:r w:rsidRPr="007D7B4D">
        <w:t>Artikkel 5 – lõige 2 – lõik 3 – punkt b – alapunkt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EAAD487" w14:textId="77777777" w:rsidTr="00CE2CFB">
        <w:trPr>
          <w:jc w:val="center"/>
        </w:trPr>
        <w:tc>
          <w:tcPr>
            <w:tcW w:w="9752" w:type="dxa"/>
            <w:gridSpan w:val="2"/>
          </w:tcPr>
          <w:p w14:paraId="2AAB74C1" w14:textId="77777777" w:rsidR="005C31D0" w:rsidRPr="007D7B4D" w:rsidRDefault="005C31D0" w:rsidP="00CE2CFB">
            <w:pPr>
              <w:keepNext/>
            </w:pPr>
          </w:p>
        </w:tc>
      </w:tr>
      <w:tr w:rsidR="005C31D0" w:rsidRPr="007D7B4D" w14:paraId="3B24D360" w14:textId="77777777" w:rsidTr="00CE2CFB">
        <w:trPr>
          <w:jc w:val="center"/>
        </w:trPr>
        <w:tc>
          <w:tcPr>
            <w:tcW w:w="4876" w:type="dxa"/>
          </w:tcPr>
          <w:p w14:paraId="4AA7EC4D"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72114B9"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32F74E5" w14:textId="77777777" w:rsidTr="00CE2CFB">
        <w:trPr>
          <w:jc w:val="center"/>
        </w:trPr>
        <w:tc>
          <w:tcPr>
            <w:tcW w:w="4876" w:type="dxa"/>
          </w:tcPr>
          <w:p w14:paraId="0ECDDF5F" w14:textId="77777777" w:rsidR="005C31D0" w:rsidRPr="007D7B4D" w:rsidRDefault="005C31D0" w:rsidP="00CE2CFB">
            <w:pPr>
              <w:pStyle w:val="Normal6"/>
              <w:rPr>
                <w:lang w:val="et-EE"/>
              </w:rPr>
            </w:pPr>
            <w:r w:rsidRPr="007D7B4D">
              <w:rPr>
                <w:lang w:val="et-EE"/>
              </w:rPr>
              <w:t>„ii)</w:t>
            </w:r>
            <w:r w:rsidRPr="007D7B4D">
              <w:rPr>
                <w:lang w:val="et-EE"/>
              </w:rPr>
              <w:tab/>
              <w:t xml:space="preserve">direktiivi 2004/109/EÜ artikli 2 lõike 1 punktis d määratletud emitentide suhtes, kes on suure kontserni emaettevõtjad, kelle keskmine töötajate arv </w:t>
            </w:r>
            <w:r w:rsidRPr="007D7B4D">
              <w:rPr>
                <w:lang w:val="et-EE"/>
              </w:rPr>
              <w:lastRenderedPageBreak/>
              <w:t>on bilansipäeval konsolideeritud alusel üle 1 000 töötaja majandusaasta jooksul;“;</w:t>
            </w:r>
          </w:p>
        </w:tc>
        <w:tc>
          <w:tcPr>
            <w:tcW w:w="4876" w:type="dxa"/>
          </w:tcPr>
          <w:p w14:paraId="0AFEFCA8" w14:textId="2B0914E9" w:rsidR="005C31D0" w:rsidRPr="007D7B4D" w:rsidRDefault="005C31D0" w:rsidP="00CE2CFB">
            <w:pPr>
              <w:pStyle w:val="Normal6"/>
              <w:rPr>
                <w:szCs w:val="24"/>
                <w:lang w:val="et-EE"/>
              </w:rPr>
            </w:pPr>
            <w:r w:rsidRPr="007D7B4D">
              <w:rPr>
                <w:lang w:val="et-EE"/>
              </w:rPr>
              <w:lastRenderedPageBreak/>
              <w:t>„ii)</w:t>
            </w:r>
            <w:r w:rsidRPr="007D7B4D">
              <w:rPr>
                <w:lang w:val="et-EE"/>
              </w:rPr>
              <w:tab/>
              <w:t xml:space="preserve">direktiivi 2004/109/EÜ artikli 2 lõike 1 punktis d määratletud emitentide suhtes, kes on suure kontserni emaettevõtjad, kelle keskmine töötajate arv </w:t>
            </w:r>
            <w:r w:rsidRPr="007D7B4D">
              <w:rPr>
                <w:lang w:val="et-EE"/>
              </w:rPr>
              <w:lastRenderedPageBreak/>
              <w:t>on bilansipäeval konsolideeritud alusel üle 1 </w:t>
            </w:r>
            <w:r w:rsidR="00F73D8F" w:rsidRPr="007D7B4D">
              <w:rPr>
                <w:b/>
                <w:bCs/>
                <w:i/>
                <w:iCs/>
                <w:lang w:val="et-EE"/>
              </w:rPr>
              <w:t>750</w:t>
            </w:r>
            <w:r w:rsidRPr="007D7B4D">
              <w:rPr>
                <w:lang w:val="et-EE"/>
              </w:rPr>
              <w:t xml:space="preserve"> töötaja </w:t>
            </w:r>
            <w:r w:rsidRPr="007D7B4D">
              <w:rPr>
                <w:b/>
                <w:i/>
                <w:lang w:val="et-EE"/>
              </w:rPr>
              <w:t xml:space="preserve">ja netokäive üle 450 000 000 euro </w:t>
            </w:r>
            <w:r w:rsidRPr="007D7B4D">
              <w:rPr>
                <w:lang w:val="et-EE"/>
              </w:rPr>
              <w:t>majandusaasta jooksul;“;</w:t>
            </w:r>
          </w:p>
        </w:tc>
      </w:tr>
    </w:tbl>
    <w:p w14:paraId="7EA47A69" w14:textId="77777777" w:rsidR="005C31D0" w:rsidRPr="007D7B4D" w:rsidRDefault="005C31D0" w:rsidP="005C31D0"/>
    <w:p w14:paraId="1BB911A9" w14:textId="78547E4F" w:rsidR="00F73D8F" w:rsidRPr="007D7B4D" w:rsidRDefault="00F73D8F" w:rsidP="00F73D8F">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D7B4D">
        <w:rPr>
          <w:b/>
          <w:szCs w:val="24"/>
          <w:lang w:eastAsia="en-US"/>
        </w:rPr>
        <w:t>Muudatusettepanek</w:t>
      </w:r>
      <w:r w:rsidR="00E73CD2" w:rsidRPr="007D7B4D">
        <w:rPr>
          <w:b/>
          <w:szCs w:val="24"/>
          <w:lang w:eastAsia="en-US"/>
        </w:rPr>
        <w:t xml:space="preserve">ud </w:t>
      </w:r>
      <w:r w:rsidRPr="007D7B4D">
        <w:rPr>
          <w:b/>
          <w:szCs w:val="24"/>
          <w:lang w:eastAsia="en-US"/>
        </w:rPr>
        <w:t>3</w:t>
      </w:r>
      <w:r w:rsidR="00E61778" w:rsidRPr="007D7B4D">
        <w:rPr>
          <w:b/>
          <w:szCs w:val="24"/>
          <w:lang w:eastAsia="en-US"/>
        </w:rPr>
        <w:t>02</w:t>
      </w:r>
      <w:r w:rsidR="00E73CD2" w:rsidRPr="007D7B4D">
        <w:rPr>
          <w:b/>
          <w:szCs w:val="24"/>
          <w:lang w:eastAsia="en-US"/>
        </w:rPr>
        <w:t xml:space="preserve"> ja 3</w:t>
      </w:r>
      <w:r w:rsidR="00E61778" w:rsidRPr="007D7B4D">
        <w:rPr>
          <w:b/>
          <w:szCs w:val="24"/>
          <w:lang w:eastAsia="en-US"/>
        </w:rPr>
        <w:t>97</w:t>
      </w:r>
    </w:p>
    <w:p w14:paraId="35CDC9B9" w14:textId="77777777" w:rsidR="00F73D8F" w:rsidRPr="007D7B4D" w:rsidRDefault="00F73D8F" w:rsidP="00F73D8F">
      <w:pPr>
        <w:widowControl/>
        <w:rPr>
          <w:rFonts w:ascii="Arial" w:hAnsi="Arial" w:cs="Arial"/>
          <w:b/>
          <w:noProof/>
          <w:vanish/>
          <w:color w:val="000080"/>
          <w:sz w:val="20"/>
          <w:szCs w:val="24"/>
          <w:lang w:eastAsia="en-US"/>
        </w:rPr>
      </w:pPr>
    </w:p>
    <w:p w14:paraId="1399D509" w14:textId="396BC1F7" w:rsidR="00F73D8F" w:rsidRPr="007D7B4D" w:rsidRDefault="00F73D8F" w:rsidP="00F73D8F">
      <w:pPr>
        <w:widowControl/>
        <w:rPr>
          <w:b/>
          <w:szCs w:val="24"/>
          <w:lang w:eastAsia="en-US"/>
        </w:rPr>
      </w:pPr>
      <w:r w:rsidRPr="007D7B4D">
        <w:rPr>
          <w:b/>
          <w:szCs w:val="24"/>
          <w:lang w:eastAsia="en-US"/>
        </w:rPr>
        <w:t>Ettepanek võtta vastu direktiiv</w:t>
      </w:r>
    </w:p>
    <w:p w14:paraId="0F8E8188" w14:textId="1FD69623" w:rsidR="00F73D8F" w:rsidRPr="007D7B4D" w:rsidRDefault="00F73D8F" w:rsidP="00F73D8F">
      <w:pPr>
        <w:widowControl/>
        <w:rPr>
          <w:b/>
          <w:szCs w:val="24"/>
          <w:lang w:eastAsia="en-US"/>
        </w:rPr>
      </w:pPr>
      <w:r w:rsidRPr="007D7B4D">
        <w:rPr>
          <w:b/>
          <w:szCs w:val="24"/>
          <w:lang w:eastAsia="en-US"/>
        </w:rPr>
        <w:t>Artikkel 4 – lõik 1 – punkt 1 – sissejuhatav osa</w:t>
      </w:r>
    </w:p>
    <w:p w14:paraId="690BE7EA" w14:textId="5ABD870B" w:rsidR="00F73D8F" w:rsidRPr="007D7B4D" w:rsidRDefault="00F73D8F" w:rsidP="00F73D8F">
      <w:pPr>
        <w:rPr>
          <w:szCs w:val="24"/>
          <w:lang w:eastAsia="en-US"/>
        </w:rPr>
      </w:pPr>
      <w:r w:rsidRPr="007D7B4D">
        <w:rPr>
          <w:szCs w:val="24"/>
          <w:lang w:eastAsia="en-US"/>
        </w:rPr>
        <w:t>Direktiiv (EL) 2024/1760</w:t>
      </w:r>
    </w:p>
    <w:p w14:paraId="08CCEDFA" w14:textId="146770E8" w:rsidR="00F73D8F" w:rsidRPr="007D7B4D" w:rsidRDefault="00F73D8F" w:rsidP="00F73D8F">
      <w:pPr>
        <w:rPr>
          <w:szCs w:val="24"/>
          <w:lang w:eastAsia="en-US"/>
        </w:rPr>
      </w:pPr>
      <w:r w:rsidRPr="007D7B4D">
        <w:rPr>
          <w:szCs w:val="24"/>
          <w:lang w:eastAsia="en-US"/>
        </w:rPr>
        <w:t>Artikkel 1 – lõige 1 – punkt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D8F" w:rsidRPr="007D7B4D" w14:paraId="7701DA0B" w14:textId="77777777" w:rsidTr="00CC433B">
        <w:trPr>
          <w:trHeight w:hRule="exact" w:val="240"/>
          <w:jc w:val="center"/>
        </w:trPr>
        <w:tc>
          <w:tcPr>
            <w:tcW w:w="9752" w:type="dxa"/>
            <w:gridSpan w:val="2"/>
            <w:tcBorders>
              <w:top w:val="nil"/>
              <w:left w:val="nil"/>
              <w:bottom w:val="nil"/>
              <w:right w:val="nil"/>
            </w:tcBorders>
          </w:tcPr>
          <w:p w14:paraId="38D24DDD" w14:textId="77777777" w:rsidR="00F73D8F" w:rsidRPr="007D7B4D" w:rsidRDefault="00F73D8F" w:rsidP="00F73D8F">
            <w:pPr>
              <w:rPr>
                <w:szCs w:val="24"/>
                <w:lang w:eastAsia="en-US"/>
              </w:rPr>
            </w:pPr>
          </w:p>
        </w:tc>
      </w:tr>
      <w:tr w:rsidR="00F73D8F" w:rsidRPr="007D7B4D" w14:paraId="732D3283" w14:textId="77777777" w:rsidTr="00CC433B">
        <w:trPr>
          <w:trHeight w:val="240"/>
          <w:jc w:val="center"/>
        </w:trPr>
        <w:tc>
          <w:tcPr>
            <w:tcW w:w="4876" w:type="dxa"/>
            <w:tcBorders>
              <w:top w:val="nil"/>
              <w:left w:val="nil"/>
              <w:bottom w:val="nil"/>
              <w:right w:val="nil"/>
            </w:tcBorders>
          </w:tcPr>
          <w:p w14:paraId="1D16D222" w14:textId="77777777" w:rsidR="00F73D8F" w:rsidRPr="007D7B4D" w:rsidRDefault="00F73D8F" w:rsidP="00F73D8F">
            <w:pPr>
              <w:widowControl/>
              <w:spacing w:after="240"/>
              <w:jc w:val="center"/>
              <w:rPr>
                <w:i/>
                <w:szCs w:val="24"/>
                <w:lang w:eastAsia="en-US"/>
              </w:rPr>
            </w:pPr>
            <w:r w:rsidRPr="007D7B4D">
              <w:rPr>
                <w:i/>
                <w:szCs w:val="24"/>
                <w:lang w:eastAsia="en-US"/>
              </w:rPr>
              <w:t>Komisjoni ettepanek</w:t>
            </w:r>
          </w:p>
        </w:tc>
        <w:tc>
          <w:tcPr>
            <w:tcW w:w="4876" w:type="dxa"/>
            <w:tcBorders>
              <w:top w:val="nil"/>
              <w:left w:val="nil"/>
              <w:bottom w:val="nil"/>
              <w:right w:val="nil"/>
            </w:tcBorders>
          </w:tcPr>
          <w:p w14:paraId="0F8818D4" w14:textId="77777777" w:rsidR="00F73D8F" w:rsidRPr="007D7B4D" w:rsidRDefault="00F73D8F" w:rsidP="00F73D8F">
            <w:pPr>
              <w:widowControl/>
              <w:spacing w:after="240"/>
              <w:jc w:val="center"/>
              <w:rPr>
                <w:i/>
                <w:szCs w:val="24"/>
                <w:lang w:eastAsia="en-US"/>
              </w:rPr>
            </w:pPr>
            <w:r w:rsidRPr="007D7B4D">
              <w:rPr>
                <w:i/>
                <w:szCs w:val="24"/>
                <w:lang w:eastAsia="en-US"/>
              </w:rPr>
              <w:t>Muudatusettepanek</w:t>
            </w:r>
          </w:p>
        </w:tc>
      </w:tr>
      <w:tr w:rsidR="00F73D8F" w:rsidRPr="007D7B4D" w14:paraId="1CDAF369" w14:textId="77777777" w:rsidTr="00CC433B">
        <w:trPr>
          <w:jc w:val="center"/>
        </w:trPr>
        <w:tc>
          <w:tcPr>
            <w:tcW w:w="4876" w:type="dxa"/>
            <w:tcBorders>
              <w:top w:val="nil"/>
              <w:left w:val="nil"/>
              <w:bottom w:val="nil"/>
              <w:right w:val="nil"/>
            </w:tcBorders>
          </w:tcPr>
          <w:p w14:paraId="27F7BFF5" w14:textId="77777777" w:rsidR="00F73D8F" w:rsidRPr="007D7B4D" w:rsidRDefault="00F73D8F" w:rsidP="00F73D8F">
            <w:pPr>
              <w:widowControl/>
              <w:spacing w:after="120"/>
              <w:rPr>
                <w:szCs w:val="24"/>
                <w:lang w:eastAsia="en-US"/>
              </w:rPr>
            </w:pPr>
            <w:r w:rsidRPr="007D7B4D">
              <w:rPr>
                <w:b/>
                <w:bCs/>
                <w:i/>
                <w:iCs/>
                <w:szCs w:val="24"/>
                <w:lang w:eastAsia="en-US"/>
              </w:rPr>
              <w:t>(</w:t>
            </w:r>
            <w:r w:rsidRPr="007D7B4D">
              <w:rPr>
                <w:szCs w:val="24"/>
                <w:lang w:eastAsia="en-US"/>
              </w:rPr>
              <w:t>1)</w:t>
            </w:r>
            <w:r w:rsidRPr="007D7B4D">
              <w:rPr>
                <w:szCs w:val="24"/>
                <w:lang w:eastAsia="en-US"/>
              </w:rPr>
              <w:tab/>
              <w:t xml:space="preserve">Artikli 1 lõike 1 punkt c </w:t>
            </w:r>
            <w:r w:rsidRPr="007D7B4D">
              <w:rPr>
                <w:b/>
                <w:i/>
                <w:szCs w:val="24"/>
                <w:lang w:eastAsia="en-US"/>
              </w:rPr>
              <w:t>asendatakse järgmisega:</w:t>
            </w:r>
          </w:p>
        </w:tc>
        <w:tc>
          <w:tcPr>
            <w:tcW w:w="4876" w:type="dxa"/>
            <w:tcBorders>
              <w:top w:val="nil"/>
              <w:left w:val="nil"/>
              <w:bottom w:val="nil"/>
              <w:right w:val="nil"/>
            </w:tcBorders>
          </w:tcPr>
          <w:p w14:paraId="668BD0ED" w14:textId="77777777" w:rsidR="00F73D8F" w:rsidRPr="007D7B4D" w:rsidRDefault="00F73D8F" w:rsidP="00F73D8F">
            <w:pPr>
              <w:widowControl/>
              <w:spacing w:after="120"/>
              <w:rPr>
                <w:szCs w:val="24"/>
                <w:lang w:eastAsia="en-US"/>
              </w:rPr>
            </w:pPr>
            <w:r w:rsidRPr="007D7B4D">
              <w:rPr>
                <w:szCs w:val="24"/>
                <w:lang w:eastAsia="en-US"/>
              </w:rPr>
              <w:t>1)</w:t>
            </w:r>
            <w:r w:rsidRPr="007D7B4D">
              <w:rPr>
                <w:szCs w:val="24"/>
                <w:lang w:eastAsia="en-US"/>
              </w:rPr>
              <w:tab/>
              <w:t xml:space="preserve">Artikli 1 lõike 1 punkt c </w:t>
            </w:r>
            <w:r w:rsidRPr="007D7B4D">
              <w:rPr>
                <w:b/>
                <w:i/>
                <w:szCs w:val="24"/>
                <w:lang w:eastAsia="en-US"/>
              </w:rPr>
              <w:t>jäetakse välja.</w:t>
            </w:r>
          </w:p>
        </w:tc>
      </w:tr>
    </w:tbl>
    <w:p w14:paraId="1B3E3F88" w14:textId="77777777" w:rsidR="00F73D8F" w:rsidRPr="007D7B4D" w:rsidRDefault="00F73D8F" w:rsidP="005C31D0"/>
    <w:p w14:paraId="4AEB5711" w14:textId="0F8A8373" w:rsidR="0005674E" w:rsidRPr="007D7B4D" w:rsidRDefault="0005674E" w:rsidP="0005674E">
      <w:pPr>
        <w:pStyle w:val="AmNumberTabs"/>
      </w:pPr>
      <w:r w:rsidRPr="007D7B4D">
        <w:t>Muudatusettepanek</w:t>
      </w:r>
      <w:r w:rsidRPr="007D7B4D">
        <w:tab/>
      </w:r>
      <w:r w:rsidRPr="007D7B4D">
        <w:tab/>
        <w:t>304</w:t>
      </w:r>
    </w:p>
    <w:p w14:paraId="6C8FCEE9" w14:textId="77777777" w:rsidR="0005674E" w:rsidRPr="007D7B4D" w:rsidRDefault="0005674E" w:rsidP="0005674E">
      <w:pPr>
        <w:pStyle w:val="NormalBold"/>
        <w:rPr>
          <w:rStyle w:val="HideTWBExt"/>
          <w:b w:val="0"/>
        </w:rPr>
      </w:pPr>
    </w:p>
    <w:p w14:paraId="1A7BA446" w14:textId="2E06340D" w:rsidR="0005674E" w:rsidRPr="007D7B4D" w:rsidRDefault="0005674E" w:rsidP="0005674E">
      <w:pPr>
        <w:pStyle w:val="NormalBold"/>
      </w:pPr>
      <w:r w:rsidRPr="007D7B4D">
        <w:t>Ettepanek võtta vastu direktiiv</w:t>
      </w:r>
    </w:p>
    <w:p w14:paraId="1459D1DF" w14:textId="6781988A" w:rsidR="0005674E" w:rsidRPr="007D7B4D" w:rsidRDefault="0005674E" w:rsidP="0005674E">
      <w:pPr>
        <w:pStyle w:val="NormalBold"/>
      </w:pPr>
      <w:r w:rsidRPr="007D7B4D">
        <w:t>Artikkel 4 – lõik 1 – punkt 1 a (uus)</w:t>
      </w:r>
    </w:p>
    <w:p w14:paraId="54D51394" w14:textId="7AD0C8D0" w:rsidR="0005674E" w:rsidRPr="007D7B4D" w:rsidRDefault="0005674E" w:rsidP="0005674E">
      <w:r w:rsidRPr="007D7B4D">
        <w:t>Direktiiv (EL) 2024/1760</w:t>
      </w:r>
    </w:p>
    <w:p w14:paraId="0D5CFE1E" w14:textId="6843ED2D" w:rsidR="0005674E" w:rsidRPr="007D7B4D" w:rsidRDefault="0005674E" w:rsidP="0005674E">
      <w:r w:rsidRPr="007D7B4D">
        <w:t>Artikkel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674E" w:rsidRPr="007D7B4D" w14:paraId="2788F2F1" w14:textId="77777777" w:rsidTr="00CC433B">
        <w:trPr>
          <w:trHeight w:hRule="exact" w:val="240"/>
          <w:jc w:val="center"/>
        </w:trPr>
        <w:tc>
          <w:tcPr>
            <w:tcW w:w="9752" w:type="dxa"/>
            <w:gridSpan w:val="2"/>
            <w:tcBorders>
              <w:top w:val="nil"/>
              <w:left w:val="nil"/>
              <w:bottom w:val="nil"/>
              <w:right w:val="nil"/>
            </w:tcBorders>
          </w:tcPr>
          <w:p w14:paraId="438D8736" w14:textId="77777777" w:rsidR="0005674E" w:rsidRPr="007D7B4D" w:rsidRDefault="0005674E" w:rsidP="00CC433B"/>
        </w:tc>
      </w:tr>
      <w:tr w:rsidR="0005674E" w:rsidRPr="007D7B4D" w14:paraId="0EA8C823" w14:textId="77777777" w:rsidTr="00CC433B">
        <w:trPr>
          <w:trHeight w:val="240"/>
          <w:jc w:val="center"/>
        </w:trPr>
        <w:tc>
          <w:tcPr>
            <w:tcW w:w="4876" w:type="dxa"/>
            <w:tcBorders>
              <w:top w:val="nil"/>
              <w:left w:val="nil"/>
              <w:bottom w:val="nil"/>
              <w:right w:val="nil"/>
            </w:tcBorders>
          </w:tcPr>
          <w:p w14:paraId="4BDCD69A" w14:textId="77777777" w:rsidR="0005674E" w:rsidRPr="007D7B4D" w:rsidRDefault="0005674E" w:rsidP="00CC433B">
            <w:pPr>
              <w:pStyle w:val="AmColumnHeading"/>
            </w:pPr>
            <w:r w:rsidRPr="007D7B4D">
              <w:t>Komisjoni ettepanek</w:t>
            </w:r>
          </w:p>
        </w:tc>
        <w:tc>
          <w:tcPr>
            <w:tcW w:w="4876" w:type="dxa"/>
            <w:tcBorders>
              <w:top w:val="nil"/>
              <w:left w:val="nil"/>
              <w:bottom w:val="nil"/>
              <w:right w:val="nil"/>
            </w:tcBorders>
          </w:tcPr>
          <w:p w14:paraId="72219D9F" w14:textId="77777777" w:rsidR="0005674E" w:rsidRPr="007D7B4D" w:rsidRDefault="0005674E" w:rsidP="00CC433B">
            <w:pPr>
              <w:pStyle w:val="AmColumnHeading"/>
            </w:pPr>
            <w:r w:rsidRPr="007D7B4D">
              <w:t>Muudatusettepanek</w:t>
            </w:r>
          </w:p>
        </w:tc>
      </w:tr>
      <w:tr w:rsidR="0005674E" w:rsidRPr="007D7B4D" w14:paraId="1916D5F3" w14:textId="77777777" w:rsidTr="00CC433B">
        <w:trPr>
          <w:jc w:val="center"/>
        </w:trPr>
        <w:tc>
          <w:tcPr>
            <w:tcW w:w="4876" w:type="dxa"/>
            <w:tcBorders>
              <w:top w:val="nil"/>
              <w:left w:val="nil"/>
              <w:bottom w:val="nil"/>
              <w:right w:val="nil"/>
            </w:tcBorders>
          </w:tcPr>
          <w:p w14:paraId="7C12A56D" w14:textId="77777777" w:rsidR="0005674E" w:rsidRPr="007D7B4D" w:rsidRDefault="0005674E" w:rsidP="00CC433B">
            <w:pPr>
              <w:pStyle w:val="Normal6a"/>
            </w:pPr>
          </w:p>
        </w:tc>
        <w:tc>
          <w:tcPr>
            <w:tcW w:w="4876" w:type="dxa"/>
            <w:tcBorders>
              <w:top w:val="nil"/>
              <w:left w:val="nil"/>
              <w:bottom w:val="nil"/>
              <w:right w:val="nil"/>
            </w:tcBorders>
          </w:tcPr>
          <w:p w14:paraId="72614812" w14:textId="77777777" w:rsidR="0005674E" w:rsidRPr="007D7B4D" w:rsidRDefault="0005674E" w:rsidP="00CC433B">
            <w:pPr>
              <w:pStyle w:val="Normal6a"/>
            </w:pPr>
            <w:r w:rsidRPr="007D7B4D">
              <w:rPr>
                <w:b/>
                <w:i/>
              </w:rPr>
              <w:t>1a)</w:t>
            </w:r>
            <w:r w:rsidRPr="007D7B4D">
              <w:tab/>
            </w:r>
            <w:r w:rsidRPr="007D7B4D">
              <w:rPr>
                <w:b/>
                <w:i/>
              </w:rPr>
              <w:t>Artiklit 2 muudetakse järgmiselt:</w:t>
            </w:r>
          </w:p>
        </w:tc>
      </w:tr>
      <w:tr w:rsidR="0005674E" w:rsidRPr="007D7B4D" w14:paraId="7C504E39" w14:textId="77777777" w:rsidTr="00CC433B">
        <w:trPr>
          <w:jc w:val="center"/>
        </w:trPr>
        <w:tc>
          <w:tcPr>
            <w:tcW w:w="4876" w:type="dxa"/>
            <w:tcBorders>
              <w:top w:val="nil"/>
              <w:left w:val="nil"/>
              <w:bottom w:val="nil"/>
              <w:right w:val="nil"/>
            </w:tcBorders>
          </w:tcPr>
          <w:p w14:paraId="1C1A850D" w14:textId="77777777" w:rsidR="0005674E" w:rsidRPr="007D7B4D" w:rsidRDefault="0005674E" w:rsidP="00CC433B">
            <w:pPr>
              <w:pStyle w:val="Normal6a"/>
            </w:pPr>
          </w:p>
        </w:tc>
        <w:tc>
          <w:tcPr>
            <w:tcW w:w="4876" w:type="dxa"/>
            <w:tcBorders>
              <w:top w:val="nil"/>
              <w:left w:val="nil"/>
              <w:bottom w:val="nil"/>
              <w:right w:val="nil"/>
            </w:tcBorders>
          </w:tcPr>
          <w:p w14:paraId="406EF8EC" w14:textId="77777777" w:rsidR="0005674E" w:rsidRPr="007D7B4D" w:rsidRDefault="0005674E" w:rsidP="00CC433B">
            <w:pPr>
              <w:pStyle w:val="Normal6a"/>
            </w:pPr>
            <w:r w:rsidRPr="007D7B4D">
              <w:rPr>
                <w:b/>
                <w:i/>
              </w:rPr>
              <w:t>a) lõike 1 punkt a asendatakse järgmisega:</w:t>
            </w:r>
          </w:p>
        </w:tc>
      </w:tr>
      <w:tr w:rsidR="0005674E" w:rsidRPr="007D7B4D" w14:paraId="40B4FDD2" w14:textId="77777777" w:rsidTr="00CC433B">
        <w:trPr>
          <w:jc w:val="center"/>
        </w:trPr>
        <w:tc>
          <w:tcPr>
            <w:tcW w:w="4876" w:type="dxa"/>
            <w:tcBorders>
              <w:top w:val="nil"/>
              <w:left w:val="nil"/>
              <w:bottom w:val="nil"/>
              <w:right w:val="nil"/>
            </w:tcBorders>
          </w:tcPr>
          <w:p w14:paraId="2FD5CE67" w14:textId="77777777" w:rsidR="0005674E" w:rsidRPr="007D7B4D" w:rsidRDefault="0005674E" w:rsidP="00CC433B">
            <w:pPr>
              <w:pStyle w:val="Normal6a"/>
            </w:pPr>
          </w:p>
        </w:tc>
        <w:tc>
          <w:tcPr>
            <w:tcW w:w="4876" w:type="dxa"/>
            <w:tcBorders>
              <w:top w:val="nil"/>
              <w:left w:val="nil"/>
              <w:bottom w:val="nil"/>
              <w:right w:val="nil"/>
            </w:tcBorders>
          </w:tcPr>
          <w:p w14:paraId="385C1C43" w14:textId="77777777" w:rsidR="0005674E" w:rsidRPr="007D7B4D" w:rsidRDefault="0005674E" w:rsidP="00CC433B">
            <w:pPr>
              <w:pStyle w:val="Normal6a"/>
            </w:pPr>
            <w:r w:rsidRPr="007D7B4D">
              <w:rPr>
                <w:b/>
                <w:i/>
              </w:rPr>
              <w:t>„a) äriühingul oli viimasel majandusaastal, mille kohta on või oleks pidanud olema vastu võetud aruandeaasta finantsaruanded, keskmiselt üle 5 000 töötaja ja selle ülemaailmne netokäive oli üle 1,5 miljardi euro;“</w:t>
            </w:r>
          </w:p>
        </w:tc>
      </w:tr>
      <w:tr w:rsidR="0005674E" w:rsidRPr="007D7B4D" w14:paraId="643BBAD2" w14:textId="77777777" w:rsidTr="00CC433B">
        <w:trPr>
          <w:jc w:val="center"/>
        </w:trPr>
        <w:tc>
          <w:tcPr>
            <w:tcW w:w="4876" w:type="dxa"/>
            <w:tcBorders>
              <w:top w:val="nil"/>
              <w:left w:val="nil"/>
              <w:bottom w:val="nil"/>
              <w:right w:val="nil"/>
            </w:tcBorders>
          </w:tcPr>
          <w:p w14:paraId="7A7A4610" w14:textId="77777777" w:rsidR="0005674E" w:rsidRPr="007D7B4D" w:rsidRDefault="0005674E" w:rsidP="00CC433B">
            <w:pPr>
              <w:pStyle w:val="Normal6a"/>
            </w:pPr>
          </w:p>
        </w:tc>
        <w:tc>
          <w:tcPr>
            <w:tcW w:w="4876" w:type="dxa"/>
            <w:tcBorders>
              <w:top w:val="nil"/>
              <w:left w:val="nil"/>
              <w:bottom w:val="nil"/>
              <w:right w:val="nil"/>
            </w:tcBorders>
          </w:tcPr>
          <w:p w14:paraId="3FDEDFC7" w14:textId="77777777" w:rsidR="0005674E" w:rsidRPr="007D7B4D" w:rsidRDefault="0005674E" w:rsidP="00CC433B">
            <w:pPr>
              <w:pStyle w:val="Normal6a"/>
            </w:pPr>
            <w:r w:rsidRPr="007D7B4D">
              <w:rPr>
                <w:b/>
                <w:i/>
              </w:rPr>
              <w:t>b) lõike 2 punkt a asendatakse järgmisega:</w:t>
            </w:r>
          </w:p>
        </w:tc>
      </w:tr>
      <w:tr w:rsidR="0005674E" w:rsidRPr="007D7B4D" w14:paraId="5FB116E5" w14:textId="77777777" w:rsidTr="00CC433B">
        <w:trPr>
          <w:jc w:val="center"/>
        </w:trPr>
        <w:tc>
          <w:tcPr>
            <w:tcW w:w="4876" w:type="dxa"/>
            <w:tcBorders>
              <w:top w:val="nil"/>
              <w:left w:val="nil"/>
              <w:bottom w:val="nil"/>
              <w:right w:val="nil"/>
            </w:tcBorders>
          </w:tcPr>
          <w:p w14:paraId="627AE8D9" w14:textId="77777777" w:rsidR="0005674E" w:rsidRPr="007D7B4D" w:rsidRDefault="0005674E" w:rsidP="00CC433B">
            <w:pPr>
              <w:pStyle w:val="Normal6a"/>
            </w:pPr>
          </w:p>
        </w:tc>
        <w:tc>
          <w:tcPr>
            <w:tcW w:w="4876" w:type="dxa"/>
            <w:tcBorders>
              <w:top w:val="nil"/>
              <w:left w:val="nil"/>
              <w:bottom w:val="nil"/>
              <w:right w:val="nil"/>
            </w:tcBorders>
          </w:tcPr>
          <w:p w14:paraId="2043AF84" w14:textId="77777777" w:rsidR="0005674E" w:rsidRPr="007D7B4D" w:rsidRDefault="0005674E" w:rsidP="00CC433B">
            <w:pPr>
              <w:pStyle w:val="Normal6a"/>
            </w:pPr>
            <w:r w:rsidRPr="007D7B4D">
              <w:rPr>
                <w:b/>
                <w:i/>
              </w:rPr>
              <w:t>„a) äriühingu netokäive liidus oli viimasele majandusaastale eelnenud majandusaastal üle 1,5 miljardi euro;“</w:t>
            </w:r>
          </w:p>
        </w:tc>
      </w:tr>
      <w:tr w:rsidR="0005674E" w:rsidRPr="007D7B4D" w14:paraId="0941DAAA" w14:textId="77777777" w:rsidTr="00CC433B">
        <w:trPr>
          <w:jc w:val="center"/>
        </w:trPr>
        <w:tc>
          <w:tcPr>
            <w:tcW w:w="4876" w:type="dxa"/>
            <w:tcBorders>
              <w:top w:val="nil"/>
              <w:left w:val="nil"/>
              <w:bottom w:val="nil"/>
              <w:right w:val="nil"/>
            </w:tcBorders>
          </w:tcPr>
          <w:p w14:paraId="27C83505" w14:textId="77777777" w:rsidR="0005674E" w:rsidRPr="007D7B4D" w:rsidRDefault="0005674E" w:rsidP="00CC433B">
            <w:pPr>
              <w:pStyle w:val="Normal6a"/>
            </w:pPr>
          </w:p>
        </w:tc>
        <w:tc>
          <w:tcPr>
            <w:tcW w:w="4876" w:type="dxa"/>
            <w:tcBorders>
              <w:top w:val="nil"/>
              <w:left w:val="nil"/>
              <w:bottom w:val="nil"/>
              <w:right w:val="nil"/>
            </w:tcBorders>
          </w:tcPr>
          <w:p w14:paraId="46A6D4E3" w14:textId="77777777" w:rsidR="0005674E" w:rsidRPr="007D7B4D" w:rsidRDefault="0005674E" w:rsidP="00CC433B">
            <w:pPr>
              <w:pStyle w:val="Normal6a"/>
            </w:pPr>
            <w:r w:rsidRPr="007D7B4D">
              <w:rPr>
                <w:b/>
                <w:i/>
              </w:rPr>
              <w:t>c) lõike 3 esimene lõik asendatakse järgmisega:</w:t>
            </w:r>
          </w:p>
        </w:tc>
      </w:tr>
      <w:tr w:rsidR="0005674E" w:rsidRPr="007D7B4D" w14:paraId="5B25A271" w14:textId="77777777" w:rsidTr="00CC433B">
        <w:trPr>
          <w:jc w:val="center"/>
        </w:trPr>
        <w:tc>
          <w:tcPr>
            <w:tcW w:w="4876" w:type="dxa"/>
            <w:tcBorders>
              <w:top w:val="nil"/>
              <w:left w:val="nil"/>
              <w:bottom w:val="nil"/>
              <w:right w:val="nil"/>
            </w:tcBorders>
          </w:tcPr>
          <w:p w14:paraId="3E6E6933" w14:textId="77777777" w:rsidR="0005674E" w:rsidRPr="007D7B4D" w:rsidRDefault="0005674E" w:rsidP="00CC433B">
            <w:pPr>
              <w:pStyle w:val="Normal6a"/>
            </w:pPr>
          </w:p>
        </w:tc>
        <w:tc>
          <w:tcPr>
            <w:tcW w:w="4876" w:type="dxa"/>
            <w:tcBorders>
              <w:top w:val="nil"/>
              <w:left w:val="nil"/>
              <w:bottom w:val="nil"/>
              <w:right w:val="nil"/>
            </w:tcBorders>
          </w:tcPr>
          <w:p w14:paraId="2CC6A145" w14:textId="77777777" w:rsidR="0005674E" w:rsidRPr="007D7B4D" w:rsidRDefault="0005674E" w:rsidP="00CC433B">
            <w:pPr>
              <w:pStyle w:val="Normal6a"/>
            </w:pPr>
            <w:r w:rsidRPr="007D7B4D">
              <w:rPr>
                <w:b/>
                <w:i/>
              </w:rPr>
              <w:t xml:space="preserve">„3. Kui lõpliku emaettevõtja põhitegevus on tegutsevate tütarettevõtjate aktsiate omamine ning ta ei osale kontserni või ühte või mitut kontserni tütarettevõtjat mõjutavate juhtimis-, tegevus- või finantsotsuste vastuvõtmises, võib ta </w:t>
            </w:r>
            <w:r w:rsidRPr="007D7B4D">
              <w:rPr>
                <w:b/>
                <w:i/>
              </w:rPr>
              <w:lastRenderedPageBreak/>
              <w:t>vabastada käesolevast direktiivist tulenevate kohustuste täitmisest. Selle vabastuse tingimuseks on, et lõpliku emaettevõtja üks liidus asuvatest tütarettevõtjatest on määratud täitma lõpliku emaettevõtja nimel artiklites 6–16 sätestatud kohustusi, sealhulgas lõpliku emaettevõtja kohustusi seoses oma tütarettevõtjate tegevusega. Sellisel juhul antakse määratud tütarettevõtjale kõik vajalikud vahendid ja õiguslikud volitused nende kohustuste tulemuslikuks täitmiseks, eelkõige tagamaks, et määratud tütarettevõtja saab kontserni äriühingutelt asjakohase teabe ja dokumendid, et täita käesolevast direktiivist tulenevaid lõpliku emaettevõtja kohustusi.“</w:t>
            </w:r>
          </w:p>
        </w:tc>
      </w:tr>
    </w:tbl>
    <w:p w14:paraId="3A51D4AC" w14:textId="77777777" w:rsidR="005C31D0" w:rsidRPr="007D7B4D" w:rsidRDefault="005C31D0" w:rsidP="005C31D0"/>
    <w:p w14:paraId="50EBFFA9" w14:textId="77777777" w:rsidR="005C31D0" w:rsidRPr="007D7B4D" w:rsidRDefault="005C31D0" w:rsidP="005C31D0">
      <w:pPr>
        <w:pStyle w:val="AmNumberTabs"/>
      </w:pPr>
      <w:r w:rsidRPr="007D7B4D">
        <w:t>Muudatusettepanek</w:t>
      </w:r>
      <w:r w:rsidRPr="007D7B4D">
        <w:tab/>
      </w:r>
      <w:r w:rsidRPr="007D7B4D">
        <w:tab/>
        <w:t>81</w:t>
      </w:r>
    </w:p>
    <w:p w14:paraId="08BBD9D4" w14:textId="77777777" w:rsidR="005C31D0" w:rsidRPr="007D7B4D" w:rsidRDefault="005C31D0" w:rsidP="005C31D0"/>
    <w:p w14:paraId="29A04EEB" w14:textId="77777777" w:rsidR="005C31D0" w:rsidRPr="007D7B4D" w:rsidRDefault="005C31D0" w:rsidP="005C31D0">
      <w:pPr>
        <w:pStyle w:val="NormalBold"/>
        <w:keepNext/>
      </w:pPr>
      <w:r w:rsidRPr="007D7B4D">
        <w:t>Ettepanek võtta vastu direktiiv</w:t>
      </w:r>
    </w:p>
    <w:p w14:paraId="060049FE" w14:textId="77777777" w:rsidR="005C31D0" w:rsidRPr="007D7B4D" w:rsidRDefault="005C31D0" w:rsidP="005C31D0">
      <w:pPr>
        <w:pStyle w:val="NormalBold"/>
      </w:pPr>
      <w:r w:rsidRPr="007D7B4D">
        <w:t>Artikkel 4 – lõik 1 – punkt 2 – sissejuhatav osa</w:t>
      </w:r>
    </w:p>
    <w:p w14:paraId="542346BA" w14:textId="77777777" w:rsidR="005C31D0" w:rsidRPr="007D7B4D" w:rsidRDefault="005C31D0" w:rsidP="005C31D0">
      <w:pPr>
        <w:keepNext/>
      </w:pPr>
      <w:r w:rsidRPr="007D7B4D">
        <w:t>Direktiiv (EL) 2024/1760</w:t>
      </w:r>
    </w:p>
    <w:p w14:paraId="685D22E9" w14:textId="77777777" w:rsidR="005C31D0" w:rsidRPr="007D7B4D" w:rsidRDefault="005C31D0" w:rsidP="005C31D0">
      <w:r w:rsidRPr="007D7B4D">
        <w:t>Artikkel 3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8E731E1" w14:textId="77777777" w:rsidTr="00CE2CFB">
        <w:trPr>
          <w:jc w:val="center"/>
        </w:trPr>
        <w:tc>
          <w:tcPr>
            <w:tcW w:w="9752" w:type="dxa"/>
            <w:gridSpan w:val="2"/>
          </w:tcPr>
          <w:p w14:paraId="58114093" w14:textId="77777777" w:rsidR="005C31D0" w:rsidRPr="007D7B4D" w:rsidRDefault="005C31D0" w:rsidP="00CE2CFB">
            <w:pPr>
              <w:keepNext/>
            </w:pPr>
          </w:p>
        </w:tc>
      </w:tr>
      <w:tr w:rsidR="005C31D0" w:rsidRPr="007D7B4D" w14:paraId="5EF0DED3" w14:textId="77777777" w:rsidTr="00CE2CFB">
        <w:trPr>
          <w:jc w:val="center"/>
        </w:trPr>
        <w:tc>
          <w:tcPr>
            <w:tcW w:w="4876" w:type="dxa"/>
          </w:tcPr>
          <w:p w14:paraId="48713C7C"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B2A4048"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E9C4997" w14:textId="77777777" w:rsidTr="00CE2CFB">
        <w:trPr>
          <w:jc w:val="center"/>
        </w:trPr>
        <w:tc>
          <w:tcPr>
            <w:tcW w:w="4876" w:type="dxa"/>
          </w:tcPr>
          <w:p w14:paraId="59A1283B" w14:textId="77777777" w:rsidR="005C31D0" w:rsidRPr="007D7B4D" w:rsidRDefault="005C31D0" w:rsidP="00CE2CFB">
            <w:pPr>
              <w:pStyle w:val="Normal6"/>
              <w:rPr>
                <w:lang w:val="et-EE"/>
              </w:rPr>
            </w:pPr>
            <w:r w:rsidRPr="007D7B4D">
              <w:rPr>
                <w:b/>
                <w:i/>
                <w:lang w:val="et-EE"/>
              </w:rPr>
              <w:t>(</w:t>
            </w:r>
            <w:r w:rsidRPr="007D7B4D">
              <w:rPr>
                <w:lang w:val="et-EE"/>
              </w:rPr>
              <w:t>2)</w:t>
            </w:r>
            <w:r w:rsidRPr="007D7B4D">
              <w:rPr>
                <w:lang w:val="et-EE"/>
              </w:rPr>
              <w:tab/>
              <w:t xml:space="preserve">Artikli 3 </w:t>
            </w:r>
            <w:r w:rsidRPr="007D7B4D">
              <w:rPr>
                <w:b/>
                <w:i/>
                <w:lang w:val="et-EE"/>
              </w:rPr>
              <w:t>lõike</w:t>
            </w:r>
            <w:r w:rsidRPr="007D7B4D">
              <w:rPr>
                <w:lang w:val="et-EE"/>
              </w:rPr>
              <w:t xml:space="preserve"> 1 </w:t>
            </w:r>
            <w:r w:rsidRPr="007D7B4D">
              <w:rPr>
                <w:b/>
                <w:i/>
                <w:lang w:val="et-EE"/>
              </w:rPr>
              <w:t>punkt n asendatakse järgmisega</w:t>
            </w:r>
            <w:r w:rsidRPr="007D7B4D">
              <w:rPr>
                <w:lang w:val="et-EE"/>
              </w:rPr>
              <w:t>:</w:t>
            </w:r>
          </w:p>
        </w:tc>
        <w:tc>
          <w:tcPr>
            <w:tcW w:w="4876" w:type="dxa"/>
          </w:tcPr>
          <w:p w14:paraId="169148A3" w14:textId="77777777" w:rsidR="005C31D0" w:rsidRPr="007D7B4D" w:rsidRDefault="005C31D0" w:rsidP="00CE2CFB">
            <w:pPr>
              <w:pStyle w:val="Normal6"/>
              <w:rPr>
                <w:szCs w:val="24"/>
                <w:lang w:val="et-EE"/>
              </w:rPr>
            </w:pPr>
            <w:r w:rsidRPr="007D7B4D">
              <w:rPr>
                <w:lang w:val="et-EE"/>
              </w:rPr>
              <w:t>2)</w:t>
            </w:r>
            <w:r w:rsidRPr="007D7B4D">
              <w:rPr>
                <w:lang w:val="et-EE"/>
              </w:rPr>
              <w:tab/>
              <w:t xml:space="preserve">Artikli 3 </w:t>
            </w:r>
            <w:r w:rsidRPr="007D7B4D">
              <w:rPr>
                <w:b/>
                <w:i/>
                <w:lang w:val="et-EE"/>
              </w:rPr>
              <w:t>lõiget</w:t>
            </w:r>
            <w:r w:rsidRPr="007D7B4D">
              <w:rPr>
                <w:lang w:val="et-EE"/>
              </w:rPr>
              <w:t xml:space="preserve"> 1 </w:t>
            </w:r>
            <w:r w:rsidRPr="007D7B4D">
              <w:rPr>
                <w:b/>
                <w:i/>
                <w:lang w:val="et-EE"/>
              </w:rPr>
              <w:t>muudetakse järgmiselt</w:t>
            </w:r>
            <w:r w:rsidRPr="007D7B4D">
              <w:rPr>
                <w:lang w:val="et-EE"/>
              </w:rPr>
              <w:t>:</w:t>
            </w:r>
          </w:p>
        </w:tc>
      </w:tr>
    </w:tbl>
    <w:p w14:paraId="62553660" w14:textId="77777777" w:rsidR="005C31D0" w:rsidRPr="007D7B4D" w:rsidRDefault="005C31D0" w:rsidP="005C31D0"/>
    <w:p w14:paraId="7A13F28A" w14:textId="77777777" w:rsidR="005C31D0" w:rsidRPr="007D7B4D" w:rsidRDefault="005C31D0" w:rsidP="005C31D0">
      <w:pPr>
        <w:pStyle w:val="AmNumberTabs"/>
      </w:pPr>
      <w:r w:rsidRPr="007D7B4D">
        <w:t>Muudatusettepanek</w:t>
      </w:r>
      <w:r w:rsidRPr="007D7B4D">
        <w:tab/>
      </w:r>
      <w:r w:rsidRPr="007D7B4D">
        <w:tab/>
        <w:t>83</w:t>
      </w:r>
    </w:p>
    <w:p w14:paraId="6A4C8706" w14:textId="77777777" w:rsidR="005C31D0" w:rsidRPr="007D7B4D" w:rsidRDefault="005C31D0" w:rsidP="005C31D0"/>
    <w:p w14:paraId="14E4EACB" w14:textId="77777777" w:rsidR="005C31D0" w:rsidRPr="007D7B4D" w:rsidRDefault="005C31D0" w:rsidP="005C31D0">
      <w:pPr>
        <w:pStyle w:val="NormalBold"/>
        <w:keepNext/>
      </w:pPr>
      <w:r w:rsidRPr="007D7B4D">
        <w:t>Ettepanek võtta vastu direktiiv</w:t>
      </w:r>
    </w:p>
    <w:p w14:paraId="2D1019A8" w14:textId="77777777" w:rsidR="005C31D0" w:rsidRPr="007D7B4D" w:rsidRDefault="005C31D0" w:rsidP="005C31D0">
      <w:pPr>
        <w:pStyle w:val="NormalBold"/>
      </w:pPr>
      <w:r w:rsidRPr="007D7B4D">
        <w:t>Artikkel 4 – lõik 1 – punkt 2 – alapunkt b (uus)</w:t>
      </w:r>
    </w:p>
    <w:p w14:paraId="5DB50670" w14:textId="77777777" w:rsidR="005C31D0" w:rsidRPr="007D7B4D" w:rsidRDefault="005C31D0" w:rsidP="005C31D0">
      <w:pPr>
        <w:keepNext/>
      </w:pPr>
      <w:r w:rsidRPr="007D7B4D">
        <w:t>Direktiiv (EL) 2024/1760</w:t>
      </w:r>
    </w:p>
    <w:p w14:paraId="04C4F0AD" w14:textId="77777777" w:rsidR="005C31D0" w:rsidRPr="007D7B4D" w:rsidRDefault="005C31D0" w:rsidP="005C31D0">
      <w:r w:rsidRPr="007D7B4D">
        <w:t>Artikkel 3 – lõik 1 – punkt w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60864F6" w14:textId="77777777" w:rsidTr="00CE2CFB">
        <w:trPr>
          <w:jc w:val="center"/>
        </w:trPr>
        <w:tc>
          <w:tcPr>
            <w:tcW w:w="9752" w:type="dxa"/>
            <w:gridSpan w:val="2"/>
          </w:tcPr>
          <w:p w14:paraId="1251C53D" w14:textId="77777777" w:rsidR="005C31D0" w:rsidRPr="007D7B4D" w:rsidRDefault="005C31D0" w:rsidP="00CE2CFB">
            <w:pPr>
              <w:keepNext/>
            </w:pPr>
          </w:p>
        </w:tc>
      </w:tr>
      <w:tr w:rsidR="005C31D0" w:rsidRPr="007D7B4D" w14:paraId="26D444DA" w14:textId="77777777" w:rsidTr="00CE2CFB">
        <w:trPr>
          <w:jc w:val="center"/>
        </w:trPr>
        <w:tc>
          <w:tcPr>
            <w:tcW w:w="4876" w:type="dxa"/>
          </w:tcPr>
          <w:p w14:paraId="6B162D39"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CD1C736"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95FE899" w14:textId="77777777" w:rsidTr="00CE2CFB">
        <w:trPr>
          <w:jc w:val="center"/>
        </w:trPr>
        <w:tc>
          <w:tcPr>
            <w:tcW w:w="4876" w:type="dxa"/>
          </w:tcPr>
          <w:p w14:paraId="386217B1" w14:textId="77777777" w:rsidR="005C31D0" w:rsidRPr="007D7B4D" w:rsidRDefault="005C31D0" w:rsidP="00CE2CFB">
            <w:pPr>
              <w:pStyle w:val="Normal6"/>
              <w:rPr>
                <w:lang w:val="et-EE"/>
              </w:rPr>
            </w:pPr>
          </w:p>
        </w:tc>
        <w:tc>
          <w:tcPr>
            <w:tcW w:w="4876" w:type="dxa"/>
          </w:tcPr>
          <w:p w14:paraId="2633B97E" w14:textId="4363D08E" w:rsidR="005C31D0" w:rsidRPr="007D7B4D" w:rsidRDefault="005C31D0" w:rsidP="00CE2CFB">
            <w:pPr>
              <w:pStyle w:val="Normal6"/>
              <w:rPr>
                <w:szCs w:val="24"/>
                <w:lang w:val="et-EE"/>
              </w:rPr>
            </w:pPr>
            <w:r w:rsidRPr="007D7B4D">
              <w:rPr>
                <w:b/>
                <w:i/>
                <w:lang w:val="et-EE"/>
              </w:rPr>
              <w:t>b)</w:t>
            </w:r>
            <w:r w:rsidRPr="007D7B4D">
              <w:rPr>
                <w:lang w:val="et-EE"/>
              </w:rPr>
              <w:tab/>
            </w:r>
            <w:r w:rsidRPr="007D7B4D">
              <w:rPr>
                <w:b/>
                <w:i/>
                <w:lang w:val="et-EE"/>
              </w:rPr>
              <w:t xml:space="preserve">lisatakse </w:t>
            </w:r>
            <w:r w:rsidR="00E61778" w:rsidRPr="007D7B4D">
              <w:rPr>
                <w:b/>
                <w:i/>
                <w:lang w:val="et-EE"/>
              </w:rPr>
              <w:t xml:space="preserve">järgmine </w:t>
            </w:r>
            <w:r w:rsidRPr="007D7B4D">
              <w:rPr>
                <w:b/>
                <w:i/>
                <w:lang w:val="et-EE"/>
              </w:rPr>
              <w:t>punkt:</w:t>
            </w:r>
          </w:p>
        </w:tc>
      </w:tr>
      <w:tr w:rsidR="005C31D0" w:rsidRPr="007D7B4D" w14:paraId="658910F8" w14:textId="77777777" w:rsidTr="00CE2CFB">
        <w:trPr>
          <w:jc w:val="center"/>
        </w:trPr>
        <w:tc>
          <w:tcPr>
            <w:tcW w:w="4876" w:type="dxa"/>
          </w:tcPr>
          <w:p w14:paraId="5F6AF68B" w14:textId="77777777" w:rsidR="005C31D0" w:rsidRPr="007D7B4D" w:rsidRDefault="005C31D0" w:rsidP="00CE2CFB">
            <w:pPr>
              <w:pStyle w:val="Normal6"/>
              <w:rPr>
                <w:lang w:val="et-EE"/>
              </w:rPr>
            </w:pPr>
          </w:p>
        </w:tc>
        <w:tc>
          <w:tcPr>
            <w:tcW w:w="4876" w:type="dxa"/>
          </w:tcPr>
          <w:p w14:paraId="25811ED8" w14:textId="77777777" w:rsidR="005C31D0" w:rsidRPr="007D7B4D" w:rsidRDefault="005C31D0" w:rsidP="00CE2CFB">
            <w:pPr>
              <w:pStyle w:val="Normal6"/>
              <w:rPr>
                <w:szCs w:val="24"/>
                <w:lang w:val="et-EE"/>
              </w:rPr>
            </w:pPr>
            <w:r w:rsidRPr="007D7B4D">
              <w:rPr>
                <w:b/>
                <w:i/>
                <w:lang w:val="et-EE"/>
              </w:rPr>
              <w:t>„w)</w:t>
            </w:r>
            <w:r w:rsidRPr="007D7B4D">
              <w:rPr>
                <w:lang w:val="et-EE"/>
              </w:rPr>
              <w:tab/>
            </w:r>
            <w:r w:rsidRPr="007D7B4D">
              <w:rPr>
                <w:b/>
                <w:i/>
                <w:lang w:val="et-EE"/>
              </w:rPr>
              <w:t>„mõistlikult kättesaadav teave“ – teave, mida äriühing võib saada enda või olemasolevatest või teisestest allikatest ilma äripartneriga ühendust võtmata.“;</w:t>
            </w:r>
          </w:p>
        </w:tc>
      </w:tr>
    </w:tbl>
    <w:p w14:paraId="565CE564" w14:textId="77777777" w:rsidR="005C31D0" w:rsidRPr="007D7B4D" w:rsidRDefault="005C31D0" w:rsidP="005C31D0"/>
    <w:p w14:paraId="44D90B5D" w14:textId="77777777" w:rsidR="005C31D0" w:rsidRPr="007D7B4D" w:rsidRDefault="005C31D0" w:rsidP="005C31D0">
      <w:pPr>
        <w:pStyle w:val="AmNumberTabs"/>
      </w:pPr>
      <w:r w:rsidRPr="007D7B4D">
        <w:t>Muudatusettepanek</w:t>
      </w:r>
      <w:r w:rsidRPr="007D7B4D">
        <w:tab/>
      </w:r>
      <w:r w:rsidRPr="007D7B4D">
        <w:tab/>
        <w:t>84</w:t>
      </w:r>
    </w:p>
    <w:p w14:paraId="5595C70D" w14:textId="77777777" w:rsidR="005C31D0" w:rsidRPr="007D7B4D" w:rsidRDefault="005C31D0" w:rsidP="005C31D0"/>
    <w:p w14:paraId="6E021683" w14:textId="77777777" w:rsidR="005C31D0" w:rsidRPr="007D7B4D" w:rsidRDefault="005C31D0" w:rsidP="005C31D0">
      <w:pPr>
        <w:pStyle w:val="NormalBold"/>
        <w:keepNext/>
      </w:pPr>
      <w:r w:rsidRPr="007D7B4D">
        <w:t>Ettepanek võtta vastu direktiiv</w:t>
      </w:r>
    </w:p>
    <w:p w14:paraId="612682CB" w14:textId="77777777" w:rsidR="005C31D0" w:rsidRPr="007D7B4D" w:rsidRDefault="005C31D0" w:rsidP="005C31D0">
      <w:pPr>
        <w:pStyle w:val="NormalBold"/>
      </w:pPr>
      <w:r w:rsidRPr="007D7B4D">
        <w:t>Artikkel 4 – lõik 1 – punkt 3 – sissejuhatav osa</w:t>
      </w:r>
    </w:p>
    <w:p w14:paraId="1D749278" w14:textId="77777777" w:rsidR="005C31D0" w:rsidRPr="007D7B4D" w:rsidRDefault="005C31D0" w:rsidP="005C31D0">
      <w:pPr>
        <w:keepNext/>
      </w:pPr>
      <w:r w:rsidRPr="007D7B4D">
        <w:t>Direktiiv (EL) 2024/1760</w:t>
      </w:r>
    </w:p>
    <w:p w14:paraId="1C23CE94" w14:textId="77777777" w:rsidR="005C31D0" w:rsidRPr="007D7B4D" w:rsidRDefault="005C31D0" w:rsidP="005C31D0">
      <w:r w:rsidRPr="007D7B4D">
        <w:t>Artikkel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CE1DCA0" w14:textId="77777777" w:rsidTr="00CE2CFB">
        <w:trPr>
          <w:jc w:val="center"/>
        </w:trPr>
        <w:tc>
          <w:tcPr>
            <w:tcW w:w="9752" w:type="dxa"/>
            <w:gridSpan w:val="2"/>
          </w:tcPr>
          <w:p w14:paraId="24B8B419" w14:textId="77777777" w:rsidR="005C31D0" w:rsidRPr="007D7B4D" w:rsidRDefault="005C31D0" w:rsidP="00CE2CFB">
            <w:pPr>
              <w:keepNext/>
            </w:pPr>
          </w:p>
        </w:tc>
      </w:tr>
      <w:tr w:rsidR="005C31D0" w:rsidRPr="007D7B4D" w14:paraId="2D3884D2" w14:textId="77777777" w:rsidTr="00CE2CFB">
        <w:trPr>
          <w:jc w:val="center"/>
        </w:trPr>
        <w:tc>
          <w:tcPr>
            <w:tcW w:w="4876" w:type="dxa"/>
          </w:tcPr>
          <w:p w14:paraId="5FD9D325"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4286174C"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A10F8CD" w14:textId="77777777" w:rsidTr="00CE2CFB">
        <w:trPr>
          <w:jc w:val="center"/>
        </w:trPr>
        <w:tc>
          <w:tcPr>
            <w:tcW w:w="4876" w:type="dxa"/>
          </w:tcPr>
          <w:p w14:paraId="6C4C2755" w14:textId="77777777" w:rsidR="005C31D0" w:rsidRPr="007D7B4D" w:rsidRDefault="005C31D0" w:rsidP="00CE2CFB">
            <w:pPr>
              <w:pStyle w:val="Normal6"/>
              <w:rPr>
                <w:lang w:val="et-EE"/>
              </w:rPr>
            </w:pPr>
            <w:r w:rsidRPr="007D7B4D">
              <w:rPr>
                <w:b/>
                <w:i/>
                <w:lang w:val="et-EE"/>
              </w:rPr>
              <w:t>(</w:t>
            </w:r>
            <w:r w:rsidRPr="007D7B4D">
              <w:rPr>
                <w:lang w:val="et-EE"/>
              </w:rPr>
              <w:t>3)</w:t>
            </w:r>
            <w:r w:rsidRPr="007D7B4D">
              <w:rPr>
                <w:lang w:val="et-EE"/>
              </w:rPr>
              <w:tab/>
              <w:t xml:space="preserve"> </w:t>
            </w:r>
            <w:r w:rsidRPr="007D7B4D">
              <w:rPr>
                <w:b/>
                <w:i/>
                <w:lang w:val="et-EE"/>
              </w:rPr>
              <w:t>Artikkel</w:t>
            </w:r>
            <w:r w:rsidRPr="007D7B4D">
              <w:rPr>
                <w:lang w:val="et-EE"/>
              </w:rPr>
              <w:t xml:space="preserve"> 4 </w:t>
            </w:r>
            <w:r w:rsidRPr="007D7B4D">
              <w:rPr>
                <w:b/>
                <w:i/>
                <w:lang w:val="et-EE"/>
              </w:rPr>
              <w:t>asendatakse järgmisega</w:t>
            </w:r>
            <w:r w:rsidRPr="007D7B4D">
              <w:rPr>
                <w:lang w:val="et-EE"/>
              </w:rPr>
              <w:t>:</w:t>
            </w:r>
          </w:p>
        </w:tc>
        <w:tc>
          <w:tcPr>
            <w:tcW w:w="4876" w:type="dxa"/>
          </w:tcPr>
          <w:p w14:paraId="408DC6D0" w14:textId="77777777" w:rsidR="005C31D0" w:rsidRPr="007D7B4D" w:rsidRDefault="005C31D0" w:rsidP="00CE2CFB">
            <w:pPr>
              <w:pStyle w:val="Normal6"/>
              <w:rPr>
                <w:szCs w:val="24"/>
                <w:lang w:val="et-EE"/>
              </w:rPr>
            </w:pPr>
            <w:r w:rsidRPr="007D7B4D">
              <w:rPr>
                <w:lang w:val="et-EE"/>
              </w:rPr>
              <w:t>3)</w:t>
            </w:r>
            <w:r w:rsidRPr="007D7B4D">
              <w:rPr>
                <w:lang w:val="et-EE"/>
              </w:rPr>
              <w:tab/>
            </w:r>
            <w:r w:rsidRPr="007D7B4D">
              <w:rPr>
                <w:b/>
                <w:i/>
                <w:lang w:val="et-EE"/>
              </w:rPr>
              <w:t>Artiklit</w:t>
            </w:r>
            <w:r w:rsidRPr="007D7B4D">
              <w:rPr>
                <w:lang w:val="et-EE"/>
              </w:rPr>
              <w:t xml:space="preserve"> 4 </w:t>
            </w:r>
            <w:r w:rsidRPr="007D7B4D">
              <w:rPr>
                <w:b/>
                <w:i/>
                <w:lang w:val="et-EE"/>
              </w:rPr>
              <w:t>muudetakse järgmiselt</w:t>
            </w:r>
            <w:r w:rsidRPr="007D7B4D">
              <w:rPr>
                <w:lang w:val="et-EE"/>
              </w:rPr>
              <w:t>:</w:t>
            </w:r>
          </w:p>
        </w:tc>
      </w:tr>
    </w:tbl>
    <w:p w14:paraId="18257EC8" w14:textId="77777777" w:rsidR="005C31D0" w:rsidRPr="007D7B4D" w:rsidRDefault="005C31D0" w:rsidP="005C31D0"/>
    <w:p w14:paraId="717D7BDF" w14:textId="77777777" w:rsidR="005C31D0" w:rsidRPr="007D7B4D" w:rsidRDefault="005C31D0" w:rsidP="005C31D0">
      <w:pPr>
        <w:pStyle w:val="AmNumberTabs"/>
      </w:pPr>
      <w:r w:rsidRPr="007D7B4D">
        <w:t>Muudatusettepanek</w:t>
      </w:r>
      <w:r w:rsidRPr="007D7B4D">
        <w:tab/>
      </w:r>
      <w:r w:rsidRPr="007D7B4D">
        <w:tab/>
        <w:t>85</w:t>
      </w:r>
    </w:p>
    <w:p w14:paraId="76060335" w14:textId="77777777" w:rsidR="005C31D0" w:rsidRPr="007D7B4D" w:rsidRDefault="005C31D0" w:rsidP="005C31D0"/>
    <w:p w14:paraId="5FB6095B" w14:textId="77777777" w:rsidR="005C31D0" w:rsidRPr="007D7B4D" w:rsidRDefault="005C31D0" w:rsidP="005C31D0">
      <w:pPr>
        <w:pStyle w:val="NormalBold"/>
        <w:keepNext/>
      </w:pPr>
      <w:r w:rsidRPr="007D7B4D">
        <w:t>Ettepanek võtta vastu direktiiv</w:t>
      </w:r>
    </w:p>
    <w:p w14:paraId="6591C0B2" w14:textId="77777777" w:rsidR="005C31D0" w:rsidRPr="007D7B4D" w:rsidRDefault="005C31D0" w:rsidP="005C31D0">
      <w:pPr>
        <w:pStyle w:val="NormalBold"/>
      </w:pPr>
      <w:r w:rsidRPr="007D7B4D">
        <w:t>Artikkel 4 – lõik 1 – punkt 3 – alapunkt a (uus)</w:t>
      </w:r>
    </w:p>
    <w:p w14:paraId="239A684C" w14:textId="77777777" w:rsidR="005C31D0" w:rsidRPr="007D7B4D" w:rsidRDefault="005C31D0" w:rsidP="005C31D0">
      <w:pPr>
        <w:keepNext/>
      </w:pPr>
      <w:r w:rsidRPr="007D7B4D">
        <w:t>Direktiiv (EL) 2024/1760</w:t>
      </w:r>
    </w:p>
    <w:p w14:paraId="759FFA35" w14:textId="77777777" w:rsidR="005C31D0" w:rsidRPr="007D7B4D" w:rsidRDefault="005C31D0" w:rsidP="005C31D0">
      <w:r w:rsidRPr="007D7B4D">
        <w:t>Artikkel 4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709AF92" w14:textId="77777777" w:rsidTr="00CE2CFB">
        <w:trPr>
          <w:jc w:val="center"/>
        </w:trPr>
        <w:tc>
          <w:tcPr>
            <w:tcW w:w="9752" w:type="dxa"/>
            <w:gridSpan w:val="2"/>
          </w:tcPr>
          <w:p w14:paraId="154EB1DA" w14:textId="77777777" w:rsidR="005C31D0" w:rsidRPr="007D7B4D" w:rsidRDefault="005C31D0" w:rsidP="00CE2CFB">
            <w:pPr>
              <w:keepNext/>
            </w:pPr>
          </w:p>
        </w:tc>
      </w:tr>
      <w:tr w:rsidR="005C31D0" w:rsidRPr="007D7B4D" w14:paraId="41C04081" w14:textId="77777777" w:rsidTr="00CE2CFB">
        <w:trPr>
          <w:jc w:val="center"/>
        </w:trPr>
        <w:tc>
          <w:tcPr>
            <w:tcW w:w="4876" w:type="dxa"/>
          </w:tcPr>
          <w:p w14:paraId="19A1306F"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7CBD53C"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7D39412" w14:textId="77777777" w:rsidTr="00CE2CFB">
        <w:trPr>
          <w:jc w:val="center"/>
        </w:trPr>
        <w:tc>
          <w:tcPr>
            <w:tcW w:w="4876" w:type="dxa"/>
          </w:tcPr>
          <w:p w14:paraId="07776950" w14:textId="77777777" w:rsidR="005C31D0" w:rsidRPr="007D7B4D" w:rsidRDefault="005C31D0" w:rsidP="00CE2CFB">
            <w:pPr>
              <w:pStyle w:val="Normal6"/>
              <w:rPr>
                <w:lang w:val="et-EE"/>
              </w:rPr>
            </w:pPr>
          </w:p>
        </w:tc>
        <w:tc>
          <w:tcPr>
            <w:tcW w:w="4876" w:type="dxa"/>
          </w:tcPr>
          <w:p w14:paraId="0B0FCA61" w14:textId="77777777" w:rsidR="005C31D0" w:rsidRPr="007D7B4D" w:rsidRDefault="005C31D0" w:rsidP="00CE2CFB">
            <w:pPr>
              <w:pStyle w:val="Normal6"/>
              <w:rPr>
                <w:lang w:val="et-EE"/>
              </w:rPr>
            </w:pPr>
            <w:r w:rsidRPr="007D7B4D">
              <w:rPr>
                <w:b/>
                <w:i/>
                <w:lang w:val="et-EE"/>
              </w:rPr>
              <w:t>a)</w:t>
            </w:r>
            <w:r w:rsidRPr="007D7B4D">
              <w:rPr>
                <w:b/>
                <w:i/>
                <w:lang w:val="et-EE"/>
              </w:rPr>
              <w:tab/>
              <w:t>lõige 1 asendatakse järgmisega:</w:t>
            </w:r>
          </w:p>
        </w:tc>
      </w:tr>
      <w:tr w:rsidR="005C31D0" w:rsidRPr="007D7B4D" w14:paraId="11CED062" w14:textId="77777777" w:rsidTr="00CE2CFB">
        <w:trPr>
          <w:jc w:val="center"/>
        </w:trPr>
        <w:tc>
          <w:tcPr>
            <w:tcW w:w="4876" w:type="dxa"/>
          </w:tcPr>
          <w:p w14:paraId="0AE47685" w14:textId="77777777" w:rsidR="005C31D0" w:rsidRPr="007D7B4D" w:rsidRDefault="005C31D0" w:rsidP="00CE2CFB">
            <w:pPr>
              <w:pStyle w:val="Normal6"/>
              <w:rPr>
                <w:b/>
                <w:bCs/>
                <w:i/>
                <w:iCs/>
                <w:lang w:val="et-EE"/>
              </w:rPr>
            </w:pPr>
            <w:r w:rsidRPr="007D7B4D">
              <w:rPr>
                <w:b/>
                <w:i/>
                <w:lang w:val="et-EE"/>
              </w:rPr>
              <w:t>1.</w:t>
            </w:r>
            <w:r w:rsidRPr="007D7B4D">
              <w:rPr>
                <w:lang w:val="et-EE"/>
              </w:rPr>
              <w:tab/>
              <w:t xml:space="preserve">Ilma et see piiraks artikli 1 lõigete 2 ja 3 kohaldamist, ei kehtesta liikmesriigid oma riigisiseses õiguses käesoleva direktiiviga reguleeritavas valdkonnas sätteid, </w:t>
            </w:r>
            <w:r w:rsidRPr="007D7B4D">
              <w:rPr>
                <w:b/>
                <w:i/>
                <w:lang w:val="et-EE"/>
              </w:rPr>
              <w:t xml:space="preserve">millega nähakse ette inimõiguste- ja keskkonnaalased hoolsuskohustused, </w:t>
            </w:r>
            <w:r w:rsidRPr="007D7B4D">
              <w:rPr>
                <w:lang w:val="et-EE"/>
              </w:rPr>
              <w:t>mis erinevad artiklites 6</w:t>
            </w:r>
            <w:r w:rsidRPr="007D7B4D">
              <w:rPr>
                <w:b/>
                <w:i/>
                <w:lang w:val="et-EE"/>
              </w:rPr>
              <w:t xml:space="preserve"> ja 8, artikli 10 lõigetes 1</w:t>
            </w:r>
            <w:r w:rsidRPr="007D7B4D">
              <w:rPr>
                <w:lang w:val="et-EE"/>
              </w:rPr>
              <w:t>–</w:t>
            </w:r>
            <w:r w:rsidRPr="007D7B4D">
              <w:rPr>
                <w:b/>
                <w:i/>
                <w:lang w:val="et-EE"/>
              </w:rPr>
              <w:t>5, artikli 11 lõigetes 1–6 ja artiklis 14</w:t>
            </w:r>
            <w:r w:rsidRPr="007D7B4D">
              <w:rPr>
                <w:lang w:val="et-EE"/>
              </w:rPr>
              <w:t xml:space="preserve"> sätestatutest.</w:t>
            </w:r>
          </w:p>
        </w:tc>
        <w:tc>
          <w:tcPr>
            <w:tcW w:w="4876" w:type="dxa"/>
          </w:tcPr>
          <w:p w14:paraId="79A38914" w14:textId="77777777" w:rsidR="005C31D0" w:rsidRPr="007D7B4D" w:rsidRDefault="005C31D0" w:rsidP="00CE2CFB">
            <w:pPr>
              <w:pStyle w:val="Normal6"/>
              <w:rPr>
                <w:lang w:val="et-EE"/>
              </w:rPr>
            </w:pPr>
            <w:r w:rsidRPr="007D7B4D">
              <w:rPr>
                <w:lang w:val="et-EE"/>
              </w:rPr>
              <w:t>Ilma et see piiraks artikli 1 lõigete 2 ja 3 kohaldamist, ei kehtesta liikmesriigid oma riigisiseses õiguses käesoleva direktiiviga reguleeritavas valdkonnas sätteid, mis erinevad artiklites 6–</w:t>
            </w:r>
            <w:r w:rsidRPr="007D7B4D">
              <w:rPr>
                <w:b/>
                <w:i/>
                <w:lang w:val="et-EE"/>
              </w:rPr>
              <w:t>16</w:t>
            </w:r>
            <w:r w:rsidRPr="007D7B4D">
              <w:rPr>
                <w:lang w:val="et-EE"/>
              </w:rPr>
              <w:t xml:space="preserve"> sätestatutest.</w:t>
            </w:r>
          </w:p>
        </w:tc>
      </w:tr>
    </w:tbl>
    <w:p w14:paraId="461D0CDA" w14:textId="77777777" w:rsidR="005C31D0" w:rsidRPr="007D7B4D" w:rsidRDefault="005C31D0" w:rsidP="005C31D0"/>
    <w:p w14:paraId="6382EB73" w14:textId="77777777" w:rsidR="005C31D0" w:rsidRPr="007D7B4D" w:rsidRDefault="005C31D0" w:rsidP="005C31D0">
      <w:pPr>
        <w:pStyle w:val="AmNumberTabs"/>
      </w:pPr>
      <w:r w:rsidRPr="007D7B4D">
        <w:t>Muudatusettepanek</w:t>
      </w:r>
      <w:r w:rsidRPr="007D7B4D">
        <w:tab/>
      </w:r>
      <w:r w:rsidRPr="007D7B4D">
        <w:tab/>
        <w:t>86</w:t>
      </w:r>
    </w:p>
    <w:p w14:paraId="308F75F7" w14:textId="77777777" w:rsidR="005C31D0" w:rsidRPr="007D7B4D" w:rsidRDefault="005C31D0" w:rsidP="005C31D0"/>
    <w:p w14:paraId="0AAD60BF" w14:textId="77777777" w:rsidR="005C31D0" w:rsidRPr="007D7B4D" w:rsidRDefault="005C31D0" w:rsidP="005C31D0">
      <w:pPr>
        <w:pStyle w:val="NormalBold"/>
        <w:keepNext/>
      </w:pPr>
      <w:r w:rsidRPr="007D7B4D">
        <w:t>Ettepanek võtta vastu direktiiv</w:t>
      </w:r>
    </w:p>
    <w:p w14:paraId="386534F6" w14:textId="77777777" w:rsidR="005C31D0" w:rsidRPr="007D7B4D" w:rsidRDefault="005C31D0" w:rsidP="005C31D0">
      <w:pPr>
        <w:pStyle w:val="NormalBold"/>
      </w:pPr>
      <w:r w:rsidRPr="007D7B4D">
        <w:t>Artikkel 4 – lõik 1 – punkt 3 – alapunkt b (uus)</w:t>
      </w:r>
    </w:p>
    <w:p w14:paraId="1DAD9657" w14:textId="77777777" w:rsidR="005C31D0" w:rsidRPr="007D7B4D" w:rsidRDefault="005C31D0" w:rsidP="005C31D0">
      <w:pPr>
        <w:keepNext/>
      </w:pPr>
      <w:r w:rsidRPr="007D7B4D">
        <w:t>Direktiiv (EL) 2024/1760</w:t>
      </w:r>
    </w:p>
    <w:p w14:paraId="276D3A55" w14:textId="77777777" w:rsidR="005C31D0" w:rsidRPr="007D7B4D" w:rsidRDefault="005C31D0" w:rsidP="005C31D0">
      <w:r w:rsidRPr="007D7B4D">
        <w:t>Artikkel 4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E214E75" w14:textId="77777777" w:rsidTr="00CE2CFB">
        <w:trPr>
          <w:jc w:val="center"/>
        </w:trPr>
        <w:tc>
          <w:tcPr>
            <w:tcW w:w="9752" w:type="dxa"/>
            <w:gridSpan w:val="2"/>
          </w:tcPr>
          <w:p w14:paraId="2463A799" w14:textId="77777777" w:rsidR="005C31D0" w:rsidRPr="007D7B4D" w:rsidRDefault="005C31D0" w:rsidP="00CE2CFB">
            <w:pPr>
              <w:keepNext/>
            </w:pPr>
          </w:p>
        </w:tc>
      </w:tr>
      <w:tr w:rsidR="005C31D0" w:rsidRPr="007D7B4D" w14:paraId="3E267675" w14:textId="77777777" w:rsidTr="00CE2CFB">
        <w:trPr>
          <w:jc w:val="center"/>
        </w:trPr>
        <w:tc>
          <w:tcPr>
            <w:tcW w:w="4876" w:type="dxa"/>
          </w:tcPr>
          <w:p w14:paraId="7ECBA8FB"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61E942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088EFADC" w14:textId="77777777" w:rsidTr="00CE2CFB">
        <w:trPr>
          <w:jc w:val="center"/>
        </w:trPr>
        <w:tc>
          <w:tcPr>
            <w:tcW w:w="4876" w:type="dxa"/>
          </w:tcPr>
          <w:p w14:paraId="649B3B9F" w14:textId="77777777" w:rsidR="005C31D0" w:rsidRPr="007D7B4D" w:rsidRDefault="005C31D0" w:rsidP="00CE2CFB">
            <w:pPr>
              <w:pStyle w:val="Normal6"/>
              <w:rPr>
                <w:lang w:val="et-EE"/>
              </w:rPr>
            </w:pPr>
          </w:p>
        </w:tc>
        <w:tc>
          <w:tcPr>
            <w:tcW w:w="4876" w:type="dxa"/>
          </w:tcPr>
          <w:p w14:paraId="324B29CA" w14:textId="77777777" w:rsidR="005C31D0" w:rsidRPr="007D7B4D" w:rsidRDefault="005C31D0" w:rsidP="00CE2CFB">
            <w:pPr>
              <w:pStyle w:val="Normal6"/>
              <w:rPr>
                <w:szCs w:val="24"/>
                <w:lang w:val="et-EE"/>
              </w:rPr>
            </w:pPr>
            <w:r w:rsidRPr="007D7B4D">
              <w:rPr>
                <w:b/>
                <w:i/>
                <w:lang w:val="et-EE"/>
              </w:rPr>
              <w:t>b)</w:t>
            </w:r>
            <w:r w:rsidRPr="007D7B4D">
              <w:rPr>
                <w:b/>
                <w:i/>
                <w:lang w:val="et-EE"/>
              </w:rPr>
              <w:tab/>
              <w:t>lõige 2 jäetakse välja;</w:t>
            </w:r>
            <w:r w:rsidRPr="007D7B4D">
              <w:rPr>
                <w:lang w:val="et-EE"/>
              </w:rPr>
              <w:t xml:space="preserve"> </w:t>
            </w:r>
          </w:p>
        </w:tc>
      </w:tr>
      <w:tr w:rsidR="005C31D0" w:rsidRPr="007D7B4D" w14:paraId="46FCAF5E" w14:textId="77777777" w:rsidTr="00CE2CFB">
        <w:trPr>
          <w:jc w:val="center"/>
        </w:trPr>
        <w:tc>
          <w:tcPr>
            <w:tcW w:w="4876" w:type="dxa"/>
          </w:tcPr>
          <w:p w14:paraId="703A808B" w14:textId="77777777" w:rsidR="005C31D0" w:rsidRPr="007D7B4D" w:rsidRDefault="005C31D0" w:rsidP="00CE2CFB">
            <w:pPr>
              <w:pStyle w:val="Normal6"/>
              <w:rPr>
                <w:b/>
                <w:i/>
                <w:lang w:val="et-EE"/>
              </w:rPr>
            </w:pPr>
            <w:r w:rsidRPr="007D7B4D">
              <w:rPr>
                <w:b/>
                <w:i/>
                <w:lang w:val="et-EE"/>
              </w:rPr>
              <w:t>2.</w:t>
            </w:r>
            <w:r w:rsidRPr="007D7B4D">
              <w:rPr>
                <w:b/>
                <w:i/>
                <w:lang w:val="et-EE"/>
              </w:rPr>
              <w:tab/>
              <w:t xml:space="preserve">Olenemata lõikest 1 ei takista käesolev direktiiv liikmesriike kehtestamast oma riigisiseses õiguses rangemaid sätteid, mis erinevad muudes artiklites kui artiklites 6 ja 8, artikli 10 lõigetes 1–5, artikli 11 lõigetes 1–6 ja artiklis 14 sätestatutest, või sätteid, mis on </w:t>
            </w:r>
            <w:r w:rsidRPr="007D7B4D">
              <w:rPr>
                <w:b/>
                <w:i/>
                <w:lang w:val="et-EE"/>
              </w:rPr>
              <w:lastRenderedPageBreak/>
              <w:t>eesmärgi või valdkonna poolest konkreetsemad, sealhulgas reguleerides konkreetseid tooteid, teenuseid või olukordi, et saavutada inim-, töö- ja sotsiaalõiguste, keskkonna või kliima kaitse erinev tase.</w:t>
            </w:r>
          </w:p>
        </w:tc>
        <w:tc>
          <w:tcPr>
            <w:tcW w:w="4876" w:type="dxa"/>
          </w:tcPr>
          <w:p w14:paraId="0F623E4C" w14:textId="77777777" w:rsidR="005C31D0" w:rsidRPr="007D7B4D" w:rsidRDefault="005C31D0" w:rsidP="00CE2CFB">
            <w:pPr>
              <w:pStyle w:val="Normal6"/>
              <w:rPr>
                <w:b/>
                <w:i/>
                <w:lang w:val="et-EE"/>
              </w:rPr>
            </w:pPr>
          </w:p>
        </w:tc>
      </w:tr>
    </w:tbl>
    <w:p w14:paraId="66E0871B" w14:textId="77777777" w:rsidR="005C31D0" w:rsidRPr="007D7B4D" w:rsidRDefault="005C31D0" w:rsidP="005C31D0"/>
    <w:p w14:paraId="49008E7F" w14:textId="0F671962" w:rsidR="003A26DB" w:rsidRPr="007D7B4D" w:rsidRDefault="003A26DB" w:rsidP="003A26DB">
      <w:pPr>
        <w:pStyle w:val="AmNumberTabs"/>
      </w:pPr>
      <w:r w:rsidRPr="007D7B4D">
        <w:t>Muudatusettepanek</w:t>
      </w:r>
      <w:r w:rsidRPr="007D7B4D">
        <w:tab/>
      </w:r>
      <w:r w:rsidRPr="007D7B4D">
        <w:tab/>
        <w:t>305</w:t>
      </w:r>
    </w:p>
    <w:p w14:paraId="15E2888E" w14:textId="77777777" w:rsidR="007D7B4D" w:rsidRPr="007D7B4D" w:rsidRDefault="007D7B4D" w:rsidP="003A26DB">
      <w:pPr>
        <w:pStyle w:val="NormalBold"/>
      </w:pPr>
    </w:p>
    <w:p w14:paraId="091F0CD9" w14:textId="1631F722" w:rsidR="003A26DB" w:rsidRPr="007D7B4D" w:rsidRDefault="003A26DB" w:rsidP="003A26DB">
      <w:pPr>
        <w:pStyle w:val="NormalBold"/>
      </w:pPr>
      <w:r w:rsidRPr="007D7B4D">
        <w:t>Ettepanek võtta vastu direktiiv</w:t>
      </w:r>
    </w:p>
    <w:p w14:paraId="073CA060" w14:textId="22D03DA0" w:rsidR="003A26DB" w:rsidRDefault="003A26DB" w:rsidP="003A26DB">
      <w:pPr>
        <w:pStyle w:val="NormalBold"/>
      </w:pPr>
      <w:r w:rsidRPr="007D7B4D">
        <w:t>Artikkel 4 – lõik 1 – punkt 3 a (uus)</w:t>
      </w:r>
    </w:p>
    <w:p w14:paraId="022B67B1" w14:textId="77777777" w:rsidR="00B45F0D" w:rsidRPr="007D7B4D" w:rsidRDefault="00B45F0D" w:rsidP="00B45F0D">
      <w:pPr>
        <w:keepNext/>
      </w:pPr>
      <w:r w:rsidRPr="007D7B4D">
        <w:t>Direktiiv (EL) 2024/1760</w:t>
      </w:r>
    </w:p>
    <w:p w14:paraId="010EB224" w14:textId="6DE307AA" w:rsidR="00B45F0D" w:rsidRPr="007D7B4D" w:rsidRDefault="00B45F0D" w:rsidP="00B45F0D">
      <w:r w:rsidRPr="007D7B4D">
        <w:t xml:space="preserve">Artikkel </w:t>
      </w:r>
      <w:r>
        <w:t>6</w:t>
      </w:r>
      <w:r w:rsidRPr="007D7B4D">
        <w:t xml:space="preserve"> – lõige </w:t>
      </w:r>
      <w: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6DB" w:rsidRPr="007D7B4D" w14:paraId="4A1CEA4C" w14:textId="77777777" w:rsidTr="00CC433B">
        <w:trPr>
          <w:trHeight w:hRule="exact" w:val="240"/>
          <w:jc w:val="center"/>
        </w:trPr>
        <w:tc>
          <w:tcPr>
            <w:tcW w:w="9752" w:type="dxa"/>
            <w:gridSpan w:val="2"/>
            <w:tcBorders>
              <w:top w:val="nil"/>
              <w:left w:val="nil"/>
              <w:bottom w:val="nil"/>
              <w:right w:val="nil"/>
            </w:tcBorders>
          </w:tcPr>
          <w:p w14:paraId="3BE1378D" w14:textId="77777777" w:rsidR="003A26DB" w:rsidRPr="007D7B4D" w:rsidRDefault="003A26DB" w:rsidP="00CC433B"/>
        </w:tc>
      </w:tr>
      <w:tr w:rsidR="003A26DB" w:rsidRPr="007D7B4D" w14:paraId="725D5A13" w14:textId="77777777" w:rsidTr="00CC433B">
        <w:trPr>
          <w:trHeight w:val="240"/>
          <w:jc w:val="center"/>
        </w:trPr>
        <w:tc>
          <w:tcPr>
            <w:tcW w:w="4876" w:type="dxa"/>
            <w:tcBorders>
              <w:top w:val="nil"/>
              <w:left w:val="nil"/>
              <w:bottom w:val="nil"/>
              <w:right w:val="nil"/>
            </w:tcBorders>
          </w:tcPr>
          <w:p w14:paraId="525549CA" w14:textId="77777777" w:rsidR="003A26DB" w:rsidRPr="007D7B4D" w:rsidRDefault="003A26DB" w:rsidP="00CC433B">
            <w:pPr>
              <w:pStyle w:val="AmColumnHeading"/>
            </w:pPr>
            <w:r w:rsidRPr="007D7B4D">
              <w:t>Komisjoni ettepanek</w:t>
            </w:r>
          </w:p>
        </w:tc>
        <w:tc>
          <w:tcPr>
            <w:tcW w:w="4876" w:type="dxa"/>
            <w:tcBorders>
              <w:top w:val="nil"/>
              <w:left w:val="nil"/>
              <w:bottom w:val="nil"/>
              <w:right w:val="nil"/>
            </w:tcBorders>
          </w:tcPr>
          <w:p w14:paraId="2CFC9E9B" w14:textId="77777777" w:rsidR="003A26DB" w:rsidRPr="007D7B4D" w:rsidRDefault="003A26DB" w:rsidP="00CC433B">
            <w:pPr>
              <w:pStyle w:val="AmColumnHeading"/>
            </w:pPr>
            <w:r w:rsidRPr="007D7B4D">
              <w:t>Muudatusettepanek</w:t>
            </w:r>
          </w:p>
        </w:tc>
      </w:tr>
      <w:tr w:rsidR="003A26DB" w:rsidRPr="007D7B4D" w14:paraId="0B2FF74E" w14:textId="77777777" w:rsidTr="00CC433B">
        <w:trPr>
          <w:jc w:val="center"/>
        </w:trPr>
        <w:tc>
          <w:tcPr>
            <w:tcW w:w="4876" w:type="dxa"/>
            <w:tcBorders>
              <w:top w:val="nil"/>
              <w:left w:val="nil"/>
              <w:bottom w:val="nil"/>
              <w:right w:val="nil"/>
            </w:tcBorders>
          </w:tcPr>
          <w:p w14:paraId="02558CD5" w14:textId="77777777" w:rsidR="003A26DB" w:rsidRPr="007D7B4D" w:rsidRDefault="003A26DB" w:rsidP="00CC433B">
            <w:pPr>
              <w:pStyle w:val="Normal6a"/>
            </w:pPr>
          </w:p>
        </w:tc>
        <w:tc>
          <w:tcPr>
            <w:tcW w:w="4876" w:type="dxa"/>
            <w:tcBorders>
              <w:top w:val="nil"/>
              <w:left w:val="nil"/>
              <w:bottom w:val="nil"/>
              <w:right w:val="nil"/>
            </w:tcBorders>
          </w:tcPr>
          <w:p w14:paraId="270879A8" w14:textId="77777777" w:rsidR="003A26DB" w:rsidRPr="007D7B4D" w:rsidRDefault="003A26DB" w:rsidP="00CC433B">
            <w:pPr>
              <w:pStyle w:val="Normal6a"/>
            </w:pPr>
            <w:r w:rsidRPr="007D7B4D">
              <w:rPr>
                <w:b/>
                <w:i/>
              </w:rPr>
              <w:t>3a)</w:t>
            </w:r>
            <w:r w:rsidRPr="007D7B4D">
              <w:tab/>
            </w:r>
            <w:r w:rsidRPr="007D7B4D">
              <w:rPr>
                <w:b/>
                <w:i/>
              </w:rPr>
              <w:t>Artiklit 6 muudetakse järgmiselt:</w:t>
            </w:r>
          </w:p>
        </w:tc>
      </w:tr>
      <w:tr w:rsidR="003A26DB" w:rsidRPr="007D7B4D" w14:paraId="0CF23F06" w14:textId="77777777" w:rsidTr="00CC433B">
        <w:trPr>
          <w:jc w:val="center"/>
        </w:trPr>
        <w:tc>
          <w:tcPr>
            <w:tcW w:w="4876" w:type="dxa"/>
            <w:tcBorders>
              <w:top w:val="nil"/>
              <w:left w:val="nil"/>
              <w:bottom w:val="nil"/>
              <w:right w:val="nil"/>
            </w:tcBorders>
          </w:tcPr>
          <w:p w14:paraId="4A2F2A93" w14:textId="77777777" w:rsidR="003A26DB" w:rsidRPr="007D7B4D" w:rsidRDefault="003A26DB" w:rsidP="00CC433B">
            <w:pPr>
              <w:pStyle w:val="Normal6a"/>
            </w:pPr>
          </w:p>
        </w:tc>
        <w:tc>
          <w:tcPr>
            <w:tcW w:w="4876" w:type="dxa"/>
            <w:tcBorders>
              <w:top w:val="nil"/>
              <w:left w:val="nil"/>
              <w:bottom w:val="nil"/>
              <w:right w:val="nil"/>
            </w:tcBorders>
          </w:tcPr>
          <w:p w14:paraId="0E812EEF" w14:textId="77777777" w:rsidR="003A26DB" w:rsidRPr="007D7B4D" w:rsidRDefault="003A26DB" w:rsidP="00CC433B">
            <w:pPr>
              <w:pStyle w:val="Normal6a"/>
            </w:pPr>
            <w:r w:rsidRPr="007D7B4D">
              <w:rPr>
                <w:b/>
                <w:i/>
              </w:rPr>
              <w:t>a) lõiget 1 muudetakse järgmiselt:</w:t>
            </w:r>
          </w:p>
        </w:tc>
      </w:tr>
      <w:tr w:rsidR="003A26DB" w:rsidRPr="007D7B4D" w14:paraId="4DB343E1" w14:textId="77777777" w:rsidTr="00CC433B">
        <w:trPr>
          <w:jc w:val="center"/>
        </w:trPr>
        <w:tc>
          <w:tcPr>
            <w:tcW w:w="4876" w:type="dxa"/>
            <w:tcBorders>
              <w:top w:val="nil"/>
              <w:left w:val="nil"/>
              <w:bottom w:val="nil"/>
              <w:right w:val="nil"/>
            </w:tcBorders>
          </w:tcPr>
          <w:p w14:paraId="4468857F" w14:textId="77777777" w:rsidR="003A26DB" w:rsidRPr="007D7B4D" w:rsidRDefault="003A26DB" w:rsidP="00CC433B">
            <w:pPr>
              <w:pStyle w:val="Normal6a"/>
            </w:pPr>
          </w:p>
        </w:tc>
        <w:tc>
          <w:tcPr>
            <w:tcW w:w="4876" w:type="dxa"/>
            <w:tcBorders>
              <w:top w:val="nil"/>
              <w:left w:val="nil"/>
              <w:bottom w:val="nil"/>
              <w:right w:val="nil"/>
            </w:tcBorders>
          </w:tcPr>
          <w:p w14:paraId="78D63B71" w14:textId="77777777" w:rsidR="003A26DB" w:rsidRPr="007D7B4D" w:rsidRDefault="003A26DB" w:rsidP="00CC433B">
            <w:pPr>
              <w:pStyle w:val="Normal6a"/>
            </w:pPr>
            <w:r w:rsidRPr="007D7B4D">
              <w:rPr>
                <w:b/>
                <w:i/>
              </w:rPr>
              <w:t>„1. Liikmesriigid tagavad, et käesoleva direktiivi kohaldamisalasse kuuluvatel emaettevõtjatel on lubatud täita artiklites 7–11 sätestatud kohustusi äriühingute nimel, mis on nende emaettevõtjate tütarettevõtjad ja kuuluvad käesoleva direktiivi kohaldamisalasse, kui seeläbi tagatakse tulemuslik täitmine. See ei piira järelevalveasutuse volituste kasutamist selliste tütarettevõtjate suhtes vastavalt artiklile 25 ega tütarettevõtjate tsiviilvastutust vastavalt artiklile 29.“;</w:t>
            </w:r>
          </w:p>
        </w:tc>
      </w:tr>
      <w:tr w:rsidR="003A26DB" w:rsidRPr="007D7B4D" w14:paraId="1D3BFD8A" w14:textId="77777777" w:rsidTr="00CC433B">
        <w:trPr>
          <w:jc w:val="center"/>
        </w:trPr>
        <w:tc>
          <w:tcPr>
            <w:tcW w:w="4876" w:type="dxa"/>
            <w:tcBorders>
              <w:top w:val="nil"/>
              <w:left w:val="nil"/>
              <w:bottom w:val="nil"/>
              <w:right w:val="nil"/>
            </w:tcBorders>
          </w:tcPr>
          <w:p w14:paraId="713FE2E1" w14:textId="77777777" w:rsidR="003A26DB" w:rsidRPr="007D7B4D" w:rsidRDefault="003A26DB" w:rsidP="00CC433B">
            <w:pPr>
              <w:pStyle w:val="Normal6a"/>
            </w:pPr>
          </w:p>
        </w:tc>
        <w:tc>
          <w:tcPr>
            <w:tcW w:w="4876" w:type="dxa"/>
            <w:tcBorders>
              <w:top w:val="nil"/>
              <w:left w:val="nil"/>
              <w:bottom w:val="nil"/>
              <w:right w:val="nil"/>
            </w:tcBorders>
          </w:tcPr>
          <w:p w14:paraId="3AEFD144" w14:textId="77777777" w:rsidR="003A26DB" w:rsidRPr="007D7B4D" w:rsidRDefault="003A26DB" w:rsidP="00CC433B">
            <w:pPr>
              <w:pStyle w:val="Normal6a"/>
            </w:pPr>
            <w:r w:rsidRPr="007D7B4D">
              <w:rPr>
                <w:b/>
                <w:i/>
              </w:rPr>
              <w:t>b) lõige 3 jäetakse välja;</w:t>
            </w:r>
          </w:p>
        </w:tc>
      </w:tr>
      <w:tr w:rsidR="003A26DB" w:rsidRPr="007D7B4D" w14:paraId="5527B989" w14:textId="77777777" w:rsidTr="00CC433B">
        <w:trPr>
          <w:jc w:val="center"/>
        </w:trPr>
        <w:tc>
          <w:tcPr>
            <w:tcW w:w="4876" w:type="dxa"/>
            <w:tcBorders>
              <w:top w:val="nil"/>
              <w:left w:val="nil"/>
              <w:bottom w:val="nil"/>
              <w:right w:val="nil"/>
            </w:tcBorders>
          </w:tcPr>
          <w:p w14:paraId="217A56D3" w14:textId="77777777" w:rsidR="003A26DB" w:rsidRPr="007D7B4D" w:rsidRDefault="003A26DB" w:rsidP="00CC433B">
            <w:pPr>
              <w:pStyle w:val="Normal6a"/>
            </w:pPr>
          </w:p>
        </w:tc>
        <w:tc>
          <w:tcPr>
            <w:tcW w:w="4876" w:type="dxa"/>
            <w:tcBorders>
              <w:top w:val="nil"/>
              <w:left w:val="nil"/>
              <w:bottom w:val="nil"/>
              <w:right w:val="nil"/>
            </w:tcBorders>
          </w:tcPr>
          <w:p w14:paraId="6D619F43" w14:textId="77777777" w:rsidR="003A26DB" w:rsidRPr="007D7B4D" w:rsidRDefault="003A26DB" w:rsidP="00CC433B">
            <w:pPr>
              <w:pStyle w:val="Normal6a"/>
            </w:pPr>
            <w:r w:rsidRPr="007D7B4D">
              <w:rPr>
                <w:b/>
                <w:i/>
              </w:rPr>
              <w:t>c) lisatakse järgmine lõige:</w:t>
            </w:r>
          </w:p>
        </w:tc>
      </w:tr>
      <w:tr w:rsidR="003A26DB" w:rsidRPr="007D7B4D" w14:paraId="15823154" w14:textId="77777777" w:rsidTr="00CC433B">
        <w:trPr>
          <w:jc w:val="center"/>
        </w:trPr>
        <w:tc>
          <w:tcPr>
            <w:tcW w:w="4876" w:type="dxa"/>
            <w:tcBorders>
              <w:top w:val="nil"/>
              <w:left w:val="nil"/>
              <w:bottom w:val="nil"/>
              <w:right w:val="nil"/>
            </w:tcBorders>
          </w:tcPr>
          <w:p w14:paraId="7005A1B2" w14:textId="77777777" w:rsidR="003A26DB" w:rsidRPr="007D7B4D" w:rsidRDefault="003A26DB" w:rsidP="00CC433B">
            <w:pPr>
              <w:pStyle w:val="Normal6a"/>
            </w:pPr>
          </w:p>
        </w:tc>
        <w:tc>
          <w:tcPr>
            <w:tcW w:w="4876" w:type="dxa"/>
            <w:tcBorders>
              <w:top w:val="nil"/>
              <w:left w:val="nil"/>
              <w:bottom w:val="nil"/>
              <w:right w:val="nil"/>
            </w:tcBorders>
          </w:tcPr>
          <w:p w14:paraId="23191D35" w14:textId="77777777" w:rsidR="003A26DB" w:rsidRPr="007D7B4D" w:rsidRDefault="003A26DB" w:rsidP="00CC433B">
            <w:pPr>
              <w:pStyle w:val="Normal6a"/>
            </w:pPr>
            <w:r w:rsidRPr="007D7B4D">
              <w:rPr>
                <w:b/>
                <w:i/>
              </w:rPr>
              <w:t>„3a. Kui käesoleva direktiivi kohaldamisalasse kuuluv äriühing omandab äriühingu, mis ei kuulunud käesoleva direktiivi kohaldamisalasse, on omandaval äriühingul kaks aastat aega, et integreerida ostetud äriühingu protsessid oma hoolsuskohustuse poliitikasse.“</w:t>
            </w:r>
          </w:p>
        </w:tc>
      </w:tr>
    </w:tbl>
    <w:p w14:paraId="6541DEE5" w14:textId="77777777" w:rsidR="005C31D0" w:rsidRPr="007D7B4D" w:rsidRDefault="005C31D0" w:rsidP="005C31D0"/>
    <w:p w14:paraId="2B10D29B" w14:textId="77777777" w:rsidR="005C31D0" w:rsidRPr="007D7B4D" w:rsidRDefault="005C31D0" w:rsidP="005C31D0">
      <w:pPr>
        <w:pStyle w:val="AmNumberTabs"/>
      </w:pPr>
      <w:r w:rsidRPr="007D7B4D">
        <w:t>Muudatusettepanek</w:t>
      </w:r>
      <w:r w:rsidRPr="007D7B4D">
        <w:tab/>
      </w:r>
      <w:r w:rsidRPr="007D7B4D">
        <w:tab/>
        <w:t>88</w:t>
      </w:r>
    </w:p>
    <w:p w14:paraId="3F6C4EDD" w14:textId="77777777" w:rsidR="005C31D0" w:rsidRPr="007D7B4D" w:rsidRDefault="005C31D0" w:rsidP="005C31D0"/>
    <w:p w14:paraId="391A43DC" w14:textId="77777777" w:rsidR="005C31D0" w:rsidRPr="007D7B4D" w:rsidRDefault="005C31D0" w:rsidP="005C31D0">
      <w:pPr>
        <w:pStyle w:val="NormalBold"/>
        <w:keepNext/>
      </w:pPr>
      <w:r w:rsidRPr="007D7B4D">
        <w:t>Ettepanek võtta vastu direktiiv</w:t>
      </w:r>
    </w:p>
    <w:p w14:paraId="3FAA2504" w14:textId="77777777" w:rsidR="005C31D0" w:rsidRPr="007D7B4D" w:rsidRDefault="005C31D0" w:rsidP="005C31D0">
      <w:pPr>
        <w:pStyle w:val="NormalBold"/>
      </w:pPr>
      <w:r w:rsidRPr="007D7B4D">
        <w:t>Artikkel 4 – lõik 1 – punkt 4 – alapunkt a</w:t>
      </w:r>
    </w:p>
    <w:p w14:paraId="7D5AD8F9" w14:textId="77777777" w:rsidR="005C31D0" w:rsidRPr="007D7B4D" w:rsidRDefault="005C31D0" w:rsidP="005C31D0">
      <w:pPr>
        <w:keepNext/>
      </w:pPr>
      <w:r w:rsidRPr="007D7B4D">
        <w:t>Direktiiv (EL) 2024/1760</w:t>
      </w:r>
    </w:p>
    <w:p w14:paraId="2142D673" w14:textId="77777777" w:rsidR="005C31D0" w:rsidRPr="007D7B4D" w:rsidRDefault="005C31D0" w:rsidP="005C31D0">
      <w:r w:rsidRPr="007D7B4D">
        <w:t>Artikkel 8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71EDA52" w14:textId="77777777" w:rsidTr="00CE2CFB">
        <w:trPr>
          <w:jc w:val="center"/>
        </w:trPr>
        <w:tc>
          <w:tcPr>
            <w:tcW w:w="9752" w:type="dxa"/>
            <w:gridSpan w:val="2"/>
          </w:tcPr>
          <w:p w14:paraId="1C29B559" w14:textId="77777777" w:rsidR="005C31D0" w:rsidRPr="007D7B4D" w:rsidRDefault="005C31D0" w:rsidP="00CE2CFB">
            <w:pPr>
              <w:keepNext/>
            </w:pPr>
          </w:p>
        </w:tc>
      </w:tr>
      <w:tr w:rsidR="005C31D0" w:rsidRPr="007D7B4D" w14:paraId="0F8AC39E" w14:textId="77777777" w:rsidTr="00CE2CFB">
        <w:trPr>
          <w:jc w:val="center"/>
        </w:trPr>
        <w:tc>
          <w:tcPr>
            <w:tcW w:w="4876" w:type="dxa"/>
          </w:tcPr>
          <w:p w14:paraId="45AA3E1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F1D3BC5"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9EF666F" w14:textId="77777777" w:rsidTr="00CE2CFB">
        <w:trPr>
          <w:jc w:val="center"/>
        </w:trPr>
        <w:tc>
          <w:tcPr>
            <w:tcW w:w="4876" w:type="dxa"/>
          </w:tcPr>
          <w:p w14:paraId="597F5013" w14:textId="77777777" w:rsidR="005C31D0" w:rsidRPr="007D7B4D" w:rsidRDefault="005C31D0" w:rsidP="00CE2CFB">
            <w:pPr>
              <w:pStyle w:val="Normal6"/>
              <w:rPr>
                <w:lang w:val="et-EE"/>
              </w:rPr>
            </w:pPr>
            <w:r w:rsidRPr="007D7B4D">
              <w:rPr>
                <w:b/>
                <w:i/>
                <w:lang w:val="et-EE"/>
              </w:rPr>
              <w:t>(</w:t>
            </w:r>
            <w:r w:rsidRPr="007D7B4D">
              <w:rPr>
                <w:lang w:val="et-EE"/>
              </w:rPr>
              <w:t>a)</w:t>
            </w:r>
            <w:r w:rsidRPr="007D7B4D">
              <w:rPr>
                <w:lang w:val="et-EE"/>
              </w:rPr>
              <w:tab/>
            </w:r>
            <w:r w:rsidRPr="007D7B4D">
              <w:rPr>
                <w:b/>
                <w:i/>
                <w:lang w:val="et-EE"/>
              </w:rPr>
              <w:t>lõike </w:t>
            </w:r>
            <w:r w:rsidRPr="007D7B4D">
              <w:rPr>
                <w:lang w:val="et-EE"/>
              </w:rPr>
              <w:t>2</w:t>
            </w:r>
            <w:r w:rsidRPr="007D7B4D">
              <w:rPr>
                <w:b/>
                <w:i/>
                <w:lang w:val="et-EE"/>
              </w:rPr>
              <w:t xml:space="preserve"> punkt b</w:t>
            </w:r>
            <w:r w:rsidRPr="007D7B4D">
              <w:rPr>
                <w:lang w:val="et-EE"/>
              </w:rPr>
              <w:t xml:space="preserve"> asendatakse järgmisega:</w:t>
            </w:r>
          </w:p>
        </w:tc>
        <w:tc>
          <w:tcPr>
            <w:tcW w:w="4876" w:type="dxa"/>
          </w:tcPr>
          <w:p w14:paraId="042FD447" w14:textId="77777777" w:rsidR="005C31D0" w:rsidRPr="007D7B4D" w:rsidRDefault="005C31D0" w:rsidP="00CE2CFB">
            <w:pPr>
              <w:pStyle w:val="Normal6"/>
              <w:rPr>
                <w:szCs w:val="24"/>
                <w:lang w:val="et-EE"/>
              </w:rPr>
            </w:pPr>
            <w:r w:rsidRPr="007D7B4D">
              <w:rPr>
                <w:lang w:val="et-EE"/>
              </w:rPr>
              <w:t>a)</w:t>
            </w:r>
            <w:r w:rsidRPr="007D7B4D">
              <w:rPr>
                <w:lang w:val="et-EE"/>
              </w:rPr>
              <w:tab/>
            </w:r>
            <w:r w:rsidRPr="007D7B4D">
              <w:rPr>
                <w:b/>
                <w:i/>
                <w:lang w:val="et-EE"/>
              </w:rPr>
              <w:t xml:space="preserve">lõige </w:t>
            </w:r>
            <w:r w:rsidRPr="007D7B4D">
              <w:rPr>
                <w:lang w:val="et-EE"/>
              </w:rPr>
              <w:t>2 asendatakse järgmisega:</w:t>
            </w:r>
          </w:p>
        </w:tc>
      </w:tr>
      <w:tr w:rsidR="005C31D0" w:rsidRPr="007D7B4D" w14:paraId="58719A29" w14:textId="77777777" w:rsidTr="00CE2CFB">
        <w:trPr>
          <w:jc w:val="center"/>
        </w:trPr>
        <w:tc>
          <w:tcPr>
            <w:tcW w:w="4876" w:type="dxa"/>
          </w:tcPr>
          <w:p w14:paraId="30398478" w14:textId="77777777" w:rsidR="005C31D0" w:rsidRPr="007D7B4D" w:rsidRDefault="005C31D0" w:rsidP="00CE2CFB">
            <w:pPr>
              <w:pStyle w:val="Normal6"/>
              <w:rPr>
                <w:lang w:val="et-EE"/>
              </w:rPr>
            </w:pPr>
          </w:p>
        </w:tc>
        <w:tc>
          <w:tcPr>
            <w:tcW w:w="4876" w:type="dxa"/>
          </w:tcPr>
          <w:p w14:paraId="299BC8C3" w14:textId="77777777" w:rsidR="005C31D0" w:rsidRPr="007D7B4D" w:rsidRDefault="005C31D0" w:rsidP="00CE2CFB">
            <w:pPr>
              <w:pStyle w:val="Normal6"/>
              <w:rPr>
                <w:szCs w:val="24"/>
                <w:lang w:val="et-EE"/>
              </w:rPr>
            </w:pPr>
            <w:r w:rsidRPr="007D7B4D">
              <w:rPr>
                <w:b/>
                <w:i/>
                <w:lang w:val="et-EE"/>
              </w:rPr>
              <w:t>„2.</w:t>
            </w:r>
            <w:r w:rsidRPr="007D7B4D">
              <w:rPr>
                <w:lang w:val="et-EE"/>
              </w:rPr>
              <w:tab/>
            </w:r>
            <w:r w:rsidRPr="007D7B4D">
              <w:rPr>
                <w:b/>
                <w:i/>
                <w:lang w:val="et-EE"/>
              </w:rPr>
              <w:t>Lõikes 1 sätestatud kohustuse raames ja riskipõhise lähenemisviisi alusel, kus võetakse arvesse asjakohaseid riskitegureid, sealhulgas geograafilised ja kontekstipõhised riskitegurid, valdkondlikud, toote- või teenuseriski tegurid, samuti äritegevuse või äripartnerite riskitegurid, näiteks kui äripartner ei ole käesoleva direktiiviga hõlmatud äriühing, võtavad äriühingud asjakohaseid meetmeid, et:</w:t>
            </w:r>
          </w:p>
        </w:tc>
      </w:tr>
      <w:tr w:rsidR="005C31D0" w:rsidRPr="007D7B4D" w14:paraId="5847D8FF" w14:textId="77777777" w:rsidTr="00CE2CFB">
        <w:trPr>
          <w:jc w:val="center"/>
        </w:trPr>
        <w:tc>
          <w:tcPr>
            <w:tcW w:w="4876" w:type="dxa"/>
          </w:tcPr>
          <w:p w14:paraId="1933EF03" w14:textId="77777777" w:rsidR="005C31D0" w:rsidRPr="007D7B4D" w:rsidRDefault="005C31D0" w:rsidP="00CE2CFB">
            <w:pPr>
              <w:pStyle w:val="Normal6"/>
              <w:rPr>
                <w:lang w:val="et-EE"/>
              </w:rPr>
            </w:pPr>
          </w:p>
        </w:tc>
        <w:tc>
          <w:tcPr>
            <w:tcW w:w="4876" w:type="dxa"/>
          </w:tcPr>
          <w:p w14:paraId="786510F1" w14:textId="77777777" w:rsidR="005C31D0" w:rsidRPr="007D7B4D" w:rsidRDefault="005C31D0" w:rsidP="00CE2CFB">
            <w:pPr>
              <w:pStyle w:val="Normal6"/>
              <w:rPr>
                <w:szCs w:val="24"/>
                <w:lang w:val="et-EE"/>
              </w:rPr>
            </w:pPr>
            <w:r w:rsidRPr="007D7B4D">
              <w:rPr>
                <w:b/>
                <w:i/>
                <w:lang w:val="et-EE"/>
              </w:rPr>
              <w:t>a)</w:t>
            </w:r>
            <w:r w:rsidRPr="007D7B4D">
              <w:rPr>
                <w:lang w:val="et-EE"/>
              </w:rPr>
              <w:tab/>
            </w:r>
            <w:r w:rsidRPr="007D7B4D">
              <w:rPr>
                <w:b/>
                <w:i/>
                <w:lang w:val="et-EE"/>
              </w:rPr>
              <w:t>koostada mõistlikult kättesaadava teabe põhjal analüüs, et teha kindlaks enda, oma tütarettevõtjate ja, kui see on seotud nende tegevusahelaga, nende äripartnerite tegevuse üldvaldkonnad, kus kahjulik mõju on kõige tõenäolisem ja tõenäoliselt kõige tõsisem;</w:t>
            </w:r>
          </w:p>
        </w:tc>
      </w:tr>
      <w:tr w:rsidR="005C31D0" w:rsidRPr="007D7B4D" w14:paraId="0E60B3FD" w14:textId="77777777" w:rsidTr="00CE2CFB">
        <w:trPr>
          <w:jc w:val="center"/>
        </w:trPr>
        <w:tc>
          <w:tcPr>
            <w:tcW w:w="4876" w:type="dxa"/>
          </w:tcPr>
          <w:p w14:paraId="575C9AC2" w14:textId="77777777" w:rsidR="005C31D0" w:rsidRPr="007D7B4D" w:rsidRDefault="005C31D0" w:rsidP="00CE2CFB">
            <w:pPr>
              <w:pStyle w:val="Normal6"/>
              <w:rPr>
                <w:lang w:val="et-EE"/>
              </w:rPr>
            </w:pPr>
            <w:r w:rsidRPr="007D7B4D">
              <w:rPr>
                <w:lang w:val="et-EE"/>
              </w:rPr>
              <w:t>b)</w:t>
            </w:r>
            <w:r w:rsidRPr="007D7B4D">
              <w:rPr>
                <w:lang w:val="et-EE"/>
              </w:rPr>
              <w:tab/>
              <w:t xml:space="preserve">punktis a osutatud </w:t>
            </w:r>
            <w:r w:rsidRPr="007D7B4D">
              <w:rPr>
                <w:b/>
                <w:i/>
                <w:lang w:val="et-EE"/>
              </w:rPr>
              <w:t>kaardistamise</w:t>
            </w:r>
            <w:r w:rsidRPr="007D7B4D">
              <w:rPr>
                <w:lang w:val="et-EE"/>
              </w:rPr>
              <w:t xml:space="preserve"> tulemuste põhjal </w:t>
            </w:r>
            <w:r w:rsidRPr="007D7B4D">
              <w:rPr>
                <w:b/>
                <w:i/>
                <w:lang w:val="et-EE"/>
              </w:rPr>
              <w:t>põhjalikult hinnata enda</w:t>
            </w:r>
            <w:r w:rsidRPr="007D7B4D">
              <w:rPr>
                <w:lang w:val="et-EE"/>
              </w:rPr>
              <w:t xml:space="preserve">, </w:t>
            </w:r>
            <w:r w:rsidRPr="007D7B4D">
              <w:rPr>
                <w:b/>
                <w:i/>
                <w:lang w:val="et-EE"/>
              </w:rPr>
              <w:t>oma tütarettevõtjate</w:t>
            </w:r>
            <w:r w:rsidRPr="007D7B4D">
              <w:rPr>
                <w:lang w:val="et-EE"/>
              </w:rPr>
              <w:t xml:space="preserve">, </w:t>
            </w:r>
            <w:r w:rsidRPr="007D7B4D">
              <w:rPr>
                <w:b/>
                <w:i/>
                <w:lang w:val="et-EE"/>
              </w:rPr>
              <w:t>ja kui see</w:t>
            </w:r>
            <w:r w:rsidRPr="007D7B4D">
              <w:rPr>
                <w:lang w:val="et-EE"/>
              </w:rPr>
              <w:t xml:space="preserve"> on </w:t>
            </w:r>
            <w:r w:rsidRPr="007D7B4D">
              <w:rPr>
                <w:b/>
                <w:i/>
                <w:lang w:val="et-EE"/>
              </w:rPr>
              <w:t>seotud nende tegevusahelatega</w:t>
            </w:r>
            <w:r w:rsidRPr="007D7B4D">
              <w:rPr>
                <w:lang w:val="et-EE"/>
              </w:rPr>
              <w:t xml:space="preserve">, </w:t>
            </w:r>
            <w:r w:rsidRPr="007D7B4D">
              <w:rPr>
                <w:b/>
                <w:i/>
                <w:lang w:val="et-EE"/>
              </w:rPr>
              <w:t>oma otseste äripartnerite tegevust</w:t>
            </w:r>
            <w:r w:rsidRPr="007D7B4D">
              <w:rPr>
                <w:lang w:val="et-EE"/>
              </w:rPr>
              <w:t xml:space="preserve"> valdkondades, kus tehti kindlaks, et kahjuliku mõju esinemine on kõige tõenäolisem ja see on kõige tõsisem.;</w:t>
            </w:r>
          </w:p>
        </w:tc>
        <w:tc>
          <w:tcPr>
            <w:tcW w:w="4876" w:type="dxa"/>
          </w:tcPr>
          <w:p w14:paraId="16A9E271" w14:textId="77777777" w:rsidR="005C31D0" w:rsidRPr="007D7B4D" w:rsidRDefault="005C31D0" w:rsidP="00CE2CFB">
            <w:pPr>
              <w:pStyle w:val="Normal6"/>
              <w:rPr>
                <w:b/>
                <w:i/>
                <w:lang w:val="et-EE"/>
              </w:rPr>
            </w:pPr>
            <w:r w:rsidRPr="007D7B4D">
              <w:rPr>
                <w:lang w:val="et-EE"/>
              </w:rPr>
              <w:t>b)</w:t>
            </w:r>
            <w:r w:rsidRPr="007D7B4D">
              <w:rPr>
                <w:lang w:val="et-EE"/>
              </w:rPr>
              <w:tab/>
              <w:t xml:space="preserve">punktis a osutatud </w:t>
            </w:r>
            <w:r w:rsidRPr="007D7B4D">
              <w:rPr>
                <w:b/>
                <w:i/>
                <w:lang w:val="et-EE"/>
              </w:rPr>
              <w:t>analüüsi</w:t>
            </w:r>
            <w:r w:rsidRPr="007D7B4D">
              <w:rPr>
                <w:lang w:val="et-EE"/>
              </w:rPr>
              <w:t xml:space="preserve"> tulemuste põhjal </w:t>
            </w:r>
            <w:r w:rsidRPr="007D7B4D">
              <w:rPr>
                <w:b/>
                <w:i/>
                <w:lang w:val="et-EE"/>
              </w:rPr>
              <w:t>ja juhul</w:t>
            </w:r>
            <w:r w:rsidRPr="007D7B4D">
              <w:rPr>
                <w:lang w:val="et-EE"/>
              </w:rPr>
              <w:t xml:space="preserve">, </w:t>
            </w:r>
            <w:r w:rsidRPr="007D7B4D">
              <w:rPr>
                <w:b/>
                <w:i/>
                <w:lang w:val="et-EE"/>
              </w:rPr>
              <w:t>kui asjakohase ja kontrollitava teabe põhjal on äriühingul alust arvata</w:t>
            </w:r>
            <w:r w:rsidRPr="007D7B4D">
              <w:rPr>
                <w:lang w:val="et-EE"/>
              </w:rPr>
              <w:t xml:space="preserve">, </w:t>
            </w:r>
            <w:r w:rsidRPr="007D7B4D">
              <w:rPr>
                <w:b/>
                <w:i/>
                <w:lang w:val="et-EE"/>
              </w:rPr>
              <w:t>et kahjulik mõju</w:t>
            </w:r>
            <w:r w:rsidRPr="007D7B4D">
              <w:rPr>
                <w:lang w:val="et-EE"/>
              </w:rPr>
              <w:t xml:space="preserve"> on </w:t>
            </w:r>
            <w:r w:rsidRPr="007D7B4D">
              <w:rPr>
                <w:b/>
                <w:i/>
                <w:lang w:val="et-EE"/>
              </w:rPr>
              <w:t>tekkinud või võib tekkida</w:t>
            </w:r>
            <w:r w:rsidRPr="007D7B4D">
              <w:rPr>
                <w:lang w:val="et-EE"/>
              </w:rPr>
              <w:t xml:space="preserve">, </w:t>
            </w:r>
            <w:r w:rsidRPr="007D7B4D">
              <w:rPr>
                <w:b/>
                <w:i/>
                <w:lang w:val="et-EE"/>
              </w:rPr>
              <w:t>koostada täiendav hinnang ainult nendes</w:t>
            </w:r>
            <w:r w:rsidRPr="007D7B4D">
              <w:rPr>
                <w:lang w:val="et-EE"/>
              </w:rPr>
              <w:t xml:space="preserve"> valdkondades, kus tehti kindlaks, et kahjuliku mõju esinemine on kõige tõenäolisem ja see on kõige tõsisem. </w:t>
            </w:r>
            <w:r w:rsidRPr="007D7B4D">
              <w:rPr>
                <w:b/>
                <w:i/>
                <w:lang w:val="et-EE"/>
              </w:rPr>
              <w:t>Äriühingud ei pea nõudma äripartneritelt teavet, kui tõsiseid ja tõenäolisi riske ei ole kindlaks tehtud. Äriühingud saavad prioriseerida otseste äripartnerite hindamist vastavalt kahjuliku mõju tõsidusele ja tõenäosusele.“</w:t>
            </w:r>
            <w:r w:rsidRPr="007D7B4D">
              <w:rPr>
                <w:lang w:val="et-EE"/>
              </w:rPr>
              <w:t>;</w:t>
            </w:r>
          </w:p>
        </w:tc>
      </w:tr>
    </w:tbl>
    <w:p w14:paraId="2EE5A776" w14:textId="77777777" w:rsidR="005C31D0" w:rsidRPr="007D7B4D" w:rsidRDefault="005C31D0" w:rsidP="005C31D0"/>
    <w:p w14:paraId="3B561656" w14:textId="77777777" w:rsidR="005C31D0" w:rsidRPr="007D7B4D" w:rsidRDefault="005C31D0" w:rsidP="005C31D0">
      <w:pPr>
        <w:pStyle w:val="AmNumberTabs"/>
      </w:pPr>
      <w:r w:rsidRPr="007D7B4D">
        <w:t>Muudatusettepanek</w:t>
      </w:r>
      <w:r w:rsidRPr="007D7B4D">
        <w:tab/>
      </w:r>
      <w:r w:rsidRPr="007D7B4D">
        <w:tab/>
        <w:t>89</w:t>
      </w:r>
    </w:p>
    <w:p w14:paraId="70A3AB1E" w14:textId="77777777" w:rsidR="005C31D0" w:rsidRPr="007D7B4D" w:rsidRDefault="005C31D0" w:rsidP="005C31D0"/>
    <w:p w14:paraId="51E8A1D9" w14:textId="77777777" w:rsidR="005C31D0" w:rsidRPr="007D7B4D" w:rsidRDefault="005C31D0" w:rsidP="005C31D0">
      <w:pPr>
        <w:pStyle w:val="NormalBold"/>
        <w:keepNext/>
      </w:pPr>
      <w:r w:rsidRPr="007D7B4D">
        <w:t>Ettepanek võtta vastu direktiiv</w:t>
      </w:r>
    </w:p>
    <w:p w14:paraId="6495D6B9" w14:textId="77777777" w:rsidR="005C31D0" w:rsidRPr="007D7B4D" w:rsidRDefault="005C31D0" w:rsidP="005C31D0">
      <w:pPr>
        <w:pStyle w:val="NormalBold"/>
      </w:pPr>
      <w:r w:rsidRPr="007D7B4D">
        <w:t>Artikkel 4 – lõik 1 – punkt 4 – alapunkt b</w:t>
      </w:r>
    </w:p>
    <w:p w14:paraId="635B6FB1" w14:textId="77777777" w:rsidR="005C31D0" w:rsidRPr="007D7B4D" w:rsidRDefault="005C31D0" w:rsidP="005C31D0">
      <w:pPr>
        <w:keepNext/>
      </w:pPr>
      <w:r w:rsidRPr="007D7B4D">
        <w:t>Direktiiv (EL) 2024/1760</w:t>
      </w:r>
    </w:p>
    <w:p w14:paraId="45D8B623" w14:textId="77777777" w:rsidR="005C31D0" w:rsidRPr="007D7B4D" w:rsidRDefault="005C31D0" w:rsidP="005C31D0">
      <w:r w:rsidRPr="007D7B4D">
        <w:t>Artikkel 8 – lõige 2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01753C4" w14:textId="77777777" w:rsidTr="00CE2CFB">
        <w:trPr>
          <w:jc w:val="center"/>
        </w:trPr>
        <w:tc>
          <w:tcPr>
            <w:tcW w:w="9752" w:type="dxa"/>
            <w:gridSpan w:val="2"/>
          </w:tcPr>
          <w:p w14:paraId="25D03894" w14:textId="77777777" w:rsidR="005C31D0" w:rsidRPr="007D7B4D" w:rsidRDefault="005C31D0" w:rsidP="00CE2CFB">
            <w:pPr>
              <w:keepNext/>
            </w:pPr>
          </w:p>
        </w:tc>
      </w:tr>
      <w:tr w:rsidR="005C31D0" w:rsidRPr="007D7B4D" w14:paraId="60FAB197" w14:textId="77777777" w:rsidTr="00CE2CFB">
        <w:trPr>
          <w:jc w:val="center"/>
        </w:trPr>
        <w:tc>
          <w:tcPr>
            <w:tcW w:w="4876" w:type="dxa"/>
          </w:tcPr>
          <w:p w14:paraId="59F5636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5F3B1D9"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481B5FB" w14:textId="77777777" w:rsidTr="00CE2CFB">
        <w:trPr>
          <w:jc w:val="center"/>
        </w:trPr>
        <w:tc>
          <w:tcPr>
            <w:tcW w:w="4876" w:type="dxa"/>
          </w:tcPr>
          <w:p w14:paraId="0C7BCCF1" w14:textId="77777777" w:rsidR="005C31D0" w:rsidRPr="007D7B4D" w:rsidRDefault="005C31D0" w:rsidP="00CE2CFB">
            <w:pPr>
              <w:pStyle w:val="Normal6"/>
              <w:rPr>
                <w:lang w:val="et-EE"/>
              </w:rPr>
            </w:pPr>
            <w:r w:rsidRPr="007D7B4D">
              <w:rPr>
                <w:b/>
                <w:i/>
                <w:lang w:val="et-EE"/>
              </w:rPr>
              <w:t>b)</w:t>
            </w:r>
            <w:r w:rsidRPr="007D7B4D">
              <w:rPr>
                <w:lang w:val="et-EE"/>
              </w:rPr>
              <w:tab/>
              <w:t>lisatakse lõige 2a:</w:t>
            </w:r>
          </w:p>
        </w:tc>
        <w:tc>
          <w:tcPr>
            <w:tcW w:w="4876" w:type="dxa"/>
          </w:tcPr>
          <w:p w14:paraId="04720049" w14:textId="77777777" w:rsidR="005C31D0" w:rsidRPr="007D7B4D" w:rsidRDefault="005C31D0" w:rsidP="00CE2CFB">
            <w:pPr>
              <w:pStyle w:val="Normal6"/>
              <w:rPr>
                <w:b/>
                <w:bCs/>
                <w:i/>
                <w:iCs/>
                <w:szCs w:val="24"/>
                <w:lang w:val="et-EE"/>
              </w:rPr>
            </w:pPr>
            <w:r w:rsidRPr="007D7B4D">
              <w:rPr>
                <w:b/>
                <w:i/>
                <w:lang w:val="et-EE"/>
              </w:rPr>
              <w:t>välja jäetud</w:t>
            </w:r>
          </w:p>
        </w:tc>
      </w:tr>
      <w:tr w:rsidR="005C31D0" w:rsidRPr="007D7B4D" w14:paraId="0B8CD840" w14:textId="77777777" w:rsidTr="00CE2CFB">
        <w:trPr>
          <w:jc w:val="center"/>
        </w:trPr>
        <w:tc>
          <w:tcPr>
            <w:tcW w:w="4876" w:type="dxa"/>
          </w:tcPr>
          <w:p w14:paraId="1F2F2046" w14:textId="77777777" w:rsidR="005C31D0" w:rsidRPr="007D7B4D" w:rsidRDefault="005C31D0" w:rsidP="00CE2CFB">
            <w:pPr>
              <w:pStyle w:val="Normal6"/>
              <w:rPr>
                <w:lang w:val="et-EE"/>
              </w:rPr>
            </w:pPr>
            <w:r w:rsidRPr="007D7B4D">
              <w:rPr>
                <w:b/>
                <w:i/>
                <w:lang w:val="et-EE"/>
              </w:rPr>
              <w:t>2a.</w:t>
            </w:r>
            <w:r w:rsidRPr="007D7B4D">
              <w:rPr>
                <w:b/>
                <w:i/>
                <w:lang w:val="et-EE"/>
              </w:rPr>
              <w:tab/>
              <w:t>Kui äriühingul on usutavat teavet, mis viitab sellele, et kaudse äripartneri tegevuse tasandil on tekkinud või võib tekkida kahjulik mõju, viib ta läbi põhjaliku hindamise. Äriühing viib sellise hindamise läbi alati, kui äripartneriga sõlmitud suhete kaudne (mitte otsene) olemus on fiktiivse tehingu tulemus, mis ei vasta majanduslikule tegelikkusele, vaid viitab lõike 2 punktist b kõrvalehoidmisele. Kui hindamine kinnitab kahjuliku mõju tõenäosust või olemasolu, loetakse see mõju tuvastatuks.</w:t>
            </w:r>
          </w:p>
        </w:tc>
        <w:tc>
          <w:tcPr>
            <w:tcW w:w="4876" w:type="dxa"/>
          </w:tcPr>
          <w:p w14:paraId="6DF5D8D8" w14:textId="77777777" w:rsidR="005C31D0" w:rsidRPr="007D7B4D" w:rsidRDefault="005C31D0" w:rsidP="00CE2CFB">
            <w:pPr>
              <w:pStyle w:val="Normal6"/>
              <w:rPr>
                <w:b/>
                <w:i/>
                <w:lang w:val="et-EE"/>
              </w:rPr>
            </w:pPr>
          </w:p>
        </w:tc>
      </w:tr>
      <w:tr w:rsidR="005C31D0" w:rsidRPr="007D7B4D" w14:paraId="5CAA6137" w14:textId="77777777" w:rsidTr="00CE2CFB">
        <w:trPr>
          <w:jc w:val="center"/>
        </w:trPr>
        <w:tc>
          <w:tcPr>
            <w:tcW w:w="4876" w:type="dxa"/>
          </w:tcPr>
          <w:p w14:paraId="3550B371" w14:textId="77777777" w:rsidR="005C31D0" w:rsidRPr="007D7B4D" w:rsidRDefault="005C31D0" w:rsidP="00CE2CFB">
            <w:pPr>
              <w:pStyle w:val="Normal6"/>
              <w:rPr>
                <w:b/>
                <w:i/>
                <w:lang w:val="et-EE"/>
              </w:rPr>
            </w:pPr>
            <w:r w:rsidRPr="007D7B4D">
              <w:rPr>
                <w:b/>
                <w:i/>
                <w:lang w:val="et-EE"/>
              </w:rPr>
              <w:t>Esimene lõik ei piira äriühingu võimalust võtta arvesse kaudsete äripartnerite kohta kättesaadavat teavet ja seda, kas need äripartnerid suudavad otsese äripartneri valimisel järgida äriühingu käitumisjuhendis sätestatud eeskirju ja põhimõtteid.</w:t>
            </w:r>
          </w:p>
        </w:tc>
        <w:tc>
          <w:tcPr>
            <w:tcW w:w="4876" w:type="dxa"/>
          </w:tcPr>
          <w:p w14:paraId="7400C59F" w14:textId="77777777" w:rsidR="005C31D0" w:rsidRPr="007D7B4D" w:rsidRDefault="005C31D0" w:rsidP="00CE2CFB">
            <w:pPr>
              <w:pStyle w:val="Normal6"/>
              <w:rPr>
                <w:b/>
                <w:i/>
                <w:lang w:val="et-EE"/>
              </w:rPr>
            </w:pPr>
          </w:p>
        </w:tc>
      </w:tr>
      <w:tr w:rsidR="005C31D0" w:rsidRPr="007D7B4D" w14:paraId="5955EC2D" w14:textId="77777777" w:rsidTr="00CE2CFB">
        <w:trPr>
          <w:jc w:val="center"/>
        </w:trPr>
        <w:tc>
          <w:tcPr>
            <w:tcW w:w="4876" w:type="dxa"/>
          </w:tcPr>
          <w:p w14:paraId="0F606FF2" w14:textId="77777777" w:rsidR="005C31D0" w:rsidRPr="007D7B4D" w:rsidRDefault="005C31D0" w:rsidP="00CE2CFB">
            <w:pPr>
              <w:pStyle w:val="Normal6"/>
              <w:rPr>
                <w:b/>
                <w:i/>
                <w:lang w:val="et-EE"/>
              </w:rPr>
            </w:pPr>
            <w:r w:rsidRPr="007D7B4D">
              <w:rPr>
                <w:b/>
                <w:i/>
                <w:lang w:val="et-EE"/>
              </w:rPr>
              <w:t>Sõltumata sellest, kas kaudsete äripartnerite kohta on olemas usutav teave, peab äriühing olenemata esimesest lõigust taotlema otseselt äripartnerilt lepingulisi tagatisi selle kohta, et see äripartner tagab äriühingu käitumisjuhendi järgimise, saades vastavad lepingulised tagatised oma äripartneritelt. Kohaldatakse vastavalt artikli 10 lõike 2 punkte b ja e.“;</w:t>
            </w:r>
          </w:p>
        </w:tc>
        <w:tc>
          <w:tcPr>
            <w:tcW w:w="4876" w:type="dxa"/>
          </w:tcPr>
          <w:p w14:paraId="01B35F26" w14:textId="77777777" w:rsidR="005C31D0" w:rsidRPr="007D7B4D" w:rsidRDefault="005C31D0" w:rsidP="00CE2CFB">
            <w:pPr>
              <w:pStyle w:val="Normal6"/>
              <w:rPr>
                <w:b/>
                <w:i/>
                <w:lang w:val="et-EE"/>
              </w:rPr>
            </w:pPr>
          </w:p>
        </w:tc>
      </w:tr>
    </w:tbl>
    <w:p w14:paraId="50525D1B" w14:textId="77777777" w:rsidR="005C31D0" w:rsidRPr="007D7B4D" w:rsidRDefault="005C31D0" w:rsidP="005C31D0"/>
    <w:p w14:paraId="02CAAEBA" w14:textId="77777777" w:rsidR="005C31D0" w:rsidRPr="007D7B4D" w:rsidRDefault="005C31D0" w:rsidP="005C31D0">
      <w:pPr>
        <w:pStyle w:val="AmNumberTabs"/>
      </w:pPr>
      <w:r w:rsidRPr="007D7B4D">
        <w:t>Muudatusettepanek</w:t>
      </w:r>
      <w:r w:rsidRPr="007D7B4D">
        <w:tab/>
      </w:r>
      <w:r w:rsidRPr="007D7B4D">
        <w:tab/>
        <w:t>90</w:t>
      </w:r>
    </w:p>
    <w:p w14:paraId="349DC7D9" w14:textId="77777777" w:rsidR="005C31D0" w:rsidRPr="007D7B4D" w:rsidRDefault="005C31D0" w:rsidP="005C31D0"/>
    <w:p w14:paraId="2408A51B" w14:textId="77777777" w:rsidR="005C31D0" w:rsidRPr="007D7B4D" w:rsidRDefault="005C31D0" w:rsidP="005C31D0">
      <w:pPr>
        <w:pStyle w:val="NormalBold"/>
        <w:keepNext/>
      </w:pPr>
      <w:r w:rsidRPr="007D7B4D">
        <w:t>Ettepanek võtta vastu direktiiv</w:t>
      </w:r>
    </w:p>
    <w:p w14:paraId="7AB2BC0B" w14:textId="77777777" w:rsidR="005C31D0" w:rsidRPr="007D7B4D" w:rsidRDefault="005C31D0" w:rsidP="005C31D0">
      <w:pPr>
        <w:pStyle w:val="NormalBold"/>
      </w:pPr>
      <w:r w:rsidRPr="007D7B4D">
        <w:t>Artikkel 4 – lõik 1 – punkt 4 – alapunkt b a (uus)</w:t>
      </w:r>
    </w:p>
    <w:p w14:paraId="35E4FDE3" w14:textId="77777777" w:rsidR="005C31D0" w:rsidRPr="007D7B4D" w:rsidRDefault="005C31D0" w:rsidP="005C31D0">
      <w:pPr>
        <w:keepNext/>
      </w:pPr>
      <w:r w:rsidRPr="007D7B4D">
        <w:t>Direktiiv (EL) 2024/1760</w:t>
      </w:r>
    </w:p>
    <w:p w14:paraId="2CECCC1A" w14:textId="77777777" w:rsidR="005C31D0" w:rsidRPr="007D7B4D" w:rsidRDefault="005C31D0" w:rsidP="005C31D0">
      <w:r w:rsidRPr="007D7B4D">
        <w:t>Artikkel 8 – lõige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5AE181F" w14:textId="77777777" w:rsidTr="00CE2CFB">
        <w:trPr>
          <w:jc w:val="center"/>
        </w:trPr>
        <w:tc>
          <w:tcPr>
            <w:tcW w:w="9752" w:type="dxa"/>
            <w:gridSpan w:val="2"/>
          </w:tcPr>
          <w:p w14:paraId="135EC4BC" w14:textId="77777777" w:rsidR="005C31D0" w:rsidRPr="007D7B4D" w:rsidRDefault="005C31D0" w:rsidP="00CE2CFB">
            <w:pPr>
              <w:keepNext/>
            </w:pPr>
          </w:p>
        </w:tc>
      </w:tr>
      <w:tr w:rsidR="005C31D0" w:rsidRPr="007D7B4D" w14:paraId="35827A4E" w14:textId="77777777" w:rsidTr="00CE2CFB">
        <w:trPr>
          <w:jc w:val="center"/>
        </w:trPr>
        <w:tc>
          <w:tcPr>
            <w:tcW w:w="4876" w:type="dxa"/>
          </w:tcPr>
          <w:p w14:paraId="72E01D19"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AC93EFF"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DC1AFBE" w14:textId="77777777" w:rsidTr="00CE2CFB">
        <w:trPr>
          <w:jc w:val="center"/>
        </w:trPr>
        <w:tc>
          <w:tcPr>
            <w:tcW w:w="4876" w:type="dxa"/>
          </w:tcPr>
          <w:p w14:paraId="699AC89E" w14:textId="77777777" w:rsidR="005C31D0" w:rsidRPr="007D7B4D" w:rsidRDefault="005C31D0" w:rsidP="00CE2CFB">
            <w:pPr>
              <w:pStyle w:val="Normal6"/>
              <w:rPr>
                <w:lang w:val="et-EE"/>
              </w:rPr>
            </w:pPr>
          </w:p>
        </w:tc>
        <w:tc>
          <w:tcPr>
            <w:tcW w:w="4876" w:type="dxa"/>
          </w:tcPr>
          <w:p w14:paraId="720F3DC5" w14:textId="77777777" w:rsidR="005C31D0" w:rsidRPr="007D7B4D" w:rsidRDefault="005C31D0" w:rsidP="00CE2CFB">
            <w:pPr>
              <w:pStyle w:val="Normal6"/>
              <w:rPr>
                <w:szCs w:val="24"/>
                <w:lang w:val="et-EE"/>
              </w:rPr>
            </w:pPr>
            <w:r w:rsidRPr="007D7B4D">
              <w:rPr>
                <w:b/>
                <w:i/>
                <w:lang w:val="et-EE"/>
              </w:rPr>
              <w:t>ba)</w:t>
            </w:r>
            <w:r w:rsidRPr="007D7B4D">
              <w:rPr>
                <w:lang w:val="et-EE"/>
              </w:rPr>
              <w:tab/>
            </w:r>
            <w:r w:rsidRPr="007D7B4D">
              <w:rPr>
                <w:b/>
                <w:i/>
                <w:lang w:val="et-EE"/>
              </w:rPr>
              <w:t>lõige 3 asendatakse järgmisega:</w:t>
            </w:r>
          </w:p>
        </w:tc>
      </w:tr>
      <w:tr w:rsidR="005C31D0" w:rsidRPr="007D7B4D" w14:paraId="1EBEA016" w14:textId="77777777" w:rsidTr="00CE2CFB">
        <w:trPr>
          <w:jc w:val="center"/>
        </w:trPr>
        <w:tc>
          <w:tcPr>
            <w:tcW w:w="4876" w:type="dxa"/>
          </w:tcPr>
          <w:p w14:paraId="1A7FEB8F" w14:textId="77777777" w:rsidR="005C31D0" w:rsidRPr="007D7B4D" w:rsidRDefault="005C31D0" w:rsidP="00CE2CFB">
            <w:pPr>
              <w:pStyle w:val="Normal6"/>
              <w:rPr>
                <w:lang w:val="et-EE"/>
              </w:rPr>
            </w:pPr>
            <w:r w:rsidRPr="007D7B4D">
              <w:rPr>
                <w:lang w:val="et-EE"/>
              </w:rPr>
              <w:t>3.</w:t>
            </w:r>
            <w:r w:rsidRPr="007D7B4D">
              <w:rPr>
                <w:lang w:val="et-EE"/>
              </w:rPr>
              <w:tab/>
              <w:t xml:space="preserve">Liikmesriigid tagavad, et </w:t>
            </w:r>
            <w:r w:rsidRPr="007D7B4D">
              <w:rPr>
                <w:b/>
                <w:i/>
                <w:lang w:val="et-EE"/>
              </w:rPr>
              <w:t xml:space="preserve">äriühingutel on lõikes 1 osutatud kahjuliku mõju kindlakstegemiseks ja </w:t>
            </w:r>
            <w:r w:rsidRPr="007D7B4D">
              <w:rPr>
                <w:b/>
                <w:i/>
                <w:lang w:val="et-EE"/>
              </w:rPr>
              <w:lastRenderedPageBreak/>
              <w:t>hindamiseks, tuginedes vajaduse korral kvantitatiivsele ja kvalitatiivsele teabele</w:t>
            </w:r>
            <w:r w:rsidRPr="007D7B4D">
              <w:rPr>
                <w:lang w:val="et-EE"/>
              </w:rPr>
              <w:t xml:space="preserve">, </w:t>
            </w:r>
            <w:r w:rsidRPr="007D7B4D">
              <w:rPr>
                <w:b/>
                <w:i/>
                <w:lang w:val="et-EE"/>
              </w:rPr>
              <w:t>õigus kasutada asjakohaseid vahendeid, sealhulgas sõltumatuid aruandeid ja teavet</w:t>
            </w:r>
            <w:r w:rsidRPr="007D7B4D">
              <w:rPr>
                <w:lang w:val="et-EE"/>
              </w:rPr>
              <w:t xml:space="preserve">, mis on </w:t>
            </w:r>
            <w:r w:rsidRPr="007D7B4D">
              <w:rPr>
                <w:b/>
                <w:i/>
                <w:lang w:val="et-EE"/>
              </w:rPr>
              <w:t>kogutud artiklis 14 sätestatud teavitamise mehhanismi ja kaebuste esitamise korra kohaselt</w:t>
            </w:r>
            <w:r w:rsidRPr="007D7B4D">
              <w:rPr>
                <w:lang w:val="et-EE"/>
              </w:rPr>
              <w:t>.</w:t>
            </w:r>
          </w:p>
        </w:tc>
        <w:tc>
          <w:tcPr>
            <w:tcW w:w="4876" w:type="dxa"/>
          </w:tcPr>
          <w:p w14:paraId="387C9721" w14:textId="77777777" w:rsidR="005C31D0" w:rsidRPr="007D7B4D" w:rsidRDefault="005C31D0" w:rsidP="00CE2CFB">
            <w:pPr>
              <w:pStyle w:val="Normal6"/>
              <w:rPr>
                <w:szCs w:val="24"/>
                <w:lang w:val="et-EE"/>
              </w:rPr>
            </w:pPr>
            <w:r w:rsidRPr="007D7B4D">
              <w:rPr>
                <w:lang w:val="et-EE"/>
              </w:rPr>
              <w:lastRenderedPageBreak/>
              <w:t>3.</w:t>
            </w:r>
            <w:r w:rsidRPr="007D7B4D">
              <w:rPr>
                <w:lang w:val="et-EE"/>
              </w:rPr>
              <w:tab/>
              <w:t xml:space="preserve">Liikmesriigid tagavad, et </w:t>
            </w:r>
            <w:r w:rsidRPr="007D7B4D">
              <w:rPr>
                <w:b/>
                <w:i/>
                <w:lang w:val="et-EE"/>
              </w:rPr>
              <w:t xml:space="preserve">äriühingud ei püüa saada lõike 2 punktis a sätestatud analüüsi eesmärgil teavet </w:t>
            </w:r>
            <w:r w:rsidRPr="007D7B4D">
              <w:rPr>
                <w:b/>
                <w:i/>
                <w:lang w:val="et-EE"/>
              </w:rPr>
              <w:lastRenderedPageBreak/>
              <w:t>oma äripartneritelt</w:t>
            </w:r>
            <w:r w:rsidRPr="007D7B4D">
              <w:rPr>
                <w:lang w:val="et-EE"/>
              </w:rPr>
              <w:t xml:space="preserve">, </w:t>
            </w:r>
            <w:r w:rsidRPr="007D7B4D">
              <w:rPr>
                <w:b/>
                <w:i/>
                <w:lang w:val="et-EE"/>
              </w:rPr>
              <w:t>vaid tuginevad üksnes teabele</w:t>
            </w:r>
            <w:r w:rsidRPr="007D7B4D">
              <w:rPr>
                <w:lang w:val="et-EE"/>
              </w:rPr>
              <w:t xml:space="preserve">, mis on </w:t>
            </w:r>
            <w:r w:rsidRPr="007D7B4D">
              <w:rPr>
                <w:b/>
                <w:i/>
                <w:lang w:val="et-EE"/>
              </w:rPr>
              <w:t>juba mõistlikult kättesaadav, kaasa arvatud riskitegurid</w:t>
            </w:r>
            <w:r w:rsidRPr="007D7B4D">
              <w:rPr>
                <w:lang w:val="et-EE"/>
              </w:rPr>
              <w:t>.</w:t>
            </w:r>
          </w:p>
        </w:tc>
      </w:tr>
    </w:tbl>
    <w:p w14:paraId="12103054" w14:textId="77777777" w:rsidR="005C31D0" w:rsidRPr="007D7B4D" w:rsidRDefault="005C31D0" w:rsidP="005C31D0"/>
    <w:p w14:paraId="121AD32C" w14:textId="77777777" w:rsidR="005C31D0" w:rsidRPr="007D7B4D" w:rsidRDefault="005C31D0" w:rsidP="005C31D0">
      <w:pPr>
        <w:pStyle w:val="AmNumberTabs"/>
      </w:pPr>
      <w:r w:rsidRPr="007D7B4D">
        <w:t>Muudatusettepanek</w:t>
      </w:r>
      <w:r w:rsidRPr="007D7B4D">
        <w:tab/>
      </w:r>
      <w:r w:rsidRPr="007D7B4D">
        <w:tab/>
        <w:t>91</w:t>
      </w:r>
    </w:p>
    <w:p w14:paraId="2A23EB7E" w14:textId="77777777" w:rsidR="005C31D0" w:rsidRPr="007D7B4D" w:rsidRDefault="005C31D0" w:rsidP="005C31D0"/>
    <w:p w14:paraId="3F0E1691" w14:textId="77777777" w:rsidR="005C31D0" w:rsidRPr="007D7B4D" w:rsidRDefault="005C31D0" w:rsidP="005C31D0">
      <w:pPr>
        <w:pStyle w:val="NormalBold"/>
        <w:keepNext/>
      </w:pPr>
      <w:r w:rsidRPr="007D7B4D">
        <w:t>Ettepanek võtta vastu direktiiv</w:t>
      </w:r>
    </w:p>
    <w:p w14:paraId="1A8491B1" w14:textId="77777777" w:rsidR="005C31D0" w:rsidRPr="007D7B4D" w:rsidRDefault="005C31D0" w:rsidP="005C31D0">
      <w:pPr>
        <w:pStyle w:val="NormalBold"/>
      </w:pPr>
      <w:r w:rsidRPr="007D7B4D">
        <w:t>Artikkel 4 – lõik 1 – punkt 4 – alapunkt c</w:t>
      </w:r>
    </w:p>
    <w:p w14:paraId="6AD6050C" w14:textId="77777777" w:rsidR="005C31D0" w:rsidRPr="007D7B4D" w:rsidRDefault="005C31D0" w:rsidP="005C31D0">
      <w:pPr>
        <w:keepNext/>
      </w:pPr>
      <w:r w:rsidRPr="007D7B4D">
        <w:t>Direktiiv (EL) 2024/1760</w:t>
      </w:r>
    </w:p>
    <w:p w14:paraId="2F8C7DB8" w14:textId="77777777" w:rsidR="005C31D0" w:rsidRPr="007D7B4D" w:rsidRDefault="005C31D0" w:rsidP="005C31D0">
      <w:r w:rsidRPr="007D7B4D">
        <w:t>Artikkel 8 – lõige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71F8725" w14:textId="77777777" w:rsidTr="00CE2CFB">
        <w:trPr>
          <w:jc w:val="center"/>
        </w:trPr>
        <w:tc>
          <w:tcPr>
            <w:tcW w:w="9752" w:type="dxa"/>
            <w:gridSpan w:val="2"/>
          </w:tcPr>
          <w:p w14:paraId="3BBFC619" w14:textId="77777777" w:rsidR="005C31D0" w:rsidRPr="007D7B4D" w:rsidRDefault="005C31D0" w:rsidP="00CE2CFB">
            <w:pPr>
              <w:keepNext/>
            </w:pPr>
          </w:p>
        </w:tc>
      </w:tr>
      <w:tr w:rsidR="005C31D0" w:rsidRPr="007D7B4D" w14:paraId="299C2ED2" w14:textId="77777777" w:rsidTr="00CE2CFB">
        <w:trPr>
          <w:jc w:val="center"/>
        </w:trPr>
        <w:tc>
          <w:tcPr>
            <w:tcW w:w="4876" w:type="dxa"/>
          </w:tcPr>
          <w:p w14:paraId="1F907D05"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518F5D9"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56135C1" w14:textId="77777777" w:rsidTr="00CE2CFB">
        <w:trPr>
          <w:jc w:val="center"/>
        </w:trPr>
        <w:tc>
          <w:tcPr>
            <w:tcW w:w="4876" w:type="dxa"/>
          </w:tcPr>
          <w:p w14:paraId="67BCEF79" w14:textId="77777777" w:rsidR="005C31D0" w:rsidRPr="007D7B4D" w:rsidRDefault="005C31D0" w:rsidP="00CE2CFB">
            <w:pPr>
              <w:pStyle w:val="Normal6"/>
              <w:rPr>
                <w:lang w:val="et-EE"/>
              </w:rPr>
            </w:pPr>
            <w:r w:rsidRPr="007D7B4D">
              <w:rPr>
                <w:lang w:val="et-EE"/>
              </w:rPr>
              <w:t>„4.</w:t>
            </w:r>
            <w:r w:rsidRPr="007D7B4D">
              <w:rPr>
                <w:lang w:val="et-EE"/>
              </w:rPr>
              <w:tab/>
            </w:r>
            <w:r w:rsidRPr="007D7B4D">
              <w:rPr>
                <w:b/>
                <w:i/>
                <w:lang w:val="et-EE"/>
              </w:rPr>
              <w:t>Kui</w:t>
            </w:r>
            <w:r w:rsidRPr="007D7B4D">
              <w:rPr>
                <w:lang w:val="et-EE"/>
              </w:rPr>
              <w:t xml:space="preserve"> lõike</w:t>
            </w:r>
            <w:r w:rsidRPr="007D7B4D">
              <w:rPr>
                <w:b/>
                <w:i/>
                <w:lang w:val="et-EE"/>
              </w:rPr>
              <w:t> </w:t>
            </w:r>
            <w:r w:rsidRPr="007D7B4D">
              <w:rPr>
                <w:lang w:val="et-EE"/>
              </w:rPr>
              <w:t>2 punktis</w:t>
            </w:r>
            <w:r w:rsidRPr="007D7B4D">
              <w:rPr>
                <w:b/>
                <w:i/>
                <w:lang w:val="et-EE"/>
              </w:rPr>
              <w:t> </w:t>
            </w:r>
            <w:r w:rsidRPr="007D7B4D">
              <w:rPr>
                <w:lang w:val="et-EE"/>
              </w:rPr>
              <w:t>b</w:t>
            </w:r>
            <w:r w:rsidRPr="007D7B4D">
              <w:rPr>
                <w:b/>
                <w:i/>
                <w:lang w:val="et-EE"/>
              </w:rPr>
              <w:t> ja lõikes 2a</w:t>
            </w:r>
            <w:r w:rsidRPr="007D7B4D">
              <w:rPr>
                <w:lang w:val="et-EE"/>
              </w:rPr>
              <w:t xml:space="preserve"> sätestatud </w:t>
            </w:r>
            <w:r w:rsidRPr="007D7B4D">
              <w:rPr>
                <w:b/>
                <w:i/>
                <w:lang w:val="et-EE"/>
              </w:rPr>
              <w:t>põhjalikuks hindamiseks vajalikku</w:t>
            </w:r>
            <w:r w:rsidRPr="007D7B4D">
              <w:rPr>
                <w:lang w:val="et-EE"/>
              </w:rPr>
              <w:t xml:space="preserve"> teavet on </w:t>
            </w:r>
            <w:r w:rsidRPr="007D7B4D">
              <w:rPr>
                <w:b/>
                <w:i/>
                <w:lang w:val="et-EE"/>
              </w:rPr>
              <w:t>võimalik saada erinevatelt äripartneritelt</w:t>
            </w:r>
            <w:r w:rsidRPr="007D7B4D">
              <w:rPr>
                <w:lang w:val="et-EE"/>
              </w:rPr>
              <w:t xml:space="preserve">, </w:t>
            </w:r>
            <w:r w:rsidRPr="007D7B4D">
              <w:rPr>
                <w:b/>
                <w:i/>
                <w:lang w:val="et-EE"/>
              </w:rPr>
              <w:t>peab äriühing eelistama sellise teabe taotlemist,</w:t>
            </w:r>
            <w:r w:rsidRPr="007D7B4D">
              <w:rPr>
                <w:lang w:val="et-EE"/>
              </w:rPr>
              <w:t xml:space="preserve"> kui </w:t>
            </w:r>
            <w:r w:rsidRPr="007D7B4D">
              <w:rPr>
                <w:b/>
                <w:i/>
                <w:lang w:val="et-EE"/>
              </w:rPr>
              <w:t>see on põhjendatud, otse sellelt äripartnerilt</w:t>
            </w:r>
            <w:r w:rsidRPr="007D7B4D">
              <w:rPr>
                <w:lang w:val="et-EE"/>
              </w:rPr>
              <w:t xml:space="preserve"> või </w:t>
            </w:r>
            <w:r w:rsidRPr="007D7B4D">
              <w:rPr>
                <w:b/>
                <w:i/>
                <w:lang w:val="et-EE"/>
              </w:rPr>
              <w:t>nendelt äripartneritelt, kelle puhul on kahjuliku mõju tekkimine kõige tõenäolisem</w:t>
            </w:r>
            <w:r w:rsidRPr="007D7B4D">
              <w:rPr>
                <w:lang w:val="et-EE"/>
              </w:rPr>
              <w:t>.</w:t>
            </w:r>
            <w:r w:rsidRPr="007D7B4D">
              <w:rPr>
                <w:b/>
                <w:i/>
                <w:lang w:val="et-EE"/>
              </w:rPr>
              <w:t>“;</w:t>
            </w:r>
          </w:p>
        </w:tc>
        <w:tc>
          <w:tcPr>
            <w:tcW w:w="4876" w:type="dxa"/>
          </w:tcPr>
          <w:p w14:paraId="563BF635" w14:textId="77777777" w:rsidR="005C31D0" w:rsidRPr="007D7B4D" w:rsidRDefault="005C31D0" w:rsidP="00CE2CFB">
            <w:pPr>
              <w:pStyle w:val="Normal6"/>
              <w:rPr>
                <w:szCs w:val="24"/>
                <w:lang w:val="et-EE"/>
              </w:rPr>
            </w:pPr>
            <w:r w:rsidRPr="007D7B4D">
              <w:rPr>
                <w:lang w:val="et-EE"/>
              </w:rPr>
              <w:t>„4.</w:t>
            </w:r>
            <w:r w:rsidRPr="007D7B4D">
              <w:rPr>
                <w:lang w:val="et-EE"/>
              </w:rPr>
              <w:tab/>
            </w:r>
            <w:r w:rsidRPr="007D7B4D">
              <w:rPr>
                <w:b/>
                <w:i/>
                <w:lang w:val="et-EE"/>
              </w:rPr>
              <w:t>Liikmesriigid tagavad, et äriühingud ei püüa saada</w:t>
            </w:r>
            <w:r w:rsidRPr="007D7B4D">
              <w:rPr>
                <w:lang w:val="et-EE"/>
              </w:rPr>
              <w:t xml:space="preserve"> lõike</w:t>
            </w:r>
            <w:r w:rsidRPr="007D7B4D">
              <w:rPr>
                <w:b/>
                <w:i/>
                <w:lang w:val="et-EE"/>
              </w:rPr>
              <w:t xml:space="preserve"> </w:t>
            </w:r>
            <w:r w:rsidRPr="007D7B4D">
              <w:rPr>
                <w:lang w:val="et-EE"/>
              </w:rPr>
              <w:t>2 punktis</w:t>
            </w:r>
            <w:r w:rsidRPr="007D7B4D">
              <w:rPr>
                <w:b/>
                <w:i/>
                <w:lang w:val="et-EE"/>
              </w:rPr>
              <w:t xml:space="preserve"> </w:t>
            </w:r>
            <w:r w:rsidRPr="007D7B4D">
              <w:rPr>
                <w:lang w:val="et-EE"/>
              </w:rPr>
              <w:t xml:space="preserve">b sätestatud </w:t>
            </w:r>
            <w:r w:rsidRPr="007D7B4D">
              <w:rPr>
                <w:b/>
                <w:i/>
                <w:lang w:val="et-EE"/>
              </w:rPr>
              <w:t>edasise hindamise eesmärgil</w:t>
            </w:r>
            <w:r w:rsidRPr="007D7B4D">
              <w:rPr>
                <w:lang w:val="et-EE"/>
              </w:rPr>
              <w:t xml:space="preserve"> teavet </w:t>
            </w:r>
            <w:r w:rsidRPr="007D7B4D">
              <w:rPr>
                <w:b/>
                <w:i/>
                <w:lang w:val="et-EE"/>
              </w:rPr>
              <w:t xml:space="preserve">oma äripartneritelt, välja arvatud juhul, kui see </w:t>
            </w:r>
            <w:r w:rsidRPr="007D7B4D">
              <w:rPr>
                <w:lang w:val="et-EE"/>
              </w:rPr>
              <w:t xml:space="preserve">on </w:t>
            </w:r>
            <w:r w:rsidRPr="007D7B4D">
              <w:rPr>
                <w:b/>
                <w:i/>
                <w:lang w:val="et-EE"/>
              </w:rPr>
              <w:t>vajalik. Kui äripartneril on vähem kui 5 000 töötajat, võivad äriühingud sellist teavet küsida üksnes viimase abinõuna ja kui seda ei ole võimalik mõistlikult hankida muude vahenditega, eelkõige olemasolevatest või teisestest allikatest. Igal juhul peab taotlus olema sihipärane, mõistlik ja proportsionaalne.</w:t>
            </w:r>
          </w:p>
        </w:tc>
      </w:tr>
      <w:tr w:rsidR="005C31D0" w:rsidRPr="007D7B4D" w14:paraId="1556BB57" w14:textId="77777777" w:rsidTr="00CE2CFB">
        <w:trPr>
          <w:jc w:val="center"/>
        </w:trPr>
        <w:tc>
          <w:tcPr>
            <w:tcW w:w="4876" w:type="dxa"/>
          </w:tcPr>
          <w:p w14:paraId="0D58198A" w14:textId="77777777" w:rsidR="005C31D0" w:rsidRPr="007D7B4D" w:rsidRDefault="005C31D0" w:rsidP="00CE2CFB">
            <w:pPr>
              <w:pStyle w:val="Normal6"/>
              <w:rPr>
                <w:lang w:val="et-EE"/>
              </w:rPr>
            </w:pPr>
          </w:p>
        </w:tc>
        <w:tc>
          <w:tcPr>
            <w:tcW w:w="4876" w:type="dxa"/>
          </w:tcPr>
          <w:p w14:paraId="07D8703E" w14:textId="77777777" w:rsidR="005C31D0" w:rsidRPr="007D7B4D" w:rsidRDefault="005C31D0" w:rsidP="00CE2CFB">
            <w:pPr>
              <w:pStyle w:val="Normal6"/>
              <w:rPr>
                <w:lang w:val="et-EE"/>
              </w:rPr>
            </w:pPr>
            <w:r w:rsidRPr="007D7B4D">
              <w:rPr>
                <w:b/>
                <w:i/>
                <w:lang w:val="et-EE"/>
              </w:rPr>
              <w:t>Kui lõike 2 punktis b sätestatud edasiseks hindamiseks vajalikku teavet on võimalik saada erinevatelt äripartneritelt, küsib äriühing sellist teavet, kui see on põhjendatud, otse sellelt äripartnerilt või nendelt äripartneritelt, kelle puhul on kahjuliku mõju tekkimine kõige tõenäolisem.</w:t>
            </w:r>
            <w:r w:rsidRPr="007D7B4D">
              <w:rPr>
                <w:lang w:val="et-EE"/>
              </w:rPr>
              <w:t xml:space="preserve"> </w:t>
            </w:r>
            <w:r w:rsidRPr="007D7B4D">
              <w:rPr>
                <w:b/>
                <w:i/>
                <w:lang w:val="et-EE"/>
              </w:rPr>
              <w:t>Teavet võib küsida individuaalselt või koostöös.“;</w:t>
            </w:r>
          </w:p>
        </w:tc>
      </w:tr>
    </w:tbl>
    <w:p w14:paraId="3B5DB0A7" w14:textId="77777777" w:rsidR="005C31D0" w:rsidRPr="007D7B4D" w:rsidRDefault="005C31D0" w:rsidP="005C31D0"/>
    <w:p w14:paraId="144ECB6A" w14:textId="77777777" w:rsidR="005C31D0" w:rsidRPr="007D7B4D" w:rsidRDefault="005C31D0" w:rsidP="005C31D0">
      <w:pPr>
        <w:pStyle w:val="AmNumberTabs"/>
      </w:pPr>
      <w:r w:rsidRPr="007D7B4D">
        <w:t>Muudatusettepanek</w:t>
      </w:r>
      <w:r w:rsidRPr="007D7B4D">
        <w:tab/>
      </w:r>
      <w:r w:rsidRPr="007D7B4D">
        <w:tab/>
        <w:t>92</w:t>
      </w:r>
    </w:p>
    <w:p w14:paraId="2DDE65B2" w14:textId="77777777" w:rsidR="005C31D0" w:rsidRPr="007D7B4D" w:rsidRDefault="005C31D0" w:rsidP="005C31D0"/>
    <w:p w14:paraId="47F01C61" w14:textId="77777777" w:rsidR="005C31D0" w:rsidRPr="007D7B4D" w:rsidRDefault="005C31D0" w:rsidP="005C31D0">
      <w:pPr>
        <w:pStyle w:val="NormalBold"/>
        <w:keepNext/>
      </w:pPr>
      <w:r w:rsidRPr="007D7B4D">
        <w:t>Ettepanek võtta vastu direktiiv</w:t>
      </w:r>
    </w:p>
    <w:p w14:paraId="617D9059" w14:textId="77777777" w:rsidR="005C31D0" w:rsidRPr="007D7B4D" w:rsidRDefault="005C31D0" w:rsidP="005C31D0">
      <w:pPr>
        <w:pStyle w:val="NormalBold"/>
      </w:pPr>
      <w:r w:rsidRPr="007D7B4D">
        <w:t>Artikkel 4 – lõik 1 – punkt 4 – alapunkt d</w:t>
      </w:r>
    </w:p>
    <w:p w14:paraId="2917A1BE" w14:textId="77777777" w:rsidR="005C31D0" w:rsidRPr="007D7B4D" w:rsidRDefault="005C31D0" w:rsidP="005C31D0">
      <w:pPr>
        <w:keepNext/>
      </w:pPr>
      <w:r w:rsidRPr="007D7B4D">
        <w:t>Direktiiv (EL) 2024/1760</w:t>
      </w:r>
    </w:p>
    <w:p w14:paraId="0AA4AFB9" w14:textId="77777777" w:rsidR="005C31D0" w:rsidRPr="007D7B4D" w:rsidRDefault="005C31D0" w:rsidP="005C31D0">
      <w:r w:rsidRPr="007D7B4D">
        <w:t>Artikkel 8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995774C" w14:textId="77777777" w:rsidTr="00CE2CFB">
        <w:trPr>
          <w:jc w:val="center"/>
        </w:trPr>
        <w:tc>
          <w:tcPr>
            <w:tcW w:w="9752" w:type="dxa"/>
            <w:gridSpan w:val="2"/>
          </w:tcPr>
          <w:p w14:paraId="6AF5FA6F" w14:textId="77777777" w:rsidR="005C31D0" w:rsidRPr="007D7B4D" w:rsidRDefault="005C31D0" w:rsidP="00CE2CFB">
            <w:pPr>
              <w:keepNext/>
            </w:pPr>
          </w:p>
        </w:tc>
      </w:tr>
      <w:tr w:rsidR="005C31D0" w:rsidRPr="007D7B4D" w14:paraId="527171AF" w14:textId="77777777" w:rsidTr="00CE2CFB">
        <w:trPr>
          <w:jc w:val="center"/>
        </w:trPr>
        <w:tc>
          <w:tcPr>
            <w:tcW w:w="4876" w:type="dxa"/>
          </w:tcPr>
          <w:p w14:paraId="760E8BED"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71B03E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C2906B7" w14:textId="77777777" w:rsidTr="00CE2CFB">
        <w:trPr>
          <w:jc w:val="center"/>
        </w:trPr>
        <w:tc>
          <w:tcPr>
            <w:tcW w:w="4876" w:type="dxa"/>
          </w:tcPr>
          <w:p w14:paraId="65232C53" w14:textId="77777777" w:rsidR="005C31D0" w:rsidRPr="007D7B4D" w:rsidRDefault="005C31D0" w:rsidP="00CE2CFB">
            <w:pPr>
              <w:pStyle w:val="Normal6"/>
              <w:rPr>
                <w:lang w:val="et-EE"/>
              </w:rPr>
            </w:pPr>
            <w:r w:rsidRPr="007D7B4D">
              <w:rPr>
                <w:lang w:val="et-EE"/>
              </w:rPr>
              <w:t>„5.</w:t>
            </w:r>
            <w:r w:rsidRPr="007D7B4D">
              <w:rPr>
                <w:lang w:val="et-EE"/>
              </w:rPr>
              <w:tab/>
              <w:t xml:space="preserve">Liikmesriigid tagavad, et </w:t>
            </w:r>
            <w:r w:rsidRPr="007D7B4D">
              <w:rPr>
                <w:b/>
                <w:i/>
                <w:lang w:val="et-EE"/>
              </w:rPr>
              <w:t>äriühingud ei püüa saada lõike 2 punktis a sätestatud kaardistamise eesmärgil vähem kui 500 töötajaga otsestelt äripartneritelt teavet</w:t>
            </w:r>
            <w:r w:rsidRPr="007D7B4D">
              <w:rPr>
                <w:lang w:val="et-EE"/>
              </w:rPr>
              <w:t xml:space="preserve">, </w:t>
            </w:r>
            <w:r w:rsidRPr="007D7B4D">
              <w:rPr>
                <w:b/>
                <w:i/>
                <w:lang w:val="et-EE"/>
              </w:rPr>
              <w:t>mis ületab direktiivi 2013/34/EL</w:t>
            </w:r>
            <w:r w:rsidRPr="007D7B4D">
              <w:rPr>
                <w:lang w:val="et-EE"/>
              </w:rPr>
              <w:t xml:space="preserve"> artiklis </w:t>
            </w:r>
            <w:r w:rsidRPr="007D7B4D">
              <w:rPr>
                <w:b/>
                <w:i/>
                <w:lang w:val="et-EE"/>
              </w:rPr>
              <w:t>29a osutatud vabatahtlikes standardites sätestatud</w:t>
            </w:r>
            <w:r w:rsidRPr="007D7B4D">
              <w:rPr>
                <w:lang w:val="et-EE"/>
              </w:rPr>
              <w:t xml:space="preserve"> teavet.</w:t>
            </w:r>
          </w:p>
        </w:tc>
        <w:tc>
          <w:tcPr>
            <w:tcW w:w="4876" w:type="dxa"/>
          </w:tcPr>
          <w:p w14:paraId="11685F9F" w14:textId="77777777" w:rsidR="005C31D0" w:rsidRPr="007D7B4D" w:rsidRDefault="005C31D0" w:rsidP="00CE2CFB">
            <w:pPr>
              <w:pStyle w:val="Normal6"/>
              <w:rPr>
                <w:szCs w:val="24"/>
                <w:lang w:val="et-EE"/>
              </w:rPr>
            </w:pPr>
            <w:r w:rsidRPr="007D7B4D">
              <w:rPr>
                <w:lang w:val="et-EE"/>
              </w:rPr>
              <w:t>„5.</w:t>
            </w:r>
            <w:r w:rsidRPr="007D7B4D">
              <w:rPr>
                <w:lang w:val="et-EE"/>
              </w:rPr>
              <w:tab/>
              <w:t xml:space="preserve">Liikmesriigid tagavad, et </w:t>
            </w:r>
            <w:r w:rsidRPr="007D7B4D">
              <w:rPr>
                <w:b/>
                <w:i/>
                <w:lang w:val="et-EE"/>
              </w:rPr>
              <w:t>äriühingutel on lõikes 1 osutatud kahjuliku mõju kindlakstegemiseks ja hindamiseks, tuginedes vajaduse korral kvantitatiivsele ja kvalitatiivsele teabele</w:t>
            </w:r>
            <w:r w:rsidRPr="007D7B4D">
              <w:rPr>
                <w:lang w:val="et-EE"/>
              </w:rPr>
              <w:t xml:space="preserve">, </w:t>
            </w:r>
            <w:r w:rsidRPr="007D7B4D">
              <w:rPr>
                <w:b/>
                <w:i/>
                <w:lang w:val="et-EE"/>
              </w:rPr>
              <w:t>õigus kasutada asjakohaseid allikaid, sealhulgas sõltumatuid aruandeid, digilahendusi, valdkondlikke või mitut sidusrühma hõlmavaid algatusi, koostööd ning</w:t>
            </w:r>
            <w:r w:rsidRPr="007D7B4D">
              <w:rPr>
                <w:lang w:val="et-EE"/>
              </w:rPr>
              <w:t xml:space="preserve"> artiklis </w:t>
            </w:r>
            <w:r w:rsidRPr="007D7B4D">
              <w:rPr>
                <w:b/>
                <w:i/>
                <w:lang w:val="et-EE"/>
              </w:rPr>
              <w:t>14 sätestatud teavitamise mehhanismi ja kaebuste esitamise korra kohaselt kogutud</w:t>
            </w:r>
            <w:r w:rsidRPr="007D7B4D">
              <w:rPr>
                <w:lang w:val="et-EE"/>
              </w:rPr>
              <w:t xml:space="preserve"> teavet.</w:t>
            </w:r>
          </w:p>
        </w:tc>
      </w:tr>
      <w:tr w:rsidR="005C31D0" w:rsidRPr="007D7B4D" w14:paraId="34413D35" w14:textId="77777777" w:rsidTr="00CE2CFB">
        <w:trPr>
          <w:jc w:val="center"/>
        </w:trPr>
        <w:tc>
          <w:tcPr>
            <w:tcW w:w="4876" w:type="dxa"/>
          </w:tcPr>
          <w:p w14:paraId="7CF37DE8" w14:textId="77777777" w:rsidR="005C31D0" w:rsidRPr="007D7B4D" w:rsidRDefault="005C31D0" w:rsidP="00CE2CFB">
            <w:pPr>
              <w:pStyle w:val="Normal6"/>
              <w:rPr>
                <w:lang w:val="et-EE"/>
              </w:rPr>
            </w:pPr>
            <w:r w:rsidRPr="007D7B4D">
              <w:rPr>
                <w:b/>
                <w:i/>
                <w:lang w:val="et-EE"/>
              </w:rPr>
              <w:t>Erandina esimesest lõigust, kui lõike 2 punktis a sätestatud kaardistamiseks</w:t>
            </w:r>
            <w:r w:rsidRPr="007D7B4D">
              <w:rPr>
                <w:lang w:val="et-EE"/>
              </w:rPr>
              <w:t xml:space="preserve"> on </w:t>
            </w:r>
            <w:r w:rsidRPr="007D7B4D">
              <w:rPr>
                <w:b/>
                <w:i/>
                <w:lang w:val="et-EE"/>
              </w:rPr>
              <w:t>vaja lisateavet</w:t>
            </w:r>
            <w:r w:rsidRPr="007D7B4D">
              <w:rPr>
                <w:lang w:val="et-EE"/>
              </w:rPr>
              <w:t xml:space="preserve">, </w:t>
            </w:r>
            <w:r w:rsidRPr="007D7B4D">
              <w:rPr>
                <w:b/>
                <w:i/>
                <w:lang w:val="et-EE"/>
              </w:rPr>
              <w:t>pidades silmas tõenäolist kahjulikku mõju või kuna standardid asjakohast mõju</w:t>
            </w:r>
            <w:r w:rsidRPr="007D7B4D">
              <w:rPr>
                <w:lang w:val="et-EE"/>
              </w:rPr>
              <w:t xml:space="preserve"> ei </w:t>
            </w:r>
            <w:r w:rsidRPr="007D7B4D">
              <w:rPr>
                <w:b/>
                <w:i/>
                <w:lang w:val="et-EE"/>
              </w:rPr>
              <w:t>hõlma, ja</w:t>
            </w:r>
            <w:r w:rsidRPr="007D7B4D">
              <w:rPr>
                <w:lang w:val="et-EE"/>
              </w:rPr>
              <w:t xml:space="preserve"> kui </w:t>
            </w:r>
            <w:r w:rsidRPr="007D7B4D">
              <w:rPr>
                <w:b/>
                <w:i/>
                <w:lang w:val="et-EE"/>
              </w:rPr>
              <w:t>sellist lisateavet</w:t>
            </w:r>
            <w:r w:rsidRPr="007D7B4D">
              <w:rPr>
                <w:lang w:val="et-EE"/>
              </w:rPr>
              <w:t xml:space="preserve"> ei </w:t>
            </w:r>
            <w:r w:rsidRPr="007D7B4D">
              <w:rPr>
                <w:b/>
                <w:i/>
                <w:lang w:val="et-EE"/>
              </w:rPr>
              <w:t>ole mõistlikult võimalik muul viisil hankida</w:t>
            </w:r>
            <w:r w:rsidRPr="007D7B4D">
              <w:rPr>
                <w:lang w:val="et-EE"/>
              </w:rPr>
              <w:t xml:space="preserve">, </w:t>
            </w:r>
            <w:r w:rsidRPr="007D7B4D">
              <w:rPr>
                <w:b/>
                <w:i/>
                <w:lang w:val="et-EE"/>
              </w:rPr>
              <w:t>võib äriühing küsida kõnealust teavet selliselt äripartnerilt</w:t>
            </w:r>
            <w:r w:rsidRPr="007D7B4D">
              <w:rPr>
                <w:lang w:val="et-EE"/>
              </w:rPr>
              <w:t>.“</w:t>
            </w:r>
          </w:p>
        </w:tc>
        <w:tc>
          <w:tcPr>
            <w:tcW w:w="4876" w:type="dxa"/>
          </w:tcPr>
          <w:p w14:paraId="24322EFC" w14:textId="77777777" w:rsidR="005C31D0" w:rsidRPr="007D7B4D" w:rsidRDefault="005C31D0" w:rsidP="00CE2CFB">
            <w:pPr>
              <w:pStyle w:val="Normal6"/>
              <w:rPr>
                <w:lang w:val="et-EE"/>
              </w:rPr>
            </w:pPr>
            <w:r w:rsidRPr="007D7B4D">
              <w:rPr>
                <w:b/>
                <w:i/>
                <w:lang w:val="et-EE"/>
              </w:rPr>
              <w:t>Kui äriühingutel ei ole hoolimata sellest, et nad</w:t>
            </w:r>
            <w:r w:rsidRPr="007D7B4D">
              <w:rPr>
                <w:lang w:val="et-EE"/>
              </w:rPr>
              <w:t xml:space="preserve"> on </w:t>
            </w:r>
            <w:r w:rsidRPr="007D7B4D">
              <w:rPr>
                <w:b/>
                <w:i/>
                <w:lang w:val="et-EE"/>
              </w:rPr>
              <w:t>võtnud kahjuliku mõju kindlakstegemiseks asjakohaseid meetmeid</w:t>
            </w:r>
            <w:r w:rsidRPr="007D7B4D">
              <w:rPr>
                <w:lang w:val="et-EE"/>
              </w:rPr>
              <w:t xml:space="preserve">, </w:t>
            </w:r>
            <w:r w:rsidRPr="007D7B4D">
              <w:rPr>
                <w:b/>
                <w:i/>
                <w:lang w:val="et-EE"/>
              </w:rPr>
              <w:t>oma tegevusahela kohta kogu vajalikku teavet, peavad nad suutma mõistlikult selgitada, miks seda teavet</w:t>
            </w:r>
            <w:r w:rsidRPr="007D7B4D">
              <w:rPr>
                <w:lang w:val="et-EE"/>
              </w:rPr>
              <w:t xml:space="preserve"> ei </w:t>
            </w:r>
            <w:r w:rsidRPr="007D7B4D">
              <w:rPr>
                <w:b/>
                <w:i/>
                <w:lang w:val="et-EE"/>
              </w:rPr>
              <w:t xml:space="preserve">ole võimalik hankida. </w:t>
            </w:r>
            <w:r w:rsidRPr="007D7B4D">
              <w:rPr>
                <w:lang w:val="et-EE"/>
              </w:rPr>
              <w:t xml:space="preserve">Kui </w:t>
            </w:r>
            <w:r w:rsidRPr="007D7B4D">
              <w:rPr>
                <w:b/>
                <w:i/>
                <w:lang w:val="et-EE"/>
              </w:rPr>
              <w:t>nad seetõttu</w:t>
            </w:r>
            <w:r w:rsidRPr="007D7B4D">
              <w:rPr>
                <w:lang w:val="et-EE"/>
              </w:rPr>
              <w:t xml:space="preserve"> ei </w:t>
            </w:r>
            <w:r w:rsidRPr="007D7B4D">
              <w:rPr>
                <w:b/>
                <w:i/>
                <w:lang w:val="et-EE"/>
              </w:rPr>
              <w:t>saanud võtta asjakohaseid meetmeid kahjuliku mõju ennetamiseks</w:t>
            </w:r>
            <w:r w:rsidRPr="007D7B4D">
              <w:rPr>
                <w:lang w:val="et-EE"/>
              </w:rPr>
              <w:t xml:space="preserve">, </w:t>
            </w:r>
            <w:r w:rsidRPr="007D7B4D">
              <w:rPr>
                <w:b/>
                <w:i/>
                <w:lang w:val="et-EE"/>
              </w:rPr>
              <w:t>leevendamiseks, lõpetamiseks või minimeerimiseks, siis neid ei karistata</w:t>
            </w:r>
            <w:r w:rsidRPr="007D7B4D">
              <w:rPr>
                <w:lang w:val="et-EE"/>
              </w:rPr>
              <w:t>.“</w:t>
            </w:r>
          </w:p>
        </w:tc>
      </w:tr>
    </w:tbl>
    <w:p w14:paraId="45D5F4EB" w14:textId="77777777" w:rsidR="005C31D0" w:rsidRPr="007D7B4D" w:rsidRDefault="005C31D0" w:rsidP="005C31D0"/>
    <w:p w14:paraId="3C21ACF8" w14:textId="77777777" w:rsidR="005C31D0" w:rsidRPr="007D7B4D" w:rsidRDefault="005C31D0" w:rsidP="005C31D0">
      <w:pPr>
        <w:pStyle w:val="AmNumberTabs"/>
      </w:pPr>
      <w:r w:rsidRPr="007D7B4D">
        <w:t>Muudatusettepanek</w:t>
      </w:r>
      <w:r w:rsidRPr="007D7B4D">
        <w:tab/>
      </w:r>
      <w:r w:rsidRPr="007D7B4D">
        <w:tab/>
        <w:t>93</w:t>
      </w:r>
    </w:p>
    <w:p w14:paraId="72F57883" w14:textId="77777777" w:rsidR="005C31D0" w:rsidRPr="007D7B4D" w:rsidRDefault="005C31D0" w:rsidP="005C31D0"/>
    <w:p w14:paraId="4E1D324C" w14:textId="77777777" w:rsidR="005C31D0" w:rsidRPr="007D7B4D" w:rsidRDefault="005C31D0" w:rsidP="005C31D0">
      <w:pPr>
        <w:pStyle w:val="NormalBold"/>
        <w:keepNext/>
      </w:pPr>
      <w:r w:rsidRPr="007D7B4D">
        <w:t>Ettepanek võtta vastu direktiiv</w:t>
      </w:r>
    </w:p>
    <w:p w14:paraId="511F7F6D" w14:textId="77777777" w:rsidR="005C31D0" w:rsidRPr="007D7B4D" w:rsidRDefault="005C31D0" w:rsidP="005C31D0">
      <w:pPr>
        <w:pStyle w:val="NormalBold"/>
      </w:pPr>
      <w:r w:rsidRPr="007D7B4D">
        <w:t>Artikkel 4 – lõik 1 – punkt 4 a (uus)</w:t>
      </w:r>
    </w:p>
    <w:p w14:paraId="40684F11" w14:textId="77777777" w:rsidR="005C31D0" w:rsidRPr="007D7B4D" w:rsidRDefault="005C31D0" w:rsidP="005C31D0">
      <w:pPr>
        <w:keepNext/>
      </w:pPr>
      <w:r w:rsidRPr="007D7B4D">
        <w:t>Direktiiv (EL) 2024/1760</w:t>
      </w:r>
    </w:p>
    <w:p w14:paraId="7CAE0A2D" w14:textId="77777777" w:rsidR="005C31D0" w:rsidRPr="007D7B4D" w:rsidRDefault="005C31D0" w:rsidP="005C31D0">
      <w:r w:rsidRPr="007D7B4D">
        <w:t>Artikkel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6843EAA" w14:textId="77777777" w:rsidTr="00CE2CFB">
        <w:trPr>
          <w:jc w:val="center"/>
        </w:trPr>
        <w:tc>
          <w:tcPr>
            <w:tcW w:w="9752" w:type="dxa"/>
            <w:gridSpan w:val="2"/>
          </w:tcPr>
          <w:p w14:paraId="3BC959BB" w14:textId="77777777" w:rsidR="005C31D0" w:rsidRPr="007D7B4D" w:rsidRDefault="005C31D0" w:rsidP="00CE2CFB">
            <w:pPr>
              <w:keepNext/>
            </w:pPr>
          </w:p>
        </w:tc>
      </w:tr>
      <w:tr w:rsidR="005C31D0" w:rsidRPr="007D7B4D" w14:paraId="2A884E3C" w14:textId="77777777" w:rsidTr="00CE2CFB">
        <w:trPr>
          <w:jc w:val="center"/>
        </w:trPr>
        <w:tc>
          <w:tcPr>
            <w:tcW w:w="4876" w:type="dxa"/>
          </w:tcPr>
          <w:p w14:paraId="0A64D089" w14:textId="77777777" w:rsidR="005C31D0" w:rsidRPr="007D7B4D" w:rsidRDefault="005C31D0" w:rsidP="00CE2CFB">
            <w:pPr>
              <w:pStyle w:val="ColumnHeading"/>
              <w:keepNext/>
              <w:rPr>
                <w:lang w:val="et-EE"/>
              </w:rPr>
            </w:pPr>
            <w:r w:rsidRPr="007D7B4D">
              <w:rPr>
                <w:lang w:val="et-EE"/>
              </w:rPr>
              <w:t>Kehtiv tekst</w:t>
            </w:r>
          </w:p>
        </w:tc>
        <w:tc>
          <w:tcPr>
            <w:tcW w:w="4876" w:type="dxa"/>
          </w:tcPr>
          <w:p w14:paraId="58A0C3E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32E23F9" w14:textId="77777777" w:rsidTr="00CE2CFB">
        <w:trPr>
          <w:jc w:val="center"/>
        </w:trPr>
        <w:tc>
          <w:tcPr>
            <w:tcW w:w="4876" w:type="dxa"/>
          </w:tcPr>
          <w:p w14:paraId="4A2E1B0E" w14:textId="77777777" w:rsidR="005C31D0" w:rsidRPr="007D7B4D" w:rsidRDefault="005C31D0" w:rsidP="00CE2CFB">
            <w:pPr>
              <w:pStyle w:val="Normal6"/>
              <w:rPr>
                <w:lang w:val="et-EE"/>
              </w:rPr>
            </w:pPr>
          </w:p>
        </w:tc>
        <w:tc>
          <w:tcPr>
            <w:tcW w:w="4876" w:type="dxa"/>
          </w:tcPr>
          <w:p w14:paraId="65D0B7F5" w14:textId="77777777" w:rsidR="005C31D0" w:rsidRPr="007D7B4D" w:rsidRDefault="005C31D0" w:rsidP="00CE2CFB">
            <w:pPr>
              <w:pStyle w:val="Normal6"/>
              <w:rPr>
                <w:szCs w:val="24"/>
                <w:lang w:val="et-EE"/>
              </w:rPr>
            </w:pPr>
            <w:r w:rsidRPr="007D7B4D">
              <w:rPr>
                <w:b/>
                <w:i/>
                <w:lang w:val="et-EE"/>
              </w:rPr>
              <w:t>4a.</w:t>
            </w:r>
            <w:r w:rsidRPr="007D7B4D">
              <w:rPr>
                <w:b/>
                <w:i/>
                <w:lang w:val="et-EE"/>
              </w:rPr>
              <w:tab/>
              <w:t>Artikkel 9 asendatakse järgmisega:</w:t>
            </w:r>
          </w:p>
        </w:tc>
      </w:tr>
      <w:tr w:rsidR="005C31D0" w:rsidRPr="007D7B4D" w14:paraId="3859182F" w14:textId="77777777" w:rsidTr="00CE2CFB">
        <w:trPr>
          <w:jc w:val="center"/>
        </w:trPr>
        <w:tc>
          <w:tcPr>
            <w:tcW w:w="4876" w:type="dxa"/>
          </w:tcPr>
          <w:p w14:paraId="6C26C57F" w14:textId="77777777" w:rsidR="005C31D0" w:rsidRPr="007D7B4D" w:rsidRDefault="005C31D0" w:rsidP="00CE2CFB">
            <w:pPr>
              <w:pStyle w:val="Normal6"/>
              <w:jc w:val="center"/>
              <w:rPr>
                <w:bCs/>
                <w:lang w:val="et-EE"/>
              </w:rPr>
            </w:pPr>
            <w:r w:rsidRPr="007D7B4D">
              <w:rPr>
                <w:lang w:val="et-EE"/>
              </w:rPr>
              <w:t>Artikkel 9</w:t>
            </w:r>
          </w:p>
        </w:tc>
        <w:tc>
          <w:tcPr>
            <w:tcW w:w="4876" w:type="dxa"/>
          </w:tcPr>
          <w:p w14:paraId="26738243" w14:textId="77777777" w:rsidR="005C31D0" w:rsidRPr="007D7B4D" w:rsidRDefault="005C31D0" w:rsidP="00CE2CFB">
            <w:pPr>
              <w:pStyle w:val="Normal6"/>
              <w:jc w:val="center"/>
              <w:rPr>
                <w:bCs/>
                <w:iCs/>
                <w:lang w:val="et-EE"/>
              </w:rPr>
            </w:pPr>
            <w:r w:rsidRPr="007D7B4D">
              <w:rPr>
                <w:lang w:val="et-EE"/>
              </w:rPr>
              <w:t>Artikkel 9</w:t>
            </w:r>
          </w:p>
        </w:tc>
      </w:tr>
      <w:tr w:rsidR="005C31D0" w:rsidRPr="007D7B4D" w14:paraId="0F8FB248" w14:textId="77777777" w:rsidTr="00CE2CFB">
        <w:trPr>
          <w:jc w:val="center"/>
        </w:trPr>
        <w:tc>
          <w:tcPr>
            <w:tcW w:w="4876" w:type="dxa"/>
          </w:tcPr>
          <w:p w14:paraId="4D01A6BA" w14:textId="77777777" w:rsidR="005C31D0" w:rsidRPr="007D7B4D" w:rsidRDefault="005C31D0" w:rsidP="00CE2CFB">
            <w:pPr>
              <w:pStyle w:val="Normal6"/>
              <w:jc w:val="center"/>
              <w:rPr>
                <w:lang w:val="et-EE"/>
              </w:rPr>
            </w:pPr>
            <w:r w:rsidRPr="007D7B4D">
              <w:rPr>
                <w:lang w:val="et-EE"/>
              </w:rPr>
              <w:t>Kindlakstehtud tegeliku ja võimaliku kahjuliku mõju prioriseerimine</w:t>
            </w:r>
          </w:p>
        </w:tc>
        <w:tc>
          <w:tcPr>
            <w:tcW w:w="4876" w:type="dxa"/>
          </w:tcPr>
          <w:p w14:paraId="53661DBD" w14:textId="77777777" w:rsidR="005C31D0" w:rsidRPr="007D7B4D" w:rsidRDefault="005C31D0" w:rsidP="00CE2CFB">
            <w:pPr>
              <w:pStyle w:val="Normal6"/>
              <w:jc w:val="center"/>
              <w:rPr>
                <w:bCs/>
                <w:iCs/>
                <w:szCs w:val="24"/>
                <w:lang w:val="et-EE"/>
              </w:rPr>
            </w:pPr>
            <w:r w:rsidRPr="007D7B4D">
              <w:rPr>
                <w:lang w:val="et-EE"/>
              </w:rPr>
              <w:t>Kindlakstehtud tegeliku ja võimaliku kahjuliku mõju prioriseerimine</w:t>
            </w:r>
          </w:p>
        </w:tc>
      </w:tr>
      <w:tr w:rsidR="005C31D0" w:rsidRPr="007D7B4D" w14:paraId="74764E61" w14:textId="77777777" w:rsidTr="00CE2CFB">
        <w:trPr>
          <w:jc w:val="center"/>
        </w:trPr>
        <w:tc>
          <w:tcPr>
            <w:tcW w:w="4876" w:type="dxa"/>
          </w:tcPr>
          <w:p w14:paraId="16B726BC" w14:textId="77777777" w:rsidR="005C31D0" w:rsidRPr="007D7B4D" w:rsidRDefault="005C31D0" w:rsidP="00CE2CFB">
            <w:pPr>
              <w:pStyle w:val="Normal6"/>
              <w:rPr>
                <w:lang w:val="et-EE"/>
              </w:rPr>
            </w:pPr>
            <w:r w:rsidRPr="007D7B4D">
              <w:rPr>
                <w:lang w:val="et-EE"/>
              </w:rPr>
              <w:t>1.</w:t>
            </w:r>
            <w:r w:rsidRPr="007D7B4D">
              <w:rPr>
                <w:b/>
                <w:i/>
                <w:lang w:val="et-EE"/>
              </w:rPr>
              <w:tab/>
            </w:r>
            <w:r w:rsidRPr="007D7B4D">
              <w:rPr>
                <w:lang w:val="et-EE"/>
              </w:rPr>
              <w:t xml:space="preserve">Liikmesriigid tagavad, et kui </w:t>
            </w:r>
            <w:r w:rsidRPr="007D7B4D">
              <w:rPr>
                <w:b/>
                <w:i/>
                <w:lang w:val="et-EE"/>
              </w:rPr>
              <w:t>kogu kindlaks tehtud kahjulikku mõju ei ole võimalik samal ajal ja täielikult</w:t>
            </w:r>
            <w:r w:rsidRPr="007D7B4D">
              <w:rPr>
                <w:lang w:val="et-EE"/>
              </w:rPr>
              <w:t xml:space="preserve"> ära hoida, leevendada, lõpetada või minimeerida, </w:t>
            </w:r>
            <w:r w:rsidRPr="007D7B4D">
              <w:rPr>
                <w:b/>
                <w:i/>
                <w:lang w:val="et-EE"/>
              </w:rPr>
              <w:t>prioriseerivad äriühingud</w:t>
            </w:r>
            <w:r w:rsidRPr="007D7B4D">
              <w:rPr>
                <w:lang w:val="et-EE"/>
              </w:rPr>
              <w:t xml:space="preserve"> artiklis 10 või 11 sätestatud kohustuste täitmiseks </w:t>
            </w:r>
            <w:r w:rsidRPr="007D7B4D">
              <w:rPr>
                <w:b/>
                <w:i/>
                <w:lang w:val="et-EE"/>
              </w:rPr>
              <w:t>artikli 8 kohaselt kindlaks tehtud</w:t>
            </w:r>
            <w:r w:rsidRPr="007D7B4D">
              <w:rPr>
                <w:lang w:val="et-EE"/>
              </w:rPr>
              <w:t xml:space="preserve"> kahjulikku mõju.</w:t>
            </w:r>
          </w:p>
        </w:tc>
        <w:tc>
          <w:tcPr>
            <w:tcW w:w="4876" w:type="dxa"/>
          </w:tcPr>
          <w:p w14:paraId="0B55C514" w14:textId="77777777" w:rsidR="005C31D0" w:rsidRPr="007D7B4D" w:rsidRDefault="005C31D0" w:rsidP="00CE2CFB">
            <w:pPr>
              <w:pStyle w:val="Normal6"/>
              <w:rPr>
                <w:szCs w:val="24"/>
                <w:lang w:val="et-EE"/>
              </w:rPr>
            </w:pPr>
            <w:r w:rsidRPr="007D7B4D">
              <w:rPr>
                <w:lang w:val="et-EE"/>
              </w:rPr>
              <w:t>1.</w:t>
            </w:r>
            <w:r w:rsidRPr="007D7B4D">
              <w:rPr>
                <w:lang w:val="et-EE"/>
              </w:rPr>
              <w:tab/>
              <w:t xml:space="preserve">Liikmesriigid tagavad, et kui </w:t>
            </w:r>
            <w:r w:rsidRPr="007D7B4D">
              <w:rPr>
                <w:b/>
                <w:i/>
                <w:lang w:val="et-EE"/>
              </w:rPr>
              <w:t>äriühingutel ei ole võimalik kogu artikli 8 kohaselt kindlaks tehtud kahjulikku mõju</w:t>
            </w:r>
            <w:r w:rsidRPr="007D7B4D">
              <w:rPr>
                <w:lang w:val="et-EE"/>
              </w:rPr>
              <w:t xml:space="preserve"> ära hoida, leevendada, lõpetada või minimeerida, </w:t>
            </w:r>
            <w:r w:rsidRPr="007D7B4D">
              <w:rPr>
                <w:b/>
                <w:i/>
                <w:lang w:val="et-EE"/>
              </w:rPr>
              <w:t>võivad nad</w:t>
            </w:r>
            <w:r w:rsidRPr="007D7B4D">
              <w:rPr>
                <w:lang w:val="et-EE"/>
              </w:rPr>
              <w:t xml:space="preserve"> artiklis 10 või 11 sätestatud kohustuste täitmiseks </w:t>
            </w:r>
            <w:r w:rsidRPr="007D7B4D">
              <w:rPr>
                <w:b/>
                <w:i/>
                <w:lang w:val="et-EE"/>
              </w:rPr>
              <w:t>prioriseerida kõige tõsisemat ja kõige tõenäolisemat</w:t>
            </w:r>
            <w:r w:rsidRPr="007D7B4D">
              <w:rPr>
                <w:lang w:val="et-EE"/>
              </w:rPr>
              <w:t xml:space="preserve"> kahjulikku mõju.</w:t>
            </w:r>
            <w:r w:rsidRPr="007D7B4D">
              <w:rPr>
                <w:b/>
                <w:i/>
                <w:lang w:val="et-EE"/>
              </w:rPr>
              <w:t>“</w:t>
            </w:r>
          </w:p>
        </w:tc>
      </w:tr>
      <w:tr w:rsidR="005C31D0" w:rsidRPr="007D7B4D" w14:paraId="13577B2F" w14:textId="77777777" w:rsidTr="00CE2CFB">
        <w:trPr>
          <w:jc w:val="center"/>
        </w:trPr>
        <w:tc>
          <w:tcPr>
            <w:tcW w:w="4876" w:type="dxa"/>
          </w:tcPr>
          <w:p w14:paraId="79A9CF54" w14:textId="77777777" w:rsidR="005C31D0" w:rsidRPr="007D7B4D" w:rsidRDefault="005C31D0" w:rsidP="00CE2CFB">
            <w:pPr>
              <w:pStyle w:val="Normal6"/>
              <w:rPr>
                <w:lang w:val="et-EE"/>
              </w:rPr>
            </w:pPr>
            <w:r w:rsidRPr="007D7B4D">
              <w:rPr>
                <w:lang w:val="et-EE"/>
              </w:rPr>
              <w:lastRenderedPageBreak/>
              <w:t>2.</w:t>
            </w:r>
            <w:r w:rsidRPr="007D7B4D">
              <w:rPr>
                <w:b/>
                <w:i/>
                <w:lang w:val="et-EE"/>
              </w:rPr>
              <w:tab/>
              <w:t>Lõikes</w:t>
            </w:r>
            <w:r w:rsidRPr="007D7B4D">
              <w:rPr>
                <w:lang w:val="et-EE"/>
              </w:rPr>
              <w:t> </w:t>
            </w:r>
            <w:r w:rsidRPr="007D7B4D">
              <w:rPr>
                <w:b/>
                <w:i/>
                <w:lang w:val="et-EE"/>
              </w:rPr>
              <w:t>1 osutatud prioriseerimine põhineb kahjuliku mõju tõsidusel</w:t>
            </w:r>
            <w:r w:rsidRPr="007D7B4D">
              <w:rPr>
                <w:lang w:val="et-EE"/>
              </w:rPr>
              <w:t xml:space="preserve"> ja </w:t>
            </w:r>
            <w:r w:rsidRPr="007D7B4D">
              <w:rPr>
                <w:b/>
                <w:i/>
                <w:lang w:val="et-EE"/>
              </w:rPr>
              <w:t>tõenäosusel</w:t>
            </w:r>
            <w:r w:rsidRPr="007D7B4D">
              <w:rPr>
                <w:lang w:val="et-EE"/>
              </w:rPr>
              <w:t>.</w:t>
            </w:r>
          </w:p>
        </w:tc>
        <w:tc>
          <w:tcPr>
            <w:tcW w:w="4876" w:type="dxa"/>
          </w:tcPr>
          <w:p w14:paraId="0283BF88" w14:textId="77777777" w:rsidR="005C31D0" w:rsidRPr="007D7B4D" w:rsidRDefault="005C31D0" w:rsidP="00CE2CFB">
            <w:pPr>
              <w:pStyle w:val="Normal6"/>
              <w:rPr>
                <w:szCs w:val="24"/>
                <w:lang w:val="et-EE"/>
              </w:rPr>
            </w:pPr>
            <w:r w:rsidRPr="007D7B4D">
              <w:rPr>
                <w:lang w:val="et-EE"/>
              </w:rPr>
              <w:t>2.</w:t>
            </w:r>
            <w:r w:rsidRPr="007D7B4D">
              <w:rPr>
                <w:b/>
                <w:i/>
                <w:lang w:val="et-EE"/>
              </w:rPr>
              <w:tab/>
              <w:t>Kui kõige tõsisema ja tõenäolisema kahjuliku mõjuga on kooskõlas artikliga</w:t>
            </w:r>
            <w:r w:rsidRPr="007D7B4D">
              <w:rPr>
                <w:lang w:val="et-EE"/>
              </w:rPr>
              <w:t> </w:t>
            </w:r>
            <w:r w:rsidRPr="007D7B4D">
              <w:rPr>
                <w:b/>
                <w:i/>
                <w:lang w:val="et-EE"/>
              </w:rPr>
              <w:t>10 või 11 mõistliku aja jooksul tegeletud, tegeleb äriühing vähem tõsise</w:t>
            </w:r>
            <w:r w:rsidRPr="007D7B4D">
              <w:rPr>
                <w:lang w:val="et-EE"/>
              </w:rPr>
              <w:t xml:space="preserve"> ja </w:t>
            </w:r>
            <w:r w:rsidRPr="007D7B4D">
              <w:rPr>
                <w:b/>
                <w:i/>
                <w:lang w:val="et-EE"/>
              </w:rPr>
              <w:t>vähem tõenäolise kahjuliku mõjuga</w:t>
            </w:r>
            <w:r w:rsidRPr="007D7B4D">
              <w:rPr>
                <w:lang w:val="et-EE"/>
              </w:rPr>
              <w:t>.</w:t>
            </w:r>
          </w:p>
        </w:tc>
      </w:tr>
      <w:tr w:rsidR="005C31D0" w:rsidRPr="007D7B4D" w14:paraId="0861643D" w14:textId="77777777" w:rsidTr="00CE2CFB">
        <w:trPr>
          <w:jc w:val="center"/>
        </w:trPr>
        <w:tc>
          <w:tcPr>
            <w:tcW w:w="4876" w:type="dxa"/>
          </w:tcPr>
          <w:p w14:paraId="1E1D6516" w14:textId="77777777" w:rsidR="005C31D0" w:rsidRPr="007D7B4D" w:rsidRDefault="005C31D0" w:rsidP="00CE2CFB">
            <w:pPr>
              <w:pStyle w:val="Normal6"/>
              <w:rPr>
                <w:lang w:val="et-EE"/>
              </w:rPr>
            </w:pPr>
            <w:r w:rsidRPr="007D7B4D">
              <w:rPr>
                <w:lang w:val="et-EE"/>
              </w:rPr>
              <w:t>3.</w:t>
            </w:r>
            <w:r w:rsidRPr="007D7B4D">
              <w:rPr>
                <w:b/>
                <w:i/>
                <w:lang w:val="et-EE"/>
              </w:rPr>
              <w:tab/>
            </w:r>
            <w:r w:rsidRPr="007D7B4D">
              <w:rPr>
                <w:lang w:val="et-EE"/>
              </w:rPr>
              <w:t xml:space="preserve">Kui </w:t>
            </w:r>
            <w:r w:rsidRPr="007D7B4D">
              <w:rPr>
                <w:b/>
                <w:i/>
                <w:lang w:val="et-EE"/>
              </w:rPr>
              <w:t>kõige raskema ja tõenäolisema kahjuliku mõjuga on mõistliku aja jooksul tegeletud kooskõlas artikliga 10</w:t>
            </w:r>
            <w:r w:rsidRPr="007D7B4D">
              <w:rPr>
                <w:lang w:val="et-EE"/>
              </w:rPr>
              <w:t xml:space="preserve"> või </w:t>
            </w:r>
            <w:r w:rsidRPr="007D7B4D">
              <w:rPr>
                <w:b/>
                <w:i/>
                <w:lang w:val="et-EE"/>
              </w:rPr>
              <w:t>11</w:t>
            </w:r>
            <w:r w:rsidRPr="007D7B4D">
              <w:rPr>
                <w:lang w:val="et-EE"/>
              </w:rPr>
              <w:t xml:space="preserve">, </w:t>
            </w:r>
            <w:r w:rsidRPr="007D7B4D">
              <w:rPr>
                <w:b/>
                <w:i/>
                <w:lang w:val="et-EE"/>
              </w:rPr>
              <w:t>tegeleb äriühing</w:t>
            </w:r>
            <w:r w:rsidRPr="007D7B4D">
              <w:rPr>
                <w:lang w:val="et-EE"/>
              </w:rPr>
              <w:t xml:space="preserve"> vähem </w:t>
            </w:r>
            <w:r w:rsidRPr="007D7B4D">
              <w:rPr>
                <w:b/>
                <w:i/>
                <w:lang w:val="et-EE"/>
              </w:rPr>
              <w:t>tõsise ja vähem tõenäolise kahjuliku mõjuga</w:t>
            </w:r>
            <w:r w:rsidRPr="007D7B4D">
              <w:rPr>
                <w:lang w:val="et-EE"/>
              </w:rPr>
              <w:t>.</w:t>
            </w:r>
          </w:p>
        </w:tc>
        <w:tc>
          <w:tcPr>
            <w:tcW w:w="4876" w:type="dxa"/>
          </w:tcPr>
          <w:p w14:paraId="68BBD182" w14:textId="77777777" w:rsidR="005C31D0" w:rsidRPr="007D7B4D" w:rsidRDefault="005C31D0" w:rsidP="00CE2CFB">
            <w:pPr>
              <w:pStyle w:val="Normal6"/>
              <w:rPr>
                <w:szCs w:val="24"/>
                <w:lang w:val="et-EE"/>
              </w:rPr>
            </w:pPr>
            <w:r w:rsidRPr="007D7B4D">
              <w:rPr>
                <w:lang w:val="et-EE"/>
              </w:rPr>
              <w:t>3.</w:t>
            </w:r>
            <w:r w:rsidRPr="007D7B4D">
              <w:rPr>
                <w:b/>
                <w:i/>
                <w:lang w:val="et-EE"/>
              </w:rPr>
              <w:tab/>
            </w:r>
            <w:r w:rsidRPr="007D7B4D">
              <w:rPr>
                <w:lang w:val="et-EE"/>
              </w:rPr>
              <w:t xml:space="preserve">Kui </w:t>
            </w:r>
            <w:r w:rsidRPr="007D7B4D">
              <w:rPr>
                <w:b/>
                <w:i/>
                <w:lang w:val="et-EE"/>
              </w:rPr>
              <w:t>prioriseerimise otsused tehakse kooskõlas käesoleva artikliga, tagavad liikmesriigid, et äriühinguid ei karistata artikli 25</w:t>
            </w:r>
            <w:r w:rsidRPr="007D7B4D">
              <w:rPr>
                <w:lang w:val="et-EE"/>
              </w:rPr>
              <w:t xml:space="preserve"> või </w:t>
            </w:r>
            <w:r w:rsidRPr="007D7B4D">
              <w:rPr>
                <w:b/>
                <w:i/>
                <w:lang w:val="et-EE"/>
              </w:rPr>
              <w:t>27 alusel kahju eest</w:t>
            </w:r>
            <w:r w:rsidRPr="007D7B4D">
              <w:rPr>
                <w:lang w:val="et-EE"/>
              </w:rPr>
              <w:t xml:space="preserve">, </w:t>
            </w:r>
            <w:r w:rsidRPr="007D7B4D">
              <w:rPr>
                <w:b/>
                <w:i/>
                <w:lang w:val="et-EE"/>
              </w:rPr>
              <w:t xml:space="preserve">mis tuleneb </w:t>
            </w:r>
            <w:r w:rsidRPr="007D7B4D">
              <w:rPr>
                <w:lang w:val="et-EE"/>
              </w:rPr>
              <w:t xml:space="preserve">vähem </w:t>
            </w:r>
            <w:r w:rsidRPr="007D7B4D">
              <w:rPr>
                <w:b/>
                <w:i/>
                <w:lang w:val="et-EE"/>
              </w:rPr>
              <w:t>olulisest kahjulikust mõjust, mida ei ole veel käsitletud</w:t>
            </w:r>
            <w:r w:rsidRPr="007D7B4D">
              <w:rPr>
                <w:lang w:val="et-EE"/>
              </w:rPr>
              <w:t>.</w:t>
            </w:r>
            <w:r w:rsidRPr="007D7B4D">
              <w:rPr>
                <w:b/>
                <w:i/>
                <w:lang w:val="et-EE"/>
              </w:rPr>
              <w:t>“;</w:t>
            </w:r>
          </w:p>
        </w:tc>
      </w:tr>
    </w:tbl>
    <w:p w14:paraId="1B4F1CE1" w14:textId="77777777" w:rsidR="005C31D0" w:rsidRPr="007D7B4D" w:rsidRDefault="005C31D0" w:rsidP="005C31D0"/>
    <w:p w14:paraId="540F2D11" w14:textId="5C3DC4D2" w:rsidR="003A26DB" w:rsidRPr="007D7B4D" w:rsidRDefault="003A26DB" w:rsidP="003A26DB">
      <w:pPr>
        <w:pStyle w:val="AmNumberTabs"/>
      </w:pPr>
      <w:r w:rsidRPr="007D7B4D">
        <w:t>Muudatusettepanekud 246 ja 306</w:t>
      </w:r>
    </w:p>
    <w:p w14:paraId="2A0EA8BB" w14:textId="77777777" w:rsidR="003A26DB" w:rsidRPr="007D7B4D" w:rsidRDefault="003A26DB" w:rsidP="003A26DB">
      <w:pPr>
        <w:pStyle w:val="NormalBold"/>
      </w:pPr>
    </w:p>
    <w:p w14:paraId="52E5E125" w14:textId="0212E603" w:rsidR="003A26DB" w:rsidRPr="007D7B4D" w:rsidRDefault="003A26DB" w:rsidP="003A26DB">
      <w:pPr>
        <w:pStyle w:val="NormalBold"/>
      </w:pPr>
      <w:r w:rsidRPr="007D7B4D">
        <w:t>Ettepanek võtta vastu direktiiv</w:t>
      </w:r>
    </w:p>
    <w:p w14:paraId="57FB31AD" w14:textId="7B814DEC" w:rsidR="003A26DB" w:rsidRPr="007D7B4D" w:rsidRDefault="003A26DB" w:rsidP="003A26DB">
      <w:pPr>
        <w:pStyle w:val="NormalBold"/>
      </w:pPr>
      <w:r w:rsidRPr="007D7B4D">
        <w:t>Artikkel 4 – lõik 1 – punkt 5</w:t>
      </w:r>
    </w:p>
    <w:p w14:paraId="5AADAB4A" w14:textId="40038B11" w:rsidR="003A26DB" w:rsidRPr="007D7B4D" w:rsidRDefault="003A26DB" w:rsidP="003A26DB">
      <w:r w:rsidRPr="007D7B4D">
        <w:t>Direktiiv (EL) 2024/1760</w:t>
      </w:r>
    </w:p>
    <w:p w14:paraId="53910FDF" w14:textId="5194E477" w:rsidR="003A26DB" w:rsidRPr="007D7B4D" w:rsidRDefault="003A26DB" w:rsidP="003A26DB">
      <w:r w:rsidRPr="007D7B4D">
        <w:t>Artikkel 10 – lõige 6 – lõik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6DB" w:rsidRPr="007D7B4D" w14:paraId="3FE94DE9" w14:textId="77777777" w:rsidTr="00CC433B">
        <w:trPr>
          <w:trHeight w:hRule="exact" w:val="240"/>
          <w:jc w:val="center"/>
        </w:trPr>
        <w:tc>
          <w:tcPr>
            <w:tcW w:w="9752" w:type="dxa"/>
            <w:gridSpan w:val="2"/>
            <w:tcBorders>
              <w:top w:val="nil"/>
              <w:left w:val="nil"/>
              <w:bottom w:val="nil"/>
              <w:right w:val="nil"/>
            </w:tcBorders>
          </w:tcPr>
          <w:p w14:paraId="7F1ABD9E" w14:textId="77777777" w:rsidR="003A26DB" w:rsidRPr="007D7B4D" w:rsidRDefault="003A26DB" w:rsidP="00CC433B"/>
        </w:tc>
      </w:tr>
      <w:tr w:rsidR="003A26DB" w:rsidRPr="007D7B4D" w14:paraId="6A044F20" w14:textId="77777777" w:rsidTr="00CC433B">
        <w:trPr>
          <w:trHeight w:val="240"/>
          <w:jc w:val="center"/>
        </w:trPr>
        <w:tc>
          <w:tcPr>
            <w:tcW w:w="4876" w:type="dxa"/>
            <w:tcBorders>
              <w:top w:val="nil"/>
              <w:left w:val="nil"/>
              <w:bottom w:val="nil"/>
              <w:right w:val="nil"/>
            </w:tcBorders>
          </w:tcPr>
          <w:p w14:paraId="745EB2B1" w14:textId="77777777" w:rsidR="003A26DB" w:rsidRPr="007D7B4D" w:rsidRDefault="003A26DB" w:rsidP="00CC433B">
            <w:pPr>
              <w:pStyle w:val="AmColumnHeading"/>
            </w:pPr>
            <w:r w:rsidRPr="007D7B4D">
              <w:t>Komisjoni ettepanek</w:t>
            </w:r>
          </w:p>
        </w:tc>
        <w:tc>
          <w:tcPr>
            <w:tcW w:w="4876" w:type="dxa"/>
            <w:tcBorders>
              <w:top w:val="nil"/>
              <w:left w:val="nil"/>
              <w:bottom w:val="nil"/>
              <w:right w:val="nil"/>
            </w:tcBorders>
          </w:tcPr>
          <w:p w14:paraId="6FFA2257" w14:textId="77777777" w:rsidR="003A26DB" w:rsidRPr="007D7B4D" w:rsidRDefault="003A26DB" w:rsidP="00CC433B">
            <w:pPr>
              <w:pStyle w:val="AmColumnHeading"/>
            </w:pPr>
            <w:r w:rsidRPr="007D7B4D">
              <w:t>Muudatusettepanek</w:t>
            </w:r>
          </w:p>
        </w:tc>
      </w:tr>
      <w:tr w:rsidR="003A26DB" w:rsidRPr="007D7B4D" w14:paraId="2DD9D892" w14:textId="77777777" w:rsidTr="00CC433B">
        <w:trPr>
          <w:jc w:val="center"/>
        </w:trPr>
        <w:tc>
          <w:tcPr>
            <w:tcW w:w="4876" w:type="dxa"/>
            <w:tcBorders>
              <w:top w:val="nil"/>
              <w:left w:val="nil"/>
              <w:bottom w:val="nil"/>
              <w:right w:val="nil"/>
            </w:tcBorders>
          </w:tcPr>
          <w:p w14:paraId="425C71A4" w14:textId="77777777" w:rsidR="003A26DB" w:rsidRPr="007D7B4D" w:rsidRDefault="003A26DB" w:rsidP="00CC433B">
            <w:pPr>
              <w:pStyle w:val="Normal6a"/>
            </w:pPr>
            <w:r w:rsidRPr="007D7B4D">
              <w:t xml:space="preserve">Mis puudutab lõikes 1 osutatud võimalikku kahjulikku mõju, mida ei olnud võimalik lõigetes 2, 4 ja 5 osutatud meetmetega ennetada või piisavalt leevendada, siis viimase abinõuna </w:t>
            </w:r>
            <w:r w:rsidRPr="007D7B4D">
              <w:rPr>
                <w:b/>
                <w:i/>
              </w:rPr>
              <w:t>peab</w:t>
            </w:r>
            <w:r w:rsidRPr="007D7B4D">
              <w:t xml:space="preserve"> äriühing:</w:t>
            </w:r>
          </w:p>
        </w:tc>
        <w:tc>
          <w:tcPr>
            <w:tcW w:w="4876" w:type="dxa"/>
            <w:tcBorders>
              <w:top w:val="nil"/>
              <w:left w:val="nil"/>
              <w:bottom w:val="nil"/>
              <w:right w:val="nil"/>
            </w:tcBorders>
          </w:tcPr>
          <w:p w14:paraId="6F807372" w14:textId="77777777" w:rsidR="003A26DB" w:rsidRPr="007D7B4D" w:rsidRDefault="003A26DB" w:rsidP="00CC433B">
            <w:pPr>
              <w:pStyle w:val="Normal6a"/>
            </w:pPr>
            <w:r w:rsidRPr="007D7B4D">
              <w:rPr>
                <w:b/>
                <w:i/>
              </w:rPr>
              <w:t>„6.</w:t>
            </w:r>
            <w:r w:rsidRPr="007D7B4D">
              <w:t xml:space="preserve"> Mis puudutab lõikes 1 osutatud võimalikku kahjulikku mõju, mida ei olnud võimalik lõigetes 2, 4 ja 5 osutatud meetmetega ennetada või piisavalt leevendada, siis viimase abinõuna </w:t>
            </w:r>
            <w:r w:rsidRPr="007D7B4D">
              <w:rPr>
                <w:b/>
                <w:i/>
              </w:rPr>
              <w:t>võib</w:t>
            </w:r>
            <w:r w:rsidRPr="007D7B4D">
              <w:t xml:space="preserve"> äriühing:</w:t>
            </w:r>
          </w:p>
        </w:tc>
      </w:tr>
    </w:tbl>
    <w:p w14:paraId="4DBCADD5" w14:textId="77777777" w:rsidR="003A26DB" w:rsidRPr="007D7B4D" w:rsidRDefault="003A26DB" w:rsidP="005C31D0">
      <w:pPr>
        <w:pStyle w:val="AmNumberTabs"/>
      </w:pPr>
    </w:p>
    <w:p w14:paraId="4513975D" w14:textId="332FD9A0" w:rsidR="005C31D0" w:rsidRPr="007D7B4D" w:rsidRDefault="005C31D0" w:rsidP="005C31D0">
      <w:pPr>
        <w:pStyle w:val="AmNumberTabs"/>
      </w:pPr>
      <w:r w:rsidRPr="007D7B4D">
        <w:t>Muudatusettepanek</w:t>
      </w:r>
      <w:r w:rsidRPr="007D7B4D">
        <w:tab/>
      </w:r>
      <w:r w:rsidRPr="007D7B4D">
        <w:tab/>
        <w:t>94</w:t>
      </w:r>
    </w:p>
    <w:p w14:paraId="1BA2AA65" w14:textId="77777777" w:rsidR="005C31D0" w:rsidRPr="007D7B4D" w:rsidRDefault="005C31D0" w:rsidP="005C31D0"/>
    <w:p w14:paraId="4A6FB5D7" w14:textId="77777777" w:rsidR="005C31D0" w:rsidRPr="007D7B4D" w:rsidRDefault="005C31D0" w:rsidP="005C31D0">
      <w:pPr>
        <w:pStyle w:val="NormalBold"/>
        <w:keepNext/>
      </w:pPr>
      <w:r w:rsidRPr="007D7B4D">
        <w:t>Ettepanek võtta vastu direktiiv</w:t>
      </w:r>
    </w:p>
    <w:p w14:paraId="3A9FC815" w14:textId="77777777" w:rsidR="005C31D0" w:rsidRPr="007D7B4D" w:rsidRDefault="005C31D0" w:rsidP="005C31D0">
      <w:pPr>
        <w:pStyle w:val="NormalBold"/>
      </w:pPr>
      <w:r w:rsidRPr="007D7B4D">
        <w:t>Artikkel 4 – lõik 1 – punkt 5</w:t>
      </w:r>
    </w:p>
    <w:p w14:paraId="1ECB9257" w14:textId="77777777" w:rsidR="005C31D0" w:rsidRPr="007D7B4D" w:rsidRDefault="005C31D0" w:rsidP="005C31D0">
      <w:pPr>
        <w:keepNext/>
      </w:pPr>
      <w:r w:rsidRPr="007D7B4D">
        <w:t>Direktiiv (EL) 2024/1760</w:t>
      </w:r>
    </w:p>
    <w:p w14:paraId="02B9DCBD" w14:textId="77777777" w:rsidR="005C31D0" w:rsidRPr="007D7B4D" w:rsidRDefault="005C31D0" w:rsidP="005C31D0">
      <w:r w:rsidRPr="007D7B4D">
        <w:t>Artikkel 10 – lõige 6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0D4E7C5" w14:textId="77777777" w:rsidTr="00CE2CFB">
        <w:trPr>
          <w:jc w:val="center"/>
        </w:trPr>
        <w:tc>
          <w:tcPr>
            <w:tcW w:w="9752" w:type="dxa"/>
            <w:gridSpan w:val="2"/>
          </w:tcPr>
          <w:p w14:paraId="2F55FCED" w14:textId="77777777" w:rsidR="005C31D0" w:rsidRPr="007D7B4D" w:rsidRDefault="005C31D0" w:rsidP="00CE2CFB">
            <w:pPr>
              <w:keepNext/>
            </w:pPr>
          </w:p>
        </w:tc>
      </w:tr>
      <w:tr w:rsidR="005C31D0" w:rsidRPr="007D7B4D" w14:paraId="70B533D7" w14:textId="77777777" w:rsidTr="00CE2CFB">
        <w:trPr>
          <w:jc w:val="center"/>
        </w:trPr>
        <w:tc>
          <w:tcPr>
            <w:tcW w:w="4876" w:type="dxa"/>
          </w:tcPr>
          <w:p w14:paraId="52CC289D"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7D3EE3C7"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6390C35" w14:textId="77777777" w:rsidTr="00CE2CFB">
        <w:trPr>
          <w:jc w:val="center"/>
        </w:trPr>
        <w:tc>
          <w:tcPr>
            <w:tcW w:w="4876" w:type="dxa"/>
          </w:tcPr>
          <w:p w14:paraId="7292A455" w14:textId="77777777" w:rsidR="005C31D0" w:rsidRPr="007D7B4D" w:rsidRDefault="005C31D0" w:rsidP="00CE2CFB">
            <w:pPr>
              <w:pStyle w:val="Normal6"/>
              <w:rPr>
                <w:lang w:val="et-EE"/>
              </w:rPr>
            </w:pPr>
            <w:r w:rsidRPr="007D7B4D">
              <w:rPr>
                <w:lang w:val="et-EE"/>
              </w:rPr>
              <w:t>c)</w:t>
            </w:r>
            <w:r w:rsidRPr="007D7B4D">
              <w:rPr>
                <w:lang w:val="et-EE"/>
              </w:rPr>
              <w:tab/>
              <w:t>kasutama või suurendama oma mõjuvõimu, peatades ärisuhte seoses asjaomase tegevusega.</w:t>
            </w:r>
          </w:p>
        </w:tc>
        <w:tc>
          <w:tcPr>
            <w:tcW w:w="4876" w:type="dxa"/>
          </w:tcPr>
          <w:p w14:paraId="7EB73A00" w14:textId="77777777" w:rsidR="005C31D0" w:rsidRPr="007D7B4D" w:rsidRDefault="005C31D0" w:rsidP="00CE2CFB">
            <w:pPr>
              <w:pStyle w:val="Normal6"/>
              <w:rPr>
                <w:szCs w:val="24"/>
                <w:lang w:val="et-EE"/>
              </w:rPr>
            </w:pPr>
            <w:r w:rsidRPr="007D7B4D">
              <w:rPr>
                <w:lang w:val="et-EE"/>
              </w:rPr>
              <w:t>c)</w:t>
            </w:r>
            <w:r w:rsidRPr="007D7B4D">
              <w:rPr>
                <w:lang w:val="et-EE"/>
              </w:rPr>
              <w:tab/>
              <w:t xml:space="preserve">kasutama või suurendama </w:t>
            </w:r>
            <w:r w:rsidRPr="007D7B4D">
              <w:rPr>
                <w:b/>
                <w:i/>
                <w:lang w:val="et-EE"/>
              </w:rPr>
              <w:t xml:space="preserve">võimaluse korral </w:t>
            </w:r>
            <w:r w:rsidRPr="007D7B4D">
              <w:rPr>
                <w:lang w:val="et-EE"/>
              </w:rPr>
              <w:t>oma mõjuvõimu, peatades</w:t>
            </w:r>
            <w:r w:rsidRPr="007D7B4D">
              <w:rPr>
                <w:b/>
                <w:i/>
                <w:lang w:val="et-EE"/>
              </w:rPr>
              <w:t xml:space="preserve"> ajutiselt</w:t>
            </w:r>
            <w:r w:rsidRPr="007D7B4D">
              <w:rPr>
                <w:lang w:val="et-EE"/>
              </w:rPr>
              <w:t xml:space="preserve"> ärisuhte seoses asjaomase tegevusega.</w:t>
            </w:r>
          </w:p>
        </w:tc>
      </w:tr>
    </w:tbl>
    <w:p w14:paraId="659630FB" w14:textId="77777777" w:rsidR="005C31D0" w:rsidRPr="007D7B4D" w:rsidRDefault="005C31D0" w:rsidP="005C31D0"/>
    <w:p w14:paraId="4DE20452" w14:textId="77777777" w:rsidR="005C31D0" w:rsidRPr="007D7B4D" w:rsidRDefault="005C31D0" w:rsidP="005C31D0">
      <w:pPr>
        <w:pStyle w:val="AmNumberTabs"/>
      </w:pPr>
      <w:r w:rsidRPr="007D7B4D">
        <w:t>Muudatusettepanek</w:t>
      </w:r>
      <w:r w:rsidRPr="007D7B4D">
        <w:tab/>
      </w:r>
      <w:r w:rsidRPr="007D7B4D">
        <w:tab/>
        <w:t>95</w:t>
      </w:r>
    </w:p>
    <w:p w14:paraId="72CC9048" w14:textId="77777777" w:rsidR="005C31D0" w:rsidRPr="007D7B4D" w:rsidRDefault="005C31D0" w:rsidP="005C31D0"/>
    <w:p w14:paraId="2CC819D6" w14:textId="77777777" w:rsidR="005C31D0" w:rsidRPr="007D7B4D" w:rsidRDefault="005C31D0" w:rsidP="005C31D0">
      <w:pPr>
        <w:pStyle w:val="NormalBold"/>
        <w:keepNext/>
      </w:pPr>
      <w:r w:rsidRPr="007D7B4D">
        <w:lastRenderedPageBreak/>
        <w:t>Ettepanek võtta vastu direktiiv</w:t>
      </w:r>
    </w:p>
    <w:p w14:paraId="1393EE01" w14:textId="77777777" w:rsidR="005C31D0" w:rsidRPr="007D7B4D" w:rsidRDefault="005C31D0" w:rsidP="005C31D0">
      <w:pPr>
        <w:pStyle w:val="NormalBold"/>
      </w:pPr>
      <w:r w:rsidRPr="007D7B4D">
        <w:t>Artikkel 4 – lõik 1 – punkt 5</w:t>
      </w:r>
    </w:p>
    <w:p w14:paraId="2D1E45E0" w14:textId="77777777" w:rsidR="005C31D0" w:rsidRPr="007D7B4D" w:rsidRDefault="005C31D0" w:rsidP="005C31D0">
      <w:pPr>
        <w:keepNext/>
      </w:pPr>
      <w:r w:rsidRPr="007D7B4D">
        <w:t>Direktiiv (EL) 2024/1760</w:t>
      </w:r>
    </w:p>
    <w:p w14:paraId="7D6B6DF9" w14:textId="77777777" w:rsidR="005C31D0" w:rsidRPr="007D7B4D" w:rsidRDefault="005C31D0" w:rsidP="005C31D0">
      <w:r w:rsidRPr="007D7B4D">
        <w:t>Artikkel 10 – lõige 6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11B417D6" w14:textId="77777777" w:rsidTr="00CE2CFB">
        <w:trPr>
          <w:jc w:val="center"/>
        </w:trPr>
        <w:tc>
          <w:tcPr>
            <w:tcW w:w="9752" w:type="dxa"/>
            <w:gridSpan w:val="2"/>
          </w:tcPr>
          <w:p w14:paraId="1D66F43A" w14:textId="77777777" w:rsidR="005C31D0" w:rsidRPr="007D7B4D" w:rsidRDefault="005C31D0" w:rsidP="00CE2CFB">
            <w:pPr>
              <w:keepNext/>
            </w:pPr>
          </w:p>
        </w:tc>
      </w:tr>
      <w:tr w:rsidR="005C31D0" w:rsidRPr="007D7B4D" w14:paraId="1192AFB4" w14:textId="77777777" w:rsidTr="00CE2CFB">
        <w:trPr>
          <w:jc w:val="center"/>
        </w:trPr>
        <w:tc>
          <w:tcPr>
            <w:tcW w:w="4876" w:type="dxa"/>
          </w:tcPr>
          <w:p w14:paraId="45031A26"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30F007E"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429EBD6D" w14:textId="77777777" w:rsidTr="00CE2CFB">
        <w:trPr>
          <w:jc w:val="center"/>
        </w:trPr>
        <w:tc>
          <w:tcPr>
            <w:tcW w:w="4876" w:type="dxa"/>
          </w:tcPr>
          <w:p w14:paraId="436B3C45" w14:textId="77777777" w:rsidR="005C31D0" w:rsidRPr="007D7B4D" w:rsidRDefault="005C31D0" w:rsidP="00CE2CFB">
            <w:pPr>
              <w:pStyle w:val="Normal6"/>
              <w:rPr>
                <w:lang w:val="et-EE"/>
              </w:rPr>
            </w:pPr>
            <w:r w:rsidRPr="007D7B4D">
              <w:rPr>
                <w:lang w:val="et-EE"/>
              </w:rPr>
              <w:t xml:space="preserve">Kui on põhjendatud ootus, et tõhustatud ennetusmeetmete kava on edukas, ei too ainuüksi asjaolu, et äripartneriga jätkatakse koostööd, kaasa </w:t>
            </w:r>
            <w:r w:rsidRPr="007D7B4D">
              <w:rPr>
                <w:b/>
                <w:i/>
                <w:lang w:val="et-EE"/>
              </w:rPr>
              <w:t>äriühingu vastutuse tekkimist</w:t>
            </w:r>
            <w:r w:rsidRPr="007D7B4D">
              <w:rPr>
                <w:lang w:val="et-EE"/>
              </w:rPr>
              <w:t>.</w:t>
            </w:r>
          </w:p>
        </w:tc>
        <w:tc>
          <w:tcPr>
            <w:tcW w:w="4876" w:type="dxa"/>
          </w:tcPr>
          <w:p w14:paraId="03F3FF88" w14:textId="77777777" w:rsidR="005C31D0" w:rsidRPr="007D7B4D" w:rsidRDefault="005C31D0" w:rsidP="00CE2CFB">
            <w:pPr>
              <w:pStyle w:val="Normal6"/>
              <w:rPr>
                <w:szCs w:val="24"/>
                <w:lang w:val="et-EE"/>
              </w:rPr>
            </w:pPr>
            <w:r w:rsidRPr="007D7B4D">
              <w:rPr>
                <w:lang w:val="et-EE"/>
              </w:rPr>
              <w:t xml:space="preserve">Kui on põhjendatud ootus, et tõhustatud ennetusmeetmete kava on edukas, ei too ainuüksi asjaolu, et äripartneriga jätkatakse koostööd, </w:t>
            </w:r>
            <w:r w:rsidRPr="007D7B4D">
              <w:rPr>
                <w:b/>
                <w:i/>
                <w:lang w:val="et-EE"/>
              </w:rPr>
              <w:t xml:space="preserve">äriühingule </w:t>
            </w:r>
            <w:r w:rsidRPr="007D7B4D">
              <w:rPr>
                <w:lang w:val="et-EE"/>
              </w:rPr>
              <w:t xml:space="preserve">kaasa </w:t>
            </w:r>
            <w:r w:rsidRPr="007D7B4D">
              <w:rPr>
                <w:b/>
                <w:i/>
                <w:lang w:val="et-EE"/>
              </w:rPr>
              <w:t>artikli 27 kohaseid karistusi või artikli 29 kohast vastutust</w:t>
            </w:r>
            <w:r w:rsidRPr="007D7B4D">
              <w:rPr>
                <w:lang w:val="et-EE"/>
              </w:rPr>
              <w:t>.</w:t>
            </w:r>
          </w:p>
        </w:tc>
      </w:tr>
    </w:tbl>
    <w:p w14:paraId="5ED5E134" w14:textId="77777777" w:rsidR="005C31D0" w:rsidRPr="007D7B4D" w:rsidRDefault="005C31D0" w:rsidP="005C31D0"/>
    <w:p w14:paraId="4E2D633A" w14:textId="77777777" w:rsidR="005C31D0" w:rsidRPr="007D7B4D" w:rsidRDefault="005C31D0" w:rsidP="005C31D0">
      <w:pPr>
        <w:pStyle w:val="AmNumberTabs"/>
      </w:pPr>
      <w:r w:rsidRPr="007D7B4D">
        <w:t>Muudatusettepanek</w:t>
      </w:r>
      <w:r w:rsidRPr="007D7B4D">
        <w:tab/>
      </w:r>
      <w:r w:rsidRPr="007D7B4D">
        <w:tab/>
        <w:t>96</w:t>
      </w:r>
    </w:p>
    <w:p w14:paraId="3E449205" w14:textId="77777777" w:rsidR="005C31D0" w:rsidRPr="007D7B4D" w:rsidRDefault="005C31D0" w:rsidP="005C31D0"/>
    <w:p w14:paraId="67A29D82" w14:textId="77777777" w:rsidR="005C31D0" w:rsidRPr="007D7B4D" w:rsidRDefault="005C31D0" w:rsidP="005C31D0">
      <w:pPr>
        <w:pStyle w:val="NormalBold"/>
        <w:keepNext/>
      </w:pPr>
      <w:r w:rsidRPr="007D7B4D">
        <w:t>Ettepanek võtta vastu direktiiv</w:t>
      </w:r>
    </w:p>
    <w:p w14:paraId="6481804E" w14:textId="77777777" w:rsidR="005C31D0" w:rsidRPr="007D7B4D" w:rsidRDefault="005C31D0" w:rsidP="005C31D0">
      <w:pPr>
        <w:pStyle w:val="NormalBold"/>
      </w:pPr>
      <w:r w:rsidRPr="007D7B4D">
        <w:t>Artikkel 4 – lõik 1 – punkt 5</w:t>
      </w:r>
    </w:p>
    <w:p w14:paraId="572428BF" w14:textId="77777777" w:rsidR="005C31D0" w:rsidRPr="007D7B4D" w:rsidRDefault="005C31D0" w:rsidP="005C31D0">
      <w:pPr>
        <w:keepNext/>
      </w:pPr>
      <w:r w:rsidRPr="007D7B4D">
        <w:t>Direktiiv (EL) 2024/1760</w:t>
      </w:r>
    </w:p>
    <w:p w14:paraId="213BFD42" w14:textId="77777777" w:rsidR="005C31D0" w:rsidRPr="007D7B4D" w:rsidRDefault="005C31D0" w:rsidP="005C31D0">
      <w:r w:rsidRPr="007D7B4D">
        <w:t>Artikkel 10 – lõige 6 – lõik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728B6934" w14:textId="77777777" w:rsidTr="00CE2CFB">
        <w:trPr>
          <w:jc w:val="center"/>
        </w:trPr>
        <w:tc>
          <w:tcPr>
            <w:tcW w:w="9752" w:type="dxa"/>
            <w:gridSpan w:val="2"/>
          </w:tcPr>
          <w:p w14:paraId="156F8699" w14:textId="77777777" w:rsidR="005C31D0" w:rsidRPr="007D7B4D" w:rsidRDefault="005C31D0" w:rsidP="00CE2CFB">
            <w:pPr>
              <w:keepNext/>
            </w:pPr>
          </w:p>
        </w:tc>
      </w:tr>
      <w:tr w:rsidR="005C31D0" w:rsidRPr="007D7B4D" w14:paraId="4512B587" w14:textId="77777777" w:rsidTr="00CE2CFB">
        <w:trPr>
          <w:jc w:val="center"/>
        </w:trPr>
        <w:tc>
          <w:tcPr>
            <w:tcW w:w="4876" w:type="dxa"/>
          </w:tcPr>
          <w:p w14:paraId="694FF6FC"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BC30E91"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45FBDFC" w14:textId="77777777" w:rsidTr="00CE2CFB">
        <w:trPr>
          <w:jc w:val="center"/>
        </w:trPr>
        <w:tc>
          <w:tcPr>
            <w:tcW w:w="4876" w:type="dxa"/>
          </w:tcPr>
          <w:p w14:paraId="79CAE89C" w14:textId="77777777" w:rsidR="005C31D0" w:rsidRPr="007D7B4D" w:rsidRDefault="005C31D0" w:rsidP="00CE2CFB">
            <w:pPr>
              <w:pStyle w:val="Normal6"/>
              <w:rPr>
                <w:lang w:val="et-EE"/>
              </w:rPr>
            </w:pPr>
            <w:r w:rsidRPr="007D7B4D">
              <w:rPr>
                <w:lang w:val="et-EE"/>
              </w:rPr>
              <w:t>Enne ärisuhte peatamist hindab äriühing, kas võib mõistlikult eeldada, et peatamise kahjulik mõju oleks ilmselgelt tõsisem kui kahjulik mõju, mida ei olnud võimalik ennetada või piisavalt leevendada. Sellisel juhul ei nõuta äriühingult ärisuhte peatamist ning tal on võimalik teatada pädevale järelevalveasutusele sellise otsuse nõuetekohaselt põhjendatud põhjustest.</w:t>
            </w:r>
          </w:p>
        </w:tc>
        <w:tc>
          <w:tcPr>
            <w:tcW w:w="4876" w:type="dxa"/>
          </w:tcPr>
          <w:p w14:paraId="784AB070" w14:textId="77777777" w:rsidR="005C31D0" w:rsidRPr="007D7B4D" w:rsidRDefault="005C31D0" w:rsidP="00CE2CFB">
            <w:pPr>
              <w:pStyle w:val="Normal6"/>
              <w:rPr>
                <w:szCs w:val="24"/>
                <w:lang w:val="et-EE"/>
              </w:rPr>
            </w:pPr>
            <w:r w:rsidRPr="007D7B4D">
              <w:rPr>
                <w:lang w:val="et-EE"/>
              </w:rPr>
              <w:t xml:space="preserve">Enne ärisuhte </w:t>
            </w:r>
            <w:r w:rsidRPr="007D7B4D">
              <w:rPr>
                <w:b/>
                <w:i/>
                <w:lang w:val="et-EE"/>
              </w:rPr>
              <w:t xml:space="preserve">ajutist </w:t>
            </w:r>
            <w:r w:rsidRPr="007D7B4D">
              <w:rPr>
                <w:lang w:val="et-EE"/>
              </w:rPr>
              <w:t>peatamist hindab äriühing</w:t>
            </w:r>
            <w:r w:rsidRPr="007D7B4D">
              <w:rPr>
                <w:b/>
                <w:i/>
                <w:lang w:val="et-EE"/>
              </w:rPr>
              <w:t xml:space="preserve"> asjaomaste sidusrühmadega konsulteerides</w:t>
            </w:r>
            <w:r w:rsidRPr="007D7B4D">
              <w:rPr>
                <w:lang w:val="et-EE"/>
              </w:rPr>
              <w:t>,</w:t>
            </w:r>
            <w:r w:rsidRPr="007D7B4D">
              <w:rPr>
                <w:b/>
                <w:i/>
                <w:lang w:val="et-EE"/>
              </w:rPr>
              <w:t xml:space="preserve"> kas puudub alternatiiv sellele ärisuhtele, mis pakub äriühingu kaupade tootmiseks või teenuste osutamiseks vajalikku tooret, toodet või teenust, ning kas peatamine põhjustaks äriühingule olulist kahju või</w:t>
            </w:r>
            <w:r w:rsidRPr="007D7B4D">
              <w:rPr>
                <w:lang w:val="et-EE"/>
              </w:rPr>
              <w:t xml:space="preserve"> kas võib mõistlikult eeldada, et peatamise kahjulik mõju oleks ilmselgelt tõsisem kui kahjulik mõju, mida ei olnud võimalik ennetada või piisavalt leevendada. Sellisel juhul ei nõuta äriühingult ärisuhte peatamist ning tal on võimalik teatada pädevale järelevalveasutusele sellise otsuse nõuetekohaselt põhjendatud põhjustest.</w:t>
            </w:r>
          </w:p>
        </w:tc>
      </w:tr>
    </w:tbl>
    <w:p w14:paraId="48084BC8" w14:textId="77777777" w:rsidR="005C31D0" w:rsidRPr="007D7B4D" w:rsidRDefault="005C31D0" w:rsidP="005C31D0"/>
    <w:p w14:paraId="01500C54" w14:textId="77777777" w:rsidR="005C31D0" w:rsidRPr="007D7B4D" w:rsidRDefault="005C31D0" w:rsidP="005C31D0">
      <w:pPr>
        <w:pStyle w:val="AmNumberTabs"/>
      </w:pPr>
      <w:r w:rsidRPr="007D7B4D">
        <w:t>Muudatusettepanek</w:t>
      </w:r>
      <w:r w:rsidRPr="007D7B4D">
        <w:tab/>
      </w:r>
      <w:r w:rsidRPr="007D7B4D">
        <w:tab/>
        <w:t>97</w:t>
      </w:r>
    </w:p>
    <w:p w14:paraId="76F5AFBB" w14:textId="77777777" w:rsidR="005C31D0" w:rsidRPr="007D7B4D" w:rsidRDefault="005C31D0" w:rsidP="005C31D0"/>
    <w:p w14:paraId="4A638222" w14:textId="77777777" w:rsidR="005C31D0" w:rsidRPr="007D7B4D" w:rsidRDefault="005C31D0" w:rsidP="005C31D0">
      <w:pPr>
        <w:pStyle w:val="NormalBold"/>
        <w:keepNext/>
      </w:pPr>
      <w:r w:rsidRPr="007D7B4D">
        <w:t>Ettepanek võtta vastu direktiiv</w:t>
      </w:r>
    </w:p>
    <w:p w14:paraId="668438A0" w14:textId="77777777" w:rsidR="005C31D0" w:rsidRPr="007D7B4D" w:rsidRDefault="005C31D0" w:rsidP="005C31D0">
      <w:pPr>
        <w:pStyle w:val="NormalBold"/>
      </w:pPr>
      <w:r w:rsidRPr="007D7B4D">
        <w:t>Artikkel 4 – lõik 1 – punkt 5</w:t>
      </w:r>
    </w:p>
    <w:p w14:paraId="797D5000" w14:textId="77777777" w:rsidR="005C31D0" w:rsidRPr="007D7B4D" w:rsidRDefault="005C31D0" w:rsidP="005C31D0">
      <w:pPr>
        <w:keepNext/>
      </w:pPr>
      <w:r w:rsidRPr="007D7B4D">
        <w:t>Direktiiv (EL) 2024/1760</w:t>
      </w:r>
    </w:p>
    <w:p w14:paraId="57731632" w14:textId="77777777" w:rsidR="005C31D0" w:rsidRPr="007D7B4D" w:rsidRDefault="005C31D0" w:rsidP="005C31D0">
      <w:r w:rsidRPr="007D7B4D">
        <w:t>Artikkel 10 – lõige 6 – lõik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2F2A0D4" w14:textId="77777777" w:rsidTr="00CE2CFB">
        <w:trPr>
          <w:jc w:val="center"/>
        </w:trPr>
        <w:tc>
          <w:tcPr>
            <w:tcW w:w="9752" w:type="dxa"/>
            <w:gridSpan w:val="2"/>
          </w:tcPr>
          <w:p w14:paraId="7527624A" w14:textId="77777777" w:rsidR="005C31D0" w:rsidRPr="007D7B4D" w:rsidRDefault="005C31D0" w:rsidP="00CE2CFB">
            <w:pPr>
              <w:keepNext/>
            </w:pPr>
          </w:p>
        </w:tc>
      </w:tr>
      <w:tr w:rsidR="005C31D0" w:rsidRPr="007D7B4D" w14:paraId="0D42CFD1" w14:textId="77777777" w:rsidTr="00CE2CFB">
        <w:trPr>
          <w:jc w:val="center"/>
        </w:trPr>
        <w:tc>
          <w:tcPr>
            <w:tcW w:w="4876" w:type="dxa"/>
          </w:tcPr>
          <w:p w14:paraId="3110A6E1"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6DED29D"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E9005F0" w14:textId="77777777" w:rsidTr="00CE2CFB">
        <w:trPr>
          <w:jc w:val="center"/>
        </w:trPr>
        <w:tc>
          <w:tcPr>
            <w:tcW w:w="4876" w:type="dxa"/>
          </w:tcPr>
          <w:p w14:paraId="572B454A" w14:textId="77777777" w:rsidR="005C31D0" w:rsidRPr="007D7B4D" w:rsidRDefault="005C31D0" w:rsidP="00CE2CFB">
            <w:pPr>
              <w:pStyle w:val="Normal6"/>
              <w:rPr>
                <w:lang w:val="et-EE"/>
              </w:rPr>
            </w:pPr>
            <w:r w:rsidRPr="007D7B4D">
              <w:rPr>
                <w:lang w:val="et-EE"/>
              </w:rPr>
              <w:t xml:space="preserve">Liikmesriigid näevad </w:t>
            </w:r>
            <w:r w:rsidRPr="007D7B4D">
              <w:rPr>
                <w:b/>
                <w:i/>
                <w:lang w:val="et-EE"/>
              </w:rPr>
              <w:t xml:space="preserve">kooskõlas esimese lõiguga </w:t>
            </w:r>
            <w:r w:rsidRPr="007D7B4D">
              <w:rPr>
                <w:lang w:val="et-EE"/>
              </w:rPr>
              <w:t>oma riigi õigusega reguleeritavate lepingute puhul ette võimaluse ärisuhe peatada, välja arvatud lepingud, mille pooled on seaduse kohaselt kohustatud sõlmima.</w:t>
            </w:r>
          </w:p>
        </w:tc>
        <w:tc>
          <w:tcPr>
            <w:tcW w:w="4876" w:type="dxa"/>
          </w:tcPr>
          <w:p w14:paraId="320E02D9" w14:textId="77777777" w:rsidR="005C31D0" w:rsidRPr="007D7B4D" w:rsidRDefault="005C31D0" w:rsidP="00CE2CFB">
            <w:pPr>
              <w:pStyle w:val="Normal6"/>
              <w:rPr>
                <w:szCs w:val="24"/>
                <w:lang w:val="et-EE"/>
              </w:rPr>
            </w:pPr>
            <w:r w:rsidRPr="007D7B4D">
              <w:rPr>
                <w:lang w:val="et-EE"/>
              </w:rPr>
              <w:t>Liikmesriigid näevad oma riigi õigusega reguleeritavate lepingute puhul ette võimaluse ärisuhe peatada</w:t>
            </w:r>
            <w:r w:rsidRPr="007D7B4D">
              <w:rPr>
                <w:b/>
                <w:i/>
                <w:lang w:val="et-EE"/>
              </w:rPr>
              <w:t xml:space="preserve"> või lõpetada</w:t>
            </w:r>
            <w:r w:rsidRPr="007D7B4D">
              <w:rPr>
                <w:lang w:val="et-EE"/>
              </w:rPr>
              <w:t>, välja arvatud lepingud, mille pooled on seaduse kohaselt kohustatud sõlmima.</w:t>
            </w:r>
          </w:p>
        </w:tc>
      </w:tr>
    </w:tbl>
    <w:p w14:paraId="5640B07D" w14:textId="77777777" w:rsidR="005C31D0" w:rsidRPr="007D7B4D" w:rsidRDefault="005C31D0" w:rsidP="005C31D0"/>
    <w:p w14:paraId="302847CD" w14:textId="432D2F7A" w:rsidR="003A26DB" w:rsidRPr="007D7B4D" w:rsidRDefault="003A26DB" w:rsidP="003A26DB">
      <w:pPr>
        <w:pStyle w:val="AmNumberTabs"/>
      </w:pPr>
      <w:r w:rsidRPr="007D7B4D">
        <w:t>Muudatusettepanek</w:t>
      </w:r>
      <w:r w:rsidR="00E73CD2" w:rsidRPr="007D7B4D">
        <w:t xml:space="preserve">ud </w:t>
      </w:r>
      <w:r w:rsidRPr="007D7B4D">
        <w:t>247</w:t>
      </w:r>
      <w:r w:rsidR="00E73CD2" w:rsidRPr="007D7B4D">
        <w:t xml:space="preserve"> ja 307</w:t>
      </w:r>
    </w:p>
    <w:p w14:paraId="2B80B0AF" w14:textId="77777777" w:rsidR="003A26DB" w:rsidRPr="007D7B4D" w:rsidRDefault="003A26DB" w:rsidP="003A26DB">
      <w:pPr>
        <w:pStyle w:val="NormalBold"/>
      </w:pPr>
    </w:p>
    <w:p w14:paraId="019E69BE" w14:textId="3D256307" w:rsidR="003A26DB" w:rsidRPr="007D7B4D" w:rsidRDefault="003A26DB" w:rsidP="003A26DB">
      <w:pPr>
        <w:pStyle w:val="NormalBold"/>
      </w:pPr>
      <w:r w:rsidRPr="007D7B4D">
        <w:t>Ettepanek võtta vastu direktiiv</w:t>
      </w:r>
    </w:p>
    <w:p w14:paraId="354B44EA" w14:textId="1FCA7EF6" w:rsidR="003A26DB" w:rsidRPr="007D7B4D" w:rsidRDefault="003A26DB" w:rsidP="003A26DB">
      <w:pPr>
        <w:pStyle w:val="NormalBold"/>
      </w:pPr>
      <w:r w:rsidRPr="007D7B4D">
        <w:t>Artikkel 4 – lõik 1 – punkt 6</w:t>
      </w:r>
    </w:p>
    <w:p w14:paraId="239F82E7" w14:textId="070824A8" w:rsidR="003A26DB" w:rsidRPr="007D7B4D" w:rsidRDefault="003A26DB" w:rsidP="003A26DB">
      <w:r w:rsidRPr="007D7B4D">
        <w:t>Direktiiv (EL) 2024/1760</w:t>
      </w:r>
    </w:p>
    <w:p w14:paraId="396D983F" w14:textId="42B01919" w:rsidR="003A26DB" w:rsidRPr="007D7B4D" w:rsidRDefault="003A26DB" w:rsidP="003A26DB">
      <w:r w:rsidRPr="007D7B4D">
        <w:t>Artikkel 11 – lõige 7 – lõik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6DB" w:rsidRPr="007D7B4D" w14:paraId="26478063" w14:textId="77777777" w:rsidTr="00CC433B">
        <w:trPr>
          <w:trHeight w:hRule="exact" w:val="240"/>
          <w:jc w:val="center"/>
        </w:trPr>
        <w:tc>
          <w:tcPr>
            <w:tcW w:w="9752" w:type="dxa"/>
            <w:gridSpan w:val="2"/>
            <w:tcBorders>
              <w:top w:val="nil"/>
              <w:left w:val="nil"/>
              <w:bottom w:val="nil"/>
              <w:right w:val="nil"/>
            </w:tcBorders>
          </w:tcPr>
          <w:p w14:paraId="3C766D2F" w14:textId="77777777" w:rsidR="003A26DB" w:rsidRPr="007D7B4D" w:rsidRDefault="003A26DB" w:rsidP="00CC433B"/>
        </w:tc>
      </w:tr>
      <w:tr w:rsidR="003A26DB" w:rsidRPr="007D7B4D" w14:paraId="1CA5D7DD" w14:textId="77777777" w:rsidTr="00CC433B">
        <w:trPr>
          <w:trHeight w:val="240"/>
          <w:jc w:val="center"/>
        </w:trPr>
        <w:tc>
          <w:tcPr>
            <w:tcW w:w="4876" w:type="dxa"/>
            <w:tcBorders>
              <w:top w:val="nil"/>
              <w:left w:val="nil"/>
              <w:bottom w:val="nil"/>
              <w:right w:val="nil"/>
            </w:tcBorders>
          </w:tcPr>
          <w:p w14:paraId="2015276A" w14:textId="77777777" w:rsidR="003A26DB" w:rsidRPr="007D7B4D" w:rsidRDefault="003A26DB" w:rsidP="00CC433B">
            <w:pPr>
              <w:pStyle w:val="AmColumnHeading"/>
            </w:pPr>
            <w:r w:rsidRPr="007D7B4D">
              <w:t>Komisjoni ettepanek</w:t>
            </w:r>
          </w:p>
        </w:tc>
        <w:tc>
          <w:tcPr>
            <w:tcW w:w="4876" w:type="dxa"/>
            <w:tcBorders>
              <w:top w:val="nil"/>
              <w:left w:val="nil"/>
              <w:bottom w:val="nil"/>
              <w:right w:val="nil"/>
            </w:tcBorders>
          </w:tcPr>
          <w:p w14:paraId="6695D1FE" w14:textId="77777777" w:rsidR="003A26DB" w:rsidRPr="007D7B4D" w:rsidRDefault="003A26DB" w:rsidP="00CC433B">
            <w:pPr>
              <w:pStyle w:val="AmColumnHeading"/>
            </w:pPr>
            <w:r w:rsidRPr="007D7B4D">
              <w:t>Muudatusettepanek</w:t>
            </w:r>
          </w:p>
        </w:tc>
      </w:tr>
      <w:tr w:rsidR="003A26DB" w:rsidRPr="007D7B4D" w14:paraId="3F5B3932" w14:textId="77777777" w:rsidTr="00CC433B">
        <w:trPr>
          <w:jc w:val="center"/>
        </w:trPr>
        <w:tc>
          <w:tcPr>
            <w:tcW w:w="4876" w:type="dxa"/>
            <w:tcBorders>
              <w:top w:val="nil"/>
              <w:left w:val="nil"/>
              <w:bottom w:val="nil"/>
              <w:right w:val="nil"/>
            </w:tcBorders>
          </w:tcPr>
          <w:p w14:paraId="215703EA" w14:textId="77777777" w:rsidR="003A26DB" w:rsidRPr="007D7B4D" w:rsidRDefault="003A26DB" w:rsidP="00CC433B">
            <w:pPr>
              <w:pStyle w:val="Normal6a"/>
            </w:pPr>
            <w:r w:rsidRPr="007D7B4D">
              <w:t>Mis puudutab lõikes 1 osutatud tegelikku kahjulikku mõju, mida ei olnud võimalik lõigetes 3, 5 ja 6 osutatud meetmetega</w:t>
            </w:r>
            <w:r w:rsidRPr="007D7B4D">
              <w:rPr>
                <w:b/>
                <w:i/>
              </w:rPr>
              <w:t xml:space="preserve"> ennetada või piisavalt leevendada</w:t>
            </w:r>
            <w:r w:rsidRPr="007D7B4D">
              <w:t xml:space="preserve">, siis viimase abinõuna </w:t>
            </w:r>
            <w:r w:rsidRPr="007D7B4D">
              <w:rPr>
                <w:b/>
                <w:i/>
              </w:rPr>
              <w:t>peab</w:t>
            </w:r>
            <w:r w:rsidRPr="007D7B4D">
              <w:t xml:space="preserve"> äriühing:</w:t>
            </w:r>
          </w:p>
        </w:tc>
        <w:tc>
          <w:tcPr>
            <w:tcW w:w="4876" w:type="dxa"/>
            <w:tcBorders>
              <w:top w:val="nil"/>
              <w:left w:val="nil"/>
              <w:bottom w:val="nil"/>
              <w:right w:val="nil"/>
            </w:tcBorders>
          </w:tcPr>
          <w:p w14:paraId="223DFE8D" w14:textId="77777777" w:rsidR="003A26DB" w:rsidRPr="007D7B4D" w:rsidRDefault="003A26DB" w:rsidP="00CC433B">
            <w:pPr>
              <w:pStyle w:val="Normal6a"/>
            </w:pPr>
            <w:r w:rsidRPr="007D7B4D">
              <w:rPr>
                <w:b/>
                <w:i/>
              </w:rPr>
              <w:t>„7.</w:t>
            </w:r>
            <w:r w:rsidRPr="007D7B4D">
              <w:t xml:space="preserve"> Mis puudutab lõikes 1 osutatud tegelikku kahjulikku mõju, mida ei olnud võimalik </w:t>
            </w:r>
            <w:r w:rsidRPr="007D7B4D">
              <w:rPr>
                <w:b/>
                <w:i/>
              </w:rPr>
              <w:t xml:space="preserve">lõpetada või mille ulatust ei olnud võimalik minimeerida </w:t>
            </w:r>
            <w:r w:rsidRPr="007D7B4D">
              <w:t xml:space="preserve">lõigetes 3, 5 ja 6 osutatud meetmetega, siis viimase abinõuna </w:t>
            </w:r>
            <w:r w:rsidRPr="007D7B4D">
              <w:rPr>
                <w:b/>
                <w:i/>
              </w:rPr>
              <w:t>võib</w:t>
            </w:r>
            <w:r w:rsidRPr="007D7B4D">
              <w:t xml:space="preserve"> äriühing:</w:t>
            </w:r>
          </w:p>
        </w:tc>
      </w:tr>
    </w:tbl>
    <w:p w14:paraId="4D69FB6C" w14:textId="77777777" w:rsidR="005C31D0" w:rsidRPr="007D7B4D" w:rsidRDefault="005C31D0" w:rsidP="005C31D0"/>
    <w:p w14:paraId="75DF4BC7" w14:textId="77777777" w:rsidR="005C31D0" w:rsidRPr="007D7B4D" w:rsidRDefault="005C31D0" w:rsidP="005C31D0">
      <w:pPr>
        <w:pStyle w:val="AmNumberTabs"/>
      </w:pPr>
      <w:r w:rsidRPr="007D7B4D">
        <w:t>Muudatusettepanek</w:t>
      </w:r>
      <w:r w:rsidRPr="007D7B4D">
        <w:tab/>
      </w:r>
      <w:r w:rsidRPr="007D7B4D">
        <w:tab/>
        <w:t>99</w:t>
      </w:r>
    </w:p>
    <w:p w14:paraId="126B0091" w14:textId="77777777" w:rsidR="005C31D0" w:rsidRPr="007D7B4D" w:rsidRDefault="005C31D0" w:rsidP="005C31D0"/>
    <w:p w14:paraId="2E01641D" w14:textId="77777777" w:rsidR="005C31D0" w:rsidRPr="007D7B4D" w:rsidRDefault="005C31D0" w:rsidP="005C31D0">
      <w:pPr>
        <w:pStyle w:val="NormalBold"/>
        <w:keepNext/>
      </w:pPr>
      <w:r w:rsidRPr="007D7B4D">
        <w:t>Ettepanek võtta vastu direktiiv</w:t>
      </w:r>
    </w:p>
    <w:p w14:paraId="066A712C" w14:textId="77777777" w:rsidR="005C31D0" w:rsidRPr="007D7B4D" w:rsidRDefault="005C31D0" w:rsidP="005C31D0">
      <w:pPr>
        <w:pStyle w:val="NormalBold"/>
      </w:pPr>
      <w:r w:rsidRPr="007D7B4D">
        <w:t>Artikkel 4 – lõik 1 – punkt 6</w:t>
      </w:r>
    </w:p>
    <w:p w14:paraId="3C846726" w14:textId="77777777" w:rsidR="005C31D0" w:rsidRPr="007D7B4D" w:rsidRDefault="005C31D0" w:rsidP="005C31D0">
      <w:pPr>
        <w:keepNext/>
      </w:pPr>
      <w:r w:rsidRPr="007D7B4D">
        <w:t>Direktiiv (EL) 2024/1760</w:t>
      </w:r>
    </w:p>
    <w:p w14:paraId="3E75DF31" w14:textId="77777777" w:rsidR="005C31D0" w:rsidRPr="007D7B4D" w:rsidRDefault="005C31D0" w:rsidP="005C31D0">
      <w:r w:rsidRPr="007D7B4D">
        <w:t>Artikkel 11 – lõige 7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618E8DA5" w14:textId="77777777" w:rsidTr="00CE2CFB">
        <w:trPr>
          <w:jc w:val="center"/>
        </w:trPr>
        <w:tc>
          <w:tcPr>
            <w:tcW w:w="9752" w:type="dxa"/>
            <w:gridSpan w:val="2"/>
          </w:tcPr>
          <w:p w14:paraId="4B003218" w14:textId="77777777" w:rsidR="005C31D0" w:rsidRPr="007D7B4D" w:rsidRDefault="005C31D0" w:rsidP="00CE2CFB">
            <w:pPr>
              <w:keepNext/>
            </w:pPr>
          </w:p>
        </w:tc>
      </w:tr>
      <w:tr w:rsidR="005C31D0" w:rsidRPr="007D7B4D" w14:paraId="55D0AA0B" w14:textId="77777777" w:rsidTr="00CE2CFB">
        <w:trPr>
          <w:jc w:val="center"/>
        </w:trPr>
        <w:tc>
          <w:tcPr>
            <w:tcW w:w="4876" w:type="dxa"/>
          </w:tcPr>
          <w:p w14:paraId="34DCE55C"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957BBE9"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2F1E237A" w14:textId="77777777" w:rsidTr="00CE2CFB">
        <w:trPr>
          <w:jc w:val="center"/>
        </w:trPr>
        <w:tc>
          <w:tcPr>
            <w:tcW w:w="4876" w:type="dxa"/>
          </w:tcPr>
          <w:p w14:paraId="41183E04" w14:textId="77777777" w:rsidR="005C31D0" w:rsidRPr="007D7B4D" w:rsidRDefault="005C31D0" w:rsidP="00CE2CFB">
            <w:pPr>
              <w:pStyle w:val="Normal6"/>
              <w:rPr>
                <w:lang w:val="et-EE"/>
              </w:rPr>
            </w:pPr>
            <w:r w:rsidRPr="007D7B4D">
              <w:rPr>
                <w:lang w:val="et-EE"/>
              </w:rPr>
              <w:t>b)</w:t>
            </w:r>
            <w:r w:rsidRPr="007D7B4D">
              <w:rPr>
                <w:lang w:val="et-EE"/>
              </w:rPr>
              <w:tab/>
              <w:t xml:space="preserve">kui tema ja asjaomase äripartneri vahelisi suhteid reguleeriv õigus seda ette näeb, võtma põhjendamatu viivituseta vastu ja rakendama konkreetse kahjuliku mõju suhtes tõhustatud </w:t>
            </w:r>
            <w:r w:rsidRPr="007D7B4D">
              <w:rPr>
                <w:b/>
                <w:i/>
                <w:lang w:val="et-EE"/>
              </w:rPr>
              <w:t>ennetusmeetmete</w:t>
            </w:r>
            <w:r w:rsidRPr="007D7B4D">
              <w:rPr>
                <w:lang w:val="et-EE"/>
              </w:rPr>
              <w:t xml:space="preserve"> kava, tingimusel et on mõistlik eeldada, et need jõupingutused on edukad, ning</w:t>
            </w:r>
          </w:p>
        </w:tc>
        <w:tc>
          <w:tcPr>
            <w:tcW w:w="4876" w:type="dxa"/>
          </w:tcPr>
          <w:p w14:paraId="5A0FE702" w14:textId="77777777" w:rsidR="005C31D0" w:rsidRPr="007D7B4D" w:rsidRDefault="005C31D0" w:rsidP="00CE2CFB">
            <w:pPr>
              <w:pStyle w:val="Normal6"/>
              <w:rPr>
                <w:szCs w:val="24"/>
                <w:lang w:val="et-EE"/>
              </w:rPr>
            </w:pPr>
            <w:r w:rsidRPr="007D7B4D">
              <w:rPr>
                <w:lang w:val="et-EE"/>
              </w:rPr>
              <w:t>b)</w:t>
            </w:r>
            <w:r w:rsidRPr="007D7B4D">
              <w:rPr>
                <w:lang w:val="et-EE"/>
              </w:rPr>
              <w:tab/>
              <w:t xml:space="preserve">kui tema ja asjaomase äripartneri vahelisi suhteid reguleeriv õigus seda ette näeb, võtma põhjendamatu viivituseta vastu ja rakendama konkreetse kahjuliku mõju suhtes tõhustatud </w:t>
            </w:r>
            <w:r w:rsidRPr="007D7B4D">
              <w:rPr>
                <w:b/>
                <w:i/>
                <w:lang w:val="et-EE"/>
              </w:rPr>
              <w:t>parandusmeetmete</w:t>
            </w:r>
            <w:r w:rsidRPr="007D7B4D">
              <w:rPr>
                <w:lang w:val="et-EE"/>
              </w:rPr>
              <w:t xml:space="preserve"> kava, tingimusel et on mõistlik eeldada, et need jõupingutused on edukad, ning</w:t>
            </w:r>
          </w:p>
        </w:tc>
      </w:tr>
    </w:tbl>
    <w:p w14:paraId="3243BA71" w14:textId="77777777" w:rsidR="005C31D0" w:rsidRPr="007D7B4D" w:rsidRDefault="005C31D0" w:rsidP="005C31D0"/>
    <w:p w14:paraId="6B544096" w14:textId="77777777" w:rsidR="005C31D0" w:rsidRPr="007D7B4D" w:rsidRDefault="005C31D0" w:rsidP="005C31D0">
      <w:pPr>
        <w:pStyle w:val="AmNumberTabs"/>
      </w:pPr>
      <w:r w:rsidRPr="007D7B4D">
        <w:t>Muudatusettepanek</w:t>
      </w:r>
      <w:r w:rsidRPr="007D7B4D">
        <w:tab/>
      </w:r>
      <w:r w:rsidRPr="007D7B4D">
        <w:tab/>
        <w:t>100</w:t>
      </w:r>
    </w:p>
    <w:p w14:paraId="1A3EBBE5" w14:textId="77777777" w:rsidR="005C31D0" w:rsidRPr="007D7B4D" w:rsidRDefault="005C31D0" w:rsidP="005C31D0"/>
    <w:p w14:paraId="73BB0E57" w14:textId="77777777" w:rsidR="005C31D0" w:rsidRPr="007D7B4D" w:rsidRDefault="005C31D0" w:rsidP="005C31D0">
      <w:pPr>
        <w:pStyle w:val="NormalBold"/>
        <w:keepNext/>
      </w:pPr>
      <w:r w:rsidRPr="007D7B4D">
        <w:t>Ettepanek võtta vastu direktiiv</w:t>
      </w:r>
    </w:p>
    <w:p w14:paraId="6A220AC0" w14:textId="77777777" w:rsidR="005C31D0" w:rsidRPr="007D7B4D" w:rsidRDefault="005C31D0" w:rsidP="005C31D0">
      <w:pPr>
        <w:pStyle w:val="NormalBold"/>
      </w:pPr>
      <w:r w:rsidRPr="007D7B4D">
        <w:t>Artikkel 4 – lõik 1 – punkt 6</w:t>
      </w:r>
    </w:p>
    <w:p w14:paraId="37035E5D" w14:textId="77777777" w:rsidR="005C31D0" w:rsidRPr="007D7B4D" w:rsidRDefault="005C31D0" w:rsidP="005C31D0">
      <w:pPr>
        <w:keepNext/>
      </w:pPr>
      <w:r w:rsidRPr="007D7B4D">
        <w:lastRenderedPageBreak/>
        <w:t>Direktiiv (EL) 2024/1760</w:t>
      </w:r>
    </w:p>
    <w:p w14:paraId="1747DDDE" w14:textId="77777777" w:rsidR="005C31D0" w:rsidRPr="007D7B4D" w:rsidRDefault="005C31D0" w:rsidP="005C31D0">
      <w:r w:rsidRPr="007D7B4D">
        <w:t>Artikkel 11 – lõige 7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A68C96A" w14:textId="77777777" w:rsidTr="00CE2CFB">
        <w:trPr>
          <w:jc w:val="center"/>
        </w:trPr>
        <w:tc>
          <w:tcPr>
            <w:tcW w:w="9752" w:type="dxa"/>
            <w:gridSpan w:val="2"/>
          </w:tcPr>
          <w:p w14:paraId="3B175D73" w14:textId="77777777" w:rsidR="005C31D0" w:rsidRPr="007D7B4D" w:rsidRDefault="005C31D0" w:rsidP="00CE2CFB">
            <w:pPr>
              <w:keepNext/>
            </w:pPr>
          </w:p>
        </w:tc>
      </w:tr>
      <w:tr w:rsidR="005C31D0" w:rsidRPr="007D7B4D" w14:paraId="37025B74" w14:textId="77777777" w:rsidTr="00CE2CFB">
        <w:trPr>
          <w:jc w:val="center"/>
        </w:trPr>
        <w:tc>
          <w:tcPr>
            <w:tcW w:w="4876" w:type="dxa"/>
          </w:tcPr>
          <w:p w14:paraId="7103A9AB"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490EDDF"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BAF5A71" w14:textId="77777777" w:rsidTr="00CE2CFB">
        <w:trPr>
          <w:jc w:val="center"/>
        </w:trPr>
        <w:tc>
          <w:tcPr>
            <w:tcW w:w="4876" w:type="dxa"/>
          </w:tcPr>
          <w:p w14:paraId="707B4A01" w14:textId="77777777" w:rsidR="005C31D0" w:rsidRPr="007D7B4D" w:rsidRDefault="005C31D0" w:rsidP="00CE2CFB">
            <w:pPr>
              <w:pStyle w:val="Normal6"/>
              <w:rPr>
                <w:lang w:val="et-EE"/>
              </w:rPr>
            </w:pPr>
            <w:r w:rsidRPr="007D7B4D">
              <w:rPr>
                <w:lang w:val="et-EE"/>
              </w:rPr>
              <w:t>c)</w:t>
            </w:r>
            <w:r w:rsidRPr="007D7B4D">
              <w:rPr>
                <w:lang w:val="et-EE"/>
              </w:rPr>
              <w:tab/>
              <w:t>kasutama või suurendama oma mõjuvõimu, peatades ärisuhte seoses asjaomase tegevusega.</w:t>
            </w:r>
          </w:p>
        </w:tc>
        <w:tc>
          <w:tcPr>
            <w:tcW w:w="4876" w:type="dxa"/>
          </w:tcPr>
          <w:p w14:paraId="44D2F289" w14:textId="77777777" w:rsidR="005C31D0" w:rsidRPr="007D7B4D" w:rsidRDefault="005C31D0" w:rsidP="00CE2CFB">
            <w:pPr>
              <w:pStyle w:val="Normal6"/>
              <w:rPr>
                <w:szCs w:val="24"/>
                <w:lang w:val="et-EE"/>
              </w:rPr>
            </w:pPr>
            <w:r w:rsidRPr="007D7B4D">
              <w:rPr>
                <w:lang w:val="et-EE"/>
              </w:rPr>
              <w:t>c)</w:t>
            </w:r>
            <w:r w:rsidRPr="007D7B4D">
              <w:rPr>
                <w:lang w:val="et-EE"/>
              </w:rPr>
              <w:tab/>
              <w:t xml:space="preserve">kasutama või suurendama </w:t>
            </w:r>
            <w:r w:rsidRPr="007D7B4D">
              <w:rPr>
                <w:b/>
                <w:i/>
                <w:lang w:val="et-EE"/>
              </w:rPr>
              <w:t xml:space="preserve">võimaluse korral </w:t>
            </w:r>
            <w:r w:rsidRPr="007D7B4D">
              <w:rPr>
                <w:lang w:val="et-EE"/>
              </w:rPr>
              <w:t>oma mõjuvõimu, peatades</w:t>
            </w:r>
            <w:r w:rsidRPr="007D7B4D">
              <w:rPr>
                <w:b/>
                <w:i/>
                <w:lang w:val="et-EE"/>
              </w:rPr>
              <w:t xml:space="preserve"> ajutiselt</w:t>
            </w:r>
            <w:r w:rsidRPr="007D7B4D">
              <w:rPr>
                <w:lang w:val="et-EE"/>
              </w:rPr>
              <w:t xml:space="preserve"> ärisuhte seoses asjaomase tegevusega.</w:t>
            </w:r>
          </w:p>
        </w:tc>
      </w:tr>
    </w:tbl>
    <w:p w14:paraId="412D97BD" w14:textId="77777777" w:rsidR="005C31D0" w:rsidRPr="007D7B4D" w:rsidRDefault="005C31D0" w:rsidP="005C31D0"/>
    <w:p w14:paraId="0D22FCB7" w14:textId="77777777" w:rsidR="005C31D0" w:rsidRPr="007D7B4D" w:rsidRDefault="005C31D0" w:rsidP="005C31D0">
      <w:pPr>
        <w:pStyle w:val="AmNumberTabs"/>
      </w:pPr>
      <w:r w:rsidRPr="007D7B4D">
        <w:t>Muudatusettepanek</w:t>
      </w:r>
      <w:r w:rsidRPr="007D7B4D">
        <w:tab/>
      </w:r>
      <w:r w:rsidRPr="007D7B4D">
        <w:tab/>
        <w:t>101</w:t>
      </w:r>
    </w:p>
    <w:p w14:paraId="12459DCC" w14:textId="77777777" w:rsidR="005C31D0" w:rsidRPr="007D7B4D" w:rsidRDefault="005C31D0" w:rsidP="005C31D0"/>
    <w:p w14:paraId="13C3601F" w14:textId="77777777" w:rsidR="005C31D0" w:rsidRPr="007D7B4D" w:rsidRDefault="005C31D0" w:rsidP="005C31D0">
      <w:pPr>
        <w:pStyle w:val="NormalBold"/>
        <w:keepNext/>
      </w:pPr>
      <w:r w:rsidRPr="007D7B4D">
        <w:t>Ettepanek võtta vastu direktiiv</w:t>
      </w:r>
    </w:p>
    <w:p w14:paraId="494B43E7" w14:textId="77777777" w:rsidR="005C31D0" w:rsidRPr="007D7B4D" w:rsidRDefault="005C31D0" w:rsidP="005C31D0">
      <w:pPr>
        <w:pStyle w:val="NormalBold"/>
      </w:pPr>
      <w:r w:rsidRPr="007D7B4D">
        <w:t>Artikkel 4 – lõik 1 – punkt 6</w:t>
      </w:r>
    </w:p>
    <w:p w14:paraId="6778C90F" w14:textId="77777777" w:rsidR="005C31D0" w:rsidRPr="007D7B4D" w:rsidRDefault="005C31D0" w:rsidP="005C31D0">
      <w:pPr>
        <w:keepNext/>
      </w:pPr>
      <w:r w:rsidRPr="007D7B4D">
        <w:t>Direktiiv (EL) 2024/1760</w:t>
      </w:r>
    </w:p>
    <w:p w14:paraId="1FC643FB" w14:textId="77777777" w:rsidR="005C31D0" w:rsidRPr="007D7B4D" w:rsidRDefault="005C31D0" w:rsidP="005C31D0">
      <w:r w:rsidRPr="007D7B4D">
        <w:t>Artikkel 11 – lõige 7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44F05FB" w14:textId="77777777" w:rsidTr="00CE2CFB">
        <w:trPr>
          <w:jc w:val="center"/>
        </w:trPr>
        <w:tc>
          <w:tcPr>
            <w:tcW w:w="9752" w:type="dxa"/>
            <w:gridSpan w:val="2"/>
          </w:tcPr>
          <w:p w14:paraId="142AAD82" w14:textId="77777777" w:rsidR="005C31D0" w:rsidRPr="007D7B4D" w:rsidRDefault="005C31D0" w:rsidP="00CE2CFB">
            <w:pPr>
              <w:keepNext/>
            </w:pPr>
          </w:p>
        </w:tc>
      </w:tr>
      <w:tr w:rsidR="005C31D0" w:rsidRPr="007D7B4D" w14:paraId="673DCD73" w14:textId="77777777" w:rsidTr="00CE2CFB">
        <w:trPr>
          <w:jc w:val="center"/>
        </w:trPr>
        <w:tc>
          <w:tcPr>
            <w:tcW w:w="4876" w:type="dxa"/>
          </w:tcPr>
          <w:p w14:paraId="26A5390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2B89F9B8"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F73C545" w14:textId="77777777" w:rsidTr="00CE2CFB">
        <w:trPr>
          <w:jc w:val="center"/>
        </w:trPr>
        <w:tc>
          <w:tcPr>
            <w:tcW w:w="4876" w:type="dxa"/>
          </w:tcPr>
          <w:p w14:paraId="48FFAB2A" w14:textId="77777777" w:rsidR="005C31D0" w:rsidRPr="007D7B4D" w:rsidRDefault="005C31D0" w:rsidP="00CE2CFB">
            <w:pPr>
              <w:pStyle w:val="Normal6"/>
              <w:rPr>
                <w:lang w:val="et-EE"/>
              </w:rPr>
            </w:pPr>
            <w:r w:rsidRPr="007D7B4D">
              <w:rPr>
                <w:lang w:val="et-EE"/>
              </w:rPr>
              <w:t xml:space="preserve">Kui on põhjendatud ootus, et tõhustatud </w:t>
            </w:r>
            <w:r w:rsidRPr="007D7B4D">
              <w:rPr>
                <w:b/>
                <w:i/>
                <w:lang w:val="et-EE"/>
              </w:rPr>
              <w:t>ennetusmeetmete</w:t>
            </w:r>
            <w:r w:rsidRPr="007D7B4D">
              <w:rPr>
                <w:lang w:val="et-EE"/>
              </w:rPr>
              <w:t xml:space="preserve"> kava on edukas, ei too ainuüksi asjaolu, et äripartneriga jätkatakse koostööd, kaasa </w:t>
            </w:r>
            <w:r w:rsidRPr="007D7B4D">
              <w:rPr>
                <w:b/>
                <w:i/>
                <w:lang w:val="et-EE"/>
              </w:rPr>
              <w:t>äriühingu vastutuse tekkimist</w:t>
            </w:r>
            <w:r w:rsidRPr="007D7B4D">
              <w:rPr>
                <w:lang w:val="et-EE"/>
              </w:rPr>
              <w:t>.</w:t>
            </w:r>
          </w:p>
        </w:tc>
        <w:tc>
          <w:tcPr>
            <w:tcW w:w="4876" w:type="dxa"/>
          </w:tcPr>
          <w:p w14:paraId="135643CD" w14:textId="77777777" w:rsidR="005C31D0" w:rsidRPr="007D7B4D" w:rsidRDefault="005C31D0" w:rsidP="00CE2CFB">
            <w:pPr>
              <w:pStyle w:val="Normal6"/>
              <w:rPr>
                <w:szCs w:val="24"/>
                <w:lang w:val="et-EE"/>
              </w:rPr>
            </w:pPr>
            <w:r w:rsidRPr="007D7B4D">
              <w:rPr>
                <w:lang w:val="et-EE"/>
              </w:rPr>
              <w:t xml:space="preserve">Kui on põhjendatud ootus, et tõhustatud </w:t>
            </w:r>
            <w:r w:rsidRPr="007D7B4D">
              <w:rPr>
                <w:b/>
                <w:i/>
                <w:lang w:val="et-EE"/>
              </w:rPr>
              <w:t>parandusmeetmete</w:t>
            </w:r>
            <w:r w:rsidRPr="007D7B4D">
              <w:rPr>
                <w:lang w:val="et-EE"/>
              </w:rPr>
              <w:t xml:space="preserve"> kava on edukas, ei too ainuüksi asjaolu, et äripartneriga jätkatakse koostööd, </w:t>
            </w:r>
            <w:r w:rsidRPr="007D7B4D">
              <w:rPr>
                <w:b/>
                <w:i/>
                <w:lang w:val="et-EE"/>
              </w:rPr>
              <w:t xml:space="preserve">äriühingule </w:t>
            </w:r>
            <w:r w:rsidRPr="007D7B4D">
              <w:rPr>
                <w:lang w:val="et-EE"/>
              </w:rPr>
              <w:t xml:space="preserve">kaasa </w:t>
            </w:r>
            <w:r w:rsidRPr="007D7B4D">
              <w:rPr>
                <w:b/>
                <w:i/>
                <w:lang w:val="et-EE"/>
              </w:rPr>
              <w:t>artikli 27 kohaseid karistusi või artikli 29 kohast vastutust</w:t>
            </w:r>
            <w:r w:rsidRPr="007D7B4D">
              <w:rPr>
                <w:lang w:val="et-EE"/>
              </w:rPr>
              <w:t>.</w:t>
            </w:r>
          </w:p>
        </w:tc>
      </w:tr>
    </w:tbl>
    <w:p w14:paraId="4763D1F1" w14:textId="77777777" w:rsidR="005C31D0" w:rsidRPr="007D7B4D" w:rsidRDefault="005C31D0" w:rsidP="005C31D0"/>
    <w:p w14:paraId="5B79D75A" w14:textId="77777777" w:rsidR="005C31D0" w:rsidRPr="007D7B4D" w:rsidRDefault="005C31D0" w:rsidP="005C31D0">
      <w:pPr>
        <w:pStyle w:val="AmNumberTabs"/>
      </w:pPr>
      <w:r w:rsidRPr="007D7B4D">
        <w:t>Muudatusettepanek</w:t>
      </w:r>
      <w:r w:rsidRPr="007D7B4D">
        <w:tab/>
      </w:r>
      <w:r w:rsidRPr="007D7B4D">
        <w:tab/>
        <w:t>102</w:t>
      </w:r>
    </w:p>
    <w:p w14:paraId="6C477880" w14:textId="77777777" w:rsidR="005C31D0" w:rsidRPr="007D7B4D" w:rsidRDefault="005C31D0" w:rsidP="005C31D0"/>
    <w:p w14:paraId="0CE6BA6B" w14:textId="77777777" w:rsidR="005C31D0" w:rsidRPr="007D7B4D" w:rsidRDefault="005C31D0" w:rsidP="005C31D0">
      <w:pPr>
        <w:pStyle w:val="NormalBold"/>
        <w:keepNext/>
      </w:pPr>
      <w:r w:rsidRPr="007D7B4D">
        <w:t>Ettepanek võtta vastu direktiiv</w:t>
      </w:r>
    </w:p>
    <w:p w14:paraId="0A8A4E5A" w14:textId="77777777" w:rsidR="005C31D0" w:rsidRPr="007D7B4D" w:rsidRDefault="005C31D0" w:rsidP="005C31D0">
      <w:pPr>
        <w:pStyle w:val="NormalBold"/>
      </w:pPr>
      <w:r w:rsidRPr="007D7B4D">
        <w:t>Artikkel 4 – lõik 1 – punkt 6</w:t>
      </w:r>
    </w:p>
    <w:p w14:paraId="76EC7E00" w14:textId="77777777" w:rsidR="005C31D0" w:rsidRPr="007D7B4D" w:rsidRDefault="005C31D0" w:rsidP="005C31D0">
      <w:pPr>
        <w:keepNext/>
      </w:pPr>
      <w:r w:rsidRPr="007D7B4D">
        <w:t>Direktiiv (EL) 2024/1760</w:t>
      </w:r>
    </w:p>
    <w:p w14:paraId="69AAC5C0" w14:textId="77777777" w:rsidR="005C31D0" w:rsidRPr="007D7B4D" w:rsidRDefault="005C31D0" w:rsidP="005C31D0">
      <w:r w:rsidRPr="007D7B4D">
        <w:t>Artikkel 11 – lõige 7 – lõik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066F43B" w14:textId="77777777" w:rsidTr="00CE2CFB">
        <w:trPr>
          <w:jc w:val="center"/>
        </w:trPr>
        <w:tc>
          <w:tcPr>
            <w:tcW w:w="9752" w:type="dxa"/>
            <w:gridSpan w:val="2"/>
          </w:tcPr>
          <w:p w14:paraId="57714B6A" w14:textId="77777777" w:rsidR="005C31D0" w:rsidRPr="007D7B4D" w:rsidRDefault="005C31D0" w:rsidP="00CE2CFB">
            <w:pPr>
              <w:keepNext/>
            </w:pPr>
          </w:p>
        </w:tc>
      </w:tr>
      <w:tr w:rsidR="005C31D0" w:rsidRPr="007D7B4D" w14:paraId="5996E939" w14:textId="77777777" w:rsidTr="00CE2CFB">
        <w:trPr>
          <w:jc w:val="center"/>
        </w:trPr>
        <w:tc>
          <w:tcPr>
            <w:tcW w:w="4876" w:type="dxa"/>
          </w:tcPr>
          <w:p w14:paraId="78B44349"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36864F24"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D3C35AB" w14:textId="77777777" w:rsidTr="00CE2CFB">
        <w:trPr>
          <w:jc w:val="center"/>
        </w:trPr>
        <w:tc>
          <w:tcPr>
            <w:tcW w:w="4876" w:type="dxa"/>
          </w:tcPr>
          <w:p w14:paraId="0D7E250C" w14:textId="77777777" w:rsidR="005C31D0" w:rsidRPr="007D7B4D" w:rsidRDefault="005C31D0" w:rsidP="00CE2CFB">
            <w:pPr>
              <w:pStyle w:val="Normal6"/>
              <w:rPr>
                <w:lang w:val="et-EE"/>
              </w:rPr>
            </w:pPr>
            <w:r w:rsidRPr="007D7B4D">
              <w:rPr>
                <w:lang w:val="et-EE"/>
              </w:rPr>
              <w:t xml:space="preserve">Enne ärisuhte peatamist hindab äriühing, kas võib mõistlikult eeldada, et peatamise kahjulik mõju oleks ilmselgelt tõsisem kui kahjulik mõju, mida ei olnud võimalik </w:t>
            </w:r>
            <w:r w:rsidRPr="007D7B4D">
              <w:rPr>
                <w:b/>
                <w:i/>
                <w:lang w:val="et-EE"/>
              </w:rPr>
              <w:t>ennetada</w:t>
            </w:r>
            <w:r w:rsidRPr="007D7B4D">
              <w:rPr>
                <w:lang w:val="et-EE"/>
              </w:rPr>
              <w:t xml:space="preserve"> või piisavalt </w:t>
            </w:r>
            <w:r w:rsidRPr="007D7B4D">
              <w:rPr>
                <w:b/>
                <w:i/>
                <w:lang w:val="et-EE"/>
              </w:rPr>
              <w:t>leevendada</w:t>
            </w:r>
            <w:r w:rsidRPr="007D7B4D">
              <w:rPr>
                <w:lang w:val="et-EE"/>
              </w:rPr>
              <w:t>. Sellisel juhul ei nõuta äriühingult ärisuhte peatamist ning tal on võimalik teatada pädevale järelevalveasutusele sellise otsuse nõuetekohaselt põhjendatud põhjustest.</w:t>
            </w:r>
          </w:p>
        </w:tc>
        <w:tc>
          <w:tcPr>
            <w:tcW w:w="4876" w:type="dxa"/>
          </w:tcPr>
          <w:p w14:paraId="3B600212" w14:textId="77777777" w:rsidR="005C31D0" w:rsidRPr="007D7B4D" w:rsidRDefault="005C31D0" w:rsidP="00CE2CFB">
            <w:pPr>
              <w:pStyle w:val="Normal6"/>
              <w:rPr>
                <w:szCs w:val="24"/>
                <w:lang w:val="et-EE"/>
              </w:rPr>
            </w:pPr>
            <w:r w:rsidRPr="007D7B4D">
              <w:rPr>
                <w:lang w:val="et-EE"/>
              </w:rPr>
              <w:t xml:space="preserve">Enne ärisuhte </w:t>
            </w:r>
            <w:r w:rsidRPr="007D7B4D">
              <w:rPr>
                <w:b/>
                <w:i/>
                <w:lang w:val="et-EE"/>
              </w:rPr>
              <w:t xml:space="preserve">ajutist </w:t>
            </w:r>
            <w:r w:rsidRPr="007D7B4D">
              <w:rPr>
                <w:lang w:val="et-EE"/>
              </w:rPr>
              <w:t>peatamist hindab äriühing</w:t>
            </w:r>
            <w:r w:rsidRPr="007D7B4D">
              <w:rPr>
                <w:b/>
                <w:i/>
                <w:lang w:val="et-EE"/>
              </w:rPr>
              <w:t xml:space="preserve"> asjaomaste sidusrühmadega konsulteerides</w:t>
            </w:r>
            <w:r w:rsidRPr="007D7B4D">
              <w:rPr>
                <w:lang w:val="et-EE"/>
              </w:rPr>
              <w:t xml:space="preserve">, kas </w:t>
            </w:r>
            <w:r w:rsidRPr="007D7B4D">
              <w:rPr>
                <w:b/>
                <w:i/>
                <w:lang w:val="et-EE"/>
              </w:rPr>
              <w:t xml:space="preserve">puudub alternatiiv sellele ärisuhtele, mis pakub äriühingu kaupade tootmiseks või teenuste osutamiseks vajalikku tooret, toodet või teenust, ning kas peatamine põhjustaks äriühingule olulist kahju või kas </w:t>
            </w:r>
            <w:r w:rsidRPr="007D7B4D">
              <w:rPr>
                <w:lang w:val="et-EE"/>
              </w:rPr>
              <w:t xml:space="preserve">võib mõistlikult eeldada, et peatamise kahjulik mõju oleks ilmselgelt tõsisem kui kahjulik mõju, mida ei olnud võimalik </w:t>
            </w:r>
            <w:r w:rsidRPr="007D7B4D">
              <w:rPr>
                <w:b/>
                <w:i/>
                <w:lang w:val="et-EE"/>
              </w:rPr>
              <w:t>lõpetada</w:t>
            </w:r>
            <w:r w:rsidRPr="007D7B4D">
              <w:rPr>
                <w:lang w:val="et-EE"/>
              </w:rPr>
              <w:t xml:space="preserve"> või </w:t>
            </w:r>
            <w:r w:rsidRPr="007D7B4D">
              <w:rPr>
                <w:b/>
                <w:i/>
                <w:lang w:val="et-EE"/>
              </w:rPr>
              <w:t xml:space="preserve">mille ulatust ei olnud võimalik </w:t>
            </w:r>
            <w:r w:rsidRPr="007D7B4D">
              <w:rPr>
                <w:lang w:val="et-EE"/>
              </w:rPr>
              <w:t xml:space="preserve">piisavalt </w:t>
            </w:r>
            <w:r w:rsidRPr="007D7B4D">
              <w:rPr>
                <w:b/>
                <w:i/>
                <w:lang w:val="et-EE"/>
              </w:rPr>
              <w:t>vähendada</w:t>
            </w:r>
            <w:r w:rsidRPr="007D7B4D">
              <w:rPr>
                <w:lang w:val="et-EE"/>
              </w:rPr>
              <w:t xml:space="preserve">. Sellisel juhul ei nõuta äriühingult ärisuhte peatamist ning tal on </w:t>
            </w:r>
            <w:r w:rsidRPr="007D7B4D">
              <w:rPr>
                <w:lang w:val="et-EE"/>
              </w:rPr>
              <w:lastRenderedPageBreak/>
              <w:t>võimalik teatada pädevale järelevalveasutusele sellise otsuse nõuetekohaselt põhjendatud põhjustest.</w:t>
            </w:r>
          </w:p>
        </w:tc>
      </w:tr>
    </w:tbl>
    <w:p w14:paraId="39E3C5C0" w14:textId="77777777" w:rsidR="005C31D0" w:rsidRPr="007D7B4D" w:rsidRDefault="005C31D0" w:rsidP="005C31D0"/>
    <w:p w14:paraId="72262E7D" w14:textId="77777777" w:rsidR="005C31D0" w:rsidRPr="007D7B4D" w:rsidRDefault="005C31D0" w:rsidP="005C31D0">
      <w:pPr>
        <w:pStyle w:val="AmNumberTabs"/>
      </w:pPr>
      <w:r w:rsidRPr="007D7B4D">
        <w:t>Muudatusettepanek</w:t>
      </w:r>
      <w:r w:rsidRPr="007D7B4D">
        <w:tab/>
      </w:r>
      <w:r w:rsidRPr="007D7B4D">
        <w:tab/>
        <w:t>103</w:t>
      </w:r>
    </w:p>
    <w:p w14:paraId="3DD26626" w14:textId="77777777" w:rsidR="005C31D0" w:rsidRPr="007D7B4D" w:rsidRDefault="005C31D0" w:rsidP="005C31D0"/>
    <w:p w14:paraId="4BA599A5" w14:textId="77777777" w:rsidR="005C31D0" w:rsidRPr="007D7B4D" w:rsidRDefault="005C31D0" w:rsidP="005C31D0">
      <w:pPr>
        <w:pStyle w:val="NormalBold"/>
        <w:keepNext/>
      </w:pPr>
      <w:r w:rsidRPr="007D7B4D">
        <w:t>Ettepanek võtta vastu direktiiv</w:t>
      </w:r>
    </w:p>
    <w:p w14:paraId="2B04209D" w14:textId="77777777" w:rsidR="005C31D0" w:rsidRPr="007D7B4D" w:rsidRDefault="005C31D0" w:rsidP="005C31D0">
      <w:pPr>
        <w:pStyle w:val="NormalBold"/>
      </w:pPr>
      <w:r w:rsidRPr="007D7B4D">
        <w:t>Artikkel 4 – lõik 1 – punkt 6</w:t>
      </w:r>
    </w:p>
    <w:p w14:paraId="5864006C" w14:textId="77777777" w:rsidR="005C31D0" w:rsidRPr="007D7B4D" w:rsidRDefault="005C31D0" w:rsidP="005C31D0">
      <w:pPr>
        <w:keepNext/>
      </w:pPr>
      <w:r w:rsidRPr="007D7B4D">
        <w:t>Direktiiv (EL) 2024/1760</w:t>
      </w:r>
    </w:p>
    <w:p w14:paraId="0F7123D3" w14:textId="77777777" w:rsidR="005C31D0" w:rsidRPr="007D7B4D" w:rsidRDefault="005C31D0" w:rsidP="005C31D0">
      <w:r w:rsidRPr="007D7B4D">
        <w:t>Artikkel 11 – lõige 7 – lõik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5A65EC2" w14:textId="77777777" w:rsidTr="00CE2CFB">
        <w:trPr>
          <w:jc w:val="center"/>
        </w:trPr>
        <w:tc>
          <w:tcPr>
            <w:tcW w:w="9752" w:type="dxa"/>
            <w:gridSpan w:val="2"/>
          </w:tcPr>
          <w:p w14:paraId="02782169" w14:textId="77777777" w:rsidR="005C31D0" w:rsidRPr="007D7B4D" w:rsidRDefault="005C31D0" w:rsidP="00CE2CFB">
            <w:pPr>
              <w:keepNext/>
            </w:pPr>
          </w:p>
        </w:tc>
      </w:tr>
      <w:tr w:rsidR="005C31D0" w:rsidRPr="007D7B4D" w14:paraId="23A3157E" w14:textId="77777777" w:rsidTr="00CE2CFB">
        <w:trPr>
          <w:jc w:val="center"/>
        </w:trPr>
        <w:tc>
          <w:tcPr>
            <w:tcW w:w="4876" w:type="dxa"/>
          </w:tcPr>
          <w:p w14:paraId="6A8E195C"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686FC9F1"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4D33D7A" w14:textId="77777777" w:rsidTr="00CE2CFB">
        <w:trPr>
          <w:jc w:val="center"/>
        </w:trPr>
        <w:tc>
          <w:tcPr>
            <w:tcW w:w="4876" w:type="dxa"/>
          </w:tcPr>
          <w:p w14:paraId="427C4EAD" w14:textId="77777777" w:rsidR="005C31D0" w:rsidRPr="007D7B4D" w:rsidRDefault="005C31D0" w:rsidP="00CE2CFB">
            <w:pPr>
              <w:pStyle w:val="Normal6"/>
              <w:rPr>
                <w:lang w:val="et-EE"/>
              </w:rPr>
            </w:pPr>
            <w:r w:rsidRPr="007D7B4D">
              <w:rPr>
                <w:lang w:val="et-EE"/>
              </w:rPr>
              <w:t xml:space="preserve">Liikmesriigid näevad </w:t>
            </w:r>
            <w:r w:rsidRPr="007D7B4D">
              <w:rPr>
                <w:b/>
                <w:i/>
                <w:lang w:val="et-EE"/>
              </w:rPr>
              <w:t xml:space="preserve">kooskõlas esimese lõiguga </w:t>
            </w:r>
            <w:r w:rsidRPr="007D7B4D">
              <w:rPr>
                <w:lang w:val="et-EE"/>
              </w:rPr>
              <w:t>oma riigi õigusega reguleeritavate lepingute puhul ette võimaluse ärisuhe peatada, välja arvatud lepingud, mille pooled on seaduse kohaselt kohustatud sõlmima.</w:t>
            </w:r>
          </w:p>
        </w:tc>
        <w:tc>
          <w:tcPr>
            <w:tcW w:w="4876" w:type="dxa"/>
          </w:tcPr>
          <w:p w14:paraId="35E31CC3" w14:textId="77777777" w:rsidR="005C31D0" w:rsidRPr="007D7B4D" w:rsidRDefault="005C31D0" w:rsidP="00CE2CFB">
            <w:pPr>
              <w:pStyle w:val="Normal6"/>
              <w:rPr>
                <w:szCs w:val="24"/>
                <w:lang w:val="et-EE"/>
              </w:rPr>
            </w:pPr>
            <w:r w:rsidRPr="007D7B4D">
              <w:rPr>
                <w:lang w:val="et-EE"/>
              </w:rPr>
              <w:t>Liikmesriigid näevad oma riigi õigusega reguleeritavate lepingute puhul ette võimaluse ärisuhe peatada</w:t>
            </w:r>
            <w:r w:rsidRPr="007D7B4D">
              <w:rPr>
                <w:b/>
                <w:i/>
                <w:lang w:val="et-EE"/>
              </w:rPr>
              <w:t xml:space="preserve"> või lõpetada</w:t>
            </w:r>
            <w:r w:rsidRPr="007D7B4D">
              <w:rPr>
                <w:lang w:val="et-EE"/>
              </w:rPr>
              <w:t>, välja arvatud lepingud, mille pooled on seaduse kohaselt kohustatud sõlmima.</w:t>
            </w:r>
          </w:p>
        </w:tc>
      </w:tr>
    </w:tbl>
    <w:p w14:paraId="16EA6CF4" w14:textId="77777777" w:rsidR="005C31D0" w:rsidRPr="007D7B4D" w:rsidRDefault="005C31D0" w:rsidP="005C31D0"/>
    <w:p w14:paraId="3A629B3E" w14:textId="77777777" w:rsidR="005C31D0" w:rsidRPr="007D7B4D" w:rsidRDefault="005C31D0" w:rsidP="005C31D0">
      <w:pPr>
        <w:pStyle w:val="AmNumberTabs"/>
      </w:pPr>
      <w:r w:rsidRPr="007D7B4D">
        <w:t>Muudatusettepanek</w:t>
      </w:r>
      <w:r w:rsidRPr="007D7B4D">
        <w:tab/>
      </w:r>
      <w:r w:rsidRPr="007D7B4D">
        <w:tab/>
        <w:t>104</w:t>
      </w:r>
    </w:p>
    <w:p w14:paraId="73EA61C0" w14:textId="77777777" w:rsidR="005C31D0" w:rsidRPr="007D7B4D" w:rsidRDefault="005C31D0" w:rsidP="005C31D0"/>
    <w:p w14:paraId="01B506DA" w14:textId="77777777" w:rsidR="005C31D0" w:rsidRPr="007D7B4D" w:rsidRDefault="005C31D0" w:rsidP="005C31D0">
      <w:pPr>
        <w:pStyle w:val="NormalBold"/>
        <w:keepNext/>
      </w:pPr>
      <w:r w:rsidRPr="007D7B4D">
        <w:t>Ettepanek võtta vastu direktiiv</w:t>
      </w:r>
    </w:p>
    <w:p w14:paraId="18D495AA" w14:textId="77777777" w:rsidR="005C31D0" w:rsidRPr="007D7B4D" w:rsidRDefault="005C31D0" w:rsidP="005C31D0">
      <w:pPr>
        <w:pStyle w:val="NormalBold"/>
      </w:pPr>
      <w:r w:rsidRPr="007D7B4D">
        <w:t>Artikkel 4 – lõik 1 – punkt 6</w:t>
      </w:r>
    </w:p>
    <w:p w14:paraId="2E7E64A4" w14:textId="77777777" w:rsidR="005C31D0" w:rsidRPr="007D7B4D" w:rsidRDefault="005C31D0" w:rsidP="005C31D0">
      <w:pPr>
        <w:keepNext/>
      </w:pPr>
      <w:r w:rsidRPr="007D7B4D">
        <w:t>Direktiiv (EL) 2024/1760</w:t>
      </w:r>
    </w:p>
    <w:p w14:paraId="41E7B5CE" w14:textId="77777777" w:rsidR="005C31D0" w:rsidRPr="007D7B4D" w:rsidRDefault="005C31D0" w:rsidP="005C31D0">
      <w:r w:rsidRPr="007D7B4D">
        <w:t>Artikkel 11 – lõige 7 – lõik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4FCA4BD5" w14:textId="77777777" w:rsidTr="00CE2CFB">
        <w:trPr>
          <w:jc w:val="center"/>
        </w:trPr>
        <w:tc>
          <w:tcPr>
            <w:tcW w:w="9752" w:type="dxa"/>
            <w:gridSpan w:val="2"/>
          </w:tcPr>
          <w:p w14:paraId="71366B96" w14:textId="77777777" w:rsidR="005C31D0" w:rsidRPr="007D7B4D" w:rsidRDefault="005C31D0" w:rsidP="00CE2CFB">
            <w:pPr>
              <w:keepNext/>
            </w:pPr>
          </w:p>
        </w:tc>
      </w:tr>
      <w:tr w:rsidR="005C31D0" w:rsidRPr="007D7B4D" w14:paraId="3B50EA59" w14:textId="77777777" w:rsidTr="00CE2CFB">
        <w:trPr>
          <w:jc w:val="center"/>
        </w:trPr>
        <w:tc>
          <w:tcPr>
            <w:tcW w:w="4876" w:type="dxa"/>
          </w:tcPr>
          <w:p w14:paraId="1ECC0B6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4DE9D9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6FBE13DD" w14:textId="77777777" w:rsidTr="00CE2CFB">
        <w:trPr>
          <w:jc w:val="center"/>
        </w:trPr>
        <w:tc>
          <w:tcPr>
            <w:tcW w:w="4876" w:type="dxa"/>
          </w:tcPr>
          <w:p w14:paraId="2A3B2429" w14:textId="77777777" w:rsidR="005C31D0" w:rsidRPr="007D7B4D" w:rsidRDefault="005C31D0" w:rsidP="00CE2CFB">
            <w:pPr>
              <w:pStyle w:val="Normal6"/>
              <w:rPr>
                <w:lang w:val="et-EE"/>
              </w:rPr>
            </w:pPr>
            <w:r w:rsidRPr="007D7B4D">
              <w:rPr>
                <w:lang w:val="et-EE"/>
              </w:rPr>
              <w:t xml:space="preserve">Kui äriühing otsustab ärisuhet käesoleva artikli kohaselt mitte peatada, jälgib ta </w:t>
            </w:r>
            <w:r w:rsidRPr="007D7B4D">
              <w:rPr>
                <w:b/>
                <w:i/>
                <w:lang w:val="et-EE"/>
              </w:rPr>
              <w:t>võimalikku</w:t>
            </w:r>
            <w:r w:rsidRPr="007D7B4D">
              <w:rPr>
                <w:lang w:val="et-EE"/>
              </w:rPr>
              <w:t xml:space="preserve"> kahjulikku mõju ning hindab korrapäraselt oma otsust ja seda, kas on võimalik võtta asjakohaseid lisameetmeid.“</w:t>
            </w:r>
          </w:p>
        </w:tc>
        <w:tc>
          <w:tcPr>
            <w:tcW w:w="4876" w:type="dxa"/>
          </w:tcPr>
          <w:p w14:paraId="39E70BD7" w14:textId="77777777" w:rsidR="005C31D0" w:rsidRPr="007D7B4D" w:rsidRDefault="005C31D0" w:rsidP="00CE2CFB">
            <w:pPr>
              <w:pStyle w:val="Normal6"/>
              <w:rPr>
                <w:szCs w:val="24"/>
                <w:lang w:val="et-EE"/>
              </w:rPr>
            </w:pPr>
            <w:r w:rsidRPr="007D7B4D">
              <w:rPr>
                <w:lang w:val="et-EE"/>
              </w:rPr>
              <w:t xml:space="preserve">Kui äriühing otsustab ärisuhet käesoleva artikli kohaselt mitte peatada, jälgib ta </w:t>
            </w:r>
            <w:r w:rsidRPr="007D7B4D">
              <w:rPr>
                <w:b/>
                <w:i/>
                <w:lang w:val="et-EE"/>
              </w:rPr>
              <w:t>tegelikku</w:t>
            </w:r>
            <w:r w:rsidRPr="007D7B4D">
              <w:rPr>
                <w:lang w:val="et-EE"/>
              </w:rPr>
              <w:t xml:space="preserve"> kahjulikku mõju ning hindab korrapäraselt oma otsust ja seda, kas on võimalik võtta asjakohaseid lisameetmeid.“</w:t>
            </w:r>
          </w:p>
        </w:tc>
      </w:tr>
    </w:tbl>
    <w:p w14:paraId="6A0D008A" w14:textId="77777777" w:rsidR="005C31D0" w:rsidRPr="007D7B4D" w:rsidRDefault="005C31D0" w:rsidP="005C31D0"/>
    <w:p w14:paraId="0FDAA6B2" w14:textId="77777777" w:rsidR="005C31D0" w:rsidRPr="007D7B4D" w:rsidRDefault="005C31D0" w:rsidP="005C31D0">
      <w:pPr>
        <w:pStyle w:val="AmNumberTabs"/>
      </w:pPr>
      <w:r w:rsidRPr="007D7B4D">
        <w:t>Muudatusettepanek</w:t>
      </w:r>
      <w:r w:rsidRPr="007D7B4D">
        <w:tab/>
      </w:r>
      <w:r w:rsidRPr="007D7B4D">
        <w:tab/>
        <w:t>105</w:t>
      </w:r>
    </w:p>
    <w:p w14:paraId="5239B81B" w14:textId="77777777" w:rsidR="005C31D0" w:rsidRPr="007D7B4D" w:rsidRDefault="005C31D0" w:rsidP="005C31D0"/>
    <w:p w14:paraId="0B58BB8E" w14:textId="77777777" w:rsidR="005C31D0" w:rsidRPr="007D7B4D" w:rsidRDefault="005C31D0" w:rsidP="005C31D0">
      <w:pPr>
        <w:pStyle w:val="NormalBold"/>
        <w:keepNext/>
      </w:pPr>
      <w:r w:rsidRPr="007D7B4D">
        <w:t>Ettepanek võtta vastu direktiiv</w:t>
      </w:r>
    </w:p>
    <w:p w14:paraId="661FDE98" w14:textId="77777777" w:rsidR="005C31D0" w:rsidRPr="007D7B4D" w:rsidRDefault="005C31D0" w:rsidP="005C31D0">
      <w:pPr>
        <w:pStyle w:val="NormalBold"/>
      </w:pPr>
      <w:r w:rsidRPr="007D7B4D">
        <w:t>Artikkel 4 – lõik 1 – punkt 8</w:t>
      </w:r>
    </w:p>
    <w:p w14:paraId="6FAB6D45" w14:textId="77777777" w:rsidR="005C31D0" w:rsidRPr="007D7B4D" w:rsidRDefault="005C31D0" w:rsidP="005C31D0">
      <w:pPr>
        <w:keepNext/>
      </w:pPr>
      <w:r w:rsidRPr="007D7B4D">
        <w:t>Direktiiv (EL) 2024/1760</w:t>
      </w:r>
    </w:p>
    <w:p w14:paraId="1E8BDA2B" w14:textId="77777777" w:rsidR="005C31D0" w:rsidRPr="007D7B4D" w:rsidRDefault="005C31D0" w:rsidP="005C31D0">
      <w:r w:rsidRPr="007D7B4D">
        <w:t>Artikkel 15 – teine lause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B6E1E4E" w14:textId="77777777" w:rsidTr="00CE2CFB">
        <w:trPr>
          <w:jc w:val="center"/>
        </w:trPr>
        <w:tc>
          <w:tcPr>
            <w:tcW w:w="9752" w:type="dxa"/>
            <w:gridSpan w:val="2"/>
          </w:tcPr>
          <w:p w14:paraId="763D5EE3" w14:textId="77777777" w:rsidR="005C31D0" w:rsidRPr="007D7B4D" w:rsidRDefault="005C31D0" w:rsidP="00CE2CFB">
            <w:pPr>
              <w:keepNext/>
            </w:pPr>
          </w:p>
        </w:tc>
      </w:tr>
      <w:tr w:rsidR="005C31D0" w:rsidRPr="007D7B4D" w14:paraId="2BF7CB44" w14:textId="77777777" w:rsidTr="00CE2CFB">
        <w:trPr>
          <w:jc w:val="center"/>
        </w:trPr>
        <w:tc>
          <w:tcPr>
            <w:tcW w:w="4876" w:type="dxa"/>
          </w:tcPr>
          <w:p w14:paraId="3A8D694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E0CCBE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1783CF46" w14:textId="77777777" w:rsidTr="00CE2CFB">
        <w:trPr>
          <w:jc w:val="center"/>
        </w:trPr>
        <w:tc>
          <w:tcPr>
            <w:tcW w:w="4876" w:type="dxa"/>
          </w:tcPr>
          <w:p w14:paraId="5C3DC1D3" w14:textId="77777777" w:rsidR="005C31D0" w:rsidRPr="007D7B4D" w:rsidRDefault="005C31D0" w:rsidP="00CE2CFB">
            <w:pPr>
              <w:pStyle w:val="Normal6"/>
              <w:rPr>
                <w:lang w:val="et-EE"/>
              </w:rPr>
            </w:pPr>
            <w:r w:rsidRPr="007D7B4D">
              <w:rPr>
                <w:lang w:val="et-EE"/>
              </w:rPr>
              <w:t xml:space="preserve">„Hindamisel võetakse asjakohasel juhul aluseks kvalitatiivsed ja kvantitatiivsed näitajad ning see viiakse läbi põhjendamatu viivituseta pärast olulise muutuse </w:t>
            </w:r>
            <w:r w:rsidRPr="007D7B4D">
              <w:rPr>
                <w:lang w:val="et-EE"/>
              </w:rPr>
              <w:lastRenderedPageBreak/>
              <w:t xml:space="preserve">toimumist, kuid vähemalt iga </w:t>
            </w:r>
            <w:r w:rsidRPr="007D7B4D">
              <w:rPr>
                <w:b/>
                <w:i/>
                <w:lang w:val="et-EE"/>
              </w:rPr>
              <w:t>viie</w:t>
            </w:r>
            <w:r w:rsidRPr="007D7B4D">
              <w:rPr>
                <w:lang w:val="et-EE"/>
              </w:rPr>
              <w:t xml:space="preserve"> aasta järel ja alati, kui on mõistlikult alust arvata, et meetmed ei ole enam piisavad või tulemuslikud või et võivad tekkida uued sellise kahjuliku mõju avaldumise riskid.“</w:t>
            </w:r>
          </w:p>
        </w:tc>
        <w:tc>
          <w:tcPr>
            <w:tcW w:w="4876" w:type="dxa"/>
          </w:tcPr>
          <w:p w14:paraId="4841987D" w14:textId="77777777" w:rsidR="005C31D0" w:rsidRPr="007D7B4D" w:rsidRDefault="005C31D0" w:rsidP="00CE2CFB">
            <w:pPr>
              <w:pStyle w:val="Normal6"/>
              <w:rPr>
                <w:szCs w:val="24"/>
                <w:lang w:val="et-EE"/>
              </w:rPr>
            </w:pPr>
            <w:r w:rsidRPr="007D7B4D">
              <w:rPr>
                <w:lang w:val="et-EE"/>
              </w:rPr>
              <w:lastRenderedPageBreak/>
              <w:t xml:space="preserve">„Hindamisel võetakse asjakohasel juhul aluseks kvalitatiivsed ja kvantitatiivsed näitajad ning see viiakse läbi põhjendamatu viivituseta pärast olulise muutuse </w:t>
            </w:r>
            <w:r w:rsidRPr="007D7B4D">
              <w:rPr>
                <w:lang w:val="et-EE"/>
              </w:rPr>
              <w:lastRenderedPageBreak/>
              <w:t xml:space="preserve">toimumist, kuid vähemalt iga </w:t>
            </w:r>
            <w:r w:rsidRPr="007D7B4D">
              <w:rPr>
                <w:b/>
                <w:i/>
                <w:lang w:val="et-EE"/>
              </w:rPr>
              <w:t>nelja</w:t>
            </w:r>
            <w:r w:rsidRPr="007D7B4D">
              <w:rPr>
                <w:lang w:val="et-EE"/>
              </w:rPr>
              <w:t xml:space="preserve"> aasta järel ja alati, kui on mõistlikult alust arvata, et meetmed ei ole enam piisavad või tulemuslikud või et võivad tekkida uued sellise kahjuliku mõju avaldumise riskid.“</w:t>
            </w:r>
          </w:p>
        </w:tc>
      </w:tr>
    </w:tbl>
    <w:p w14:paraId="36B37E6E" w14:textId="77777777" w:rsidR="005C31D0" w:rsidRPr="007D7B4D" w:rsidRDefault="005C31D0" w:rsidP="005C31D0"/>
    <w:p w14:paraId="58688B0C" w14:textId="6547D7A1" w:rsidR="0058428E" w:rsidRPr="007D7B4D" w:rsidRDefault="0058428E" w:rsidP="0058428E">
      <w:pPr>
        <w:pStyle w:val="AmNumberTabs"/>
      </w:pPr>
      <w:r w:rsidRPr="007D7B4D">
        <w:t>Muudatusettepanekud 248 ja 310</w:t>
      </w:r>
    </w:p>
    <w:p w14:paraId="20DBBBB1" w14:textId="77777777" w:rsidR="0058428E" w:rsidRPr="007D7B4D" w:rsidRDefault="0058428E" w:rsidP="0058428E">
      <w:pPr>
        <w:pStyle w:val="NormalBold"/>
        <w:rPr>
          <w:rStyle w:val="HideTWBExt"/>
          <w:b w:val="0"/>
        </w:rPr>
      </w:pPr>
    </w:p>
    <w:p w14:paraId="3D6713E3" w14:textId="4103734F" w:rsidR="0058428E" w:rsidRPr="007D7B4D" w:rsidRDefault="0058428E" w:rsidP="0058428E">
      <w:pPr>
        <w:pStyle w:val="NormalBold"/>
      </w:pPr>
      <w:r w:rsidRPr="007D7B4D">
        <w:t>Ettepanek võtta vastu direktiiv</w:t>
      </w:r>
    </w:p>
    <w:p w14:paraId="3672B75E" w14:textId="3F80370F" w:rsidR="0058428E" w:rsidRPr="007D7B4D" w:rsidRDefault="0058428E" w:rsidP="0058428E">
      <w:pPr>
        <w:pStyle w:val="NormalBold"/>
      </w:pPr>
      <w:r w:rsidRPr="007D7B4D">
        <w:t>Artikkel 4 – lõik 1 – punkt 8 a (uus)</w:t>
      </w:r>
    </w:p>
    <w:p w14:paraId="69F16B0F" w14:textId="09F21BC8" w:rsidR="0058428E" w:rsidRPr="007D7B4D" w:rsidRDefault="0058428E" w:rsidP="0058428E">
      <w:r w:rsidRPr="007D7B4D">
        <w:t>Direktiiv (EL) 2024/1760</w:t>
      </w:r>
    </w:p>
    <w:p w14:paraId="6DA51D73" w14:textId="7A36ACC0" w:rsidR="0058428E" w:rsidRPr="007D7B4D" w:rsidRDefault="0058428E" w:rsidP="0058428E">
      <w:r w:rsidRPr="007D7B4D">
        <w:t>Artikkel 19 – lõige 2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428E" w:rsidRPr="007D7B4D" w14:paraId="114D4AE6" w14:textId="77777777" w:rsidTr="00CC433B">
        <w:trPr>
          <w:trHeight w:hRule="exact" w:val="240"/>
          <w:jc w:val="center"/>
        </w:trPr>
        <w:tc>
          <w:tcPr>
            <w:tcW w:w="9752" w:type="dxa"/>
            <w:gridSpan w:val="2"/>
            <w:tcBorders>
              <w:top w:val="nil"/>
              <w:left w:val="nil"/>
              <w:bottom w:val="nil"/>
              <w:right w:val="nil"/>
            </w:tcBorders>
          </w:tcPr>
          <w:p w14:paraId="7267C068" w14:textId="77777777" w:rsidR="0058428E" w:rsidRPr="007D7B4D" w:rsidRDefault="0058428E" w:rsidP="00CC433B"/>
        </w:tc>
      </w:tr>
      <w:tr w:rsidR="0058428E" w:rsidRPr="007D7B4D" w14:paraId="4CB8D567" w14:textId="77777777" w:rsidTr="00CC433B">
        <w:trPr>
          <w:trHeight w:val="240"/>
          <w:jc w:val="center"/>
        </w:trPr>
        <w:tc>
          <w:tcPr>
            <w:tcW w:w="4876" w:type="dxa"/>
            <w:tcBorders>
              <w:top w:val="nil"/>
              <w:left w:val="nil"/>
              <w:bottom w:val="nil"/>
              <w:right w:val="nil"/>
            </w:tcBorders>
          </w:tcPr>
          <w:p w14:paraId="5D3F096F" w14:textId="77777777" w:rsidR="0058428E" w:rsidRPr="007D7B4D" w:rsidRDefault="0058428E" w:rsidP="00CC433B">
            <w:pPr>
              <w:pStyle w:val="AmColumnHeading"/>
            </w:pPr>
            <w:r w:rsidRPr="007D7B4D">
              <w:t>Komisjoni ettepanek</w:t>
            </w:r>
          </w:p>
        </w:tc>
        <w:tc>
          <w:tcPr>
            <w:tcW w:w="4876" w:type="dxa"/>
            <w:tcBorders>
              <w:top w:val="nil"/>
              <w:left w:val="nil"/>
              <w:bottom w:val="nil"/>
              <w:right w:val="nil"/>
            </w:tcBorders>
          </w:tcPr>
          <w:p w14:paraId="5659C3C9" w14:textId="77777777" w:rsidR="0058428E" w:rsidRPr="007D7B4D" w:rsidRDefault="0058428E" w:rsidP="00CC433B">
            <w:pPr>
              <w:pStyle w:val="AmColumnHeading"/>
            </w:pPr>
            <w:r w:rsidRPr="007D7B4D">
              <w:t>Muudatusettepanek</w:t>
            </w:r>
          </w:p>
        </w:tc>
      </w:tr>
      <w:tr w:rsidR="0058428E" w:rsidRPr="007D7B4D" w14:paraId="4E9059E7" w14:textId="77777777" w:rsidTr="00CC433B">
        <w:trPr>
          <w:jc w:val="center"/>
        </w:trPr>
        <w:tc>
          <w:tcPr>
            <w:tcW w:w="4876" w:type="dxa"/>
            <w:tcBorders>
              <w:top w:val="nil"/>
              <w:left w:val="nil"/>
              <w:bottom w:val="nil"/>
              <w:right w:val="nil"/>
            </w:tcBorders>
          </w:tcPr>
          <w:p w14:paraId="69DFB305" w14:textId="77777777" w:rsidR="0058428E" w:rsidRPr="007D7B4D" w:rsidRDefault="0058428E" w:rsidP="00CC433B">
            <w:pPr>
              <w:pStyle w:val="Normal6a"/>
            </w:pPr>
          </w:p>
        </w:tc>
        <w:tc>
          <w:tcPr>
            <w:tcW w:w="4876" w:type="dxa"/>
            <w:tcBorders>
              <w:top w:val="nil"/>
              <w:left w:val="nil"/>
              <w:bottom w:val="nil"/>
              <w:right w:val="nil"/>
            </w:tcBorders>
          </w:tcPr>
          <w:p w14:paraId="45E3C884" w14:textId="77777777" w:rsidR="0058428E" w:rsidRPr="007D7B4D" w:rsidRDefault="0058428E" w:rsidP="00CC433B">
            <w:pPr>
              <w:pStyle w:val="Normal6a"/>
            </w:pPr>
            <w:r w:rsidRPr="007D7B4D">
              <w:rPr>
                <w:b/>
                <w:i/>
              </w:rPr>
              <w:t>8a)</w:t>
            </w:r>
            <w:r w:rsidRPr="007D7B4D">
              <w:tab/>
            </w:r>
            <w:r w:rsidRPr="007D7B4D">
              <w:rPr>
                <w:b/>
                <w:i/>
              </w:rPr>
              <w:t>Artikli 19 lõike 2 punkt b jäetakse välja;</w:t>
            </w:r>
          </w:p>
        </w:tc>
      </w:tr>
    </w:tbl>
    <w:p w14:paraId="18C66B0B" w14:textId="77777777" w:rsidR="0058428E" w:rsidRPr="007D7B4D" w:rsidRDefault="0058428E" w:rsidP="005C31D0">
      <w:pPr>
        <w:pStyle w:val="AmNumberTabs"/>
      </w:pPr>
    </w:p>
    <w:p w14:paraId="1F061F2D" w14:textId="7D35ECB2" w:rsidR="005C31D0" w:rsidRPr="007D7B4D" w:rsidRDefault="005C31D0" w:rsidP="005C31D0">
      <w:pPr>
        <w:pStyle w:val="AmNumberTabs"/>
      </w:pPr>
      <w:r w:rsidRPr="007D7B4D">
        <w:t>Muudatusettepanek</w:t>
      </w:r>
      <w:r w:rsidRPr="007D7B4D">
        <w:tab/>
      </w:r>
      <w:r w:rsidRPr="007D7B4D">
        <w:tab/>
        <w:t>106</w:t>
      </w:r>
    </w:p>
    <w:p w14:paraId="48E6B353" w14:textId="77777777" w:rsidR="005C31D0" w:rsidRPr="007D7B4D" w:rsidRDefault="005C31D0" w:rsidP="005C31D0"/>
    <w:p w14:paraId="557A56E9" w14:textId="77777777" w:rsidR="005C31D0" w:rsidRPr="007D7B4D" w:rsidRDefault="005C31D0" w:rsidP="005C31D0">
      <w:pPr>
        <w:pStyle w:val="NormalBold"/>
        <w:keepNext/>
      </w:pPr>
      <w:r w:rsidRPr="007D7B4D">
        <w:t>Ettepanek võtta vastu direktiiv</w:t>
      </w:r>
    </w:p>
    <w:p w14:paraId="516507BA" w14:textId="77777777" w:rsidR="005C31D0" w:rsidRPr="007D7B4D" w:rsidRDefault="005C31D0" w:rsidP="005C31D0">
      <w:pPr>
        <w:pStyle w:val="NormalBold"/>
      </w:pPr>
      <w:r w:rsidRPr="007D7B4D">
        <w:t>Artikkel 4 – lõik 1 – punkt 9</w:t>
      </w:r>
    </w:p>
    <w:p w14:paraId="2BE657AB" w14:textId="77777777" w:rsidR="005C31D0" w:rsidRPr="007D7B4D" w:rsidRDefault="005C31D0" w:rsidP="005C31D0">
      <w:pPr>
        <w:keepNext/>
      </w:pPr>
      <w:r w:rsidRPr="007D7B4D">
        <w:t>Direktiiv (EL) 2024/1760</w:t>
      </w:r>
    </w:p>
    <w:p w14:paraId="3EBE0094" w14:textId="77777777" w:rsidR="005C31D0" w:rsidRPr="007D7B4D" w:rsidRDefault="005C31D0" w:rsidP="005C31D0">
      <w:r w:rsidRPr="007D7B4D">
        <w:t>Artikkel 19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5461DC3" w14:textId="77777777" w:rsidTr="00CE2CFB">
        <w:trPr>
          <w:jc w:val="center"/>
        </w:trPr>
        <w:tc>
          <w:tcPr>
            <w:tcW w:w="9752" w:type="dxa"/>
            <w:gridSpan w:val="2"/>
          </w:tcPr>
          <w:p w14:paraId="1A291638" w14:textId="77777777" w:rsidR="005C31D0" w:rsidRPr="007D7B4D" w:rsidRDefault="005C31D0" w:rsidP="00CE2CFB">
            <w:pPr>
              <w:keepNext/>
            </w:pPr>
          </w:p>
        </w:tc>
      </w:tr>
      <w:tr w:rsidR="005C31D0" w:rsidRPr="007D7B4D" w14:paraId="5346EE32" w14:textId="77777777" w:rsidTr="00CE2CFB">
        <w:trPr>
          <w:jc w:val="center"/>
        </w:trPr>
        <w:tc>
          <w:tcPr>
            <w:tcW w:w="4876" w:type="dxa"/>
          </w:tcPr>
          <w:p w14:paraId="5DF09D40"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72CD912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52A42DE8" w14:textId="77777777" w:rsidTr="00CE2CFB">
        <w:trPr>
          <w:jc w:val="center"/>
        </w:trPr>
        <w:tc>
          <w:tcPr>
            <w:tcW w:w="4876" w:type="dxa"/>
          </w:tcPr>
          <w:p w14:paraId="632CCA68" w14:textId="77777777" w:rsidR="005C31D0" w:rsidRPr="007D7B4D" w:rsidRDefault="005C31D0" w:rsidP="00CE2CFB">
            <w:pPr>
              <w:pStyle w:val="Normal6"/>
              <w:rPr>
                <w:lang w:val="et-EE"/>
              </w:rPr>
            </w:pPr>
            <w:r w:rsidRPr="007D7B4D">
              <w:rPr>
                <w:lang w:val="et-EE"/>
              </w:rPr>
              <w:t>„3.</w:t>
            </w:r>
            <w:r w:rsidRPr="007D7B4D">
              <w:rPr>
                <w:lang w:val="et-EE"/>
              </w:rPr>
              <w:tab/>
              <w:t xml:space="preserve">Lõike 2 </w:t>
            </w:r>
            <w:r w:rsidRPr="007D7B4D">
              <w:rPr>
                <w:b/>
                <w:i/>
                <w:lang w:val="et-EE"/>
              </w:rPr>
              <w:t xml:space="preserve">punktis a osutatud suunised tehakse kättesaadavaks 26. juuliks 2026, lõike 2 </w:t>
            </w:r>
            <w:r w:rsidRPr="007D7B4D">
              <w:rPr>
                <w:lang w:val="et-EE"/>
              </w:rPr>
              <w:t>punktides </w:t>
            </w:r>
            <w:r w:rsidRPr="007D7B4D">
              <w:rPr>
                <w:b/>
                <w:i/>
                <w:lang w:val="et-EE"/>
              </w:rPr>
              <w:t>d</w:t>
            </w:r>
            <w:r w:rsidRPr="007D7B4D">
              <w:rPr>
                <w:lang w:val="et-EE"/>
              </w:rPr>
              <w:t xml:space="preserve"> ja </w:t>
            </w:r>
            <w:r w:rsidRPr="007D7B4D">
              <w:rPr>
                <w:b/>
                <w:i/>
                <w:lang w:val="et-EE"/>
              </w:rPr>
              <w:t>e osutatud suunised 26.</w:t>
            </w:r>
            <w:r w:rsidRPr="007D7B4D">
              <w:rPr>
                <w:lang w:val="et-EE"/>
              </w:rPr>
              <w:t> </w:t>
            </w:r>
            <w:r w:rsidRPr="007D7B4D">
              <w:rPr>
                <w:b/>
                <w:i/>
                <w:lang w:val="et-EE"/>
              </w:rPr>
              <w:t xml:space="preserve">jaanuariks 2027 </w:t>
            </w:r>
            <w:r w:rsidRPr="007D7B4D">
              <w:rPr>
                <w:lang w:val="et-EE"/>
              </w:rPr>
              <w:t xml:space="preserve">ning </w:t>
            </w:r>
            <w:r w:rsidRPr="007D7B4D">
              <w:rPr>
                <w:b/>
                <w:i/>
                <w:lang w:val="et-EE"/>
              </w:rPr>
              <w:t>lõike 2 punktides b, f ja</w:t>
            </w:r>
            <w:r w:rsidRPr="007D7B4D">
              <w:rPr>
                <w:lang w:val="et-EE"/>
              </w:rPr>
              <w:t> </w:t>
            </w:r>
            <w:r w:rsidRPr="007D7B4D">
              <w:rPr>
                <w:b/>
                <w:i/>
                <w:lang w:val="et-EE"/>
              </w:rPr>
              <w:t xml:space="preserve">g </w:t>
            </w:r>
            <w:r w:rsidRPr="007D7B4D">
              <w:rPr>
                <w:lang w:val="et-EE"/>
              </w:rPr>
              <w:t xml:space="preserve">osutatud suunised 26. juuliks </w:t>
            </w:r>
            <w:r w:rsidRPr="007D7B4D">
              <w:rPr>
                <w:b/>
                <w:i/>
                <w:lang w:val="et-EE"/>
              </w:rPr>
              <w:t>2027</w:t>
            </w:r>
            <w:r w:rsidRPr="007D7B4D">
              <w:rPr>
                <w:lang w:val="et-EE"/>
              </w:rPr>
              <w:t>.“</w:t>
            </w:r>
          </w:p>
        </w:tc>
        <w:tc>
          <w:tcPr>
            <w:tcW w:w="4876" w:type="dxa"/>
          </w:tcPr>
          <w:p w14:paraId="485DD43E" w14:textId="77777777" w:rsidR="005C31D0" w:rsidRPr="007D7B4D" w:rsidRDefault="005C31D0" w:rsidP="00CE2CFB">
            <w:pPr>
              <w:pStyle w:val="Normal6"/>
              <w:rPr>
                <w:szCs w:val="24"/>
                <w:lang w:val="et-EE"/>
              </w:rPr>
            </w:pPr>
            <w:r w:rsidRPr="007D7B4D">
              <w:rPr>
                <w:lang w:val="et-EE"/>
              </w:rPr>
              <w:t>„3.</w:t>
            </w:r>
            <w:r w:rsidRPr="007D7B4D">
              <w:rPr>
                <w:lang w:val="et-EE"/>
              </w:rPr>
              <w:tab/>
              <w:t>Lõike 2 punktides </w:t>
            </w:r>
            <w:r w:rsidRPr="007D7B4D">
              <w:rPr>
                <w:b/>
                <w:i/>
                <w:lang w:val="et-EE"/>
              </w:rPr>
              <w:t>a</w:t>
            </w:r>
            <w:r w:rsidRPr="007D7B4D">
              <w:rPr>
                <w:lang w:val="et-EE"/>
              </w:rPr>
              <w:t xml:space="preserve"> ja </w:t>
            </w:r>
            <w:r w:rsidRPr="007D7B4D">
              <w:rPr>
                <w:b/>
                <w:i/>
                <w:lang w:val="et-EE"/>
              </w:rPr>
              <w:t>b</w:t>
            </w:r>
            <w:r w:rsidRPr="007D7B4D">
              <w:rPr>
                <w:lang w:val="et-EE"/>
              </w:rPr>
              <w:t xml:space="preserve"> ning </w:t>
            </w:r>
            <w:r w:rsidRPr="007D7B4D">
              <w:rPr>
                <w:b/>
                <w:i/>
                <w:lang w:val="et-EE"/>
              </w:rPr>
              <w:t>d–g</w:t>
            </w:r>
            <w:r w:rsidRPr="007D7B4D">
              <w:rPr>
                <w:lang w:val="et-EE"/>
              </w:rPr>
              <w:t xml:space="preserve"> osutatud suunised </w:t>
            </w:r>
            <w:r w:rsidRPr="007D7B4D">
              <w:rPr>
                <w:b/>
                <w:i/>
                <w:lang w:val="et-EE"/>
              </w:rPr>
              <w:t xml:space="preserve">tehakse kättesaadavaks </w:t>
            </w:r>
            <w:r w:rsidRPr="007D7B4D">
              <w:rPr>
                <w:lang w:val="et-EE"/>
              </w:rPr>
              <w:t xml:space="preserve">26. juuliks </w:t>
            </w:r>
            <w:r w:rsidRPr="007D7B4D">
              <w:rPr>
                <w:b/>
                <w:i/>
                <w:lang w:val="et-EE"/>
              </w:rPr>
              <w:t>2026</w:t>
            </w:r>
            <w:r w:rsidRPr="007D7B4D">
              <w:rPr>
                <w:lang w:val="et-EE"/>
              </w:rPr>
              <w:t>.“</w:t>
            </w:r>
          </w:p>
        </w:tc>
      </w:tr>
    </w:tbl>
    <w:p w14:paraId="7EF4276A" w14:textId="77777777" w:rsidR="005C31D0" w:rsidRPr="007D7B4D" w:rsidRDefault="005C31D0" w:rsidP="005C31D0"/>
    <w:p w14:paraId="6B68A36C" w14:textId="133713C4" w:rsidR="00E73CD2" w:rsidRPr="007D7B4D" w:rsidRDefault="00E73CD2" w:rsidP="00E73CD2">
      <w:pPr>
        <w:pStyle w:val="AmNumberTabs"/>
      </w:pPr>
      <w:r w:rsidRPr="007D7B4D">
        <w:t>Muudatusettepanekud 311 ja 398</w:t>
      </w:r>
    </w:p>
    <w:p w14:paraId="0663BF76" w14:textId="77777777" w:rsidR="00E73CD2" w:rsidRPr="007D7B4D" w:rsidRDefault="00E73CD2" w:rsidP="00E73CD2">
      <w:pPr>
        <w:pStyle w:val="NormalBold"/>
        <w:rPr>
          <w:rStyle w:val="HideTWBExt"/>
          <w:b w:val="0"/>
        </w:rPr>
      </w:pPr>
    </w:p>
    <w:p w14:paraId="205354BD" w14:textId="0835ED24" w:rsidR="00E73CD2" w:rsidRPr="007D7B4D" w:rsidRDefault="00E73CD2" w:rsidP="00E73CD2">
      <w:pPr>
        <w:pStyle w:val="NormalBold"/>
      </w:pPr>
      <w:r w:rsidRPr="007D7B4D">
        <w:t>Ettepanek võtta vastu direktiiv</w:t>
      </w:r>
    </w:p>
    <w:p w14:paraId="37E69B25" w14:textId="6B33B8BA" w:rsidR="00E73CD2" w:rsidRPr="007D7B4D" w:rsidRDefault="00E73CD2" w:rsidP="00E73CD2">
      <w:pPr>
        <w:pStyle w:val="NormalBold"/>
      </w:pPr>
      <w:r w:rsidRPr="007D7B4D">
        <w:t>Artikkel 4 – lõik 1 – punkt 10 – sissejuhatav osa</w:t>
      </w:r>
    </w:p>
    <w:p w14:paraId="24DAB508" w14:textId="2CC2FD0F" w:rsidR="00E73CD2" w:rsidRPr="007D7B4D" w:rsidRDefault="00E73CD2" w:rsidP="00E73CD2">
      <w:r w:rsidRPr="007D7B4D">
        <w:t>Direktiiv (EL) 2024/1760</w:t>
      </w:r>
    </w:p>
    <w:p w14:paraId="755FBE88" w14:textId="65BF849F" w:rsidR="00E73CD2" w:rsidRPr="007D7B4D" w:rsidRDefault="00E73CD2" w:rsidP="00E73CD2">
      <w:r w:rsidRPr="007D7B4D">
        <w:t>Artikkel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3CD2" w:rsidRPr="007D7B4D" w14:paraId="039E231D" w14:textId="77777777" w:rsidTr="00990FCC">
        <w:trPr>
          <w:trHeight w:hRule="exact" w:val="240"/>
          <w:jc w:val="center"/>
        </w:trPr>
        <w:tc>
          <w:tcPr>
            <w:tcW w:w="9752" w:type="dxa"/>
            <w:gridSpan w:val="2"/>
            <w:tcBorders>
              <w:top w:val="nil"/>
              <w:left w:val="nil"/>
              <w:bottom w:val="nil"/>
              <w:right w:val="nil"/>
            </w:tcBorders>
          </w:tcPr>
          <w:p w14:paraId="751D644F" w14:textId="77777777" w:rsidR="00E73CD2" w:rsidRPr="007D7B4D" w:rsidRDefault="00E73CD2" w:rsidP="00990FCC"/>
        </w:tc>
      </w:tr>
      <w:tr w:rsidR="00E73CD2" w:rsidRPr="007D7B4D" w14:paraId="41735EEA" w14:textId="77777777" w:rsidTr="00990FCC">
        <w:trPr>
          <w:trHeight w:val="240"/>
          <w:jc w:val="center"/>
        </w:trPr>
        <w:tc>
          <w:tcPr>
            <w:tcW w:w="4876" w:type="dxa"/>
            <w:tcBorders>
              <w:top w:val="nil"/>
              <w:left w:val="nil"/>
              <w:bottom w:val="nil"/>
              <w:right w:val="nil"/>
            </w:tcBorders>
          </w:tcPr>
          <w:p w14:paraId="64B5BF1D" w14:textId="77777777" w:rsidR="00E73CD2" w:rsidRPr="007D7B4D" w:rsidRDefault="00E73CD2" w:rsidP="00990FCC">
            <w:pPr>
              <w:pStyle w:val="AmColumnHeading"/>
            </w:pPr>
            <w:r w:rsidRPr="007D7B4D">
              <w:t>Komisjoni ettepanek</w:t>
            </w:r>
          </w:p>
        </w:tc>
        <w:tc>
          <w:tcPr>
            <w:tcW w:w="4876" w:type="dxa"/>
            <w:tcBorders>
              <w:top w:val="nil"/>
              <w:left w:val="nil"/>
              <w:bottom w:val="nil"/>
              <w:right w:val="nil"/>
            </w:tcBorders>
          </w:tcPr>
          <w:p w14:paraId="2B71A27D" w14:textId="77777777" w:rsidR="00E73CD2" w:rsidRPr="007D7B4D" w:rsidRDefault="00E73CD2" w:rsidP="00990FCC">
            <w:pPr>
              <w:pStyle w:val="AmColumnHeading"/>
            </w:pPr>
            <w:r w:rsidRPr="007D7B4D">
              <w:t>Muudatusettepanek</w:t>
            </w:r>
          </w:p>
        </w:tc>
      </w:tr>
      <w:tr w:rsidR="00E73CD2" w:rsidRPr="007D7B4D" w14:paraId="2F1C1BA7" w14:textId="77777777" w:rsidTr="00990FCC">
        <w:trPr>
          <w:jc w:val="center"/>
        </w:trPr>
        <w:tc>
          <w:tcPr>
            <w:tcW w:w="4876" w:type="dxa"/>
            <w:tcBorders>
              <w:top w:val="nil"/>
              <w:left w:val="nil"/>
              <w:bottom w:val="nil"/>
              <w:right w:val="nil"/>
            </w:tcBorders>
          </w:tcPr>
          <w:p w14:paraId="020D181E" w14:textId="77777777" w:rsidR="00E73CD2" w:rsidRPr="007D7B4D" w:rsidRDefault="00E73CD2" w:rsidP="00990FCC">
            <w:pPr>
              <w:pStyle w:val="Normal6a"/>
            </w:pPr>
            <w:r w:rsidRPr="007D7B4D">
              <w:rPr>
                <w:b/>
                <w:i/>
              </w:rPr>
              <w:t>(</w:t>
            </w:r>
            <w:r w:rsidRPr="007D7B4D">
              <w:t>10)</w:t>
            </w:r>
            <w:r w:rsidRPr="007D7B4D">
              <w:tab/>
            </w:r>
            <w:r w:rsidRPr="007D7B4D">
              <w:rPr>
                <w:b/>
                <w:i/>
              </w:rPr>
              <w:t>Artikli</w:t>
            </w:r>
            <w:r w:rsidRPr="007D7B4D">
              <w:t xml:space="preserve"> 22 </w:t>
            </w:r>
            <w:r w:rsidRPr="007D7B4D">
              <w:rPr>
                <w:b/>
                <w:i/>
              </w:rPr>
              <w:t>lõike 1 esimene lõik asendatakse järgmisega:</w:t>
            </w:r>
          </w:p>
        </w:tc>
        <w:tc>
          <w:tcPr>
            <w:tcW w:w="4876" w:type="dxa"/>
            <w:tcBorders>
              <w:top w:val="nil"/>
              <w:left w:val="nil"/>
              <w:bottom w:val="nil"/>
              <w:right w:val="nil"/>
            </w:tcBorders>
          </w:tcPr>
          <w:p w14:paraId="4B62F9F5" w14:textId="77777777" w:rsidR="00E73CD2" w:rsidRPr="007D7B4D" w:rsidRDefault="00E73CD2" w:rsidP="00990FCC">
            <w:pPr>
              <w:pStyle w:val="Normal6a"/>
            </w:pPr>
            <w:r w:rsidRPr="007D7B4D">
              <w:t>10)</w:t>
            </w:r>
            <w:r w:rsidRPr="007D7B4D">
              <w:tab/>
            </w:r>
            <w:r w:rsidRPr="007D7B4D">
              <w:rPr>
                <w:b/>
                <w:i/>
              </w:rPr>
              <w:t>Artikkel</w:t>
            </w:r>
            <w:r w:rsidRPr="007D7B4D">
              <w:t xml:space="preserve"> 22 </w:t>
            </w:r>
            <w:r w:rsidRPr="007D7B4D">
              <w:rPr>
                <w:b/>
                <w:i/>
              </w:rPr>
              <w:t>jäetakse välja.</w:t>
            </w:r>
          </w:p>
        </w:tc>
      </w:tr>
    </w:tbl>
    <w:p w14:paraId="1FB7529C" w14:textId="77777777" w:rsidR="00E73CD2" w:rsidRPr="007D7B4D" w:rsidRDefault="00E73CD2" w:rsidP="005C31D0"/>
    <w:p w14:paraId="49574523" w14:textId="7163DD0C" w:rsidR="0058428E" w:rsidRPr="007D7B4D" w:rsidRDefault="0058428E" w:rsidP="0058428E">
      <w:pPr>
        <w:pStyle w:val="AmNumberTabs"/>
      </w:pPr>
      <w:r w:rsidRPr="007D7B4D">
        <w:lastRenderedPageBreak/>
        <w:t>Muudatusettepanekud 251 ja 313</w:t>
      </w:r>
    </w:p>
    <w:p w14:paraId="2A08E525" w14:textId="77777777" w:rsidR="0058428E" w:rsidRPr="007D7B4D" w:rsidRDefault="0058428E" w:rsidP="0058428E">
      <w:pPr>
        <w:pStyle w:val="NormalBold"/>
        <w:rPr>
          <w:rStyle w:val="HideTWBExt"/>
          <w:b w:val="0"/>
        </w:rPr>
      </w:pPr>
    </w:p>
    <w:p w14:paraId="01CED81B" w14:textId="5839873D" w:rsidR="0058428E" w:rsidRPr="007D7B4D" w:rsidRDefault="0058428E" w:rsidP="0058428E">
      <w:pPr>
        <w:pStyle w:val="NormalBold"/>
      </w:pPr>
      <w:r w:rsidRPr="007D7B4D">
        <w:t>Ettepanek võtta vastu direktiiv</w:t>
      </w:r>
    </w:p>
    <w:p w14:paraId="774543DF" w14:textId="05D4312A" w:rsidR="0058428E" w:rsidRPr="007D7B4D" w:rsidRDefault="0058428E" w:rsidP="0058428E">
      <w:pPr>
        <w:pStyle w:val="NormalBold"/>
      </w:pPr>
      <w:r w:rsidRPr="007D7B4D">
        <w:t>Artikkel 4 – lõik 1 – punkt 10 a (uus)</w:t>
      </w:r>
    </w:p>
    <w:p w14:paraId="3749A778" w14:textId="7A0E92A5" w:rsidR="0058428E" w:rsidRPr="007D7B4D" w:rsidRDefault="0058428E" w:rsidP="0058428E">
      <w:r w:rsidRPr="007D7B4D">
        <w:t>Direktiiv (EL) 2024/1760</w:t>
      </w:r>
    </w:p>
    <w:p w14:paraId="1FAA6EE7" w14:textId="08DCE79B" w:rsidR="0058428E" w:rsidRPr="007D7B4D" w:rsidRDefault="0058428E" w:rsidP="0058428E">
      <w:r w:rsidRPr="007D7B4D">
        <w:t>Artikkel 24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428E" w:rsidRPr="007D7B4D" w14:paraId="44F98C9C" w14:textId="77777777" w:rsidTr="00CC433B">
        <w:trPr>
          <w:trHeight w:hRule="exact" w:val="240"/>
          <w:jc w:val="center"/>
        </w:trPr>
        <w:tc>
          <w:tcPr>
            <w:tcW w:w="9752" w:type="dxa"/>
            <w:gridSpan w:val="2"/>
            <w:tcBorders>
              <w:top w:val="nil"/>
              <w:left w:val="nil"/>
              <w:bottom w:val="nil"/>
              <w:right w:val="nil"/>
            </w:tcBorders>
          </w:tcPr>
          <w:p w14:paraId="686D5242" w14:textId="77777777" w:rsidR="0058428E" w:rsidRPr="007D7B4D" w:rsidRDefault="0058428E" w:rsidP="00CC433B"/>
        </w:tc>
      </w:tr>
      <w:tr w:rsidR="0058428E" w:rsidRPr="007D7B4D" w14:paraId="317F37A9" w14:textId="77777777" w:rsidTr="00CC433B">
        <w:trPr>
          <w:trHeight w:val="240"/>
          <w:jc w:val="center"/>
        </w:trPr>
        <w:tc>
          <w:tcPr>
            <w:tcW w:w="4876" w:type="dxa"/>
            <w:tcBorders>
              <w:top w:val="nil"/>
              <w:left w:val="nil"/>
              <w:bottom w:val="nil"/>
              <w:right w:val="nil"/>
            </w:tcBorders>
          </w:tcPr>
          <w:p w14:paraId="34942652" w14:textId="77777777" w:rsidR="0058428E" w:rsidRPr="007D7B4D" w:rsidRDefault="0058428E" w:rsidP="00CC433B">
            <w:pPr>
              <w:pStyle w:val="AmColumnHeading"/>
            </w:pPr>
            <w:r w:rsidRPr="007D7B4D">
              <w:t>Komisjoni ettepanek</w:t>
            </w:r>
          </w:p>
        </w:tc>
        <w:tc>
          <w:tcPr>
            <w:tcW w:w="4876" w:type="dxa"/>
            <w:tcBorders>
              <w:top w:val="nil"/>
              <w:left w:val="nil"/>
              <w:bottom w:val="nil"/>
              <w:right w:val="nil"/>
            </w:tcBorders>
          </w:tcPr>
          <w:p w14:paraId="328EF5FA" w14:textId="77777777" w:rsidR="0058428E" w:rsidRPr="007D7B4D" w:rsidRDefault="0058428E" w:rsidP="00CC433B">
            <w:pPr>
              <w:pStyle w:val="AmColumnHeading"/>
            </w:pPr>
            <w:r w:rsidRPr="007D7B4D">
              <w:t>Muudatusettepanek</w:t>
            </w:r>
          </w:p>
        </w:tc>
      </w:tr>
      <w:tr w:rsidR="0058428E" w:rsidRPr="007D7B4D" w14:paraId="075025B2" w14:textId="77777777" w:rsidTr="00CC433B">
        <w:trPr>
          <w:jc w:val="center"/>
        </w:trPr>
        <w:tc>
          <w:tcPr>
            <w:tcW w:w="4876" w:type="dxa"/>
            <w:tcBorders>
              <w:top w:val="nil"/>
              <w:left w:val="nil"/>
              <w:bottom w:val="nil"/>
              <w:right w:val="nil"/>
            </w:tcBorders>
          </w:tcPr>
          <w:p w14:paraId="78871EF0" w14:textId="77777777" w:rsidR="0058428E" w:rsidRPr="007D7B4D" w:rsidRDefault="0058428E" w:rsidP="00CC433B">
            <w:pPr>
              <w:pStyle w:val="Normal6a"/>
            </w:pPr>
          </w:p>
        </w:tc>
        <w:tc>
          <w:tcPr>
            <w:tcW w:w="4876" w:type="dxa"/>
            <w:tcBorders>
              <w:top w:val="nil"/>
              <w:left w:val="nil"/>
              <w:bottom w:val="nil"/>
              <w:right w:val="nil"/>
            </w:tcBorders>
          </w:tcPr>
          <w:p w14:paraId="72BAE781" w14:textId="77777777" w:rsidR="0058428E" w:rsidRPr="007D7B4D" w:rsidRDefault="0058428E" w:rsidP="00CC433B">
            <w:pPr>
              <w:pStyle w:val="Normal6a"/>
            </w:pPr>
            <w:r w:rsidRPr="007D7B4D">
              <w:rPr>
                <w:b/>
                <w:i/>
              </w:rPr>
              <w:t>10a)</w:t>
            </w:r>
            <w:r w:rsidRPr="007D7B4D">
              <w:tab/>
            </w:r>
            <w:r w:rsidRPr="007D7B4D">
              <w:rPr>
                <w:b/>
                <w:i/>
              </w:rPr>
              <w:t>Artikli 24 lõige 1 asendatakse järgmisega:</w:t>
            </w:r>
          </w:p>
        </w:tc>
      </w:tr>
      <w:tr w:rsidR="0058428E" w:rsidRPr="007D7B4D" w14:paraId="2C26E673" w14:textId="77777777" w:rsidTr="00CC433B">
        <w:trPr>
          <w:jc w:val="center"/>
        </w:trPr>
        <w:tc>
          <w:tcPr>
            <w:tcW w:w="4876" w:type="dxa"/>
            <w:tcBorders>
              <w:top w:val="nil"/>
              <w:left w:val="nil"/>
              <w:bottom w:val="nil"/>
              <w:right w:val="nil"/>
            </w:tcBorders>
          </w:tcPr>
          <w:p w14:paraId="28C2CB72" w14:textId="77777777" w:rsidR="0058428E" w:rsidRPr="007D7B4D" w:rsidRDefault="0058428E" w:rsidP="00CC433B">
            <w:pPr>
              <w:pStyle w:val="Normal6a"/>
            </w:pPr>
          </w:p>
        </w:tc>
        <w:tc>
          <w:tcPr>
            <w:tcW w:w="4876" w:type="dxa"/>
            <w:tcBorders>
              <w:top w:val="nil"/>
              <w:left w:val="nil"/>
              <w:bottom w:val="nil"/>
              <w:right w:val="nil"/>
            </w:tcBorders>
          </w:tcPr>
          <w:p w14:paraId="5403AD94" w14:textId="77777777" w:rsidR="0058428E" w:rsidRPr="007D7B4D" w:rsidRDefault="0058428E" w:rsidP="00CC433B">
            <w:pPr>
              <w:pStyle w:val="Normal6a"/>
            </w:pPr>
            <w:r w:rsidRPr="007D7B4D">
              <w:rPr>
                <w:b/>
                <w:i/>
              </w:rPr>
              <w:t>„1. Iga liikmesriik määrab ühe või mitu järelevalveasutust, kes teevad järelevalvet artiklite 7–16 kohaselt vastu võetud riigisisestes õigusnormides sätestatud kohustuste täitmise üle.“</w:t>
            </w:r>
          </w:p>
        </w:tc>
      </w:tr>
    </w:tbl>
    <w:p w14:paraId="30666065" w14:textId="77777777" w:rsidR="0058428E" w:rsidRPr="007D7B4D" w:rsidRDefault="0058428E" w:rsidP="005C31D0"/>
    <w:p w14:paraId="5636C760" w14:textId="17719FDA" w:rsidR="0058428E" w:rsidRPr="007D7B4D" w:rsidRDefault="0058428E" w:rsidP="0058428E">
      <w:pPr>
        <w:pStyle w:val="AmNumberTabs"/>
      </w:pPr>
      <w:r w:rsidRPr="007D7B4D">
        <w:t>Muudatusettepanekud 252 ja 314</w:t>
      </w:r>
    </w:p>
    <w:p w14:paraId="5DE25CA4" w14:textId="77777777" w:rsidR="0058428E" w:rsidRPr="007D7B4D" w:rsidRDefault="0058428E" w:rsidP="0058428E">
      <w:pPr>
        <w:pStyle w:val="NormalBold"/>
        <w:rPr>
          <w:rStyle w:val="HideTWBExt"/>
          <w:b w:val="0"/>
        </w:rPr>
      </w:pPr>
    </w:p>
    <w:p w14:paraId="0011F693" w14:textId="18F969A3" w:rsidR="0058428E" w:rsidRPr="007D7B4D" w:rsidRDefault="0058428E" w:rsidP="0058428E">
      <w:pPr>
        <w:pStyle w:val="NormalBold"/>
      </w:pPr>
      <w:r w:rsidRPr="007D7B4D">
        <w:t>Ettepanek võtta vastu direktiiv</w:t>
      </w:r>
    </w:p>
    <w:p w14:paraId="4C2D0B51" w14:textId="29ED17CA" w:rsidR="0058428E" w:rsidRPr="007D7B4D" w:rsidRDefault="0058428E" w:rsidP="0058428E">
      <w:pPr>
        <w:pStyle w:val="NormalBold"/>
      </w:pPr>
      <w:r w:rsidRPr="007D7B4D">
        <w:t>Artikkel 4 – lõik 1 – punkt 10 b (uus)</w:t>
      </w:r>
    </w:p>
    <w:p w14:paraId="7717F8D1" w14:textId="250B6D22" w:rsidR="0058428E" w:rsidRPr="007D7B4D" w:rsidRDefault="0058428E" w:rsidP="0058428E">
      <w:r w:rsidRPr="007D7B4D">
        <w:t>Direktiiv (EL) 2024/1760</w:t>
      </w:r>
    </w:p>
    <w:p w14:paraId="6DB161F5" w14:textId="45047D02" w:rsidR="0058428E" w:rsidRPr="007D7B4D" w:rsidRDefault="0058428E" w:rsidP="0058428E">
      <w:r w:rsidRPr="007D7B4D">
        <w:t>Artikkel 25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428E" w:rsidRPr="007D7B4D" w14:paraId="5124E784" w14:textId="77777777" w:rsidTr="00CC433B">
        <w:trPr>
          <w:trHeight w:hRule="exact" w:val="240"/>
          <w:jc w:val="center"/>
        </w:trPr>
        <w:tc>
          <w:tcPr>
            <w:tcW w:w="9752" w:type="dxa"/>
            <w:gridSpan w:val="2"/>
            <w:tcBorders>
              <w:top w:val="nil"/>
              <w:left w:val="nil"/>
              <w:bottom w:val="nil"/>
              <w:right w:val="nil"/>
            </w:tcBorders>
          </w:tcPr>
          <w:p w14:paraId="4907F3E8" w14:textId="77777777" w:rsidR="0058428E" w:rsidRPr="007D7B4D" w:rsidRDefault="0058428E" w:rsidP="00CC433B"/>
        </w:tc>
      </w:tr>
      <w:tr w:rsidR="0058428E" w:rsidRPr="007D7B4D" w14:paraId="74FCF3B1" w14:textId="77777777" w:rsidTr="00CC433B">
        <w:trPr>
          <w:trHeight w:val="240"/>
          <w:jc w:val="center"/>
        </w:trPr>
        <w:tc>
          <w:tcPr>
            <w:tcW w:w="4876" w:type="dxa"/>
            <w:tcBorders>
              <w:top w:val="nil"/>
              <w:left w:val="nil"/>
              <w:bottom w:val="nil"/>
              <w:right w:val="nil"/>
            </w:tcBorders>
          </w:tcPr>
          <w:p w14:paraId="0FD2A3CC" w14:textId="77777777" w:rsidR="0058428E" w:rsidRPr="007D7B4D" w:rsidRDefault="0058428E" w:rsidP="00CC433B">
            <w:pPr>
              <w:pStyle w:val="AmColumnHeading"/>
            </w:pPr>
            <w:r w:rsidRPr="007D7B4D">
              <w:t>Komisjoni ettepanek</w:t>
            </w:r>
          </w:p>
        </w:tc>
        <w:tc>
          <w:tcPr>
            <w:tcW w:w="4876" w:type="dxa"/>
            <w:tcBorders>
              <w:top w:val="nil"/>
              <w:left w:val="nil"/>
              <w:bottom w:val="nil"/>
              <w:right w:val="nil"/>
            </w:tcBorders>
          </w:tcPr>
          <w:p w14:paraId="1EE291B8" w14:textId="77777777" w:rsidR="0058428E" w:rsidRPr="007D7B4D" w:rsidRDefault="0058428E" w:rsidP="00CC433B">
            <w:pPr>
              <w:pStyle w:val="AmColumnHeading"/>
            </w:pPr>
            <w:r w:rsidRPr="007D7B4D">
              <w:t>Muudatusettepanek</w:t>
            </w:r>
          </w:p>
        </w:tc>
      </w:tr>
      <w:tr w:rsidR="0058428E" w:rsidRPr="007D7B4D" w14:paraId="324C7D16" w14:textId="77777777" w:rsidTr="00CC433B">
        <w:trPr>
          <w:jc w:val="center"/>
        </w:trPr>
        <w:tc>
          <w:tcPr>
            <w:tcW w:w="4876" w:type="dxa"/>
            <w:tcBorders>
              <w:top w:val="nil"/>
              <w:left w:val="nil"/>
              <w:bottom w:val="nil"/>
              <w:right w:val="nil"/>
            </w:tcBorders>
          </w:tcPr>
          <w:p w14:paraId="271DC1D1" w14:textId="77777777" w:rsidR="0058428E" w:rsidRPr="007D7B4D" w:rsidRDefault="0058428E" w:rsidP="00CC433B">
            <w:pPr>
              <w:pStyle w:val="Normal6a"/>
            </w:pPr>
          </w:p>
        </w:tc>
        <w:tc>
          <w:tcPr>
            <w:tcW w:w="4876" w:type="dxa"/>
            <w:tcBorders>
              <w:top w:val="nil"/>
              <w:left w:val="nil"/>
              <w:bottom w:val="nil"/>
              <w:right w:val="nil"/>
            </w:tcBorders>
          </w:tcPr>
          <w:p w14:paraId="3BA133C9" w14:textId="77777777" w:rsidR="0058428E" w:rsidRPr="007D7B4D" w:rsidRDefault="0058428E" w:rsidP="00CC433B">
            <w:pPr>
              <w:pStyle w:val="Normal6a"/>
            </w:pPr>
            <w:r w:rsidRPr="007D7B4D">
              <w:rPr>
                <w:b/>
                <w:i/>
              </w:rPr>
              <w:t>10b)</w:t>
            </w:r>
            <w:r w:rsidRPr="007D7B4D">
              <w:tab/>
            </w:r>
            <w:r w:rsidRPr="007D7B4D">
              <w:rPr>
                <w:b/>
                <w:i/>
              </w:rPr>
              <w:t>Artikli 25 lõige 1 asendatakse järgmisega:</w:t>
            </w:r>
          </w:p>
        </w:tc>
      </w:tr>
      <w:tr w:rsidR="0058428E" w:rsidRPr="007D7B4D" w14:paraId="4DDC0365" w14:textId="77777777" w:rsidTr="00CC433B">
        <w:trPr>
          <w:jc w:val="center"/>
        </w:trPr>
        <w:tc>
          <w:tcPr>
            <w:tcW w:w="4876" w:type="dxa"/>
            <w:tcBorders>
              <w:top w:val="nil"/>
              <w:left w:val="nil"/>
              <w:bottom w:val="nil"/>
              <w:right w:val="nil"/>
            </w:tcBorders>
          </w:tcPr>
          <w:p w14:paraId="3B679161" w14:textId="77777777" w:rsidR="0058428E" w:rsidRPr="007D7B4D" w:rsidRDefault="0058428E" w:rsidP="00CC433B">
            <w:pPr>
              <w:pStyle w:val="Normal6a"/>
            </w:pPr>
          </w:p>
        </w:tc>
        <w:tc>
          <w:tcPr>
            <w:tcW w:w="4876" w:type="dxa"/>
            <w:tcBorders>
              <w:top w:val="nil"/>
              <w:left w:val="nil"/>
              <w:bottom w:val="nil"/>
              <w:right w:val="nil"/>
            </w:tcBorders>
          </w:tcPr>
          <w:p w14:paraId="0F410EA8" w14:textId="77777777" w:rsidR="0058428E" w:rsidRPr="007D7B4D" w:rsidRDefault="0058428E" w:rsidP="00CC433B">
            <w:pPr>
              <w:pStyle w:val="Normal6a"/>
            </w:pPr>
            <w:r w:rsidRPr="007D7B4D">
              <w:rPr>
                <w:b/>
                <w:i/>
              </w:rPr>
              <w:t>„1. Liikmesriigid tagavad, et järelevalveasutustel on piisavad volitused ja vahendid neile käesoleva direktiiviga määratud ülesannete täitmiseks, sealhulgas õigus nõuda äriühingutelt teabe esitamist ja viia läbi uurimisi, mis on seotud artiklites 7–16 sätestatud kohustuste täitmisega.“</w:t>
            </w:r>
          </w:p>
        </w:tc>
      </w:tr>
    </w:tbl>
    <w:p w14:paraId="66DB93C9" w14:textId="77777777" w:rsidR="005C31D0" w:rsidRPr="007D7B4D" w:rsidRDefault="005C31D0" w:rsidP="005C31D0"/>
    <w:p w14:paraId="10C1693A" w14:textId="77777777" w:rsidR="005C31D0" w:rsidRPr="007D7B4D" w:rsidRDefault="005C31D0" w:rsidP="005C31D0">
      <w:pPr>
        <w:pStyle w:val="AmNumberTabs"/>
      </w:pPr>
      <w:r w:rsidRPr="007D7B4D">
        <w:t>Muudatusettepanek</w:t>
      </w:r>
      <w:r w:rsidRPr="007D7B4D">
        <w:tab/>
      </w:r>
      <w:r w:rsidRPr="007D7B4D">
        <w:tab/>
        <w:t>113</w:t>
      </w:r>
    </w:p>
    <w:p w14:paraId="66EE9C6D" w14:textId="77777777" w:rsidR="005C31D0" w:rsidRPr="007D7B4D" w:rsidRDefault="005C31D0" w:rsidP="005C31D0"/>
    <w:p w14:paraId="6AF3F0F0" w14:textId="77777777" w:rsidR="005C31D0" w:rsidRPr="007D7B4D" w:rsidRDefault="005C31D0" w:rsidP="005C31D0">
      <w:pPr>
        <w:pStyle w:val="NormalBold"/>
        <w:keepNext/>
      </w:pPr>
      <w:r w:rsidRPr="007D7B4D">
        <w:t>Ettepanek võtta vastu direktiiv</w:t>
      </w:r>
    </w:p>
    <w:p w14:paraId="2B6F243F" w14:textId="77777777" w:rsidR="005C31D0" w:rsidRPr="007D7B4D" w:rsidRDefault="005C31D0" w:rsidP="005C31D0">
      <w:pPr>
        <w:pStyle w:val="NormalBold"/>
      </w:pPr>
      <w:r w:rsidRPr="007D7B4D">
        <w:t>Artikkel 4 – lõik 1 – punkt 11 – sissejuhatav osa</w:t>
      </w:r>
    </w:p>
    <w:p w14:paraId="61CE3E81" w14:textId="77777777" w:rsidR="005C31D0" w:rsidRPr="007D7B4D" w:rsidRDefault="005C31D0" w:rsidP="005C31D0">
      <w:pPr>
        <w:keepNext/>
      </w:pPr>
      <w:r w:rsidRPr="007D7B4D">
        <w:t>Direktiiv (EL) 2024/1760</w:t>
      </w:r>
    </w:p>
    <w:p w14:paraId="4040CEDA" w14:textId="77777777" w:rsidR="005C31D0" w:rsidRPr="007D7B4D" w:rsidRDefault="005C31D0" w:rsidP="005C31D0">
      <w:r w:rsidRPr="007D7B4D">
        <w:t>Artikkel 27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3A55AE0B" w14:textId="77777777" w:rsidTr="00CE2CFB">
        <w:trPr>
          <w:jc w:val="center"/>
        </w:trPr>
        <w:tc>
          <w:tcPr>
            <w:tcW w:w="9752" w:type="dxa"/>
            <w:gridSpan w:val="2"/>
          </w:tcPr>
          <w:p w14:paraId="114C61EE" w14:textId="77777777" w:rsidR="005C31D0" w:rsidRPr="007D7B4D" w:rsidRDefault="005C31D0" w:rsidP="00CE2CFB">
            <w:pPr>
              <w:keepNext/>
            </w:pPr>
          </w:p>
        </w:tc>
      </w:tr>
      <w:tr w:rsidR="005C31D0" w:rsidRPr="007D7B4D" w14:paraId="17B8A5FF" w14:textId="77777777" w:rsidTr="00CE2CFB">
        <w:trPr>
          <w:jc w:val="center"/>
        </w:trPr>
        <w:tc>
          <w:tcPr>
            <w:tcW w:w="4876" w:type="dxa"/>
          </w:tcPr>
          <w:p w14:paraId="0402B9E3"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77A1DD6D"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2B3FAF6" w14:textId="77777777" w:rsidTr="00CE2CFB">
        <w:trPr>
          <w:jc w:val="center"/>
        </w:trPr>
        <w:tc>
          <w:tcPr>
            <w:tcW w:w="4876" w:type="dxa"/>
          </w:tcPr>
          <w:p w14:paraId="21C4E3CE" w14:textId="77777777" w:rsidR="005C31D0" w:rsidRPr="007D7B4D" w:rsidRDefault="005C31D0" w:rsidP="00CE2CFB">
            <w:pPr>
              <w:pStyle w:val="Normal6"/>
              <w:rPr>
                <w:lang w:val="et-EE"/>
              </w:rPr>
            </w:pPr>
            <w:r w:rsidRPr="007D7B4D">
              <w:rPr>
                <w:b/>
                <w:i/>
                <w:lang w:val="et-EE"/>
              </w:rPr>
              <w:t>(11)</w:t>
            </w:r>
            <w:r w:rsidRPr="007D7B4D">
              <w:rPr>
                <w:b/>
                <w:i/>
                <w:lang w:val="et-EE"/>
              </w:rPr>
              <w:tab/>
              <w:t>Artikli</w:t>
            </w:r>
            <w:r w:rsidRPr="007D7B4D">
              <w:rPr>
                <w:lang w:val="et-EE"/>
              </w:rPr>
              <w:t xml:space="preserve"> 27 </w:t>
            </w:r>
            <w:r w:rsidRPr="007D7B4D">
              <w:rPr>
                <w:b/>
                <w:i/>
                <w:lang w:val="et-EE"/>
              </w:rPr>
              <w:t>lõige 4 asendatakse järgmisega</w:t>
            </w:r>
            <w:r w:rsidRPr="007D7B4D">
              <w:rPr>
                <w:lang w:val="et-EE"/>
              </w:rPr>
              <w:t>:</w:t>
            </w:r>
          </w:p>
        </w:tc>
        <w:tc>
          <w:tcPr>
            <w:tcW w:w="4876" w:type="dxa"/>
          </w:tcPr>
          <w:p w14:paraId="19642A35" w14:textId="77777777" w:rsidR="005C31D0" w:rsidRPr="007D7B4D" w:rsidRDefault="005C31D0" w:rsidP="00CE2CFB">
            <w:pPr>
              <w:pStyle w:val="Normal6"/>
              <w:rPr>
                <w:szCs w:val="24"/>
                <w:lang w:val="et-EE"/>
              </w:rPr>
            </w:pPr>
            <w:r w:rsidRPr="007D7B4D">
              <w:rPr>
                <w:b/>
                <w:i/>
                <w:lang w:val="et-EE"/>
              </w:rPr>
              <w:t>11)</w:t>
            </w:r>
            <w:r w:rsidRPr="007D7B4D">
              <w:rPr>
                <w:b/>
                <w:i/>
                <w:lang w:val="et-EE"/>
              </w:rPr>
              <w:tab/>
              <w:t>Artiklit</w:t>
            </w:r>
            <w:r w:rsidRPr="007D7B4D">
              <w:rPr>
                <w:lang w:val="et-EE"/>
              </w:rPr>
              <w:t xml:space="preserve"> 27 </w:t>
            </w:r>
            <w:r w:rsidRPr="007D7B4D">
              <w:rPr>
                <w:b/>
                <w:i/>
                <w:lang w:val="et-EE"/>
              </w:rPr>
              <w:t>muudetakse järgmiselt</w:t>
            </w:r>
            <w:r w:rsidRPr="007D7B4D">
              <w:rPr>
                <w:lang w:val="et-EE"/>
              </w:rPr>
              <w:t>:</w:t>
            </w:r>
          </w:p>
        </w:tc>
      </w:tr>
    </w:tbl>
    <w:p w14:paraId="3DAF82B0" w14:textId="77777777" w:rsidR="005C31D0" w:rsidRPr="007D7B4D" w:rsidRDefault="005C31D0" w:rsidP="005C31D0"/>
    <w:p w14:paraId="1135732E" w14:textId="77777777" w:rsidR="005C31D0" w:rsidRPr="007D7B4D" w:rsidRDefault="005C31D0" w:rsidP="005C31D0">
      <w:pPr>
        <w:pStyle w:val="AmNumberTabs"/>
      </w:pPr>
      <w:r w:rsidRPr="007D7B4D">
        <w:t>Muudatusettepanek</w:t>
      </w:r>
      <w:r w:rsidRPr="007D7B4D">
        <w:tab/>
      </w:r>
      <w:r w:rsidRPr="007D7B4D">
        <w:tab/>
        <w:t>114</w:t>
      </w:r>
    </w:p>
    <w:p w14:paraId="4A906C00" w14:textId="77777777" w:rsidR="005C31D0" w:rsidRPr="007D7B4D" w:rsidRDefault="005C31D0" w:rsidP="005C31D0"/>
    <w:p w14:paraId="218C0FFF" w14:textId="77777777" w:rsidR="005C31D0" w:rsidRPr="007D7B4D" w:rsidRDefault="005C31D0" w:rsidP="005C31D0">
      <w:pPr>
        <w:pStyle w:val="NormalBold"/>
        <w:keepNext/>
      </w:pPr>
      <w:r w:rsidRPr="007D7B4D">
        <w:t>Ettepanek võtta vastu direktiiv</w:t>
      </w:r>
    </w:p>
    <w:p w14:paraId="154E74DE" w14:textId="77777777" w:rsidR="005C31D0" w:rsidRPr="007D7B4D" w:rsidRDefault="005C31D0" w:rsidP="005C31D0">
      <w:pPr>
        <w:pStyle w:val="NormalBold"/>
      </w:pPr>
      <w:r w:rsidRPr="007D7B4D">
        <w:t>Artikkel 4 – lõik 1 – punkt 11 – alapunkt a (uus)</w:t>
      </w:r>
    </w:p>
    <w:p w14:paraId="7DE62A35" w14:textId="77777777" w:rsidR="005C31D0" w:rsidRPr="007D7B4D" w:rsidRDefault="005C31D0" w:rsidP="005C31D0">
      <w:pPr>
        <w:keepNext/>
      </w:pPr>
      <w:r w:rsidRPr="007D7B4D">
        <w:t>Direktiiv (EL) 2024/1760</w:t>
      </w:r>
    </w:p>
    <w:p w14:paraId="01EE30FD" w14:textId="77777777" w:rsidR="005C31D0" w:rsidRPr="007D7B4D" w:rsidRDefault="005C31D0" w:rsidP="005C31D0">
      <w:r w:rsidRPr="007D7B4D">
        <w:t>Artikkel 27 – lõige 2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2C156E17" w14:textId="77777777" w:rsidTr="00CE2CFB">
        <w:trPr>
          <w:jc w:val="center"/>
        </w:trPr>
        <w:tc>
          <w:tcPr>
            <w:tcW w:w="9752" w:type="dxa"/>
            <w:gridSpan w:val="2"/>
          </w:tcPr>
          <w:p w14:paraId="29DA0598" w14:textId="77777777" w:rsidR="005C31D0" w:rsidRPr="007D7B4D" w:rsidRDefault="005C31D0" w:rsidP="00CE2CFB">
            <w:pPr>
              <w:keepNext/>
            </w:pPr>
          </w:p>
        </w:tc>
      </w:tr>
      <w:tr w:rsidR="005C31D0" w:rsidRPr="007D7B4D" w14:paraId="39B58F95" w14:textId="77777777" w:rsidTr="00CE2CFB">
        <w:trPr>
          <w:jc w:val="center"/>
        </w:trPr>
        <w:tc>
          <w:tcPr>
            <w:tcW w:w="4876" w:type="dxa"/>
          </w:tcPr>
          <w:p w14:paraId="4D2D38FA"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5AEFB9BE"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73B8CFCC" w14:textId="77777777" w:rsidTr="00CE2CFB">
        <w:trPr>
          <w:jc w:val="center"/>
        </w:trPr>
        <w:tc>
          <w:tcPr>
            <w:tcW w:w="4876" w:type="dxa"/>
          </w:tcPr>
          <w:p w14:paraId="05520DA4" w14:textId="77777777" w:rsidR="005C31D0" w:rsidRPr="007D7B4D" w:rsidRDefault="005C31D0" w:rsidP="00CE2CFB">
            <w:pPr>
              <w:pStyle w:val="Normal6"/>
              <w:rPr>
                <w:lang w:val="et-EE"/>
              </w:rPr>
            </w:pPr>
          </w:p>
        </w:tc>
        <w:tc>
          <w:tcPr>
            <w:tcW w:w="4876" w:type="dxa"/>
          </w:tcPr>
          <w:p w14:paraId="37E1FD22" w14:textId="77777777" w:rsidR="005C31D0" w:rsidRPr="007D7B4D" w:rsidRDefault="005C31D0" w:rsidP="00CE2CFB">
            <w:pPr>
              <w:pStyle w:val="Normal6"/>
              <w:rPr>
                <w:szCs w:val="24"/>
                <w:lang w:val="et-EE"/>
              </w:rPr>
            </w:pPr>
            <w:r w:rsidRPr="007D7B4D">
              <w:rPr>
                <w:b/>
                <w:i/>
                <w:lang w:val="et-EE"/>
              </w:rPr>
              <w:t>a)</w:t>
            </w:r>
            <w:r w:rsidRPr="007D7B4D">
              <w:rPr>
                <w:b/>
                <w:i/>
                <w:lang w:val="et-EE"/>
              </w:rPr>
              <w:tab/>
              <w:t>lõike 2 punkt d jäetakse välja.</w:t>
            </w:r>
          </w:p>
        </w:tc>
      </w:tr>
    </w:tbl>
    <w:p w14:paraId="1408CC22" w14:textId="77777777" w:rsidR="005C31D0" w:rsidRPr="007D7B4D" w:rsidRDefault="005C31D0" w:rsidP="005C31D0"/>
    <w:p w14:paraId="5E587AA2" w14:textId="5E37C92D" w:rsidR="0058428E" w:rsidRPr="007D7B4D" w:rsidRDefault="0058428E" w:rsidP="0058428E">
      <w:pPr>
        <w:pStyle w:val="AmNumberTabs"/>
      </w:pPr>
      <w:r w:rsidRPr="007D7B4D">
        <w:t>Muudatusettepanekud 253 ja 315</w:t>
      </w:r>
    </w:p>
    <w:p w14:paraId="5E187FAB" w14:textId="77777777" w:rsidR="0058428E" w:rsidRPr="007D7B4D" w:rsidRDefault="0058428E" w:rsidP="0058428E">
      <w:pPr>
        <w:pStyle w:val="NormalBold"/>
        <w:rPr>
          <w:rStyle w:val="HideTWBExt"/>
          <w:b w:val="0"/>
        </w:rPr>
      </w:pPr>
    </w:p>
    <w:p w14:paraId="71B993B1" w14:textId="5A964A5D" w:rsidR="0058428E" w:rsidRPr="007D7B4D" w:rsidRDefault="0058428E" w:rsidP="0058428E">
      <w:pPr>
        <w:pStyle w:val="NormalBold"/>
      </w:pPr>
      <w:r w:rsidRPr="007D7B4D">
        <w:t>Ettepanek võtta vastu direktiiv</w:t>
      </w:r>
    </w:p>
    <w:p w14:paraId="7763F13F" w14:textId="0AF52E8D" w:rsidR="0058428E" w:rsidRPr="007D7B4D" w:rsidRDefault="0058428E" w:rsidP="0058428E">
      <w:pPr>
        <w:pStyle w:val="NormalBold"/>
      </w:pPr>
      <w:r w:rsidRPr="007D7B4D">
        <w:t>Artikkel 4 – lõik 1 – punkt 11</w:t>
      </w:r>
    </w:p>
    <w:p w14:paraId="6F5F61E3" w14:textId="77777777" w:rsidR="0058428E" w:rsidRPr="007D7B4D" w:rsidRDefault="0058428E" w:rsidP="0058428E">
      <w:pPr>
        <w:rPr>
          <w:rStyle w:val="HideTWBExt"/>
        </w:rPr>
      </w:pPr>
      <w:r w:rsidRPr="007D7B4D">
        <w:t>Direktiiv (EL) 2024/1760</w:t>
      </w:r>
    </w:p>
    <w:p w14:paraId="1BA4D2A4" w14:textId="4A651659" w:rsidR="0058428E" w:rsidRPr="007D7B4D" w:rsidRDefault="0058428E" w:rsidP="0058428E">
      <w:r w:rsidRPr="007D7B4D">
        <w:t>Artikkel 27 – lõige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428E" w:rsidRPr="007D7B4D" w14:paraId="1314E68F" w14:textId="77777777" w:rsidTr="00CC433B">
        <w:trPr>
          <w:trHeight w:hRule="exact" w:val="240"/>
          <w:jc w:val="center"/>
        </w:trPr>
        <w:tc>
          <w:tcPr>
            <w:tcW w:w="9752" w:type="dxa"/>
            <w:gridSpan w:val="2"/>
            <w:tcBorders>
              <w:top w:val="nil"/>
              <w:left w:val="nil"/>
              <w:bottom w:val="nil"/>
              <w:right w:val="nil"/>
            </w:tcBorders>
          </w:tcPr>
          <w:p w14:paraId="1D319B06" w14:textId="77777777" w:rsidR="0058428E" w:rsidRPr="007D7B4D" w:rsidRDefault="0058428E" w:rsidP="00CC433B"/>
        </w:tc>
      </w:tr>
      <w:tr w:rsidR="0058428E" w:rsidRPr="007D7B4D" w14:paraId="51784134" w14:textId="77777777" w:rsidTr="00CC433B">
        <w:trPr>
          <w:trHeight w:val="240"/>
          <w:jc w:val="center"/>
        </w:trPr>
        <w:tc>
          <w:tcPr>
            <w:tcW w:w="4876" w:type="dxa"/>
            <w:tcBorders>
              <w:top w:val="nil"/>
              <w:left w:val="nil"/>
              <w:bottom w:val="nil"/>
              <w:right w:val="nil"/>
            </w:tcBorders>
          </w:tcPr>
          <w:p w14:paraId="23DDCA54" w14:textId="77777777" w:rsidR="0058428E" w:rsidRPr="007D7B4D" w:rsidRDefault="0058428E" w:rsidP="00CC433B">
            <w:pPr>
              <w:pStyle w:val="AmColumnHeading"/>
            </w:pPr>
            <w:r w:rsidRPr="007D7B4D">
              <w:t>Komisjoni ettepanek</w:t>
            </w:r>
          </w:p>
        </w:tc>
        <w:tc>
          <w:tcPr>
            <w:tcW w:w="4876" w:type="dxa"/>
            <w:tcBorders>
              <w:top w:val="nil"/>
              <w:left w:val="nil"/>
              <w:bottom w:val="nil"/>
              <w:right w:val="nil"/>
            </w:tcBorders>
          </w:tcPr>
          <w:p w14:paraId="0EA7ABD8" w14:textId="77777777" w:rsidR="0058428E" w:rsidRPr="007D7B4D" w:rsidRDefault="0058428E" w:rsidP="00CC433B">
            <w:pPr>
              <w:pStyle w:val="AmColumnHeading"/>
            </w:pPr>
            <w:r w:rsidRPr="007D7B4D">
              <w:t>Muudatusettepanek</w:t>
            </w:r>
          </w:p>
        </w:tc>
      </w:tr>
      <w:tr w:rsidR="0058428E" w:rsidRPr="007D7B4D" w14:paraId="4EE93C54" w14:textId="77777777" w:rsidTr="00CC433B">
        <w:trPr>
          <w:jc w:val="center"/>
        </w:trPr>
        <w:tc>
          <w:tcPr>
            <w:tcW w:w="4876" w:type="dxa"/>
            <w:tcBorders>
              <w:top w:val="nil"/>
              <w:left w:val="nil"/>
              <w:bottom w:val="nil"/>
              <w:right w:val="nil"/>
            </w:tcBorders>
          </w:tcPr>
          <w:p w14:paraId="0D6A4987" w14:textId="77777777" w:rsidR="0058428E" w:rsidRPr="007D7B4D" w:rsidRDefault="0058428E" w:rsidP="00CC433B">
            <w:pPr>
              <w:pStyle w:val="Normal6a"/>
            </w:pPr>
            <w:r w:rsidRPr="007D7B4D">
              <w:t>4.</w:t>
            </w:r>
            <w:r w:rsidRPr="007D7B4D">
              <w:tab/>
              <w:t xml:space="preserve">Komisjon annab koostöös liikmesriikidega välja suunised, et aidata järelevalveasutustel määrata kindlaks karistuste tase kooskõlas käesoleva artikliga. </w:t>
            </w:r>
            <w:r w:rsidRPr="007D7B4D">
              <w:rPr>
                <w:b/>
                <w:i/>
              </w:rPr>
              <w:t>Liikmesriigid ei kehtesta oma riigisisestes õigusaktides, millega võetakse üle käesolev direktiiv, rahaliste karistuste ülemmäära, mis takistaks järelevalveasutusi määramast karistusi vastavalt lõigetes 1 ja 2 sätestatud põhimõtetele ja teguritele.</w:t>
            </w:r>
          </w:p>
        </w:tc>
        <w:tc>
          <w:tcPr>
            <w:tcW w:w="4876" w:type="dxa"/>
            <w:tcBorders>
              <w:top w:val="nil"/>
              <w:left w:val="nil"/>
              <w:bottom w:val="nil"/>
              <w:right w:val="nil"/>
            </w:tcBorders>
          </w:tcPr>
          <w:p w14:paraId="41936728" w14:textId="77777777" w:rsidR="0058428E" w:rsidRPr="007D7B4D" w:rsidRDefault="0058428E" w:rsidP="00CC433B">
            <w:pPr>
              <w:pStyle w:val="Normal6a"/>
            </w:pPr>
            <w:r w:rsidRPr="007D7B4D">
              <w:t>4.</w:t>
            </w:r>
            <w:r w:rsidRPr="007D7B4D">
              <w:tab/>
              <w:t xml:space="preserve">Komisjon annab koostöös liikmesriikidega välja suunised </w:t>
            </w:r>
            <w:r w:rsidRPr="007D7B4D">
              <w:rPr>
                <w:b/>
                <w:i/>
              </w:rPr>
              <w:t>karistuste asjakohase taseme kohta, võttes arvesse äriühingute käivet</w:t>
            </w:r>
            <w:r w:rsidRPr="007D7B4D">
              <w:t>, et aidata järelevalveasutustel määrata kindlaks karistuste tase kooskõlas käesoleva artikliga.</w:t>
            </w:r>
          </w:p>
        </w:tc>
      </w:tr>
    </w:tbl>
    <w:p w14:paraId="3E145E3D" w14:textId="77777777" w:rsidR="005C31D0" w:rsidRPr="007D7B4D" w:rsidRDefault="005C31D0" w:rsidP="005C31D0"/>
    <w:p w14:paraId="2E701996" w14:textId="04DF085F" w:rsidR="005C31D0" w:rsidRPr="007D7B4D" w:rsidRDefault="005C31D0" w:rsidP="005C31D0">
      <w:pPr>
        <w:pStyle w:val="AmNumberTabs"/>
      </w:pPr>
      <w:r w:rsidRPr="007D7B4D">
        <w:t>Muudatusettepanek</w:t>
      </w:r>
      <w:r w:rsidR="00E73CD2" w:rsidRPr="007D7B4D">
        <w:t xml:space="preserve">ud </w:t>
      </w:r>
      <w:r w:rsidRPr="007D7B4D">
        <w:t>116</w:t>
      </w:r>
      <w:r w:rsidR="00E73CD2" w:rsidRPr="007D7B4D">
        <w:t>, 117, 254, 316cp1 ja 316cp2</w:t>
      </w:r>
    </w:p>
    <w:p w14:paraId="1D9257A7" w14:textId="77777777" w:rsidR="005C31D0" w:rsidRPr="007D7B4D" w:rsidRDefault="005C31D0" w:rsidP="005C31D0"/>
    <w:p w14:paraId="12395213" w14:textId="77777777" w:rsidR="005C31D0" w:rsidRPr="007D7B4D" w:rsidRDefault="005C31D0" w:rsidP="005C31D0">
      <w:pPr>
        <w:pStyle w:val="NormalBold"/>
        <w:keepNext/>
      </w:pPr>
      <w:r w:rsidRPr="007D7B4D">
        <w:t>Ettepanek võtta vastu direktiiv</w:t>
      </w:r>
    </w:p>
    <w:p w14:paraId="3C0E636B" w14:textId="7B50DCC8" w:rsidR="005C31D0" w:rsidRPr="007D7B4D" w:rsidRDefault="005C31D0" w:rsidP="005C31D0">
      <w:pPr>
        <w:pStyle w:val="NormalBold"/>
      </w:pPr>
      <w:r w:rsidRPr="007D7B4D">
        <w:t>Artikkel 4 – lõik 1 – punkt 13</w:t>
      </w:r>
    </w:p>
    <w:p w14:paraId="0F08C269" w14:textId="77777777" w:rsidR="005C31D0" w:rsidRPr="007D7B4D" w:rsidRDefault="005C31D0" w:rsidP="005C31D0">
      <w:pPr>
        <w:keepNext/>
      </w:pPr>
      <w:r w:rsidRPr="007D7B4D">
        <w:t>Direktiiv (EL) 2024/1760</w:t>
      </w:r>
    </w:p>
    <w:p w14:paraId="5E16F502" w14:textId="77777777" w:rsidR="005C31D0" w:rsidRPr="007D7B4D" w:rsidRDefault="005C31D0" w:rsidP="005C31D0">
      <w:r w:rsidRPr="007D7B4D">
        <w:t>Artikkel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02BC3D19" w14:textId="77777777" w:rsidTr="00CE2CFB">
        <w:trPr>
          <w:jc w:val="center"/>
        </w:trPr>
        <w:tc>
          <w:tcPr>
            <w:tcW w:w="9752" w:type="dxa"/>
            <w:gridSpan w:val="2"/>
          </w:tcPr>
          <w:p w14:paraId="31C236C7" w14:textId="77777777" w:rsidR="005C31D0" w:rsidRPr="007D7B4D" w:rsidRDefault="005C31D0" w:rsidP="00CE2CFB">
            <w:pPr>
              <w:keepNext/>
            </w:pPr>
          </w:p>
        </w:tc>
      </w:tr>
      <w:tr w:rsidR="005C31D0" w:rsidRPr="007D7B4D" w14:paraId="71ECD1F9" w14:textId="77777777" w:rsidTr="00CE2CFB">
        <w:trPr>
          <w:jc w:val="center"/>
        </w:trPr>
        <w:tc>
          <w:tcPr>
            <w:tcW w:w="4876" w:type="dxa"/>
          </w:tcPr>
          <w:p w14:paraId="0A80A288"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03E7E29A"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041F2AC6" w14:textId="77777777" w:rsidTr="00CE2CFB">
        <w:trPr>
          <w:jc w:val="center"/>
        </w:trPr>
        <w:tc>
          <w:tcPr>
            <w:tcW w:w="4876" w:type="dxa"/>
          </w:tcPr>
          <w:p w14:paraId="25403C91" w14:textId="77777777" w:rsidR="005C31D0" w:rsidRPr="007D7B4D" w:rsidRDefault="005C31D0" w:rsidP="00CE2CFB">
            <w:pPr>
              <w:pStyle w:val="Normal6"/>
              <w:rPr>
                <w:lang w:val="et-EE"/>
              </w:rPr>
            </w:pPr>
            <w:r w:rsidRPr="007D7B4D">
              <w:rPr>
                <w:b/>
                <w:i/>
                <w:lang w:val="et-EE"/>
              </w:rPr>
              <w:t>(</w:t>
            </w:r>
            <w:r w:rsidRPr="007D7B4D">
              <w:rPr>
                <w:lang w:val="et-EE"/>
              </w:rPr>
              <w:t>13)</w:t>
            </w:r>
            <w:r w:rsidRPr="007D7B4D">
              <w:rPr>
                <w:lang w:val="et-EE"/>
              </w:rPr>
              <w:tab/>
            </w:r>
            <w:r w:rsidRPr="007D7B4D">
              <w:rPr>
                <w:b/>
                <w:i/>
                <w:lang w:val="et-EE"/>
              </w:rPr>
              <w:t>Artikli </w:t>
            </w:r>
            <w:r w:rsidRPr="007D7B4D">
              <w:rPr>
                <w:lang w:val="et-EE"/>
              </w:rPr>
              <w:t xml:space="preserve">36 </w:t>
            </w:r>
            <w:r w:rsidRPr="007D7B4D">
              <w:rPr>
                <w:b/>
                <w:i/>
                <w:lang w:val="et-EE"/>
              </w:rPr>
              <w:t>lõige 1 jäetakse välja.</w:t>
            </w:r>
          </w:p>
        </w:tc>
        <w:tc>
          <w:tcPr>
            <w:tcW w:w="4876" w:type="dxa"/>
          </w:tcPr>
          <w:p w14:paraId="2C60440B" w14:textId="77777777" w:rsidR="005C31D0" w:rsidRPr="007D7B4D" w:rsidRDefault="005C31D0" w:rsidP="00CE2CFB">
            <w:pPr>
              <w:pStyle w:val="Normal6"/>
              <w:rPr>
                <w:szCs w:val="24"/>
                <w:lang w:val="et-EE"/>
              </w:rPr>
            </w:pPr>
            <w:r w:rsidRPr="007D7B4D">
              <w:rPr>
                <w:lang w:val="et-EE"/>
              </w:rPr>
              <w:t>13)</w:t>
            </w:r>
            <w:r w:rsidRPr="007D7B4D">
              <w:rPr>
                <w:lang w:val="et-EE"/>
              </w:rPr>
              <w:tab/>
            </w:r>
            <w:r w:rsidRPr="007D7B4D">
              <w:rPr>
                <w:b/>
                <w:i/>
                <w:lang w:val="et-EE"/>
              </w:rPr>
              <w:t xml:space="preserve">Artiklit </w:t>
            </w:r>
            <w:r w:rsidRPr="007D7B4D">
              <w:rPr>
                <w:lang w:val="et-EE"/>
              </w:rPr>
              <w:t xml:space="preserve">36 </w:t>
            </w:r>
            <w:r w:rsidRPr="007D7B4D">
              <w:rPr>
                <w:b/>
                <w:i/>
                <w:lang w:val="et-EE"/>
              </w:rPr>
              <w:t>muudetakse järgmiselt:</w:t>
            </w:r>
          </w:p>
        </w:tc>
      </w:tr>
      <w:tr w:rsidR="00E73CD2" w:rsidRPr="007D7B4D" w14:paraId="25DB0C9F" w14:textId="77777777" w:rsidTr="00CE2CFB">
        <w:trPr>
          <w:jc w:val="center"/>
        </w:trPr>
        <w:tc>
          <w:tcPr>
            <w:tcW w:w="4876" w:type="dxa"/>
          </w:tcPr>
          <w:p w14:paraId="0603AB94" w14:textId="77777777" w:rsidR="00E73CD2" w:rsidRPr="007D7B4D" w:rsidRDefault="00E73CD2" w:rsidP="00CE2CFB">
            <w:pPr>
              <w:pStyle w:val="Normal6"/>
              <w:rPr>
                <w:b/>
                <w:i/>
                <w:lang w:val="et-EE"/>
              </w:rPr>
            </w:pPr>
          </w:p>
        </w:tc>
        <w:tc>
          <w:tcPr>
            <w:tcW w:w="4876" w:type="dxa"/>
          </w:tcPr>
          <w:p w14:paraId="55D9F6B9" w14:textId="39BEB42D" w:rsidR="00E73CD2" w:rsidRPr="007D7B4D" w:rsidRDefault="00E73CD2" w:rsidP="00CE2CFB">
            <w:pPr>
              <w:pStyle w:val="Normal6"/>
              <w:rPr>
                <w:lang w:val="et-EE"/>
              </w:rPr>
            </w:pPr>
            <w:r w:rsidRPr="007D7B4D">
              <w:rPr>
                <w:b/>
                <w:i/>
                <w:lang w:val="et-EE"/>
              </w:rPr>
              <w:t>a)</w:t>
            </w:r>
            <w:r w:rsidRPr="007D7B4D">
              <w:rPr>
                <w:b/>
                <w:i/>
                <w:lang w:val="et-EE"/>
              </w:rPr>
              <w:tab/>
              <w:t>lõige 1 jäetakse välja</w:t>
            </w:r>
          </w:p>
        </w:tc>
      </w:tr>
      <w:tr w:rsidR="00E73CD2" w:rsidRPr="007D7B4D" w14:paraId="0E1442E4" w14:textId="77777777" w:rsidTr="00CE2CFB">
        <w:trPr>
          <w:jc w:val="center"/>
        </w:trPr>
        <w:tc>
          <w:tcPr>
            <w:tcW w:w="4876" w:type="dxa"/>
          </w:tcPr>
          <w:p w14:paraId="3F18098F" w14:textId="77777777" w:rsidR="00E73CD2" w:rsidRPr="007D7B4D" w:rsidRDefault="00E73CD2" w:rsidP="00CE2CFB">
            <w:pPr>
              <w:pStyle w:val="Normal6"/>
              <w:rPr>
                <w:b/>
                <w:i/>
                <w:lang w:val="et-EE"/>
              </w:rPr>
            </w:pPr>
          </w:p>
        </w:tc>
        <w:tc>
          <w:tcPr>
            <w:tcW w:w="4876" w:type="dxa"/>
          </w:tcPr>
          <w:p w14:paraId="18339628" w14:textId="6591F09F" w:rsidR="00E73CD2" w:rsidRPr="007D7B4D" w:rsidRDefault="004154C7" w:rsidP="00CE2CFB">
            <w:pPr>
              <w:pStyle w:val="Normal6"/>
              <w:rPr>
                <w:lang w:val="et-EE"/>
              </w:rPr>
            </w:pPr>
            <w:r w:rsidRPr="007D7B4D">
              <w:rPr>
                <w:b/>
                <w:i/>
                <w:lang w:val="et-EE"/>
              </w:rPr>
              <w:t>b)</w:t>
            </w:r>
            <w:r w:rsidRPr="007D7B4D">
              <w:rPr>
                <w:b/>
                <w:i/>
                <w:lang w:val="et-EE"/>
              </w:rPr>
              <w:tab/>
              <w:t>lõike 2 punkt e jäetakse välja.</w:t>
            </w:r>
          </w:p>
        </w:tc>
      </w:tr>
    </w:tbl>
    <w:p w14:paraId="3AB89A10" w14:textId="77777777" w:rsidR="005C31D0" w:rsidRPr="007D7B4D" w:rsidRDefault="005C31D0" w:rsidP="005C31D0"/>
    <w:p w14:paraId="20A67974" w14:textId="77777777" w:rsidR="005C31D0" w:rsidRPr="007D7B4D" w:rsidRDefault="005C31D0" w:rsidP="005C31D0">
      <w:pPr>
        <w:pStyle w:val="AmNumberTabs"/>
      </w:pPr>
      <w:r w:rsidRPr="007D7B4D">
        <w:lastRenderedPageBreak/>
        <w:t>Muudatusettepanek</w:t>
      </w:r>
      <w:r w:rsidRPr="007D7B4D">
        <w:tab/>
      </w:r>
      <w:r w:rsidRPr="007D7B4D">
        <w:tab/>
        <w:t>119</w:t>
      </w:r>
    </w:p>
    <w:p w14:paraId="2D8E2D29" w14:textId="77777777" w:rsidR="005C31D0" w:rsidRPr="007D7B4D" w:rsidRDefault="005C31D0" w:rsidP="005C31D0"/>
    <w:p w14:paraId="42674574" w14:textId="77777777" w:rsidR="005C31D0" w:rsidRPr="007D7B4D" w:rsidRDefault="005C31D0" w:rsidP="005C31D0">
      <w:pPr>
        <w:pStyle w:val="NormalBold"/>
        <w:keepNext/>
      </w:pPr>
      <w:r w:rsidRPr="007D7B4D">
        <w:t>Ettepanek võtta vastu direktiiv</w:t>
      </w:r>
    </w:p>
    <w:p w14:paraId="0EE03887" w14:textId="77777777" w:rsidR="005C31D0" w:rsidRPr="007D7B4D" w:rsidRDefault="005C31D0" w:rsidP="005C31D0">
      <w:pPr>
        <w:pStyle w:val="NormalBold"/>
      </w:pPr>
      <w:r w:rsidRPr="007D7B4D">
        <w:t>Artikkel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31D0" w:rsidRPr="007D7B4D" w14:paraId="59F460CC" w14:textId="77777777" w:rsidTr="00CE2CFB">
        <w:trPr>
          <w:jc w:val="center"/>
        </w:trPr>
        <w:tc>
          <w:tcPr>
            <w:tcW w:w="9752" w:type="dxa"/>
            <w:gridSpan w:val="2"/>
          </w:tcPr>
          <w:p w14:paraId="4AE54E29" w14:textId="77777777" w:rsidR="005C31D0" w:rsidRPr="007D7B4D" w:rsidRDefault="005C31D0" w:rsidP="00CE2CFB">
            <w:pPr>
              <w:keepNext/>
            </w:pPr>
          </w:p>
        </w:tc>
      </w:tr>
      <w:tr w:rsidR="005C31D0" w:rsidRPr="007D7B4D" w14:paraId="341833EB" w14:textId="77777777" w:rsidTr="00CE2CFB">
        <w:trPr>
          <w:jc w:val="center"/>
        </w:trPr>
        <w:tc>
          <w:tcPr>
            <w:tcW w:w="4876" w:type="dxa"/>
          </w:tcPr>
          <w:p w14:paraId="0F324D27" w14:textId="77777777" w:rsidR="005C31D0" w:rsidRPr="007D7B4D" w:rsidRDefault="005C31D0" w:rsidP="00CE2CFB">
            <w:pPr>
              <w:pStyle w:val="ColumnHeading"/>
              <w:keepNext/>
              <w:rPr>
                <w:lang w:val="et-EE"/>
              </w:rPr>
            </w:pPr>
            <w:r w:rsidRPr="007D7B4D">
              <w:rPr>
                <w:lang w:val="et-EE"/>
              </w:rPr>
              <w:t>Komisjoni ettepanek</w:t>
            </w:r>
          </w:p>
        </w:tc>
        <w:tc>
          <w:tcPr>
            <w:tcW w:w="4876" w:type="dxa"/>
          </w:tcPr>
          <w:p w14:paraId="17C678E2" w14:textId="77777777" w:rsidR="005C31D0" w:rsidRPr="007D7B4D" w:rsidRDefault="005C31D0" w:rsidP="00CE2CFB">
            <w:pPr>
              <w:pStyle w:val="ColumnHeading"/>
              <w:keepNext/>
              <w:rPr>
                <w:lang w:val="et-EE"/>
              </w:rPr>
            </w:pPr>
            <w:r w:rsidRPr="007D7B4D">
              <w:rPr>
                <w:lang w:val="et-EE"/>
              </w:rPr>
              <w:t>Muudatusettepanek</w:t>
            </w:r>
          </w:p>
        </w:tc>
      </w:tr>
      <w:tr w:rsidR="005C31D0" w:rsidRPr="007D7B4D" w14:paraId="3740E779" w14:textId="77777777" w:rsidTr="00CE2CFB">
        <w:trPr>
          <w:jc w:val="center"/>
        </w:trPr>
        <w:tc>
          <w:tcPr>
            <w:tcW w:w="4876" w:type="dxa"/>
          </w:tcPr>
          <w:p w14:paraId="1F8C9298" w14:textId="77777777" w:rsidR="005C31D0" w:rsidRPr="007D7B4D" w:rsidRDefault="005C31D0" w:rsidP="00CE2CFB">
            <w:pPr>
              <w:pStyle w:val="Normal6"/>
              <w:rPr>
                <w:lang w:val="et-EE"/>
              </w:rPr>
            </w:pPr>
          </w:p>
        </w:tc>
        <w:tc>
          <w:tcPr>
            <w:tcW w:w="4876" w:type="dxa"/>
          </w:tcPr>
          <w:p w14:paraId="6EE08AFC" w14:textId="77777777" w:rsidR="005C31D0" w:rsidRPr="007D7B4D" w:rsidRDefault="005C31D0" w:rsidP="00CE2CFB">
            <w:pPr>
              <w:pStyle w:val="Normal6"/>
              <w:jc w:val="center"/>
              <w:rPr>
                <w:szCs w:val="24"/>
                <w:lang w:val="et-EE"/>
              </w:rPr>
            </w:pPr>
            <w:r w:rsidRPr="007D7B4D">
              <w:rPr>
                <w:b/>
                <w:i/>
                <w:lang w:val="et-EE"/>
              </w:rPr>
              <w:t>Artikkel 4 a</w:t>
            </w:r>
          </w:p>
        </w:tc>
      </w:tr>
      <w:tr w:rsidR="005C31D0" w:rsidRPr="007D7B4D" w14:paraId="2397C0CC" w14:textId="77777777" w:rsidTr="00CE2CFB">
        <w:trPr>
          <w:jc w:val="center"/>
        </w:trPr>
        <w:tc>
          <w:tcPr>
            <w:tcW w:w="4876" w:type="dxa"/>
          </w:tcPr>
          <w:p w14:paraId="4FFCE599" w14:textId="77777777" w:rsidR="005C31D0" w:rsidRPr="007D7B4D" w:rsidRDefault="005C31D0" w:rsidP="00CE2CFB">
            <w:pPr>
              <w:pStyle w:val="Normal6"/>
              <w:rPr>
                <w:lang w:val="et-EE"/>
              </w:rPr>
            </w:pPr>
          </w:p>
        </w:tc>
        <w:tc>
          <w:tcPr>
            <w:tcW w:w="4876" w:type="dxa"/>
          </w:tcPr>
          <w:p w14:paraId="3400F3DA" w14:textId="77777777" w:rsidR="005C31D0" w:rsidRPr="007D7B4D" w:rsidRDefault="005C31D0" w:rsidP="00CE2CFB">
            <w:pPr>
              <w:pStyle w:val="Normal6"/>
              <w:jc w:val="center"/>
              <w:rPr>
                <w:szCs w:val="24"/>
                <w:lang w:val="et-EE"/>
              </w:rPr>
            </w:pPr>
            <w:r w:rsidRPr="007D7B4D">
              <w:rPr>
                <w:b/>
                <w:i/>
                <w:lang w:val="et-EE"/>
              </w:rPr>
              <w:t>Digilahendused</w:t>
            </w:r>
          </w:p>
        </w:tc>
      </w:tr>
      <w:tr w:rsidR="005C31D0" w:rsidRPr="007D7B4D" w14:paraId="483F415C" w14:textId="77777777" w:rsidTr="00CE2CFB">
        <w:trPr>
          <w:jc w:val="center"/>
        </w:trPr>
        <w:tc>
          <w:tcPr>
            <w:tcW w:w="4876" w:type="dxa"/>
          </w:tcPr>
          <w:p w14:paraId="0FCC1A58" w14:textId="77777777" w:rsidR="005C31D0" w:rsidRPr="007D7B4D" w:rsidRDefault="005C31D0" w:rsidP="00CE2CFB">
            <w:pPr>
              <w:pStyle w:val="Normal6"/>
              <w:rPr>
                <w:lang w:val="et-EE"/>
              </w:rPr>
            </w:pPr>
          </w:p>
        </w:tc>
        <w:tc>
          <w:tcPr>
            <w:tcW w:w="4876" w:type="dxa"/>
          </w:tcPr>
          <w:p w14:paraId="241B5958" w14:textId="77777777" w:rsidR="005C31D0" w:rsidRPr="007D7B4D" w:rsidRDefault="005C31D0" w:rsidP="00CE2CFB">
            <w:pPr>
              <w:pStyle w:val="Normal6"/>
              <w:rPr>
                <w:szCs w:val="24"/>
                <w:lang w:val="et-EE"/>
              </w:rPr>
            </w:pPr>
            <w:r w:rsidRPr="007D7B4D">
              <w:rPr>
                <w:b/>
                <w:i/>
                <w:lang w:val="et-EE"/>
              </w:rPr>
              <w:t>1.</w:t>
            </w:r>
            <w:r w:rsidRPr="007D7B4D">
              <w:rPr>
                <w:lang w:val="et-EE"/>
              </w:rPr>
              <w:tab/>
            </w:r>
            <w:r w:rsidRPr="007D7B4D">
              <w:rPr>
                <w:b/>
                <w:i/>
                <w:lang w:val="et-EE"/>
              </w:rPr>
              <w:t>Komisjon loob spetsiaalse digitaalse aruandlusportaali, mis toimib äriühingute ühtse kontaktpunktina. Portaal tagab vaba juurdepääsu kõigile vormidele, suunistele ja teabele, mis on seotud kõigi liidu õigusega äriühingutele kehtestatud aruandlusnõuetega, kaasa arvatud vabatahtlikud vahendid, ning mis on kohandatud vastavalt äriühingu suurusele, sektorile, toodetele ja teenustele ning riskipositsioonile. Samuti tagab see juurdepääsu rahastamis- ja hankevõimalusi käsitlevale teabele, et aidata äriühingutel oma hoolsuskohustust rakendada, täita ja sellest kasu saada.</w:t>
            </w:r>
          </w:p>
        </w:tc>
      </w:tr>
      <w:tr w:rsidR="005C31D0" w:rsidRPr="007D7B4D" w14:paraId="09F1ADF6" w14:textId="77777777" w:rsidTr="00CE2CFB">
        <w:trPr>
          <w:jc w:val="center"/>
        </w:trPr>
        <w:tc>
          <w:tcPr>
            <w:tcW w:w="4876" w:type="dxa"/>
          </w:tcPr>
          <w:p w14:paraId="3DBB4FB2" w14:textId="77777777" w:rsidR="005C31D0" w:rsidRPr="007D7B4D" w:rsidRDefault="005C31D0" w:rsidP="00CE2CFB">
            <w:pPr>
              <w:pStyle w:val="Normal6"/>
              <w:rPr>
                <w:lang w:val="et-EE"/>
              </w:rPr>
            </w:pPr>
          </w:p>
        </w:tc>
        <w:tc>
          <w:tcPr>
            <w:tcW w:w="4876" w:type="dxa"/>
          </w:tcPr>
          <w:p w14:paraId="55ED415F" w14:textId="77777777" w:rsidR="005C31D0" w:rsidRPr="007D7B4D" w:rsidRDefault="005C31D0" w:rsidP="00CE2CFB">
            <w:pPr>
              <w:pStyle w:val="Normal6"/>
              <w:rPr>
                <w:szCs w:val="24"/>
                <w:lang w:val="et-EE"/>
              </w:rPr>
            </w:pPr>
            <w:r w:rsidRPr="007D7B4D">
              <w:rPr>
                <w:b/>
                <w:i/>
                <w:lang w:val="et-EE"/>
              </w:rPr>
              <w:t>Esimese lõigu kohaldamisel tagab komisjon, et äriühingutele ja andmekasutajatele teavet pakkuvad asjaomased andmeplatvormid on koostalitlusvõimelised ning et andmeid saab edastada, vahetada ja analüüsida tehniliselt sujuvalt ning need täiendavad Euroopa ühtset juurdepääsupunkti.</w:t>
            </w:r>
          </w:p>
        </w:tc>
      </w:tr>
      <w:tr w:rsidR="005C31D0" w:rsidRPr="007D7B4D" w14:paraId="79BB7DC1" w14:textId="77777777" w:rsidTr="00CE2CFB">
        <w:trPr>
          <w:jc w:val="center"/>
        </w:trPr>
        <w:tc>
          <w:tcPr>
            <w:tcW w:w="4876" w:type="dxa"/>
          </w:tcPr>
          <w:p w14:paraId="17AB5EAE" w14:textId="77777777" w:rsidR="005C31D0" w:rsidRPr="007D7B4D" w:rsidRDefault="005C31D0" w:rsidP="00CE2CFB">
            <w:pPr>
              <w:pStyle w:val="Normal6"/>
              <w:rPr>
                <w:lang w:val="et-EE"/>
              </w:rPr>
            </w:pPr>
          </w:p>
        </w:tc>
        <w:tc>
          <w:tcPr>
            <w:tcW w:w="4876" w:type="dxa"/>
          </w:tcPr>
          <w:p w14:paraId="245C086A" w14:textId="77777777" w:rsidR="005C31D0" w:rsidRPr="007D7B4D" w:rsidRDefault="005C31D0" w:rsidP="00CE2CFB">
            <w:pPr>
              <w:pStyle w:val="Normal6"/>
              <w:rPr>
                <w:szCs w:val="24"/>
                <w:lang w:val="et-EE"/>
              </w:rPr>
            </w:pPr>
            <w:r w:rsidRPr="007D7B4D">
              <w:rPr>
                <w:b/>
                <w:i/>
                <w:lang w:val="et-EE"/>
              </w:rPr>
              <w:t>2.</w:t>
            </w:r>
            <w:r w:rsidRPr="007D7B4D">
              <w:rPr>
                <w:lang w:val="et-EE"/>
              </w:rPr>
              <w:tab/>
            </w:r>
            <w:r w:rsidRPr="007D7B4D">
              <w:rPr>
                <w:b/>
                <w:i/>
                <w:lang w:val="et-EE"/>
              </w:rPr>
              <w:t>Komisjon esitab Euroopa Parlamendile ja nõukogule hiljemalt [24 kuud pärast käesoleva direktiivi jõustumist] aruande vajaduse kohta näha käesoleva direktiivi kohaldamiseks ette tehnoloogilised lahendused, sealhulgas usaldusväärse tehisintellekti kasutamine kooskõlas määrusega (EL) 2024/1689.</w:t>
            </w:r>
          </w:p>
        </w:tc>
      </w:tr>
    </w:tbl>
    <w:p w14:paraId="2E74CF87" w14:textId="5EEF22B3" w:rsidR="00E365E1" w:rsidRPr="007D7B4D" w:rsidRDefault="00E365E1" w:rsidP="00444AE5">
      <w:pPr>
        <w:pStyle w:val="PageHeading"/>
        <w:jc w:val="left"/>
      </w:pPr>
    </w:p>
    <w:sectPr w:rsidR="00E365E1" w:rsidRPr="007D7B4D" w:rsidSect="00780C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EA24A" w14:textId="77777777" w:rsidR="00DF5B9C" w:rsidRPr="00780CCB" w:rsidRDefault="00DF5B9C">
      <w:r w:rsidRPr="00780CCB">
        <w:separator/>
      </w:r>
    </w:p>
  </w:endnote>
  <w:endnote w:type="continuationSeparator" w:id="0">
    <w:p w14:paraId="6F2EE7A6" w14:textId="77777777" w:rsidR="00DF5B9C" w:rsidRPr="00780CCB" w:rsidRDefault="00DF5B9C">
      <w:r w:rsidRPr="00780C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6A26B" w14:textId="77777777" w:rsidR="00DF5B9C" w:rsidRPr="00780CCB" w:rsidRDefault="00DF5B9C">
      <w:r w:rsidRPr="00780CCB">
        <w:separator/>
      </w:r>
    </w:p>
  </w:footnote>
  <w:footnote w:type="continuationSeparator" w:id="0">
    <w:p w14:paraId="26AD1B16" w14:textId="77777777" w:rsidR="00DF5B9C" w:rsidRPr="00780CCB" w:rsidRDefault="00DF5B9C">
      <w:r w:rsidRPr="00780CCB">
        <w:continuationSeparator/>
      </w:r>
    </w:p>
  </w:footnote>
  <w:footnote w:id="1">
    <w:p w14:paraId="0E0B2E10" w14:textId="77777777" w:rsidR="002C39A2" w:rsidRPr="003A6529" w:rsidRDefault="002C39A2" w:rsidP="002C39A2">
      <w:pPr>
        <w:ind w:left="567" w:hanging="567"/>
      </w:pPr>
      <w:r w:rsidRPr="003A6529">
        <w:rPr>
          <w:rStyle w:val="FootnoteReference"/>
        </w:rPr>
        <w:t>*</w:t>
      </w:r>
      <w:r w:rsidRPr="003A6529">
        <w:t xml:space="preserve"> </w:t>
      </w:r>
      <w:r w:rsidRPr="003A6529">
        <w:tab/>
        <w:t>Märge „cp“ vastuvõetud muudatusettepaneku päises tähistab kõnealuse muudatusettepaneku vastavat osa.</w:t>
      </w:r>
    </w:p>
  </w:footnote>
  <w:footnote w:id="2">
    <w:p w14:paraId="5E46FDEF" w14:textId="3291F0FF" w:rsidR="00E4120C" w:rsidRPr="003D541F" w:rsidRDefault="00E4120C" w:rsidP="00E4120C">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0197/2025</w:t>
      </w:r>
      <w:r w:rsidRPr="003D541F">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D37CECD6">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4C48D8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305564">
    <w:abstractNumId w:val="9"/>
  </w:num>
  <w:num w:numId="2" w16cid:durableId="570893800">
    <w:abstractNumId w:val="9"/>
  </w:num>
  <w:num w:numId="3" w16cid:durableId="783770635">
    <w:abstractNumId w:val="7"/>
  </w:num>
  <w:num w:numId="4" w16cid:durableId="931932795">
    <w:abstractNumId w:val="7"/>
  </w:num>
  <w:num w:numId="5" w16cid:durableId="1226528170">
    <w:abstractNumId w:val="6"/>
  </w:num>
  <w:num w:numId="6" w16cid:durableId="1966421145">
    <w:abstractNumId w:val="6"/>
  </w:num>
  <w:num w:numId="7" w16cid:durableId="1127744820">
    <w:abstractNumId w:val="5"/>
  </w:num>
  <w:num w:numId="8" w16cid:durableId="808210570">
    <w:abstractNumId w:val="5"/>
  </w:num>
  <w:num w:numId="9" w16cid:durableId="497430316">
    <w:abstractNumId w:val="4"/>
  </w:num>
  <w:num w:numId="10" w16cid:durableId="41634669">
    <w:abstractNumId w:val="4"/>
  </w:num>
  <w:num w:numId="11" w16cid:durableId="859319632">
    <w:abstractNumId w:val="8"/>
  </w:num>
  <w:num w:numId="12" w16cid:durableId="688021541">
    <w:abstractNumId w:val="8"/>
  </w:num>
  <w:num w:numId="13" w16cid:durableId="976955627">
    <w:abstractNumId w:val="3"/>
  </w:num>
  <w:num w:numId="14" w16cid:durableId="80758786">
    <w:abstractNumId w:val="3"/>
  </w:num>
  <w:num w:numId="15" w16cid:durableId="869992278">
    <w:abstractNumId w:val="2"/>
  </w:num>
  <w:num w:numId="16" w16cid:durableId="517701181">
    <w:abstractNumId w:val="2"/>
  </w:num>
  <w:num w:numId="17" w16cid:durableId="651326474">
    <w:abstractNumId w:val="1"/>
  </w:num>
  <w:num w:numId="18" w16cid:durableId="1441602607">
    <w:abstractNumId w:val="1"/>
  </w:num>
  <w:num w:numId="19" w16cid:durableId="940142056">
    <w:abstractNumId w:val="0"/>
  </w:num>
  <w:num w:numId="20" w16cid:durableId="98568850">
    <w:abstractNumId w:val="0"/>
  </w:num>
  <w:num w:numId="21" w16cid:durableId="845947091">
    <w:abstractNumId w:val="9"/>
  </w:num>
  <w:num w:numId="22" w16cid:durableId="1370103815">
    <w:abstractNumId w:val="7"/>
  </w:num>
  <w:num w:numId="23" w16cid:durableId="1231388247">
    <w:abstractNumId w:val="6"/>
  </w:num>
  <w:num w:numId="24" w16cid:durableId="1865556932">
    <w:abstractNumId w:val="5"/>
  </w:num>
  <w:num w:numId="25" w16cid:durableId="1309432963">
    <w:abstractNumId w:val="4"/>
  </w:num>
  <w:num w:numId="26" w16cid:durableId="1047878907">
    <w:abstractNumId w:val="8"/>
  </w:num>
  <w:num w:numId="27" w16cid:durableId="1410733220">
    <w:abstractNumId w:val="3"/>
  </w:num>
  <w:num w:numId="28" w16cid:durableId="1322003783">
    <w:abstractNumId w:val="2"/>
  </w:num>
  <w:num w:numId="29" w16cid:durableId="1993097186">
    <w:abstractNumId w:val="1"/>
  </w:num>
  <w:num w:numId="30" w16cid:durableId="533083053">
    <w:abstractNumId w:val="0"/>
  </w:num>
  <w:num w:numId="31" w16cid:durableId="207645872">
    <w:abstractNumId w:val="9"/>
  </w:num>
  <w:num w:numId="32" w16cid:durableId="881744340">
    <w:abstractNumId w:val="7"/>
  </w:num>
  <w:num w:numId="33" w16cid:durableId="1270043703">
    <w:abstractNumId w:val="6"/>
  </w:num>
  <w:num w:numId="34" w16cid:durableId="1654291212">
    <w:abstractNumId w:val="5"/>
  </w:num>
  <w:num w:numId="35" w16cid:durableId="1183936072">
    <w:abstractNumId w:val="4"/>
  </w:num>
  <w:num w:numId="36" w16cid:durableId="204220797">
    <w:abstractNumId w:val="8"/>
  </w:num>
  <w:num w:numId="37" w16cid:durableId="30305344">
    <w:abstractNumId w:val="3"/>
  </w:num>
  <w:num w:numId="38" w16cid:durableId="290550076">
    <w:abstractNumId w:val="2"/>
  </w:num>
  <w:num w:numId="39" w16cid:durableId="1846090946">
    <w:abstractNumId w:val="1"/>
  </w:num>
  <w:num w:numId="40" w16cid:durableId="1169298064">
    <w:abstractNumId w:val="0"/>
  </w:num>
  <w:num w:numId="41" w16cid:durableId="687683194">
    <w:abstractNumId w:val="10"/>
  </w:num>
  <w:num w:numId="42" w16cid:durableId="385497714">
    <w:abstractNumId w:val="10"/>
  </w:num>
  <w:num w:numId="43" w16cid:durableId="1908105557">
    <w:abstractNumId w:val="10"/>
  </w:num>
  <w:num w:numId="44" w16cid:durableId="506217392">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ET"/>
    <w:docVar w:name="dvnumam" w:val="287"/>
    <w:docVar w:name="dvpe" w:val="774.282"/>
    <w:docVar w:name="dvrapporteur" w:val="Raportöör: "/>
    <w:docVar w:name="dvstar" w:val="***I"/>
    <w:docVar w:name="dvtitre" w:val="Euroopa Parlamendi .... 2025. aasta seadusandlik resolutsioon mis käsitleb ettepanekut võtta vastu Euroopa Parlamendi ja nõukogu direktiiv, millega muudetakse direktiive 2006/43/EÜ, 2013/34/EL, (EL) 2022/2464 ja (EL) 2024/1760 seoses teatavate äriühingute kestlikkusaruandluse ja hoolsuskohustuse nõuetega(COM(2025)0081 – C10-0037/2025 – 2025/0045(COD))"/>
  </w:docVars>
  <w:rsids>
    <w:rsidRoot w:val="00DF5B9C"/>
    <w:rsid w:val="00002272"/>
    <w:rsid w:val="00033CED"/>
    <w:rsid w:val="0005674E"/>
    <w:rsid w:val="00064002"/>
    <w:rsid w:val="000677B9"/>
    <w:rsid w:val="000831BA"/>
    <w:rsid w:val="000A42CC"/>
    <w:rsid w:val="000E7DD9"/>
    <w:rsid w:val="0010095E"/>
    <w:rsid w:val="00125B37"/>
    <w:rsid w:val="00187494"/>
    <w:rsid w:val="001F32AE"/>
    <w:rsid w:val="002767FF"/>
    <w:rsid w:val="002B18FE"/>
    <w:rsid w:val="002B5493"/>
    <w:rsid w:val="002C39A2"/>
    <w:rsid w:val="002F67E6"/>
    <w:rsid w:val="00343214"/>
    <w:rsid w:val="00361C00"/>
    <w:rsid w:val="00395FA1"/>
    <w:rsid w:val="003A26DB"/>
    <w:rsid w:val="003E15D4"/>
    <w:rsid w:val="00411CCE"/>
    <w:rsid w:val="004154C7"/>
    <w:rsid w:val="0041666E"/>
    <w:rsid w:val="00421060"/>
    <w:rsid w:val="00444AE5"/>
    <w:rsid w:val="00471C19"/>
    <w:rsid w:val="004867E3"/>
    <w:rsid w:val="00494A28"/>
    <w:rsid w:val="004C0004"/>
    <w:rsid w:val="004C5D52"/>
    <w:rsid w:val="0050519A"/>
    <w:rsid w:val="005072A1"/>
    <w:rsid w:val="00514517"/>
    <w:rsid w:val="00545827"/>
    <w:rsid w:val="00560270"/>
    <w:rsid w:val="0058428E"/>
    <w:rsid w:val="005C2568"/>
    <w:rsid w:val="005C31D0"/>
    <w:rsid w:val="005D7D5A"/>
    <w:rsid w:val="005F1B17"/>
    <w:rsid w:val="006037C0"/>
    <w:rsid w:val="006631B6"/>
    <w:rsid w:val="00680577"/>
    <w:rsid w:val="006F74FA"/>
    <w:rsid w:val="007042F7"/>
    <w:rsid w:val="00731ADD"/>
    <w:rsid w:val="00734777"/>
    <w:rsid w:val="00747932"/>
    <w:rsid w:val="00751A4A"/>
    <w:rsid w:val="00756632"/>
    <w:rsid w:val="00762C74"/>
    <w:rsid w:val="00780CCB"/>
    <w:rsid w:val="00786EC0"/>
    <w:rsid w:val="007D1690"/>
    <w:rsid w:val="007D7B4D"/>
    <w:rsid w:val="007E22AD"/>
    <w:rsid w:val="00805121"/>
    <w:rsid w:val="00817416"/>
    <w:rsid w:val="00817BEF"/>
    <w:rsid w:val="00842779"/>
    <w:rsid w:val="0085628D"/>
    <w:rsid w:val="00865F67"/>
    <w:rsid w:val="00871696"/>
    <w:rsid w:val="00881A7B"/>
    <w:rsid w:val="008840E5"/>
    <w:rsid w:val="00887B3E"/>
    <w:rsid w:val="008C2AC6"/>
    <w:rsid w:val="00930C23"/>
    <w:rsid w:val="0093193B"/>
    <w:rsid w:val="009509D8"/>
    <w:rsid w:val="00950B64"/>
    <w:rsid w:val="00981893"/>
    <w:rsid w:val="009E6824"/>
    <w:rsid w:val="00A1457F"/>
    <w:rsid w:val="00A1687D"/>
    <w:rsid w:val="00A43E52"/>
    <w:rsid w:val="00A4678D"/>
    <w:rsid w:val="00A778C7"/>
    <w:rsid w:val="00AB441E"/>
    <w:rsid w:val="00AB6293"/>
    <w:rsid w:val="00AE0928"/>
    <w:rsid w:val="00AF3B82"/>
    <w:rsid w:val="00B12E95"/>
    <w:rsid w:val="00B22876"/>
    <w:rsid w:val="00B45F0D"/>
    <w:rsid w:val="00B558F0"/>
    <w:rsid w:val="00B80B62"/>
    <w:rsid w:val="00BC6673"/>
    <w:rsid w:val="00BD48FE"/>
    <w:rsid w:val="00BD7BD8"/>
    <w:rsid w:val="00BE332C"/>
    <w:rsid w:val="00BE6ADC"/>
    <w:rsid w:val="00C05BFE"/>
    <w:rsid w:val="00C23CD4"/>
    <w:rsid w:val="00C61C0C"/>
    <w:rsid w:val="00C941CB"/>
    <w:rsid w:val="00C94DEF"/>
    <w:rsid w:val="00CC2357"/>
    <w:rsid w:val="00CE2493"/>
    <w:rsid w:val="00CF071A"/>
    <w:rsid w:val="00D058B8"/>
    <w:rsid w:val="00D56C11"/>
    <w:rsid w:val="00D834A0"/>
    <w:rsid w:val="00D872DF"/>
    <w:rsid w:val="00D91E21"/>
    <w:rsid w:val="00D9529A"/>
    <w:rsid w:val="00DA7FCD"/>
    <w:rsid w:val="00DF5B9C"/>
    <w:rsid w:val="00E22C9F"/>
    <w:rsid w:val="00E365E1"/>
    <w:rsid w:val="00E4120C"/>
    <w:rsid w:val="00E61778"/>
    <w:rsid w:val="00E73CD2"/>
    <w:rsid w:val="00E820A4"/>
    <w:rsid w:val="00EB006A"/>
    <w:rsid w:val="00EB4772"/>
    <w:rsid w:val="00ED169E"/>
    <w:rsid w:val="00ED4235"/>
    <w:rsid w:val="00F04346"/>
    <w:rsid w:val="00F075DC"/>
    <w:rsid w:val="00F149E9"/>
    <w:rsid w:val="00F5134D"/>
    <w:rsid w:val="00F73D8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9B3928"/>
  <w15:chartTrackingRefBased/>
  <w15:docId w15:val="{86FCFAD2-760B-48F3-B727-CA9ED719B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31D0"/>
    <w:rPr>
      <w:b/>
      <w:kern w:val="28"/>
      <w:sz w:val="28"/>
      <w:lang w:val="fr-FR" w:eastAsia="fr-FR"/>
    </w:rPr>
  </w:style>
  <w:style w:type="character" w:customStyle="1" w:styleId="Heading2Char">
    <w:name w:val="Heading 2 Char"/>
    <w:basedOn w:val="DefaultParagraphFont"/>
    <w:link w:val="Heading2"/>
    <w:semiHidden/>
    <w:rsid w:val="005C31D0"/>
    <w:rPr>
      <w:sz w:val="24"/>
      <w:lang w:val="fr-FR" w:eastAsia="fr-FR"/>
    </w:rPr>
  </w:style>
  <w:style w:type="character" w:customStyle="1" w:styleId="Heading3Char">
    <w:name w:val="Heading 3 Char"/>
    <w:basedOn w:val="DefaultParagraphFont"/>
    <w:link w:val="Heading3"/>
    <w:semiHidden/>
    <w:rsid w:val="005C31D0"/>
    <w:rPr>
      <w:rFonts w:ascii="Arial" w:hAnsi="Arial"/>
      <w:sz w:val="24"/>
      <w:lang w:val="fr-FR" w:eastAsia="fr-FR"/>
    </w:rPr>
  </w:style>
  <w:style w:type="character" w:customStyle="1" w:styleId="Heading4Char">
    <w:name w:val="Heading 4 Char"/>
    <w:basedOn w:val="DefaultParagraphFont"/>
    <w:link w:val="Heading4"/>
    <w:semiHidden/>
    <w:rsid w:val="005C31D0"/>
    <w:rPr>
      <w:sz w:val="24"/>
      <w:lang w:val="en-US" w:eastAsia="fr-FR"/>
    </w:rPr>
  </w:style>
  <w:style w:type="character" w:customStyle="1" w:styleId="Heading5Char">
    <w:name w:val="Heading 5 Char"/>
    <w:basedOn w:val="DefaultParagraphFont"/>
    <w:link w:val="Heading5"/>
    <w:semiHidden/>
    <w:rsid w:val="005C31D0"/>
    <w:rPr>
      <w:sz w:val="24"/>
      <w:lang w:val="en-US" w:eastAsia="fr-FR"/>
    </w:rPr>
  </w:style>
  <w:style w:type="character" w:customStyle="1" w:styleId="Heading6Char">
    <w:name w:val="Heading 6 Char"/>
    <w:basedOn w:val="DefaultParagraphFont"/>
    <w:link w:val="Heading6"/>
    <w:semiHidden/>
    <w:rsid w:val="005C31D0"/>
    <w:rPr>
      <w:i/>
      <w:sz w:val="22"/>
      <w:lang w:val="et-EE"/>
    </w:rPr>
  </w:style>
  <w:style w:type="character" w:customStyle="1" w:styleId="Heading7Char">
    <w:name w:val="Heading 7 Char"/>
    <w:basedOn w:val="DefaultParagraphFont"/>
    <w:link w:val="Heading7"/>
    <w:semiHidden/>
    <w:rsid w:val="005C31D0"/>
    <w:rPr>
      <w:rFonts w:ascii="Arial" w:hAnsi="Arial"/>
      <w:sz w:val="24"/>
      <w:lang w:val="et-EE"/>
    </w:rPr>
  </w:style>
  <w:style w:type="character" w:customStyle="1" w:styleId="Heading8Char">
    <w:name w:val="Heading 8 Char"/>
    <w:basedOn w:val="DefaultParagraphFont"/>
    <w:link w:val="Heading8"/>
    <w:semiHidden/>
    <w:rsid w:val="005C31D0"/>
    <w:rPr>
      <w:rFonts w:ascii="Arial" w:hAnsi="Arial"/>
      <w:i/>
      <w:sz w:val="24"/>
      <w:lang w:val="et-EE"/>
    </w:rPr>
  </w:style>
  <w:style w:type="character" w:customStyle="1" w:styleId="Heading9Char">
    <w:name w:val="Heading 9 Char"/>
    <w:basedOn w:val="DefaultParagraphFont"/>
    <w:link w:val="Heading9"/>
    <w:semiHidden/>
    <w:rsid w:val="005C31D0"/>
    <w:rPr>
      <w:rFonts w:ascii="Arial" w:hAnsi="Arial"/>
      <w:b/>
      <w:i/>
      <w:sz w:val="18"/>
      <w:lang w:val="et-EE"/>
    </w:rPr>
  </w:style>
  <w:style w:type="paragraph" w:styleId="TOCHeading">
    <w:name w:val="TOC Heading"/>
    <w:basedOn w:val="Normal"/>
    <w:next w:val="Normal"/>
    <w:uiPriority w:val="39"/>
    <w:unhideWhenUsed/>
    <w:qFormat/>
    <w:rsid w:val="005C31D0"/>
    <w:pPr>
      <w:widowControl/>
      <w:spacing w:after="240"/>
    </w:pPr>
    <w:rPr>
      <w:lang w:val="en-GB"/>
    </w:rPr>
  </w:style>
  <w:style w:type="paragraph" w:customStyle="1" w:styleId="EPFooter2">
    <w:name w:val="EPFooter2"/>
    <w:basedOn w:val="Normal"/>
    <w:next w:val="Normal"/>
    <w:rsid w:val="005C31D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31D0"/>
    <w:pPr>
      <w:keepNext/>
      <w:spacing w:after="240"/>
      <w:jc w:val="right"/>
    </w:pPr>
    <w:rPr>
      <w:rFonts w:ascii="Arial" w:hAnsi="Arial"/>
      <w:b/>
    </w:rPr>
  </w:style>
  <w:style w:type="paragraph" w:customStyle="1" w:styleId="Normal6a">
    <w:name w:val="Normal6a"/>
    <w:basedOn w:val="Normal"/>
    <w:rsid w:val="005C31D0"/>
    <w:pPr>
      <w:spacing w:after="120"/>
    </w:pPr>
  </w:style>
  <w:style w:type="paragraph" w:customStyle="1" w:styleId="PageHeading">
    <w:name w:val="PageHeading"/>
    <w:basedOn w:val="Normal"/>
    <w:rsid w:val="005C31D0"/>
    <w:pPr>
      <w:keepNext/>
      <w:spacing w:after="480"/>
      <w:jc w:val="center"/>
    </w:pPr>
    <w:rPr>
      <w:rFonts w:ascii="Arial" w:hAnsi="Arial" w:cs="Arial"/>
      <w:b/>
    </w:rPr>
  </w:style>
  <w:style w:type="paragraph" w:customStyle="1" w:styleId="NormalBold">
    <w:name w:val="NormalBold"/>
    <w:basedOn w:val="Normal"/>
    <w:link w:val="NormalBoldChar"/>
    <w:rsid w:val="005C31D0"/>
    <w:rPr>
      <w:b/>
    </w:rPr>
  </w:style>
  <w:style w:type="character" w:customStyle="1" w:styleId="NormalBoldChar">
    <w:name w:val="NormalBold Char"/>
    <w:basedOn w:val="DefaultParagraphFont"/>
    <w:link w:val="NormalBold"/>
    <w:rsid w:val="005C31D0"/>
    <w:rPr>
      <w:b/>
      <w:sz w:val="24"/>
      <w:lang w:val="et-EE"/>
    </w:rPr>
  </w:style>
  <w:style w:type="paragraph" w:customStyle="1" w:styleId="NormalBold12a">
    <w:name w:val="NormalBold12a"/>
    <w:basedOn w:val="Normal"/>
    <w:rsid w:val="005C31D0"/>
    <w:pPr>
      <w:spacing w:after="240"/>
    </w:pPr>
    <w:rPr>
      <w:b/>
    </w:rPr>
  </w:style>
  <w:style w:type="paragraph" w:customStyle="1" w:styleId="AmJustText">
    <w:name w:val="AmJustText"/>
    <w:basedOn w:val="Normal"/>
    <w:rsid w:val="005C31D0"/>
    <w:pPr>
      <w:spacing w:after="240"/>
    </w:pPr>
    <w:rPr>
      <w:i/>
    </w:rPr>
  </w:style>
  <w:style w:type="paragraph" w:customStyle="1" w:styleId="NormalHanging12a">
    <w:name w:val="NormalHanging12a"/>
    <w:basedOn w:val="Normal"/>
    <w:rsid w:val="005C31D0"/>
    <w:pPr>
      <w:spacing w:after="240"/>
      <w:ind w:left="567" w:hanging="567"/>
    </w:pPr>
  </w:style>
  <w:style w:type="paragraph" w:customStyle="1" w:styleId="CoverNormal24a">
    <w:name w:val="CoverNormal24a"/>
    <w:basedOn w:val="Normal"/>
    <w:rsid w:val="005C31D0"/>
    <w:pPr>
      <w:spacing w:after="480"/>
      <w:ind w:left="1417"/>
    </w:pPr>
  </w:style>
  <w:style w:type="paragraph" w:customStyle="1" w:styleId="CoverNormal">
    <w:name w:val="CoverNormal"/>
    <w:basedOn w:val="Normal"/>
    <w:rsid w:val="005C31D0"/>
    <w:pPr>
      <w:ind w:left="1418"/>
    </w:pPr>
  </w:style>
  <w:style w:type="paragraph" w:customStyle="1" w:styleId="AmCrossRef">
    <w:name w:val="AmCrossRef"/>
    <w:basedOn w:val="Normal"/>
    <w:rsid w:val="005C31D0"/>
    <w:pPr>
      <w:spacing w:before="240" w:after="240"/>
      <w:jc w:val="center"/>
    </w:pPr>
    <w:rPr>
      <w:i/>
    </w:rPr>
  </w:style>
  <w:style w:type="paragraph" w:customStyle="1" w:styleId="AmJustTitle">
    <w:name w:val="AmJustTitle"/>
    <w:basedOn w:val="Normal"/>
    <w:next w:val="AmJustText"/>
    <w:rsid w:val="005C31D0"/>
    <w:pPr>
      <w:keepNext/>
      <w:spacing w:before="240" w:after="240"/>
      <w:jc w:val="center"/>
    </w:pPr>
    <w:rPr>
      <w:i/>
    </w:rPr>
  </w:style>
  <w:style w:type="paragraph" w:customStyle="1" w:styleId="CoverReference">
    <w:name w:val="CoverReference"/>
    <w:basedOn w:val="Normal"/>
    <w:link w:val="CoverReferenceChar"/>
    <w:rsid w:val="005C31D0"/>
    <w:pPr>
      <w:spacing w:before="1080"/>
      <w:jc w:val="right"/>
    </w:pPr>
    <w:rPr>
      <w:rFonts w:ascii="Arial" w:hAnsi="Arial" w:cs="Arial"/>
      <w:b/>
    </w:rPr>
  </w:style>
  <w:style w:type="character" w:customStyle="1" w:styleId="CoverReferenceChar">
    <w:name w:val="CoverReference Char"/>
    <w:basedOn w:val="DefaultParagraphFont"/>
    <w:link w:val="CoverReference"/>
    <w:rsid w:val="005C31D0"/>
    <w:rPr>
      <w:rFonts w:ascii="Arial" w:hAnsi="Arial" w:cs="Arial"/>
      <w:b/>
      <w:sz w:val="24"/>
      <w:lang w:val="et-EE"/>
    </w:rPr>
  </w:style>
  <w:style w:type="paragraph" w:customStyle="1" w:styleId="CoverDocType">
    <w:name w:val="CoverDocType"/>
    <w:basedOn w:val="Normal"/>
    <w:rsid w:val="005C31D0"/>
    <w:pPr>
      <w:ind w:left="1418"/>
    </w:pPr>
    <w:rPr>
      <w:rFonts w:ascii="Arial" w:hAnsi="Arial"/>
      <w:b/>
      <w:sz w:val="48"/>
    </w:rPr>
  </w:style>
  <w:style w:type="paragraph" w:customStyle="1" w:styleId="CoverDocType24a">
    <w:name w:val="CoverDocType24a"/>
    <w:basedOn w:val="Normal"/>
    <w:rsid w:val="005C31D0"/>
    <w:pPr>
      <w:spacing w:after="480"/>
      <w:ind w:left="1418"/>
    </w:pPr>
    <w:rPr>
      <w:rFonts w:ascii="Arial" w:hAnsi="Arial"/>
      <w:b/>
      <w:sz w:val="48"/>
    </w:rPr>
  </w:style>
  <w:style w:type="paragraph" w:customStyle="1" w:styleId="CoverDate">
    <w:name w:val="CoverDate"/>
    <w:basedOn w:val="Normal"/>
    <w:rsid w:val="005C31D0"/>
    <w:pPr>
      <w:spacing w:before="240" w:after="1200"/>
    </w:pPr>
  </w:style>
  <w:style w:type="paragraph" w:styleId="Header">
    <w:name w:val="header"/>
    <w:basedOn w:val="Normal"/>
    <w:link w:val="HeaderChar"/>
    <w:rsid w:val="005C31D0"/>
    <w:pPr>
      <w:tabs>
        <w:tab w:val="center" w:pos="4513"/>
        <w:tab w:val="right" w:pos="9026"/>
      </w:tabs>
    </w:pPr>
  </w:style>
  <w:style w:type="character" w:customStyle="1" w:styleId="HeaderChar">
    <w:name w:val="Header Char"/>
    <w:basedOn w:val="DefaultParagraphFont"/>
    <w:link w:val="Header"/>
    <w:rsid w:val="005C31D0"/>
    <w:rPr>
      <w:sz w:val="24"/>
      <w:lang w:val="et-EE"/>
    </w:rPr>
  </w:style>
  <w:style w:type="paragraph" w:customStyle="1" w:styleId="AmOrLang">
    <w:name w:val="AmOrLang"/>
    <w:basedOn w:val="Normal"/>
    <w:rsid w:val="005C31D0"/>
    <w:pPr>
      <w:spacing w:before="240" w:after="240"/>
      <w:jc w:val="right"/>
    </w:pPr>
  </w:style>
  <w:style w:type="paragraph" w:customStyle="1" w:styleId="AmColumnHeading">
    <w:name w:val="AmColumnHeading"/>
    <w:basedOn w:val="Normal"/>
    <w:rsid w:val="005C31D0"/>
    <w:pPr>
      <w:spacing w:after="240"/>
      <w:jc w:val="center"/>
    </w:pPr>
    <w:rPr>
      <w:i/>
    </w:rPr>
  </w:style>
  <w:style w:type="paragraph" w:customStyle="1" w:styleId="AmNumberTabs">
    <w:name w:val="AmNumberTabs"/>
    <w:basedOn w:val="Normal"/>
    <w:rsid w:val="005C31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C31D0"/>
    <w:pPr>
      <w:spacing w:before="240"/>
    </w:pPr>
    <w:rPr>
      <w:b/>
    </w:rPr>
  </w:style>
  <w:style w:type="paragraph" w:customStyle="1" w:styleId="EPBody">
    <w:name w:val="EPBody"/>
    <w:basedOn w:val="Normal"/>
    <w:rsid w:val="005C31D0"/>
    <w:pPr>
      <w:jc w:val="center"/>
    </w:pPr>
    <w:rPr>
      <w:rFonts w:ascii="Arial" w:hAnsi="Arial" w:cs="Arial"/>
      <w:i/>
      <w:sz w:val="22"/>
      <w:szCs w:val="22"/>
    </w:rPr>
  </w:style>
  <w:style w:type="paragraph" w:customStyle="1" w:styleId="EPFooter">
    <w:name w:val="EPFooter"/>
    <w:basedOn w:val="Normal"/>
    <w:rsid w:val="005C31D0"/>
    <w:pPr>
      <w:tabs>
        <w:tab w:val="center" w:pos="4535"/>
        <w:tab w:val="right" w:pos="9071"/>
      </w:tabs>
      <w:spacing w:before="240" w:after="240"/>
    </w:pPr>
    <w:rPr>
      <w:color w:val="010000"/>
      <w:sz w:val="22"/>
    </w:rPr>
  </w:style>
  <w:style w:type="paragraph" w:customStyle="1" w:styleId="EPComma">
    <w:name w:val="EPComma"/>
    <w:basedOn w:val="Normal"/>
    <w:rsid w:val="005C31D0"/>
    <w:pPr>
      <w:spacing w:before="480" w:after="240"/>
    </w:pPr>
  </w:style>
  <w:style w:type="paragraph" w:customStyle="1" w:styleId="Lgendesigne">
    <w:name w:val="Légende signe"/>
    <w:basedOn w:val="Normal"/>
    <w:rsid w:val="005C31D0"/>
    <w:pPr>
      <w:tabs>
        <w:tab w:val="right" w:pos="454"/>
        <w:tab w:val="left" w:pos="737"/>
      </w:tabs>
      <w:ind w:left="737" w:hanging="737"/>
    </w:pPr>
    <w:rPr>
      <w:snapToGrid w:val="0"/>
      <w:sz w:val="18"/>
      <w:lang w:eastAsia="en-US"/>
    </w:rPr>
  </w:style>
  <w:style w:type="paragraph" w:customStyle="1" w:styleId="Lgendetitre">
    <w:name w:val="Légende titre"/>
    <w:basedOn w:val="Normal"/>
    <w:rsid w:val="005C31D0"/>
    <w:pPr>
      <w:spacing w:before="240" w:after="240"/>
    </w:pPr>
    <w:rPr>
      <w:b/>
      <w:i/>
      <w:snapToGrid w:val="0"/>
      <w:lang w:eastAsia="en-US"/>
    </w:rPr>
  </w:style>
  <w:style w:type="paragraph" w:customStyle="1" w:styleId="Lgendestandard">
    <w:name w:val="Légende standard"/>
    <w:basedOn w:val="Normal"/>
    <w:rsid w:val="005C31D0"/>
    <w:rPr>
      <w:sz w:val="18"/>
    </w:rPr>
  </w:style>
  <w:style w:type="paragraph" w:customStyle="1" w:styleId="EntPE">
    <w:name w:val="EntPE"/>
    <w:basedOn w:val="Normal12"/>
    <w:rsid w:val="005C31D0"/>
    <w:pPr>
      <w:jc w:val="center"/>
    </w:pPr>
    <w:rPr>
      <w:noProof w:val="0"/>
      <w:sz w:val="56"/>
    </w:rPr>
  </w:style>
  <w:style w:type="paragraph" w:customStyle="1" w:styleId="Normal12">
    <w:name w:val="Normal12"/>
    <w:basedOn w:val="Normal"/>
    <w:link w:val="Normal12Char"/>
    <w:rsid w:val="005C31D0"/>
    <w:pPr>
      <w:spacing w:after="240"/>
    </w:pPr>
    <w:rPr>
      <w:noProof/>
    </w:rPr>
  </w:style>
  <w:style w:type="character" w:customStyle="1" w:styleId="Normal12Char">
    <w:name w:val="Normal12 Char"/>
    <w:basedOn w:val="DefaultParagraphFont"/>
    <w:link w:val="Normal12"/>
    <w:locked/>
    <w:rsid w:val="005C31D0"/>
    <w:rPr>
      <w:noProof/>
      <w:sz w:val="24"/>
      <w:lang w:val="et-EE"/>
    </w:rPr>
  </w:style>
  <w:style w:type="paragraph" w:customStyle="1" w:styleId="CommitteeAM">
    <w:name w:val="CommitteeAM"/>
    <w:basedOn w:val="Normal"/>
    <w:rsid w:val="005C31D0"/>
    <w:pPr>
      <w:spacing w:before="240" w:after="600"/>
      <w:jc w:val="center"/>
    </w:pPr>
    <w:rPr>
      <w:i/>
    </w:rPr>
  </w:style>
  <w:style w:type="paragraph" w:customStyle="1" w:styleId="ZDateAM">
    <w:name w:val="ZDateAM"/>
    <w:basedOn w:val="Normal"/>
    <w:rsid w:val="005C31D0"/>
    <w:pPr>
      <w:tabs>
        <w:tab w:val="right" w:pos="9356"/>
      </w:tabs>
      <w:spacing w:after="480"/>
    </w:pPr>
    <w:rPr>
      <w:noProof/>
    </w:rPr>
  </w:style>
  <w:style w:type="paragraph" w:customStyle="1" w:styleId="ProjRap">
    <w:name w:val="ProjRap"/>
    <w:basedOn w:val="Normal"/>
    <w:rsid w:val="005C31D0"/>
    <w:pPr>
      <w:tabs>
        <w:tab w:val="right" w:pos="9356"/>
      </w:tabs>
    </w:pPr>
    <w:rPr>
      <w:b/>
      <w:noProof/>
    </w:rPr>
  </w:style>
  <w:style w:type="paragraph" w:customStyle="1" w:styleId="PELeft">
    <w:name w:val="PELeft"/>
    <w:basedOn w:val="Normal"/>
    <w:rsid w:val="005C31D0"/>
    <w:pPr>
      <w:spacing w:before="40" w:after="40"/>
    </w:pPr>
    <w:rPr>
      <w:rFonts w:ascii="Arial" w:hAnsi="Arial" w:cs="Arial"/>
      <w:sz w:val="22"/>
      <w:szCs w:val="22"/>
      <w:lang w:val="fr-FR"/>
    </w:rPr>
  </w:style>
  <w:style w:type="paragraph" w:customStyle="1" w:styleId="PERight">
    <w:name w:val="PERight"/>
    <w:basedOn w:val="Normal"/>
    <w:next w:val="Normal"/>
    <w:rsid w:val="005C31D0"/>
    <w:pPr>
      <w:jc w:val="right"/>
    </w:pPr>
    <w:rPr>
      <w:rFonts w:ascii="Arial" w:hAnsi="Arial" w:cs="Arial"/>
      <w:sz w:val="22"/>
      <w:szCs w:val="22"/>
      <w:lang w:val="fr-FR"/>
    </w:rPr>
  </w:style>
  <w:style w:type="paragraph" w:customStyle="1" w:styleId="Normal6">
    <w:name w:val="Normal6"/>
    <w:basedOn w:val="Normal"/>
    <w:link w:val="Normal6Char"/>
    <w:rsid w:val="005C31D0"/>
    <w:pPr>
      <w:spacing w:after="120"/>
    </w:pPr>
    <w:rPr>
      <w:lang w:val="fr-FR"/>
    </w:rPr>
  </w:style>
  <w:style w:type="character" w:customStyle="1" w:styleId="Normal6Char">
    <w:name w:val="Normal6 Char"/>
    <w:basedOn w:val="DefaultParagraphFont"/>
    <w:link w:val="Normal6"/>
    <w:rsid w:val="005C31D0"/>
    <w:rPr>
      <w:sz w:val="24"/>
      <w:lang w:val="fr-FR"/>
    </w:rPr>
  </w:style>
  <w:style w:type="paragraph" w:customStyle="1" w:styleId="Normal12Italic">
    <w:name w:val="Normal12Italic"/>
    <w:basedOn w:val="Normal12"/>
    <w:rsid w:val="005C31D0"/>
    <w:rPr>
      <w:i/>
      <w:lang w:val="fr-FR"/>
    </w:rPr>
  </w:style>
  <w:style w:type="paragraph" w:customStyle="1" w:styleId="JustificationTitle">
    <w:name w:val="JustificationTitle"/>
    <w:basedOn w:val="Normal"/>
    <w:next w:val="Normal12"/>
    <w:rsid w:val="005C31D0"/>
    <w:pPr>
      <w:keepNext/>
      <w:spacing w:before="240" w:after="240"/>
      <w:jc w:val="center"/>
    </w:pPr>
    <w:rPr>
      <w:i/>
      <w:noProof/>
      <w:lang w:val="fr-FR"/>
    </w:rPr>
  </w:style>
  <w:style w:type="paragraph" w:customStyle="1" w:styleId="Olang">
    <w:name w:val="Olang"/>
    <w:basedOn w:val="Normal"/>
    <w:rsid w:val="005C31D0"/>
    <w:pPr>
      <w:spacing w:before="240" w:after="240"/>
      <w:jc w:val="right"/>
    </w:pPr>
    <w:rPr>
      <w:noProof/>
      <w:szCs w:val="24"/>
      <w:lang w:val="fr-FR"/>
    </w:rPr>
  </w:style>
  <w:style w:type="paragraph" w:customStyle="1" w:styleId="ColumnHeading">
    <w:name w:val="ColumnHeading"/>
    <w:basedOn w:val="Normal"/>
    <w:rsid w:val="005C31D0"/>
    <w:pPr>
      <w:spacing w:after="240"/>
      <w:jc w:val="center"/>
    </w:pPr>
    <w:rPr>
      <w:i/>
      <w:lang w:val="fr-FR"/>
    </w:rPr>
  </w:style>
  <w:style w:type="paragraph" w:customStyle="1" w:styleId="AMNumberTabs0">
    <w:name w:val="AMNumberTabs"/>
    <w:basedOn w:val="Normal"/>
    <w:rsid w:val="005C31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5C31D0"/>
    <w:pPr>
      <w:spacing w:before="240"/>
      <w:jc w:val="center"/>
    </w:pPr>
    <w:rPr>
      <w:i/>
      <w:lang w:val="fr-FR"/>
    </w:rPr>
  </w:style>
  <w:style w:type="paragraph" w:customStyle="1" w:styleId="NormalBoldCenter">
    <w:name w:val="NormalBoldCenter"/>
    <w:basedOn w:val="Normal"/>
    <w:rsid w:val="005C31D0"/>
    <w:pPr>
      <w:jc w:val="center"/>
    </w:pPr>
    <w:rPr>
      <w:b/>
      <w:szCs w:val="24"/>
    </w:rPr>
  </w:style>
  <w:style w:type="paragraph" w:customStyle="1" w:styleId="Footprint12b">
    <w:name w:val="Footprint12b"/>
    <w:basedOn w:val="Normal"/>
    <w:rsid w:val="005C31D0"/>
    <w:pPr>
      <w:spacing w:before="240"/>
    </w:pPr>
    <w:rPr>
      <w:szCs w:val="24"/>
    </w:rPr>
  </w:style>
  <w:style w:type="paragraph" w:customStyle="1" w:styleId="NormalSingle">
    <w:name w:val="NormalSingle"/>
    <w:basedOn w:val="Normal"/>
    <w:qFormat/>
    <w:rsid w:val="005C31D0"/>
    <w:rPr>
      <w:szCs w:val="24"/>
    </w:rPr>
  </w:style>
  <w:style w:type="character" w:customStyle="1" w:styleId="Footer2Middle">
    <w:name w:val="Footer2Middle"/>
    <w:rsid w:val="005C31D0"/>
    <w:rPr>
      <w:rFonts w:ascii="Arial" w:cs="Arial"/>
      <w:b w:val="0"/>
      <w:i/>
      <w:color w:val="C0C0C0"/>
      <w:sz w:val="22"/>
    </w:rPr>
  </w:style>
  <w:style w:type="paragraph" w:styleId="CommentText">
    <w:name w:val="annotation text"/>
    <w:basedOn w:val="Normal"/>
    <w:link w:val="CommentTextChar"/>
    <w:unhideWhenUsed/>
    <w:rsid w:val="005C31D0"/>
    <w:pPr>
      <w:widowControl/>
      <w:spacing w:before="120" w:after="120"/>
      <w:jc w:val="both"/>
    </w:pPr>
    <w:rPr>
      <w:sz w:val="20"/>
      <w:lang w:val="fr-FR"/>
    </w:rPr>
  </w:style>
  <w:style w:type="character" w:customStyle="1" w:styleId="CommentTextChar">
    <w:name w:val="Comment Text Char"/>
    <w:basedOn w:val="DefaultParagraphFont"/>
    <w:link w:val="CommentText"/>
    <w:rsid w:val="005C31D0"/>
    <w:rPr>
      <w:lang w:val="fr-FR"/>
    </w:rPr>
  </w:style>
  <w:style w:type="character" w:styleId="CommentReference">
    <w:name w:val="annotation reference"/>
    <w:unhideWhenUsed/>
    <w:rsid w:val="005C31D0"/>
    <w:rPr>
      <w:rFonts w:ascii="Times New Roman" w:hAnsi="Times New Roman" w:cs="Times New Roman" w:hint="default"/>
      <w:sz w:val="16"/>
      <w:szCs w:val="16"/>
    </w:rPr>
  </w:style>
  <w:style w:type="character" w:styleId="Hyperlink">
    <w:name w:val="Hyperlink"/>
    <w:basedOn w:val="DefaultParagraphFont"/>
    <w:unhideWhenUsed/>
    <w:rsid w:val="005C31D0"/>
    <w:rPr>
      <w:color w:val="0000FF"/>
      <w:u w:val="single"/>
    </w:rPr>
  </w:style>
  <w:style w:type="paragraph" w:styleId="BalloonText">
    <w:name w:val="Balloon Text"/>
    <w:basedOn w:val="Normal"/>
    <w:link w:val="BalloonTextChar"/>
    <w:unhideWhenUsed/>
    <w:rsid w:val="005C31D0"/>
    <w:rPr>
      <w:rFonts w:ascii="Segoe UI" w:hAnsi="Segoe UI" w:cs="Segoe UI"/>
      <w:sz w:val="18"/>
      <w:szCs w:val="18"/>
    </w:rPr>
  </w:style>
  <w:style w:type="character" w:customStyle="1" w:styleId="BalloonTextChar">
    <w:name w:val="Balloon Text Char"/>
    <w:basedOn w:val="DefaultParagraphFont"/>
    <w:link w:val="BalloonText"/>
    <w:rsid w:val="005C31D0"/>
    <w:rPr>
      <w:rFonts w:ascii="Segoe UI" w:hAnsi="Segoe UI" w:cs="Segoe UI"/>
      <w:sz w:val="18"/>
      <w:szCs w:val="18"/>
      <w:lang w:val="et-EE"/>
    </w:rPr>
  </w:style>
  <w:style w:type="character" w:customStyle="1" w:styleId="highlight-diff">
    <w:name w:val="highlight-diff"/>
    <w:basedOn w:val="DefaultParagraphFont"/>
    <w:rsid w:val="005C31D0"/>
  </w:style>
  <w:style w:type="character" w:styleId="FollowedHyperlink">
    <w:name w:val="FollowedHyperlink"/>
    <w:basedOn w:val="DefaultParagraphFont"/>
    <w:uiPriority w:val="99"/>
    <w:unhideWhenUsed/>
    <w:rsid w:val="005C31D0"/>
    <w:rPr>
      <w:color w:val="954F72" w:themeColor="followedHyperlink"/>
      <w:u w:val="single"/>
    </w:rPr>
  </w:style>
  <w:style w:type="paragraph" w:customStyle="1" w:styleId="msonormal0">
    <w:name w:val="msonormal"/>
    <w:basedOn w:val="Normal"/>
    <w:rsid w:val="005C31D0"/>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5C31D0"/>
    <w:pPr>
      <w:widowControl w:val="0"/>
      <w:spacing w:before="0" w:after="0"/>
      <w:jc w:val="left"/>
    </w:pPr>
    <w:rPr>
      <w:b/>
      <w:bCs/>
      <w:lang w:val="en-GB"/>
    </w:rPr>
  </w:style>
  <w:style w:type="character" w:customStyle="1" w:styleId="CommentSubjectChar">
    <w:name w:val="Comment Subject Char"/>
    <w:basedOn w:val="CommentTextChar"/>
    <w:link w:val="CommentSubject"/>
    <w:rsid w:val="005C31D0"/>
    <w:rPr>
      <w:b/>
      <w:bCs/>
      <w:lang w:val="fr-FR"/>
    </w:rPr>
  </w:style>
  <w:style w:type="paragraph" w:styleId="Revision">
    <w:name w:val="Revision"/>
    <w:uiPriority w:val="99"/>
    <w:semiHidden/>
    <w:rsid w:val="005C31D0"/>
    <w:rPr>
      <w:sz w:val="24"/>
    </w:rPr>
  </w:style>
  <w:style w:type="character" w:styleId="Emphasis">
    <w:name w:val="Emphasis"/>
    <w:basedOn w:val="DefaultParagraphFont"/>
    <w:uiPriority w:val="20"/>
    <w:qFormat/>
    <w:rsid w:val="005C31D0"/>
    <w:rPr>
      <w:i/>
      <w:iCs/>
    </w:rPr>
  </w:style>
  <w:style w:type="paragraph" w:customStyle="1" w:styleId="Normal12a">
    <w:name w:val="Normal12a"/>
    <w:basedOn w:val="Normal"/>
    <w:rsid w:val="005C31D0"/>
    <w:pPr>
      <w:spacing w:after="240"/>
    </w:pPr>
  </w:style>
  <w:style w:type="paragraph" w:customStyle="1" w:styleId="PageHeadingNotTOC">
    <w:name w:val="PageHeadingNotTOC"/>
    <w:basedOn w:val="Normal"/>
    <w:rsid w:val="005C31D0"/>
    <w:pPr>
      <w:keepNext/>
      <w:spacing w:after="480"/>
      <w:jc w:val="center"/>
    </w:pPr>
    <w:rPr>
      <w:rFonts w:ascii="Arial" w:hAnsi="Arial" w:cs="Arial"/>
      <w:b/>
    </w:rPr>
  </w:style>
  <w:style w:type="paragraph" w:customStyle="1" w:styleId="AmHeadingPA">
    <w:name w:val="AmHeadingPA"/>
    <w:basedOn w:val="Normal"/>
    <w:next w:val="Normal"/>
    <w:rsid w:val="005C31D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C31D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C31D0"/>
    <w:pPr>
      <w:tabs>
        <w:tab w:val="center" w:pos="284"/>
        <w:tab w:val="left" w:pos="426"/>
      </w:tabs>
    </w:pPr>
    <w:rPr>
      <w:snapToGrid w:val="0"/>
      <w:lang w:eastAsia="en-US"/>
    </w:rPr>
  </w:style>
  <w:style w:type="paragraph" w:customStyle="1" w:styleId="RollCallVotes">
    <w:name w:val="RollCallVotes"/>
    <w:basedOn w:val="Normal"/>
    <w:rsid w:val="005C31D0"/>
    <w:pPr>
      <w:spacing w:before="120" w:after="120"/>
      <w:jc w:val="center"/>
    </w:pPr>
    <w:rPr>
      <w:b/>
      <w:bCs/>
      <w:snapToGrid w:val="0"/>
      <w:sz w:val="16"/>
      <w:lang w:eastAsia="en-US"/>
    </w:rPr>
  </w:style>
  <w:style w:type="paragraph" w:customStyle="1" w:styleId="RollCallTable">
    <w:name w:val="RollCallTable"/>
    <w:basedOn w:val="Normal"/>
    <w:rsid w:val="005C31D0"/>
    <w:pPr>
      <w:spacing w:before="120" w:after="120"/>
    </w:pPr>
    <w:rPr>
      <w:snapToGrid w:val="0"/>
      <w:sz w:val="16"/>
      <w:lang w:eastAsia="en-US"/>
    </w:rPr>
  </w:style>
  <w:style w:type="paragraph" w:customStyle="1" w:styleId="Normal24a">
    <w:name w:val="Normal24a"/>
    <w:basedOn w:val="Normal"/>
    <w:link w:val="Normal24aChar"/>
    <w:rsid w:val="005C31D0"/>
    <w:pPr>
      <w:spacing w:after="480"/>
    </w:pPr>
    <w:rPr>
      <w:rFonts w:ascii="Arial" w:hAnsi="Arial" w:cs="Arial"/>
    </w:rPr>
  </w:style>
  <w:style w:type="character" w:customStyle="1" w:styleId="Normal24aChar">
    <w:name w:val="Normal24a Char"/>
    <w:basedOn w:val="CoverReferenceChar"/>
    <w:link w:val="Normal24a"/>
    <w:rsid w:val="005C31D0"/>
    <w:rPr>
      <w:rFonts w:ascii="Arial" w:hAnsi="Arial" w:cs="Arial"/>
      <w:b w:val="0"/>
      <w:sz w:val="24"/>
      <w:lang w:val="et-EE"/>
    </w:rPr>
  </w:style>
  <w:style w:type="paragraph" w:customStyle="1" w:styleId="Text1">
    <w:name w:val="Text 1"/>
    <w:basedOn w:val="Normal"/>
    <w:rsid w:val="005C31D0"/>
    <w:pPr>
      <w:widowControl/>
      <w:spacing w:before="120" w:after="120"/>
      <w:ind w:left="850"/>
      <w:jc w:val="both"/>
    </w:pPr>
    <w:rPr>
      <w:rFonts w:eastAsiaTheme="minorHAnsi"/>
      <w:szCs w:val="22"/>
      <w:lang w:eastAsia="en-US"/>
    </w:rPr>
  </w:style>
  <w:style w:type="paragraph" w:customStyle="1" w:styleId="CoverBold">
    <w:name w:val="CoverBold"/>
    <w:basedOn w:val="Normal"/>
    <w:rsid w:val="005C31D0"/>
    <w:pPr>
      <w:ind w:left="1416"/>
    </w:pPr>
    <w:rPr>
      <w:b/>
      <w:szCs w:val="24"/>
      <w:lang w:eastAsia="en-US"/>
    </w:rPr>
  </w:style>
  <w:style w:type="paragraph" w:customStyle="1" w:styleId="NormalBold12b12a">
    <w:name w:val="NormalBold12b12a"/>
    <w:basedOn w:val="Normal"/>
    <w:next w:val="NormalBold"/>
    <w:rsid w:val="005C31D0"/>
    <w:pPr>
      <w:spacing w:before="240" w:after="240"/>
    </w:pPr>
    <w:rPr>
      <w:b/>
      <w:szCs w:val="24"/>
      <w:lang w:eastAsia="en-US"/>
    </w:rPr>
  </w:style>
  <w:style w:type="paragraph" w:customStyle="1" w:styleId="Normal0">
    <w:name w:val="Normal0"/>
    <w:basedOn w:val="Normal"/>
    <w:rsid w:val="005C31D0"/>
    <w:rPr>
      <w:sz w:val="2"/>
      <w:szCs w:val="24"/>
      <w:lang w:eastAsia="en-US"/>
    </w:rPr>
  </w:style>
  <w:style w:type="paragraph" w:customStyle="1" w:styleId="PMissingStyle">
    <w:name w:val="P_MissingStyle"/>
    <w:basedOn w:val="Normal"/>
    <w:rsid w:val="005C31D0"/>
    <w:pPr>
      <w:shd w:val="clear" w:color="auto" w:fill="000000"/>
    </w:pPr>
    <w:rPr>
      <w:color w:val="FFFFFF"/>
      <w:szCs w:val="24"/>
      <w:lang w:eastAsia="en-US"/>
    </w:rPr>
  </w:style>
  <w:style w:type="paragraph" w:customStyle="1" w:styleId="NormalCenter12a">
    <w:name w:val="NormalCenter12a"/>
    <w:basedOn w:val="Normal"/>
    <w:rsid w:val="005C31D0"/>
    <w:pPr>
      <w:spacing w:after="240"/>
      <w:jc w:val="center"/>
    </w:pPr>
  </w:style>
  <w:style w:type="paragraph" w:customStyle="1" w:styleId="EPFooterLandscape">
    <w:name w:val="EPFooterLandscape"/>
    <w:rsid w:val="005C31D0"/>
    <w:pPr>
      <w:widowControl w:val="0"/>
      <w:tabs>
        <w:tab w:val="center" w:pos="6800"/>
        <w:tab w:val="right" w:pos="15020"/>
      </w:tabs>
    </w:pPr>
    <w:rPr>
      <w:sz w:val="22"/>
      <w:lang w:eastAsia="en-US"/>
    </w:rPr>
  </w:style>
  <w:style w:type="paragraph" w:customStyle="1" w:styleId="EPFooter2Landscape">
    <w:name w:val="EPFooter2Landscape"/>
    <w:rsid w:val="005C31D0"/>
    <w:pPr>
      <w:widowControl w:val="0"/>
      <w:tabs>
        <w:tab w:val="center" w:pos="4520"/>
        <w:tab w:val="center" w:pos="9920"/>
        <w:tab w:val="right" w:pos="15020"/>
      </w:tabs>
    </w:pPr>
    <w:rPr>
      <w:rFonts w:ascii="Arial" w:eastAsia="Arial" w:hAnsi="Arial" w:cs="Arial"/>
      <w:b/>
      <w:sz w:val="48"/>
      <w:lang w:eastAsia="en-US"/>
    </w:rPr>
  </w:style>
  <w:style w:type="character" w:customStyle="1" w:styleId="EPFooter2Motto">
    <w:name w:val="EPFooter2Motto"/>
    <w:rsid w:val="005C31D0"/>
    <w:rPr>
      <w:rFonts w:ascii="Arial" w:hAnsi="Arial" w:cs="Arial" w:hint="default"/>
      <w:b/>
      <w:bCs w:val="0"/>
      <w:i/>
      <w:iCs w:val="0"/>
      <w:color w:val="C0C0C0"/>
      <w:sz w:val="22"/>
    </w:rPr>
  </w:style>
  <w:style w:type="character" w:customStyle="1" w:styleId="EPFooter2Middle">
    <w:name w:val="EPFooter2Middle"/>
    <w:rsid w:val="005C31D0"/>
    <w:rPr>
      <w:rFonts w:ascii="Arial" w:hAnsi="Arial" w:cs="Arial" w:hint="default"/>
      <w:b w:val="0"/>
      <w:bCs w:val="0"/>
      <w:i/>
      <w:iCs w:val="0"/>
      <w:color w:val="AEAAAA"/>
      <w:sz w:val="22"/>
      <w:shd w:val="pct50" w:color="auto" w:fill="auto"/>
    </w:rPr>
  </w:style>
  <w:style w:type="character" w:customStyle="1" w:styleId="CMissingStyle">
    <w:name w:val="C_MissingStyle"/>
    <w:rsid w:val="005C31D0"/>
    <w:rPr>
      <w:color w:val="FFFFFF"/>
      <w:sz w:val="22"/>
      <w:shd w:val="clear" w:color="auto" w:fill="000000"/>
    </w:rPr>
  </w:style>
  <w:style w:type="character" w:styleId="UnresolvedMention">
    <w:name w:val="Unresolved Mention"/>
    <w:basedOn w:val="DefaultParagraphFont"/>
    <w:uiPriority w:val="99"/>
    <w:semiHidden/>
    <w:unhideWhenUsed/>
    <w:rsid w:val="005C31D0"/>
    <w:rPr>
      <w:color w:val="605E5C"/>
      <w:shd w:val="clear" w:color="auto" w:fill="E1DFDD"/>
    </w:rPr>
  </w:style>
  <w:style w:type="paragraph" w:styleId="Footer">
    <w:name w:val="footer"/>
    <w:basedOn w:val="Normal"/>
    <w:link w:val="FooterChar"/>
    <w:rsid w:val="005C31D0"/>
    <w:pPr>
      <w:tabs>
        <w:tab w:val="center" w:pos="4513"/>
        <w:tab w:val="right" w:pos="9026"/>
      </w:tabs>
    </w:pPr>
  </w:style>
  <w:style w:type="character" w:customStyle="1" w:styleId="FooterChar">
    <w:name w:val="Footer Char"/>
    <w:basedOn w:val="DefaultParagraphFont"/>
    <w:link w:val="Footer"/>
    <w:rsid w:val="005C31D0"/>
    <w:rPr>
      <w:sz w:val="24"/>
      <w:lang w:val="et-EE"/>
    </w:rPr>
  </w:style>
  <w:style w:type="paragraph" w:customStyle="1" w:styleId="AmDocTypeTab">
    <w:name w:val="AmDocTypeTab"/>
    <w:basedOn w:val="Normal"/>
    <w:rsid w:val="0005674E"/>
    <w:pPr>
      <w:widowControl/>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59</Pages>
  <Words>14062</Words>
  <Characters>102060</Characters>
  <Application>Microsoft Office Word</Application>
  <DocSecurity>0</DocSecurity>
  <Lines>850</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PESA Karina</cp:lastModifiedBy>
  <cp:revision>3</cp:revision>
  <cp:lastPrinted>2004-11-19T15:42:00Z</cp:lastPrinted>
  <dcterms:created xsi:type="dcterms:W3CDTF">2026-01-08T14:16:00Z</dcterms:created>
  <dcterms:modified xsi:type="dcterms:W3CDTF">2026-02-18T09:21:00Z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P10_TA(2025)0264_</vt:lpwstr>
  </property>
  <property fmtid="{D5CDD505-2E9C-101B-9397-08002B2CF9AE}" pid="4" name="&lt;Type&gt;">
    <vt:lpwstr>RR</vt:lpwstr>
  </property>
</Properties>
</file>