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306" w14:paraId="430E177D" w14:textId="77777777" w:rsidTr="0010095E">
        <w:trPr>
          <w:trHeight w:hRule="exact" w:val="1418"/>
        </w:trPr>
        <w:tc>
          <w:tcPr>
            <w:tcW w:w="6804" w:type="dxa"/>
            <w:shd w:val="clear" w:color="auto" w:fill="auto"/>
            <w:vAlign w:val="center"/>
          </w:tcPr>
          <w:p w14:paraId="1965486A" w14:textId="77777777" w:rsidR="00751A4A" w:rsidRPr="00344306" w:rsidRDefault="00961B2F" w:rsidP="0010095E">
            <w:pPr>
              <w:pStyle w:val="EPName"/>
            </w:pPr>
            <w:r w:rsidRPr="00344306">
              <w:t>Evropski parlament</w:t>
            </w:r>
          </w:p>
          <w:p w14:paraId="5D97C660" w14:textId="77777777" w:rsidR="00751A4A" w:rsidRPr="00344306" w:rsidRDefault="005F1B17" w:rsidP="005F1B17">
            <w:pPr>
              <w:pStyle w:val="EPTerm"/>
              <w:rPr>
                <w:rStyle w:val="HideTWBExt"/>
                <w:noProof w:val="0"/>
                <w:vanish w:val="0"/>
                <w:color w:val="auto"/>
              </w:rPr>
            </w:pPr>
            <w:r w:rsidRPr="00344306">
              <w:t>2024</w:t>
            </w:r>
            <w:r w:rsidR="00817416" w:rsidRPr="00344306">
              <w:t>-202</w:t>
            </w:r>
            <w:r w:rsidRPr="00344306">
              <w:t>9</w:t>
            </w:r>
          </w:p>
        </w:tc>
        <w:tc>
          <w:tcPr>
            <w:tcW w:w="2268" w:type="dxa"/>
            <w:shd w:val="clear" w:color="auto" w:fill="auto"/>
          </w:tcPr>
          <w:p w14:paraId="22A22FBD" w14:textId="77777777" w:rsidR="00751A4A" w:rsidRPr="00344306" w:rsidRDefault="00187494" w:rsidP="0010095E">
            <w:pPr>
              <w:pStyle w:val="EPLogo"/>
            </w:pPr>
            <w:r w:rsidRPr="00344306">
              <w:rPr>
                <w:noProof/>
                <w:lang w:eastAsia="ja-JP"/>
              </w:rPr>
              <w:drawing>
                <wp:inline distT="0" distB="0" distL="0" distR="0" wp14:anchorId="20FCCF9F" wp14:editId="1DB5DB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A7E83C" w14:textId="77777777" w:rsidR="00D058B8" w:rsidRPr="00344306" w:rsidRDefault="00D058B8" w:rsidP="004C5D52">
      <w:pPr>
        <w:pStyle w:val="LineTop"/>
      </w:pPr>
    </w:p>
    <w:p w14:paraId="5A8506C2" w14:textId="77777777" w:rsidR="00680577" w:rsidRPr="00344306" w:rsidRDefault="00961B2F" w:rsidP="00680577">
      <w:pPr>
        <w:pStyle w:val="EPBodyTA1"/>
      </w:pPr>
      <w:r w:rsidRPr="00344306">
        <w:t>SPREJETA BESEDILA</w:t>
      </w:r>
    </w:p>
    <w:p w14:paraId="3C612CD3" w14:textId="77777777" w:rsidR="00D058B8" w:rsidRPr="00344306" w:rsidRDefault="00D058B8" w:rsidP="00D058B8">
      <w:pPr>
        <w:pStyle w:val="LineBottom"/>
      </w:pPr>
    </w:p>
    <w:p w14:paraId="77016727" w14:textId="15A16FD0" w:rsidR="00961B2F" w:rsidRPr="00344306" w:rsidRDefault="00961B2F" w:rsidP="00961B2F">
      <w:pPr>
        <w:pStyle w:val="ATHeading1"/>
      </w:pPr>
      <w:bookmarkStart w:id="0" w:name="TANumber"/>
      <w:r w:rsidRPr="00344306">
        <w:t>P10_TA(2025)</w:t>
      </w:r>
      <w:bookmarkEnd w:id="0"/>
      <w:r w:rsidR="00B16CC4">
        <w:t>0264</w:t>
      </w:r>
    </w:p>
    <w:p w14:paraId="0BDF2E78" w14:textId="1CF956D6" w:rsidR="00961B2F" w:rsidRPr="00344306" w:rsidRDefault="00E23745" w:rsidP="00961B2F">
      <w:pPr>
        <w:pStyle w:val="ATHeading2"/>
      </w:pPr>
      <w:r w:rsidRPr="00E23745">
        <w:t>Določene zahteve glede poročanja podjetij o trajnostnosti in skrbnega pregleda v podjetjih glede trajnostnosti</w:t>
      </w:r>
    </w:p>
    <w:p w14:paraId="0C066945" w14:textId="77777777" w:rsidR="00961B2F" w:rsidRPr="00344306" w:rsidRDefault="00961B2F" w:rsidP="00961B2F">
      <w:pPr>
        <w:rPr>
          <w:i/>
          <w:vanish/>
        </w:rPr>
      </w:pPr>
      <w:r w:rsidRPr="00344306">
        <w:rPr>
          <w:i/>
        </w:rPr>
        <w:fldChar w:fldCharType="begin"/>
      </w:r>
      <w:r w:rsidRPr="00344306">
        <w:rPr>
          <w:i/>
        </w:rPr>
        <w:instrText xml:space="preserve"> TC"(</w:instrText>
      </w:r>
      <w:bookmarkStart w:id="1" w:name="DocNumber"/>
      <w:r w:rsidRPr="00344306">
        <w:rPr>
          <w:i/>
        </w:rPr>
        <w:instrText>A10-0197/2025</w:instrText>
      </w:r>
      <w:bookmarkEnd w:id="1"/>
      <w:r w:rsidRPr="00344306">
        <w:rPr>
          <w:i/>
        </w:rPr>
        <w:instrText xml:space="preserve"> - Poročevalec: Jörgen Warborn)"\l3 \n&gt; \* MERGEFORMAT </w:instrText>
      </w:r>
      <w:r w:rsidRPr="00344306">
        <w:rPr>
          <w:i/>
        </w:rPr>
        <w:fldChar w:fldCharType="end"/>
      </w:r>
    </w:p>
    <w:p w14:paraId="6D012DF7" w14:textId="77777777" w:rsidR="00961B2F" w:rsidRPr="00344306" w:rsidRDefault="00961B2F" w:rsidP="00961B2F">
      <w:pPr>
        <w:rPr>
          <w:vanish/>
        </w:rPr>
      </w:pPr>
      <w:bookmarkStart w:id="2" w:name="Commission"/>
      <w:r w:rsidRPr="00344306">
        <w:rPr>
          <w:vanish/>
        </w:rPr>
        <w:t>Odbor za pravne zadeve</w:t>
      </w:r>
      <w:bookmarkEnd w:id="2"/>
    </w:p>
    <w:p w14:paraId="614D5BE2" w14:textId="77777777" w:rsidR="00961B2F" w:rsidRPr="00344306" w:rsidRDefault="00961B2F" w:rsidP="00961B2F">
      <w:pPr>
        <w:rPr>
          <w:vanish/>
        </w:rPr>
      </w:pPr>
      <w:bookmarkStart w:id="3" w:name="PE"/>
      <w:r w:rsidRPr="00344306">
        <w:rPr>
          <w:vanish/>
        </w:rPr>
        <w:t>PE774.282</w:t>
      </w:r>
      <w:bookmarkEnd w:id="3"/>
    </w:p>
    <w:p w14:paraId="6FCAD061" w14:textId="026B9675" w:rsidR="00961B2F" w:rsidRPr="00344306" w:rsidRDefault="002776CD" w:rsidP="00961B2F">
      <w:pPr>
        <w:pStyle w:val="ATHeading3"/>
      </w:pPr>
      <w:bookmarkStart w:id="4" w:name="Sujet"/>
      <w:r>
        <w:t>Spremembe</w:t>
      </w:r>
      <w:r w:rsidR="00916DCC" w:rsidRPr="00B93B7A">
        <w:rPr>
          <w:rStyle w:val="FootnoteReference"/>
        </w:rPr>
        <w:footnoteReference w:customMarkFollows="1" w:id="1"/>
        <w:sym w:font="Symbol" w:char="F02A"/>
      </w:r>
      <w:r w:rsidRPr="00344306">
        <w:t xml:space="preserve"> </w:t>
      </w:r>
      <w:r w:rsidR="00961B2F" w:rsidRPr="00344306">
        <w:t>Evropskega parlamenta</w:t>
      </w:r>
      <w:r>
        <w:t>, sprejete</w:t>
      </w:r>
      <w:r w:rsidR="00961B2F" w:rsidRPr="00344306">
        <w:t xml:space="preserve"> </w:t>
      </w:r>
      <w:r w:rsidR="007F3278">
        <w:t>13. novembra</w:t>
      </w:r>
      <w:r w:rsidR="00961B2F" w:rsidRPr="00344306">
        <w:t xml:space="preserve"> 2025</w:t>
      </w:r>
      <w:r>
        <w:t>,</w:t>
      </w:r>
      <w:r w:rsidR="00961B2F" w:rsidRPr="00344306">
        <w:t xml:space="preserve"> o predlogu direktive Evropskega parlamenta in Sveta o spremembi direktiv 2006/43/ES, 2013/34/EU, (EU) 2022/2464 in (EU) 2024/1760 v zvezi z določenimi zahtevami glede poročanja podjetij o trajnostnosti in skrbnega pregleda v podjetjih glede trajnostnosti</w:t>
      </w:r>
      <w:bookmarkEnd w:id="4"/>
      <w:r w:rsidR="00961B2F" w:rsidRPr="00344306">
        <w:t xml:space="preserve"> </w:t>
      </w:r>
      <w:bookmarkStart w:id="5" w:name="References"/>
      <w:r w:rsidR="00961B2F" w:rsidRPr="00344306">
        <w:t>(COM(2025)0081 – C10-0037/2025 – 2025/0045(COD))</w:t>
      </w:r>
      <w:bookmarkEnd w:id="5"/>
      <w:r w:rsidRPr="00577391">
        <w:rPr>
          <w:rStyle w:val="FootnoteReference"/>
          <w:szCs w:val="24"/>
        </w:rPr>
        <w:footnoteReference w:id="2"/>
      </w:r>
    </w:p>
    <w:p w14:paraId="3C6E41F5" w14:textId="61A5E3E8" w:rsidR="003D5D1A" w:rsidRPr="00344306" w:rsidRDefault="003D5D1A" w:rsidP="005F398C">
      <w:pPr>
        <w:pStyle w:val="NormalBold"/>
      </w:pPr>
      <w:r w:rsidRPr="00344306">
        <w:t>(Redni zakonodajni postopek: prva obravnava)</w:t>
      </w:r>
    </w:p>
    <w:p w14:paraId="1D707783" w14:textId="77777777" w:rsidR="007F3278" w:rsidRDefault="007F3278">
      <w:pPr>
        <w:widowControl/>
        <w:rPr>
          <w:b/>
        </w:rPr>
      </w:pPr>
      <w:r>
        <w:br w:type="page"/>
      </w:r>
    </w:p>
    <w:p w14:paraId="0626A4F2" w14:textId="64111FC5" w:rsidR="003D5D1A" w:rsidRPr="00344306" w:rsidRDefault="002776CD" w:rsidP="003D5D1A">
      <w:pPr>
        <w:pStyle w:val="AmNumberTabs"/>
      </w:pPr>
      <w:r>
        <w:lastRenderedPageBreak/>
        <w:t>Sprememba</w:t>
      </w:r>
      <w:r w:rsidR="003D5D1A" w:rsidRPr="00344306">
        <w:tab/>
      </w:r>
      <w:r w:rsidR="003D5D1A" w:rsidRPr="00344306">
        <w:tab/>
        <w:t>1</w:t>
      </w:r>
    </w:p>
    <w:p w14:paraId="13928CE4" w14:textId="77777777" w:rsidR="003D5D1A" w:rsidRPr="00344306" w:rsidRDefault="003D5D1A" w:rsidP="003D5D1A"/>
    <w:p w14:paraId="7833CA69" w14:textId="77777777" w:rsidR="003D5D1A" w:rsidRPr="00344306" w:rsidRDefault="003D5D1A" w:rsidP="003D5D1A">
      <w:pPr>
        <w:pStyle w:val="NormalBold"/>
        <w:keepNext/>
      </w:pPr>
      <w:r w:rsidRPr="00344306">
        <w:t>Predlog direktive</w:t>
      </w:r>
    </w:p>
    <w:p w14:paraId="75E91833" w14:textId="77777777" w:rsidR="003D5D1A" w:rsidRPr="00344306" w:rsidRDefault="003D5D1A" w:rsidP="003D5D1A">
      <w:pPr>
        <w:pStyle w:val="NormalBold"/>
      </w:pPr>
      <w:r w:rsidRPr="00344306">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4210AAB" w14:textId="77777777" w:rsidTr="0058351E">
        <w:trPr>
          <w:jc w:val="center"/>
        </w:trPr>
        <w:tc>
          <w:tcPr>
            <w:tcW w:w="9752" w:type="dxa"/>
            <w:gridSpan w:val="2"/>
          </w:tcPr>
          <w:p w14:paraId="0A5258B0" w14:textId="77777777" w:rsidR="003D5D1A" w:rsidRPr="00344306" w:rsidRDefault="003D5D1A" w:rsidP="0058351E">
            <w:pPr>
              <w:keepNext/>
            </w:pPr>
          </w:p>
        </w:tc>
      </w:tr>
      <w:tr w:rsidR="003D5D1A" w:rsidRPr="00344306" w14:paraId="4B2022A4" w14:textId="77777777" w:rsidTr="0058351E">
        <w:trPr>
          <w:jc w:val="center"/>
        </w:trPr>
        <w:tc>
          <w:tcPr>
            <w:tcW w:w="4876" w:type="dxa"/>
          </w:tcPr>
          <w:p w14:paraId="52A2F479" w14:textId="77777777" w:rsidR="003D5D1A" w:rsidRPr="00344306" w:rsidRDefault="003D5D1A" w:rsidP="0058351E">
            <w:pPr>
              <w:pStyle w:val="ColumnHeading"/>
              <w:keepNext/>
            </w:pPr>
            <w:r w:rsidRPr="00344306">
              <w:t>Besedilo, ki ga predlaga Komisija</w:t>
            </w:r>
          </w:p>
        </w:tc>
        <w:tc>
          <w:tcPr>
            <w:tcW w:w="4876" w:type="dxa"/>
          </w:tcPr>
          <w:p w14:paraId="5089A231" w14:textId="1D9B372A" w:rsidR="003D5D1A" w:rsidRPr="00344306" w:rsidRDefault="002776CD" w:rsidP="0058351E">
            <w:pPr>
              <w:pStyle w:val="ColumnHeading"/>
              <w:keepNext/>
            </w:pPr>
            <w:r>
              <w:t>Sprememba</w:t>
            </w:r>
          </w:p>
        </w:tc>
      </w:tr>
      <w:tr w:rsidR="003D5D1A" w:rsidRPr="00344306" w14:paraId="1395C40E" w14:textId="77777777" w:rsidTr="0058351E">
        <w:trPr>
          <w:jc w:val="center"/>
        </w:trPr>
        <w:tc>
          <w:tcPr>
            <w:tcW w:w="4876" w:type="dxa"/>
          </w:tcPr>
          <w:p w14:paraId="2ADDDC8C" w14:textId="77777777" w:rsidR="003D5D1A" w:rsidRPr="00344306" w:rsidRDefault="003D5D1A" w:rsidP="0058351E">
            <w:pPr>
              <w:pStyle w:val="Normal6"/>
            </w:pPr>
            <w:r w:rsidRPr="00344306">
              <w:t>(3)</w:t>
            </w:r>
            <w:r w:rsidRPr="00344306">
              <w:tab/>
              <w:t xml:space="preserve">Člen 26a(1) Direktive 2006/43/ES od držav članic zahteva, da zagotovijo, da zakoniti revizorji in revizijska podjetja dajo zagotovila o zanesljivosti poročanja o trajnostnosti v skladu s standardi dajanja omejenih zagotovil, ki jih sprejme Komisija. V skladu s členom 26a(3) navedene direktive mora Komisija navedene standarde sprejeti do 1. oktobra 2026. Podjetja so izrazila pomisleke glede dela, ki ga opravljajo ponudniki dajanja zagotovil, ter potrebo po prožnosti pri obravnavanju posebnih tveganj in kritičnih vprašanj, opredeljenih na področjih dajanja zagotovil o trajnostnosti. </w:t>
            </w:r>
            <w:r w:rsidRPr="00344306">
              <w:rPr>
                <w:b/>
                <w:i/>
              </w:rPr>
              <w:t xml:space="preserve">Da bi </w:t>
            </w:r>
            <w:r w:rsidRPr="00344306">
              <w:t xml:space="preserve">Komisija </w:t>
            </w:r>
            <w:r w:rsidRPr="00344306">
              <w:rPr>
                <w:b/>
                <w:i/>
              </w:rPr>
              <w:t xml:space="preserve">lahko upoštevala te pomisleke, </w:t>
            </w:r>
            <w:r w:rsidRPr="00344306">
              <w:t xml:space="preserve">bi </w:t>
            </w:r>
            <w:r w:rsidRPr="00344306">
              <w:rPr>
                <w:b/>
                <w:i/>
              </w:rPr>
              <w:t>ji bilo treba omogočiti večjo prožnost</w:t>
            </w:r>
            <w:r w:rsidRPr="00344306">
              <w:t xml:space="preserve"> pri </w:t>
            </w:r>
            <w:r w:rsidRPr="00344306">
              <w:rPr>
                <w:b/>
                <w:i/>
              </w:rPr>
              <w:t>sprejemanju teh</w:t>
            </w:r>
            <w:r w:rsidRPr="00344306">
              <w:t xml:space="preserve"> standardov</w:t>
            </w:r>
            <w:r w:rsidRPr="00344306">
              <w:rPr>
                <w:b/>
                <w:i/>
              </w:rPr>
              <w:t>. V vsakem primeru bo Komisija do leta 2026 izdala ciljno usmerjene smernice o dajanju zagotovil</w:t>
            </w:r>
            <w:r w:rsidRPr="00344306">
              <w:t xml:space="preserve">, </w:t>
            </w:r>
            <w:r w:rsidRPr="00344306">
              <w:rPr>
                <w:b/>
                <w:i/>
              </w:rPr>
              <w:t>v katerih bodo pojasnjeni potrebni postopki</w:t>
            </w:r>
            <w:r w:rsidRPr="00344306">
              <w:t xml:space="preserve">, </w:t>
            </w:r>
            <w:r w:rsidRPr="00344306">
              <w:rPr>
                <w:b/>
                <w:i/>
              </w:rPr>
              <w:t>ki jih morajo ponudniki dajanja zagotovil izvesti v okviru posla dajanja omejenega zagotovila</w:t>
            </w:r>
            <w:r w:rsidRPr="00344306">
              <w:t xml:space="preserve">, </w:t>
            </w:r>
            <w:r w:rsidRPr="00344306">
              <w:rPr>
                <w:b/>
                <w:i/>
              </w:rPr>
              <w:t>preden bo sprejela standarde z delegiranim aktom</w:t>
            </w:r>
            <w:r w:rsidRPr="00344306">
              <w:t>.</w:t>
            </w:r>
          </w:p>
        </w:tc>
        <w:tc>
          <w:tcPr>
            <w:tcW w:w="4876" w:type="dxa"/>
          </w:tcPr>
          <w:p w14:paraId="1C62C113" w14:textId="77777777" w:rsidR="003D5D1A" w:rsidRPr="00344306" w:rsidRDefault="003D5D1A" w:rsidP="0058351E">
            <w:pPr>
              <w:pStyle w:val="Normal6"/>
              <w:rPr>
                <w:szCs w:val="24"/>
              </w:rPr>
            </w:pPr>
            <w:r w:rsidRPr="00344306">
              <w:t>(3)</w:t>
            </w:r>
            <w:r w:rsidRPr="00344306">
              <w:tab/>
              <w:t xml:space="preserve">Člen 26a(1) Direktive 2006/43/ES od držav članic zahteva, da zagotovijo, da zakoniti revizorji in revizijska podjetja dajo zagotovila o zanesljivosti poročanja o trajnostnosti v skladu s standardi dajanja omejenih zagotovil, ki jih sprejme Komisija. V skladu s členom 26a(3) navedene direktive mora Komisija navedene standarde sprejeti do 1. oktobra 2026. Podjetja so izrazila pomisleke glede dela, ki ga opravljajo ponudniki dajanja zagotovil, ter potrebo po prožnosti pri obravnavanju posebnih tveganj in kritičnih vprašanj, opredeljenih na področjih dajanja zagotovil o trajnostnosti. Komisija bi </w:t>
            </w:r>
            <w:r w:rsidRPr="00344306">
              <w:rPr>
                <w:b/>
                <w:i/>
              </w:rPr>
              <w:t>morala</w:t>
            </w:r>
            <w:r w:rsidRPr="00344306">
              <w:t xml:space="preserve"> pri </w:t>
            </w:r>
            <w:r w:rsidRPr="00344306">
              <w:rPr>
                <w:b/>
                <w:i/>
              </w:rPr>
              <w:t>pripravi</w:t>
            </w:r>
            <w:r w:rsidRPr="00344306">
              <w:t xml:space="preserve"> standardov</w:t>
            </w:r>
            <w:r w:rsidRPr="00344306">
              <w:rPr>
                <w:b/>
                <w:i/>
              </w:rPr>
              <w:t xml:space="preserve"> dajanja omejenih zagotovil ustrezno upoštevati te pomisleke. Neobstoj harmoniziranih standardov dajanja zagotovil prispeva k težavam</w:t>
            </w:r>
            <w:r w:rsidRPr="00344306">
              <w:t xml:space="preserve">, </w:t>
            </w:r>
            <w:r w:rsidRPr="00344306">
              <w:rPr>
                <w:b/>
                <w:i/>
              </w:rPr>
              <w:t>s katerimi se srečujejo podjetja</w:t>
            </w:r>
            <w:r w:rsidRPr="00344306">
              <w:t xml:space="preserve">, </w:t>
            </w:r>
            <w:r w:rsidRPr="00344306">
              <w:rPr>
                <w:b/>
                <w:i/>
              </w:rPr>
              <w:t>zato mora Komisija nujno sprejeti ustrezen delegirani akt</w:t>
            </w:r>
            <w:r w:rsidRPr="00344306">
              <w:t xml:space="preserve">, </w:t>
            </w:r>
            <w:r w:rsidRPr="00344306">
              <w:rPr>
                <w:b/>
                <w:i/>
              </w:rPr>
              <w:t>kot je bilo načrtovano</w:t>
            </w:r>
            <w:r w:rsidRPr="00344306">
              <w:t>.</w:t>
            </w:r>
          </w:p>
        </w:tc>
      </w:tr>
    </w:tbl>
    <w:p w14:paraId="6DE23F97" w14:textId="45DAD86C" w:rsidR="00A14FD7" w:rsidRPr="004627F0" w:rsidRDefault="004D1B46" w:rsidP="00A14FD7">
      <w:pPr>
        <w:pStyle w:val="AmNumberTabs"/>
      </w:pPr>
      <w:r>
        <w:t>Sprememb</w:t>
      </w:r>
      <w:r w:rsidR="00166FE3">
        <w:t>i</w:t>
      </w:r>
      <w:r w:rsidR="00A14FD7">
        <w:tab/>
      </w:r>
      <w:r w:rsidR="00A14FD7">
        <w:tab/>
      </w:r>
      <w:r w:rsidR="00166FE3">
        <w:tab/>
      </w:r>
      <w:r w:rsidR="00A14FD7">
        <w:t>221 in 279</w:t>
      </w:r>
    </w:p>
    <w:p w14:paraId="1BAE888E" w14:textId="77777777" w:rsidR="00A14FD7" w:rsidRPr="004627F0" w:rsidRDefault="00A14FD7" w:rsidP="00A14FD7">
      <w:pPr>
        <w:pStyle w:val="NormalBold12b"/>
      </w:pPr>
      <w:r>
        <w:t>Predlog direktive</w:t>
      </w:r>
    </w:p>
    <w:p w14:paraId="11B97D71" w14:textId="77777777" w:rsidR="00A14FD7" w:rsidRPr="004627F0" w:rsidRDefault="00A14FD7" w:rsidP="00A14FD7">
      <w:pPr>
        <w:pStyle w:val="NormalBold"/>
      </w:pPr>
      <w:r>
        <w:t>Uvodna izjava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4FD7" w14:paraId="7847BDF2" w14:textId="77777777" w:rsidTr="00B83F5E">
        <w:trPr>
          <w:trHeight w:hRule="exact" w:val="240"/>
          <w:jc w:val="center"/>
        </w:trPr>
        <w:tc>
          <w:tcPr>
            <w:tcW w:w="9752" w:type="dxa"/>
            <w:gridSpan w:val="2"/>
            <w:tcBorders>
              <w:top w:val="nil"/>
              <w:left w:val="nil"/>
              <w:bottom w:val="nil"/>
              <w:right w:val="nil"/>
            </w:tcBorders>
          </w:tcPr>
          <w:p w14:paraId="140E00F7" w14:textId="77777777" w:rsidR="00A14FD7" w:rsidRPr="004627F0" w:rsidRDefault="00A14FD7" w:rsidP="00B83F5E"/>
        </w:tc>
      </w:tr>
      <w:tr w:rsidR="00A14FD7" w14:paraId="5C3869F5" w14:textId="77777777" w:rsidTr="00B83F5E">
        <w:trPr>
          <w:trHeight w:val="240"/>
          <w:jc w:val="center"/>
        </w:trPr>
        <w:tc>
          <w:tcPr>
            <w:tcW w:w="4876" w:type="dxa"/>
            <w:tcBorders>
              <w:top w:val="nil"/>
              <w:left w:val="nil"/>
              <w:bottom w:val="nil"/>
              <w:right w:val="nil"/>
            </w:tcBorders>
          </w:tcPr>
          <w:p w14:paraId="734EF249" w14:textId="77777777" w:rsidR="00A14FD7" w:rsidRPr="004627F0" w:rsidRDefault="00A14FD7" w:rsidP="00B83F5E">
            <w:pPr>
              <w:pStyle w:val="AmColumnHeading"/>
            </w:pPr>
            <w:r>
              <w:t>Besedilo, ki ga predlaga Komisija</w:t>
            </w:r>
          </w:p>
        </w:tc>
        <w:tc>
          <w:tcPr>
            <w:tcW w:w="4876" w:type="dxa"/>
            <w:tcBorders>
              <w:top w:val="nil"/>
              <w:left w:val="nil"/>
              <w:bottom w:val="nil"/>
              <w:right w:val="nil"/>
            </w:tcBorders>
          </w:tcPr>
          <w:p w14:paraId="36B1C0A6" w14:textId="620E3DE0" w:rsidR="00A14FD7" w:rsidRPr="004627F0" w:rsidRDefault="004D1B46" w:rsidP="00B83F5E">
            <w:pPr>
              <w:pStyle w:val="AmColumnHeading"/>
            </w:pPr>
            <w:r>
              <w:t>Sprememba</w:t>
            </w:r>
          </w:p>
        </w:tc>
      </w:tr>
      <w:tr w:rsidR="00A14FD7" w14:paraId="62CFDA99" w14:textId="77777777" w:rsidTr="00B83F5E">
        <w:trPr>
          <w:jc w:val="center"/>
        </w:trPr>
        <w:tc>
          <w:tcPr>
            <w:tcW w:w="4876" w:type="dxa"/>
            <w:tcBorders>
              <w:top w:val="nil"/>
              <w:left w:val="nil"/>
              <w:bottom w:val="nil"/>
              <w:right w:val="nil"/>
            </w:tcBorders>
          </w:tcPr>
          <w:p w14:paraId="7B45CB0B" w14:textId="77777777" w:rsidR="00A14FD7" w:rsidRPr="004627F0" w:rsidRDefault="00A14FD7" w:rsidP="00B83F5E">
            <w:pPr>
              <w:pStyle w:val="Normal6a"/>
            </w:pPr>
            <w:r>
              <w:t>(5)</w:t>
            </w:r>
            <w:r>
              <w:tab/>
              <w:t xml:space="preserve">Člen 19a(1) Direktive 2013/34/EU zahteva, da velika podjetja ter mala in srednja podjetja z vrednostnimi papirji, sprejetimi v trgovanje na reguliranem trgu EU, razen mikropodjetij, pripravijo in objavijo izjavo o trajnostnosti na posamični ravni. Za zmanjšanje bremena poročanja za podjetja bi bilo treba obveznost priprave in objave izjave o trajnostnosti na posamični ravni omejiti na </w:t>
            </w:r>
            <w:r>
              <w:rPr>
                <w:b/>
                <w:i/>
              </w:rPr>
              <w:t xml:space="preserve">velika </w:t>
            </w:r>
            <w:r>
              <w:t xml:space="preserve">podjetja s </w:t>
            </w:r>
            <w:r>
              <w:lastRenderedPageBreak/>
              <w:t>povprečno več kot</w:t>
            </w:r>
            <w:r>
              <w:rPr>
                <w:b/>
                <w:bCs/>
                <w:i/>
                <w:iCs/>
              </w:rPr>
              <w:t xml:space="preserve"> 1 </w:t>
            </w:r>
            <w:r>
              <w:rPr>
                <w:b/>
                <w:i/>
              </w:rPr>
              <w:t>000</w:t>
            </w:r>
            <w:r>
              <w:t xml:space="preserve"> zaposlenimi v poslovnem letu. </w:t>
            </w:r>
            <w:r>
              <w:rPr>
                <w:b/>
                <w:i/>
              </w:rPr>
              <w:t>Glede na to, da mora podjetje, da</w:t>
            </w:r>
            <w:r>
              <w:t xml:space="preserve"> bi </w:t>
            </w:r>
            <w:r>
              <w:rPr>
                <w:b/>
                <w:i/>
              </w:rPr>
              <w:t>bilo veliko</w:t>
            </w:r>
            <w:r>
              <w:t xml:space="preserve">, </w:t>
            </w:r>
            <w:r>
              <w:rPr>
                <w:b/>
                <w:i/>
              </w:rPr>
              <w:t>preseči dve od treh meril</w:t>
            </w:r>
            <w:r>
              <w:t xml:space="preserve"> iz </w:t>
            </w:r>
            <w:r>
              <w:rPr>
                <w:b/>
                <w:i/>
              </w:rPr>
              <w:t>člena 3(4) Direktive 2013/34/EU, to pomeni, da morajo imeti</w:t>
            </w:r>
            <w:r>
              <w:t xml:space="preserve"> podjetja, </w:t>
            </w:r>
            <w:r>
              <w:rPr>
                <w:b/>
                <w:i/>
              </w:rPr>
              <w:t>da bi zanje veljale zahteve glede poročanja</w:t>
            </w:r>
            <w:r>
              <w:t xml:space="preserve">, </w:t>
            </w:r>
            <w:r>
              <w:rPr>
                <w:b/>
                <w:i/>
              </w:rPr>
              <w:t>v poslovnem letu povprečno več kot 1 000 zaposlenih in bodisi čisti prihodek nad 50 milijonov EUR bodisi bilančno vsoto nad 25 milijonov EUR</w:t>
            </w:r>
            <w:r>
              <w:t>.</w:t>
            </w:r>
          </w:p>
        </w:tc>
        <w:tc>
          <w:tcPr>
            <w:tcW w:w="4876" w:type="dxa"/>
            <w:tcBorders>
              <w:top w:val="nil"/>
              <w:left w:val="nil"/>
              <w:bottom w:val="nil"/>
              <w:right w:val="nil"/>
            </w:tcBorders>
          </w:tcPr>
          <w:p w14:paraId="3F8B6C8B" w14:textId="05956BCF" w:rsidR="00A14FD7" w:rsidRPr="004627F0" w:rsidRDefault="00A14FD7" w:rsidP="00B83F5E">
            <w:pPr>
              <w:pStyle w:val="Normal6a"/>
            </w:pPr>
            <w:r>
              <w:lastRenderedPageBreak/>
              <w:t>(5)</w:t>
            </w:r>
            <w:r>
              <w:tab/>
              <w:t xml:space="preserve">Člen 19a(1) Direktive 2013/34/EU zahteva, da velika podjetja ter mala in srednja podjetja z vrednostnimi papirji, sprejetimi v trgovanje na reguliranem trgu EU, razen mikropodjetij, pripravijo in objavijo izjavo o trajnostnosti na posamični ravni. Za zmanjšanje bremena poročanja za podjetja bi bilo treba obveznost priprave in objave izjave o trajnostnosti na posamični ravni omejiti na podjetja s povprečno več </w:t>
            </w:r>
            <w:r>
              <w:lastRenderedPageBreak/>
              <w:t xml:space="preserve">kot </w:t>
            </w:r>
            <w:r>
              <w:rPr>
                <w:b/>
                <w:bCs/>
                <w:i/>
                <w:iCs/>
              </w:rPr>
              <w:t>1 </w:t>
            </w:r>
            <w:r>
              <w:rPr>
                <w:b/>
                <w:i/>
              </w:rPr>
              <w:t>750</w:t>
            </w:r>
            <w:r>
              <w:t xml:space="preserve"> zaposlenimi </w:t>
            </w:r>
            <w:r>
              <w:rPr>
                <w:b/>
                <w:i/>
              </w:rPr>
              <w:t xml:space="preserve">in </w:t>
            </w:r>
            <w:r w:rsidR="00F744BC">
              <w:rPr>
                <w:b/>
                <w:i/>
              </w:rPr>
              <w:t xml:space="preserve">več kot </w:t>
            </w:r>
            <w:r>
              <w:rPr>
                <w:b/>
                <w:i/>
              </w:rPr>
              <w:t xml:space="preserve">450 000 000 EUR čistega prihodka </w:t>
            </w:r>
            <w:r>
              <w:t xml:space="preserve">v poslovnem letu. </w:t>
            </w:r>
            <w:r>
              <w:rPr>
                <w:b/>
                <w:i/>
              </w:rPr>
              <w:t>Moralo</w:t>
            </w:r>
            <w:r>
              <w:t xml:space="preserve"> bi </w:t>
            </w:r>
            <w:r>
              <w:rPr>
                <w:b/>
                <w:i/>
              </w:rPr>
              <w:t>biti mogoče</w:t>
            </w:r>
            <w:r>
              <w:t xml:space="preserve">, </w:t>
            </w:r>
            <w:r>
              <w:rPr>
                <w:b/>
                <w:i/>
              </w:rPr>
              <w:t>da se</w:t>
            </w:r>
            <w:r>
              <w:t xml:space="preserve"> iz </w:t>
            </w:r>
            <w:r>
              <w:rPr>
                <w:b/>
                <w:i/>
              </w:rPr>
              <w:t>izpolnjevanja obveznosti poročanja izvzamejo končna obvladujoča</w:t>
            </w:r>
            <w:r>
              <w:t xml:space="preserve"> podjetja, </w:t>
            </w:r>
            <w:r>
              <w:rPr>
                <w:b/>
                <w:i/>
              </w:rPr>
              <w:t>ki so finančni holdingi</w:t>
            </w:r>
            <w:r>
              <w:t xml:space="preserve">, </w:t>
            </w:r>
            <w:r>
              <w:rPr>
                <w:b/>
                <w:i/>
              </w:rPr>
              <w:t>ki niso vključeni v dejavnosti upravljanja</w:t>
            </w:r>
            <w:r>
              <w:t>.</w:t>
            </w:r>
          </w:p>
        </w:tc>
      </w:tr>
    </w:tbl>
    <w:p w14:paraId="34C9F093" w14:textId="26C62ACF" w:rsidR="003D5D1A" w:rsidRPr="00344306" w:rsidRDefault="003D5D1A" w:rsidP="00A14FD7"/>
    <w:p w14:paraId="421F0793" w14:textId="69A64127" w:rsidR="003D5D1A" w:rsidRPr="00344306" w:rsidRDefault="002776CD" w:rsidP="003D5D1A">
      <w:pPr>
        <w:pStyle w:val="AmNumberTabs"/>
      </w:pPr>
      <w:r>
        <w:t>Sprememba</w:t>
      </w:r>
      <w:r w:rsidR="003D5D1A" w:rsidRPr="00344306">
        <w:tab/>
      </w:r>
      <w:r w:rsidR="003D5D1A" w:rsidRPr="00344306">
        <w:tab/>
        <w:t>3</w:t>
      </w:r>
    </w:p>
    <w:p w14:paraId="3B7279E1" w14:textId="77777777" w:rsidR="003D5D1A" w:rsidRPr="00344306" w:rsidRDefault="003D5D1A" w:rsidP="003D5D1A"/>
    <w:p w14:paraId="31BA80A9" w14:textId="77777777" w:rsidR="003D5D1A" w:rsidRPr="00344306" w:rsidRDefault="003D5D1A" w:rsidP="003D5D1A">
      <w:pPr>
        <w:pStyle w:val="NormalBold"/>
        <w:keepNext/>
      </w:pPr>
      <w:r w:rsidRPr="00344306">
        <w:t>Predlog direktive</w:t>
      </w:r>
    </w:p>
    <w:p w14:paraId="5AE697A7" w14:textId="77777777" w:rsidR="003D5D1A" w:rsidRPr="00344306" w:rsidRDefault="003D5D1A" w:rsidP="003D5D1A">
      <w:pPr>
        <w:pStyle w:val="NormalBold"/>
      </w:pPr>
      <w:r w:rsidRPr="00344306">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F64BC78" w14:textId="77777777" w:rsidTr="0058351E">
        <w:trPr>
          <w:jc w:val="center"/>
        </w:trPr>
        <w:tc>
          <w:tcPr>
            <w:tcW w:w="9752" w:type="dxa"/>
            <w:gridSpan w:val="2"/>
          </w:tcPr>
          <w:p w14:paraId="5B54CDB7" w14:textId="77777777" w:rsidR="003D5D1A" w:rsidRPr="00344306" w:rsidRDefault="003D5D1A" w:rsidP="0058351E">
            <w:pPr>
              <w:keepNext/>
            </w:pPr>
          </w:p>
        </w:tc>
      </w:tr>
      <w:tr w:rsidR="003D5D1A" w:rsidRPr="00344306" w14:paraId="73DF207E" w14:textId="77777777" w:rsidTr="0058351E">
        <w:trPr>
          <w:jc w:val="center"/>
        </w:trPr>
        <w:tc>
          <w:tcPr>
            <w:tcW w:w="4876" w:type="dxa"/>
          </w:tcPr>
          <w:p w14:paraId="369F4360" w14:textId="77777777" w:rsidR="003D5D1A" w:rsidRPr="00344306" w:rsidRDefault="003D5D1A" w:rsidP="0058351E">
            <w:pPr>
              <w:pStyle w:val="ColumnHeading"/>
              <w:keepNext/>
            </w:pPr>
            <w:r w:rsidRPr="00344306">
              <w:t>Besedilo, ki ga predlaga Komisija</w:t>
            </w:r>
          </w:p>
        </w:tc>
        <w:tc>
          <w:tcPr>
            <w:tcW w:w="4876" w:type="dxa"/>
          </w:tcPr>
          <w:p w14:paraId="16E8966A" w14:textId="2A1E75E5" w:rsidR="003D5D1A" w:rsidRPr="00344306" w:rsidRDefault="002776CD" w:rsidP="0058351E">
            <w:pPr>
              <w:pStyle w:val="ColumnHeading"/>
              <w:keepNext/>
            </w:pPr>
            <w:r>
              <w:t>Sprememba</w:t>
            </w:r>
          </w:p>
        </w:tc>
      </w:tr>
      <w:tr w:rsidR="003D5D1A" w:rsidRPr="00344306" w14:paraId="50A4B141" w14:textId="77777777" w:rsidTr="0058351E">
        <w:trPr>
          <w:jc w:val="center"/>
        </w:trPr>
        <w:tc>
          <w:tcPr>
            <w:tcW w:w="4876" w:type="dxa"/>
          </w:tcPr>
          <w:p w14:paraId="51EE869F" w14:textId="77777777" w:rsidR="003D5D1A" w:rsidRPr="00344306" w:rsidRDefault="003D5D1A" w:rsidP="0058351E">
            <w:pPr>
              <w:pStyle w:val="Normal6"/>
            </w:pPr>
            <w:r w:rsidRPr="00344306">
              <w:rPr>
                <w:b/>
                <w:i/>
              </w:rPr>
              <w:t>(6)</w:t>
            </w:r>
            <w:r w:rsidRPr="00344306">
              <w:rPr>
                <w:b/>
                <w:i/>
              </w:rPr>
              <w:tab/>
              <w:t>Treba je najti ravnovesje med ciljema ustvarjanja podatkov in zmanjšanja upravnega bremena. Poročanje velikih podjetij s povprečno več kot 1 000 zaposlenimi v poslovnem letu o trajnostnosti, vključno z informacijami iz člena 8 Uredbe (EU) 2020/852 Evropskega parlamenta in Sveta</w:t>
            </w:r>
            <w:r w:rsidRPr="00344306">
              <w:rPr>
                <w:b/>
                <w:i/>
                <w:vertAlign w:val="superscript"/>
              </w:rPr>
              <w:t>9</w:t>
            </w:r>
            <w:r w:rsidRPr="00344306">
              <w:rPr>
                <w:b/>
                <w:i/>
              </w:rPr>
              <w:t>, je nepogrešljivo za razumevanje prehoda na podnebno nevtralno gospodarstvo. Glede na ravnovesje, ki ga je treba najti med ciljema ustvarjanja podatkov in zmanjšanja upravnega bremena, bi morala imeti velika podjetja, ki spadajo na novo področje uporabe za poročanje o trajnostnosti in katerih čisti prihodek v poslovnem letu ne presega 450 000 000 EUR, možnost prožnejšega razkritja informacij iz člena 8 Uredbe (EU) 2020/852. Komisija bi morala biti pooblaščena za določitev pravil, ki dopolnjujejo ureditev poročanja za ta podjetja. Zlasti bi bilo treba pojasniti, da je Komisija pooblaščena za določitev ureditve poročanja za dejavnosti, ki so le delno usklajene s taksonomijo.</w:t>
            </w:r>
          </w:p>
        </w:tc>
        <w:tc>
          <w:tcPr>
            <w:tcW w:w="4876" w:type="dxa"/>
          </w:tcPr>
          <w:p w14:paraId="46AF5D8C" w14:textId="77777777" w:rsidR="003D5D1A" w:rsidRPr="00344306" w:rsidRDefault="003D5D1A" w:rsidP="0058351E">
            <w:pPr>
              <w:pStyle w:val="Normal6"/>
              <w:rPr>
                <w:szCs w:val="24"/>
              </w:rPr>
            </w:pPr>
            <w:r w:rsidRPr="00344306">
              <w:rPr>
                <w:b/>
                <w:i/>
              </w:rPr>
              <w:t>črtano</w:t>
            </w:r>
          </w:p>
        </w:tc>
      </w:tr>
      <w:tr w:rsidR="003D5D1A" w:rsidRPr="00344306" w14:paraId="3FEEED05" w14:textId="77777777" w:rsidTr="0058351E">
        <w:trPr>
          <w:jc w:val="center"/>
        </w:trPr>
        <w:tc>
          <w:tcPr>
            <w:tcW w:w="4876" w:type="dxa"/>
          </w:tcPr>
          <w:p w14:paraId="5930EBF2" w14:textId="77777777" w:rsidR="003D5D1A" w:rsidRPr="00344306" w:rsidRDefault="003D5D1A" w:rsidP="0058351E">
            <w:pPr>
              <w:pStyle w:val="Normal6"/>
            </w:pPr>
            <w:r w:rsidRPr="00344306">
              <w:rPr>
                <w:b/>
                <w:i/>
              </w:rPr>
              <w:t>__________________</w:t>
            </w:r>
          </w:p>
        </w:tc>
        <w:tc>
          <w:tcPr>
            <w:tcW w:w="4876" w:type="dxa"/>
          </w:tcPr>
          <w:p w14:paraId="44D87AE1" w14:textId="77777777" w:rsidR="003D5D1A" w:rsidRPr="00344306" w:rsidRDefault="003D5D1A" w:rsidP="0058351E">
            <w:pPr>
              <w:pStyle w:val="Normal6"/>
              <w:rPr>
                <w:szCs w:val="24"/>
              </w:rPr>
            </w:pPr>
          </w:p>
        </w:tc>
      </w:tr>
      <w:tr w:rsidR="003D5D1A" w:rsidRPr="00344306" w14:paraId="5A2EC70A" w14:textId="77777777" w:rsidTr="0058351E">
        <w:trPr>
          <w:jc w:val="center"/>
        </w:trPr>
        <w:tc>
          <w:tcPr>
            <w:tcW w:w="4876" w:type="dxa"/>
          </w:tcPr>
          <w:p w14:paraId="4C07A624" w14:textId="77777777" w:rsidR="003D5D1A" w:rsidRPr="00344306" w:rsidRDefault="003D5D1A" w:rsidP="0058351E">
            <w:pPr>
              <w:pStyle w:val="Normal6"/>
            </w:pPr>
            <w:r w:rsidRPr="00344306">
              <w:rPr>
                <w:b/>
                <w:i/>
                <w:vertAlign w:val="superscript"/>
              </w:rPr>
              <w:t>9</w:t>
            </w:r>
            <w:r w:rsidRPr="00344306">
              <w:t xml:space="preserve"> </w:t>
            </w:r>
            <w:r w:rsidRPr="00344306">
              <w:rPr>
                <w:b/>
                <w:i/>
              </w:rPr>
              <w:t xml:space="preserve">Uredba (EU) 2020/852 Evropskega parlamenta in Sveta z dne 18. junija 2020 o vzpostavitvi okvira za spodbujanje </w:t>
            </w:r>
            <w:r w:rsidRPr="00344306">
              <w:rPr>
                <w:b/>
                <w:i/>
              </w:rPr>
              <w:lastRenderedPageBreak/>
              <w:t>trajnostnih naložb ter spremembi Uredbe (EU) 2019/2088 (UL L 198, 22.6.2020, str. 13, ELI: https://eur-lex.europa.eu/eli/reg/2020/852/oj).</w:t>
            </w:r>
          </w:p>
        </w:tc>
        <w:tc>
          <w:tcPr>
            <w:tcW w:w="4876" w:type="dxa"/>
          </w:tcPr>
          <w:p w14:paraId="5C7D9E4D" w14:textId="77777777" w:rsidR="003D5D1A" w:rsidRPr="00344306" w:rsidRDefault="003D5D1A" w:rsidP="0058351E">
            <w:pPr>
              <w:pStyle w:val="Normal6"/>
              <w:rPr>
                <w:szCs w:val="24"/>
              </w:rPr>
            </w:pPr>
          </w:p>
        </w:tc>
      </w:tr>
    </w:tbl>
    <w:p w14:paraId="7C6C2AD0" w14:textId="08C194BC" w:rsidR="00A14FD7" w:rsidRPr="004627F0" w:rsidRDefault="004D1B46" w:rsidP="00A14FD7">
      <w:pPr>
        <w:pStyle w:val="AmNumberTabs"/>
      </w:pPr>
      <w:r>
        <w:t>Sprememb</w:t>
      </w:r>
      <w:r w:rsidR="00166FE3">
        <w:t>i</w:t>
      </w:r>
      <w:r w:rsidR="00166FE3">
        <w:tab/>
      </w:r>
      <w:r w:rsidR="00166FE3">
        <w:tab/>
      </w:r>
      <w:r w:rsidR="00A14FD7">
        <w:tab/>
        <w:t>222 in 280</w:t>
      </w:r>
    </w:p>
    <w:p w14:paraId="5CB35A48" w14:textId="77777777" w:rsidR="00A14FD7" w:rsidRPr="004627F0" w:rsidRDefault="00A14FD7" w:rsidP="00A14FD7">
      <w:pPr>
        <w:pStyle w:val="NormalBold12b"/>
      </w:pPr>
      <w:r>
        <w:t>Predlog direktive</w:t>
      </w:r>
    </w:p>
    <w:p w14:paraId="679B6B93" w14:textId="77777777" w:rsidR="00A14FD7" w:rsidRPr="004627F0" w:rsidRDefault="00A14FD7" w:rsidP="00A14FD7">
      <w:pPr>
        <w:pStyle w:val="NormalBold"/>
      </w:pPr>
      <w:r>
        <w:t>Uvodna izjava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4FD7" w14:paraId="10C0759A" w14:textId="77777777" w:rsidTr="00B83F5E">
        <w:trPr>
          <w:trHeight w:hRule="exact" w:val="240"/>
          <w:jc w:val="center"/>
        </w:trPr>
        <w:tc>
          <w:tcPr>
            <w:tcW w:w="9752" w:type="dxa"/>
            <w:gridSpan w:val="2"/>
            <w:tcBorders>
              <w:top w:val="nil"/>
              <w:left w:val="nil"/>
              <w:bottom w:val="nil"/>
              <w:right w:val="nil"/>
            </w:tcBorders>
          </w:tcPr>
          <w:p w14:paraId="507AC410" w14:textId="77777777" w:rsidR="00A14FD7" w:rsidRPr="004627F0" w:rsidRDefault="00A14FD7" w:rsidP="00B83F5E"/>
        </w:tc>
      </w:tr>
      <w:tr w:rsidR="00A14FD7" w14:paraId="00AF1B23" w14:textId="77777777" w:rsidTr="00B83F5E">
        <w:trPr>
          <w:trHeight w:val="240"/>
          <w:jc w:val="center"/>
        </w:trPr>
        <w:tc>
          <w:tcPr>
            <w:tcW w:w="4876" w:type="dxa"/>
            <w:tcBorders>
              <w:top w:val="nil"/>
              <w:left w:val="nil"/>
              <w:bottom w:val="nil"/>
              <w:right w:val="nil"/>
            </w:tcBorders>
          </w:tcPr>
          <w:p w14:paraId="426C5BFA" w14:textId="77777777" w:rsidR="00A14FD7" w:rsidRPr="004627F0" w:rsidRDefault="00A14FD7" w:rsidP="00B83F5E">
            <w:pPr>
              <w:pStyle w:val="AmColumnHeading"/>
            </w:pPr>
            <w:r>
              <w:t>Besedilo, ki ga predlaga Komisija</w:t>
            </w:r>
          </w:p>
        </w:tc>
        <w:tc>
          <w:tcPr>
            <w:tcW w:w="4876" w:type="dxa"/>
            <w:tcBorders>
              <w:top w:val="nil"/>
              <w:left w:val="nil"/>
              <w:bottom w:val="nil"/>
              <w:right w:val="nil"/>
            </w:tcBorders>
          </w:tcPr>
          <w:p w14:paraId="52116727" w14:textId="7BFA3FFF" w:rsidR="00A14FD7" w:rsidRPr="004627F0" w:rsidRDefault="004D1B46" w:rsidP="00B83F5E">
            <w:pPr>
              <w:pStyle w:val="AmColumnHeading"/>
            </w:pPr>
            <w:r>
              <w:t>Sprememba</w:t>
            </w:r>
          </w:p>
        </w:tc>
      </w:tr>
      <w:tr w:rsidR="00A14FD7" w14:paraId="56749308" w14:textId="77777777" w:rsidTr="00B83F5E">
        <w:trPr>
          <w:jc w:val="center"/>
        </w:trPr>
        <w:tc>
          <w:tcPr>
            <w:tcW w:w="4876" w:type="dxa"/>
            <w:tcBorders>
              <w:top w:val="nil"/>
              <w:left w:val="nil"/>
              <w:bottom w:val="nil"/>
              <w:right w:val="nil"/>
            </w:tcBorders>
          </w:tcPr>
          <w:p w14:paraId="58B0CAA1" w14:textId="77777777" w:rsidR="00A14FD7" w:rsidRPr="004627F0" w:rsidRDefault="00A14FD7" w:rsidP="00B83F5E">
            <w:pPr>
              <w:pStyle w:val="Normal6a"/>
            </w:pPr>
            <w:r>
              <w:t>(7)</w:t>
            </w:r>
            <w:r>
              <w:tab/>
              <w:t xml:space="preserve">Člen 1(3) Direktive 2013/34/EU določa, da za kreditne institucije in zavarovalnice, ki so velika podjetja ali mala in srednja podjetja – razen mikropodjetij – z vrednostnimi papirji, sprejetimi v trgovanje na reguliranem trgu EU, veljajo zahteve glede poročanja o trajnostnosti iz navedene direktive, ne glede na njihovo pravno obliko. Glede na to, da bi bilo treba obseg posamičnega poročanja o trajnostnosti omejiti na </w:t>
            </w:r>
            <w:r>
              <w:rPr>
                <w:b/>
                <w:i/>
              </w:rPr>
              <w:t xml:space="preserve">velika </w:t>
            </w:r>
            <w:r>
              <w:t xml:space="preserve">podjetja s povprečno več kot </w:t>
            </w:r>
            <w:r>
              <w:rPr>
                <w:b/>
                <w:bCs/>
                <w:i/>
                <w:iCs/>
              </w:rPr>
              <w:t>1 0</w:t>
            </w:r>
            <w:r>
              <w:rPr>
                <w:b/>
                <w:i/>
              </w:rPr>
              <w:t>00</w:t>
            </w:r>
            <w:r>
              <w:t xml:space="preserve"> zaposlenimi v poslovnem letu, bi se moralo to zmanjšanje področja uporabe uporabljati tudi za kreditne institucije in zavarovalnice.</w:t>
            </w:r>
          </w:p>
        </w:tc>
        <w:tc>
          <w:tcPr>
            <w:tcW w:w="4876" w:type="dxa"/>
            <w:tcBorders>
              <w:top w:val="nil"/>
              <w:left w:val="nil"/>
              <w:bottom w:val="nil"/>
              <w:right w:val="nil"/>
            </w:tcBorders>
          </w:tcPr>
          <w:p w14:paraId="115A762F" w14:textId="073791CF" w:rsidR="00A14FD7" w:rsidRPr="004627F0" w:rsidRDefault="00A14FD7" w:rsidP="00B83F5E">
            <w:pPr>
              <w:pStyle w:val="Normal6a"/>
            </w:pPr>
            <w:r>
              <w:t>(7)</w:t>
            </w:r>
            <w:r>
              <w:tab/>
              <w:t xml:space="preserve">Člen 1(3) Direktive 2013/34/EU določa, da za kreditne institucije in zavarovalnice, ki so velika podjetja ali mala in srednja podjetja – razen mikropodjetij – z vrednostnimi papirji, sprejetimi v trgovanje na reguliranem trgu EU, veljajo zahteve glede poročanja o trajnostnosti iz navedene direktive, ne glede na njihovo pravno obliko. Glede na to, da bi bilo treba obseg posamičnega poročanja o trajnostnosti omejiti na podjetja s povprečno več kot </w:t>
            </w:r>
            <w:r>
              <w:rPr>
                <w:b/>
                <w:bCs/>
                <w:i/>
                <w:iCs/>
              </w:rPr>
              <w:t>1</w:t>
            </w:r>
            <w:r>
              <w:t> </w:t>
            </w:r>
            <w:r>
              <w:rPr>
                <w:b/>
                <w:i/>
              </w:rPr>
              <w:t>750</w:t>
            </w:r>
            <w:r>
              <w:t xml:space="preserve"> zaposlenimi</w:t>
            </w:r>
            <w:r>
              <w:rPr>
                <w:b/>
                <w:i/>
              </w:rPr>
              <w:t xml:space="preserve"> in </w:t>
            </w:r>
            <w:r w:rsidR="00C669EC">
              <w:rPr>
                <w:b/>
                <w:i/>
              </w:rPr>
              <w:t xml:space="preserve">več kot </w:t>
            </w:r>
            <w:r>
              <w:rPr>
                <w:b/>
                <w:i/>
              </w:rPr>
              <w:t>450 000 000 EUR čistega prihodka</w:t>
            </w:r>
            <w:r>
              <w:t xml:space="preserve"> v poslovnem letu, bi se moralo to zmanjšanje področja uporabe uporabljati tudi za kreditne institucije in zavarovalnice.</w:t>
            </w:r>
          </w:p>
        </w:tc>
      </w:tr>
    </w:tbl>
    <w:p w14:paraId="42D15168" w14:textId="14FE4AB7" w:rsidR="003D5D1A" w:rsidRPr="00344306" w:rsidRDefault="003D5D1A" w:rsidP="00A14FD7"/>
    <w:p w14:paraId="732CE42F" w14:textId="3CDAEFE0" w:rsidR="003D5D1A" w:rsidRPr="00344306" w:rsidRDefault="002776CD" w:rsidP="003D5D1A">
      <w:pPr>
        <w:pStyle w:val="AmNumberTabs"/>
      </w:pPr>
      <w:r>
        <w:t>Sprememba</w:t>
      </w:r>
      <w:r w:rsidR="003D5D1A" w:rsidRPr="00344306">
        <w:tab/>
      </w:r>
      <w:r w:rsidR="003D5D1A" w:rsidRPr="00344306">
        <w:tab/>
        <w:t>5</w:t>
      </w:r>
    </w:p>
    <w:p w14:paraId="1C3AE460" w14:textId="77777777" w:rsidR="003D5D1A" w:rsidRPr="00344306" w:rsidRDefault="003D5D1A" w:rsidP="003D5D1A"/>
    <w:p w14:paraId="1A57EFC0" w14:textId="77777777" w:rsidR="003D5D1A" w:rsidRPr="00344306" w:rsidRDefault="003D5D1A" w:rsidP="003D5D1A">
      <w:pPr>
        <w:pStyle w:val="NormalBold"/>
        <w:keepNext/>
      </w:pPr>
      <w:r w:rsidRPr="00344306">
        <w:t>Predlog direktive</w:t>
      </w:r>
    </w:p>
    <w:p w14:paraId="3A95470E" w14:textId="77777777" w:rsidR="003D5D1A" w:rsidRPr="00344306" w:rsidRDefault="003D5D1A" w:rsidP="003D5D1A">
      <w:pPr>
        <w:pStyle w:val="NormalBold"/>
      </w:pPr>
      <w:r w:rsidRPr="00344306">
        <w:t>Uvodna izjava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69FADF5" w14:textId="77777777" w:rsidTr="0058351E">
        <w:trPr>
          <w:jc w:val="center"/>
        </w:trPr>
        <w:tc>
          <w:tcPr>
            <w:tcW w:w="9752" w:type="dxa"/>
            <w:gridSpan w:val="2"/>
          </w:tcPr>
          <w:p w14:paraId="0BD3C7AB" w14:textId="77777777" w:rsidR="003D5D1A" w:rsidRPr="00344306" w:rsidRDefault="003D5D1A" w:rsidP="0058351E">
            <w:pPr>
              <w:keepNext/>
            </w:pPr>
          </w:p>
        </w:tc>
      </w:tr>
      <w:tr w:rsidR="003D5D1A" w:rsidRPr="00344306" w14:paraId="436A1628" w14:textId="77777777" w:rsidTr="0058351E">
        <w:trPr>
          <w:jc w:val="center"/>
        </w:trPr>
        <w:tc>
          <w:tcPr>
            <w:tcW w:w="4876" w:type="dxa"/>
          </w:tcPr>
          <w:p w14:paraId="46E16ABE" w14:textId="77777777" w:rsidR="003D5D1A" w:rsidRPr="00344306" w:rsidRDefault="003D5D1A" w:rsidP="0058351E">
            <w:pPr>
              <w:pStyle w:val="ColumnHeading"/>
              <w:keepNext/>
            </w:pPr>
            <w:r w:rsidRPr="00344306">
              <w:t>Besedilo, ki ga predlaga Komisija</w:t>
            </w:r>
          </w:p>
        </w:tc>
        <w:tc>
          <w:tcPr>
            <w:tcW w:w="4876" w:type="dxa"/>
          </w:tcPr>
          <w:p w14:paraId="50C8D397" w14:textId="36313DD7" w:rsidR="003D5D1A" w:rsidRPr="00344306" w:rsidRDefault="002776CD" w:rsidP="0058351E">
            <w:pPr>
              <w:pStyle w:val="ColumnHeading"/>
              <w:keepNext/>
            </w:pPr>
            <w:r>
              <w:t>Sprememba</w:t>
            </w:r>
          </w:p>
        </w:tc>
      </w:tr>
      <w:tr w:rsidR="003D5D1A" w:rsidRPr="00344306" w14:paraId="3360B4DA" w14:textId="77777777" w:rsidTr="0058351E">
        <w:trPr>
          <w:jc w:val="center"/>
        </w:trPr>
        <w:tc>
          <w:tcPr>
            <w:tcW w:w="4876" w:type="dxa"/>
          </w:tcPr>
          <w:p w14:paraId="57E0CF40" w14:textId="77777777" w:rsidR="003D5D1A" w:rsidRPr="00344306" w:rsidRDefault="003D5D1A" w:rsidP="0058351E">
            <w:pPr>
              <w:pStyle w:val="Normal6"/>
            </w:pPr>
          </w:p>
        </w:tc>
        <w:tc>
          <w:tcPr>
            <w:tcW w:w="4876" w:type="dxa"/>
          </w:tcPr>
          <w:p w14:paraId="667BB878" w14:textId="77777777" w:rsidR="003D5D1A" w:rsidRPr="00344306" w:rsidRDefault="003D5D1A" w:rsidP="0058351E">
            <w:pPr>
              <w:pStyle w:val="Normal6"/>
              <w:rPr>
                <w:szCs w:val="24"/>
              </w:rPr>
            </w:pPr>
            <w:r w:rsidRPr="00344306">
              <w:rPr>
                <w:b/>
                <w:i/>
              </w:rPr>
              <w:t>(7a)</w:t>
            </w:r>
            <w:r w:rsidRPr="00344306">
              <w:rPr>
                <w:b/>
                <w:i/>
              </w:rPr>
              <w:tab/>
              <w:t xml:space="preserve">Zaradi skladnosti s to direktivo je pomembno, da je zakonodaja za finančni sektor še naprej usklajena z njenimi določbami. V zvezi s tem bi bilo treba preučiti, ali bi morale biti zahteve za finančni sektor oblikovane tako, da ne bi ustvarjale obveznosti za finančna podjetja, da pridobijo informacije od podjetij, ki jim ni treba objavljati nefinančnih informacij na podlagi členov 19a ali 29a Direktive 2013/34/EU. Preučiti bi bilo treba tudi, ali bi bilo treba prilagoditi </w:t>
            </w:r>
            <w:r w:rsidRPr="00344306">
              <w:rPr>
                <w:b/>
                <w:i/>
              </w:rPr>
              <w:lastRenderedPageBreak/>
              <w:t>sektorsko zakonodajo o finančnih storitvah, vključno z delegiranimi akti, smernicami evropskih nadzornih organov in pričakovanji glede nadzora, da bi se upoštevala vsebina te direktive.</w:t>
            </w:r>
          </w:p>
        </w:tc>
      </w:tr>
    </w:tbl>
    <w:p w14:paraId="450F19E1" w14:textId="4DB3DD48" w:rsidR="00A14FD7" w:rsidRPr="004627F0" w:rsidRDefault="004D1B46" w:rsidP="00A14FD7">
      <w:pPr>
        <w:pStyle w:val="AmNumberTabs"/>
      </w:pPr>
      <w:r>
        <w:lastRenderedPageBreak/>
        <w:t>Sprememb</w:t>
      </w:r>
      <w:r w:rsidR="00166FE3">
        <w:t>i</w:t>
      </w:r>
      <w:r w:rsidR="00166FE3">
        <w:tab/>
      </w:r>
      <w:r w:rsidR="00A14FD7">
        <w:tab/>
      </w:r>
      <w:r w:rsidR="00A14FD7">
        <w:tab/>
        <w:t>223 in 281</w:t>
      </w:r>
    </w:p>
    <w:p w14:paraId="6F609C16" w14:textId="77777777" w:rsidR="00A14FD7" w:rsidRPr="004627F0" w:rsidRDefault="00A14FD7" w:rsidP="00A14FD7">
      <w:pPr>
        <w:pStyle w:val="NormalBold12b"/>
      </w:pPr>
      <w:r>
        <w:t>Predlog direktive</w:t>
      </w:r>
    </w:p>
    <w:p w14:paraId="6850DF8A" w14:textId="77777777" w:rsidR="00A14FD7" w:rsidRPr="004627F0" w:rsidRDefault="00A14FD7" w:rsidP="00A14FD7">
      <w:pPr>
        <w:pStyle w:val="NormalBold"/>
      </w:pPr>
      <w:r>
        <w:t>Uvodna izjava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4FD7" w14:paraId="7379FFD8" w14:textId="77777777" w:rsidTr="00B83F5E">
        <w:trPr>
          <w:trHeight w:hRule="exact" w:val="240"/>
          <w:jc w:val="center"/>
        </w:trPr>
        <w:tc>
          <w:tcPr>
            <w:tcW w:w="9752" w:type="dxa"/>
            <w:gridSpan w:val="2"/>
            <w:tcBorders>
              <w:top w:val="nil"/>
              <w:left w:val="nil"/>
              <w:bottom w:val="nil"/>
              <w:right w:val="nil"/>
            </w:tcBorders>
          </w:tcPr>
          <w:p w14:paraId="019CB28A" w14:textId="77777777" w:rsidR="00A14FD7" w:rsidRPr="004627F0" w:rsidRDefault="00A14FD7" w:rsidP="00B83F5E"/>
        </w:tc>
      </w:tr>
      <w:tr w:rsidR="00A14FD7" w14:paraId="4E25B1C4" w14:textId="77777777" w:rsidTr="00B83F5E">
        <w:trPr>
          <w:trHeight w:val="240"/>
          <w:jc w:val="center"/>
        </w:trPr>
        <w:tc>
          <w:tcPr>
            <w:tcW w:w="4876" w:type="dxa"/>
            <w:tcBorders>
              <w:top w:val="nil"/>
              <w:left w:val="nil"/>
              <w:bottom w:val="nil"/>
              <w:right w:val="nil"/>
            </w:tcBorders>
          </w:tcPr>
          <w:p w14:paraId="2A58E5A7" w14:textId="77777777" w:rsidR="00A14FD7" w:rsidRPr="004627F0" w:rsidRDefault="00A14FD7" w:rsidP="00B83F5E">
            <w:pPr>
              <w:pStyle w:val="AmColumnHeading"/>
            </w:pPr>
            <w:r>
              <w:t>Besedilo, ki ga predlaga Komisija</w:t>
            </w:r>
          </w:p>
        </w:tc>
        <w:tc>
          <w:tcPr>
            <w:tcW w:w="4876" w:type="dxa"/>
            <w:tcBorders>
              <w:top w:val="nil"/>
              <w:left w:val="nil"/>
              <w:bottom w:val="nil"/>
              <w:right w:val="nil"/>
            </w:tcBorders>
          </w:tcPr>
          <w:p w14:paraId="2F6EF124" w14:textId="2F12FB9D" w:rsidR="00A14FD7" w:rsidRPr="004627F0" w:rsidRDefault="004D1B46" w:rsidP="00B83F5E">
            <w:pPr>
              <w:pStyle w:val="AmColumnHeading"/>
            </w:pPr>
            <w:r>
              <w:t>Sprememba</w:t>
            </w:r>
          </w:p>
        </w:tc>
      </w:tr>
      <w:tr w:rsidR="00A14FD7" w14:paraId="7BE1786C" w14:textId="77777777" w:rsidTr="00B83F5E">
        <w:trPr>
          <w:jc w:val="center"/>
        </w:trPr>
        <w:tc>
          <w:tcPr>
            <w:tcW w:w="4876" w:type="dxa"/>
            <w:tcBorders>
              <w:top w:val="nil"/>
              <w:left w:val="nil"/>
              <w:bottom w:val="nil"/>
              <w:right w:val="nil"/>
            </w:tcBorders>
          </w:tcPr>
          <w:p w14:paraId="1721952E" w14:textId="77777777" w:rsidR="00A14FD7" w:rsidRPr="004627F0" w:rsidRDefault="00A14FD7" w:rsidP="00B83F5E">
            <w:pPr>
              <w:pStyle w:val="Normal6a"/>
            </w:pPr>
            <w:r>
              <w:t>(9)</w:t>
            </w:r>
            <w:r>
              <w:tab/>
              <w:t xml:space="preserve">Člen 19a(3) Direktive 2013/34/EU od podjetij zahteva, da poročajo informacije o lastnih dejavnostih in o vrednostni verigi podjetja. </w:t>
            </w:r>
            <w:r>
              <w:rPr>
                <w:b/>
                <w:i/>
              </w:rPr>
              <w:t>Zmanjšati</w:t>
            </w:r>
            <w:r>
              <w:t xml:space="preserve"> je treba breme poročanja za podjetja v vrednostni verigi, ki jim ni treba poročati o </w:t>
            </w:r>
            <w:r w:rsidRPr="005F3BEE">
              <w:rPr>
                <w:bCs/>
                <w:iCs/>
              </w:rPr>
              <w:t>njihovi</w:t>
            </w:r>
            <w:r>
              <w:t xml:space="preserve"> trajnostnosti. Podjetje, ki poroča, za namene poročanja informacij o trajnostnosti na posamični ali konsolidirani ravni, kot se zahteva z Direktivo 2013/34/EU, in brez poseganja v zahteve Unije glede izvajanja postopka skrbnega pregleda zato ne bi smelo poskušati od podjetij</w:t>
            </w:r>
            <w:r>
              <w:rPr>
                <w:b/>
                <w:i/>
              </w:rPr>
              <w:t xml:space="preserve"> s sedežem v Uniji ali zunaj nje v svoji vrednostni verigi</w:t>
            </w:r>
            <w:r>
              <w:t xml:space="preserve">, ki imajo v poslovnem letu povprečno </w:t>
            </w:r>
            <w:r>
              <w:rPr>
                <w:b/>
                <w:bCs/>
                <w:i/>
                <w:iCs/>
              </w:rPr>
              <w:t>do</w:t>
            </w:r>
            <w:r>
              <w:t xml:space="preserve"> </w:t>
            </w:r>
            <w:r>
              <w:rPr>
                <w:b/>
                <w:bCs/>
                <w:i/>
                <w:iCs/>
              </w:rPr>
              <w:t>1 000</w:t>
            </w:r>
            <w:r>
              <w:rPr>
                <w:b/>
                <w:i/>
              </w:rPr>
              <w:t xml:space="preserve"> </w:t>
            </w:r>
            <w:r>
              <w:t xml:space="preserve">zaposlenih, pridobiti kakršnih koli informacij, ki presegajo informacije, določene v standardih za prostovoljno uporabo s strani podjetij, ki jim ni treba poročati o njihovi trajnostnosti. </w:t>
            </w:r>
            <w:r>
              <w:rPr>
                <w:b/>
                <w:i/>
              </w:rPr>
              <w:t>Vendar</w:t>
            </w:r>
            <w:r>
              <w:t xml:space="preserve"> bi moralo </w:t>
            </w:r>
            <w:r>
              <w:rPr>
                <w:b/>
                <w:i/>
              </w:rPr>
              <w:t>imeti podjetje</w:t>
            </w:r>
            <w:r>
              <w:t xml:space="preserve">, ki </w:t>
            </w:r>
            <w:r>
              <w:rPr>
                <w:b/>
                <w:i/>
              </w:rPr>
              <w:t>poroča</w:t>
            </w:r>
            <w:r>
              <w:t xml:space="preserve">, možnost, da od takih podjetij v svoji vrednostni verigi zbere vse dodatne informacije o trajnostnosti, ki si jih običajno izmenjujejo podjetja v zadevnem sektorju. Za podjetja, ki poročajo o svoji vrednostni verigi v skladu s temi omejitvami, bi bilo treba šteti, da izpolnjujejo obveznost poročanja o svoji trajnostnosti. Ponudniki dajanja zagotovil bi morali pripraviti svoje mnenje o zanesljivosti ob upoštevanju obveznosti podjetij, da od podjetij v svoji vrednostni verigi, ki imajo v poslovnem letu povprečno do </w:t>
            </w:r>
            <w:r>
              <w:rPr>
                <w:b/>
                <w:bCs/>
                <w:i/>
                <w:iCs/>
              </w:rPr>
              <w:t>1 000</w:t>
            </w:r>
            <w:r>
              <w:t xml:space="preserve"> zaposlenih, ne poskušajo pridobiti nobenih informacij, ki presegajo informacije, določene v </w:t>
            </w:r>
            <w:r>
              <w:lastRenderedPageBreak/>
              <w:t>standardih za prostovoljno uporabo s strani podjetij, ki jim ni treba poročati o njihovi trajnostnosti. V ta namen bi bilo treba na Komisijo prenesti pooblastilo za sprejetje delegiranega akta, s katerim določi standarde poročanja o trajnostnosti za prostovoljno uporabo s strani podjetij, ki jim ni treba poročati o njihovi trajnostnosti. Ti standardi bi morali biti sorazmerni in ustrezni glede na zmogljivosti in značilnosti teh podjetij ter glede na razsežnost in kompleksnost njihovih dejavnosti. Kadar je možno, bi se morala s temi standardi določiti tudi struktura, ki jo je treba uporabiti za prikaz teh informacij.</w:t>
            </w:r>
          </w:p>
        </w:tc>
        <w:tc>
          <w:tcPr>
            <w:tcW w:w="4876" w:type="dxa"/>
            <w:tcBorders>
              <w:top w:val="nil"/>
              <w:left w:val="nil"/>
              <w:bottom w:val="nil"/>
              <w:right w:val="nil"/>
            </w:tcBorders>
          </w:tcPr>
          <w:p w14:paraId="7E64CB8A" w14:textId="55D38BEA" w:rsidR="00A14FD7" w:rsidRPr="004627F0" w:rsidRDefault="00A14FD7" w:rsidP="00B83F5E">
            <w:pPr>
              <w:pStyle w:val="Normal6a"/>
            </w:pPr>
            <w:r>
              <w:lastRenderedPageBreak/>
              <w:t>(9)</w:t>
            </w:r>
            <w:r>
              <w:tab/>
              <w:t xml:space="preserve">Člen 19a(3) Direktive 2013/34/EU od podjetij zahteva, da poročajo informacije o lastnih dejavnostih in o vrednostni verigi podjetja. </w:t>
            </w:r>
            <w:r>
              <w:rPr>
                <w:b/>
                <w:i/>
              </w:rPr>
              <w:t>Zagotoviti</w:t>
            </w:r>
            <w:r>
              <w:t xml:space="preserve"> je treba</w:t>
            </w:r>
            <w:r>
              <w:rPr>
                <w:b/>
                <w:i/>
              </w:rPr>
              <w:t xml:space="preserve"> jasnost in zmanjšati</w:t>
            </w:r>
            <w:r>
              <w:t xml:space="preserve"> breme poročanja za podjetja v vrednostni verigi, ki jim ni treba poročati o </w:t>
            </w:r>
            <w:r w:rsidRPr="005F3BEE">
              <w:rPr>
                <w:bCs/>
                <w:iCs/>
              </w:rPr>
              <w:t>njihovi</w:t>
            </w:r>
            <w:r>
              <w:t xml:space="preserve"> trajnostnosti. Podjetje, ki poroča, za namene poročanja informacij o trajnostnosti na posamični ali konsolidirani ravni, kot se zahteva z Direktivo 2013/34/EU, in brez poseganja v zahteve Unije glede izvajanja postopka skrbnega pregleda zato ne bi smelo poskušati od podjetij, ki imajo v poslovnem letu povprečno </w:t>
            </w:r>
            <w:r>
              <w:rPr>
                <w:b/>
                <w:i/>
              </w:rPr>
              <w:t>več kot</w:t>
            </w:r>
            <w:r>
              <w:t xml:space="preserve"> </w:t>
            </w:r>
            <w:r>
              <w:rPr>
                <w:b/>
                <w:bCs/>
                <w:i/>
                <w:iCs/>
              </w:rPr>
              <w:t>1 750</w:t>
            </w:r>
            <w:r>
              <w:rPr>
                <w:b/>
                <w:i/>
              </w:rPr>
              <w:t xml:space="preserve"> </w:t>
            </w:r>
            <w:r>
              <w:t xml:space="preserve">zaposlenih </w:t>
            </w:r>
            <w:r>
              <w:rPr>
                <w:b/>
                <w:i/>
              </w:rPr>
              <w:t xml:space="preserve">in </w:t>
            </w:r>
            <w:r w:rsidR="006F6648">
              <w:rPr>
                <w:b/>
                <w:i/>
              </w:rPr>
              <w:t xml:space="preserve">več kot </w:t>
            </w:r>
            <w:r>
              <w:rPr>
                <w:b/>
                <w:i/>
              </w:rPr>
              <w:t>450</w:t>
            </w:r>
            <w:r>
              <w:t> </w:t>
            </w:r>
            <w:r>
              <w:rPr>
                <w:b/>
                <w:bCs/>
                <w:i/>
                <w:iCs/>
              </w:rPr>
              <w:t>000</w:t>
            </w:r>
            <w:r>
              <w:rPr>
                <w:b/>
                <w:i/>
              </w:rPr>
              <w:t> 000 EUR čistega prihodka</w:t>
            </w:r>
            <w:r>
              <w:t xml:space="preserve">, pridobiti kakršnih koli informacij, ki presegajo informacije, določene v standardih za prostovoljno uporabo s strani podjetij, ki jim ni treba poročati o njihovi trajnostnosti. </w:t>
            </w:r>
            <w:r>
              <w:rPr>
                <w:b/>
                <w:i/>
              </w:rPr>
              <w:t>Podjetje, ki poroča,</w:t>
            </w:r>
            <w:r>
              <w:t xml:space="preserve"> bi moralo </w:t>
            </w:r>
            <w:r>
              <w:rPr>
                <w:b/>
                <w:i/>
              </w:rPr>
              <w:t>sprejeti pristop</w:t>
            </w:r>
            <w:r>
              <w:t xml:space="preserve">, ki </w:t>
            </w:r>
            <w:r>
              <w:rPr>
                <w:b/>
                <w:i/>
              </w:rPr>
              <w:t>temelji na tveganju</w:t>
            </w:r>
            <w:r>
              <w:t xml:space="preserve">, </w:t>
            </w:r>
            <w:r>
              <w:rPr>
                <w:b/>
                <w:i/>
              </w:rPr>
              <w:t xml:space="preserve">pri čemer bi moralo dati prednost prizadevanjem za zbiranje informacij o vplivih z visokim tveganjem in vprašanjih v zvezi s trajnostnostjo, ki so običajno povezana z njegovim sektorjem, ter bi moralo imeti </w:t>
            </w:r>
            <w:r>
              <w:t>možnost, da od takih podjetij v svoji vrednostni verigi zbere vse dodatne informacije o trajnostnosti, ki si jih običajno izmenjujejo podjetja v zadevnem sektorju.</w:t>
            </w:r>
            <w:r>
              <w:rPr>
                <w:b/>
                <w:i/>
              </w:rPr>
              <w:t xml:space="preserve"> Kadar niso na voljo vse potrebne informacije o njihovi vrednostni verigi oziroma so te informacije nepopolne ali zanje veljajo pravne omejitve, bi bilo treba podjetjem omogočiti, da pojasnijo prizadevanja za pridobitev potrebnih </w:t>
            </w:r>
            <w:r>
              <w:rPr>
                <w:b/>
                <w:i/>
              </w:rPr>
              <w:lastRenderedPageBreak/>
              <w:t>informacij o svoji vrednostni verigi, razloge, zakaj teh informacij ni bilo mogoče pridobiti, in svoje načrte za pridobitev teh informacij v prihodnje.</w:t>
            </w:r>
            <w:r>
              <w:t xml:space="preserve"> Za podjetja, ki poročajo o svoji vrednostni verigi v skladu s temi omejitvami, bi bilo treba šteti, da izpolnjujejo obveznost poročanja o svoji trajnostnosti. Ponudniki dajanja zagotovil bi morali pripraviti svoje mnenje o zanesljivosti ob upoštevanju obveznosti podjetij, da od podjetij v svoji vrednostni verigi, ki imajo v poslovnem letu povprečno do </w:t>
            </w:r>
            <w:r>
              <w:rPr>
                <w:b/>
                <w:bCs/>
                <w:i/>
                <w:iCs/>
              </w:rPr>
              <w:t>1 750</w:t>
            </w:r>
            <w:r>
              <w:rPr>
                <w:b/>
                <w:i/>
              </w:rPr>
              <w:t xml:space="preserve"> </w:t>
            </w:r>
            <w:r>
              <w:t xml:space="preserve">zaposlenih </w:t>
            </w:r>
            <w:r>
              <w:rPr>
                <w:b/>
                <w:i/>
              </w:rPr>
              <w:t xml:space="preserve">in </w:t>
            </w:r>
            <w:r w:rsidR="006F6648">
              <w:rPr>
                <w:b/>
                <w:i/>
              </w:rPr>
              <w:t xml:space="preserve">do </w:t>
            </w:r>
            <w:r>
              <w:rPr>
                <w:b/>
                <w:i/>
              </w:rPr>
              <w:t>450 000</w:t>
            </w:r>
            <w:r>
              <w:rPr>
                <w:b/>
                <w:bCs/>
                <w:i/>
                <w:iCs/>
              </w:rPr>
              <w:t> 000</w:t>
            </w:r>
            <w:r>
              <w:t xml:space="preserve"> </w:t>
            </w:r>
            <w:r>
              <w:rPr>
                <w:b/>
                <w:i/>
              </w:rPr>
              <w:t>EUR čistega prihodka</w:t>
            </w:r>
            <w:r>
              <w:t xml:space="preserve">, ne poskušajo pridobiti nobenih informacij, ki presegajo informacije, določene v standardih za prostovoljno uporabo s strani podjetij, ki jim ni treba poročati o njihovi trajnostnosti. V ta namen bi bilo treba na Komisijo prenesti pooblastilo za sprejetje delegiranega akta, s katerim določi standarde poročanja o trajnostnosti za prostovoljno uporabo s strani podjetij, ki jim ni treba poročati o njihovi trajnostnosti. Ti standardi bi morali biti sorazmerni in ustrezni glede na zmogljivosti in značilnosti teh podjetij ter glede na razsežnost in kompleksnost njihovih dejavnosti. Kadar je možno, bi se morala s temi standardi določiti tudi struktura, ki jo je treba uporabiti za prikaz teh informacij. </w:t>
            </w:r>
            <w:r>
              <w:rPr>
                <w:b/>
                <w:i/>
              </w:rPr>
              <w:t>Podjetja v vrednostni verigi bi morala imeti možnost, da izberejo predlogo za prostovoljno poročanje informacij o trajnostnosti, tako da podjetjem, ki zahtevajo informacije, ni treba oceniti ali evidentirati kategorij velikosti vseh subjektov v svoji vrednostni verigi.</w:t>
            </w:r>
          </w:p>
        </w:tc>
      </w:tr>
    </w:tbl>
    <w:p w14:paraId="6E01BCFD" w14:textId="3D2BD71E" w:rsidR="003D5D1A" w:rsidRPr="00344306" w:rsidRDefault="003D5D1A" w:rsidP="00A14FD7"/>
    <w:p w14:paraId="53BC1E22" w14:textId="2895D9AA" w:rsidR="003D5D1A" w:rsidRPr="00344306" w:rsidRDefault="002776CD" w:rsidP="003D5D1A">
      <w:pPr>
        <w:pStyle w:val="AmNumberTabs"/>
      </w:pPr>
      <w:r>
        <w:t>Sprememba</w:t>
      </w:r>
      <w:r w:rsidR="003D5D1A" w:rsidRPr="00344306">
        <w:tab/>
      </w:r>
      <w:r w:rsidR="003D5D1A" w:rsidRPr="00344306">
        <w:tab/>
        <w:t>7</w:t>
      </w:r>
    </w:p>
    <w:p w14:paraId="72DCF1AA" w14:textId="77777777" w:rsidR="003D5D1A" w:rsidRPr="00344306" w:rsidRDefault="003D5D1A" w:rsidP="003D5D1A"/>
    <w:p w14:paraId="212FF581" w14:textId="77777777" w:rsidR="003D5D1A" w:rsidRPr="00344306" w:rsidRDefault="003D5D1A" w:rsidP="003D5D1A">
      <w:pPr>
        <w:pStyle w:val="NormalBold"/>
        <w:keepNext/>
      </w:pPr>
      <w:r w:rsidRPr="00344306">
        <w:t>Predlog direktive</w:t>
      </w:r>
    </w:p>
    <w:p w14:paraId="47EA1B52" w14:textId="77777777" w:rsidR="003D5D1A" w:rsidRPr="00344306" w:rsidRDefault="003D5D1A" w:rsidP="003D5D1A">
      <w:pPr>
        <w:pStyle w:val="NormalBold"/>
      </w:pPr>
      <w:r w:rsidRPr="00344306">
        <w:t>Uvodna izjava 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26762F2" w14:textId="77777777" w:rsidTr="0058351E">
        <w:trPr>
          <w:jc w:val="center"/>
        </w:trPr>
        <w:tc>
          <w:tcPr>
            <w:tcW w:w="9752" w:type="dxa"/>
            <w:gridSpan w:val="2"/>
          </w:tcPr>
          <w:p w14:paraId="7B27013C" w14:textId="77777777" w:rsidR="003D5D1A" w:rsidRPr="00344306" w:rsidRDefault="003D5D1A" w:rsidP="0058351E">
            <w:pPr>
              <w:keepNext/>
            </w:pPr>
          </w:p>
        </w:tc>
      </w:tr>
      <w:tr w:rsidR="003D5D1A" w:rsidRPr="00344306" w14:paraId="0E29A1FD" w14:textId="77777777" w:rsidTr="0058351E">
        <w:trPr>
          <w:jc w:val="center"/>
        </w:trPr>
        <w:tc>
          <w:tcPr>
            <w:tcW w:w="4876" w:type="dxa"/>
          </w:tcPr>
          <w:p w14:paraId="734B9309" w14:textId="77777777" w:rsidR="003D5D1A" w:rsidRPr="00344306" w:rsidRDefault="003D5D1A" w:rsidP="0058351E">
            <w:pPr>
              <w:pStyle w:val="ColumnHeading"/>
              <w:keepNext/>
            </w:pPr>
            <w:r w:rsidRPr="00344306">
              <w:t>Besedilo, ki ga predlaga Komisija</w:t>
            </w:r>
          </w:p>
        </w:tc>
        <w:tc>
          <w:tcPr>
            <w:tcW w:w="4876" w:type="dxa"/>
          </w:tcPr>
          <w:p w14:paraId="3554B828" w14:textId="17CC05C2" w:rsidR="003D5D1A" w:rsidRPr="00344306" w:rsidRDefault="002776CD" w:rsidP="0058351E">
            <w:pPr>
              <w:pStyle w:val="ColumnHeading"/>
              <w:keepNext/>
            </w:pPr>
            <w:r>
              <w:t>Sprememba</w:t>
            </w:r>
          </w:p>
        </w:tc>
      </w:tr>
      <w:tr w:rsidR="003D5D1A" w:rsidRPr="00344306" w14:paraId="07D8BE9A" w14:textId="77777777" w:rsidTr="0058351E">
        <w:trPr>
          <w:jc w:val="center"/>
        </w:trPr>
        <w:tc>
          <w:tcPr>
            <w:tcW w:w="4876" w:type="dxa"/>
          </w:tcPr>
          <w:p w14:paraId="6E381703" w14:textId="77777777" w:rsidR="003D5D1A" w:rsidRPr="00344306" w:rsidRDefault="003D5D1A" w:rsidP="0058351E">
            <w:pPr>
              <w:pStyle w:val="Normal6"/>
            </w:pPr>
          </w:p>
        </w:tc>
        <w:tc>
          <w:tcPr>
            <w:tcW w:w="4876" w:type="dxa"/>
          </w:tcPr>
          <w:p w14:paraId="78D7BF74" w14:textId="77777777" w:rsidR="003D5D1A" w:rsidRPr="00344306" w:rsidRDefault="003D5D1A" w:rsidP="0058351E">
            <w:pPr>
              <w:pStyle w:val="Normal6"/>
              <w:rPr>
                <w:szCs w:val="24"/>
              </w:rPr>
            </w:pPr>
            <w:r w:rsidRPr="00344306">
              <w:rPr>
                <w:b/>
                <w:i/>
              </w:rPr>
              <w:t>(9a)</w:t>
            </w:r>
            <w:r w:rsidRPr="00344306">
              <w:rPr>
                <w:b/>
                <w:i/>
              </w:rPr>
              <w:tab/>
              <w:t xml:space="preserve">Dokler Komisija ne sprejme standardov poročanja o trajnostnosti za prostovoljno uporabo, lahko podjetja, ki </w:t>
            </w:r>
            <w:r w:rsidRPr="00344306">
              <w:rPr>
                <w:b/>
                <w:i/>
              </w:rPr>
              <w:lastRenderedPageBreak/>
              <w:t>prostovoljno sporočajo informacije o trajnostnosti, to storijo v skladu s priporočilom Komisije 2025/4984, ki temelji na prostovoljnem standardu za MSP, ki ga je razvila EFRAG. Za zagotovitev kontinuitete in sorazmernosti bi morali standardi poročanja o trajnostnosti za prostovoljno uporabo, ki jih Komisija sprejme kot delegirani akt, temeljiti na tem priporočilu, biti sorazmerni in upoštevati načelo „najprej pomisli na male“, uporabljati preprost jezik in modularnost, ki bo omogočala prožnost in napredek pri razkritjih. Cilj tega prostovoljnega standarda bi moral biti podpora podjetjem pri: (a) zagotavljanju informacij, ki bodo pomagale zadovoljiti potrebe po podatkih podjetij, ki od svojih dobaviteljev zahtevajo informacije o trajnostnosti; (b) zagotavljanju informacij, ki bodo pomagale zadovoljiti potrebe bank in vlagateljev po podatkih, s čimer se bo podjetjem olajšal dostop do financiranja; (c) izboljšanju upravljanja vprašanj v zvezi s trajnostnostjo, s katerimi se soočajo, npr. okoljskih in družbenih izzivov, kot so onesnaževanje ter zdravje in varnost delavcev; to bo podprlo njihovo konkurenčno rast in okrepilo njihovo odpornost v kratkoročnem, srednjeročnem in dolgoročnem obdobju; ter (d) prispevanju k bolj trajnostnemu in vključujočemu gospodarstvu.</w:t>
            </w:r>
          </w:p>
        </w:tc>
      </w:tr>
    </w:tbl>
    <w:p w14:paraId="2114DE5B" w14:textId="77777777" w:rsidR="003D5D1A" w:rsidRPr="00344306" w:rsidRDefault="003D5D1A" w:rsidP="003D5D1A"/>
    <w:p w14:paraId="38A31CAE" w14:textId="0905A365" w:rsidR="003D5D1A" w:rsidRPr="00344306" w:rsidRDefault="002776CD" w:rsidP="003D5D1A">
      <w:pPr>
        <w:pStyle w:val="AmNumberTabs"/>
      </w:pPr>
      <w:r>
        <w:t>Sprememba</w:t>
      </w:r>
      <w:r w:rsidR="003D5D1A" w:rsidRPr="00344306">
        <w:tab/>
      </w:r>
      <w:r w:rsidR="003D5D1A" w:rsidRPr="00344306">
        <w:tab/>
        <w:t>8</w:t>
      </w:r>
    </w:p>
    <w:p w14:paraId="64900DF5" w14:textId="77777777" w:rsidR="003D5D1A" w:rsidRPr="00344306" w:rsidRDefault="003D5D1A" w:rsidP="003D5D1A"/>
    <w:p w14:paraId="05746C8A" w14:textId="77777777" w:rsidR="003D5D1A" w:rsidRPr="00344306" w:rsidRDefault="003D5D1A" w:rsidP="003D5D1A">
      <w:pPr>
        <w:pStyle w:val="NormalBold"/>
        <w:keepNext/>
      </w:pPr>
      <w:r w:rsidRPr="00344306">
        <w:t>Predlog direktive</w:t>
      </w:r>
    </w:p>
    <w:p w14:paraId="5E749943" w14:textId="77777777" w:rsidR="003D5D1A" w:rsidRPr="00344306" w:rsidRDefault="003D5D1A" w:rsidP="003D5D1A">
      <w:pPr>
        <w:pStyle w:val="NormalBold"/>
      </w:pPr>
      <w:r w:rsidRPr="00344306">
        <w:t>Uvodna izjava 9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F307AB3" w14:textId="77777777" w:rsidTr="0058351E">
        <w:trPr>
          <w:jc w:val="center"/>
        </w:trPr>
        <w:tc>
          <w:tcPr>
            <w:tcW w:w="9752" w:type="dxa"/>
            <w:gridSpan w:val="2"/>
          </w:tcPr>
          <w:p w14:paraId="3A2882D8" w14:textId="77777777" w:rsidR="003D5D1A" w:rsidRPr="00344306" w:rsidRDefault="003D5D1A" w:rsidP="0058351E">
            <w:pPr>
              <w:keepNext/>
            </w:pPr>
          </w:p>
        </w:tc>
      </w:tr>
      <w:tr w:rsidR="003D5D1A" w:rsidRPr="00344306" w14:paraId="47ED45DA" w14:textId="77777777" w:rsidTr="0058351E">
        <w:trPr>
          <w:jc w:val="center"/>
        </w:trPr>
        <w:tc>
          <w:tcPr>
            <w:tcW w:w="4876" w:type="dxa"/>
          </w:tcPr>
          <w:p w14:paraId="41E003E3" w14:textId="77777777" w:rsidR="003D5D1A" w:rsidRPr="00344306" w:rsidRDefault="003D5D1A" w:rsidP="0058351E">
            <w:pPr>
              <w:pStyle w:val="ColumnHeading"/>
              <w:keepNext/>
            </w:pPr>
            <w:r w:rsidRPr="00344306">
              <w:t>Besedilo, ki ga predlaga Komisija</w:t>
            </w:r>
          </w:p>
        </w:tc>
        <w:tc>
          <w:tcPr>
            <w:tcW w:w="4876" w:type="dxa"/>
          </w:tcPr>
          <w:p w14:paraId="4A01F3A8" w14:textId="385A0AD8" w:rsidR="003D5D1A" w:rsidRPr="00344306" w:rsidRDefault="002776CD" w:rsidP="0058351E">
            <w:pPr>
              <w:pStyle w:val="ColumnHeading"/>
              <w:keepNext/>
            </w:pPr>
            <w:r>
              <w:t>Sprememba</w:t>
            </w:r>
          </w:p>
        </w:tc>
      </w:tr>
      <w:tr w:rsidR="003D5D1A" w:rsidRPr="00344306" w14:paraId="648D7368" w14:textId="77777777" w:rsidTr="0058351E">
        <w:trPr>
          <w:jc w:val="center"/>
        </w:trPr>
        <w:tc>
          <w:tcPr>
            <w:tcW w:w="4876" w:type="dxa"/>
          </w:tcPr>
          <w:p w14:paraId="749DA385" w14:textId="77777777" w:rsidR="003D5D1A" w:rsidRPr="00344306" w:rsidRDefault="003D5D1A" w:rsidP="0058351E">
            <w:pPr>
              <w:pStyle w:val="Normal6"/>
            </w:pPr>
          </w:p>
        </w:tc>
        <w:tc>
          <w:tcPr>
            <w:tcW w:w="4876" w:type="dxa"/>
          </w:tcPr>
          <w:p w14:paraId="5E9711A9" w14:textId="77777777" w:rsidR="003D5D1A" w:rsidRPr="00344306" w:rsidRDefault="003D5D1A" w:rsidP="0058351E">
            <w:pPr>
              <w:pStyle w:val="Normal6"/>
              <w:rPr>
                <w:szCs w:val="24"/>
              </w:rPr>
            </w:pPr>
            <w:r w:rsidRPr="00344306">
              <w:rPr>
                <w:b/>
                <w:i/>
              </w:rPr>
              <w:t>(9b)</w:t>
            </w:r>
            <w:r w:rsidRPr="00344306">
              <w:rPr>
                <w:b/>
                <w:i/>
              </w:rPr>
              <w:tab/>
              <w:t xml:space="preserve">Zahteve glede poročanja o trajnostnosti ne bi smele zavezovati podjetja k razkritju informacij, kot so intelektualni kapital, intelektualna lastnina, tehnično znanje in izkušnje ali rezultati inovacij, ki bi štele za poslovne skrivnosti, kot so opredeljene v Direktivi </w:t>
            </w:r>
            <w:r w:rsidRPr="00344306">
              <w:rPr>
                <w:b/>
                <w:i/>
              </w:rPr>
              <w:lastRenderedPageBreak/>
              <w:t>(EU) 2016/943 Evropskega parlamenta in Sveta. Zahteve glede poročanja iz te direktive o spremembi zato ne bi smele posegati v Direktivo (EU) 2016/943.</w:t>
            </w:r>
          </w:p>
        </w:tc>
      </w:tr>
    </w:tbl>
    <w:p w14:paraId="71548B25" w14:textId="4AA211F3" w:rsidR="00A14FD7" w:rsidRPr="004627F0" w:rsidRDefault="004D1B46" w:rsidP="00A14FD7">
      <w:pPr>
        <w:pStyle w:val="AmNumberTabs"/>
      </w:pPr>
      <w:r>
        <w:lastRenderedPageBreak/>
        <w:t>Sprememb</w:t>
      </w:r>
      <w:r w:rsidR="00166FE3">
        <w:t>i</w:t>
      </w:r>
      <w:r w:rsidR="00A14FD7">
        <w:tab/>
      </w:r>
      <w:r w:rsidR="00A14FD7">
        <w:tab/>
        <w:t>224 in 282</w:t>
      </w:r>
    </w:p>
    <w:p w14:paraId="536AEB79" w14:textId="77777777" w:rsidR="00A14FD7" w:rsidRPr="004627F0" w:rsidRDefault="00A14FD7" w:rsidP="00A14FD7">
      <w:pPr>
        <w:pStyle w:val="NormalBold12b"/>
      </w:pPr>
      <w:r>
        <w:t>Predlog direktive</w:t>
      </w:r>
    </w:p>
    <w:p w14:paraId="47D8637D" w14:textId="77777777" w:rsidR="00A14FD7" w:rsidRPr="004627F0" w:rsidRDefault="00A14FD7" w:rsidP="00A14FD7">
      <w:pPr>
        <w:pStyle w:val="NormalBold"/>
      </w:pPr>
      <w:r>
        <w:t>Uvodna izjava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4FD7" w14:paraId="2BD86E5D" w14:textId="77777777" w:rsidTr="00B83F5E">
        <w:trPr>
          <w:trHeight w:hRule="exact" w:val="240"/>
          <w:jc w:val="center"/>
        </w:trPr>
        <w:tc>
          <w:tcPr>
            <w:tcW w:w="9752" w:type="dxa"/>
            <w:gridSpan w:val="2"/>
            <w:tcBorders>
              <w:top w:val="nil"/>
              <w:left w:val="nil"/>
              <w:bottom w:val="nil"/>
              <w:right w:val="nil"/>
            </w:tcBorders>
          </w:tcPr>
          <w:p w14:paraId="536D86C7" w14:textId="77777777" w:rsidR="00A14FD7" w:rsidRPr="004627F0" w:rsidRDefault="00A14FD7" w:rsidP="00B83F5E"/>
        </w:tc>
      </w:tr>
      <w:tr w:rsidR="00A14FD7" w14:paraId="14542504" w14:textId="77777777" w:rsidTr="00B83F5E">
        <w:trPr>
          <w:trHeight w:val="240"/>
          <w:jc w:val="center"/>
        </w:trPr>
        <w:tc>
          <w:tcPr>
            <w:tcW w:w="4876" w:type="dxa"/>
            <w:tcBorders>
              <w:top w:val="nil"/>
              <w:left w:val="nil"/>
              <w:bottom w:val="nil"/>
              <w:right w:val="nil"/>
            </w:tcBorders>
          </w:tcPr>
          <w:p w14:paraId="290EB91B" w14:textId="77777777" w:rsidR="00A14FD7" w:rsidRPr="004627F0" w:rsidRDefault="00A14FD7" w:rsidP="00B83F5E">
            <w:pPr>
              <w:pStyle w:val="AmColumnHeading"/>
            </w:pPr>
            <w:r>
              <w:t>Besedilo, ki ga predlaga Komisija</w:t>
            </w:r>
          </w:p>
        </w:tc>
        <w:tc>
          <w:tcPr>
            <w:tcW w:w="4876" w:type="dxa"/>
            <w:tcBorders>
              <w:top w:val="nil"/>
              <w:left w:val="nil"/>
              <w:bottom w:val="nil"/>
              <w:right w:val="nil"/>
            </w:tcBorders>
          </w:tcPr>
          <w:p w14:paraId="34E01A0D" w14:textId="4D23AA83" w:rsidR="00A14FD7" w:rsidRPr="004627F0" w:rsidRDefault="004D1B46" w:rsidP="00B83F5E">
            <w:pPr>
              <w:pStyle w:val="AmColumnHeading"/>
            </w:pPr>
            <w:r>
              <w:t>Sprememba</w:t>
            </w:r>
          </w:p>
        </w:tc>
      </w:tr>
      <w:tr w:rsidR="00A14FD7" w14:paraId="78BC1F44" w14:textId="77777777" w:rsidTr="00B83F5E">
        <w:trPr>
          <w:jc w:val="center"/>
        </w:trPr>
        <w:tc>
          <w:tcPr>
            <w:tcW w:w="4876" w:type="dxa"/>
            <w:tcBorders>
              <w:top w:val="nil"/>
              <w:left w:val="nil"/>
              <w:bottom w:val="nil"/>
              <w:right w:val="nil"/>
            </w:tcBorders>
          </w:tcPr>
          <w:p w14:paraId="7B1CB815" w14:textId="77777777" w:rsidR="00A14FD7" w:rsidRPr="004627F0" w:rsidRDefault="00A14FD7" w:rsidP="00B83F5E">
            <w:pPr>
              <w:pStyle w:val="Normal6a"/>
            </w:pPr>
            <w:r>
              <w:t>(12)</w:t>
            </w:r>
            <w:r>
              <w:tab/>
              <w:t xml:space="preserve">V skladu s členom 29a(1) Direktive 2013/34/EU morajo obvladujoča podjetja velikih skupin pripraviti in objaviti izjavo o trajnostnosti na konsolidirani ravni. Da bi se zmanjšalo breme poročanja za ta obvladujoča podjetja, bi bilo treba obseg te obveznosti zmanjšati na obvladujoča podjetja </w:t>
            </w:r>
            <w:r>
              <w:rPr>
                <w:b/>
                <w:i/>
              </w:rPr>
              <w:t xml:space="preserve">velikih </w:t>
            </w:r>
            <w:r>
              <w:t xml:space="preserve">skupin s povprečno več kot </w:t>
            </w:r>
            <w:r>
              <w:rPr>
                <w:b/>
                <w:bCs/>
                <w:i/>
                <w:iCs/>
              </w:rPr>
              <w:t>1 000</w:t>
            </w:r>
            <w:r>
              <w:t xml:space="preserve"> zaposlenimi v poslovnem letu na konsolidirani podlagi.</w:t>
            </w:r>
          </w:p>
        </w:tc>
        <w:tc>
          <w:tcPr>
            <w:tcW w:w="4876" w:type="dxa"/>
            <w:tcBorders>
              <w:top w:val="nil"/>
              <w:left w:val="nil"/>
              <w:bottom w:val="nil"/>
              <w:right w:val="nil"/>
            </w:tcBorders>
          </w:tcPr>
          <w:p w14:paraId="17CEEF39" w14:textId="21E82EC2" w:rsidR="00A14FD7" w:rsidRPr="004627F0" w:rsidRDefault="00A14FD7" w:rsidP="00B83F5E">
            <w:pPr>
              <w:pStyle w:val="Normal6a"/>
            </w:pPr>
            <w:r>
              <w:t>(12)</w:t>
            </w:r>
            <w:r>
              <w:tab/>
              <w:t xml:space="preserve">V skladu s členom 29a(1) Direktive 2013/34/EU morajo obvladujoča podjetja velikih skupin pripraviti in objaviti izjavo o trajnostnosti na konsolidirani ravni. Da bi se zmanjšalo breme poročanja za ta obvladujoča podjetja, bi bilo treba obseg te obveznosti zmanjšati na obvladujoča podjetja skupin s povprečno več kot </w:t>
            </w:r>
            <w:r>
              <w:rPr>
                <w:b/>
                <w:bCs/>
                <w:i/>
                <w:iCs/>
              </w:rPr>
              <w:t>1 </w:t>
            </w:r>
            <w:r>
              <w:rPr>
                <w:b/>
                <w:i/>
              </w:rPr>
              <w:t>750</w:t>
            </w:r>
            <w:r>
              <w:t xml:space="preserve"> zaposlenimi</w:t>
            </w:r>
            <w:r>
              <w:rPr>
                <w:b/>
                <w:i/>
              </w:rPr>
              <w:t xml:space="preserve"> in </w:t>
            </w:r>
            <w:r w:rsidR="000F1FF3">
              <w:rPr>
                <w:b/>
                <w:i/>
              </w:rPr>
              <w:t xml:space="preserve">več kot </w:t>
            </w:r>
            <w:r>
              <w:rPr>
                <w:b/>
                <w:i/>
              </w:rPr>
              <w:t>450 000 000 EUR čistega prihodka</w:t>
            </w:r>
            <w:r>
              <w:t xml:space="preserve"> v poslovnem letu na konsolidirani podlagi.</w:t>
            </w:r>
          </w:p>
        </w:tc>
      </w:tr>
    </w:tbl>
    <w:p w14:paraId="7EDC2FA5" w14:textId="48D1926D" w:rsidR="003D5D1A" w:rsidRPr="00344306" w:rsidRDefault="003D5D1A" w:rsidP="00A14FD7"/>
    <w:p w14:paraId="601CDC47" w14:textId="426C5F4E" w:rsidR="003D5D1A" w:rsidRPr="00344306" w:rsidRDefault="002776CD" w:rsidP="003D5D1A">
      <w:pPr>
        <w:pStyle w:val="AmNumberTabs"/>
      </w:pPr>
      <w:r>
        <w:t>Sprememba</w:t>
      </w:r>
      <w:r w:rsidR="003D5D1A" w:rsidRPr="00344306">
        <w:tab/>
      </w:r>
      <w:r w:rsidR="003D5D1A" w:rsidRPr="00344306">
        <w:tab/>
        <w:t>10</w:t>
      </w:r>
    </w:p>
    <w:p w14:paraId="4E3B7C10" w14:textId="77777777" w:rsidR="003D5D1A" w:rsidRPr="00344306" w:rsidRDefault="003D5D1A" w:rsidP="003D5D1A"/>
    <w:p w14:paraId="5B135DB5" w14:textId="77777777" w:rsidR="003D5D1A" w:rsidRPr="00344306" w:rsidRDefault="003D5D1A" w:rsidP="003D5D1A">
      <w:pPr>
        <w:pStyle w:val="NormalBold"/>
        <w:keepNext/>
      </w:pPr>
      <w:r w:rsidRPr="00344306">
        <w:t>Predlog direktive</w:t>
      </w:r>
    </w:p>
    <w:p w14:paraId="10FED82D" w14:textId="77777777" w:rsidR="003D5D1A" w:rsidRPr="00344306" w:rsidRDefault="003D5D1A" w:rsidP="003D5D1A">
      <w:pPr>
        <w:pStyle w:val="NormalBold"/>
      </w:pPr>
      <w:r w:rsidRPr="00344306">
        <w:t>Uvodna izjava 12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A24AEBA" w14:textId="77777777" w:rsidTr="0058351E">
        <w:trPr>
          <w:jc w:val="center"/>
        </w:trPr>
        <w:tc>
          <w:tcPr>
            <w:tcW w:w="9752" w:type="dxa"/>
            <w:gridSpan w:val="2"/>
          </w:tcPr>
          <w:p w14:paraId="1BB7EDA6" w14:textId="77777777" w:rsidR="003D5D1A" w:rsidRPr="00344306" w:rsidRDefault="003D5D1A" w:rsidP="0058351E">
            <w:pPr>
              <w:keepNext/>
            </w:pPr>
          </w:p>
        </w:tc>
      </w:tr>
      <w:tr w:rsidR="003D5D1A" w:rsidRPr="00344306" w14:paraId="7E7900DA" w14:textId="77777777" w:rsidTr="0058351E">
        <w:trPr>
          <w:jc w:val="center"/>
        </w:trPr>
        <w:tc>
          <w:tcPr>
            <w:tcW w:w="4876" w:type="dxa"/>
          </w:tcPr>
          <w:p w14:paraId="6C5002F7" w14:textId="77777777" w:rsidR="003D5D1A" w:rsidRPr="00344306" w:rsidRDefault="003D5D1A" w:rsidP="0058351E">
            <w:pPr>
              <w:pStyle w:val="ColumnHeading"/>
              <w:keepNext/>
            </w:pPr>
            <w:r w:rsidRPr="00344306">
              <w:t>Besedilo, ki ga predlaga Komisija</w:t>
            </w:r>
          </w:p>
        </w:tc>
        <w:tc>
          <w:tcPr>
            <w:tcW w:w="4876" w:type="dxa"/>
          </w:tcPr>
          <w:p w14:paraId="548E9F10" w14:textId="5291071B" w:rsidR="003D5D1A" w:rsidRPr="00344306" w:rsidRDefault="002776CD" w:rsidP="0058351E">
            <w:pPr>
              <w:pStyle w:val="ColumnHeading"/>
              <w:keepNext/>
            </w:pPr>
            <w:r>
              <w:t>Sprememba</w:t>
            </w:r>
          </w:p>
        </w:tc>
      </w:tr>
      <w:tr w:rsidR="003D5D1A" w:rsidRPr="00344306" w14:paraId="0D1FFBBE" w14:textId="77777777" w:rsidTr="0058351E">
        <w:trPr>
          <w:jc w:val="center"/>
        </w:trPr>
        <w:tc>
          <w:tcPr>
            <w:tcW w:w="4876" w:type="dxa"/>
          </w:tcPr>
          <w:p w14:paraId="03229573" w14:textId="77777777" w:rsidR="003D5D1A" w:rsidRPr="00344306" w:rsidRDefault="003D5D1A" w:rsidP="0058351E">
            <w:pPr>
              <w:pStyle w:val="Normal6"/>
            </w:pPr>
          </w:p>
        </w:tc>
        <w:tc>
          <w:tcPr>
            <w:tcW w:w="4876" w:type="dxa"/>
          </w:tcPr>
          <w:p w14:paraId="60CBFFC4" w14:textId="77777777" w:rsidR="003D5D1A" w:rsidRPr="00344306" w:rsidRDefault="003D5D1A" w:rsidP="0058351E">
            <w:pPr>
              <w:pStyle w:val="Normal6"/>
              <w:rPr>
                <w:szCs w:val="24"/>
              </w:rPr>
            </w:pPr>
            <w:r w:rsidRPr="00344306">
              <w:rPr>
                <w:b/>
                <w:i/>
              </w:rPr>
              <w:t>(12a)</w:t>
            </w:r>
            <w:r w:rsidRPr="00344306">
              <w:rPr>
                <w:b/>
                <w:i/>
              </w:rPr>
              <w:tab/>
              <w:t xml:space="preserve">Direktiva (EU) 2022/2464 od podjetij, ki spadajo na področje uporabe, zahteva, da sporočajo informacije o trajnostnosti v skladu z obveznimi evropskimi standardi poročanja o trajnostnosti (ESRS). Komisija je prvi sklop ESRS sprejela julija 2023. Da bi hitro poenostavili in racionalizirali poročanje o trajnostnosti, bi morala Komisija čim prej, najpozneje pa šest mesecev po začetku veljavnosti te direktive, sprejeti delegirani akt za revizijo prvega sklopa ESRS, da bi bistveno reformirala standarde, tako da se: (i) odstranijo podatkovne točke, ki se štejejo za najmanj pomembne za poročanje o trajnostnosti za splošne namene, (ii) da prednost kvantitativnim kazalnikom pred </w:t>
            </w:r>
            <w:r w:rsidRPr="00344306">
              <w:rPr>
                <w:b/>
                <w:i/>
              </w:rPr>
              <w:lastRenderedPageBreak/>
              <w:t>opisnim besedilom, (iii) zagotovijo jasna navodila o tem, kako uporabljati načelo pomembnosti, da se zagotovi, da se od podjetij zahteva samo poročanje o pomembnih informacijah, in da se zmanjša tveganje, da ponudniki storitev dajanja zagotovil podjetja nenamerno spodbujajo k poročanju informacij, ki niso potrebne, ali namenjanju prekomernih virov za postopek ocenjevanja pomembnosti, (iv) izboljša skladnost z drugimi zakonodajnimi akti EU, vključno z zakonodajo o finančnih storitvah, (v) zagotovi čim večja interoperabilnost s svetovnimi standardi poročanja o trajnostnosti.</w:t>
            </w:r>
          </w:p>
        </w:tc>
      </w:tr>
    </w:tbl>
    <w:p w14:paraId="1F0963F8" w14:textId="77777777" w:rsidR="003D5D1A" w:rsidRPr="00344306" w:rsidRDefault="003D5D1A" w:rsidP="003D5D1A"/>
    <w:p w14:paraId="464CE08F" w14:textId="20CA737F" w:rsidR="003D5D1A" w:rsidRPr="00344306" w:rsidRDefault="002776CD" w:rsidP="003D5D1A">
      <w:pPr>
        <w:pStyle w:val="AmNumberTabs"/>
      </w:pPr>
      <w:r>
        <w:t>Sprememba</w:t>
      </w:r>
      <w:r w:rsidR="003D5D1A" w:rsidRPr="00344306">
        <w:tab/>
      </w:r>
      <w:r w:rsidR="003D5D1A" w:rsidRPr="00344306">
        <w:tab/>
        <w:t>11</w:t>
      </w:r>
    </w:p>
    <w:p w14:paraId="0E4FA206" w14:textId="77777777" w:rsidR="003D5D1A" w:rsidRPr="00344306" w:rsidRDefault="003D5D1A" w:rsidP="003D5D1A"/>
    <w:p w14:paraId="20076C04" w14:textId="77777777" w:rsidR="003D5D1A" w:rsidRPr="00344306" w:rsidRDefault="003D5D1A" w:rsidP="003D5D1A">
      <w:pPr>
        <w:pStyle w:val="NormalBold"/>
        <w:keepNext/>
      </w:pPr>
      <w:r w:rsidRPr="00344306">
        <w:t>Predlog direktive</w:t>
      </w:r>
    </w:p>
    <w:p w14:paraId="57C792E5" w14:textId="77777777" w:rsidR="003D5D1A" w:rsidRPr="00344306" w:rsidRDefault="003D5D1A" w:rsidP="003D5D1A">
      <w:pPr>
        <w:pStyle w:val="NormalBold"/>
      </w:pPr>
      <w:r w:rsidRPr="00344306">
        <w:t>Uvodna izjava 12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BBDC933" w14:textId="77777777" w:rsidTr="0058351E">
        <w:trPr>
          <w:jc w:val="center"/>
        </w:trPr>
        <w:tc>
          <w:tcPr>
            <w:tcW w:w="9752" w:type="dxa"/>
            <w:gridSpan w:val="2"/>
          </w:tcPr>
          <w:p w14:paraId="1E5B32EF" w14:textId="77777777" w:rsidR="003D5D1A" w:rsidRPr="00344306" w:rsidRDefault="003D5D1A" w:rsidP="0058351E">
            <w:pPr>
              <w:keepNext/>
            </w:pPr>
          </w:p>
        </w:tc>
      </w:tr>
      <w:tr w:rsidR="003D5D1A" w:rsidRPr="00344306" w14:paraId="468943E6" w14:textId="77777777" w:rsidTr="0058351E">
        <w:trPr>
          <w:jc w:val="center"/>
        </w:trPr>
        <w:tc>
          <w:tcPr>
            <w:tcW w:w="4876" w:type="dxa"/>
          </w:tcPr>
          <w:p w14:paraId="2ADC8338" w14:textId="77777777" w:rsidR="003D5D1A" w:rsidRPr="00344306" w:rsidRDefault="003D5D1A" w:rsidP="0058351E">
            <w:pPr>
              <w:pStyle w:val="ColumnHeading"/>
              <w:keepNext/>
            </w:pPr>
            <w:r w:rsidRPr="00344306">
              <w:t>Besedilo, ki ga predlaga Komisija</w:t>
            </w:r>
          </w:p>
        </w:tc>
        <w:tc>
          <w:tcPr>
            <w:tcW w:w="4876" w:type="dxa"/>
          </w:tcPr>
          <w:p w14:paraId="68A2BF14" w14:textId="11BD9D11" w:rsidR="003D5D1A" w:rsidRPr="00344306" w:rsidRDefault="002776CD" w:rsidP="0058351E">
            <w:pPr>
              <w:pStyle w:val="ColumnHeading"/>
              <w:keepNext/>
            </w:pPr>
            <w:r>
              <w:t>Sprememba</w:t>
            </w:r>
          </w:p>
        </w:tc>
      </w:tr>
      <w:tr w:rsidR="003D5D1A" w:rsidRPr="00344306" w14:paraId="13121538" w14:textId="77777777" w:rsidTr="0058351E">
        <w:trPr>
          <w:jc w:val="center"/>
        </w:trPr>
        <w:tc>
          <w:tcPr>
            <w:tcW w:w="4876" w:type="dxa"/>
          </w:tcPr>
          <w:p w14:paraId="1AFE9C08" w14:textId="77777777" w:rsidR="003D5D1A" w:rsidRPr="00344306" w:rsidRDefault="003D5D1A" w:rsidP="0058351E">
            <w:pPr>
              <w:pStyle w:val="Normal6"/>
            </w:pPr>
          </w:p>
        </w:tc>
        <w:tc>
          <w:tcPr>
            <w:tcW w:w="4876" w:type="dxa"/>
          </w:tcPr>
          <w:p w14:paraId="34B4B1B4" w14:textId="77777777" w:rsidR="003D5D1A" w:rsidRPr="00344306" w:rsidRDefault="003D5D1A" w:rsidP="0058351E">
            <w:pPr>
              <w:pStyle w:val="Normal6"/>
              <w:rPr>
                <w:szCs w:val="24"/>
              </w:rPr>
            </w:pPr>
            <w:r w:rsidRPr="00344306">
              <w:rPr>
                <w:b/>
                <w:i/>
              </w:rPr>
              <w:t>(12b)</w:t>
            </w:r>
            <w:r w:rsidRPr="00344306">
              <w:rPr>
                <w:b/>
                <w:i/>
              </w:rPr>
              <w:tab/>
              <w:t>Da bi se bolje pojasnile zahteve za finančne holdinge, ki so obvladujoča podjetja, so samo ti izvzeti iz izpolnjevanja obveznosti iz te direktive. Da bi se poleg tega zmanjšalo upravno breme za podjetja, bi moralo imeti obvladujoče podjetje v primeru nedavnih prevzemov odvisnih podjetij, ki še ne poročajo, na voljo 24-mesečno prehodno obdobje.</w:t>
            </w:r>
          </w:p>
        </w:tc>
      </w:tr>
    </w:tbl>
    <w:p w14:paraId="37C4BC1E" w14:textId="77777777" w:rsidR="003D5D1A" w:rsidRPr="00344306" w:rsidRDefault="003D5D1A" w:rsidP="003D5D1A"/>
    <w:p w14:paraId="11719C46" w14:textId="323F450E" w:rsidR="003D5D1A" w:rsidRPr="00344306" w:rsidRDefault="002776CD" w:rsidP="003D5D1A">
      <w:pPr>
        <w:pStyle w:val="AmNumberTabs"/>
      </w:pPr>
      <w:r>
        <w:t>Sprememba</w:t>
      </w:r>
      <w:r w:rsidR="003D5D1A" w:rsidRPr="00344306">
        <w:tab/>
      </w:r>
      <w:r w:rsidR="003D5D1A" w:rsidRPr="00344306">
        <w:tab/>
        <w:t>12</w:t>
      </w:r>
    </w:p>
    <w:p w14:paraId="4E84E6F2" w14:textId="77777777" w:rsidR="003D5D1A" w:rsidRPr="00344306" w:rsidRDefault="003D5D1A" w:rsidP="003D5D1A"/>
    <w:p w14:paraId="5B9CB09F" w14:textId="77777777" w:rsidR="003D5D1A" w:rsidRPr="00344306" w:rsidRDefault="003D5D1A" w:rsidP="003D5D1A">
      <w:pPr>
        <w:pStyle w:val="NormalBold"/>
        <w:keepNext/>
      </w:pPr>
      <w:r w:rsidRPr="00344306">
        <w:t>Predlog direktive</w:t>
      </w:r>
    </w:p>
    <w:p w14:paraId="2530B462" w14:textId="77777777" w:rsidR="003D5D1A" w:rsidRPr="00344306" w:rsidRDefault="003D5D1A" w:rsidP="003D5D1A">
      <w:pPr>
        <w:pStyle w:val="NormalBold"/>
      </w:pPr>
      <w:r w:rsidRPr="00344306">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8DEBB8C" w14:textId="77777777" w:rsidTr="0058351E">
        <w:trPr>
          <w:jc w:val="center"/>
        </w:trPr>
        <w:tc>
          <w:tcPr>
            <w:tcW w:w="9752" w:type="dxa"/>
            <w:gridSpan w:val="2"/>
          </w:tcPr>
          <w:p w14:paraId="5884C74D" w14:textId="77777777" w:rsidR="003D5D1A" w:rsidRPr="00344306" w:rsidRDefault="003D5D1A" w:rsidP="0058351E">
            <w:pPr>
              <w:keepNext/>
            </w:pPr>
          </w:p>
        </w:tc>
      </w:tr>
      <w:tr w:rsidR="003D5D1A" w:rsidRPr="00344306" w14:paraId="31366822" w14:textId="77777777" w:rsidTr="0058351E">
        <w:trPr>
          <w:jc w:val="center"/>
        </w:trPr>
        <w:tc>
          <w:tcPr>
            <w:tcW w:w="4876" w:type="dxa"/>
          </w:tcPr>
          <w:p w14:paraId="13CDDD41" w14:textId="77777777" w:rsidR="003D5D1A" w:rsidRPr="00344306" w:rsidRDefault="003D5D1A" w:rsidP="0058351E">
            <w:pPr>
              <w:pStyle w:val="ColumnHeading"/>
              <w:keepNext/>
            </w:pPr>
            <w:r w:rsidRPr="00344306">
              <w:t>Besedilo, ki ga predlaga Komisija</w:t>
            </w:r>
          </w:p>
        </w:tc>
        <w:tc>
          <w:tcPr>
            <w:tcW w:w="4876" w:type="dxa"/>
          </w:tcPr>
          <w:p w14:paraId="5BADAF99" w14:textId="4049068C" w:rsidR="003D5D1A" w:rsidRPr="00344306" w:rsidRDefault="002776CD" w:rsidP="0058351E">
            <w:pPr>
              <w:pStyle w:val="ColumnHeading"/>
              <w:keepNext/>
            </w:pPr>
            <w:r>
              <w:t>Sprememba</w:t>
            </w:r>
          </w:p>
        </w:tc>
      </w:tr>
      <w:tr w:rsidR="003D5D1A" w:rsidRPr="00344306" w14:paraId="3572B4D1" w14:textId="77777777" w:rsidTr="0058351E">
        <w:trPr>
          <w:jc w:val="center"/>
        </w:trPr>
        <w:tc>
          <w:tcPr>
            <w:tcW w:w="4876" w:type="dxa"/>
          </w:tcPr>
          <w:p w14:paraId="0F45BB3E" w14:textId="77777777" w:rsidR="003D5D1A" w:rsidRPr="00344306" w:rsidRDefault="003D5D1A" w:rsidP="0058351E">
            <w:pPr>
              <w:pStyle w:val="Normal6"/>
            </w:pPr>
            <w:r w:rsidRPr="00344306">
              <w:t>(13)</w:t>
            </w:r>
            <w:r w:rsidRPr="00344306">
              <w:tab/>
              <w:t xml:space="preserve">Člen 29b(1), tretji pododstavek, Direktive 2013/34/EU pooblašča Komisijo, da z delegiranimi akti sprejme sektorske standarde poročanja, prvi sklop takih standardov pa bi moral biti sprejet do 30. junija 2026. Da bi se izognili povečanju števila predpisanih podatkovnih točk, ki bi </w:t>
            </w:r>
            <w:r w:rsidRPr="00344306">
              <w:lastRenderedPageBreak/>
              <w:t>jih morala poročati podjetja, bi bilo treba to pooblastilo črtati.</w:t>
            </w:r>
          </w:p>
        </w:tc>
        <w:tc>
          <w:tcPr>
            <w:tcW w:w="4876" w:type="dxa"/>
          </w:tcPr>
          <w:p w14:paraId="012CF9AB" w14:textId="77777777" w:rsidR="003D5D1A" w:rsidRPr="00344306" w:rsidRDefault="003D5D1A" w:rsidP="0058351E">
            <w:pPr>
              <w:pStyle w:val="Normal6"/>
              <w:rPr>
                <w:szCs w:val="24"/>
              </w:rPr>
            </w:pPr>
            <w:r w:rsidRPr="00344306">
              <w:lastRenderedPageBreak/>
              <w:t>(13)</w:t>
            </w:r>
            <w:r w:rsidRPr="00344306">
              <w:tab/>
              <w:t xml:space="preserve">Člen 29b(1), tretji pododstavek, Direktive 2013/34/EU pooblašča Komisijo, da z delegiranimi akti sprejme sektorske standarde poročanja, prvi sklop takih standardov pa bi moral biti sprejet do 30. junija 2026. Da bi se izognili povečanju števila predpisanih podatkovnih točk, ki bi </w:t>
            </w:r>
            <w:r w:rsidRPr="00344306">
              <w:lastRenderedPageBreak/>
              <w:t xml:space="preserve">jih morala poročati podjetja, bi bilo treba to pooblastilo črtati. </w:t>
            </w:r>
            <w:r w:rsidRPr="00344306">
              <w:rPr>
                <w:b/>
                <w:i/>
              </w:rPr>
              <w:t>Komisija bi morala namesto tega izdati prostovoljne sektorske smernice, da bi podjetja in revizorje podprla pri ocenjevanju njihovih tveganj, priložnosti in vplivov v določenih sektorjih, olajšala uporabo ESRS v določenem sektorju, opredelila zadeve v zvezi s trajnostnostjo, ki bodo verjetno pomembne za določen sektor, in zmanjšala breme poročanja. Te smernice bi morale temeljiti na posvetovanju z ustreznimi deležniki.</w:t>
            </w:r>
          </w:p>
        </w:tc>
      </w:tr>
    </w:tbl>
    <w:p w14:paraId="0C8F8967" w14:textId="77777777" w:rsidR="003D5D1A" w:rsidRPr="00344306" w:rsidRDefault="003D5D1A" w:rsidP="003D5D1A"/>
    <w:p w14:paraId="4CF8C54D" w14:textId="036A831E" w:rsidR="00597F85" w:rsidRPr="004627F0" w:rsidRDefault="004D1B46" w:rsidP="00597F85">
      <w:pPr>
        <w:pStyle w:val="AmNumberTabs"/>
      </w:pPr>
      <w:r>
        <w:t>Sprememb</w:t>
      </w:r>
      <w:r w:rsidR="00C01411">
        <w:t>i</w:t>
      </w:r>
      <w:r w:rsidR="00597F85">
        <w:tab/>
      </w:r>
      <w:r w:rsidR="00597F85">
        <w:tab/>
        <w:t>225 in 283</w:t>
      </w:r>
    </w:p>
    <w:p w14:paraId="7EB5EFA3" w14:textId="77777777" w:rsidR="00597F85" w:rsidRPr="004627F0" w:rsidRDefault="00597F85" w:rsidP="00597F85">
      <w:pPr>
        <w:pStyle w:val="NormalBold12b"/>
      </w:pPr>
      <w:r>
        <w:t>Predlog direktive</w:t>
      </w:r>
    </w:p>
    <w:p w14:paraId="24B74A29" w14:textId="77777777" w:rsidR="00597F85" w:rsidRPr="004627F0" w:rsidRDefault="00597F85" w:rsidP="00597F85">
      <w:pPr>
        <w:pStyle w:val="NormalBold"/>
      </w:pPr>
      <w:r>
        <w:t>Uvodna izjava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7F85" w14:paraId="1ADEC58C" w14:textId="77777777" w:rsidTr="00B83F5E">
        <w:trPr>
          <w:trHeight w:hRule="exact" w:val="240"/>
          <w:jc w:val="center"/>
        </w:trPr>
        <w:tc>
          <w:tcPr>
            <w:tcW w:w="9752" w:type="dxa"/>
            <w:gridSpan w:val="2"/>
            <w:tcBorders>
              <w:top w:val="nil"/>
              <w:left w:val="nil"/>
              <w:bottom w:val="nil"/>
              <w:right w:val="nil"/>
            </w:tcBorders>
          </w:tcPr>
          <w:p w14:paraId="26A4C9CF" w14:textId="77777777" w:rsidR="00597F85" w:rsidRPr="004627F0" w:rsidRDefault="00597F85" w:rsidP="00B83F5E"/>
        </w:tc>
      </w:tr>
      <w:tr w:rsidR="00597F85" w14:paraId="2C99FD6C" w14:textId="77777777" w:rsidTr="00B83F5E">
        <w:trPr>
          <w:trHeight w:val="240"/>
          <w:jc w:val="center"/>
        </w:trPr>
        <w:tc>
          <w:tcPr>
            <w:tcW w:w="4876" w:type="dxa"/>
            <w:tcBorders>
              <w:top w:val="nil"/>
              <w:left w:val="nil"/>
              <w:bottom w:val="nil"/>
              <w:right w:val="nil"/>
            </w:tcBorders>
          </w:tcPr>
          <w:p w14:paraId="6F4D39F0" w14:textId="77777777" w:rsidR="00597F85" w:rsidRPr="004627F0" w:rsidRDefault="00597F85" w:rsidP="00B83F5E">
            <w:pPr>
              <w:pStyle w:val="AmColumnHeading"/>
            </w:pPr>
            <w:r>
              <w:t>Besedilo, ki ga predlaga Komisija</w:t>
            </w:r>
          </w:p>
        </w:tc>
        <w:tc>
          <w:tcPr>
            <w:tcW w:w="4876" w:type="dxa"/>
            <w:tcBorders>
              <w:top w:val="nil"/>
              <w:left w:val="nil"/>
              <w:bottom w:val="nil"/>
              <w:right w:val="nil"/>
            </w:tcBorders>
          </w:tcPr>
          <w:p w14:paraId="00B4A13B" w14:textId="7BEB0750" w:rsidR="00597F85" w:rsidRPr="004627F0" w:rsidRDefault="004D1B46" w:rsidP="00B83F5E">
            <w:pPr>
              <w:pStyle w:val="AmColumnHeading"/>
            </w:pPr>
            <w:r>
              <w:t>Sprememba</w:t>
            </w:r>
          </w:p>
        </w:tc>
      </w:tr>
      <w:tr w:rsidR="00597F85" w14:paraId="3065CAEA" w14:textId="77777777" w:rsidTr="00B83F5E">
        <w:trPr>
          <w:jc w:val="center"/>
        </w:trPr>
        <w:tc>
          <w:tcPr>
            <w:tcW w:w="4876" w:type="dxa"/>
            <w:tcBorders>
              <w:top w:val="nil"/>
              <w:left w:val="nil"/>
              <w:bottom w:val="nil"/>
              <w:right w:val="nil"/>
            </w:tcBorders>
          </w:tcPr>
          <w:p w14:paraId="2A9BD96D" w14:textId="77777777" w:rsidR="00597F85" w:rsidRPr="004627F0" w:rsidRDefault="00597F85" w:rsidP="00B83F5E">
            <w:pPr>
              <w:pStyle w:val="Normal6a"/>
            </w:pPr>
            <w:r>
              <w:t>(14)</w:t>
            </w:r>
            <w:r>
              <w:tab/>
              <w:t>V skladu s členom 29b(4) Direktive 2013/34/EU standardi poročanja o trajnostnosti ne smejo določati razkritij, ki od podjetij zahtevajo, da od malih in srednjih podjetij v svoji vrednostni verigi pridobijo kakršne koli informacije, ki presegajo informacije, ki jih je treba razkriti v skladu s standardi poročanja o trajnostnosti za mala in srednja podjetja z vrednostnimi papirji, sprejetimi v trgovanje na reguliranem trgu EU. Glede na to, da bi bilo treba mala in srednja podjetja z vrednostnimi papirji, sprejetimi v trgovanje na reguliranem trgu EU, izključiti iz poročanja o trajnostnosti, in da bi zmanjšali breme poročanja za podjetja v vrednostni verigi, ki jim ni treba poročati o njihovi trajnostnosti, standardi poročanja o trajnostnosti ne bi smeli določati razkritij, ki bi od podjetij zahtevala, da od podjetij v svoji vrednostni verigi, ki imajo v poslovnem letu povprečno do</w:t>
            </w:r>
            <w:r>
              <w:rPr>
                <w:b/>
                <w:bCs/>
                <w:i/>
                <w:iCs/>
              </w:rPr>
              <w:t xml:space="preserve"> 1 </w:t>
            </w:r>
            <w:r>
              <w:rPr>
                <w:b/>
                <w:i/>
              </w:rPr>
              <w:t>000</w:t>
            </w:r>
            <w:r>
              <w:t xml:space="preserve"> zaposlenih, pridobijo kakršne koli informacije, ki presegajo informacije, ki jih je treba razkriti v skladu s standardi poročanja o trajnostnosti za prostovoljno uporabo s strani podjetij, ki jim ni treba poročati o njihovi trajnostnosti.</w:t>
            </w:r>
          </w:p>
        </w:tc>
        <w:tc>
          <w:tcPr>
            <w:tcW w:w="4876" w:type="dxa"/>
            <w:tcBorders>
              <w:top w:val="nil"/>
              <w:left w:val="nil"/>
              <w:bottom w:val="nil"/>
              <w:right w:val="nil"/>
            </w:tcBorders>
          </w:tcPr>
          <w:p w14:paraId="37F0EAA0" w14:textId="3BC8D0C5" w:rsidR="00597F85" w:rsidRPr="004627F0" w:rsidRDefault="00597F85" w:rsidP="00B83F5E">
            <w:pPr>
              <w:pStyle w:val="Normal6a"/>
            </w:pPr>
            <w:r>
              <w:t>(14)</w:t>
            </w:r>
            <w:r>
              <w:tab/>
              <w:t xml:space="preserve">V skladu s členom 29b(4) Direktive 2013/34/EU standardi poročanja o trajnostnosti ne smejo določati razkritij, ki od podjetij zahtevajo, da od malih in srednjih podjetij v svoji vrednostni verigi pridobijo kakršne koli informacije, ki presegajo informacije, ki jih je treba razkriti v skladu s standardi poročanja o trajnostnosti za mala in srednja podjetja z vrednostnimi papirji, sprejetimi v trgovanje na reguliranem trgu EU. Glede na to, da bi bilo treba mala in srednja podjetja z vrednostnimi papirji, sprejetimi v trgovanje na reguliranem trgu EU, izključiti iz poročanja o trajnostnosti, in da bi zmanjšali breme poročanja za podjetja v vrednostni verigi, ki jim ni treba poročati o njihovi trajnostnosti, standardi poročanja o trajnostnosti ne bi smeli določati razkritij, ki bi od podjetij zahtevala, da od podjetij v svoji vrednostni verigi, ki imajo v poslovnem letu povprečno do </w:t>
            </w:r>
            <w:r>
              <w:rPr>
                <w:b/>
                <w:bCs/>
                <w:i/>
                <w:iCs/>
              </w:rPr>
              <w:t>1</w:t>
            </w:r>
            <w:r>
              <w:t> </w:t>
            </w:r>
            <w:r>
              <w:rPr>
                <w:b/>
                <w:i/>
              </w:rPr>
              <w:t>750</w:t>
            </w:r>
            <w:r>
              <w:t xml:space="preserve"> zaposlenih</w:t>
            </w:r>
            <w:r>
              <w:rPr>
                <w:b/>
                <w:i/>
              </w:rPr>
              <w:t xml:space="preserve"> in </w:t>
            </w:r>
            <w:r w:rsidR="000F1FF3">
              <w:rPr>
                <w:b/>
                <w:i/>
              </w:rPr>
              <w:t xml:space="preserve">do </w:t>
            </w:r>
            <w:r>
              <w:rPr>
                <w:b/>
                <w:i/>
              </w:rPr>
              <w:t>450 000 000 EUR čistega prihodka</w:t>
            </w:r>
            <w:r>
              <w:t xml:space="preserve">, pridobijo kakršne koli informacije, ki presegajo informacije, ki jih je treba razkriti v skladu s standardi poročanja o trajnostnosti za prostovoljno uporabo s strani podjetij, ki jim ni treba </w:t>
            </w:r>
            <w:r>
              <w:lastRenderedPageBreak/>
              <w:t>poročati o njihovi trajnostnosti.</w:t>
            </w:r>
          </w:p>
        </w:tc>
      </w:tr>
    </w:tbl>
    <w:p w14:paraId="15FFE91C" w14:textId="77777777" w:rsidR="003D5D1A" w:rsidRPr="00344306" w:rsidRDefault="003D5D1A" w:rsidP="003D5D1A"/>
    <w:p w14:paraId="159EA420" w14:textId="3DE7C94A" w:rsidR="003D5D1A" w:rsidRPr="00344306" w:rsidRDefault="002776CD" w:rsidP="003D5D1A">
      <w:pPr>
        <w:pStyle w:val="AmNumberTabs"/>
      </w:pPr>
      <w:r>
        <w:t>Sprememba</w:t>
      </w:r>
      <w:r w:rsidR="003D5D1A" w:rsidRPr="00344306">
        <w:tab/>
      </w:r>
      <w:r w:rsidR="003D5D1A" w:rsidRPr="00344306">
        <w:tab/>
        <w:t>15</w:t>
      </w:r>
    </w:p>
    <w:p w14:paraId="020B2803" w14:textId="77777777" w:rsidR="003D5D1A" w:rsidRPr="00344306" w:rsidRDefault="003D5D1A" w:rsidP="003D5D1A"/>
    <w:p w14:paraId="010A9A0A" w14:textId="77777777" w:rsidR="003D5D1A" w:rsidRPr="00344306" w:rsidRDefault="003D5D1A" w:rsidP="003D5D1A">
      <w:pPr>
        <w:pStyle w:val="NormalBold"/>
        <w:keepNext/>
      </w:pPr>
      <w:r w:rsidRPr="00344306">
        <w:t>Predlog direktive</w:t>
      </w:r>
    </w:p>
    <w:p w14:paraId="0EC425CA" w14:textId="77777777" w:rsidR="003D5D1A" w:rsidRPr="00344306" w:rsidRDefault="003D5D1A" w:rsidP="003D5D1A">
      <w:pPr>
        <w:pStyle w:val="NormalBold"/>
      </w:pPr>
      <w:r w:rsidRPr="00344306">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D0B53AE" w14:textId="77777777" w:rsidTr="0058351E">
        <w:trPr>
          <w:jc w:val="center"/>
        </w:trPr>
        <w:tc>
          <w:tcPr>
            <w:tcW w:w="9752" w:type="dxa"/>
            <w:gridSpan w:val="2"/>
          </w:tcPr>
          <w:p w14:paraId="15EA6AAE" w14:textId="77777777" w:rsidR="003D5D1A" w:rsidRPr="00344306" w:rsidRDefault="003D5D1A" w:rsidP="0058351E">
            <w:pPr>
              <w:keepNext/>
            </w:pPr>
          </w:p>
        </w:tc>
      </w:tr>
      <w:tr w:rsidR="003D5D1A" w:rsidRPr="00344306" w14:paraId="653ED8C2" w14:textId="77777777" w:rsidTr="0058351E">
        <w:trPr>
          <w:jc w:val="center"/>
        </w:trPr>
        <w:tc>
          <w:tcPr>
            <w:tcW w:w="4876" w:type="dxa"/>
          </w:tcPr>
          <w:p w14:paraId="16962EA2" w14:textId="77777777" w:rsidR="003D5D1A" w:rsidRPr="00344306" w:rsidRDefault="003D5D1A" w:rsidP="0058351E">
            <w:pPr>
              <w:pStyle w:val="ColumnHeading"/>
              <w:keepNext/>
            </w:pPr>
            <w:r w:rsidRPr="00344306">
              <w:t>Besedilo, ki ga predlaga Komisija</w:t>
            </w:r>
          </w:p>
        </w:tc>
        <w:tc>
          <w:tcPr>
            <w:tcW w:w="4876" w:type="dxa"/>
          </w:tcPr>
          <w:p w14:paraId="1A87C28A" w14:textId="0021FF8B" w:rsidR="003D5D1A" w:rsidRPr="00344306" w:rsidRDefault="002776CD" w:rsidP="0058351E">
            <w:pPr>
              <w:pStyle w:val="ColumnHeading"/>
              <w:keepNext/>
            </w:pPr>
            <w:r>
              <w:t>Sprememba</w:t>
            </w:r>
          </w:p>
        </w:tc>
      </w:tr>
      <w:tr w:rsidR="003D5D1A" w:rsidRPr="00344306" w14:paraId="40397DF1" w14:textId="77777777" w:rsidTr="0058351E">
        <w:trPr>
          <w:jc w:val="center"/>
        </w:trPr>
        <w:tc>
          <w:tcPr>
            <w:tcW w:w="4876" w:type="dxa"/>
          </w:tcPr>
          <w:p w14:paraId="370E8642" w14:textId="1A75509E" w:rsidR="003D5D1A" w:rsidRPr="00344306" w:rsidRDefault="003D5D1A" w:rsidP="0058351E">
            <w:pPr>
              <w:pStyle w:val="Normal6"/>
            </w:pPr>
            <w:r w:rsidRPr="00344306">
              <w:t>(15)</w:t>
            </w:r>
            <w:r w:rsidRPr="00344306">
              <w:tab/>
              <w:t>Člen 29d Direktive 2013/34/EU od podjetij, za katera veljajo zahteve iz členov 19a in 29a navedene direktive, zahteva, da pripravijo svoje poslovno poročilo ali konsolidirano poslovno poročilo, kadar je ustrezno, v elektronski obliki poročanja, določeni v členu 3 Delegirane uredbe Komisije (EU) 201</w:t>
            </w:r>
            <w:r w:rsidR="004036B5">
              <w:t>8</w:t>
            </w:r>
            <w:r w:rsidRPr="00344306">
              <w:t>/815</w:t>
            </w:r>
            <w:r w:rsidRPr="00344306">
              <w:rPr>
                <w:vertAlign w:val="superscript"/>
              </w:rPr>
              <w:t>11</w:t>
            </w:r>
            <w:r w:rsidRPr="00344306">
              <w:t>, ter svoje poročanje o trajnostnosti, vključno z informacijami, ki jih je treba razkriti v skladu s členom 8 Uredbe (EU) 2020/852 Evropskega parlamenta in Sveta</w:t>
            </w:r>
            <w:r w:rsidRPr="00344306">
              <w:rPr>
                <w:vertAlign w:val="superscript"/>
              </w:rPr>
              <w:t>12</w:t>
            </w:r>
            <w:r w:rsidRPr="00344306">
              <w:t>, opremijo z oznakami v skladu z elektronsko obliko poročanja, ki se določi v navedeni delegirani uredbi. Za zagotovitev jasnosti za podjetja bi bilo treba določiti, da se od podjetij ne bi smelo zahtevati, da svoje poročanje o trajnostnosti opremijo z oznakami, dokler taka pravila o označevanju niso sprejeta z navedeno delegirano uredbo.</w:t>
            </w:r>
          </w:p>
        </w:tc>
        <w:tc>
          <w:tcPr>
            <w:tcW w:w="4876" w:type="dxa"/>
          </w:tcPr>
          <w:p w14:paraId="43416E83" w14:textId="7299F2F9" w:rsidR="003D5D1A" w:rsidRPr="00344306" w:rsidRDefault="003D5D1A" w:rsidP="0058351E">
            <w:pPr>
              <w:pStyle w:val="Normal6"/>
              <w:rPr>
                <w:szCs w:val="24"/>
              </w:rPr>
            </w:pPr>
            <w:r w:rsidRPr="00344306">
              <w:t>(15)</w:t>
            </w:r>
            <w:r w:rsidRPr="00344306">
              <w:tab/>
              <w:t>Člen 29d Direktive 2013/34/EU od podjetij, za katera veljajo zahteve iz členov 19a in 29a navedene direktive, zahteva, da pripravijo svoje poslovno poročilo ali konsolidirano poslovno poročilo, kadar je ustrezno, v elektronski obliki poročanja, določeni v členu 3 Delegirane uredbe Komisije (EU) 201</w:t>
            </w:r>
            <w:r w:rsidR="004036B5">
              <w:t>8</w:t>
            </w:r>
            <w:r w:rsidRPr="00344306">
              <w:t>/815</w:t>
            </w:r>
            <w:r w:rsidRPr="00344306">
              <w:rPr>
                <w:vertAlign w:val="superscript"/>
              </w:rPr>
              <w:t>11</w:t>
            </w:r>
            <w:r w:rsidRPr="00344306">
              <w:t>, ter svoje poročanje o trajnostnosti, vključno z informacijami, ki jih je treba razkriti v skladu s členom 8 Uredbe (EU) 2020/852 Evropskega parlamenta in Sveta</w:t>
            </w:r>
            <w:r w:rsidRPr="00344306">
              <w:rPr>
                <w:vertAlign w:val="superscript"/>
              </w:rPr>
              <w:t>12</w:t>
            </w:r>
            <w:r w:rsidRPr="00344306">
              <w:t xml:space="preserve">, opremijo z oznakami v skladu z elektronsko obliko poročanja, ki se določi v navedeni delegirani uredbi. Za zagotovitev jasnosti za podjetja bi bilo treba določiti, da se od podjetij ne bi smelo zahtevati, da svoje poročanje o trajnostnosti opremijo z oznakami, dokler taka pravila o označevanju </w:t>
            </w:r>
            <w:r w:rsidRPr="00344306">
              <w:rPr>
                <w:b/>
                <w:i/>
              </w:rPr>
              <w:t xml:space="preserve">poročanja o trajnostnosti </w:t>
            </w:r>
            <w:r w:rsidRPr="00344306">
              <w:t>niso sprejeta z navedeno delegirano uredbo.</w:t>
            </w:r>
          </w:p>
        </w:tc>
      </w:tr>
      <w:tr w:rsidR="003D5D1A" w:rsidRPr="00344306" w14:paraId="445CB49C" w14:textId="77777777" w:rsidTr="0058351E">
        <w:trPr>
          <w:jc w:val="center"/>
        </w:trPr>
        <w:tc>
          <w:tcPr>
            <w:tcW w:w="4876" w:type="dxa"/>
          </w:tcPr>
          <w:p w14:paraId="78A16508" w14:textId="77777777" w:rsidR="003D5D1A" w:rsidRPr="00344306" w:rsidRDefault="003D5D1A" w:rsidP="0058351E">
            <w:pPr>
              <w:pStyle w:val="Normal6"/>
            </w:pPr>
            <w:r w:rsidRPr="00344306">
              <w:t>__________________</w:t>
            </w:r>
          </w:p>
        </w:tc>
        <w:tc>
          <w:tcPr>
            <w:tcW w:w="4876" w:type="dxa"/>
          </w:tcPr>
          <w:p w14:paraId="62ADE5FB" w14:textId="77777777" w:rsidR="003D5D1A" w:rsidRPr="00344306" w:rsidRDefault="003D5D1A" w:rsidP="0058351E">
            <w:pPr>
              <w:pStyle w:val="Normal6"/>
              <w:rPr>
                <w:szCs w:val="24"/>
              </w:rPr>
            </w:pPr>
            <w:r w:rsidRPr="00344306">
              <w:t>__________________</w:t>
            </w:r>
          </w:p>
        </w:tc>
      </w:tr>
      <w:tr w:rsidR="003D5D1A" w:rsidRPr="00344306" w14:paraId="7E47D5C7" w14:textId="77777777" w:rsidTr="0058351E">
        <w:trPr>
          <w:jc w:val="center"/>
        </w:trPr>
        <w:tc>
          <w:tcPr>
            <w:tcW w:w="4876" w:type="dxa"/>
          </w:tcPr>
          <w:p w14:paraId="3389AA20" w14:textId="77777777" w:rsidR="003D5D1A" w:rsidRPr="00344306" w:rsidRDefault="003D5D1A" w:rsidP="0058351E">
            <w:pPr>
              <w:pStyle w:val="Normal6"/>
            </w:pPr>
            <w:r w:rsidRPr="00344306">
              <w:rPr>
                <w:vertAlign w:val="superscript"/>
              </w:rPr>
              <w:t>11</w:t>
            </w:r>
            <w:r w:rsidRPr="00344306">
              <w:t xml:space="preserve"> Delegirana uredba Komisije (EU) 2018/815 z dne 17. decembra 2018 o dopolnitvi Direktive 2004/109/ES Evropskega parlamenta in Sveta v zvezi z regulativnimi tehničnimi standardi za določitev enotne elektronske oblike poročanja (UL L 143, 29.5.2019, str. 1, ELI: http://data.europa.eu/eli/reg_del/2019/815/oj).</w:t>
            </w:r>
          </w:p>
        </w:tc>
        <w:tc>
          <w:tcPr>
            <w:tcW w:w="4876" w:type="dxa"/>
          </w:tcPr>
          <w:p w14:paraId="43506537" w14:textId="77777777" w:rsidR="003D5D1A" w:rsidRPr="00344306" w:rsidRDefault="003D5D1A" w:rsidP="0058351E">
            <w:pPr>
              <w:pStyle w:val="Normal6"/>
              <w:rPr>
                <w:szCs w:val="24"/>
              </w:rPr>
            </w:pPr>
            <w:r w:rsidRPr="00344306">
              <w:rPr>
                <w:vertAlign w:val="superscript"/>
              </w:rPr>
              <w:t>11</w:t>
            </w:r>
            <w:r w:rsidRPr="00344306">
              <w:t xml:space="preserve"> Delegirana uredba Komisije (EU) 2018/815 z dne 17. decembra 2018 o dopolnitvi Direktive 2004/109/ES Evropskega parlamenta in Sveta v zvezi z regulativnimi tehničnimi standardi za določitev enotne elektronske oblike poročanja (UL L 143, 29.5.2019, str. 1, ELI: http://data.europa.eu/eli/reg_del/2019/815/oj).</w:t>
            </w:r>
          </w:p>
        </w:tc>
      </w:tr>
      <w:tr w:rsidR="003D5D1A" w:rsidRPr="00344306" w14:paraId="7A234AA6" w14:textId="77777777" w:rsidTr="0058351E">
        <w:trPr>
          <w:jc w:val="center"/>
        </w:trPr>
        <w:tc>
          <w:tcPr>
            <w:tcW w:w="4876" w:type="dxa"/>
          </w:tcPr>
          <w:p w14:paraId="24E13B97" w14:textId="77777777" w:rsidR="003D5D1A" w:rsidRPr="00344306" w:rsidRDefault="003D5D1A" w:rsidP="0058351E">
            <w:pPr>
              <w:pStyle w:val="Normal6"/>
            </w:pPr>
            <w:r w:rsidRPr="00344306">
              <w:rPr>
                <w:vertAlign w:val="superscript"/>
              </w:rPr>
              <w:t>12</w:t>
            </w:r>
            <w:r w:rsidRPr="00344306">
              <w:t xml:space="preserve"> Uredba (EU) 2020/852 Evropskega parlamenta in Sveta z dne 18. junija 2020 o vzpostavitvi okvira za spodbujanje trajnostnih naložb ter spremembi Uredbe (EU) 2019/2088 (UL L 198, </w:t>
            </w:r>
            <w:r w:rsidRPr="00344306">
              <w:lastRenderedPageBreak/>
              <w:t>22.6.2020, str. 13, ELI: https://eur-lex.europa.eu/eli/reg/2020/852/oj).</w:t>
            </w:r>
          </w:p>
        </w:tc>
        <w:tc>
          <w:tcPr>
            <w:tcW w:w="4876" w:type="dxa"/>
          </w:tcPr>
          <w:p w14:paraId="6FB7D2EA" w14:textId="77777777" w:rsidR="003D5D1A" w:rsidRPr="00344306" w:rsidRDefault="003D5D1A" w:rsidP="0058351E">
            <w:pPr>
              <w:pStyle w:val="Normal6"/>
              <w:rPr>
                <w:szCs w:val="24"/>
              </w:rPr>
            </w:pPr>
            <w:r w:rsidRPr="00344306">
              <w:rPr>
                <w:vertAlign w:val="superscript"/>
              </w:rPr>
              <w:lastRenderedPageBreak/>
              <w:t>12</w:t>
            </w:r>
            <w:r w:rsidRPr="00344306">
              <w:t xml:space="preserve"> Uredba (EU) 2020/852 Evropskega parlamenta in Sveta z dne 18. junija 2020 o vzpostavitvi okvira za spodbujanje trajnostnih naložb ter spremembi Uredbe (EU) 2019/2088 (UL L 198, </w:t>
            </w:r>
            <w:r w:rsidRPr="00344306">
              <w:lastRenderedPageBreak/>
              <w:t>22.6.2020, str. 13, ELI: https://eur-lex.europa.eu/eli/reg/2020/852/oj).</w:t>
            </w:r>
          </w:p>
        </w:tc>
      </w:tr>
    </w:tbl>
    <w:p w14:paraId="36F3B505" w14:textId="77777777" w:rsidR="003D5D1A" w:rsidRPr="00344306" w:rsidRDefault="003D5D1A" w:rsidP="003D5D1A"/>
    <w:p w14:paraId="3E745E41" w14:textId="33551AF0" w:rsidR="003D5D1A" w:rsidRPr="00344306" w:rsidRDefault="002776CD" w:rsidP="003D5D1A">
      <w:pPr>
        <w:pStyle w:val="AmNumberTabs"/>
      </w:pPr>
      <w:r>
        <w:t>Sprememba</w:t>
      </w:r>
      <w:r w:rsidR="003D5D1A" w:rsidRPr="00344306">
        <w:tab/>
      </w:r>
      <w:r w:rsidR="003D5D1A" w:rsidRPr="00344306">
        <w:tab/>
        <w:t>16</w:t>
      </w:r>
    </w:p>
    <w:p w14:paraId="1150AA80" w14:textId="77777777" w:rsidR="003D5D1A" w:rsidRPr="00344306" w:rsidRDefault="003D5D1A" w:rsidP="003D5D1A"/>
    <w:p w14:paraId="5EA99D88" w14:textId="77777777" w:rsidR="003D5D1A" w:rsidRPr="00344306" w:rsidRDefault="003D5D1A" w:rsidP="003D5D1A">
      <w:pPr>
        <w:pStyle w:val="NormalBold"/>
        <w:keepNext/>
      </w:pPr>
      <w:r w:rsidRPr="00344306">
        <w:t>Predlog direktive</w:t>
      </w:r>
    </w:p>
    <w:p w14:paraId="2C0D4A9E" w14:textId="77777777" w:rsidR="003D5D1A" w:rsidRPr="00344306" w:rsidRDefault="003D5D1A" w:rsidP="003D5D1A">
      <w:pPr>
        <w:pStyle w:val="NormalBold"/>
      </w:pPr>
      <w:r w:rsidRPr="00344306">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B03CE0B" w14:textId="77777777" w:rsidTr="0058351E">
        <w:trPr>
          <w:jc w:val="center"/>
        </w:trPr>
        <w:tc>
          <w:tcPr>
            <w:tcW w:w="9752" w:type="dxa"/>
            <w:gridSpan w:val="2"/>
          </w:tcPr>
          <w:p w14:paraId="14F44B92" w14:textId="77777777" w:rsidR="003D5D1A" w:rsidRPr="00344306" w:rsidRDefault="003D5D1A" w:rsidP="0058351E">
            <w:pPr>
              <w:keepNext/>
            </w:pPr>
          </w:p>
        </w:tc>
      </w:tr>
      <w:tr w:rsidR="003D5D1A" w:rsidRPr="00344306" w14:paraId="4F8B7E3F" w14:textId="77777777" w:rsidTr="0058351E">
        <w:trPr>
          <w:jc w:val="center"/>
        </w:trPr>
        <w:tc>
          <w:tcPr>
            <w:tcW w:w="4876" w:type="dxa"/>
          </w:tcPr>
          <w:p w14:paraId="5C046A10" w14:textId="77777777" w:rsidR="003D5D1A" w:rsidRPr="00344306" w:rsidRDefault="003D5D1A" w:rsidP="0058351E">
            <w:pPr>
              <w:pStyle w:val="ColumnHeading"/>
              <w:keepNext/>
            </w:pPr>
            <w:r w:rsidRPr="00344306">
              <w:t>Besedilo, ki ga predlaga Komisija</w:t>
            </w:r>
          </w:p>
        </w:tc>
        <w:tc>
          <w:tcPr>
            <w:tcW w:w="4876" w:type="dxa"/>
          </w:tcPr>
          <w:p w14:paraId="3065E192" w14:textId="62F73FCE" w:rsidR="003D5D1A" w:rsidRPr="00344306" w:rsidRDefault="002776CD" w:rsidP="0058351E">
            <w:pPr>
              <w:pStyle w:val="ColumnHeading"/>
              <w:keepNext/>
            </w:pPr>
            <w:r>
              <w:t>Sprememba</w:t>
            </w:r>
          </w:p>
        </w:tc>
      </w:tr>
      <w:tr w:rsidR="003D5D1A" w:rsidRPr="00344306" w14:paraId="4C57FC3B" w14:textId="77777777" w:rsidTr="0058351E">
        <w:trPr>
          <w:jc w:val="center"/>
        </w:trPr>
        <w:tc>
          <w:tcPr>
            <w:tcW w:w="4876" w:type="dxa"/>
          </w:tcPr>
          <w:p w14:paraId="3577196B" w14:textId="77777777" w:rsidR="003D5D1A" w:rsidRPr="00344306" w:rsidRDefault="003D5D1A" w:rsidP="0058351E">
            <w:pPr>
              <w:pStyle w:val="Normal6"/>
            </w:pPr>
            <w:r w:rsidRPr="00344306">
              <w:t>(16)</w:t>
            </w:r>
            <w:r w:rsidRPr="00344306">
              <w:tab/>
              <w:t xml:space="preserve">Člen 33(1) Direktive 2013/34/EU določa, da so člani upravnih, poslovodnih in nadzornih organov podjetja kolektivno odgovorni za zagotavljanje, da v skladu z zahtevami iz navedene direktive pripravijo in objavijo </w:t>
            </w:r>
            <w:r w:rsidRPr="00344306">
              <w:rPr>
                <w:b/>
                <w:i/>
              </w:rPr>
              <w:t>naslednji</w:t>
            </w:r>
            <w:r w:rsidRPr="00344306">
              <w:t xml:space="preserve"> dokumenti. Za zagotovitev prožnosti za podjetja in zmanjšanje njihovega bremena poročanja </w:t>
            </w:r>
            <w:r w:rsidRPr="00344306">
              <w:rPr>
                <w:b/>
                <w:i/>
              </w:rPr>
              <w:t>bi bilo treba določiti</w:t>
            </w:r>
            <w:r w:rsidRPr="00344306">
              <w:t>, da je kolektivna odgovornost članov upravnih, poslovodnih in nadzornih organov podjetja za skladnost z zahtevami iz člena 29d navedene direktive v zvezi z digitalizacijo poslovnega poročila omejena na njegovo objavo v enotni elektronski obliki, vključno z opremljanjem poročanja o trajnostnosti v njem z oznakami.</w:t>
            </w:r>
          </w:p>
        </w:tc>
        <w:tc>
          <w:tcPr>
            <w:tcW w:w="4876" w:type="dxa"/>
          </w:tcPr>
          <w:p w14:paraId="3516F23E" w14:textId="77777777" w:rsidR="003D5D1A" w:rsidRPr="00344306" w:rsidRDefault="003D5D1A" w:rsidP="0058351E">
            <w:pPr>
              <w:pStyle w:val="Normal6"/>
              <w:rPr>
                <w:szCs w:val="24"/>
              </w:rPr>
            </w:pPr>
            <w:r w:rsidRPr="00344306">
              <w:t>(16)</w:t>
            </w:r>
            <w:r w:rsidRPr="00344306">
              <w:tab/>
              <w:t xml:space="preserve">Člen 33(1) Direktive 2013/34/EU določa, da so člani upravnih, poslovodnih in nadzornih organov podjetja kolektivno odgovorni za zagotavljanje, da </w:t>
            </w:r>
            <w:r w:rsidRPr="00344306">
              <w:rPr>
                <w:b/>
                <w:i/>
              </w:rPr>
              <w:t xml:space="preserve">se </w:t>
            </w:r>
            <w:r w:rsidRPr="00344306">
              <w:t xml:space="preserve">v skladu z zahtevami iz navedene direktive pripravijo in objavijo </w:t>
            </w:r>
            <w:r w:rsidRPr="00344306">
              <w:rPr>
                <w:b/>
                <w:i/>
              </w:rPr>
              <w:t>nekateri</w:t>
            </w:r>
            <w:r w:rsidRPr="00344306">
              <w:t xml:space="preserve"> dokumenti. Za zagotovitev prožnosti za podjetja in zmanjšanje njihovega bremena poročanja </w:t>
            </w:r>
            <w:r w:rsidRPr="00344306">
              <w:rPr>
                <w:b/>
                <w:i/>
              </w:rPr>
              <w:t>lahko države članice določijo</w:t>
            </w:r>
            <w:r w:rsidRPr="00344306">
              <w:t>, da je kolektivna odgovornost članov upravnih, poslovodnih in nadzornih organov podjetja za skladnost z zahtevami iz člena 29d navedene direktive v zvezi z digitalizacijo poslovnega poročila omejena na njegovo objavo v enotni elektronski obliki, vključno z opremljanjem poročanja o trajnostnosti v njem z oznakami.</w:t>
            </w:r>
          </w:p>
        </w:tc>
      </w:tr>
    </w:tbl>
    <w:p w14:paraId="667436C0" w14:textId="77777777" w:rsidR="003D5D1A" w:rsidRPr="00344306" w:rsidRDefault="003D5D1A" w:rsidP="003D5D1A"/>
    <w:p w14:paraId="1365635B" w14:textId="4257A92A" w:rsidR="003D5D1A" w:rsidRPr="00344306" w:rsidRDefault="002776CD" w:rsidP="003D5D1A">
      <w:pPr>
        <w:pStyle w:val="AmNumberTabs"/>
      </w:pPr>
      <w:r>
        <w:t>Sprememba</w:t>
      </w:r>
      <w:r w:rsidR="003D5D1A" w:rsidRPr="00344306">
        <w:tab/>
      </w:r>
      <w:r w:rsidR="003D5D1A" w:rsidRPr="00344306">
        <w:tab/>
        <w:t>17</w:t>
      </w:r>
    </w:p>
    <w:p w14:paraId="33A15A59" w14:textId="77777777" w:rsidR="003D5D1A" w:rsidRPr="00344306" w:rsidRDefault="003D5D1A" w:rsidP="003D5D1A"/>
    <w:p w14:paraId="5013DC53" w14:textId="77777777" w:rsidR="003D5D1A" w:rsidRPr="00344306" w:rsidRDefault="003D5D1A" w:rsidP="003D5D1A">
      <w:pPr>
        <w:pStyle w:val="NormalBold"/>
        <w:keepNext/>
      </w:pPr>
      <w:r w:rsidRPr="00344306">
        <w:t>Predlog direktive</w:t>
      </w:r>
    </w:p>
    <w:p w14:paraId="24F84DBF" w14:textId="77777777" w:rsidR="003D5D1A" w:rsidRPr="00344306" w:rsidRDefault="003D5D1A" w:rsidP="003D5D1A">
      <w:pPr>
        <w:pStyle w:val="NormalBold"/>
      </w:pPr>
      <w:r w:rsidRPr="00344306">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84696A4" w14:textId="77777777" w:rsidTr="0058351E">
        <w:trPr>
          <w:jc w:val="center"/>
        </w:trPr>
        <w:tc>
          <w:tcPr>
            <w:tcW w:w="9752" w:type="dxa"/>
            <w:gridSpan w:val="2"/>
          </w:tcPr>
          <w:p w14:paraId="64CB59F2" w14:textId="77777777" w:rsidR="003D5D1A" w:rsidRPr="00344306" w:rsidRDefault="003D5D1A" w:rsidP="0058351E">
            <w:pPr>
              <w:keepNext/>
            </w:pPr>
          </w:p>
        </w:tc>
      </w:tr>
      <w:tr w:rsidR="003D5D1A" w:rsidRPr="00344306" w14:paraId="3611527F" w14:textId="77777777" w:rsidTr="0058351E">
        <w:trPr>
          <w:jc w:val="center"/>
        </w:trPr>
        <w:tc>
          <w:tcPr>
            <w:tcW w:w="4876" w:type="dxa"/>
          </w:tcPr>
          <w:p w14:paraId="770E09D6" w14:textId="77777777" w:rsidR="003D5D1A" w:rsidRPr="00344306" w:rsidRDefault="003D5D1A" w:rsidP="0058351E">
            <w:pPr>
              <w:pStyle w:val="ColumnHeading"/>
              <w:keepNext/>
            </w:pPr>
            <w:r w:rsidRPr="00344306">
              <w:t>Besedilo, ki ga predlaga Komisija</w:t>
            </w:r>
          </w:p>
        </w:tc>
        <w:tc>
          <w:tcPr>
            <w:tcW w:w="4876" w:type="dxa"/>
          </w:tcPr>
          <w:p w14:paraId="709C4509" w14:textId="3801763E" w:rsidR="003D5D1A" w:rsidRPr="00344306" w:rsidRDefault="002776CD" w:rsidP="0058351E">
            <w:pPr>
              <w:pStyle w:val="ColumnHeading"/>
              <w:keepNext/>
            </w:pPr>
            <w:r>
              <w:t>Sprememba</w:t>
            </w:r>
          </w:p>
        </w:tc>
      </w:tr>
      <w:tr w:rsidR="003D5D1A" w:rsidRPr="00344306" w14:paraId="3C5000F8" w14:textId="77777777" w:rsidTr="0058351E">
        <w:trPr>
          <w:jc w:val="center"/>
        </w:trPr>
        <w:tc>
          <w:tcPr>
            <w:tcW w:w="4876" w:type="dxa"/>
          </w:tcPr>
          <w:p w14:paraId="51969F16" w14:textId="77777777" w:rsidR="003D5D1A" w:rsidRPr="00344306" w:rsidRDefault="003D5D1A" w:rsidP="0058351E">
            <w:pPr>
              <w:pStyle w:val="Normal6"/>
            </w:pPr>
            <w:r w:rsidRPr="00344306">
              <w:t>(17)</w:t>
            </w:r>
            <w:r w:rsidRPr="00344306">
              <w:tab/>
            </w:r>
            <w:r w:rsidRPr="00344306">
              <w:rPr>
                <w:b/>
                <w:i/>
              </w:rPr>
              <w:t>V skladu s členom</w:t>
            </w:r>
            <w:r w:rsidRPr="00344306">
              <w:t xml:space="preserve"> 40a(1), četrti in peti pododstavek, Direktive 2013/34/EU mora odvisno podjetje podjetja iz tretje države v Uniji, ki v Uniji ustvari čisti prihodek v višini več kot 150 milijonov EUR, ali, če takega odvisnega podjetja ni, podružnica v Uniji, ki ustvari čisti prihodek v višini več kot 40 milijonov EUR, objaviti in dati na voljo informacije o trajnostnosti na ravni skupine obvladujočega podjetja iz tretje države. </w:t>
            </w:r>
            <w:r w:rsidRPr="00344306">
              <w:rPr>
                <w:b/>
                <w:i/>
              </w:rPr>
              <w:t xml:space="preserve">Za boljšo uskladitev z merili, ki se uporabljajo za opredelitev, katera podjetja spadajo na področje uporabe </w:t>
            </w:r>
            <w:r w:rsidRPr="00344306">
              <w:rPr>
                <w:b/>
                <w:i/>
              </w:rPr>
              <w:lastRenderedPageBreak/>
              <w:t>Direktive (EU) 2024/1760, bi bilo treba prag čistega prihodka za podjetje iz tretje države zvišati s 150 000 000 EUR na 450 000 000 EUR.</w:t>
            </w:r>
            <w:r w:rsidRPr="00344306">
              <w:t xml:space="preserve"> Zaradi doslednosti in zmanjšanja bremena bi bilo treba prilagoditi velikost odvisnega podjetja in podružnice, ki spadata na področje uporabe člena 40a. Velikost odvisnega podjetja </w:t>
            </w:r>
            <w:r w:rsidRPr="00344306">
              <w:rPr>
                <w:b/>
                <w:i/>
              </w:rPr>
              <w:t>bi morala biti velikost velikega podjetja, medtem ko</w:t>
            </w:r>
            <w:r w:rsidRPr="00344306">
              <w:t xml:space="preserve"> bi bilo treba </w:t>
            </w:r>
            <w:r w:rsidRPr="00344306">
              <w:rPr>
                <w:b/>
                <w:i/>
              </w:rPr>
              <w:t>merila čistega prihodka za podružnico zvišati s 40 000 000 EUR na 50 000 000 EUR, da bi se uskladila s pragom čistega prihodka za velika podjetja</w:t>
            </w:r>
            <w:r w:rsidRPr="00344306">
              <w:t>.</w:t>
            </w:r>
          </w:p>
        </w:tc>
        <w:tc>
          <w:tcPr>
            <w:tcW w:w="4876" w:type="dxa"/>
          </w:tcPr>
          <w:p w14:paraId="1A61FDBD" w14:textId="77777777" w:rsidR="003D5D1A" w:rsidRPr="00344306" w:rsidRDefault="003D5D1A" w:rsidP="0058351E">
            <w:pPr>
              <w:pStyle w:val="Normal6"/>
              <w:rPr>
                <w:szCs w:val="24"/>
              </w:rPr>
            </w:pPr>
            <w:r w:rsidRPr="00344306">
              <w:lastRenderedPageBreak/>
              <w:t>(17)</w:t>
            </w:r>
            <w:r w:rsidRPr="00344306">
              <w:tab/>
            </w:r>
            <w:r w:rsidRPr="00344306">
              <w:rPr>
                <w:b/>
                <w:i/>
              </w:rPr>
              <w:t>Na podlagi člena</w:t>
            </w:r>
            <w:r w:rsidRPr="00344306">
              <w:t xml:space="preserve"> 40a(1), četrti in peti pododstavek, Direktive 2013/34/EU mora odvisno podjetje podjetja iz tretje države v Uniji, ki v Uniji ustvari čisti prihodek v višini več kot 150 milijonov EUR, ali, če takega odvisnega podjetja ni, podružnica v Uniji, ki ustvari čisti prihodek v višini več kot 40 milijonov EUR, objaviti in dati na voljo informacije o trajnostnosti na ravni skupine obvladujočega podjetja iz tretje države. Zaradi doslednosti in zmanjšanja bremena </w:t>
            </w:r>
            <w:r w:rsidRPr="00344306">
              <w:rPr>
                <w:b/>
                <w:i/>
              </w:rPr>
              <w:t>ter za zagotavljanje enakih konkurenčnih pogojev</w:t>
            </w:r>
            <w:r w:rsidRPr="00344306">
              <w:t xml:space="preserve"> bi bilo treba </w:t>
            </w:r>
            <w:r w:rsidRPr="00344306">
              <w:lastRenderedPageBreak/>
              <w:t xml:space="preserve">prilagoditi velikost odvisnega podjetja in podružnice, ki spadata na področje uporabe člena 40a. Velikost odvisnega podjetja </w:t>
            </w:r>
            <w:r w:rsidRPr="00344306">
              <w:rPr>
                <w:b/>
                <w:i/>
              </w:rPr>
              <w:t>in podružnice</w:t>
            </w:r>
            <w:r w:rsidRPr="00344306">
              <w:t xml:space="preserve"> bi bilo treba </w:t>
            </w:r>
            <w:r w:rsidRPr="00344306">
              <w:rPr>
                <w:b/>
                <w:i/>
              </w:rPr>
              <w:t>določiti na čisti prihodek več kot 450</w:t>
            </w:r>
            <w:r w:rsidRPr="00344306">
              <w:t> 000 000 EUR.</w:t>
            </w:r>
          </w:p>
        </w:tc>
      </w:tr>
    </w:tbl>
    <w:p w14:paraId="47C27813" w14:textId="6A088851" w:rsidR="00597F85" w:rsidRPr="004627F0" w:rsidRDefault="004D1B46" w:rsidP="00597F85">
      <w:pPr>
        <w:pStyle w:val="AmNumberTabs"/>
      </w:pPr>
      <w:r>
        <w:lastRenderedPageBreak/>
        <w:t>Sprememb</w:t>
      </w:r>
      <w:r w:rsidR="00C01411">
        <w:t>i</w:t>
      </w:r>
      <w:r w:rsidR="00C01411">
        <w:tab/>
      </w:r>
      <w:r w:rsidR="00597F85">
        <w:tab/>
      </w:r>
      <w:r w:rsidR="00597F85">
        <w:tab/>
        <w:t>226 in 284</w:t>
      </w:r>
    </w:p>
    <w:p w14:paraId="0A8543B4" w14:textId="77777777" w:rsidR="00597F85" w:rsidRPr="004627F0" w:rsidRDefault="00597F85" w:rsidP="00597F85">
      <w:pPr>
        <w:pStyle w:val="NormalBold12b"/>
      </w:pPr>
      <w:r>
        <w:t>Predlog direktive</w:t>
      </w:r>
    </w:p>
    <w:p w14:paraId="3582F8DA" w14:textId="77777777" w:rsidR="00597F85" w:rsidRPr="004627F0" w:rsidRDefault="00597F85" w:rsidP="00597F85">
      <w:pPr>
        <w:pStyle w:val="NormalBold"/>
      </w:pPr>
      <w:r>
        <w:t>Uvodna izjava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7F85" w14:paraId="79C0AE3F" w14:textId="77777777" w:rsidTr="00B83F5E">
        <w:trPr>
          <w:trHeight w:hRule="exact" w:val="240"/>
          <w:jc w:val="center"/>
        </w:trPr>
        <w:tc>
          <w:tcPr>
            <w:tcW w:w="9752" w:type="dxa"/>
            <w:gridSpan w:val="2"/>
            <w:tcBorders>
              <w:top w:val="nil"/>
              <w:left w:val="nil"/>
              <w:bottom w:val="nil"/>
              <w:right w:val="nil"/>
            </w:tcBorders>
          </w:tcPr>
          <w:p w14:paraId="7C91A054" w14:textId="77777777" w:rsidR="00597F85" w:rsidRPr="004627F0" w:rsidRDefault="00597F85" w:rsidP="00B83F5E"/>
        </w:tc>
      </w:tr>
      <w:tr w:rsidR="00597F85" w14:paraId="6738DA02" w14:textId="77777777" w:rsidTr="00B83F5E">
        <w:trPr>
          <w:trHeight w:val="240"/>
          <w:jc w:val="center"/>
        </w:trPr>
        <w:tc>
          <w:tcPr>
            <w:tcW w:w="4876" w:type="dxa"/>
            <w:tcBorders>
              <w:top w:val="nil"/>
              <w:left w:val="nil"/>
              <w:bottom w:val="nil"/>
              <w:right w:val="nil"/>
            </w:tcBorders>
          </w:tcPr>
          <w:p w14:paraId="6FE9B147" w14:textId="77777777" w:rsidR="00597F85" w:rsidRPr="004627F0" w:rsidRDefault="00597F85" w:rsidP="00B83F5E">
            <w:pPr>
              <w:pStyle w:val="AmColumnHeading"/>
            </w:pPr>
            <w:r>
              <w:t>Besedilo, ki ga predlaga Komisija</w:t>
            </w:r>
          </w:p>
        </w:tc>
        <w:tc>
          <w:tcPr>
            <w:tcW w:w="4876" w:type="dxa"/>
            <w:tcBorders>
              <w:top w:val="nil"/>
              <w:left w:val="nil"/>
              <w:bottom w:val="nil"/>
              <w:right w:val="nil"/>
            </w:tcBorders>
          </w:tcPr>
          <w:p w14:paraId="7342DD83" w14:textId="06760701" w:rsidR="00597F85" w:rsidRPr="004627F0" w:rsidRDefault="004D1B46" w:rsidP="00B83F5E">
            <w:pPr>
              <w:pStyle w:val="AmColumnHeading"/>
            </w:pPr>
            <w:r>
              <w:t>Sprememba</w:t>
            </w:r>
          </w:p>
        </w:tc>
      </w:tr>
      <w:tr w:rsidR="00597F85" w14:paraId="6689A609" w14:textId="77777777" w:rsidTr="00B83F5E">
        <w:trPr>
          <w:jc w:val="center"/>
        </w:trPr>
        <w:tc>
          <w:tcPr>
            <w:tcW w:w="4876" w:type="dxa"/>
            <w:tcBorders>
              <w:top w:val="nil"/>
              <w:left w:val="nil"/>
              <w:bottom w:val="nil"/>
              <w:right w:val="nil"/>
            </w:tcBorders>
          </w:tcPr>
          <w:p w14:paraId="0B105C77" w14:textId="77777777" w:rsidR="00597F85" w:rsidRPr="004627F0" w:rsidRDefault="00597F85" w:rsidP="00B83F5E">
            <w:pPr>
              <w:pStyle w:val="Normal6a"/>
            </w:pPr>
            <w:r>
              <w:t>(18)</w:t>
            </w:r>
            <w:r>
              <w:tab/>
              <w:t xml:space="preserve">Člen 5(2), prvi pododstavek, Direktive (EU) 2022/2464 določa datume, do katerih morajo države članice začeti uporabljati zahteve glede poročanja o trajnostnosti iz Direktive 2013/34/EU, pri čemer so datumi različni glede na velikost zadevnega podjetja. Glede na to, da bi bilo treba področje uporabe zahtev glede posamičnega poročanja o trajnostnosti zmanjšati, da bi vključevalo le </w:t>
            </w:r>
            <w:r>
              <w:rPr>
                <w:b/>
                <w:i/>
              </w:rPr>
              <w:t xml:space="preserve">velika </w:t>
            </w:r>
            <w:r>
              <w:t xml:space="preserve">podjetja, ki imajo v poslovnem letu povprečno več kot </w:t>
            </w:r>
            <w:r>
              <w:rPr>
                <w:b/>
                <w:bCs/>
                <w:i/>
                <w:iCs/>
              </w:rPr>
              <w:t>1 000</w:t>
            </w:r>
            <w:r>
              <w:t xml:space="preserve"> zaposlenih, in da bi bilo treba ustrezno zmanjšati področje uporabe zahtev glede konsolidiranega poročanja o trajnostnosti, bi bilo treba prilagoditi merila za določitev datumov uporabe ter črtati sklicevanje na mala in srednja podjetja z vrednostnimi papirji, sprejetimi v trgovanje na reguliranem trgu EU.</w:t>
            </w:r>
          </w:p>
        </w:tc>
        <w:tc>
          <w:tcPr>
            <w:tcW w:w="4876" w:type="dxa"/>
            <w:tcBorders>
              <w:top w:val="nil"/>
              <w:left w:val="nil"/>
              <w:bottom w:val="nil"/>
              <w:right w:val="nil"/>
            </w:tcBorders>
          </w:tcPr>
          <w:p w14:paraId="0DB7FDA0" w14:textId="0D13A6F9" w:rsidR="00597F85" w:rsidRPr="004627F0" w:rsidRDefault="00597F85" w:rsidP="00B83F5E">
            <w:pPr>
              <w:pStyle w:val="Normal6a"/>
            </w:pPr>
            <w:r>
              <w:t>(18)</w:t>
            </w:r>
            <w:r>
              <w:tab/>
              <w:t xml:space="preserve">Člen 5(2), prvi pododstavek, Direktive (EU) 2022/2464 določa datume, do katerih morajo države članice začeti uporabljati zahteve glede poročanja o trajnostnosti iz Direktive 2013/34/EU, pri čemer so datumi različni glede na velikost zadevnega podjetja. Glede na to, da bi bilo treba področje uporabe zahtev glede posamičnega poročanja o trajnostnosti zmanjšati, da bi vključevalo le podjetja, ki imajo v poslovnem letu povprečno več kot </w:t>
            </w:r>
            <w:r>
              <w:rPr>
                <w:b/>
                <w:bCs/>
                <w:i/>
                <w:iCs/>
              </w:rPr>
              <w:t>1 750</w:t>
            </w:r>
            <w:r>
              <w:t xml:space="preserve"> zaposlenih</w:t>
            </w:r>
            <w:r>
              <w:rPr>
                <w:b/>
                <w:i/>
              </w:rPr>
              <w:t xml:space="preserve"> in </w:t>
            </w:r>
            <w:r w:rsidR="000F1FF3">
              <w:rPr>
                <w:b/>
                <w:i/>
              </w:rPr>
              <w:t xml:space="preserve">več kot </w:t>
            </w:r>
            <w:r>
              <w:rPr>
                <w:b/>
                <w:i/>
              </w:rPr>
              <w:t>450 000 000 EUR čistega prihodka</w:t>
            </w:r>
            <w:r>
              <w:t>, in da bi bilo treba ustrezno zmanjšati področje uporabe zahtev glede konsolidiranega poročanja o trajnostnosti, bi bilo treba prilagoditi merila za določitev datumov uporabe ter črtati sklicevanje na mala in srednja podjetja z vrednostnimi papirji, sprejetimi v trgovanje na reguliranem trgu EU.</w:t>
            </w:r>
          </w:p>
        </w:tc>
      </w:tr>
    </w:tbl>
    <w:p w14:paraId="2AF2F1B7" w14:textId="16304681" w:rsidR="00597F85" w:rsidRDefault="00597F85" w:rsidP="00597F85"/>
    <w:p w14:paraId="594DC73B" w14:textId="3A7B6588" w:rsidR="003D5D1A" w:rsidRPr="00344306" w:rsidRDefault="003D5D1A" w:rsidP="00597F85"/>
    <w:p w14:paraId="559DF988" w14:textId="592A6EE4" w:rsidR="00597F85" w:rsidRPr="004627F0" w:rsidRDefault="004D1B46" w:rsidP="00597F85">
      <w:pPr>
        <w:pStyle w:val="AmNumberTabs"/>
      </w:pPr>
      <w:r>
        <w:t>Sprememb</w:t>
      </w:r>
      <w:r w:rsidR="00C01411">
        <w:t>i</w:t>
      </w:r>
      <w:r w:rsidR="00C01411">
        <w:tab/>
      </w:r>
      <w:r w:rsidR="00597F85">
        <w:tab/>
      </w:r>
      <w:r w:rsidR="00597F85">
        <w:tab/>
        <w:t>227 in 285</w:t>
      </w:r>
    </w:p>
    <w:p w14:paraId="287AB617" w14:textId="77777777" w:rsidR="00597F85" w:rsidRPr="004627F0" w:rsidRDefault="00597F85" w:rsidP="00597F85">
      <w:pPr>
        <w:pStyle w:val="NormalBold12b"/>
      </w:pPr>
      <w:r>
        <w:t>Predlog direktive</w:t>
      </w:r>
    </w:p>
    <w:p w14:paraId="06A8687A" w14:textId="77777777" w:rsidR="00597F85" w:rsidRPr="004627F0" w:rsidRDefault="00597F85" w:rsidP="00597F85">
      <w:pPr>
        <w:pStyle w:val="NormalBold"/>
      </w:pPr>
      <w:r>
        <w:t>Uvodna izjava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7F85" w14:paraId="337154A6" w14:textId="77777777" w:rsidTr="00B83F5E">
        <w:trPr>
          <w:trHeight w:hRule="exact" w:val="240"/>
          <w:jc w:val="center"/>
        </w:trPr>
        <w:tc>
          <w:tcPr>
            <w:tcW w:w="9752" w:type="dxa"/>
            <w:gridSpan w:val="2"/>
            <w:tcBorders>
              <w:top w:val="nil"/>
              <w:left w:val="nil"/>
              <w:bottom w:val="nil"/>
              <w:right w:val="nil"/>
            </w:tcBorders>
          </w:tcPr>
          <w:p w14:paraId="05BCB4D0" w14:textId="77777777" w:rsidR="00597F85" w:rsidRPr="004627F0" w:rsidRDefault="00597F85" w:rsidP="00B83F5E"/>
        </w:tc>
      </w:tr>
      <w:tr w:rsidR="00597F85" w14:paraId="140EFA73" w14:textId="77777777" w:rsidTr="00B83F5E">
        <w:trPr>
          <w:trHeight w:val="240"/>
          <w:jc w:val="center"/>
        </w:trPr>
        <w:tc>
          <w:tcPr>
            <w:tcW w:w="4876" w:type="dxa"/>
            <w:tcBorders>
              <w:top w:val="nil"/>
              <w:left w:val="nil"/>
              <w:bottom w:val="nil"/>
              <w:right w:val="nil"/>
            </w:tcBorders>
          </w:tcPr>
          <w:p w14:paraId="1DC929EA" w14:textId="77777777" w:rsidR="00597F85" w:rsidRPr="004627F0" w:rsidRDefault="00597F85" w:rsidP="00B83F5E">
            <w:pPr>
              <w:pStyle w:val="AmColumnHeading"/>
            </w:pPr>
            <w:r>
              <w:t>Besedilo, ki ga predlaga Komisija</w:t>
            </w:r>
          </w:p>
        </w:tc>
        <w:tc>
          <w:tcPr>
            <w:tcW w:w="4876" w:type="dxa"/>
            <w:tcBorders>
              <w:top w:val="nil"/>
              <w:left w:val="nil"/>
              <w:bottom w:val="nil"/>
              <w:right w:val="nil"/>
            </w:tcBorders>
          </w:tcPr>
          <w:p w14:paraId="4959C608" w14:textId="58C48547" w:rsidR="00597F85" w:rsidRPr="004627F0" w:rsidRDefault="004D1B46" w:rsidP="00B83F5E">
            <w:pPr>
              <w:pStyle w:val="AmColumnHeading"/>
            </w:pPr>
            <w:r>
              <w:t>Sprememba</w:t>
            </w:r>
          </w:p>
        </w:tc>
      </w:tr>
      <w:tr w:rsidR="00597F85" w14:paraId="00991886" w14:textId="77777777" w:rsidTr="00B83F5E">
        <w:trPr>
          <w:jc w:val="center"/>
        </w:trPr>
        <w:tc>
          <w:tcPr>
            <w:tcW w:w="4876" w:type="dxa"/>
            <w:tcBorders>
              <w:top w:val="nil"/>
              <w:left w:val="nil"/>
              <w:bottom w:val="nil"/>
              <w:right w:val="nil"/>
            </w:tcBorders>
          </w:tcPr>
          <w:p w14:paraId="1DAAC394" w14:textId="77777777" w:rsidR="00597F85" w:rsidRPr="004627F0" w:rsidRDefault="00597F85" w:rsidP="00B83F5E">
            <w:pPr>
              <w:pStyle w:val="Normal6a"/>
            </w:pPr>
            <w:r>
              <w:t>(19)</w:t>
            </w:r>
            <w:r>
              <w:tab/>
              <w:t xml:space="preserve">Člen 5(2), tretji pododstavek, Direktive (EU) 2022/2464 določa datume, do katerih morajo države članice začeti uporabljati zahteve glede poročanja o trajnostnosti iz Direktive 2004/109/ES, pri čemer so datumi različni glede na velikost zadevnega izdajatelja. Glede na to, da bi bilo treba področje uporabe zahtev glede posamičnega poročanja o trajnostnosti zmanjšati, da bi vključevalo le </w:t>
            </w:r>
            <w:r>
              <w:rPr>
                <w:b/>
                <w:i/>
              </w:rPr>
              <w:t xml:space="preserve">velika </w:t>
            </w:r>
            <w:r>
              <w:t xml:space="preserve">podjetja, ki imajo v poslovnem letu povprečno več kot </w:t>
            </w:r>
            <w:r>
              <w:rPr>
                <w:b/>
                <w:bCs/>
                <w:i/>
                <w:iCs/>
              </w:rPr>
              <w:t>1 000</w:t>
            </w:r>
            <w:r>
              <w:t xml:space="preserve"> zaposlenih, in da bi bilo treba ustrezno zmanjšati področje uporabe zahtev glede konsolidiranega poročanja o trajnostnosti, bi bilo treba prilagoditi merila za določitev datumov uporabe ter črtati sklicevanje na mala in srednja podjetja.</w:t>
            </w:r>
          </w:p>
        </w:tc>
        <w:tc>
          <w:tcPr>
            <w:tcW w:w="4876" w:type="dxa"/>
            <w:tcBorders>
              <w:top w:val="nil"/>
              <w:left w:val="nil"/>
              <w:bottom w:val="nil"/>
              <w:right w:val="nil"/>
            </w:tcBorders>
          </w:tcPr>
          <w:p w14:paraId="3B1DC847" w14:textId="2BA28169" w:rsidR="00597F85" w:rsidRPr="004627F0" w:rsidRDefault="00597F85" w:rsidP="00B83F5E">
            <w:pPr>
              <w:pStyle w:val="Normal6a"/>
            </w:pPr>
            <w:r>
              <w:t>(19)</w:t>
            </w:r>
            <w:r>
              <w:tab/>
              <w:t xml:space="preserve">Člen 5(2), tretji pododstavek, Direktive (EU) 2022/2464 določa datume, do katerih morajo države članice začeti uporabljati zahteve glede poročanja o trajnostnosti iz Direktive 2004/109/ES, pri čemer so datumi različni glede na velikost zadevnega izdajatelja. Glede na to, da bi bilo treba področje uporabe zahtev glede posamičnega poročanja o trajnostnosti zmanjšati, da bi vključevalo le podjetja, ki imajo v poslovnem letu povprečno več kot </w:t>
            </w:r>
            <w:r>
              <w:rPr>
                <w:b/>
                <w:bCs/>
                <w:i/>
                <w:iCs/>
              </w:rPr>
              <w:t>1 750</w:t>
            </w:r>
            <w:r>
              <w:t xml:space="preserve"> zaposlenih</w:t>
            </w:r>
            <w:r>
              <w:rPr>
                <w:b/>
                <w:i/>
              </w:rPr>
              <w:t xml:space="preserve"> in </w:t>
            </w:r>
            <w:r w:rsidR="00C3756C">
              <w:rPr>
                <w:b/>
                <w:i/>
              </w:rPr>
              <w:t xml:space="preserve">več kot </w:t>
            </w:r>
            <w:r>
              <w:rPr>
                <w:b/>
                <w:i/>
              </w:rPr>
              <w:t>450 000 000 EUR čistega prihodka</w:t>
            </w:r>
            <w:r>
              <w:t>, in da bi bilo treba ustrezno zmanjšati področje uporabe zahtev glede konsolidiranega poročanja o trajnostnosti, bi bilo treba prilagoditi merila za določitev datumov uporabe ter črtati sklicevanje na mala in srednja podjetja.</w:t>
            </w:r>
          </w:p>
        </w:tc>
      </w:tr>
    </w:tbl>
    <w:p w14:paraId="049690B6" w14:textId="08BF3F41" w:rsidR="00597F85" w:rsidRDefault="00597F85" w:rsidP="00597F85"/>
    <w:p w14:paraId="40CEE591" w14:textId="0FD1F451" w:rsidR="003D5D1A" w:rsidRPr="00344306" w:rsidRDefault="003D5D1A" w:rsidP="00597F85"/>
    <w:p w14:paraId="5C49D1BA" w14:textId="1C55E7F2" w:rsidR="003D5D1A" w:rsidRPr="00344306" w:rsidRDefault="002776CD" w:rsidP="003D5D1A">
      <w:pPr>
        <w:pStyle w:val="AmNumberTabs"/>
      </w:pPr>
      <w:r>
        <w:t>Sprememba</w:t>
      </w:r>
      <w:r w:rsidR="003D5D1A" w:rsidRPr="00344306">
        <w:tab/>
      </w:r>
      <w:r w:rsidR="003D5D1A" w:rsidRPr="00344306">
        <w:tab/>
        <w:t>20</w:t>
      </w:r>
    </w:p>
    <w:p w14:paraId="16FFB58C" w14:textId="77777777" w:rsidR="003D5D1A" w:rsidRPr="00344306" w:rsidRDefault="003D5D1A" w:rsidP="003D5D1A"/>
    <w:p w14:paraId="6AE481B1" w14:textId="77777777" w:rsidR="003D5D1A" w:rsidRPr="00344306" w:rsidRDefault="003D5D1A" w:rsidP="003D5D1A">
      <w:pPr>
        <w:pStyle w:val="NormalBold"/>
        <w:keepNext/>
      </w:pPr>
      <w:r w:rsidRPr="00344306">
        <w:t>Predlog direktive</w:t>
      </w:r>
    </w:p>
    <w:p w14:paraId="5B50483A" w14:textId="77777777" w:rsidR="003D5D1A" w:rsidRPr="00344306" w:rsidRDefault="003D5D1A" w:rsidP="003D5D1A">
      <w:pPr>
        <w:pStyle w:val="NormalBold"/>
      </w:pPr>
      <w:r w:rsidRPr="00344306">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78C39D4" w14:textId="77777777" w:rsidTr="0058351E">
        <w:trPr>
          <w:jc w:val="center"/>
        </w:trPr>
        <w:tc>
          <w:tcPr>
            <w:tcW w:w="9752" w:type="dxa"/>
            <w:gridSpan w:val="2"/>
          </w:tcPr>
          <w:p w14:paraId="31EFCCB0" w14:textId="77777777" w:rsidR="003D5D1A" w:rsidRPr="00344306" w:rsidRDefault="003D5D1A" w:rsidP="0058351E">
            <w:pPr>
              <w:keepNext/>
            </w:pPr>
          </w:p>
        </w:tc>
      </w:tr>
      <w:tr w:rsidR="003D5D1A" w:rsidRPr="00344306" w14:paraId="67C284DA" w14:textId="77777777" w:rsidTr="0058351E">
        <w:trPr>
          <w:jc w:val="center"/>
        </w:trPr>
        <w:tc>
          <w:tcPr>
            <w:tcW w:w="4876" w:type="dxa"/>
          </w:tcPr>
          <w:p w14:paraId="39935534" w14:textId="77777777" w:rsidR="003D5D1A" w:rsidRPr="00344306" w:rsidRDefault="003D5D1A" w:rsidP="0058351E">
            <w:pPr>
              <w:pStyle w:val="ColumnHeading"/>
              <w:keepNext/>
            </w:pPr>
            <w:r w:rsidRPr="00344306">
              <w:t>Besedilo, ki ga predlaga Komisija</w:t>
            </w:r>
          </w:p>
        </w:tc>
        <w:tc>
          <w:tcPr>
            <w:tcW w:w="4876" w:type="dxa"/>
          </w:tcPr>
          <w:p w14:paraId="643887E7" w14:textId="26AFEBC2" w:rsidR="003D5D1A" w:rsidRPr="00344306" w:rsidRDefault="002776CD" w:rsidP="0058351E">
            <w:pPr>
              <w:pStyle w:val="ColumnHeading"/>
              <w:keepNext/>
            </w:pPr>
            <w:r>
              <w:t>Sprememba</w:t>
            </w:r>
          </w:p>
        </w:tc>
      </w:tr>
      <w:tr w:rsidR="003D5D1A" w:rsidRPr="00344306" w14:paraId="0D601F12" w14:textId="77777777" w:rsidTr="0058351E">
        <w:trPr>
          <w:jc w:val="center"/>
        </w:trPr>
        <w:tc>
          <w:tcPr>
            <w:tcW w:w="4876" w:type="dxa"/>
          </w:tcPr>
          <w:p w14:paraId="2C6F9A87" w14:textId="77777777" w:rsidR="003D5D1A" w:rsidRPr="00344306" w:rsidRDefault="003D5D1A" w:rsidP="0058351E">
            <w:pPr>
              <w:pStyle w:val="Normal6"/>
            </w:pPr>
            <w:r w:rsidRPr="00344306">
              <w:t>(20)</w:t>
            </w:r>
            <w:r w:rsidRPr="00344306">
              <w:tab/>
              <w:t xml:space="preserve">Člen 4(1) Direktive (EU) 2024/1760 državam članicam prepoveduje, da v svoje nacionalno pravo uvedejo določbe na področju, ki ga ureja direktiva, ki določajo obveznosti skrbnega pregleda na področju človekovih pravic in okolja, ki se razlikujejo od obveznosti iz člena 8(1) in (2) ter člena 10(1) navedene direktive. Za zagotovitev, da države članice ne presežejo navedene direktive, in za preprečevanje, da bi prišlo do razdrobljenega regulativnega okolja, ki bi povzročilo pravno negotovost in nepotrebno breme, bi bilo treba določbe o popolni harmonizaciji iz Direktive (EU) 2024/1760 razširiti na dodatne določbe, ki urejajo temeljne vidike postopka skrbnega pregleda. To vključuje zlasti </w:t>
            </w:r>
            <w:r w:rsidRPr="00344306">
              <w:rPr>
                <w:b/>
                <w:i/>
              </w:rPr>
              <w:t>dolžnost</w:t>
            </w:r>
            <w:r w:rsidRPr="00344306">
              <w:t xml:space="preserve"> prepoznavanja, </w:t>
            </w:r>
            <w:r w:rsidRPr="00344306">
              <w:rPr>
                <w:b/>
                <w:i/>
              </w:rPr>
              <w:t>dolžnosti</w:t>
            </w:r>
            <w:r w:rsidRPr="00344306">
              <w:t xml:space="preserve"> obravnavanja </w:t>
            </w:r>
            <w:r w:rsidRPr="00344306">
              <w:lastRenderedPageBreak/>
              <w:t xml:space="preserve">negativnih vplivov, ki so bili ali bi morali biti prepoznani, </w:t>
            </w:r>
            <w:r w:rsidRPr="00344306">
              <w:rPr>
                <w:b/>
                <w:i/>
              </w:rPr>
              <w:t>dolžnosti</w:t>
            </w:r>
            <w:r w:rsidRPr="00344306">
              <w:t xml:space="preserve"> sodelovanja z deležniki v določenih primerih ter </w:t>
            </w:r>
            <w:r w:rsidRPr="00344306">
              <w:rPr>
                <w:b/>
                <w:i/>
              </w:rPr>
              <w:t>dolžnost</w:t>
            </w:r>
            <w:r w:rsidRPr="00344306">
              <w:t xml:space="preserve">, da se zagotovi mehanizem za pritožbe in obveščanje. Hkrati bi bilo treba državam članicam dovoliti, da uvedejo </w:t>
            </w:r>
            <w:r w:rsidRPr="00344306">
              <w:rPr>
                <w:b/>
                <w:i/>
              </w:rPr>
              <w:t>strožje</w:t>
            </w:r>
            <w:r w:rsidRPr="00344306">
              <w:t xml:space="preserve"> ali </w:t>
            </w:r>
            <w:r w:rsidRPr="00344306">
              <w:rPr>
                <w:b/>
                <w:i/>
              </w:rPr>
              <w:t>bolj specifične določbe o drugih vidikih</w:t>
            </w:r>
            <w:r w:rsidRPr="00344306">
              <w:t xml:space="preserve">, </w:t>
            </w:r>
            <w:r w:rsidRPr="00344306">
              <w:rPr>
                <w:b/>
                <w:i/>
              </w:rPr>
              <w:t>vključno z obravnavanjem nastajajočih tveganj</w:t>
            </w:r>
            <w:r w:rsidRPr="00344306">
              <w:t xml:space="preserve">, </w:t>
            </w:r>
            <w:r w:rsidRPr="00344306">
              <w:rPr>
                <w:b/>
                <w:i/>
              </w:rPr>
              <w:t>povezanih z novimi proizvodi</w:t>
            </w:r>
            <w:r w:rsidRPr="00344306">
              <w:t xml:space="preserve"> ali </w:t>
            </w:r>
            <w:r w:rsidRPr="00344306">
              <w:rPr>
                <w:b/>
                <w:i/>
              </w:rPr>
              <w:t>storitvami</w:t>
            </w:r>
            <w:r w:rsidRPr="00344306">
              <w:t>.</w:t>
            </w:r>
          </w:p>
        </w:tc>
        <w:tc>
          <w:tcPr>
            <w:tcW w:w="4876" w:type="dxa"/>
          </w:tcPr>
          <w:p w14:paraId="50880622" w14:textId="77777777" w:rsidR="003D5D1A" w:rsidRPr="00344306" w:rsidRDefault="003D5D1A" w:rsidP="0058351E">
            <w:pPr>
              <w:pStyle w:val="Normal6"/>
              <w:rPr>
                <w:szCs w:val="24"/>
              </w:rPr>
            </w:pPr>
            <w:r w:rsidRPr="00344306">
              <w:lastRenderedPageBreak/>
              <w:t>(20)</w:t>
            </w:r>
            <w:r w:rsidRPr="00344306">
              <w:tab/>
              <w:t xml:space="preserve">Člen 4(1) Direktive (EU) 2024/1760 državam članicam prepoveduje, da v svoje nacionalno pravo uvedejo določbe na področju, ki ga ureja direktiva, ki določajo obveznosti skrbnega pregleda na področju človekovih pravic in okolja, ki se razlikujejo od obveznosti iz člena 8(1) in (2) ter člena 10(1) navedene direktive. Za zagotovitev, da države članice ne presežejo navedene direktive, in za preprečevanje, da bi prišlo do razdrobljenega regulativnega okolja, ki bi povzročilo pravno negotovost in nepotrebno breme, bi bilo treba določbe o popolni harmonizaciji iz Direktive (EU) 2024/1760 razširiti na dodatne določbe, ki urejajo temeljne vidike postopka skrbnega pregleda. To vključuje zlasti </w:t>
            </w:r>
            <w:r w:rsidRPr="00344306">
              <w:rPr>
                <w:b/>
                <w:i/>
              </w:rPr>
              <w:t xml:space="preserve">določbe o skrbnem pregledu na ravni skupine, </w:t>
            </w:r>
            <w:r w:rsidRPr="00344306">
              <w:rPr>
                <w:b/>
                <w:i/>
              </w:rPr>
              <w:lastRenderedPageBreak/>
              <w:t>dolžnostih</w:t>
            </w:r>
            <w:r w:rsidRPr="00344306">
              <w:t xml:space="preserve"> prepoznavanja, </w:t>
            </w:r>
            <w:r w:rsidRPr="00344306">
              <w:rPr>
                <w:b/>
                <w:i/>
              </w:rPr>
              <w:t>dolžnostih</w:t>
            </w:r>
            <w:r w:rsidRPr="00344306">
              <w:t xml:space="preserve"> obravnavanja negativnih vplivov, ki so bili ali bi morali biti prepoznani, </w:t>
            </w:r>
            <w:r w:rsidRPr="00344306">
              <w:rPr>
                <w:b/>
                <w:i/>
              </w:rPr>
              <w:t>prednostnem razvrščanju, dolžnostih</w:t>
            </w:r>
            <w:r w:rsidRPr="00344306">
              <w:t xml:space="preserve"> sodelovanja z deležniki v določenih primerih ter </w:t>
            </w:r>
            <w:r w:rsidRPr="00344306">
              <w:rPr>
                <w:b/>
                <w:i/>
              </w:rPr>
              <w:t>dolžnosti</w:t>
            </w:r>
            <w:r w:rsidRPr="00344306">
              <w:t xml:space="preserve">, da se zagotovi mehanizem za pritožbe in obveščanje. Hkrati bi bilo treba državam članicam </w:t>
            </w:r>
            <w:r w:rsidRPr="00344306">
              <w:rPr>
                <w:b/>
                <w:i/>
              </w:rPr>
              <w:t xml:space="preserve">še naprej </w:t>
            </w:r>
            <w:r w:rsidRPr="00344306">
              <w:t xml:space="preserve">dovoliti, da uvedejo </w:t>
            </w:r>
            <w:r w:rsidRPr="00344306">
              <w:rPr>
                <w:b/>
                <w:i/>
              </w:rPr>
              <w:t>ali ohranijo določbe nacionalnega prava, ki urejajo specifične negativne vplive</w:t>
            </w:r>
            <w:r w:rsidRPr="00344306">
              <w:t xml:space="preserve"> ali </w:t>
            </w:r>
            <w:r w:rsidRPr="00344306">
              <w:rPr>
                <w:b/>
                <w:i/>
              </w:rPr>
              <w:t>specifične sektorje dejavnosti, specifične proizvode ali storitve</w:t>
            </w:r>
            <w:r w:rsidRPr="00344306">
              <w:t xml:space="preserve">, </w:t>
            </w:r>
            <w:r w:rsidRPr="00344306">
              <w:rPr>
                <w:b/>
                <w:i/>
              </w:rPr>
              <w:t>da bi dosegle drugačno raven varstva človekovih pravic</w:t>
            </w:r>
            <w:r w:rsidRPr="00344306">
              <w:t xml:space="preserve">, </w:t>
            </w:r>
            <w:r w:rsidRPr="00344306">
              <w:rPr>
                <w:b/>
                <w:i/>
              </w:rPr>
              <w:t>pravic na področju zaposlovanja in socialnih pravic, okolja</w:t>
            </w:r>
            <w:r w:rsidRPr="00344306">
              <w:t xml:space="preserve"> ali </w:t>
            </w:r>
            <w:r w:rsidRPr="00344306">
              <w:rPr>
                <w:b/>
                <w:i/>
              </w:rPr>
              <w:t>podnebja</w:t>
            </w:r>
            <w:r w:rsidRPr="00344306">
              <w:t>.</w:t>
            </w:r>
          </w:p>
        </w:tc>
      </w:tr>
    </w:tbl>
    <w:p w14:paraId="3B94AB6A" w14:textId="77777777" w:rsidR="003D5D1A" w:rsidRPr="00344306" w:rsidRDefault="003D5D1A" w:rsidP="003D5D1A"/>
    <w:p w14:paraId="5180CBFC" w14:textId="45F437D6" w:rsidR="003D5D1A" w:rsidRPr="00344306" w:rsidRDefault="002776CD" w:rsidP="003D5D1A">
      <w:pPr>
        <w:pStyle w:val="AmNumberTabs"/>
      </w:pPr>
      <w:r>
        <w:t>Sprememba</w:t>
      </w:r>
      <w:r w:rsidR="003D5D1A" w:rsidRPr="00344306">
        <w:tab/>
      </w:r>
      <w:r w:rsidR="003D5D1A" w:rsidRPr="00344306">
        <w:tab/>
        <w:t>21</w:t>
      </w:r>
    </w:p>
    <w:p w14:paraId="551E7184" w14:textId="77777777" w:rsidR="003D5D1A" w:rsidRPr="00344306" w:rsidRDefault="003D5D1A" w:rsidP="003D5D1A"/>
    <w:p w14:paraId="0BF5AF2C" w14:textId="77777777" w:rsidR="003D5D1A" w:rsidRPr="00344306" w:rsidRDefault="003D5D1A" w:rsidP="003D5D1A">
      <w:pPr>
        <w:pStyle w:val="NormalBold"/>
        <w:keepNext/>
      </w:pPr>
      <w:r w:rsidRPr="00344306">
        <w:t>Predlog direktive</w:t>
      </w:r>
    </w:p>
    <w:p w14:paraId="6B4DD2C5" w14:textId="77777777" w:rsidR="003D5D1A" w:rsidRPr="00344306" w:rsidRDefault="003D5D1A" w:rsidP="003D5D1A">
      <w:pPr>
        <w:pStyle w:val="NormalBold"/>
      </w:pPr>
      <w:r w:rsidRPr="00344306">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856CEBB" w14:textId="77777777" w:rsidTr="0058351E">
        <w:trPr>
          <w:jc w:val="center"/>
        </w:trPr>
        <w:tc>
          <w:tcPr>
            <w:tcW w:w="9752" w:type="dxa"/>
            <w:gridSpan w:val="2"/>
          </w:tcPr>
          <w:p w14:paraId="239BBAB7" w14:textId="77777777" w:rsidR="003D5D1A" w:rsidRPr="00344306" w:rsidRDefault="003D5D1A" w:rsidP="0058351E">
            <w:pPr>
              <w:keepNext/>
            </w:pPr>
          </w:p>
        </w:tc>
      </w:tr>
      <w:tr w:rsidR="003D5D1A" w:rsidRPr="00344306" w14:paraId="764D6B3F" w14:textId="77777777" w:rsidTr="0058351E">
        <w:trPr>
          <w:jc w:val="center"/>
        </w:trPr>
        <w:tc>
          <w:tcPr>
            <w:tcW w:w="4876" w:type="dxa"/>
          </w:tcPr>
          <w:p w14:paraId="2545A404" w14:textId="77777777" w:rsidR="003D5D1A" w:rsidRPr="00344306" w:rsidRDefault="003D5D1A" w:rsidP="0058351E">
            <w:pPr>
              <w:pStyle w:val="ColumnHeading"/>
              <w:keepNext/>
            </w:pPr>
            <w:r w:rsidRPr="00344306">
              <w:t>Besedilo, ki ga predlaga Komisija</w:t>
            </w:r>
          </w:p>
        </w:tc>
        <w:tc>
          <w:tcPr>
            <w:tcW w:w="4876" w:type="dxa"/>
          </w:tcPr>
          <w:p w14:paraId="7BB1FD40" w14:textId="450ED5B9" w:rsidR="003D5D1A" w:rsidRPr="00344306" w:rsidRDefault="002776CD" w:rsidP="0058351E">
            <w:pPr>
              <w:pStyle w:val="ColumnHeading"/>
              <w:keepNext/>
            </w:pPr>
            <w:r>
              <w:t>Sprememba</w:t>
            </w:r>
          </w:p>
        </w:tc>
      </w:tr>
      <w:tr w:rsidR="003D5D1A" w:rsidRPr="00344306" w14:paraId="5C4D945A" w14:textId="77777777" w:rsidTr="0058351E">
        <w:trPr>
          <w:jc w:val="center"/>
        </w:trPr>
        <w:tc>
          <w:tcPr>
            <w:tcW w:w="4876" w:type="dxa"/>
          </w:tcPr>
          <w:p w14:paraId="1318386A" w14:textId="77777777" w:rsidR="003D5D1A" w:rsidRPr="00344306" w:rsidRDefault="003D5D1A" w:rsidP="0058351E">
            <w:pPr>
              <w:pStyle w:val="Normal6"/>
            </w:pPr>
            <w:r w:rsidRPr="00344306">
              <w:t>(21)</w:t>
            </w:r>
            <w:r w:rsidRPr="00344306">
              <w:tab/>
              <w:t xml:space="preserve">Člen 5 Direktive (EU) 2024/1760 države članice zavezuje, da zagotovijo, da velika podjetja nad določeno velikostjo izvajajo skrbni pregled človekovih pravic in okolja na podlagi tveganja. Za zmanjšanje bremen za podjetja, ki morajo izpolnjevati to obveznost, </w:t>
            </w:r>
            <w:r w:rsidRPr="00344306">
              <w:rPr>
                <w:b/>
                <w:i/>
              </w:rPr>
              <w:t xml:space="preserve">bi moral biti zahtevani skrbni pregled praviloma omejen na lastno poslovanje podjetja, poslovanje njegovih hčerinskih družb </w:t>
            </w:r>
            <w:r w:rsidRPr="00344306">
              <w:t xml:space="preserve">in </w:t>
            </w:r>
            <w:r w:rsidRPr="00344306">
              <w:rPr>
                <w:b/>
                <w:i/>
              </w:rPr>
              <w:t>njegovih neposrednih poslovnih partnerjev (prva stopnja). Zato</w:t>
            </w:r>
            <w:r w:rsidRPr="00344306">
              <w:t xml:space="preserve"> bi bilo treba </w:t>
            </w:r>
            <w:r w:rsidRPr="00344306">
              <w:rPr>
                <w:b/>
                <w:i/>
              </w:rPr>
              <w:t>v zvezi s poslovnimi odnosi od podjetij, potem ko so evidentirala svoje verige dejavnosti</w:t>
            </w:r>
            <w:r w:rsidRPr="00344306">
              <w:t xml:space="preserve">, </w:t>
            </w:r>
            <w:r w:rsidRPr="00344306">
              <w:rPr>
                <w:b/>
                <w:i/>
              </w:rPr>
              <w:t>zahtevati, da izvedejo poglobljene ocene samo v zvezi</w:t>
            </w:r>
            <w:r w:rsidRPr="00344306">
              <w:t xml:space="preserve"> z </w:t>
            </w:r>
            <w:r w:rsidRPr="00344306">
              <w:rPr>
                <w:b/>
                <w:i/>
              </w:rPr>
              <w:t>neposrednimi poslovnimi partnerji. Vendar bi morala</w:t>
            </w:r>
            <w:r w:rsidRPr="00344306">
              <w:t xml:space="preserve"> podjetja</w:t>
            </w:r>
            <w:r w:rsidRPr="00344306">
              <w:rPr>
                <w:b/>
                <w:i/>
              </w:rPr>
              <w:t xml:space="preserve"> pogledati onkraj svojih neposrednih poslovnih odnosov</w:t>
            </w:r>
            <w:r w:rsidRPr="00344306">
              <w:t xml:space="preserve">, </w:t>
            </w:r>
            <w:r w:rsidRPr="00344306">
              <w:rPr>
                <w:b/>
                <w:i/>
              </w:rPr>
              <w:t xml:space="preserve">kadar imajo verjetne informacije, ki kažejo </w:t>
            </w:r>
            <w:r w:rsidRPr="00344306">
              <w:t xml:space="preserve">na </w:t>
            </w:r>
            <w:r w:rsidRPr="00344306">
              <w:rPr>
                <w:b/>
                <w:i/>
              </w:rPr>
              <w:t>negativen vpliv na ravni posrednega poslovnega partnerja. Verjetne informacije pomenijo informacije objektivne narave</w:t>
            </w:r>
            <w:r w:rsidRPr="00344306">
              <w:t xml:space="preserve">, </w:t>
            </w:r>
            <w:r w:rsidRPr="00344306">
              <w:rPr>
                <w:b/>
                <w:i/>
              </w:rPr>
              <w:t>na podlagi katerih lahko</w:t>
            </w:r>
            <w:r w:rsidRPr="00344306">
              <w:t xml:space="preserve"> podjetje</w:t>
            </w:r>
            <w:r w:rsidRPr="00344306">
              <w:rPr>
                <w:b/>
                <w:i/>
              </w:rPr>
              <w:t xml:space="preserve"> sklepa</w:t>
            </w:r>
            <w:r w:rsidRPr="00344306">
              <w:t xml:space="preserve">, </w:t>
            </w:r>
            <w:r w:rsidRPr="00344306">
              <w:rPr>
                <w:b/>
                <w:i/>
              </w:rPr>
              <w:t xml:space="preserve">da je </w:t>
            </w:r>
            <w:r w:rsidRPr="00344306">
              <w:rPr>
                <w:b/>
                <w:i/>
              </w:rPr>
              <w:lastRenderedPageBreak/>
              <w:t>razumno verjetno</w:t>
            </w:r>
            <w:r w:rsidRPr="00344306">
              <w:t xml:space="preserve">, </w:t>
            </w:r>
            <w:r w:rsidRPr="00344306">
              <w:rPr>
                <w:b/>
                <w:i/>
              </w:rPr>
              <w:t>da so informacije resnične. To se lahko zgodi</w:t>
            </w:r>
            <w:r w:rsidRPr="00344306">
              <w:t xml:space="preserve">, </w:t>
            </w:r>
            <w:r w:rsidRPr="00344306">
              <w:rPr>
                <w:b/>
                <w:i/>
              </w:rPr>
              <w:t>kadar je zadevno podjetje prejelo pritožbo ali ima informacije</w:t>
            </w:r>
            <w:r w:rsidRPr="00344306">
              <w:t xml:space="preserve">, </w:t>
            </w:r>
            <w:r w:rsidRPr="00344306">
              <w:rPr>
                <w:b/>
                <w:i/>
              </w:rPr>
              <w:t>na primer prek verodostojnih poročil medijev ali nevladnih organizacij</w:t>
            </w:r>
            <w:r w:rsidRPr="00344306">
              <w:t xml:space="preserve">, </w:t>
            </w:r>
            <w:r w:rsidRPr="00344306">
              <w:rPr>
                <w:b/>
                <w:i/>
              </w:rPr>
              <w:t>poročil o nedavnih incidentih ali prek ponavljajočih se težav na nekaterih lokacijah</w:t>
            </w:r>
            <w:r w:rsidRPr="00344306">
              <w:t xml:space="preserve">, </w:t>
            </w:r>
            <w:r w:rsidRPr="00344306">
              <w:rPr>
                <w:b/>
                <w:i/>
              </w:rPr>
              <w:t>glede verjetnih ali dejanskih škodljivih dejavnosti</w:t>
            </w:r>
            <w:r w:rsidRPr="00344306">
              <w:t xml:space="preserve"> na ravni </w:t>
            </w:r>
            <w:r w:rsidRPr="00344306">
              <w:rPr>
                <w:b/>
                <w:i/>
              </w:rPr>
              <w:t>posrednega poslovnega partnerja. Če ima podjetje take informacije, bi moralo opraviti poglobljeno oceno</w:t>
            </w:r>
            <w:r w:rsidRPr="00344306">
              <w:t xml:space="preserve">. Podjetja bi morala izvesti </w:t>
            </w:r>
            <w:r w:rsidRPr="00344306">
              <w:rPr>
                <w:b/>
                <w:i/>
              </w:rPr>
              <w:t>tudi poglobljene ocene v zvezi z negativnimi vplivi</w:t>
            </w:r>
            <w:r w:rsidRPr="00344306">
              <w:t xml:space="preserve">, </w:t>
            </w:r>
            <w:r w:rsidRPr="00344306">
              <w:rPr>
                <w:b/>
                <w:i/>
              </w:rPr>
              <w:t>ki presegajo njihovega neposrednega poslovnega partnerja</w:t>
            </w:r>
            <w:r w:rsidRPr="00344306">
              <w:t xml:space="preserve">, </w:t>
            </w:r>
            <w:r w:rsidRPr="00344306">
              <w:rPr>
                <w:b/>
                <w:i/>
              </w:rPr>
              <w:t>kadar struktura tega poslovnega odnosa ni gospodarsko utemeljena</w:t>
            </w:r>
            <w:r w:rsidRPr="00344306">
              <w:t xml:space="preserve"> in </w:t>
            </w:r>
            <w:r w:rsidRPr="00344306">
              <w:rPr>
                <w:b/>
                <w:i/>
              </w:rPr>
              <w:t>kaže</w:t>
            </w:r>
            <w:r w:rsidRPr="00344306">
              <w:t xml:space="preserve"> na </w:t>
            </w:r>
            <w:r w:rsidRPr="00344306">
              <w:rPr>
                <w:b/>
                <w:i/>
              </w:rPr>
              <w:t>to, da je bila izbrana, da se sicer neposrednega dobavitelja s škodljivimi dejavnostmi izključi iz dosega podjetja. Kadar poglobljena ocena potrdi verjetnost ali obstoj negativnega vpliva</w:t>
            </w:r>
            <w:r w:rsidRPr="00344306">
              <w:t xml:space="preserve">, bi bilo treba </w:t>
            </w:r>
            <w:r w:rsidRPr="00344306">
              <w:rPr>
                <w:b/>
                <w:i/>
              </w:rPr>
              <w:t>šteti, da je bil prepoznan. Poleg tega bi si morala podjetja prizadevati zagotoviti</w:t>
            </w:r>
            <w:r w:rsidRPr="00344306">
              <w:t xml:space="preserve">, da </w:t>
            </w:r>
            <w:r w:rsidRPr="00344306">
              <w:rPr>
                <w:b/>
                <w:i/>
              </w:rPr>
              <w:t>se njihovi kodeksi ravnanja, ki so del njihove politike skrbnega pregleda in v katerih so določena pričakovanja glede tega</w:t>
            </w:r>
            <w:r w:rsidRPr="00344306">
              <w:t xml:space="preserve">, </w:t>
            </w:r>
            <w:r w:rsidRPr="00344306">
              <w:rPr>
                <w:b/>
                <w:i/>
              </w:rPr>
              <w:t>kako zaščititi človekove, tudi delavske</w:t>
            </w:r>
            <w:r w:rsidRPr="00344306">
              <w:t xml:space="preserve">, </w:t>
            </w:r>
            <w:r w:rsidRPr="00344306">
              <w:rPr>
                <w:b/>
                <w:i/>
              </w:rPr>
              <w:t>pravice in okolje v poslovnih dejavnostih, upošteva v celotni verigi dejavnosti v skladu s pogodbenim veriženjem</w:t>
            </w:r>
            <w:r w:rsidRPr="00344306">
              <w:t xml:space="preserve"> in </w:t>
            </w:r>
            <w:r w:rsidRPr="00344306">
              <w:rPr>
                <w:b/>
                <w:i/>
              </w:rPr>
              <w:t>podporo MSP</w:t>
            </w:r>
            <w:r w:rsidRPr="00344306">
              <w:t>.</w:t>
            </w:r>
          </w:p>
        </w:tc>
        <w:tc>
          <w:tcPr>
            <w:tcW w:w="4876" w:type="dxa"/>
          </w:tcPr>
          <w:p w14:paraId="2338FCF9" w14:textId="77777777" w:rsidR="003D5D1A" w:rsidRPr="00344306" w:rsidRDefault="003D5D1A" w:rsidP="0058351E">
            <w:pPr>
              <w:pStyle w:val="Normal6"/>
              <w:rPr>
                <w:szCs w:val="24"/>
              </w:rPr>
            </w:pPr>
            <w:r w:rsidRPr="00344306">
              <w:lastRenderedPageBreak/>
              <w:t>(21)</w:t>
            </w:r>
            <w:r w:rsidRPr="00344306">
              <w:tab/>
              <w:t xml:space="preserve">Člen 5 Direktive (EU) 2024/1760 države članice zavezuje, da zagotovijo, da velika podjetja nad določeno velikostjo izvajajo skrbni pregled človekovih pravic in okolja na podlagi tveganja. Za </w:t>
            </w:r>
            <w:r w:rsidRPr="00344306">
              <w:rPr>
                <w:b/>
                <w:i/>
              </w:rPr>
              <w:t xml:space="preserve">zagotovitev učinkovitosti, </w:t>
            </w:r>
            <w:r w:rsidRPr="00344306">
              <w:t xml:space="preserve">zmanjšanje bremen za podjetja, ki morajo izpolnjevati to obveznost, in </w:t>
            </w:r>
            <w:r w:rsidRPr="00344306">
              <w:rPr>
                <w:b/>
                <w:i/>
              </w:rPr>
              <w:t>zagotovitev, da se njihovi viri uporabljajo namensko,</w:t>
            </w:r>
            <w:r w:rsidRPr="00344306">
              <w:t xml:space="preserve"> bi bilo treba </w:t>
            </w:r>
            <w:r w:rsidRPr="00344306">
              <w:rPr>
                <w:b/>
                <w:i/>
              </w:rPr>
              <w:t>pri zahtevanem skrbnem pregledu in sprejetih ukrepih upoštevati ustrezne dejavnike tveganja</w:t>
            </w:r>
            <w:r w:rsidRPr="00344306">
              <w:t xml:space="preserve">, </w:t>
            </w:r>
            <w:r w:rsidRPr="00344306">
              <w:rPr>
                <w:b/>
                <w:i/>
              </w:rPr>
              <w:t>vključno</w:t>
            </w:r>
            <w:r w:rsidRPr="00344306">
              <w:t xml:space="preserve"> z </w:t>
            </w:r>
            <w:r w:rsidRPr="00344306">
              <w:rPr>
                <w:b/>
                <w:i/>
              </w:rPr>
              <w:t>dejavniki tveganja na ravni</w:t>
            </w:r>
            <w:r w:rsidRPr="00344306">
              <w:t xml:space="preserve"> podjetja, na </w:t>
            </w:r>
            <w:r w:rsidRPr="00344306">
              <w:rPr>
                <w:b/>
                <w:i/>
              </w:rPr>
              <w:t>primer</w:t>
            </w:r>
            <w:r w:rsidRPr="00344306">
              <w:t xml:space="preserve">, </w:t>
            </w:r>
            <w:r w:rsidRPr="00344306">
              <w:rPr>
                <w:b/>
                <w:i/>
              </w:rPr>
              <w:t>ali poslovni partner ni</w:t>
            </w:r>
            <w:r w:rsidRPr="00344306">
              <w:t xml:space="preserve"> podjetje, </w:t>
            </w:r>
            <w:r w:rsidRPr="00344306">
              <w:rPr>
                <w:b/>
                <w:i/>
              </w:rPr>
              <w:t>zajeto v tej direktivi</w:t>
            </w:r>
            <w:r w:rsidRPr="00344306">
              <w:t xml:space="preserve">, </w:t>
            </w:r>
            <w:r w:rsidRPr="00344306">
              <w:rPr>
                <w:b/>
                <w:i/>
              </w:rPr>
              <w:t>dejavniki tveganja za poslovne dejavnosti</w:t>
            </w:r>
            <w:r w:rsidRPr="00344306">
              <w:t xml:space="preserve">, </w:t>
            </w:r>
            <w:r w:rsidRPr="00344306">
              <w:rPr>
                <w:b/>
                <w:i/>
              </w:rPr>
              <w:t>geografskimi in kontekstualnimi dejavniki tveganja</w:t>
            </w:r>
            <w:r w:rsidRPr="00344306">
              <w:t xml:space="preserve">, </w:t>
            </w:r>
            <w:r w:rsidRPr="00344306">
              <w:rPr>
                <w:b/>
                <w:i/>
              </w:rPr>
              <w:t>kot je raven preprečevanja</w:t>
            </w:r>
            <w:r w:rsidRPr="00344306">
              <w:t xml:space="preserve">, </w:t>
            </w:r>
            <w:r w:rsidRPr="00344306">
              <w:rPr>
                <w:b/>
                <w:i/>
              </w:rPr>
              <w:t>odkrivanja in preiskovanja kaznivih dejanj glede na vrsto negativnih vplivov</w:t>
            </w:r>
            <w:r w:rsidRPr="00344306">
              <w:t>,</w:t>
            </w:r>
            <w:r w:rsidRPr="00344306">
              <w:rPr>
                <w:b/>
                <w:i/>
              </w:rPr>
              <w:t xml:space="preserve"> dejavniki tveganja</w:t>
            </w:r>
            <w:r w:rsidRPr="00344306">
              <w:t xml:space="preserve"> na ravni </w:t>
            </w:r>
            <w:r w:rsidRPr="00344306">
              <w:rPr>
                <w:b/>
                <w:i/>
              </w:rPr>
              <w:t>produktov in storitev ter sektorskimi dejavniki tveganja</w:t>
            </w:r>
            <w:r w:rsidRPr="00344306">
              <w:t xml:space="preserve">. Podjetja bi morala izvesti </w:t>
            </w:r>
            <w:r w:rsidRPr="00344306">
              <w:rPr>
                <w:b/>
                <w:i/>
              </w:rPr>
              <w:t>določanje obsega</w:t>
            </w:r>
            <w:r w:rsidRPr="00344306">
              <w:t xml:space="preserve">, </w:t>
            </w:r>
            <w:r w:rsidRPr="00344306">
              <w:rPr>
                <w:b/>
                <w:i/>
              </w:rPr>
              <w:t>da bi opredelila splošna področja</w:t>
            </w:r>
            <w:r w:rsidRPr="00344306">
              <w:t xml:space="preserve">, </w:t>
            </w:r>
            <w:r w:rsidRPr="00344306">
              <w:rPr>
                <w:b/>
                <w:i/>
              </w:rPr>
              <w:t>na katerih bodo negativni vplivi najverjetnejši</w:t>
            </w:r>
            <w:r w:rsidRPr="00344306">
              <w:t xml:space="preserve"> in </w:t>
            </w:r>
            <w:r w:rsidRPr="00344306">
              <w:rPr>
                <w:b/>
                <w:i/>
              </w:rPr>
              <w:lastRenderedPageBreak/>
              <w:t xml:space="preserve">najresnejši. </w:t>
            </w:r>
            <w:r w:rsidRPr="00344306">
              <w:t xml:space="preserve">Na </w:t>
            </w:r>
            <w:r w:rsidRPr="00344306">
              <w:rPr>
                <w:b/>
                <w:i/>
              </w:rPr>
              <w:t>podlagi rezultatov določitve obsega in kadar podjetje na podlagi ustreznih in preverljivih informacij utemeljeno meni, da so ali bi lahko nastali negativni vplivi</w:t>
            </w:r>
            <w:r w:rsidRPr="00344306">
              <w:t xml:space="preserve">, bi bilo treba </w:t>
            </w:r>
            <w:r w:rsidRPr="00344306">
              <w:rPr>
                <w:b/>
                <w:i/>
              </w:rPr>
              <w:t>od podjetij zahtevati</w:t>
            </w:r>
            <w:r w:rsidRPr="00344306">
              <w:t xml:space="preserve">, da </w:t>
            </w:r>
            <w:r w:rsidRPr="00344306">
              <w:rPr>
                <w:b/>
                <w:i/>
              </w:rPr>
              <w:t>izvedejo nadaljnje ocene le na področjih</w:t>
            </w:r>
            <w:r w:rsidRPr="00344306">
              <w:t xml:space="preserve">, </w:t>
            </w:r>
            <w:r w:rsidRPr="00344306">
              <w:rPr>
                <w:b/>
                <w:i/>
              </w:rPr>
              <w:t>na katerih je bilo prepoznano</w:t>
            </w:r>
            <w:r w:rsidRPr="00344306">
              <w:t xml:space="preserve">, </w:t>
            </w:r>
            <w:r w:rsidRPr="00344306">
              <w:rPr>
                <w:b/>
                <w:i/>
              </w:rPr>
              <w:t>da bodo negativni vplivi najverjetnejši</w:t>
            </w:r>
            <w:r w:rsidRPr="00344306">
              <w:t xml:space="preserve"> in </w:t>
            </w:r>
            <w:r w:rsidRPr="00344306">
              <w:rPr>
                <w:b/>
                <w:i/>
              </w:rPr>
              <w:t>najresnejši</w:t>
            </w:r>
            <w:r w:rsidRPr="00344306">
              <w:t>.</w:t>
            </w:r>
          </w:p>
        </w:tc>
      </w:tr>
    </w:tbl>
    <w:p w14:paraId="27412DDE" w14:textId="77777777" w:rsidR="003D5D1A" w:rsidRPr="00344306" w:rsidRDefault="003D5D1A" w:rsidP="003D5D1A"/>
    <w:p w14:paraId="0A896A14" w14:textId="6529F0E6" w:rsidR="003D5D1A" w:rsidRPr="00344306" w:rsidRDefault="002776CD" w:rsidP="003D5D1A">
      <w:pPr>
        <w:pStyle w:val="AmNumberTabs"/>
      </w:pPr>
      <w:r>
        <w:t>Sprememba</w:t>
      </w:r>
      <w:r w:rsidR="003D5D1A" w:rsidRPr="00344306">
        <w:tab/>
      </w:r>
      <w:r w:rsidR="003D5D1A" w:rsidRPr="00344306">
        <w:tab/>
        <w:t>22</w:t>
      </w:r>
    </w:p>
    <w:p w14:paraId="54B73F3B" w14:textId="77777777" w:rsidR="003D5D1A" w:rsidRPr="00344306" w:rsidRDefault="003D5D1A" w:rsidP="003D5D1A"/>
    <w:p w14:paraId="15019C98" w14:textId="77777777" w:rsidR="003D5D1A" w:rsidRPr="00344306" w:rsidRDefault="003D5D1A" w:rsidP="003D5D1A">
      <w:pPr>
        <w:pStyle w:val="NormalBold"/>
        <w:keepNext/>
      </w:pPr>
      <w:r w:rsidRPr="00344306">
        <w:t>Predlog direktive</w:t>
      </w:r>
    </w:p>
    <w:p w14:paraId="79E124BE" w14:textId="77777777" w:rsidR="003D5D1A" w:rsidRPr="00344306" w:rsidRDefault="003D5D1A" w:rsidP="003D5D1A">
      <w:pPr>
        <w:pStyle w:val="NormalBold"/>
      </w:pPr>
      <w:r w:rsidRPr="00344306">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6D49779" w14:textId="77777777" w:rsidTr="0058351E">
        <w:trPr>
          <w:jc w:val="center"/>
        </w:trPr>
        <w:tc>
          <w:tcPr>
            <w:tcW w:w="9752" w:type="dxa"/>
            <w:gridSpan w:val="2"/>
          </w:tcPr>
          <w:p w14:paraId="4D4B8FB3" w14:textId="77777777" w:rsidR="003D5D1A" w:rsidRPr="00344306" w:rsidRDefault="003D5D1A" w:rsidP="0058351E">
            <w:pPr>
              <w:keepNext/>
            </w:pPr>
          </w:p>
        </w:tc>
      </w:tr>
      <w:tr w:rsidR="003D5D1A" w:rsidRPr="00344306" w14:paraId="2FD0B43A" w14:textId="77777777" w:rsidTr="0058351E">
        <w:trPr>
          <w:jc w:val="center"/>
        </w:trPr>
        <w:tc>
          <w:tcPr>
            <w:tcW w:w="4876" w:type="dxa"/>
          </w:tcPr>
          <w:p w14:paraId="04C3E7CF" w14:textId="77777777" w:rsidR="003D5D1A" w:rsidRPr="00344306" w:rsidRDefault="003D5D1A" w:rsidP="0058351E">
            <w:pPr>
              <w:pStyle w:val="ColumnHeading"/>
              <w:keepNext/>
            </w:pPr>
            <w:r w:rsidRPr="00344306">
              <w:t>Besedilo, ki ga predlaga Komisija</w:t>
            </w:r>
          </w:p>
        </w:tc>
        <w:tc>
          <w:tcPr>
            <w:tcW w:w="4876" w:type="dxa"/>
          </w:tcPr>
          <w:p w14:paraId="6AA0A46C" w14:textId="150B8777" w:rsidR="003D5D1A" w:rsidRPr="00344306" w:rsidRDefault="002776CD" w:rsidP="0058351E">
            <w:pPr>
              <w:pStyle w:val="ColumnHeading"/>
              <w:keepNext/>
            </w:pPr>
            <w:r>
              <w:t>Sprememba</w:t>
            </w:r>
          </w:p>
        </w:tc>
      </w:tr>
      <w:tr w:rsidR="003D5D1A" w:rsidRPr="00344306" w14:paraId="15BCF3C7" w14:textId="77777777" w:rsidTr="0058351E">
        <w:trPr>
          <w:jc w:val="center"/>
        </w:trPr>
        <w:tc>
          <w:tcPr>
            <w:tcW w:w="4876" w:type="dxa"/>
          </w:tcPr>
          <w:p w14:paraId="749EEB9C" w14:textId="77777777" w:rsidR="003D5D1A" w:rsidRPr="00344306" w:rsidRDefault="003D5D1A" w:rsidP="0058351E">
            <w:pPr>
              <w:pStyle w:val="Normal6"/>
            </w:pPr>
            <w:r w:rsidRPr="00344306">
              <w:t>(22)</w:t>
            </w:r>
            <w:r w:rsidRPr="00344306">
              <w:tab/>
              <w:t xml:space="preserve">Da bi se omejil kaskadni učinek na mala in srednja podjetja ter mala podjetja s srednje veliko tržno kapitalizacijo pri </w:t>
            </w:r>
            <w:r w:rsidRPr="00344306">
              <w:rPr>
                <w:b/>
                <w:i/>
              </w:rPr>
              <w:t>evidentiranju vrednostne</w:t>
            </w:r>
            <w:r w:rsidRPr="00344306">
              <w:t xml:space="preserve"> verige za prepoznavanje negativnih vplivov, bi </w:t>
            </w:r>
            <w:r w:rsidRPr="00344306">
              <w:rPr>
                <w:b/>
                <w:i/>
              </w:rPr>
              <w:t>morala velika podjetja omejiti zahteve po informacijah</w:t>
            </w:r>
            <w:r w:rsidRPr="00344306">
              <w:t xml:space="preserve"> na informacije, </w:t>
            </w:r>
            <w:r w:rsidRPr="00344306">
              <w:rPr>
                <w:b/>
                <w:i/>
              </w:rPr>
              <w:t>določene v standardih za prostovoljno uporabo iz člena 29a Direktive 2013/34/EU</w:t>
            </w:r>
            <w:r w:rsidRPr="00344306">
              <w:t xml:space="preserve">, </w:t>
            </w:r>
            <w:r w:rsidRPr="00344306">
              <w:rPr>
                <w:b/>
                <w:i/>
              </w:rPr>
              <w:t xml:space="preserve">razen če </w:t>
            </w:r>
            <w:r w:rsidRPr="00344306">
              <w:rPr>
                <w:b/>
                <w:i/>
              </w:rPr>
              <w:lastRenderedPageBreak/>
              <w:t>za izvedbo evidentiranja potrebujejo dodatne</w:t>
            </w:r>
            <w:r w:rsidRPr="00344306">
              <w:t xml:space="preserve"> informacije in teh informacij </w:t>
            </w:r>
            <w:r w:rsidRPr="00344306">
              <w:rPr>
                <w:b/>
                <w:i/>
              </w:rPr>
              <w:t>ne morejo</w:t>
            </w:r>
            <w:r w:rsidRPr="00344306">
              <w:t xml:space="preserve"> pridobiti </w:t>
            </w:r>
            <w:r w:rsidRPr="00344306">
              <w:rPr>
                <w:b/>
                <w:i/>
              </w:rPr>
              <w:t>na noben drug razumen način</w:t>
            </w:r>
            <w:r w:rsidRPr="00344306">
              <w:t>.</w:t>
            </w:r>
          </w:p>
        </w:tc>
        <w:tc>
          <w:tcPr>
            <w:tcW w:w="4876" w:type="dxa"/>
          </w:tcPr>
          <w:p w14:paraId="0FC1B803" w14:textId="77777777" w:rsidR="003D5D1A" w:rsidRPr="00344306" w:rsidRDefault="003D5D1A" w:rsidP="0058351E">
            <w:pPr>
              <w:pStyle w:val="Normal6"/>
              <w:rPr>
                <w:szCs w:val="24"/>
              </w:rPr>
            </w:pPr>
            <w:r w:rsidRPr="00344306">
              <w:lastRenderedPageBreak/>
              <w:t>(22)</w:t>
            </w:r>
            <w:r w:rsidRPr="00344306">
              <w:tab/>
              <w:t xml:space="preserve">Da bi se omejil kaskadni učinek na </w:t>
            </w:r>
            <w:r w:rsidRPr="00344306">
              <w:rPr>
                <w:b/>
                <w:i/>
              </w:rPr>
              <w:t xml:space="preserve">druga podjetja, tudi </w:t>
            </w:r>
            <w:r w:rsidRPr="00344306">
              <w:t>mala in srednja podjetja ter mala podjetja s srednje veliko tržno kapitalizacijo</w:t>
            </w:r>
            <w:r w:rsidRPr="00344306">
              <w:rPr>
                <w:b/>
                <w:i/>
              </w:rPr>
              <w:t>,</w:t>
            </w:r>
            <w:r w:rsidRPr="00344306">
              <w:t xml:space="preserve"> pri </w:t>
            </w:r>
            <w:r w:rsidRPr="00344306">
              <w:rPr>
                <w:b/>
                <w:i/>
              </w:rPr>
              <w:t>določanju obsega</w:t>
            </w:r>
            <w:r w:rsidRPr="00344306">
              <w:t xml:space="preserve"> verige</w:t>
            </w:r>
            <w:r w:rsidRPr="00344306">
              <w:rPr>
                <w:b/>
                <w:i/>
              </w:rPr>
              <w:t xml:space="preserve"> dejavnosti</w:t>
            </w:r>
            <w:r w:rsidRPr="00344306">
              <w:t xml:space="preserve"> za prepoznavanje negativnih vplivov, </w:t>
            </w:r>
            <w:r w:rsidRPr="00344306">
              <w:rPr>
                <w:b/>
                <w:i/>
              </w:rPr>
              <w:t xml:space="preserve">podjetja, ki spadajo na področje uporabe, ne </w:t>
            </w:r>
            <w:r w:rsidRPr="00344306">
              <w:t xml:space="preserve">bi </w:t>
            </w:r>
            <w:r w:rsidRPr="00344306">
              <w:rPr>
                <w:b/>
                <w:i/>
              </w:rPr>
              <w:t>smela poskušati pridobiti informacij od svojih poslovnih partnerjev, temveč bi se morala zanašati le</w:t>
            </w:r>
            <w:r w:rsidRPr="00344306">
              <w:t xml:space="preserve"> </w:t>
            </w:r>
            <w:r w:rsidRPr="00344306">
              <w:lastRenderedPageBreak/>
              <w:t xml:space="preserve">na informacije, </w:t>
            </w:r>
            <w:r w:rsidRPr="00344306">
              <w:rPr>
                <w:b/>
                <w:i/>
              </w:rPr>
              <w:t>ki so že razumno dostopne, kot so javno znane informacije, informacije</w:t>
            </w:r>
            <w:r w:rsidRPr="00344306">
              <w:t xml:space="preserve">, </w:t>
            </w:r>
            <w:r w:rsidRPr="00344306">
              <w:rPr>
                <w:b/>
                <w:i/>
              </w:rPr>
              <w:t xml:space="preserve">pridobljene z iskanjem, in informacije, pridobljene prek prejšnjega sodelovanja. Informacije na ravni subjekta in komunikacija s poslovnimi partnerji v tej fazi niso relevantne. Te informacije bi moralo biti mogoče pridobiti za nadaljnje ocene le pod določenimi pogoji. V tem primeru bi moralo biti mogoče pridobiti informacije od poslovnih partnerjev le, kadar so te informacije na podlagi pristopa, ki temelji na tveganju, potrebne glede na znake verjetnih negativnih vplivov s strani poslovnih partnerjev z manj kot 5 000 zaposlenimi, kadar </w:t>
            </w:r>
            <w:r w:rsidRPr="00344306">
              <w:t xml:space="preserve">teh </w:t>
            </w:r>
            <w:r w:rsidRPr="00344306">
              <w:rPr>
                <w:b/>
                <w:i/>
              </w:rPr>
              <w:t xml:space="preserve">dodatnih </w:t>
            </w:r>
            <w:r w:rsidRPr="00344306">
              <w:t xml:space="preserve">informacij </w:t>
            </w:r>
            <w:r w:rsidRPr="00344306">
              <w:rPr>
                <w:b/>
                <w:i/>
              </w:rPr>
              <w:t>ni mogoče razumno</w:t>
            </w:r>
            <w:r w:rsidRPr="00344306">
              <w:t xml:space="preserve"> pridobiti </w:t>
            </w:r>
            <w:r w:rsidRPr="00344306">
              <w:rPr>
                <w:b/>
                <w:i/>
              </w:rPr>
              <w:t>z drugimi sredstvi, predvsem iz obstoječih ali sekundarnih virov. V vsakem primeru bi morala biti vsaka zahteva ciljno usmerjena, razumna in sorazmerna. Da bi podjetja in ustrezni poslovni partnerji lažje izpolnjevali obveznosti, bi moralo biti mogoče potrebne informacije pridobiti bodisi posamično bodisi skupaj</w:t>
            </w:r>
            <w:r w:rsidRPr="00344306">
              <w:t>.</w:t>
            </w:r>
          </w:p>
        </w:tc>
      </w:tr>
    </w:tbl>
    <w:p w14:paraId="0CE0E4F9" w14:textId="77777777" w:rsidR="003D5D1A" w:rsidRPr="00344306" w:rsidRDefault="003D5D1A" w:rsidP="003D5D1A"/>
    <w:p w14:paraId="2ABCE978" w14:textId="7658A6E3" w:rsidR="003D5D1A" w:rsidRPr="00344306" w:rsidRDefault="002776CD" w:rsidP="003D5D1A">
      <w:pPr>
        <w:pStyle w:val="AmNumberTabs"/>
      </w:pPr>
      <w:r>
        <w:t>Sprememba</w:t>
      </w:r>
      <w:r w:rsidR="003D5D1A" w:rsidRPr="00344306">
        <w:tab/>
      </w:r>
      <w:r w:rsidR="003D5D1A" w:rsidRPr="00344306">
        <w:tab/>
        <w:t>23</w:t>
      </w:r>
    </w:p>
    <w:p w14:paraId="2C555F3C" w14:textId="77777777" w:rsidR="003D5D1A" w:rsidRPr="00344306" w:rsidRDefault="003D5D1A" w:rsidP="003D5D1A"/>
    <w:p w14:paraId="623354F1" w14:textId="77777777" w:rsidR="003D5D1A" w:rsidRPr="00344306" w:rsidRDefault="003D5D1A" w:rsidP="003D5D1A">
      <w:pPr>
        <w:pStyle w:val="NormalBold"/>
        <w:keepNext/>
      </w:pPr>
      <w:r w:rsidRPr="00344306">
        <w:t>Predlog direktive</w:t>
      </w:r>
    </w:p>
    <w:p w14:paraId="664E7AB7" w14:textId="77777777" w:rsidR="003D5D1A" w:rsidRPr="00344306" w:rsidRDefault="003D5D1A" w:rsidP="003D5D1A">
      <w:pPr>
        <w:pStyle w:val="NormalBold"/>
      </w:pPr>
      <w:r w:rsidRPr="00344306">
        <w:t>Uvodna izjava 22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DAE8960" w14:textId="77777777" w:rsidTr="0058351E">
        <w:trPr>
          <w:jc w:val="center"/>
        </w:trPr>
        <w:tc>
          <w:tcPr>
            <w:tcW w:w="9752" w:type="dxa"/>
            <w:gridSpan w:val="2"/>
          </w:tcPr>
          <w:p w14:paraId="6BC69E29" w14:textId="77777777" w:rsidR="003D5D1A" w:rsidRPr="00344306" w:rsidRDefault="003D5D1A" w:rsidP="0058351E">
            <w:pPr>
              <w:keepNext/>
            </w:pPr>
          </w:p>
        </w:tc>
      </w:tr>
      <w:tr w:rsidR="003D5D1A" w:rsidRPr="00344306" w14:paraId="6D014692" w14:textId="77777777" w:rsidTr="0058351E">
        <w:trPr>
          <w:jc w:val="center"/>
        </w:trPr>
        <w:tc>
          <w:tcPr>
            <w:tcW w:w="4876" w:type="dxa"/>
          </w:tcPr>
          <w:p w14:paraId="6BD8F2BA" w14:textId="77777777" w:rsidR="003D5D1A" w:rsidRPr="00344306" w:rsidRDefault="003D5D1A" w:rsidP="0058351E">
            <w:pPr>
              <w:pStyle w:val="ColumnHeading"/>
              <w:keepNext/>
            </w:pPr>
            <w:r w:rsidRPr="00344306">
              <w:t>Besedilo, ki ga predlaga Komisija</w:t>
            </w:r>
          </w:p>
        </w:tc>
        <w:tc>
          <w:tcPr>
            <w:tcW w:w="4876" w:type="dxa"/>
          </w:tcPr>
          <w:p w14:paraId="7CE4B504" w14:textId="42073752" w:rsidR="003D5D1A" w:rsidRPr="00344306" w:rsidRDefault="002776CD" w:rsidP="0058351E">
            <w:pPr>
              <w:pStyle w:val="ColumnHeading"/>
              <w:keepNext/>
            </w:pPr>
            <w:r>
              <w:t>Sprememba</w:t>
            </w:r>
          </w:p>
        </w:tc>
      </w:tr>
      <w:tr w:rsidR="003D5D1A" w:rsidRPr="00344306" w14:paraId="18E4944E" w14:textId="77777777" w:rsidTr="0058351E">
        <w:trPr>
          <w:jc w:val="center"/>
        </w:trPr>
        <w:tc>
          <w:tcPr>
            <w:tcW w:w="4876" w:type="dxa"/>
          </w:tcPr>
          <w:p w14:paraId="64FD536F" w14:textId="77777777" w:rsidR="003D5D1A" w:rsidRPr="00344306" w:rsidRDefault="003D5D1A" w:rsidP="0058351E">
            <w:pPr>
              <w:pStyle w:val="Normal6"/>
            </w:pPr>
          </w:p>
        </w:tc>
        <w:tc>
          <w:tcPr>
            <w:tcW w:w="4876" w:type="dxa"/>
          </w:tcPr>
          <w:p w14:paraId="6576C807" w14:textId="77777777" w:rsidR="003D5D1A" w:rsidRPr="00344306" w:rsidRDefault="003D5D1A" w:rsidP="0058351E">
            <w:pPr>
              <w:pStyle w:val="Normal6"/>
              <w:rPr>
                <w:szCs w:val="24"/>
              </w:rPr>
            </w:pPr>
            <w:r w:rsidRPr="00344306">
              <w:rPr>
                <w:b/>
                <w:i/>
              </w:rPr>
              <w:t>(22a)</w:t>
            </w:r>
            <w:r w:rsidRPr="00344306">
              <w:rPr>
                <w:b/>
                <w:i/>
              </w:rPr>
              <w:tab/>
              <w:t xml:space="preserve">Ob upoštevanju cilja, da se prednostno razvrstijo najbolj negativni in verjetni vplivi, bi bilo treba podjetjem omogočiti precejšnjo prožnost pri odločanju, katera tveganja bodo obravnavala najprej na podlagi resnosti in verjetnosti negativnega vpliva. Takšna odločitev bi morala temeljiti na dosegu, obsegu ali nepopravljivosti negativnega vpliva, ob upoštevanju njegove resnosti. Po obravnavi najresnejših in najverjetnejših negativnih vplivov v razumnem času bi morala podjetja obravnavati manj resne in manj verjetne negativne vplive. Vendar pa podjetja ne bi </w:t>
            </w:r>
            <w:r w:rsidRPr="00344306">
              <w:rPr>
                <w:b/>
                <w:i/>
              </w:rPr>
              <w:lastRenderedPageBreak/>
              <w:t>smela biti kaznovana za škodo, ki izhaja iz manj pomembnih negativnih vplivov, ki po prednostnem razvrščanju v skladu s temi načeli še niso bili obravnavani.</w:t>
            </w:r>
          </w:p>
        </w:tc>
      </w:tr>
    </w:tbl>
    <w:p w14:paraId="141A2D0F" w14:textId="77777777" w:rsidR="003D5D1A" w:rsidRPr="00344306" w:rsidRDefault="003D5D1A" w:rsidP="003D5D1A"/>
    <w:p w14:paraId="4B3F5F2E" w14:textId="29E20B26" w:rsidR="003D5D1A" w:rsidRPr="00344306" w:rsidRDefault="002776CD" w:rsidP="003D5D1A">
      <w:pPr>
        <w:pStyle w:val="AmNumberTabs"/>
      </w:pPr>
      <w:r>
        <w:t>Sprememba</w:t>
      </w:r>
      <w:r w:rsidR="003D5D1A" w:rsidRPr="00344306">
        <w:tab/>
      </w:r>
      <w:r w:rsidR="003D5D1A" w:rsidRPr="00344306">
        <w:tab/>
        <w:t>24</w:t>
      </w:r>
    </w:p>
    <w:p w14:paraId="59335388" w14:textId="77777777" w:rsidR="003D5D1A" w:rsidRPr="00344306" w:rsidRDefault="003D5D1A" w:rsidP="003D5D1A"/>
    <w:p w14:paraId="211870DC" w14:textId="77777777" w:rsidR="003D5D1A" w:rsidRPr="00344306" w:rsidRDefault="003D5D1A" w:rsidP="003D5D1A">
      <w:pPr>
        <w:pStyle w:val="NormalBold"/>
        <w:keepNext/>
      </w:pPr>
      <w:r w:rsidRPr="00344306">
        <w:t>Predlog direktive</w:t>
      </w:r>
    </w:p>
    <w:p w14:paraId="41AE6357" w14:textId="77777777" w:rsidR="003D5D1A" w:rsidRPr="00344306" w:rsidRDefault="003D5D1A" w:rsidP="003D5D1A">
      <w:pPr>
        <w:pStyle w:val="NormalBold"/>
      </w:pPr>
      <w:r w:rsidRPr="00344306">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976765E" w14:textId="77777777" w:rsidTr="0058351E">
        <w:trPr>
          <w:jc w:val="center"/>
        </w:trPr>
        <w:tc>
          <w:tcPr>
            <w:tcW w:w="9752" w:type="dxa"/>
            <w:gridSpan w:val="2"/>
          </w:tcPr>
          <w:p w14:paraId="5A25DC04" w14:textId="77777777" w:rsidR="003D5D1A" w:rsidRPr="00344306" w:rsidRDefault="003D5D1A" w:rsidP="0058351E">
            <w:pPr>
              <w:keepNext/>
            </w:pPr>
          </w:p>
        </w:tc>
      </w:tr>
      <w:tr w:rsidR="003D5D1A" w:rsidRPr="00344306" w14:paraId="3696EE42" w14:textId="77777777" w:rsidTr="0058351E">
        <w:trPr>
          <w:jc w:val="center"/>
        </w:trPr>
        <w:tc>
          <w:tcPr>
            <w:tcW w:w="4876" w:type="dxa"/>
          </w:tcPr>
          <w:p w14:paraId="50A7EA16" w14:textId="77777777" w:rsidR="003D5D1A" w:rsidRPr="00344306" w:rsidRDefault="003D5D1A" w:rsidP="0058351E">
            <w:pPr>
              <w:pStyle w:val="ColumnHeading"/>
              <w:keepNext/>
            </w:pPr>
            <w:r w:rsidRPr="00344306">
              <w:t>Besedilo, ki ga predlaga Komisija</w:t>
            </w:r>
          </w:p>
        </w:tc>
        <w:tc>
          <w:tcPr>
            <w:tcW w:w="4876" w:type="dxa"/>
          </w:tcPr>
          <w:p w14:paraId="54CC243C" w14:textId="5FD279C9" w:rsidR="003D5D1A" w:rsidRPr="00344306" w:rsidRDefault="002776CD" w:rsidP="0058351E">
            <w:pPr>
              <w:pStyle w:val="ColumnHeading"/>
              <w:keepNext/>
            </w:pPr>
            <w:r>
              <w:t>Sprememba</w:t>
            </w:r>
          </w:p>
        </w:tc>
      </w:tr>
      <w:tr w:rsidR="003D5D1A" w:rsidRPr="00344306" w14:paraId="1DFF24E2" w14:textId="77777777" w:rsidTr="0058351E">
        <w:trPr>
          <w:jc w:val="center"/>
        </w:trPr>
        <w:tc>
          <w:tcPr>
            <w:tcW w:w="4876" w:type="dxa"/>
          </w:tcPr>
          <w:p w14:paraId="573F395C" w14:textId="77777777" w:rsidR="003D5D1A" w:rsidRPr="00344306" w:rsidRDefault="003D5D1A" w:rsidP="0058351E">
            <w:pPr>
              <w:pStyle w:val="Normal6"/>
            </w:pPr>
            <w:r w:rsidRPr="00344306">
              <w:t>(23)</w:t>
            </w:r>
            <w:r w:rsidRPr="00344306">
              <w:tab/>
              <w:t>Podjetja se lahko znajdejo v položaju, ko je njihova proizvodnja močno odvisna od vložkov enega ali več določenih dobaviteljev. Hkrati bi moralo podjetje, kadar so poslovne dejavnosti takega dobavitelja povezane z resnimi negativnimi vplivi, vključno z delom otrok ali znatno okoljsko škodo, in je podjetje neuspešno izčrpalo vse ukrepe skrbnega pregleda za obravnavanje teh vplivov, v skrajnem primeru začasno prekiniti poslovni odnos, ob tem pa še naprej sodelovati z dobaviteljem pri iskanju rešitve, po možnosti z uporabo povečanega pritiska, ki je posledica začasne prekinitve.</w:t>
            </w:r>
          </w:p>
        </w:tc>
        <w:tc>
          <w:tcPr>
            <w:tcW w:w="4876" w:type="dxa"/>
          </w:tcPr>
          <w:p w14:paraId="2F886107" w14:textId="77777777" w:rsidR="003D5D1A" w:rsidRPr="00344306" w:rsidRDefault="003D5D1A" w:rsidP="0058351E">
            <w:pPr>
              <w:pStyle w:val="Normal6"/>
              <w:rPr>
                <w:szCs w:val="24"/>
              </w:rPr>
            </w:pPr>
            <w:r w:rsidRPr="00344306">
              <w:t>(23)</w:t>
            </w:r>
            <w:r w:rsidRPr="00344306">
              <w:tab/>
              <w:t xml:space="preserve">Podjetja se lahko znajdejo v položaju, ko je njihova proizvodnja močno odvisna od vložkov enega ali več določenih dobaviteljev. Hkrati bi moralo podjetje, kadar so poslovne dejavnosti takega dobavitelja povezane z resnimi negativnimi vplivi, vključno z delom otrok ali znatno okoljsko škodo, in je podjetje neuspešno izčrpalo vse ukrepe skrbnega pregleda za obravnavanje teh vplivov, v skrajnem primeru začasno prekiniti poslovni odnos, ob tem pa še naprej sodelovati z dobaviteljem pri iskanju rešitve, po možnosti z uporabo povečanega pritiska, ki je posledica začasne prekinitve. </w:t>
            </w:r>
            <w:r w:rsidRPr="00344306">
              <w:rPr>
                <w:b/>
                <w:i/>
              </w:rPr>
              <w:t xml:space="preserve">Podjetje bi moralo v sodelovanju z ustreznimi deležniki oceniti, ali taka začasna prekinitev povzroča znatno škodo podjetju, tudi kadar ključni poslovni partnerji zagotavljajo surovine, izdelke ali storitve, ki so bistveni za poslovanje podjetja in za katere ni na voljo nobene alternative. Znatno škodo bi bilo treba razlagati kot negativen in pomemben vpliv na pravni, finančni ali gospodarski položaj podjetja ali njegovo proizvodno zmogljivost, tudi dolgoročno, kot je vpliv, ki povzroči verjetnost insolventnosti. Da ne bi ogrozili ciljev te direktive, bi morali za odločitev, da se poslovni odnos začasno ne prekine, veljati pogoji, vključno s poročanjem pristojnemu nadzornemu organu o ustrezno utemeljenih razlogih za tako odločitev. Podjetja bi morala tudi oceniti, ali bi bilo mogoče razumno pričakovati, da bodo negativni vplivi zaradi začasne prekinitve očitno resnejši </w:t>
            </w:r>
            <w:r w:rsidRPr="00344306">
              <w:rPr>
                <w:b/>
                <w:i/>
              </w:rPr>
              <w:lastRenderedPageBreak/>
              <w:t>od negativnega vpliva, ki ga ni bilo mogoče preprečiti ali ustrezno ublažiti. V tem primeru se od podjetja ne bi smelo zahtevati, da začasno prekine poslovni odnos, in bi moralo imeti možnost, da pristojnemu nadzornemu organu poroča o ustrezno utemeljenih razlogih za tako odločitev.</w:t>
            </w:r>
          </w:p>
        </w:tc>
      </w:tr>
    </w:tbl>
    <w:p w14:paraId="6036B5AF" w14:textId="77777777" w:rsidR="003D5D1A" w:rsidRPr="00344306" w:rsidRDefault="003D5D1A" w:rsidP="003D5D1A"/>
    <w:p w14:paraId="26BCD594" w14:textId="77777777" w:rsidR="003D5D1A" w:rsidRPr="00344306" w:rsidRDefault="003D5D1A" w:rsidP="003D5D1A"/>
    <w:p w14:paraId="355A5772" w14:textId="4D875B33" w:rsidR="003D5D1A" w:rsidRPr="00344306" w:rsidRDefault="002776CD" w:rsidP="003D5D1A">
      <w:pPr>
        <w:pStyle w:val="AmNumberTabs"/>
      </w:pPr>
      <w:r>
        <w:t>Sprememba</w:t>
      </w:r>
      <w:r w:rsidR="003D5D1A" w:rsidRPr="00344306">
        <w:tab/>
      </w:r>
      <w:r w:rsidR="003D5D1A" w:rsidRPr="00344306">
        <w:tab/>
        <w:t>26</w:t>
      </w:r>
    </w:p>
    <w:p w14:paraId="65D99198" w14:textId="77777777" w:rsidR="003D5D1A" w:rsidRPr="00344306" w:rsidRDefault="003D5D1A" w:rsidP="003D5D1A"/>
    <w:p w14:paraId="66B3649C" w14:textId="77777777" w:rsidR="003D5D1A" w:rsidRPr="00344306" w:rsidRDefault="003D5D1A" w:rsidP="003D5D1A">
      <w:pPr>
        <w:pStyle w:val="NormalBold"/>
        <w:keepNext/>
      </w:pPr>
      <w:r w:rsidRPr="00344306">
        <w:t>Predlog direktive</w:t>
      </w:r>
    </w:p>
    <w:p w14:paraId="0B27A033" w14:textId="77777777" w:rsidR="003D5D1A" w:rsidRPr="00344306" w:rsidRDefault="003D5D1A" w:rsidP="003D5D1A">
      <w:pPr>
        <w:pStyle w:val="NormalBold"/>
      </w:pPr>
      <w:r w:rsidRPr="00344306">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7C0C6ED" w14:textId="77777777" w:rsidTr="0058351E">
        <w:trPr>
          <w:jc w:val="center"/>
        </w:trPr>
        <w:tc>
          <w:tcPr>
            <w:tcW w:w="9752" w:type="dxa"/>
            <w:gridSpan w:val="2"/>
          </w:tcPr>
          <w:p w14:paraId="0A396ABF" w14:textId="77777777" w:rsidR="003D5D1A" w:rsidRPr="00344306" w:rsidRDefault="003D5D1A" w:rsidP="0058351E">
            <w:pPr>
              <w:keepNext/>
            </w:pPr>
          </w:p>
        </w:tc>
      </w:tr>
      <w:tr w:rsidR="003D5D1A" w:rsidRPr="00344306" w14:paraId="1BF2C634" w14:textId="77777777" w:rsidTr="0058351E">
        <w:trPr>
          <w:jc w:val="center"/>
        </w:trPr>
        <w:tc>
          <w:tcPr>
            <w:tcW w:w="4876" w:type="dxa"/>
          </w:tcPr>
          <w:p w14:paraId="199C4C04" w14:textId="77777777" w:rsidR="003D5D1A" w:rsidRPr="00344306" w:rsidRDefault="003D5D1A" w:rsidP="0058351E">
            <w:pPr>
              <w:pStyle w:val="ColumnHeading"/>
              <w:keepNext/>
            </w:pPr>
            <w:r w:rsidRPr="00344306">
              <w:t>Besedilo, ki ga predlaga Komisija</w:t>
            </w:r>
          </w:p>
        </w:tc>
        <w:tc>
          <w:tcPr>
            <w:tcW w:w="4876" w:type="dxa"/>
          </w:tcPr>
          <w:p w14:paraId="1C1CE7BC" w14:textId="5CC29861" w:rsidR="003D5D1A" w:rsidRPr="00344306" w:rsidRDefault="002776CD" w:rsidP="0058351E">
            <w:pPr>
              <w:pStyle w:val="ColumnHeading"/>
              <w:keepNext/>
            </w:pPr>
            <w:r>
              <w:t>Sprememba</w:t>
            </w:r>
          </w:p>
        </w:tc>
      </w:tr>
      <w:tr w:rsidR="003D5D1A" w:rsidRPr="00344306" w14:paraId="3058C51A" w14:textId="77777777" w:rsidTr="0058351E">
        <w:trPr>
          <w:jc w:val="center"/>
        </w:trPr>
        <w:tc>
          <w:tcPr>
            <w:tcW w:w="4876" w:type="dxa"/>
          </w:tcPr>
          <w:p w14:paraId="4BAA877D" w14:textId="77777777" w:rsidR="003D5D1A" w:rsidRPr="00344306" w:rsidRDefault="003D5D1A" w:rsidP="0058351E">
            <w:pPr>
              <w:pStyle w:val="Normal6"/>
            </w:pPr>
            <w:r w:rsidRPr="00344306">
              <w:t>(25)</w:t>
            </w:r>
            <w:r w:rsidRPr="00344306">
              <w:tab/>
              <w:t>Da bi se zmanjšalo upravna bremena za podjetja, bi bilo treba rok Komisije za sprejetje splošnih smernic o skrbnem pregledu skrajšati na 26. julij 2026. Hkrati bi bilo treba datum za začetek uporabe Direktive (EU) 2024/1760 za prvo skupino podjetij odložiti na 26. julij 2028 v skladu z Direktivo (EU) XXX/XXX</w:t>
            </w:r>
            <w:r w:rsidRPr="00344306">
              <w:rPr>
                <w:vertAlign w:val="superscript"/>
              </w:rPr>
              <w:t>13</w:t>
            </w:r>
            <w:r w:rsidRPr="00344306">
              <w:t>. Ta dvoletni interval bi moral podjetjem dati dovolj časa, da pri izvajanju ukrepov skrbnega pregleda upoštevajo praktične smernice in dobre prakse, vključene v smernice Komisije.</w:t>
            </w:r>
          </w:p>
        </w:tc>
        <w:tc>
          <w:tcPr>
            <w:tcW w:w="4876" w:type="dxa"/>
          </w:tcPr>
          <w:p w14:paraId="681CB501" w14:textId="305CADD0" w:rsidR="003D5D1A" w:rsidRPr="00344306" w:rsidRDefault="003D5D1A" w:rsidP="0058351E">
            <w:pPr>
              <w:pStyle w:val="Normal6"/>
              <w:rPr>
                <w:szCs w:val="24"/>
              </w:rPr>
            </w:pPr>
            <w:r w:rsidRPr="00344306">
              <w:rPr>
                <w:i/>
              </w:rPr>
              <w:t>(Ne zadeva slovenske različice.)</w:t>
            </w:r>
          </w:p>
        </w:tc>
      </w:tr>
      <w:tr w:rsidR="003D5D1A" w:rsidRPr="00344306" w14:paraId="7835EC28" w14:textId="77777777" w:rsidTr="0058351E">
        <w:trPr>
          <w:jc w:val="center"/>
        </w:trPr>
        <w:tc>
          <w:tcPr>
            <w:tcW w:w="4876" w:type="dxa"/>
          </w:tcPr>
          <w:p w14:paraId="588E32D6" w14:textId="77777777" w:rsidR="003D5D1A" w:rsidRPr="00344306" w:rsidRDefault="003D5D1A" w:rsidP="0058351E">
            <w:pPr>
              <w:pStyle w:val="Normal6"/>
            </w:pPr>
            <w:r w:rsidRPr="00344306">
              <w:t>__________________</w:t>
            </w:r>
          </w:p>
        </w:tc>
        <w:tc>
          <w:tcPr>
            <w:tcW w:w="4876" w:type="dxa"/>
          </w:tcPr>
          <w:p w14:paraId="62412504" w14:textId="77777777" w:rsidR="003D5D1A" w:rsidRPr="00344306" w:rsidRDefault="003D5D1A" w:rsidP="0058351E">
            <w:pPr>
              <w:pStyle w:val="Normal6"/>
              <w:rPr>
                <w:szCs w:val="24"/>
              </w:rPr>
            </w:pPr>
            <w:r w:rsidRPr="00344306">
              <w:t xml:space="preserve"> </w:t>
            </w:r>
          </w:p>
        </w:tc>
      </w:tr>
      <w:tr w:rsidR="003D5D1A" w:rsidRPr="00344306" w14:paraId="51B60E3A" w14:textId="77777777" w:rsidTr="0058351E">
        <w:trPr>
          <w:jc w:val="center"/>
        </w:trPr>
        <w:tc>
          <w:tcPr>
            <w:tcW w:w="4876" w:type="dxa"/>
          </w:tcPr>
          <w:p w14:paraId="47B1B557" w14:textId="77777777" w:rsidR="003D5D1A" w:rsidRPr="00344306" w:rsidRDefault="003D5D1A" w:rsidP="0058351E">
            <w:pPr>
              <w:pStyle w:val="Normal6"/>
            </w:pPr>
            <w:r w:rsidRPr="00344306">
              <w:rPr>
                <w:vertAlign w:val="superscript"/>
              </w:rPr>
              <w:t>13</w:t>
            </w:r>
            <w:r w:rsidRPr="00344306">
              <w:t xml:space="preserve"> Direktiva (EU) 2025/XX z dne ……….</w:t>
            </w:r>
          </w:p>
        </w:tc>
        <w:tc>
          <w:tcPr>
            <w:tcW w:w="4876" w:type="dxa"/>
          </w:tcPr>
          <w:p w14:paraId="0786995C" w14:textId="77777777" w:rsidR="003D5D1A" w:rsidRPr="00344306" w:rsidRDefault="003D5D1A" w:rsidP="0058351E">
            <w:pPr>
              <w:pStyle w:val="Normal6"/>
              <w:rPr>
                <w:szCs w:val="24"/>
              </w:rPr>
            </w:pPr>
            <w:r w:rsidRPr="00344306">
              <w:t xml:space="preserve"> </w:t>
            </w:r>
          </w:p>
        </w:tc>
      </w:tr>
    </w:tbl>
    <w:p w14:paraId="3C63F61D" w14:textId="126D590D" w:rsidR="00597F85" w:rsidRPr="004627F0" w:rsidRDefault="004D1B46" w:rsidP="00597F85">
      <w:pPr>
        <w:pStyle w:val="AmNumberTabs"/>
      </w:pPr>
      <w:r>
        <w:t>Spremembi</w:t>
      </w:r>
      <w:r w:rsidR="00597F85">
        <w:tab/>
      </w:r>
      <w:r w:rsidR="00597F85">
        <w:tab/>
        <w:t>228 in 287</w:t>
      </w:r>
    </w:p>
    <w:p w14:paraId="61E58CA0" w14:textId="77777777" w:rsidR="00597F85" w:rsidRPr="004627F0" w:rsidRDefault="00597F85" w:rsidP="00597F85">
      <w:pPr>
        <w:pStyle w:val="NormalBold12b"/>
      </w:pPr>
      <w:r>
        <w:t>Predlog direktive</w:t>
      </w:r>
    </w:p>
    <w:p w14:paraId="3E50CB03" w14:textId="77777777" w:rsidR="00597F85" w:rsidRPr="004627F0" w:rsidRDefault="00597F85" w:rsidP="00597F85">
      <w:pPr>
        <w:pStyle w:val="NormalBold"/>
      </w:pPr>
      <w:r>
        <w:t>Uvodna izjava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7F85" w14:paraId="72AC6356" w14:textId="77777777" w:rsidTr="00B83F5E">
        <w:trPr>
          <w:trHeight w:hRule="exact" w:val="240"/>
          <w:jc w:val="center"/>
        </w:trPr>
        <w:tc>
          <w:tcPr>
            <w:tcW w:w="9752" w:type="dxa"/>
            <w:gridSpan w:val="2"/>
            <w:tcBorders>
              <w:top w:val="nil"/>
              <w:left w:val="nil"/>
              <w:bottom w:val="nil"/>
              <w:right w:val="nil"/>
            </w:tcBorders>
          </w:tcPr>
          <w:p w14:paraId="3C8919B7" w14:textId="77777777" w:rsidR="00597F85" w:rsidRPr="004627F0" w:rsidRDefault="00597F85" w:rsidP="00B83F5E"/>
        </w:tc>
      </w:tr>
      <w:tr w:rsidR="00597F85" w14:paraId="386179C5" w14:textId="77777777" w:rsidTr="00B83F5E">
        <w:trPr>
          <w:trHeight w:val="240"/>
          <w:jc w:val="center"/>
        </w:trPr>
        <w:tc>
          <w:tcPr>
            <w:tcW w:w="4876" w:type="dxa"/>
            <w:tcBorders>
              <w:top w:val="nil"/>
              <w:left w:val="nil"/>
              <w:bottom w:val="nil"/>
              <w:right w:val="nil"/>
            </w:tcBorders>
          </w:tcPr>
          <w:p w14:paraId="5A6BBC9F" w14:textId="77777777" w:rsidR="00597F85" w:rsidRPr="004627F0" w:rsidRDefault="00597F85" w:rsidP="00B83F5E">
            <w:pPr>
              <w:pStyle w:val="AmColumnHeading"/>
            </w:pPr>
            <w:r>
              <w:t>Besedilo, ki ga predlaga Komisija</w:t>
            </w:r>
          </w:p>
        </w:tc>
        <w:tc>
          <w:tcPr>
            <w:tcW w:w="4876" w:type="dxa"/>
            <w:tcBorders>
              <w:top w:val="nil"/>
              <w:left w:val="nil"/>
              <w:bottom w:val="nil"/>
              <w:right w:val="nil"/>
            </w:tcBorders>
          </w:tcPr>
          <w:p w14:paraId="72300CA1" w14:textId="00F7B2EF" w:rsidR="00597F85" w:rsidRPr="004627F0" w:rsidRDefault="004D1B46" w:rsidP="00B83F5E">
            <w:pPr>
              <w:pStyle w:val="AmColumnHeading"/>
            </w:pPr>
            <w:r>
              <w:t>Sprememba</w:t>
            </w:r>
          </w:p>
        </w:tc>
      </w:tr>
      <w:tr w:rsidR="00597F85" w14:paraId="2AC1BB27" w14:textId="77777777" w:rsidTr="00B83F5E">
        <w:trPr>
          <w:jc w:val="center"/>
        </w:trPr>
        <w:tc>
          <w:tcPr>
            <w:tcW w:w="4876" w:type="dxa"/>
            <w:tcBorders>
              <w:top w:val="nil"/>
              <w:left w:val="nil"/>
              <w:bottom w:val="nil"/>
              <w:right w:val="nil"/>
            </w:tcBorders>
          </w:tcPr>
          <w:p w14:paraId="0E894905" w14:textId="77777777" w:rsidR="00597F85" w:rsidRPr="004627F0" w:rsidRDefault="00597F85" w:rsidP="00B83F5E">
            <w:pPr>
              <w:pStyle w:val="Normal6a"/>
            </w:pPr>
            <w:r>
              <w:t>(26)</w:t>
            </w:r>
            <w:r>
              <w:tab/>
            </w:r>
            <w:r>
              <w:rPr>
                <w:b/>
                <w:i/>
              </w:rPr>
              <w:t>Za zagotovitev boljše usklajenosti</w:t>
            </w:r>
            <w:r>
              <w:t xml:space="preserve"> Direktive</w:t>
            </w:r>
            <w:r>
              <w:rPr>
                <w:b/>
                <w:i/>
              </w:rPr>
              <w:t xml:space="preserve"> </w:t>
            </w:r>
            <w:r>
              <w:t>(EU) 2024/1760</w:t>
            </w:r>
            <w:r>
              <w:rPr>
                <w:b/>
                <w:i/>
              </w:rPr>
              <w:t xml:space="preserve"> z ureditvijo poročanja</w:t>
            </w:r>
            <w:r>
              <w:t xml:space="preserve"> o </w:t>
            </w:r>
            <w:r>
              <w:rPr>
                <w:b/>
                <w:i/>
              </w:rPr>
              <w:t xml:space="preserve">trajnostnosti iz Direktive (EU) 2022/2464 bi bilo treba zahtevo po začetku izvajanja načrta </w:t>
            </w:r>
            <w:r>
              <w:t>za prehod za blažitev podnebnih sprememb</w:t>
            </w:r>
            <w:r>
              <w:rPr>
                <w:b/>
                <w:i/>
              </w:rPr>
              <w:t xml:space="preserve"> nadomestiti s pojasnilom, da obveznost podjetij</w:t>
            </w:r>
            <w:r>
              <w:t xml:space="preserve">, </w:t>
            </w:r>
            <w:r>
              <w:rPr>
                <w:b/>
                <w:i/>
              </w:rPr>
              <w:t xml:space="preserve">da sprejmejo načrt za prehod, vključuje opis </w:t>
            </w:r>
            <w:r>
              <w:rPr>
                <w:b/>
                <w:i/>
              </w:rPr>
              <w:lastRenderedPageBreak/>
              <w:t>načrtovanih in sprejetih izvedbenih ukrepov. Obveznost sprejetja načrta</w:t>
            </w:r>
            <w:r>
              <w:t xml:space="preserve"> ter </w:t>
            </w:r>
            <w:r>
              <w:rPr>
                <w:b/>
                <w:i/>
              </w:rPr>
              <w:t xml:space="preserve">njegova prvotna in posodobljena zasnova ostajata predmet </w:t>
            </w:r>
            <w:r>
              <w:t xml:space="preserve">upravnega </w:t>
            </w:r>
            <w:r>
              <w:rPr>
                <w:b/>
                <w:i/>
              </w:rPr>
              <w:t>nadzora</w:t>
            </w:r>
            <w:r>
              <w:t>.</w:t>
            </w:r>
          </w:p>
        </w:tc>
        <w:tc>
          <w:tcPr>
            <w:tcW w:w="4876" w:type="dxa"/>
            <w:tcBorders>
              <w:top w:val="nil"/>
              <w:left w:val="nil"/>
              <w:bottom w:val="nil"/>
              <w:right w:val="nil"/>
            </w:tcBorders>
          </w:tcPr>
          <w:p w14:paraId="43C2FF1C" w14:textId="77777777" w:rsidR="00597F85" w:rsidRPr="004627F0" w:rsidRDefault="00597F85" w:rsidP="00B83F5E">
            <w:pPr>
              <w:pStyle w:val="Normal6a"/>
            </w:pPr>
            <w:r>
              <w:lastRenderedPageBreak/>
              <w:t>(26)</w:t>
            </w:r>
            <w:r>
              <w:tab/>
            </w:r>
            <w:r>
              <w:rPr>
                <w:b/>
                <w:i/>
              </w:rPr>
              <w:t>Določbe</w:t>
            </w:r>
            <w:r>
              <w:t xml:space="preserve"> Direktive</w:t>
            </w:r>
            <w:r>
              <w:rPr>
                <w:b/>
                <w:i/>
              </w:rPr>
              <w:t> </w:t>
            </w:r>
            <w:r>
              <w:t xml:space="preserve">(EU) 2024/1760 o </w:t>
            </w:r>
            <w:r>
              <w:rPr>
                <w:b/>
                <w:i/>
              </w:rPr>
              <w:t>načrtu</w:t>
            </w:r>
            <w:r>
              <w:t xml:space="preserve"> za prehod za blažitev podnebnih sprememb</w:t>
            </w:r>
            <w:r>
              <w:rPr>
                <w:b/>
                <w:i/>
              </w:rPr>
              <w:t xml:space="preserve"> so bile ocenjene kot nesorazmerne, zlasti zaradi </w:t>
            </w:r>
            <w:r>
              <w:t xml:space="preserve">upravnega </w:t>
            </w:r>
            <w:r>
              <w:rPr>
                <w:b/>
                <w:i/>
              </w:rPr>
              <w:t>bremena za podjetja in pristojne organe</w:t>
            </w:r>
            <w:r>
              <w:t xml:space="preserve">, </w:t>
            </w:r>
            <w:r>
              <w:rPr>
                <w:b/>
                <w:i/>
              </w:rPr>
              <w:t>ter bi lahko povzročile pravno negotovost.</w:t>
            </w:r>
            <w:r>
              <w:t xml:space="preserve"> </w:t>
            </w:r>
            <w:r>
              <w:rPr>
                <w:b/>
                <w:i/>
              </w:rPr>
              <w:t xml:space="preserve">Navedene določbe je treba razveljaviti, da se poenostavijo obveznosti ter podpre bolj </w:t>
            </w:r>
            <w:r>
              <w:rPr>
                <w:b/>
                <w:i/>
              </w:rPr>
              <w:lastRenderedPageBreak/>
              <w:t>ciljno usmerjeno in učinkovitejše izvajanje navedene direktive.</w:t>
            </w:r>
          </w:p>
        </w:tc>
      </w:tr>
    </w:tbl>
    <w:p w14:paraId="467C7936" w14:textId="6B1AFD4C" w:rsidR="003D5D1A" w:rsidRPr="00344306" w:rsidRDefault="003D5D1A" w:rsidP="00597F85"/>
    <w:p w14:paraId="3042F957" w14:textId="1B2635C3" w:rsidR="003D5D1A" w:rsidRPr="00344306" w:rsidRDefault="002776CD" w:rsidP="003D5D1A">
      <w:pPr>
        <w:pStyle w:val="AmNumberTabs"/>
      </w:pPr>
      <w:r>
        <w:t>Sprememba</w:t>
      </w:r>
      <w:r w:rsidR="003D5D1A" w:rsidRPr="00344306">
        <w:tab/>
      </w:r>
      <w:r w:rsidR="003D5D1A" w:rsidRPr="00344306">
        <w:tab/>
        <w:t>28</w:t>
      </w:r>
    </w:p>
    <w:p w14:paraId="14644797" w14:textId="77777777" w:rsidR="003D5D1A" w:rsidRPr="00344306" w:rsidRDefault="003D5D1A" w:rsidP="003D5D1A"/>
    <w:p w14:paraId="661B1C2F" w14:textId="77777777" w:rsidR="003D5D1A" w:rsidRPr="00344306" w:rsidRDefault="003D5D1A" w:rsidP="003D5D1A">
      <w:pPr>
        <w:pStyle w:val="NormalBold"/>
        <w:keepNext/>
      </w:pPr>
      <w:r w:rsidRPr="00344306">
        <w:t>Predlog direktive</w:t>
      </w:r>
    </w:p>
    <w:p w14:paraId="391516FC" w14:textId="77777777" w:rsidR="003D5D1A" w:rsidRPr="00344306" w:rsidRDefault="003D5D1A" w:rsidP="003D5D1A">
      <w:pPr>
        <w:pStyle w:val="NormalBold"/>
      </w:pPr>
      <w:r w:rsidRPr="00344306">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9B917BE" w14:textId="77777777" w:rsidTr="0058351E">
        <w:trPr>
          <w:jc w:val="center"/>
        </w:trPr>
        <w:tc>
          <w:tcPr>
            <w:tcW w:w="9752" w:type="dxa"/>
            <w:gridSpan w:val="2"/>
          </w:tcPr>
          <w:p w14:paraId="791F8833" w14:textId="77777777" w:rsidR="003D5D1A" w:rsidRPr="00344306" w:rsidRDefault="003D5D1A" w:rsidP="0058351E">
            <w:pPr>
              <w:keepNext/>
            </w:pPr>
          </w:p>
        </w:tc>
      </w:tr>
      <w:tr w:rsidR="003D5D1A" w:rsidRPr="00344306" w14:paraId="5C3C74D7" w14:textId="77777777" w:rsidTr="0058351E">
        <w:trPr>
          <w:jc w:val="center"/>
        </w:trPr>
        <w:tc>
          <w:tcPr>
            <w:tcW w:w="4876" w:type="dxa"/>
          </w:tcPr>
          <w:p w14:paraId="5CD0C0BE" w14:textId="77777777" w:rsidR="003D5D1A" w:rsidRPr="00344306" w:rsidRDefault="003D5D1A" w:rsidP="0058351E">
            <w:pPr>
              <w:pStyle w:val="ColumnHeading"/>
              <w:keepNext/>
            </w:pPr>
            <w:r w:rsidRPr="00344306">
              <w:t>Besedilo, ki ga predlaga Komisija</w:t>
            </w:r>
          </w:p>
        </w:tc>
        <w:tc>
          <w:tcPr>
            <w:tcW w:w="4876" w:type="dxa"/>
          </w:tcPr>
          <w:p w14:paraId="4F7F285E" w14:textId="23E92839" w:rsidR="003D5D1A" w:rsidRPr="00344306" w:rsidRDefault="002776CD" w:rsidP="0058351E">
            <w:pPr>
              <w:pStyle w:val="ColumnHeading"/>
              <w:keepNext/>
            </w:pPr>
            <w:r>
              <w:t>Sprememba</w:t>
            </w:r>
          </w:p>
        </w:tc>
      </w:tr>
      <w:tr w:rsidR="003D5D1A" w:rsidRPr="00344306" w14:paraId="181B1307" w14:textId="77777777" w:rsidTr="0058351E">
        <w:trPr>
          <w:jc w:val="center"/>
        </w:trPr>
        <w:tc>
          <w:tcPr>
            <w:tcW w:w="4876" w:type="dxa"/>
          </w:tcPr>
          <w:p w14:paraId="165B3C04" w14:textId="77777777" w:rsidR="003D5D1A" w:rsidRPr="00344306" w:rsidRDefault="003D5D1A" w:rsidP="0058351E">
            <w:pPr>
              <w:pStyle w:val="Normal6"/>
            </w:pPr>
            <w:r w:rsidRPr="00344306">
              <w:t>(27)</w:t>
            </w:r>
            <w:r w:rsidRPr="00344306">
              <w:tab/>
              <w:t xml:space="preserve">V skladu s členom 27(1) Direktive (EU) 2024/1760 morajo države članice določiti kazni, ki morajo biti „učinkovite, sorazmerne in odvračilne“. Člen 27(2) navedene direktive od držav članic zahteva, da pri odločanju o uvedbi kazni in, če se take kazni uvedejo, pri določanju njihove narave in ustrezne ravni ustrezno upoštevajo vrsto dejavnikov, ki določajo težo kršitve, ter olajševalne ali oteževalne okoliščine. Člen 27(4) navedene direktive od držav članic zahteva, da vse naložene denarne kazni temeljijo na svetovnem čistem prihodku zadevnega podjetja. </w:t>
            </w:r>
            <w:r w:rsidRPr="00344306">
              <w:rPr>
                <w:b/>
                <w:i/>
              </w:rPr>
              <w:t>Vendar je glede na to</w:t>
            </w:r>
            <w:r w:rsidRPr="00344306">
              <w:t xml:space="preserve">, </w:t>
            </w:r>
            <w:r w:rsidRPr="00344306">
              <w:rPr>
                <w:b/>
                <w:i/>
              </w:rPr>
              <w:t>da morajo</w:t>
            </w:r>
            <w:r w:rsidRPr="00344306">
              <w:t xml:space="preserve"> države članice </w:t>
            </w:r>
            <w:r w:rsidRPr="00344306">
              <w:rPr>
                <w:b/>
                <w:i/>
              </w:rPr>
              <w:t>že upoštevati vrsto dejavnikov</w:t>
            </w:r>
            <w:r w:rsidRPr="00344306">
              <w:t xml:space="preserve">, </w:t>
            </w:r>
            <w:r w:rsidRPr="00344306">
              <w:rPr>
                <w:b/>
                <w:i/>
              </w:rPr>
              <w:t>določenih v členu 27(2) navedene direktive, potreba, da se denarne</w:t>
            </w:r>
            <w:r w:rsidRPr="00344306">
              <w:t xml:space="preserve"> kazni </w:t>
            </w:r>
            <w:r w:rsidRPr="00344306">
              <w:rPr>
                <w:b/>
                <w:i/>
              </w:rPr>
              <w:t>določijo na podlagi</w:t>
            </w:r>
            <w:r w:rsidRPr="00344306">
              <w:t xml:space="preserve"> svetovnega čistega prihodka </w:t>
            </w:r>
            <w:r w:rsidRPr="00344306">
              <w:rPr>
                <w:b/>
                <w:i/>
              </w:rPr>
              <w:t xml:space="preserve">zadevnega </w:t>
            </w:r>
            <w:r w:rsidRPr="00344306">
              <w:t>podjetja</w:t>
            </w:r>
            <w:r w:rsidRPr="00344306">
              <w:rPr>
                <w:b/>
                <w:i/>
              </w:rPr>
              <w:t>, odvečna. Da pa bi zagotovili enake konkurenčne pogoje po vsej Uniji</w:t>
            </w:r>
            <w:r w:rsidRPr="00344306">
              <w:t xml:space="preserve">, </w:t>
            </w:r>
            <w:r w:rsidRPr="00344306">
              <w:rPr>
                <w:b/>
                <w:i/>
              </w:rPr>
              <w:t>bi bilo treba državam članicam prepovedati</w:t>
            </w:r>
            <w:r w:rsidRPr="00344306">
              <w:t xml:space="preserve">, </w:t>
            </w:r>
            <w:r w:rsidRPr="00344306">
              <w:rPr>
                <w:b/>
                <w:i/>
              </w:rPr>
              <w:t>da v svojem nacionalnem pravu uvedejo zgornjo mejo ali omejitev za kakršne koli denarne kazni</w:t>
            </w:r>
            <w:r w:rsidRPr="00344306">
              <w:t xml:space="preserve">, </w:t>
            </w:r>
            <w:r w:rsidRPr="00344306">
              <w:rPr>
                <w:b/>
                <w:i/>
              </w:rPr>
              <w:t>naložene podjetjem pod njihovo jurisdikcijo, ki bi nadzornim organom preprečila uvedbo</w:t>
            </w:r>
            <w:r w:rsidRPr="00344306">
              <w:t xml:space="preserve"> kazni</w:t>
            </w:r>
            <w:r w:rsidRPr="00344306">
              <w:rPr>
                <w:b/>
                <w:i/>
              </w:rPr>
              <w:t xml:space="preserve"> v skladu z dejavniki iz člena 27(2)</w:t>
            </w:r>
            <w:r w:rsidRPr="00344306">
              <w:t>. Poleg tega bi morala Komisija za harmonizacijo praks izvrševanja po vsej Uniji v sodelovanju z državami članicami pripraviti smernice za pomoč nadzornim organom pri določanju ravni kazni.</w:t>
            </w:r>
          </w:p>
        </w:tc>
        <w:tc>
          <w:tcPr>
            <w:tcW w:w="4876" w:type="dxa"/>
          </w:tcPr>
          <w:p w14:paraId="451A2C1C" w14:textId="77777777" w:rsidR="003D5D1A" w:rsidRPr="00344306" w:rsidRDefault="003D5D1A" w:rsidP="0058351E">
            <w:pPr>
              <w:pStyle w:val="Normal6"/>
              <w:rPr>
                <w:szCs w:val="24"/>
              </w:rPr>
            </w:pPr>
            <w:r w:rsidRPr="00344306">
              <w:t>(27)</w:t>
            </w:r>
            <w:r w:rsidRPr="00344306">
              <w:tab/>
              <w:t xml:space="preserve">V skladu s členom 27(1) Direktive (EU) 2024/1760 morajo države članice določiti kazni, ki morajo biti „učinkovite, sorazmerne in odvračilne“. Člen 27(2) navedene direktive od držav članic zahteva, da pri odločanju o uvedbi kazni in, če se take kazni uvedejo, pri določanju njihove narave in ustrezne ravni ustrezno upoštevajo vrsto dejavnikov, ki določajo težo kršitve, ter olajševalne ali oteževalne okoliščine. Člen 27(4) navedene direktive od držav članic zahteva, da vse naložene denarne kazni temeljijo na svetovnem čistem prihodku zadevnega podjetja. </w:t>
            </w:r>
            <w:r w:rsidRPr="00344306">
              <w:rPr>
                <w:b/>
                <w:i/>
              </w:rPr>
              <w:t>Da bodo kazni sorazmerne</w:t>
            </w:r>
            <w:r w:rsidRPr="00344306">
              <w:t xml:space="preserve">, </w:t>
            </w:r>
            <w:r w:rsidRPr="00344306">
              <w:rPr>
                <w:b/>
                <w:i/>
              </w:rPr>
              <w:t>bi morale</w:t>
            </w:r>
            <w:r w:rsidRPr="00344306">
              <w:t xml:space="preserve"> države članice </w:t>
            </w:r>
            <w:r w:rsidRPr="00344306">
              <w:rPr>
                <w:b/>
                <w:i/>
              </w:rPr>
              <w:t>zagotoviti</w:t>
            </w:r>
            <w:r w:rsidRPr="00344306">
              <w:t xml:space="preserve">, </w:t>
            </w:r>
            <w:r w:rsidRPr="00344306">
              <w:rPr>
                <w:b/>
                <w:i/>
              </w:rPr>
              <w:t>da je zgornja meja denarnih</w:t>
            </w:r>
            <w:r w:rsidRPr="00344306">
              <w:t xml:space="preserve"> kazni </w:t>
            </w:r>
            <w:r w:rsidRPr="00344306">
              <w:rPr>
                <w:b/>
                <w:i/>
              </w:rPr>
              <w:t>določena pri 5 %</w:t>
            </w:r>
            <w:r w:rsidRPr="00344306">
              <w:t xml:space="preserve"> svetovnega čistega prihodka podjetja</w:t>
            </w:r>
            <w:r w:rsidRPr="00344306">
              <w:rPr>
                <w:b/>
                <w:i/>
              </w:rPr>
              <w:t xml:space="preserve"> ali</w:t>
            </w:r>
            <w:r w:rsidRPr="00344306">
              <w:t xml:space="preserve">, </w:t>
            </w:r>
            <w:r w:rsidRPr="00344306">
              <w:rPr>
                <w:b/>
                <w:i/>
              </w:rPr>
              <w:t>v primeru podjetij iz člena 2(1)</w:t>
            </w:r>
            <w:r w:rsidRPr="00344306">
              <w:t xml:space="preserve">, </w:t>
            </w:r>
            <w:r w:rsidRPr="00344306">
              <w:rPr>
                <w:b/>
                <w:i/>
              </w:rPr>
              <w:t>točka (b), in člena 2(2), točka (b), konsolidiranega svetovnega prihodka končnega obvladujočega podjetja v poslovnem letu pred letom</w:t>
            </w:r>
            <w:r w:rsidRPr="00344306">
              <w:t xml:space="preserve">, </w:t>
            </w:r>
            <w:r w:rsidRPr="00344306">
              <w:rPr>
                <w:b/>
                <w:i/>
              </w:rPr>
              <w:t>v katerem je bil sprejet sklep o uvedbi</w:t>
            </w:r>
            <w:r w:rsidRPr="00344306">
              <w:t xml:space="preserve"> kazni. Poleg tega bi morala Komisija za harmonizacijo praks izvrševanja po vsej Uniji v sodelovanju z državami članicami pripraviti smernice za pomoč nadzornim organom pri določanju</w:t>
            </w:r>
            <w:r w:rsidRPr="00344306">
              <w:rPr>
                <w:b/>
                <w:i/>
              </w:rPr>
              <w:t xml:space="preserve"> ustrezne</w:t>
            </w:r>
            <w:r w:rsidRPr="00344306">
              <w:t xml:space="preserve"> ravni kazni.</w:t>
            </w:r>
          </w:p>
        </w:tc>
      </w:tr>
    </w:tbl>
    <w:p w14:paraId="61B5B9C0" w14:textId="77777777" w:rsidR="003D5D1A" w:rsidRPr="00344306" w:rsidRDefault="003D5D1A" w:rsidP="003D5D1A"/>
    <w:p w14:paraId="13A3DC29" w14:textId="42B8D6E4" w:rsidR="003D5D1A" w:rsidRPr="00344306" w:rsidRDefault="002776CD" w:rsidP="003D5D1A">
      <w:pPr>
        <w:pStyle w:val="AmNumberTabs"/>
      </w:pPr>
      <w:r>
        <w:t>Sprememba</w:t>
      </w:r>
      <w:r w:rsidR="003D5D1A" w:rsidRPr="00344306">
        <w:tab/>
      </w:r>
      <w:r w:rsidR="003D5D1A" w:rsidRPr="00344306">
        <w:tab/>
        <w:t>29</w:t>
      </w:r>
    </w:p>
    <w:p w14:paraId="1041C978" w14:textId="77777777" w:rsidR="003D5D1A" w:rsidRPr="00344306" w:rsidRDefault="003D5D1A" w:rsidP="003D5D1A"/>
    <w:p w14:paraId="46DAB964" w14:textId="77777777" w:rsidR="003D5D1A" w:rsidRPr="00344306" w:rsidRDefault="003D5D1A" w:rsidP="003D5D1A">
      <w:pPr>
        <w:pStyle w:val="NormalBold"/>
        <w:keepNext/>
      </w:pPr>
      <w:r w:rsidRPr="00344306">
        <w:t>Predlog direktive</w:t>
      </w:r>
    </w:p>
    <w:p w14:paraId="5006FF07" w14:textId="77777777" w:rsidR="003D5D1A" w:rsidRPr="00344306" w:rsidRDefault="003D5D1A" w:rsidP="003D5D1A">
      <w:pPr>
        <w:pStyle w:val="NormalBold"/>
      </w:pPr>
      <w:r w:rsidRPr="00344306">
        <w:t>Uvodna izjava 29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2210E59" w14:textId="77777777" w:rsidTr="0058351E">
        <w:trPr>
          <w:jc w:val="center"/>
        </w:trPr>
        <w:tc>
          <w:tcPr>
            <w:tcW w:w="9752" w:type="dxa"/>
            <w:gridSpan w:val="2"/>
          </w:tcPr>
          <w:p w14:paraId="3772973F" w14:textId="77777777" w:rsidR="003D5D1A" w:rsidRPr="00344306" w:rsidRDefault="003D5D1A" w:rsidP="0058351E">
            <w:pPr>
              <w:keepNext/>
            </w:pPr>
          </w:p>
        </w:tc>
      </w:tr>
      <w:tr w:rsidR="003D5D1A" w:rsidRPr="00344306" w14:paraId="519888F8" w14:textId="77777777" w:rsidTr="0058351E">
        <w:trPr>
          <w:jc w:val="center"/>
        </w:trPr>
        <w:tc>
          <w:tcPr>
            <w:tcW w:w="4876" w:type="dxa"/>
          </w:tcPr>
          <w:p w14:paraId="09304A98" w14:textId="77777777" w:rsidR="003D5D1A" w:rsidRPr="00344306" w:rsidRDefault="003D5D1A" w:rsidP="0058351E">
            <w:pPr>
              <w:pStyle w:val="ColumnHeading"/>
              <w:keepNext/>
            </w:pPr>
            <w:r w:rsidRPr="00344306">
              <w:t>Besedilo, ki ga predlaga Komisija</w:t>
            </w:r>
          </w:p>
        </w:tc>
        <w:tc>
          <w:tcPr>
            <w:tcW w:w="4876" w:type="dxa"/>
          </w:tcPr>
          <w:p w14:paraId="1CAA7007" w14:textId="4818CDE8" w:rsidR="003D5D1A" w:rsidRPr="00344306" w:rsidRDefault="002776CD" w:rsidP="0058351E">
            <w:pPr>
              <w:pStyle w:val="ColumnHeading"/>
              <w:keepNext/>
            </w:pPr>
            <w:r>
              <w:t>Sprememba</w:t>
            </w:r>
          </w:p>
        </w:tc>
      </w:tr>
      <w:tr w:rsidR="003D5D1A" w:rsidRPr="00344306" w14:paraId="600EA738" w14:textId="77777777" w:rsidTr="0058351E">
        <w:trPr>
          <w:jc w:val="center"/>
        </w:trPr>
        <w:tc>
          <w:tcPr>
            <w:tcW w:w="4876" w:type="dxa"/>
          </w:tcPr>
          <w:p w14:paraId="63CB766C" w14:textId="77777777" w:rsidR="003D5D1A" w:rsidRPr="00344306" w:rsidRDefault="003D5D1A" w:rsidP="0058351E">
            <w:pPr>
              <w:pStyle w:val="Normal6"/>
            </w:pPr>
          </w:p>
        </w:tc>
        <w:tc>
          <w:tcPr>
            <w:tcW w:w="4876" w:type="dxa"/>
          </w:tcPr>
          <w:p w14:paraId="0F8AEF65" w14:textId="77777777" w:rsidR="003D5D1A" w:rsidRPr="00344306" w:rsidRDefault="003D5D1A" w:rsidP="0058351E">
            <w:pPr>
              <w:pStyle w:val="Normal6"/>
              <w:rPr>
                <w:szCs w:val="24"/>
              </w:rPr>
            </w:pPr>
            <w:r w:rsidRPr="00344306">
              <w:rPr>
                <w:b/>
                <w:i/>
              </w:rPr>
              <w:t>(29a)</w:t>
            </w:r>
            <w:r w:rsidRPr="00344306">
              <w:rPr>
                <w:b/>
                <w:i/>
              </w:rPr>
              <w:tab/>
              <w:t>Da bi podjetjem olajšali izpolnjevanje obveznosti glede poročanja in skrbnega pregleda na podlagi prava Unije ter izboljšali dostopnost in uporabnost informacij, povezanih s trajnostnostjo, bi morala Komisija vzpostaviti namenski digitalni portal za poročanje. Ta portal bi moral delovati kot točka „vse na enem mestu“, ki bi podjetjem brezplačno omogočala prilagojen dostop do predlog, smernic, zahtev glede poročanja, vključno s prostovoljnimi orodji, ter informacij o možnostih financiranja in razpisih. Da bi portal učinkovito deloval, bi morala Komisija spodbujati interoperabilnost obstoječih podatkovnih platform, kar bi omogočilo nemoten prenos, izmenjavo in analizo podatkov ter dopolnjevanje z evropsko enotno točko dostopa. Poleg tega bi morala Komisija glede na hiter tehnološki razvoj oceniti potencial tehnoloških rešitev, vključno z uporabo zaupanja vredne umetne inteligence v skladu z Uredbo (EU) 2024/1689 Evropskega parlamenta in Sveta</w:t>
            </w:r>
            <w:r w:rsidRPr="00344306">
              <w:rPr>
                <w:b/>
                <w:i/>
                <w:vertAlign w:val="superscript"/>
              </w:rPr>
              <w:t>1</w:t>
            </w:r>
            <w:r w:rsidRPr="00344306">
              <w:rPr>
                <w:b/>
                <w:i/>
              </w:rPr>
              <w:t>, da bi podprla digitalizacijo poročanja ter izboljšala kakovost in dostopnost podatkov, povezanih s trajnostnostjo.</w:t>
            </w:r>
          </w:p>
        </w:tc>
      </w:tr>
      <w:tr w:rsidR="003D5D1A" w:rsidRPr="00344306" w14:paraId="4750FC2B" w14:textId="77777777" w:rsidTr="0058351E">
        <w:trPr>
          <w:jc w:val="center"/>
        </w:trPr>
        <w:tc>
          <w:tcPr>
            <w:tcW w:w="4876" w:type="dxa"/>
          </w:tcPr>
          <w:p w14:paraId="2D31EBA8" w14:textId="77777777" w:rsidR="003D5D1A" w:rsidRPr="00344306" w:rsidRDefault="003D5D1A" w:rsidP="0058351E">
            <w:pPr>
              <w:pStyle w:val="Normal6"/>
            </w:pPr>
          </w:p>
        </w:tc>
        <w:tc>
          <w:tcPr>
            <w:tcW w:w="4876" w:type="dxa"/>
          </w:tcPr>
          <w:p w14:paraId="6F2A5D7A" w14:textId="77777777" w:rsidR="003D5D1A" w:rsidRPr="00344306" w:rsidRDefault="003D5D1A" w:rsidP="0058351E">
            <w:pPr>
              <w:pStyle w:val="Normal6"/>
              <w:rPr>
                <w:b/>
                <w:i/>
                <w:vertAlign w:val="superscript"/>
              </w:rPr>
            </w:pPr>
            <w:r w:rsidRPr="00344306">
              <w:t>__________________</w:t>
            </w:r>
          </w:p>
        </w:tc>
      </w:tr>
      <w:tr w:rsidR="003D5D1A" w:rsidRPr="00344306" w14:paraId="7A7CCD35" w14:textId="77777777" w:rsidTr="0058351E">
        <w:trPr>
          <w:jc w:val="center"/>
        </w:trPr>
        <w:tc>
          <w:tcPr>
            <w:tcW w:w="4876" w:type="dxa"/>
          </w:tcPr>
          <w:p w14:paraId="08E6D85D" w14:textId="77777777" w:rsidR="003D5D1A" w:rsidRPr="00344306" w:rsidRDefault="003D5D1A" w:rsidP="0058351E">
            <w:pPr>
              <w:pStyle w:val="Normal6"/>
            </w:pPr>
          </w:p>
        </w:tc>
        <w:tc>
          <w:tcPr>
            <w:tcW w:w="4876" w:type="dxa"/>
          </w:tcPr>
          <w:p w14:paraId="1B0719FD" w14:textId="77777777" w:rsidR="003D5D1A" w:rsidRPr="00344306" w:rsidRDefault="003D5D1A" w:rsidP="0058351E">
            <w:pPr>
              <w:pStyle w:val="Normal6"/>
              <w:rPr>
                <w:b/>
                <w:i/>
              </w:rPr>
            </w:pPr>
            <w:r w:rsidRPr="00344306">
              <w:rPr>
                <w:b/>
                <w:i/>
                <w:vertAlign w:val="superscript"/>
              </w:rPr>
              <w:t>1</w:t>
            </w:r>
            <w:r w:rsidRPr="00344306">
              <w:rPr>
                <w:b/>
                <w:i/>
              </w:rPr>
              <w:t xml:space="preserve"> 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w:t>
            </w:r>
          </w:p>
        </w:tc>
      </w:tr>
    </w:tbl>
    <w:p w14:paraId="20D96357" w14:textId="77777777" w:rsidR="003D5D1A" w:rsidRPr="00344306" w:rsidRDefault="003D5D1A" w:rsidP="003D5D1A"/>
    <w:p w14:paraId="4EC4C876" w14:textId="7AA01864" w:rsidR="003D5D1A" w:rsidRPr="00344306" w:rsidRDefault="002776CD" w:rsidP="003D5D1A">
      <w:pPr>
        <w:pStyle w:val="AmNumberTabs"/>
      </w:pPr>
      <w:r>
        <w:lastRenderedPageBreak/>
        <w:t>Sprememba</w:t>
      </w:r>
      <w:r w:rsidR="003D5D1A" w:rsidRPr="00344306">
        <w:tab/>
      </w:r>
      <w:r w:rsidR="003D5D1A" w:rsidRPr="00344306">
        <w:tab/>
        <w:t>30</w:t>
      </w:r>
    </w:p>
    <w:p w14:paraId="6E4B381F" w14:textId="77777777" w:rsidR="003D5D1A" w:rsidRPr="00344306" w:rsidRDefault="003D5D1A" w:rsidP="003D5D1A"/>
    <w:p w14:paraId="56B4F49F" w14:textId="77777777" w:rsidR="003D5D1A" w:rsidRPr="00344306" w:rsidRDefault="003D5D1A" w:rsidP="003D5D1A">
      <w:pPr>
        <w:pStyle w:val="NormalBold"/>
        <w:keepNext/>
      </w:pPr>
      <w:r w:rsidRPr="00344306">
        <w:t>Predlog direktive</w:t>
      </w:r>
    </w:p>
    <w:p w14:paraId="77195F3C" w14:textId="77777777" w:rsidR="003D5D1A" w:rsidRPr="00344306" w:rsidRDefault="003D5D1A" w:rsidP="003D5D1A">
      <w:pPr>
        <w:pStyle w:val="NormalBold"/>
      </w:pPr>
      <w:r w:rsidRPr="00344306">
        <w:t>Člen 1 – odstavek 1 – točka 1</w:t>
      </w:r>
    </w:p>
    <w:p w14:paraId="23677B15" w14:textId="77777777" w:rsidR="003D5D1A" w:rsidRPr="00344306" w:rsidRDefault="003D5D1A" w:rsidP="003D5D1A">
      <w:pPr>
        <w:keepNext/>
      </w:pPr>
      <w:r w:rsidRPr="00344306">
        <w:t>Direktiva 2006/43/ES</w:t>
      </w:r>
    </w:p>
    <w:p w14:paraId="53E998E3" w14:textId="77777777" w:rsidR="003D5D1A" w:rsidRPr="00344306" w:rsidRDefault="003D5D1A" w:rsidP="003D5D1A">
      <w:r w:rsidRPr="00344306">
        <w:t>Člen 26 a – odstavek 3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26E0095" w14:textId="77777777" w:rsidTr="0058351E">
        <w:trPr>
          <w:jc w:val="center"/>
        </w:trPr>
        <w:tc>
          <w:tcPr>
            <w:tcW w:w="9752" w:type="dxa"/>
            <w:gridSpan w:val="2"/>
          </w:tcPr>
          <w:p w14:paraId="439B2883" w14:textId="77777777" w:rsidR="003D5D1A" w:rsidRPr="00344306" w:rsidRDefault="003D5D1A" w:rsidP="0058351E">
            <w:pPr>
              <w:keepNext/>
            </w:pPr>
          </w:p>
        </w:tc>
      </w:tr>
      <w:tr w:rsidR="003D5D1A" w:rsidRPr="00344306" w14:paraId="4357550B" w14:textId="77777777" w:rsidTr="0058351E">
        <w:trPr>
          <w:jc w:val="center"/>
        </w:trPr>
        <w:tc>
          <w:tcPr>
            <w:tcW w:w="4876" w:type="dxa"/>
          </w:tcPr>
          <w:p w14:paraId="4119298C" w14:textId="77777777" w:rsidR="003D5D1A" w:rsidRPr="00344306" w:rsidRDefault="003D5D1A" w:rsidP="0058351E">
            <w:pPr>
              <w:pStyle w:val="ColumnHeading"/>
              <w:keepNext/>
            </w:pPr>
            <w:r w:rsidRPr="00344306">
              <w:t>Besedilo, ki ga predlaga Komisija</w:t>
            </w:r>
          </w:p>
        </w:tc>
        <w:tc>
          <w:tcPr>
            <w:tcW w:w="4876" w:type="dxa"/>
          </w:tcPr>
          <w:p w14:paraId="7D5BBC64" w14:textId="6AD4AFBC" w:rsidR="003D5D1A" w:rsidRPr="00344306" w:rsidRDefault="002776CD" w:rsidP="0058351E">
            <w:pPr>
              <w:pStyle w:val="ColumnHeading"/>
              <w:keepNext/>
            </w:pPr>
            <w:r>
              <w:t>Sprememba</w:t>
            </w:r>
          </w:p>
        </w:tc>
      </w:tr>
      <w:tr w:rsidR="003D5D1A" w:rsidRPr="00344306" w14:paraId="02F90BE7" w14:textId="77777777" w:rsidTr="0058351E">
        <w:trPr>
          <w:jc w:val="center"/>
        </w:trPr>
        <w:tc>
          <w:tcPr>
            <w:tcW w:w="4876" w:type="dxa"/>
          </w:tcPr>
          <w:p w14:paraId="086665A2" w14:textId="77777777" w:rsidR="003D5D1A" w:rsidRPr="00344306" w:rsidRDefault="003D5D1A" w:rsidP="0058351E">
            <w:pPr>
              <w:pStyle w:val="Normal6"/>
            </w:pPr>
            <w:r w:rsidRPr="00344306">
              <w:rPr>
                <w:b/>
                <w:i/>
              </w:rPr>
              <w:t>Na Komisijo se prenese pooblastilo za sprejetje delegiranih aktov</w:t>
            </w:r>
            <w:r w:rsidRPr="00344306">
              <w:t xml:space="preserve"> v skladu s členom 48a za dopolnitev te direktive, da se določijo standardi dajanja omejenih zagotovil o določitvi postopkov, ki jih revizorji in revizijska podjetja izvedejo za oblikovanje zaključkov o dajanju zagotovil o zanesljivosti poročanja o trajnostnosti, vključno z načrtovanjem poslov, upoštevanjem tveganj in odzivom na tveganja, ter vrsta zaključkov, ki se vključijo v poročilo o zanesljivosti poročanja o trajnosti ali, kadar je ustrezno, revizijsko poročilo.</w:t>
            </w:r>
          </w:p>
        </w:tc>
        <w:tc>
          <w:tcPr>
            <w:tcW w:w="4876" w:type="dxa"/>
          </w:tcPr>
          <w:p w14:paraId="5B55BB23" w14:textId="77777777" w:rsidR="003D5D1A" w:rsidRPr="00344306" w:rsidRDefault="003D5D1A" w:rsidP="0058351E">
            <w:pPr>
              <w:pStyle w:val="Normal6"/>
              <w:rPr>
                <w:szCs w:val="24"/>
              </w:rPr>
            </w:pPr>
            <w:r w:rsidRPr="00344306">
              <w:rPr>
                <w:b/>
                <w:i/>
              </w:rPr>
              <w:t>Komisija najpozneje do 1. oktobra 2026 sprejme delegirane akte</w:t>
            </w:r>
            <w:r w:rsidRPr="00344306">
              <w:t xml:space="preserve"> v skladu s členom 48a za dopolnitev te direktive, da se določijo standardi dajanja omejenih zagotovil o določitvi postopkov, ki jih revizorji in revizijska podjetja izvedejo za oblikovanje zaključkov o dajanju zagotovil o zanesljivosti poročanja o trajnostnosti, vključno z načrtovanjem poslov, upoštevanjem tveganj in odzivom na tveganja, ter vrsta zaključkov, ki se vključijo v poročilo o zanesljivosti poročanja o trajnosti ali, kadar je ustrezno, revizijsko poročilo.</w:t>
            </w:r>
          </w:p>
        </w:tc>
      </w:tr>
    </w:tbl>
    <w:p w14:paraId="6AD54F06" w14:textId="77777777" w:rsidR="003D5D1A" w:rsidRPr="00344306" w:rsidRDefault="003D5D1A" w:rsidP="003D5D1A"/>
    <w:p w14:paraId="14459424" w14:textId="7C669F6D"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31</w:t>
      </w:r>
    </w:p>
    <w:p w14:paraId="4C50DF67" w14:textId="77777777" w:rsidR="003D5D1A" w:rsidRPr="00344306" w:rsidRDefault="003D5D1A" w:rsidP="003D5D1A">
      <w:pPr>
        <w:rPr>
          <w:color w:val="000000" w:themeColor="text1"/>
        </w:rPr>
      </w:pPr>
    </w:p>
    <w:p w14:paraId="55974058"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268C4637" w14:textId="77777777" w:rsidR="003D5D1A" w:rsidRPr="00344306" w:rsidRDefault="003D5D1A" w:rsidP="003D5D1A">
      <w:pPr>
        <w:pStyle w:val="NormalBold"/>
        <w:rPr>
          <w:color w:val="000000" w:themeColor="text1"/>
        </w:rPr>
      </w:pPr>
      <w:r w:rsidRPr="00344306">
        <w:rPr>
          <w:color w:val="000000" w:themeColor="text1"/>
        </w:rPr>
        <w:t>Člen 1 – odstavek 1 – točka 1</w:t>
      </w:r>
    </w:p>
    <w:p w14:paraId="6E6E6214" w14:textId="77777777" w:rsidR="003D5D1A" w:rsidRPr="00344306" w:rsidRDefault="003D5D1A" w:rsidP="003D5D1A">
      <w:pPr>
        <w:keepNext/>
        <w:rPr>
          <w:color w:val="000000" w:themeColor="text1"/>
        </w:rPr>
      </w:pPr>
      <w:r w:rsidRPr="00344306">
        <w:rPr>
          <w:color w:val="000000" w:themeColor="text1"/>
        </w:rPr>
        <w:t>Direktiva 2006/43/ES</w:t>
      </w:r>
    </w:p>
    <w:p w14:paraId="1BB578A7" w14:textId="77777777" w:rsidR="003D5D1A" w:rsidRPr="00344306" w:rsidRDefault="003D5D1A" w:rsidP="003D5D1A">
      <w:pPr>
        <w:rPr>
          <w:color w:val="000000" w:themeColor="text1"/>
        </w:rPr>
      </w:pPr>
      <w:r w:rsidRPr="00344306">
        <w:rPr>
          <w:color w:val="000000" w:themeColor="text1"/>
        </w:rPr>
        <w:t>Člen 26 a – odstavek 3 – pododstavek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5C957DA" w14:textId="77777777" w:rsidTr="0058351E">
        <w:trPr>
          <w:jc w:val="center"/>
        </w:trPr>
        <w:tc>
          <w:tcPr>
            <w:tcW w:w="9752" w:type="dxa"/>
            <w:gridSpan w:val="2"/>
          </w:tcPr>
          <w:p w14:paraId="1BE25AFD" w14:textId="77777777" w:rsidR="003D5D1A" w:rsidRPr="00344306" w:rsidRDefault="003D5D1A" w:rsidP="0058351E">
            <w:pPr>
              <w:keepNext/>
              <w:rPr>
                <w:color w:val="000000" w:themeColor="text1"/>
              </w:rPr>
            </w:pPr>
          </w:p>
        </w:tc>
      </w:tr>
      <w:tr w:rsidR="003D5D1A" w:rsidRPr="00344306" w14:paraId="50698772" w14:textId="77777777" w:rsidTr="0058351E">
        <w:trPr>
          <w:jc w:val="center"/>
        </w:trPr>
        <w:tc>
          <w:tcPr>
            <w:tcW w:w="4876" w:type="dxa"/>
          </w:tcPr>
          <w:p w14:paraId="283C2C06"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2771B640" w14:textId="07FF1A9A"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13940A72" w14:textId="77777777" w:rsidTr="0058351E">
        <w:trPr>
          <w:jc w:val="center"/>
        </w:trPr>
        <w:tc>
          <w:tcPr>
            <w:tcW w:w="4876" w:type="dxa"/>
          </w:tcPr>
          <w:p w14:paraId="7B7E0437" w14:textId="77777777" w:rsidR="003D5D1A" w:rsidRPr="00344306" w:rsidRDefault="003D5D1A" w:rsidP="0058351E">
            <w:pPr>
              <w:pStyle w:val="Normal6"/>
              <w:rPr>
                <w:color w:val="000000" w:themeColor="text1"/>
              </w:rPr>
            </w:pPr>
            <w:r w:rsidRPr="00344306">
              <w:rPr>
                <w:color w:val="000000" w:themeColor="text1"/>
              </w:rPr>
              <w:t xml:space="preserve">Komisija </w:t>
            </w:r>
            <w:r w:rsidRPr="00344306">
              <w:rPr>
                <w:b/>
                <w:i/>
                <w:color w:val="000000" w:themeColor="text1"/>
              </w:rPr>
              <w:t xml:space="preserve">lahko </w:t>
            </w:r>
            <w:r w:rsidRPr="00344306">
              <w:rPr>
                <w:color w:val="000000" w:themeColor="text1"/>
              </w:rPr>
              <w:t>sprejme standarde dajanja zagotovil iz prvega pododstavka</w:t>
            </w:r>
            <w:r w:rsidRPr="00344306">
              <w:rPr>
                <w:b/>
                <w:i/>
                <w:color w:val="000000" w:themeColor="text1"/>
              </w:rPr>
              <w:t xml:space="preserve"> samo</w:t>
            </w:r>
            <w:r w:rsidRPr="00344306">
              <w:rPr>
                <w:color w:val="000000" w:themeColor="text1"/>
              </w:rPr>
              <w:t xml:space="preserve">, </w:t>
            </w:r>
            <w:r w:rsidRPr="00344306">
              <w:rPr>
                <w:b/>
                <w:i/>
                <w:color w:val="000000" w:themeColor="text1"/>
              </w:rPr>
              <w:t>če</w:t>
            </w:r>
            <w:r w:rsidRPr="00344306">
              <w:rPr>
                <w:color w:val="000000" w:themeColor="text1"/>
              </w:rPr>
              <w:t>:</w:t>
            </w:r>
          </w:p>
        </w:tc>
        <w:tc>
          <w:tcPr>
            <w:tcW w:w="4876" w:type="dxa"/>
          </w:tcPr>
          <w:p w14:paraId="2C74B016" w14:textId="77777777" w:rsidR="003D5D1A" w:rsidRPr="00344306" w:rsidRDefault="003D5D1A" w:rsidP="0058351E">
            <w:pPr>
              <w:pStyle w:val="Normal6"/>
              <w:rPr>
                <w:color w:val="000000" w:themeColor="text1"/>
                <w:szCs w:val="24"/>
              </w:rPr>
            </w:pPr>
            <w:r w:rsidRPr="00344306">
              <w:rPr>
                <w:color w:val="000000" w:themeColor="text1"/>
              </w:rPr>
              <w:t>Komisija sprejme standarde dajanja zagotovil iz prvega pododstavka</w:t>
            </w:r>
            <w:r w:rsidRPr="00344306">
              <w:rPr>
                <w:b/>
                <w:i/>
                <w:color w:val="000000" w:themeColor="text1"/>
              </w:rPr>
              <w:t>, potem ko prejme mnenje EFRAG in zagotovi</w:t>
            </w:r>
            <w:r w:rsidRPr="00344306">
              <w:rPr>
                <w:color w:val="000000" w:themeColor="text1"/>
              </w:rPr>
              <w:t xml:space="preserve">, </w:t>
            </w:r>
            <w:r w:rsidRPr="00344306">
              <w:rPr>
                <w:b/>
                <w:i/>
                <w:color w:val="000000" w:themeColor="text1"/>
              </w:rPr>
              <w:t>da</w:t>
            </w:r>
            <w:r w:rsidRPr="00344306">
              <w:rPr>
                <w:color w:val="000000" w:themeColor="text1"/>
              </w:rPr>
              <w:t>:</w:t>
            </w:r>
          </w:p>
        </w:tc>
      </w:tr>
    </w:tbl>
    <w:p w14:paraId="74EE1DE5" w14:textId="77777777" w:rsidR="003D5D1A" w:rsidRDefault="003D5D1A" w:rsidP="003D5D1A">
      <w:pPr>
        <w:rPr>
          <w:color w:val="000000" w:themeColor="text1"/>
        </w:rPr>
      </w:pPr>
    </w:p>
    <w:p w14:paraId="0C1B8285" w14:textId="418E2199" w:rsidR="003B540B" w:rsidRPr="004627F0" w:rsidRDefault="003B540B" w:rsidP="003B540B">
      <w:pPr>
        <w:pStyle w:val="AmNumberTabs"/>
      </w:pPr>
      <w:r>
        <w:t>Spremembi</w:t>
      </w:r>
      <w:r>
        <w:tab/>
      </w:r>
      <w:r>
        <w:tab/>
        <w:t>230 in 289</w:t>
      </w:r>
    </w:p>
    <w:p w14:paraId="166AD161" w14:textId="77777777" w:rsidR="003B540B" w:rsidRPr="004627F0" w:rsidRDefault="003B540B" w:rsidP="003B540B">
      <w:pPr>
        <w:pStyle w:val="NormalBold12b"/>
      </w:pPr>
      <w:r>
        <w:t>Predlog direktive</w:t>
      </w:r>
    </w:p>
    <w:p w14:paraId="1AEF3E66" w14:textId="77777777" w:rsidR="003B540B" w:rsidRPr="004627F0" w:rsidRDefault="003B540B" w:rsidP="003B540B">
      <w:pPr>
        <w:pStyle w:val="NormalBold"/>
      </w:pPr>
      <w:r>
        <w:t>Člen 2 – odstavek 1 – točka 1 – točka a</w:t>
      </w:r>
    </w:p>
    <w:p w14:paraId="67397F75" w14:textId="77777777" w:rsidR="003B540B" w:rsidRPr="004627F0" w:rsidRDefault="003B540B" w:rsidP="003B540B">
      <w:r>
        <w:t>Direktiva 2013/34/EU</w:t>
      </w:r>
    </w:p>
    <w:p w14:paraId="23DB9262" w14:textId="77777777" w:rsidR="003B540B" w:rsidRPr="004627F0" w:rsidRDefault="003B540B" w:rsidP="003B540B">
      <w:r>
        <w:t>Člen 1 – odstavek 3 – pododstavek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540B" w14:paraId="37262FF2" w14:textId="77777777" w:rsidTr="00B83F5E">
        <w:trPr>
          <w:trHeight w:hRule="exact" w:val="240"/>
          <w:jc w:val="center"/>
        </w:trPr>
        <w:tc>
          <w:tcPr>
            <w:tcW w:w="9752" w:type="dxa"/>
            <w:gridSpan w:val="2"/>
            <w:tcBorders>
              <w:top w:val="nil"/>
              <w:left w:val="nil"/>
              <w:bottom w:val="nil"/>
              <w:right w:val="nil"/>
            </w:tcBorders>
          </w:tcPr>
          <w:p w14:paraId="398B7C23" w14:textId="77777777" w:rsidR="003B540B" w:rsidRPr="004627F0" w:rsidRDefault="003B540B" w:rsidP="00B83F5E"/>
        </w:tc>
      </w:tr>
      <w:tr w:rsidR="003B540B" w14:paraId="74D48131" w14:textId="77777777" w:rsidTr="00B83F5E">
        <w:trPr>
          <w:trHeight w:val="240"/>
          <w:jc w:val="center"/>
        </w:trPr>
        <w:tc>
          <w:tcPr>
            <w:tcW w:w="4876" w:type="dxa"/>
            <w:tcBorders>
              <w:top w:val="nil"/>
              <w:left w:val="nil"/>
              <w:bottom w:val="nil"/>
              <w:right w:val="nil"/>
            </w:tcBorders>
          </w:tcPr>
          <w:p w14:paraId="4F0A199A" w14:textId="77777777" w:rsidR="003B540B" w:rsidRPr="004627F0" w:rsidRDefault="003B540B" w:rsidP="00B83F5E">
            <w:pPr>
              <w:pStyle w:val="AmColumnHeading"/>
            </w:pPr>
            <w:r>
              <w:t>Besedilo, ki ga predlaga Komisija</w:t>
            </w:r>
          </w:p>
        </w:tc>
        <w:tc>
          <w:tcPr>
            <w:tcW w:w="4876" w:type="dxa"/>
            <w:tcBorders>
              <w:top w:val="nil"/>
              <w:left w:val="nil"/>
              <w:bottom w:val="nil"/>
              <w:right w:val="nil"/>
            </w:tcBorders>
          </w:tcPr>
          <w:p w14:paraId="5184F5BF" w14:textId="6BEDF4A2" w:rsidR="003B540B" w:rsidRPr="004627F0" w:rsidRDefault="003B540B" w:rsidP="00B83F5E">
            <w:pPr>
              <w:pStyle w:val="AmColumnHeading"/>
            </w:pPr>
            <w:r w:rsidRPr="003B540B">
              <w:t>Sprememba</w:t>
            </w:r>
          </w:p>
        </w:tc>
      </w:tr>
      <w:tr w:rsidR="003B540B" w14:paraId="465AF176" w14:textId="77777777" w:rsidTr="00B83F5E">
        <w:trPr>
          <w:jc w:val="center"/>
        </w:trPr>
        <w:tc>
          <w:tcPr>
            <w:tcW w:w="4876" w:type="dxa"/>
            <w:tcBorders>
              <w:top w:val="nil"/>
              <w:left w:val="nil"/>
              <w:bottom w:val="nil"/>
              <w:right w:val="nil"/>
            </w:tcBorders>
          </w:tcPr>
          <w:p w14:paraId="176D28B8" w14:textId="77777777" w:rsidR="003B540B" w:rsidRPr="004627F0" w:rsidRDefault="003B540B" w:rsidP="00B83F5E">
            <w:pPr>
              <w:pStyle w:val="Normal6a"/>
            </w:pPr>
            <w:r>
              <w:t xml:space="preserve">„Usklajevalni ukrepi, določeni s členi 19a, 19b, 29a, 29aa, 29d, 30 in 33, členom </w:t>
            </w:r>
            <w:r>
              <w:lastRenderedPageBreak/>
              <w:t xml:space="preserve">34(1), drugi pododstavek, točka (aa), členom 34(2) in (3) ter členom 51 te direktive, se uporabljajo tudi za zakone in druge predpise držav članic v zvezi z naslednjimi podjetji, ne glede na njihovo pravno obliko, pod pogojem, da so to </w:t>
            </w:r>
            <w:r>
              <w:rPr>
                <w:b/>
                <w:i/>
              </w:rPr>
              <w:t xml:space="preserve">velika </w:t>
            </w:r>
            <w:r>
              <w:t xml:space="preserve">podjetja, katerih povprečno število zaposlenih v poslovnem letu na dan bilance stanja presega </w:t>
            </w:r>
            <w:r>
              <w:rPr>
                <w:b/>
                <w:bCs/>
                <w:i/>
                <w:iCs/>
              </w:rPr>
              <w:t>1 000</w:t>
            </w:r>
            <w:r>
              <w:t>:“;</w:t>
            </w:r>
          </w:p>
        </w:tc>
        <w:tc>
          <w:tcPr>
            <w:tcW w:w="4876" w:type="dxa"/>
            <w:tcBorders>
              <w:top w:val="nil"/>
              <w:left w:val="nil"/>
              <w:bottom w:val="nil"/>
              <w:right w:val="nil"/>
            </w:tcBorders>
          </w:tcPr>
          <w:p w14:paraId="51BFCE52" w14:textId="77777777" w:rsidR="003B540B" w:rsidRPr="004627F0" w:rsidRDefault="003B540B" w:rsidP="00B83F5E">
            <w:pPr>
              <w:pStyle w:val="Normal6a"/>
            </w:pPr>
            <w:r>
              <w:lastRenderedPageBreak/>
              <w:t xml:space="preserve">„Usklajevalni ukrepi, določeni s členi 19a, 19b, 29a, 29aa, 29d, 30 in 33, členom </w:t>
            </w:r>
            <w:r>
              <w:lastRenderedPageBreak/>
              <w:t xml:space="preserve">34(1), drugi pododstavek, točka (aa), členom 34(2) in (3) ter členom 51 te direktive, se uporabljajo tudi za zakone in druge predpise držav članic v zvezi z naslednjimi podjetji, ne glede na njihovo pravno obliko, pod pogojem, da so to podjetja, katerih povprečno število zaposlenih v poslovnem letu na dan bilance stanja presega </w:t>
            </w:r>
            <w:r>
              <w:rPr>
                <w:b/>
                <w:bCs/>
                <w:i/>
                <w:iCs/>
              </w:rPr>
              <w:t>1 750</w:t>
            </w:r>
            <w:r>
              <w:rPr>
                <w:b/>
                <w:i/>
              </w:rPr>
              <w:t xml:space="preserve"> in </w:t>
            </w:r>
            <w:r>
              <w:rPr>
                <w:b/>
                <w:bCs/>
                <w:i/>
                <w:iCs/>
              </w:rPr>
              <w:t>450 000 000</w:t>
            </w:r>
            <w:r>
              <w:rPr>
                <w:b/>
                <w:i/>
              </w:rPr>
              <w:t> EUR čistega prihodka</w:t>
            </w:r>
            <w:r>
              <w:t>:“;</w:t>
            </w:r>
          </w:p>
        </w:tc>
      </w:tr>
    </w:tbl>
    <w:p w14:paraId="1671E5F3" w14:textId="53EB159B" w:rsidR="003B540B" w:rsidRPr="00344306" w:rsidRDefault="003B540B" w:rsidP="003B540B"/>
    <w:p w14:paraId="45F13C7A" w14:textId="3C12A4A4" w:rsidR="003B540B" w:rsidRPr="007F13F9" w:rsidRDefault="003B540B" w:rsidP="003B540B">
      <w:pPr>
        <w:pStyle w:val="AmNumberTabs"/>
      </w:pPr>
      <w:r>
        <w:rPr>
          <w:color w:val="000000" w:themeColor="text1"/>
        </w:rPr>
        <w:t>Spremembi</w:t>
      </w:r>
      <w:r>
        <w:tab/>
      </w:r>
      <w:r>
        <w:tab/>
        <w:t>231 in 290</w:t>
      </w:r>
    </w:p>
    <w:p w14:paraId="52A9FF8B" w14:textId="77777777" w:rsidR="003B540B" w:rsidRPr="007F13F9" w:rsidRDefault="003B540B" w:rsidP="003B540B">
      <w:pPr>
        <w:pStyle w:val="NormalBold12b"/>
      </w:pPr>
      <w:r>
        <w:t>Predlog direktive</w:t>
      </w:r>
    </w:p>
    <w:p w14:paraId="5EBD4E90" w14:textId="77777777" w:rsidR="003B540B" w:rsidRPr="007F13F9" w:rsidRDefault="003B540B" w:rsidP="003B540B">
      <w:pPr>
        <w:pStyle w:val="NormalBold"/>
      </w:pPr>
      <w:r>
        <w:t>Člen 2 – odstavek 1 – točka 1 a (novo)</w:t>
      </w:r>
    </w:p>
    <w:p w14:paraId="1F7BC6B4" w14:textId="77777777" w:rsidR="003B540B" w:rsidRPr="007F13F9" w:rsidRDefault="003B540B" w:rsidP="003B540B">
      <w:r>
        <w:t>Direktiva 2013/34/EU</w:t>
      </w:r>
    </w:p>
    <w:p w14:paraId="6A829971" w14:textId="77777777" w:rsidR="003B540B" w:rsidRPr="007F13F9" w:rsidRDefault="003B540B" w:rsidP="003B540B">
      <w:r>
        <w:t>Člen 19 – odstavek 1 – pododstavek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540B" w14:paraId="151E2F42" w14:textId="77777777" w:rsidTr="00B83F5E">
        <w:trPr>
          <w:trHeight w:hRule="exact" w:val="240"/>
          <w:jc w:val="center"/>
        </w:trPr>
        <w:tc>
          <w:tcPr>
            <w:tcW w:w="9752" w:type="dxa"/>
            <w:gridSpan w:val="2"/>
            <w:tcBorders>
              <w:top w:val="nil"/>
              <w:left w:val="nil"/>
              <w:bottom w:val="nil"/>
              <w:right w:val="nil"/>
            </w:tcBorders>
          </w:tcPr>
          <w:p w14:paraId="2F456AC7" w14:textId="77777777" w:rsidR="003B540B" w:rsidRPr="007F13F9" w:rsidRDefault="003B540B" w:rsidP="00B83F5E"/>
        </w:tc>
      </w:tr>
      <w:tr w:rsidR="003B540B" w14:paraId="234D654F" w14:textId="77777777" w:rsidTr="00B83F5E">
        <w:trPr>
          <w:trHeight w:val="240"/>
          <w:jc w:val="center"/>
        </w:trPr>
        <w:tc>
          <w:tcPr>
            <w:tcW w:w="4876" w:type="dxa"/>
            <w:tcBorders>
              <w:top w:val="nil"/>
              <w:left w:val="nil"/>
              <w:bottom w:val="nil"/>
              <w:right w:val="nil"/>
            </w:tcBorders>
          </w:tcPr>
          <w:p w14:paraId="4207BE15" w14:textId="77777777" w:rsidR="003B540B" w:rsidRPr="007F13F9" w:rsidRDefault="003B540B" w:rsidP="00B83F5E">
            <w:pPr>
              <w:pStyle w:val="AmColumnHeading"/>
            </w:pPr>
            <w:r>
              <w:t>Besedilo, ki ga predlaga Komisija</w:t>
            </w:r>
          </w:p>
        </w:tc>
        <w:tc>
          <w:tcPr>
            <w:tcW w:w="4876" w:type="dxa"/>
            <w:tcBorders>
              <w:top w:val="nil"/>
              <w:left w:val="nil"/>
              <w:bottom w:val="nil"/>
              <w:right w:val="nil"/>
            </w:tcBorders>
          </w:tcPr>
          <w:p w14:paraId="3E1413EE" w14:textId="26FACFE1" w:rsidR="003B540B" w:rsidRPr="007F13F9" w:rsidRDefault="003B540B" w:rsidP="00B83F5E">
            <w:pPr>
              <w:pStyle w:val="AmColumnHeading"/>
            </w:pPr>
            <w:r w:rsidRPr="003B540B">
              <w:t>Sprememba</w:t>
            </w:r>
          </w:p>
        </w:tc>
      </w:tr>
      <w:tr w:rsidR="003B540B" w14:paraId="07226BF6" w14:textId="77777777" w:rsidTr="00B83F5E">
        <w:trPr>
          <w:jc w:val="center"/>
        </w:trPr>
        <w:tc>
          <w:tcPr>
            <w:tcW w:w="4876" w:type="dxa"/>
            <w:tcBorders>
              <w:top w:val="nil"/>
              <w:left w:val="nil"/>
              <w:bottom w:val="nil"/>
              <w:right w:val="nil"/>
            </w:tcBorders>
          </w:tcPr>
          <w:p w14:paraId="6B3444FD" w14:textId="77777777" w:rsidR="003B540B" w:rsidRPr="007F13F9" w:rsidRDefault="003B540B" w:rsidP="00B83F5E">
            <w:pPr>
              <w:pStyle w:val="Normal6a"/>
            </w:pPr>
          </w:p>
        </w:tc>
        <w:tc>
          <w:tcPr>
            <w:tcW w:w="4876" w:type="dxa"/>
            <w:tcBorders>
              <w:top w:val="nil"/>
              <w:left w:val="nil"/>
              <w:bottom w:val="nil"/>
              <w:right w:val="nil"/>
            </w:tcBorders>
          </w:tcPr>
          <w:p w14:paraId="4F478E14" w14:textId="5C4A435C" w:rsidR="003B540B" w:rsidRPr="007F13F9" w:rsidRDefault="00FF1F4F" w:rsidP="00B83F5E">
            <w:pPr>
              <w:pStyle w:val="Normal6a"/>
            </w:pPr>
            <w:r>
              <w:rPr>
                <w:b/>
                <w:i/>
              </w:rPr>
              <w:t>(</w:t>
            </w:r>
            <w:r w:rsidR="003B540B">
              <w:rPr>
                <w:b/>
                <w:i/>
              </w:rPr>
              <w:t>1a</w:t>
            </w:r>
            <w:r>
              <w:rPr>
                <w:b/>
                <w:i/>
              </w:rPr>
              <w:t>)</w:t>
            </w:r>
            <w:r w:rsidR="003B540B">
              <w:tab/>
            </w:r>
            <w:r w:rsidR="003B540B">
              <w:rPr>
                <w:b/>
                <w:i/>
              </w:rPr>
              <w:t>v členu 19(1) se četrti pododstavek nadomesti z naslednjim:</w:t>
            </w:r>
          </w:p>
        </w:tc>
      </w:tr>
      <w:tr w:rsidR="003B540B" w14:paraId="2D62569D" w14:textId="77777777" w:rsidTr="00B83F5E">
        <w:trPr>
          <w:jc w:val="center"/>
        </w:trPr>
        <w:tc>
          <w:tcPr>
            <w:tcW w:w="4876" w:type="dxa"/>
            <w:tcBorders>
              <w:top w:val="nil"/>
              <w:left w:val="nil"/>
              <w:bottom w:val="nil"/>
              <w:right w:val="nil"/>
            </w:tcBorders>
          </w:tcPr>
          <w:p w14:paraId="4E9475E9" w14:textId="77777777" w:rsidR="003B540B" w:rsidRPr="007F13F9" w:rsidRDefault="003B540B" w:rsidP="00B83F5E">
            <w:pPr>
              <w:pStyle w:val="Normal6a"/>
            </w:pPr>
          </w:p>
        </w:tc>
        <w:tc>
          <w:tcPr>
            <w:tcW w:w="4876" w:type="dxa"/>
            <w:tcBorders>
              <w:top w:val="nil"/>
              <w:left w:val="nil"/>
              <w:bottom w:val="nil"/>
              <w:right w:val="nil"/>
            </w:tcBorders>
          </w:tcPr>
          <w:p w14:paraId="307C58AB" w14:textId="3AA84E27" w:rsidR="003B540B" w:rsidRPr="007F13F9" w:rsidRDefault="003B540B" w:rsidP="00B83F5E">
            <w:pPr>
              <w:pStyle w:val="Normal6a"/>
            </w:pPr>
            <w:r>
              <w:rPr>
                <w:b/>
                <w:i/>
              </w:rPr>
              <w:t>„Podjetja, katerih povprečno število zaposlenih v poslovnem letu na dan bilance stanja presega 1</w:t>
            </w:r>
            <w:r w:rsidR="00FC5B61">
              <w:rPr>
                <w:b/>
                <w:i/>
              </w:rPr>
              <w:t> 75</w:t>
            </w:r>
            <w:r>
              <w:rPr>
                <w:b/>
                <w:i/>
              </w:rPr>
              <w:t>0 in ki imajo čisti prihodek višji od 450 000 000 EUR, poročajo o ključnih neopredmetenih sredstvih in pojasnijo, kako je poslovni model podjetja v osnovi odvisen od teh sredstev in kako ta sredstva pripomorejo k ustvarjanju vrednosti v podjetju.“;</w:t>
            </w:r>
          </w:p>
        </w:tc>
      </w:tr>
    </w:tbl>
    <w:p w14:paraId="5E646ED1" w14:textId="2A35867B" w:rsidR="003D5D1A" w:rsidRPr="00344306" w:rsidRDefault="003D5D1A" w:rsidP="003B540B"/>
    <w:p w14:paraId="091CC865" w14:textId="343EA7DB" w:rsidR="003B540B" w:rsidRPr="007F13F9" w:rsidRDefault="003B540B" w:rsidP="003B540B">
      <w:pPr>
        <w:pStyle w:val="AmNumberTabs"/>
      </w:pPr>
      <w:r w:rsidRPr="003B540B">
        <w:t>Sprememb</w:t>
      </w:r>
      <w:r>
        <w:t>i</w:t>
      </w:r>
      <w:r>
        <w:tab/>
      </w:r>
      <w:r>
        <w:tab/>
        <w:t>232 in 291</w:t>
      </w:r>
    </w:p>
    <w:p w14:paraId="304091F3" w14:textId="77777777" w:rsidR="003B540B" w:rsidRPr="007F13F9" w:rsidRDefault="003B540B" w:rsidP="003B540B">
      <w:pPr>
        <w:pStyle w:val="NormalBold12b"/>
      </w:pPr>
      <w:r>
        <w:t>Predlog direktive</w:t>
      </w:r>
    </w:p>
    <w:p w14:paraId="382BE727" w14:textId="77777777" w:rsidR="003B540B" w:rsidRPr="007F13F9" w:rsidRDefault="003B540B" w:rsidP="003B540B">
      <w:pPr>
        <w:pStyle w:val="NormalBold"/>
      </w:pPr>
      <w:r>
        <w:t>Člen 2 – odstavek 1 – točka 2 – točka a</w:t>
      </w:r>
    </w:p>
    <w:p w14:paraId="074F8EC6" w14:textId="77777777" w:rsidR="003B540B" w:rsidRPr="007F13F9" w:rsidRDefault="003B540B" w:rsidP="003B540B">
      <w:r>
        <w:t>Direktiva 2013/34/EU</w:t>
      </w:r>
    </w:p>
    <w:p w14:paraId="1224FFF9" w14:textId="77777777" w:rsidR="003B540B" w:rsidRPr="007F13F9" w:rsidRDefault="003B540B" w:rsidP="003B540B">
      <w:r>
        <w:t>Člen 19a – odstavek 1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540B" w14:paraId="3B67561D" w14:textId="77777777" w:rsidTr="00B83F5E">
        <w:trPr>
          <w:trHeight w:hRule="exact" w:val="240"/>
          <w:jc w:val="center"/>
        </w:trPr>
        <w:tc>
          <w:tcPr>
            <w:tcW w:w="9752" w:type="dxa"/>
            <w:gridSpan w:val="2"/>
            <w:tcBorders>
              <w:top w:val="nil"/>
              <w:left w:val="nil"/>
              <w:bottom w:val="nil"/>
              <w:right w:val="nil"/>
            </w:tcBorders>
          </w:tcPr>
          <w:p w14:paraId="307CB638" w14:textId="77777777" w:rsidR="003B540B" w:rsidRPr="007F13F9" w:rsidRDefault="003B540B" w:rsidP="00B83F5E"/>
        </w:tc>
      </w:tr>
      <w:tr w:rsidR="003B540B" w14:paraId="62CE6018" w14:textId="77777777" w:rsidTr="00B83F5E">
        <w:trPr>
          <w:trHeight w:val="240"/>
          <w:jc w:val="center"/>
        </w:trPr>
        <w:tc>
          <w:tcPr>
            <w:tcW w:w="4876" w:type="dxa"/>
            <w:tcBorders>
              <w:top w:val="nil"/>
              <w:left w:val="nil"/>
              <w:bottom w:val="nil"/>
              <w:right w:val="nil"/>
            </w:tcBorders>
          </w:tcPr>
          <w:p w14:paraId="065F733A" w14:textId="77777777" w:rsidR="003B540B" w:rsidRPr="007F13F9" w:rsidRDefault="003B540B" w:rsidP="00B83F5E">
            <w:pPr>
              <w:pStyle w:val="AmColumnHeading"/>
            </w:pPr>
            <w:r>
              <w:t>Besedilo, ki ga predlaga Komisija</w:t>
            </w:r>
          </w:p>
        </w:tc>
        <w:tc>
          <w:tcPr>
            <w:tcW w:w="4876" w:type="dxa"/>
            <w:tcBorders>
              <w:top w:val="nil"/>
              <w:left w:val="nil"/>
              <w:bottom w:val="nil"/>
              <w:right w:val="nil"/>
            </w:tcBorders>
          </w:tcPr>
          <w:p w14:paraId="16D41FA3" w14:textId="5B701720" w:rsidR="003B540B" w:rsidRPr="007F13F9" w:rsidRDefault="003B540B" w:rsidP="00B83F5E">
            <w:pPr>
              <w:pStyle w:val="AmColumnHeading"/>
            </w:pPr>
            <w:r w:rsidRPr="003B540B">
              <w:t>Sprememba</w:t>
            </w:r>
          </w:p>
        </w:tc>
      </w:tr>
      <w:tr w:rsidR="003B540B" w14:paraId="5AAB6C53" w14:textId="77777777" w:rsidTr="00B83F5E">
        <w:trPr>
          <w:jc w:val="center"/>
        </w:trPr>
        <w:tc>
          <w:tcPr>
            <w:tcW w:w="4876" w:type="dxa"/>
            <w:tcBorders>
              <w:top w:val="nil"/>
              <w:left w:val="nil"/>
              <w:bottom w:val="nil"/>
              <w:right w:val="nil"/>
            </w:tcBorders>
          </w:tcPr>
          <w:p w14:paraId="2249552F" w14:textId="77777777" w:rsidR="003B540B" w:rsidRPr="007F13F9" w:rsidRDefault="003B540B" w:rsidP="00B83F5E">
            <w:pPr>
              <w:pStyle w:val="Normal6a"/>
            </w:pPr>
            <w:r>
              <w:rPr>
                <w:b/>
                <w:i/>
              </w:rPr>
              <w:t xml:space="preserve">Velika </w:t>
            </w:r>
            <w:r>
              <w:t xml:space="preserve">podjetja, katerih povprečno število zaposlenih v poslovnem letu na dan bilance stanja presega </w:t>
            </w:r>
            <w:r>
              <w:rPr>
                <w:b/>
                <w:i/>
              </w:rPr>
              <w:t>1</w:t>
            </w:r>
            <w:r>
              <w:t> </w:t>
            </w:r>
            <w:r>
              <w:rPr>
                <w:b/>
                <w:bCs/>
                <w:i/>
                <w:iCs/>
              </w:rPr>
              <w:t>000</w:t>
            </w:r>
            <w:r>
              <w:t xml:space="preserve">, v svoje poslovno poročilo vključijo informacije, potrebne za razumevanje vplivov podjetja na zadeve v zvezi s trajnostnostjo, in informacije, potrebne za razumevanje, kako zadeve v </w:t>
            </w:r>
            <w:r>
              <w:lastRenderedPageBreak/>
              <w:t>zvezi s trajnostnostjo vplivajo na razvoj, uspešnost in položaj podjetja.</w:t>
            </w:r>
          </w:p>
        </w:tc>
        <w:tc>
          <w:tcPr>
            <w:tcW w:w="4876" w:type="dxa"/>
            <w:tcBorders>
              <w:top w:val="nil"/>
              <w:left w:val="nil"/>
              <w:bottom w:val="nil"/>
              <w:right w:val="nil"/>
            </w:tcBorders>
          </w:tcPr>
          <w:p w14:paraId="7255A518" w14:textId="42265143" w:rsidR="003B540B" w:rsidRPr="007F13F9" w:rsidRDefault="003B540B" w:rsidP="00B83F5E">
            <w:pPr>
              <w:pStyle w:val="Normal6a"/>
            </w:pPr>
            <w:r>
              <w:lastRenderedPageBreak/>
              <w:t xml:space="preserve">Podjetja, katerih povprečno število zaposlenih v poslovnem letu na dan bilance stanja presega </w:t>
            </w:r>
            <w:r>
              <w:rPr>
                <w:b/>
                <w:i/>
              </w:rPr>
              <w:t>1</w:t>
            </w:r>
            <w:r w:rsidR="00302F46">
              <w:rPr>
                <w:b/>
                <w:i/>
              </w:rPr>
              <w:t> </w:t>
            </w:r>
            <w:r>
              <w:rPr>
                <w:b/>
                <w:i/>
              </w:rPr>
              <w:t>750 in ki imajo čisti prihodek višji od 450</w:t>
            </w:r>
            <w:r>
              <w:t> </w:t>
            </w:r>
            <w:r>
              <w:rPr>
                <w:b/>
                <w:bCs/>
                <w:i/>
                <w:iCs/>
              </w:rPr>
              <w:t>000</w:t>
            </w:r>
            <w:r>
              <w:rPr>
                <w:b/>
                <w:i/>
              </w:rPr>
              <w:t> 000 EUR</w:t>
            </w:r>
            <w:r>
              <w:t xml:space="preserve">, v svoje poslovno poročilo vključijo informacije, potrebne za razumevanje vplivov podjetja na zadeve v zvezi s </w:t>
            </w:r>
            <w:r>
              <w:lastRenderedPageBreak/>
              <w:t>trajnostnostjo, in informacije, potrebne za razumevanje, kako zadeve v zvezi s trajnostnostjo vplivajo na razvoj, uspešnost in položaj podjetja.</w:t>
            </w:r>
          </w:p>
        </w:tc>
      </w:tr>
    </w:tbl>
    <w:p w14:paraId="3016D9EA" w14:textId="4CC6402F" w:rsidR="003D5D1A" w:rsidRPr="00344306" w:rsidRDefault="003D5D1A" w:rsidP="003B540B"/>
    <w:p w14:paraId="77B2C1A4" w14:textId="7A916F87"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35</w:t>
      </w:r>
    </w:p>
    <w:p w14:paraId="1FBBB667" w14:textId="77777777" w:rsidR="003D5D1A" w:rsidRPr="00344306" w:rsidRDefault="003D5D1A" w:rsidP="003D5D1A">
      <w:pPr>
        <w:rPr>
          <w:color w:val="000000" w:themeColor="text1"/>
        </w:rPr>
      </w:pPr>
    </w:p>
    <w:p w14:paraId="7F5150C6"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6D94C772" w14:textId="77777777" w:rsidR="003D5D1A" w:rsidRPr="00344306" w:rsidRDefault="003D5D1A" w:rsidP="003D5D1A">
      <w:pPr>
        <w:pStyle w:val="NormalBold"/>
        <w:rPr>
          <w:color w:val="000000" w:themeColor="text1"/>
        </w:rPr>
      </w:pPr>
      <w:r w:rsidRPr="00344306">
        <w:rPr>
          <w:color w:val="000000" w:themeColor="text1"/>
        </w:rPr>
        <w:t>Člen 2 – odstavek 1 – točka 2 – točka a a (novo)</w:t>
      </w:r>
    </w:p>
    <w:p w14:paraId="7FB442A4" w14:textId="77777777" w:rsidR="003D5D1A" w:rsidRPr="00344306" w:rsidRDefault="003D5D1A" w:rsidP="003D5D1A">
      <w:pPr>
        <w:keepNext/>
        <w:rPr>
          <w:color w:val="000000" w:themeColor="text1"/>
        </w:rPr>
      </w:pPr>
      <w:r w:rsidRPr="00344306">
        <w:rPr>
          <w:color w:val="000000" w:themeColor="text1"/>
        </w:rPr>
        <w:t>Direktiva 2013/34/EU</w:t>
      </w:r>
    </w:p>
    <w:p w14:paraId="416D92E0" w14:textId="77777777" w:rsidR="003D5D1A" w:rsidRPr="00344306" w:rsidRDefault="003D5D1A" w:rsidP="003D5D1A">
      <w:pPr>
        <w:rPr>
          <w:color w:val="000000" w:themeColor="text1"/>
        </w:rPr>
      </w:pPr>
      <w:r w:rsidRPr="00344306">
        <w:rPr>
          <w:color w:val="000000" w:themeColor="text1"/>
        </w:rPr>
        <w:t>Člen 19 a – odstavek 1 – pododstavek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1748758" w14:textId="77777777" w:rsidTr="0058351E">
        <w:trPr>
          <w:jc w:val="center"/>
        </w:trPr>
        <w:tc>
          <w:tcPr>
            <w:tcW w:w="9752" w:type="dxa"/>
            <w:gridSpan w:val="2"/>
          </w:tcPr>
          <w:p w14:paraId="23A87A9C" w14:textId="77777777" w:rsidR="003D5D1A" w:rsidRPr="00344306" w:rsidRDefault="003D5D1A" w:rsidP="0058351E">
            <w:pPr>
              <w:keepNext/>
              <w:rPr>
                <w:color w:val="000000" w:themeColor="text1"/>
              </w:rPr>
            </w:pPr>
          </w:p>
        </w:tc>
      </w:tr>
      <w:tr w:rsidR="003D5D1A" w:rsidRPr="00344306" w14:paraId="4BA1B42B" w14:textId="77777777" w:rsidTr="0058351E">
        <w:trPr>
          <w:jc w:val="center"/>
        </w:trPr>
        <w:tc>
          <w:tcPr>
            <w:tcW w:w="4876" w:type="dxa"/>
          </w:tcPr>
          <w:p w14:paraId="3E78F830"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41D60C46" w14:textId="38708D6C"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49D66661" w14:textId="77777777" w:rsidTr="0058351E">
        <w:trPr>
          <w:jc w:val="center"/>
        </w:trPr>
        <w:tc>
          <w:tcPr>
            <w:tcW w:w="4876" w:type="dxa"/>
          </w:tcPr>
          <w:p w14:paraId="1589AE30" w14:textId="77777777" w:rsidR="003D5D1A" w:rsidRPr="00344306" w:rsidRDefault="003D5D1A" w:rsidP="0058351E">
            <w:pPr>
              <w:pStyle w:val="Normal6"/>
              <w:rPr>
                <w:color w:val="000000" w:themeColor="text1"/>
              </w:rPr>
            </w:pPr>
          </w:p>
        </w:tc>
        <w:tc>
          <w:tcPr>
            <w:tcW w:w="4876" w:type="dxa"/>
          </w:tcPr>
          <w:p w14:paraId="5DEC35BC" w14:textId="77777777" w:rsidR="003D5D1A" w:rsidRPr="00344306" w:rsidRDefault="003D5D1A" w:rsidP="0058351E">
            <w:pPr>
              <w:pStyle w:val="Normal6"/>
              <w:rPr>
                <w:color w:val="000000" w:themeColor="text1"/>
                <w:szCs w:val="24"/>
              </w:rPr>
            </w:pPr>
            <w:r w:rsidRPr="00344306">
              <w:rPr>
                <w:b/>
                <w:i/>
                <w:color w:val="000000" w:themeColor="text1"/>
              </w:rPr>
              <w:t>(aa)</w:t>
            </w:r>
            <w:r w:rsidRPr="00344306">
              <w:rPr>
                <w:b/>
                <w:i/>
                <w:color w:val="000000" w:themeColor="text1"/>
              </w:rPr>
              <w:tab/>
              <w:t>v odstavku 1 se doda naslednji pododstavek:</w:t>
            </w:r>
          </w:p>
        </w:tc>
      </w:tr>
      <w:tr w:rsidR="003D5D1A" w:rsidRPr="00344306" w14:paraId="54179BD6" w14:textId="77777777" w:rsidTr="0058351E">
        <w:trPr>
          <w:jc w:val="center"/>
        </w:trPr>
        <w:tc>
          <w:tcPr>
            <w:tcW w:w="4876" w:type="dxa"/>
          </w:tcPr>
          <w:p w14:paraId="41228575" w14:textId="77777777" w:rsidR="003D5D1A" w:rsidRPr="00344306" w:rsidRDefault="003D5D1A" w:rsidP="0058351E">
            <w:pPr>
              <w:pStyle w:val="Normal6"/>
              <w:rPr>
                <w:color w:val="000000" w:themeColor="text1"/>
              </w:rPr>
            </w:pPr>
          </w:p>
        </w:tc>
        <w:tc>
          <w:tcPr>
            <w:tcW w:w="4876" w:type="dxa"/>
          </w:tcPr>
          <w:p w14:paraId="6466BAC2" w14:textId="77777777" w:rsidR="003D5D1A" w:rsidRPr="00344306" w:rsidRDefault="003D5D1A" w:rsidP="0058351E">
            <w:pPr>
              <w:pStyle w:val="Normal6"/>
              <w:rPr>
                <w:color w:val="000000" w:themeColor="text1"/>
                <w:szCs w:val="24"/>
              </w:rPr>
            </w:pPr>
            <w:r w:rsidRPr="00344306">
              <w:rPr>
                <w:b/>
                <w:i/>
                <w:color w:val="000000" w:themeColor="text1"/>
              </w:rPr>
              <w:t>„Podjetja, ki so v skladu s členom 2(15) opredeljena kot finančni holding, so izvzeta iz izpolnjevanja obveznosti iz te direktive.“;</w:t>
            </w:r>
          </w:p>
        </w:tc>
      </w:tr>
    </w:tbl>
    <w:p w14:paraId="28C24825" w14:textId="77777777" w:rsidR="003D5D1A" w:rsidRPr="00344306" w:rsidRDefault="003D5D1A" w:rsidP="003D5D1A">
      <w:pPr>
        <w:rPr>
          <w:color w:val="000000" w:themeColor="text1"/>
        </w:rPr>
      </w:pPr>
    </w:p>
    <w:p w14:paraId="4AB29CB7" w14:textId="33610CA3" w:rsidR="003B540B" w:rsidRPr="007F13F9" w:rsidRDefault="003B540B" w:rsidP="003B540B">
      <w:pPr>
        <w:pStyle w:val="AmNumberTabs"/>
      </w:pPr>
      <w:r>
        <w:rPr>
          <w:color w:val="000000" w:themeColor="text1"/>
        </w:rPr>
        <w:t>Spremembi</w:t>
      </w:r>
      <w:r>
        <w:tab/>
      </w:r>
      <w:r>
        <w:tab/>
        <w:t>233 in 292</w:t>
      </w:r>
    </w:p>
    <w:p w14:paraId="41330799" w14:textId="77777777" w:rsidR="003B540B" w:rsidRPr="007F13F9" w:rsidRDefault="003B540B" w:rsidP="003B540B">
      <w:pPr>
        <w:pStyle w:val="NormalBold12b"/>
      </w:pPr>
      <w:r>
        <w:t>Predlog direktive</w:t>
      </w:r>
    </w:p>
    <w:p w14:paraId="5DB760BB" w14:textId="77777777" w:rsidR="003B540B" w:rsidRPr="007F13F9" w:rsidRDefault="003B540B" w:rsidP="003B540B">
      <w:pPr>
        <w:pStyle w:val="NormalBold"/>
      </w:pPr>
      <w:r>
        <w:t>Člen 2 – odstavek 1 – točka 2 – točka b – točka i</w:t>
      </w:r>
    </w:p>
    <w:p w14:paraId="5F06D234" w14:textId="77777777" w:rsidR="003B540B" w:rsidRPr="007F13F9" w:rsidRDefault="003B540B" w:rsidP="003B540B">
      <w:r>
        <w:t>Direktiva 2013/34/EU</w:t>
      </w:r>
    </w:p>
    <w:p w14:paraId="23BB00CA" w14:textId="77777777" w:rsidR="003B540B" w:rsidRPr="007F13F9" w:rsidRDefault="003B540B" w:rsidP="003B540B">
      <w:r>
        <w:t>Člen 19a – odstavek 3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540B" w14:paraId="7AA8BC58" w14:textId="77777777" w:rsidTr="00B83F5E">
        <w:trPr>
          <w:trHeight w:hRule="exact" w:val="240"/>
          <w:jc w:val="center"/>
        </w:trPr>
        <w:tc>
          <w:tcPr>
            <w:tcW w:w="9752" w:type="dxa"/>
            <w:gridSpan w:val="2"/>
            <w:tcBorders>
              <w:top w:val="nil"/>
              <w:left w:val="nil"/>
              <w:bottom w:val="nil"/>
              <w:right w:val="nil"/>
            </w:tcBorders>
          </w:tcPr>
          <w:p w14:paraId="581A0E70" w14:textId="77777777" w:rsidR="003B540B" w:rsidRPr="007F13F9" w:rsidRDefault="003B540B" w:rsidP="00B83F5E"/>
        </w:tc>
      </w:tr>
      <w:tr w:rsidR="003B540B" w14:paraId="1F1E2873" w14:textId="77777777" w:rsidTr="00B83F5E">
        <w:trPr>
          <w:trHeight w:val="240"/>
          <w:jc w:val="center"/>
        </w:trPr>
        <w:tc>
          <w:tcPr>
            <w:tcW w:w="4876" w:type="dxa"/>
            <w:tcBorders>
              <w:top w:val="nil"/>
              <w:left w:val="nil"/>
              <w:bottom w:val="nil"/>
              <w:right w:val="nil"/>
            </w:tcBorders>
          </w:tcPr>
          <w:p w14:paraId="364E7E1F" w14:textId="77777777" w:rsidR="003B540B" w:rsidRPr="007F13F9" w:rsidRDefault="003B540B" w:rsidP="00B83F5E">
            <w:pPr>
              <w:pStyle w:val="AmColumnHeading"/>
            </w:pPr>
            <w:r>
              <w:t>Besedilo, ki ga predlaga Komisija</w:t>
            </w:r>
          </w:p>
        </w:tc>
        <w:tc>
          <w:tcPr>
            <w:tcW w:w="4876" w:type="dxa"/>
            <w:tcBorders>
              <w:top w:val="nil"/>
              <w:left w:val="nil"/>
              <w:bottom w:val="nil"/>
              <w:right w:val="nil"/>
            </w:tcBorders>
          </w:tcPr>
          <w:p w14:paraId="7C49325E" w14:textId="0D7B4FE2" w:rsidR="003B540B" w:rsidRPr="007F13F9" w:rsidRDefault="003B540B" w:rsidP="00B83F5E">
            <w:pPr>
              <w:pStyle w:val="AmColumnHeading"/>
            </w:pPr>
            <w:r w:rsidRPr="003B540B">
              <w:t>Sprememb</w:t>
            </w:r>
            <w:r>
              <w:t>a</w:t>
            </w:r>
          </w:p>
        </w:tc>
      </w:tr>
      <w:tr w:rsidR="003B540B" w14:paraId="3A20DCAD" w14:textId="77777777" w:rsidTr="00B83F5E">
        <w:trPr>
          <w:jc w:val="center"/>
        </w:trPr>
        <w:tc>
          <w:tcPr>
            <w:tcW w:w="4876" w:type="dxa"/>
            <w:tcBorders>
              <w:top w:val="nil"/>
              <w:left w:val="nil"/>
              <w:bottom w:val="nil"/>
              <w:right w:val="nil"/>
            </w:tcBorders>
          </w:tcPr>
          <w:p w14:paraId="6302979F" w14:textId="2DA4D9B0" w:rsidR="003B540B" w:rsidRPr="007F13F9" w:rsidRDefault="00C01411" w:rsidP="00B83F5E">
            <w:pPr>
              <w:pStyle w:val="Normal6a"/>
            </w:pPr>
            <w:r>
              <w:t>„</w:t>
            </w:r>
            <w:r w:rsidR="003B540B">
              <w:t xml:space="preserve">Kadar je ustrezno, informacije iz odstavkov 1 in 2 vsebujejo informacije o lastnih dejavnostih in o vrednostni verigi podjetja, vključno z njegovimi proizvodi in storitvami, poslovnimi odnosi in dobavno verigo. Države članice zagotovijo, da podjetja za poročanje informacij o trajnostnosti, kot se zahteva s to direktivo, od podjetij v svoji vrednostni verigi, katerih povprečno število zaposlenih v poslovnem letu na dan bilance stanja ne presega </w:t>
            </w:r>
            <w:r w:rsidR="003B540B">
              <w:rPr>
                <w:b/>
                <w:i/>
              </w:rPr>
              <w:t>1</w:t>
            </w:r>
            <w:r w:rsidR="003B540B">
              <w:t> </w:t>
            </w:r>
            <w:r w:rsidR="003B540B">
              <w:rPr>
                <w:b/>
                <w:bCs/>
                <w:i/>
                <w:iCs/>
              </w:rPr>
              <w:t>000</w:t>
            </w:r>
            <w:r w:rsidR="003B540B">
              <w:t xml:space="preserve">, ne poskušajo pridobiti kakršnih koli informacij, ki presegajo informacije, določene v standardih za prostovoljno uporabo iz člena 29ca, razen dodatnih informacij o trajnostnosti, ki se običajno izmenjujejo med podjetji v zadevnem sektorju. Za podjetja, ki </w:t>
            </w:r>
            <w:r w:rsidR="003B540B">
              <w:lastRenderedPageBreak/>
              <w:t xml:space="preserve">poročajo potrebne informacije o vrednostni verigi, ne da bi poročala kakršne koli informacije podjetij v njihovi vrednostni verigi, katerih povprečno število zaposlenih v poslovnem letu na dan bilance stanja ne presega </w:t>
            </w:r>
            <w:r w:rsidR="003B540B">
              <w:rPr>
                <w:b/>
                <w:i/>
              </w:rPr>
              <w:t>1</w:t>
            </w:r>
            <w:r w:rsidR="003B540B">
              <w:t> </w:t>
            </w:r>
            <w:r w:rsidR="003B540B">
              <w:rPr>
                <w:b/>
                <w:bCs/>
                <w:i/>
                <w:iCs/>
              </w:rPr>
              <w:t>000</w:t>
            </w:r>
            <w:r w:rsidR="003B540B">
              <w:t>, ki presegajo informacije, določene v standardih za prostovoljno uporabo iz člena 29ca, razen dodatnih informacij o trajnostnosti, ki si jih običajno izmenjujejo podjetja v zadevnem sektorju, se šteje, da so izpolnila obveznost poročanja informacij o vrednostni verigi iz tega odstavka.</w:t>
            </w:r>
            <w:r>
              <w:t>“;</w:t>
            </w:r>
          </w:p>
        </w:tc>
        <w:tc>
          <w:tcPr>
            <w:tcW w:w="4876" w:type="dxa"/>
            <w:tcBorders>
              <w:top w:val="nil"/>
              <w:left w:val="nil"/>
              <w:bottom w:val="nil"/>
              <w:right w:val="nil"/>
            </w:tcBorders>
          </w:tcPr>
          <w:p w14:paraId="757F926A" w14:textId="55A28081" w:rsidR="003B540B" w:rsidRPr="007F13F9" w:rsidRDefault="003B540B" w:rsidP="00B83F5E">
            <w:pPr>
              <w:pStyle w:val="Normal6a"/>
            </w:pPr>
            <w:r>
              <w:lastRenderedPageBreak/>
              <w:t xml:space="preserve">„Kadar je ustrezno, informacije iz odstavkov 1 in 2 vsebujejo informacije o lastnih dejavnostih in o vrednostni verigi podjetja, vključno z njegovimi proizvodi in storitvami, poslovnimi odnosi in dobavno verigo. Države članice zagotovijo, da podjetja za poročanje informacij o trajnostnosti, kot se zahteva s to direktivo, od podjetij v svoji vrednostni verigi, katerih povprečno število zaposlenih v poslovnem letu na dan bilance stanja ne presega </w:t>
            </w:r>
            <w:r>
              <w:rPr>
                <w:b/>
                <w:i/>
              </w:rPr>
              <w:t>1</w:t>
            </w:r>
            <w:r w:rsidR="00302F46">
              <w:rPr>
                <w:b/>
                <w:i/>
              </w:rPr>
              <w:t> </w:t>
            </w:r>
            <w:r>
              <w:rPr>
                <w:b/>
                <w:i/>
              </w:rPr>
              <w:t>750 in čisti prihodek ni višji od 450</w:t>
            </w:r>
            <w:r>
              <w:t> </w:t>
            </w:r>
            <w:r>
              <w:rPr>
                <w:b/>
                <w:bCs/>
                <w:i/>
                <w:iCs/>
              </w:rPr>
              <w:t>000</w:t>
            </w:r>
            <w:r>
              <w:rPr>
                <w:b/>
                <w:i/>
              </w:rPr>
              <w:t> 000 EUR</w:t>
            </w:r>
            <w:r>
              <w:t xml:space="preserve">, ne poskušajo pridobiti kakršnih koli informacij, ki presegajo informacije, določene v standardih za prostovoljno uporabo iz člena 29ca, razen dodatnih informacij o trajnostnosti, ki se običajno izmenjujejo med podjetji v </w:t>
            </w:r>
            <w:r>
              <w:lastRenderedPageBreak/>
              <w:t xml:space="preserve">zadevnem sektorju. Za podjetja, ki poročajo potrebne informacije o vrednostni verigi, ne da bi poročala kakršne koli informacije podjetij v njihovi vrednostni verigi, katerih povprečno število zaposlenih v poslovnem letu na dan bilance stanja ne presega </w:t>
            </w:r>
            <w:r w:rsidR="00302F46">
              <w:rPr>
                <w:b/>
                <w:i/>
              </w:rPr>
              <w:t xml:space="preserve">1 750 </w:t>
            </w:r>
            <w:r>
              <w:rPr>
                <w:b/>
                <w:i/>
              </w:rPr>
              <w:t>in čisti prihodek ni višji od 450</w:t>
            </w:r>
            <w:r>
              <w:t> </w:t>
            </w:r>
            <w:r>
              <w:rPr>
                <w:b/>
                <w:bCs/>
                <w:i/>
                <w:iCs/>
              </w:rPr>
              <w:t>000</w:t>
            </w:r>
            <w:r>
              <w:rPr>
                <w:b/>
                <w:i/>
              </w:rPr>
              <w:t> 000 EUR</w:t>
            </w:r>
            <w:r>
              <w:t>, ki presegajo informacije, določene v standardih za prostovoljno uporabo iz člena 29ca, razen dodatnih informacij o trajnostnosti, ki si jih običajno izmenjujejo podjetja v zadevnem sektorju, se šteje, da so izpolnila obveznost poročanja informacij o vrednostni verigi iz tega odstavka.“;</w:t>
            </w:r>
          </w:p>
        </w:tc>
      </w:tr>
    </w:tbl>
    <w:p w14:paraId="69DE1B35" w14:textId="2C596879" w:rsidR="003D5D1A" w:rsidRPr="00344306" w:rsidRDefault="003D5D1A" w:rsidP="003B540B"/>
    <w:p w14:paraId="08C6B419" w14:textId="6D26C899"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37</w:t>
      </w:r>
    </w:p>
    <w:p w14:paraId="49F7CF84" w14:textId="77777777" w:rsidR="003D5D1A" w:rsidRPr="00344306" w:rsidRDefault="003D5D1A" w:rsidP="003D5D1A">
      <w:pPr>
        <w:rPr>
          <w:color w:val="000000" w:themeColor="text1"/>
        </w:rPr>
      </w:pPr>
    </w:p>
    <w:p w14:paraId="42E0C9C7"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44A9B46E" w14:textId="77777777" w:rsidR="003D5D1A" w:rsidRPr="00344306" w:rsidRDefault="003D5D1A" w:rsidP="003D5D1A">
      <w:pPr>
        <w:pStyle w:val="NormalBold"/>
        <w:rPr>
          <w:color w:val="000000" w:themeColor="text1"/>
        </w:rPr>
      </w:pPr>
      <w:r w:rsidRPr="00344306">
        <w:rPr>
          <w:color w:val="000000" w:themeColor="text1"/>
        </w:rPr>
        <w:t>Člen 2 – odstavek 1 – točka 2 – točka b – točka i a (novo)</w:t>
      </w:r>
    </w:p>
    <w:p w14:paraId="3D7BB155" w14:textId="77777777" w:rsidR="003D5D1A" w:rsidRPr="00344306" w:rsidRDefault="003D5D1A" w:rsidP="003D5D1A">
      <w:pPr>
        <w:keepNext/>
        <w:rPr>
          <w:color w:val="000000" w:themeColor="text1"/>
        </w:rPr>
      </w:pPr>
      <w:r w:rsidRPr="00344306">
        <w:rPr>
          <w:color w:val="000000" w:themeColor="text1"/>
        </w:rPr>
        <w:t>Direktiva 2013/34/EU</w:t>
      </w:r>
    </w:p>
    <w:p w14:paraId="4D4EEDC2" w14:textId="77777777" w:rsidR="003D5D1A" w:rsidRPr="00344306" w:rsidRDefault="003D5D1A" w:rsidP="003D5D1A">
      <w:pPr>
        <w:rPr>
          <w:color w:val="000000" w:themeColor="text1"/>
        </w:rPr>
      </w:pPr>
      <w:r w:rsidRPr="00344306">
        <w:rPr>
          <w:color w:val="000000" w:themeColor="text1"/>
        </w:rPr>
        <w:t>Člen 19 a – odstavek 3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E079DB0" w14:textId="77777777" w:rsidTr="0058351E">
        <w:trPr>
          <w:jc w:val="center"/>
        </w:trPr>
        <w:tc>
          <w:tcPr>
            <w:tcW w:w="9752" w:type="dxa"/>
            <w:gridSpan w:val="2"/>
          </w:tcPr>
          <w:p w14:paraId="68040A2F" w14:textId="77777777" w:rsidR="003D5D1A" w:rsidRPr="00344306" w:rsidRDefault="003D5D1A" w:rsidP="0058351E">
            <w:pPr>
              <w:keepNext/>
              <w:rPr>
                <w:color w:val="000000" w:themeColor="text1"/>
              </w:rPr>
            </w:pPr>
          </w:p>
        </w:tc>
      </w:tr>
      <w:tr w:rsidR="003D5D1A" w:rsidRPr="00344306" w14:paraId="433CAB8E" w14:textId="77777777" w:rsidTr="0058351E">
        <w:trPr>
          <w:jc w:val="center"/>
        </w:trPr>
        <w:tc>
          <w:tcPr>
            <w:tcW w:w="4876" w:type="dxa"/>
          </w:tcPr>
          <w:p w14:paraId="0539695E" w14:textId="77777777" w:rsidR="003D5D1A" w:rsidRPr="00344306" w:rsidRDefault="003D5D1A" w:rsidP="0058351E">
            <w:pPr>
              <w:pStyle w:val="ColumnHeading"/>
              <w:keepNext/>
              <w:rPr>
                <w:color w:val="000000" w:themeColor="text1"/>
              </w:rPr>
            </w:pPr>
            <w:r w:rsidRPr="00344306">
              <w:rPr>
                <w:color w:val="000000" w:themeColor="text1"/>
              </w:rPr>
              <w:t>Veljavno besedilo</w:t>
            </w:r>
          </w:p>
        </w:tc>
        <w:tc>
          <w:tcPr>
            <w:tcW w:w="4876" w:type="dxa"/>
          </w:tcPr>
          <w:p w14:paraId="068BFB84" w14:textId="03EA8814"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5DA532CA" w14:textId="77777777" w:rsidTr="0058351E">
        <w:trPr>
          <w:jc w:val="center"/>
        </w:trPr>
        <w:tc>
          <w:tcPr>
            <w:tcW w:w="4876" w:type="dxa"/>
          </w:tcPr>
          <w:p w14:paraId="098E2DB2" w14:textId="77777777" w:rsidR="003D5D1A" w:rsidRPr="00344306" w:rsidRDefault="003D5D1A" w:rsidP="0058351E">
            <w:pPr>
              <w:pStyle w:val="Normal6"/>
              <w:rPr>
                <w:color w:val="000000" w:themeColor="text1"/>
              </w:rPr>
            </w:pPr>
          </w:p>
        </w:tc>
        <w:tc>
          <w:tcPr>
            <w:tcW w:w="4876" w:type="dxa"/>
          </w:tcPr>
          <w:p w14:paraId="2E7BC79A" w14:textId="77777777" w:rsidR="003D5D1A" w:rsidRPr="00344306" w:rsidRDefault="003D5D1A" w:rsidP="0058351E">
            <w:pPr>
              <w:pStyle w:val="Normal6"/>
              <w:rPr>
                <w:color w:val="000000" w:themeColor="text1"/>
                <w:szCs w:val="24"/>
              </w:rPr>
            </w:pPr>
            <w:r w:rsidRPr="00344306">
              <w:rPr>
                <w:b/>
                <w:i/>
                <w:color w:val="000000" w:themeColor="text1"/>
              </w:rPr>
              <w:t>(ia)</w:t>
            </w:r>
            <w:r w:rsidRPr="00344306">
              <w:rPr>
                <w:b/>
                <w:i/>
                <w:color w:val="000000" w:themeColor="text1"/>
              </w:rPr>
              <w:tab/>
              <w:t>drugi pododstavek se nadomesti z naslednjim:</w:t>
            </w:r>
          </w:p>
        </w:tc>
      </w:tr>
      <w:tr w:rsidR="003D5D1A" w:rsidRPr="00344306" w14:paraId="70964F4D" w14:textId="77777777" w:rsidTr="0058351E">
        <w:trPr>
          <w:jc w:val="center"/>
        </w:trPr>
        <w:tc>
          <w:tcPr>
            <w:tcW w:w="4876" w:type="dxa"/>
          </w:tcPr>
          <w:p w14:paraId="259A530A" w14:textId="77777777" w:rsidR="003D5D1A" w:rsidRPr="00344306" w:rsidRDefault="003D5D1A" w:rsidP="0058351E">
            <w:pPr>
              <w:pStyle w:val="Normal6"/>
              <w:rPr>
                <w:color w:val="000000" w:themeColor="text1"/>
              </w:rPr>
            </w:pPr>
            <w:r w:rsidRPr="00344306">
              <w:rPr>
                <w:b/>
                <w:i/>
                <w:color w:val="000000" w:themeColor="text1"/>
              </w:rPr>
              <w:t>Podjetje v prvih treh letih uporabe ukrepov, ki jih države članice sprejmejo v skladu s členom 5(2) Direktive (EU) 2022/2464 Evropskega parlamenta in Sveta</w:t>
            </w:r>
            <w:hyperlink r:id="rId9" w:anchor="E0013" w:history="1">
              <w:r w:rsidRPr="00107E37">
                <w:rPr>
                  <w:rStyle w:val="Hyperlink"/>
                  <w:b/>
                  <w:i/>
                  <w:color w:val="000000" w:themeColor="text1"/>
                  <w:u w:val="none"/>
                  <w:vertAlign w:val="superscript"/>
                </w:rPr>
                <w:t>13</w:t>
              </w:r>
            </w:hyperlink>
            <w:r w:rsidRPr="00344306">
              <w:rPr>
                <w:b/>
                <w:i/>
                <w:color w:val="000000" w:themeColor="text1"/>
              </w:rPr>
              <w:t xml:space="preserve">, in </w:t>
            </w:r>
            <w:r w:rsidRPr="00344306">
              <w:rPr>
                <w:color w:val="000000" w:themeColor="text1"/>
              </w:rPr>
              <w:t>če niso na voljo vse potrebne informacije o njegovi vrednostni verigi, pojasni, kaj je storilo za njihovo pridobitev, zakaj vseh potrebnih informacij ni bilo mogoče pridobiti in kako jih namerava pridobiti v prihodnje.</w:t>
            </w:r>
          </w:p>
        </w:tc>
        <w:tc>
          <w:tcPr>
            <w:tcW w:w="4876" w:type="dxa"/>
          </w:tcPr>
          <w:p w14:paraId="2C707070" w14:textId="60EF34B7" w:rsidR="003D5D1A" w:rsidRPr="00344306" w:rsidRDefault="003D5D1A" w:rsidP="0058351E">
            <w:pPr>
              <w:pStyle w:val="Normal6"/>
              <w:rPr>
                <w:color w:val="000000" w:themeColor="text1"/>
                <w:szCs w:val="24"/>
              </w:rPr>
            </w:pPr>
            <w:r w:rsidRPr="00344306">
              <w:rPr>
                <w:color w:val="000000" w:themeColor="text1"/>
              </w:rPr>
              <w:t>„Če niso na voljo vse potrebne informacije o vrednostni verigi, podjetje pojasni, kaj je storilo za njihovo pridobitev, zakaj vseh potrebnih informacij ni bilo mogoče pridobiti in kako jih namerava pridobiti v prihodnje.</w:t>
            </w:r>
            <w:r w:rsidR="00C01411">
              <w:t>“;</w:t>
            </w:r>
          </w:p>
        </w:tc>
      </w:tr>
      <w:tr w:rsidR="00FF1F4F" w:rsidRPr="00344306" w14:paraId="5BEFB26B" w14:textId="77777777" w:rsidTr="0058351E">
        <w:trPr>
          <w:jc w:val="center"/>
        </w:trPr>
        <w:tc>
          <w:tcPr>
            <w:tcW w:w="4876" w:type="dxa"/>
          </w:tcPr>
          <w:p w14:paraId="601CAB0D" w14:textId="17766D2B" w:rsidR="00FF1F4F" w:rsidRPr="00344306" w:rsidRDefault="003A0FB2" w:rsidP="0058351E">
            <w:pPr>
              <w:pStyle w:val="Normal6"/>
              <w:rPr>
                <w:b/>
                <w:i/>
                <w:color w:val="000000" w:themeColor="text1"/>
              </w:rPr>
            </w:pPr>
            <w:r w:rsidRPr="00F93A8D">
              <w:rPr>
                <w:b/>
                <w:bCs/>
                <w:i/>
                <w:iCs/>
                <w:vertAlign w:val="superscript"/>
              </w:rPr>
              <w:t>13</w:t>
            </w:r>
            <w:r w:rsidRPr="00F93A8D">
              <w:rPr>
                <w:b/>
                <w:bCs/>
                <w:i/>
                <w:iCs/>
              </w:rPr>
              <w:t xml:space="preserve"> </w:t>
            </w:r>
            <w:r w:rsidRPr="00FF1F4F">
              <w:rPr>
                <w:b/>
                <w:i/>
                <w:color w:val="000000" w:themeColor="text1"/>
              </w:rPr>
              <w:tab/>
            </w:r>
            <w:r w:rsidRPr="00F93A8D">
              <w:rPr>
                <w:b/>
                <w:bCs/>
                <w:i/>
                <w:iCs/>
              </w:rPr>
              <w:t xml:space="preserve">Direktiva (EU) 2022/2464 Evropskega parlamenta in Sveta z dne 14. decembra 2022 o spremembi Uredbe (EU) št. 537/2014, Direktive 2004/109/ES, Direktive 2006/43/ES in Direktive 2013/34/EU glede poročanja podjetij o trajnostnosti (UL L 322, 16.12.2022, str. 15, </w:t>
            </w:r>
            <w:r w:rsidRPr="00D95922">
              <w:rPr>
                <w:b/>
                <w:bCs/>
                <w:i/>
                <w:iCs/>
              </w:rPr>
              <w:t>ELI: </w:t>
            </w:r>
            <w:hyperlink r:id="rId10" w:tooltip="Gives access to this document through its ELI URI." w:history="1">
              <w:r w:rsidRPr="00D95922">
                <w:rPr>
                  <w:rStyle w:val="Hyperlink"/>
                  <w:b/>
                  <w:bCs/>
                  <w:i/>
                  <w:iCs/>
                </w:rPr>
                <w:t>http://data.europa.eu/eli/dir/2022/2464/oj</w:t>
              </w:r>
            </w:hyperlink>
            <w:r w:rsidRPr="00D95922">
              <w:rPr>
                <w:b/>
                <w:bCs/>
                <w:i/>
                <w:iCs/>
              </w:rPr>
              <w:t>).</w:t>
            </w:r>
          </w:p>
        </w:tc>
        <w:tc>
          <w:tcPr>
            <w:tcW w:w="4876" w:type="dxa"/>
          </w:tcPr>
          <w:p w14:paraId="46DB08DC" w14:textId="0D0F1A73" w:rsidR="00FF1F4F" w:rsidRPr="00FF1F4F" w:rsidRDefault="00FF1F4F" w:rsidP="0058351E">
            <w:pPr>
              <w:pStyle w:val="Normal6"/>
              <w:rPr>
                <w:color w:val="000000" w:themeColor="text1"/>
              </w:rPr>
            </w:pPr>
          </w:p>
        </w:tc>
      </w:tr>
    </w:tbl>
    <w:p w14:paraId="516D3C46" w14:textId="77777777" w:rsidR="003D5D1A" w:rsidRPr="00344306" w:rsidRDefault="003D5D1A" w:rsidP="003D5D1A">
      <w:pPr>
        <w:rPr>
          <w:color w:val="000000" w:themeColor="text1"/>
        </w:rPr>
      </w:pPr>
    </w:p>
    <w:p w14:paraId="66AE3AA5" w14:textId="5773095B" w:rsidR="003D5D1A" w:rsidRPr="00344306" w:rsidRDefault="002776CD" w:rsidP="003D5D1A">
      <w:pPr>
        <w:pStyle w:val="AmNumberTabs"/>
        <w:rPr>
          <w:color w:val="000000" w:themeColor="text1"/>
        </w:rPr>
      </w:pPr>
      <w:r>
        <w:rPr>
          <w:color w:val="000000" w:themeColor="text1"/>
        </w:rPr>
        <w:lastRenderedPageBreak/>
        <w:t>Sprememba</w:t>
      </w:r>
      <w:r w:rsidR="003D5D1A" w:rsidRPr="00344306">
        <w:rPr>
          <w:color w:val="000000" w:themeColor="text1"/>
        </w:rPr>
        <w:tab/>
      </w:r>
      <w:r w:rsidR="003D5D1A" w:rsidRPr="00344306">
        <w:rPr>
          <w:color w:val="000000" w:themeColor="text1"/>
        </w:rPr>
        <w:tab/>
        <w:t>38</w:t>
      </w:r>
    </w:p>
    <w:p w14:paraId="450CB763" w14:textId="77777777" w:rsidR="003D5D1A" w:rsidRPr="00344306" w:rsidRDefault="003D5D1A" w:rsidP="003D5D1A">
      <w:pPr>
        <w:rPr>
          <w:color w:val="000000" w:themeColor="text1"/>
        </w:rPr>
      </w:pPr>
    </w:p>
    <w:p w14:paraId="13E43CF1"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36029336" w14:textId="77777777" w:rsidR="003D5D1A" w:rsidRPr="00344306" w:rsidRDefault="003D5D1A" w:rsidP="003D5D1A">
      <w:pPr>
        <w:pStyle w:val="NormalBold"/>
        <w:rPr>
          <w:color w:val="000000" w:themeColor="text1"/>
        </w:rPr>
      </w:pPr>
      <w:r w:rsidRPr="00344306">
        <w:rPr>
          <w:color w:val="000000" w:themeColor="text1"/>
        </w:rPr>
        <w:t>Člen 2 – odstavek 1 – točka 2 – točka b – točka ii</w:t>
      </w:r>
    </w:p>
    <w:p w14:paraId="1BD65829" w14:textId="77777777" w:rsidR="003D5D1A" w:rsidRPr="00344306" w:rsidRDefault="003D5D1A" w:rsidP="003D5D1A">
      <w:pPr>
        <w:keepNext/>
        <w:rPr>
          <w:color w:val="000000" w:themeColor="text1"/>
        </w:rPr>
      </w:pPr>
      <w:r w:rsidRPr="00344306">
        <w:rPr>
          <w:color w:val="000000" w:themeColor="text1"/>
        </w:rPr>
        <w:t>Direktiva 2013/34/EU</w:t>
      </w:r>
    </w:p>
    <w:p w14:paraId="0900D2B2" w14:textId="77777777" w:rsidR="003D5D1A" w:rsidRPr="00344306" w:rsidRDefault="003D5D1A" w:rsidP="003D5D1A">
      <w:pPr>
        <w:rPr>
          <w:color w:val="000000" w:themeColor="text1"/>
        </w:rPr>
      </w:pPr>
      <w:r w:rsidRPr="00344306">
        <w:rPr>
          <w:color w:val="000000" w:themeColor="text1"/>
        </w:rPr>
        <w:t>Člen 19 a – odstavek 3 – pododstavek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DB61D13" w14:textId="77777777" w:rsidTr="0058351E">
        <w:trPr>
          <w:jc w:val="center"/>
        </w:trPr>
        <w:tc>
          <w:tcPr>
            <w:tcW w:w="9752" w:type="dxa"/>
            <w:gridSpan w:val="2"/>
          </w:tcPr>
          <w:p w14:paraId="7F9FBA2C" w14:textId="77777777" w:rsidR="003D5D1A" w:rsidRPr="00344306" w:rsidRDefault="003D5D1A" w:rsidP="0058351E">
            <w:pPr>
              <w:keepNext/>
              <w:rPr>
                <w:color w:val="000000" w:themeColor="text1"/>
              </w:rPr>
            </w:pPr>
          </w:p>
        </w:tc>
      </w:tr>
      <w:tr w:rsidR="003D5D1A" w:rsidRPr="00344306" w14:paraId="5016BB0E" w14:textId="77777777" w:rsidTr="0058351E">
        <w:trPr>
          <w:jc w:val="center"/>
        </w:trPr>
        <w:tc>
          <w:tcPr>
            <w:tcW w:w="4876" w:type="dxa"/>
          </w:tcPr>
          <w:p w14:paraId="3E863BBE"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3EAEB9B2" w14:textId="733ADAB2"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2CA4CBE8" w14:textId="77777777" w:rsidTr="0058351E">
        <w:trPr>
          <w:jc w:val="center"/>
        </w:trPr>
        <w:tc>
          <w:tcPr>
            <w:tcW w:w="4876" w:type="dxa"/>
          </w:tcPr>
          <w:p w14:paraId="1312D650" w14:textId="77777777" w:rsidR="003D5D1A" w:rsidRPr="00344306" w:rsidRDefault="003D5D1A" w:rsidP="0058351E">
            <w:pPr>
              <w:pStyle w:val="Normal6"/>
              <w:rPr>
                <w:color w:val="000000" w:themeColor="text1"/>
              </w:rPr>
            </w:pPr>
            <w:r w:rsidRPr="00344306">
              <w:rPr>
                <w:color w:val="000000" w:themeColor="text1"/>
              </w:rPr>
              <w:t>„Prvi pododstavek ne posega v zahteve Unije, da morajo podjetja izvajati postopek skrbnega pregleda.“;</w:t>
            </w:r>
          </w:p>
        </w:tc>
        <w:tc>
          <w:tcPr>
            <w:tcW w:w="4876" w:type="dxa"/>
          </w:tcPr>
          <w:p w14:paraId="54B486D0" w14:textId="77777777" w:rsidR="003D5D1A" w:rsidRPr="00344306" w:rsidRDefault="003D5D1A" w:rsidP="0058351E">
            <w:pPr>
              <w:pStyle w:val="Normal6"/>
              <w:rPr>
                <w:color w:val="000000" w:themeColor="text1"/>
                <w:szCs w:val="24"/>
              </w:rPr>
            </w:pPr>
            <w:r w:rsidRPr="00344306">
              <w:rPr>
                <w:color w:val="000000" w:themeColor="text1"/>
              </w:rPr>
              <w:t>„Prvi pododstavek ne posega v zahteve</w:t>
            </w:r>
            <w:r w:rsidRPr="00344306">
              <w:rPr>
                <w:b/>
                <w:i/>
                <w:color w:val="000000" w:themeColor="text1"/>
              </w:rPr>
              <w:t xml:space="preserve"> po informacijah za namene, ki niso poročanje informacij o trajnostnosti, kot je določeno s to direktivo, vključno z zahtevami</w:t>
            </w:r>
            <w:r w:rsidRPr="00344306">
              <w:rPr>
                <w:color w:val="000000" w:themeColor="text1"/>
              </w:rPr>
              <w:t xml:space="preserve"> Unije, da morajo podjetja izvajati postopek skrbnega pregleda.“;</w:t>
            </w:r>
          </w:p>
        </w:tc>
      </w:tr>
    </w:tbl>
    <w:p w14:paraId="492F3DCD" w14:textId="77777777" w:rsidR="003D5D1A" w:rsidRPr="00344306" w:rsidRDefault="003D5D1A" w:rsidP="003D5D1A">
      <w:pPr>
        <w:rPr>
          <w:color w:val="000000" w:themeColor="text1"/>
        </w:rPr>
      </w:pPr>
    </w:p>
    <w:p w14:paraId="3462B5FE" w14:textId="33E4DB6C"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39</w:t>
      </w:r>
    </w:p>
    <w:p w14:paraId="49ECA6EB" w14:textId="77777777" w:rsidR="003D5D1A" w:rsidRPr="00344306" w:rsidRDefault="003D5D1A" w:rsidP="003D5D1A">
      <w:pPr>
        <w:rPr>
          <w:color w:val="000000" w:themeColor="text1"/>
        </w:rPr>
      </w:pPr>
    </w:p>
    <w:p w14:paraId="16CC5074"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373725C4" w14:textId="77777777" w:rsidR="003D5D1A" w:rsidRPr="00344306" w:rsidRDefault="003D5D1A" w:rsidP="003D5D1A">
      <w:pPr>
        <w:pStyle w:val="NormalBold"/>
        <w:rPr>
          <w:color w:val="000000" w:themeColor="text1"/>
        </w:rPr>
      </w:pPr>
      <w:r w:rsidRPr="00344306">
        <w:rPr>
          <w:color w:val="000000" w:themeColor="text1"/>
        </w:rPr>
        <w:t>Člen 2 – odstavek 1 – točka 2 – točka b a (novo)</w:t>
      </w:r>
    </w:p>
    <w:p w14:paraId="59B0AFCF" w14:textId="77777777" w:rsidR="003D5D1A" w:rsidRPr="00344306" w:rsidRDefault="003D5D1A" w:rsidP="003D5D1A">
      <w:pPr>
        <w:keepNext/>
        <w:rPr>
          <w:color w:val="000000" w:themeColor="text1"/>
        </w:rPr>
      </w:pPr>
      <w:r w:rsidRPr="00344306">
        <w:rPr>
          <w:color w:val="000000" w:themeColor="text1"/>
        </w:rPr>
        <w:t>Direktiva 2013/34/EU</w:t>
      </w:r>
    </w:p>
    <w:p w14:paraId="6A558FB5" w14:textId="77777777" w:rsidR="003D5D1A" w:rsidRPr="00344306" w:rsidRDefault="003D5D1A" w:rsidP="003D5D1A">
      <w:pPr>
        <w:rPr>
          <w:color w:val="000000" w:themeColor="text1"/>
        </w:rPr>
      </w:pPr>
      <w:r w:rsidRPr="00344306">
        <w:rPr>
          <w:color w:val="000000" w:themeColor="text1"/>
        </w:rPr>
        <w:t>Člen 19 a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47E456E" w14:textId="77777777" w:rsidTr="0058351E">
        <w:trPr>
          <w:jc w:val="center"/>
        </w:trPr>
        <w:tc>
          <w:tcPr>
            <w:tcW w:w="9752" w:type="dxa"/>
            <w:gridSpan w:val="2"/>
          </w:tcPr>
          <w:p w14:paraId="6F770817" w14:textId="77777777" w:rsidR="003D5D1A" w:rsidRPr="00344306" w:rsidRDefault="003D5D1A" w:rsidP="0058351E">
            <w:pPr>
              <w:keepNext/>
              <w:rPr>
                <w:color w:val="000000" w:themeColor="text1"/>
              </w:rPr>
            </w:pPr>
          </w:p>
        </w:tc>
      </w:tr>
      <w:tr w:rsidR="003D5D1A" w:rsidRPr="00344306" w14:paraId="0777C91B" w14:textId="77777777" w:rsidTr="0058351E">
        <w:trPr>
          <w:jc w:val="center"/>
        </w:trPr>
        <w:tc>
          <w:tcPr>
            <w:tcW w:w="4876" w:type="dxa"/>
          </w:tcPr>
          <w:p w14:paraId="3B3A562B"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480874DB" w14:textId="6DC28257"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3993A790" w14:textId="77777777" w:rsidTr="0058351E">
        <w:trPr>
          <w:jc w:val="center"/>
        </w:trPr>
        <w:tc>
          <w:tcPr>
            <w:tcW w:w="4876" w:type="dxa"/>
          </w:tcPr>
          <w:p w14:paraId="196AD898" w14:textId="77777777" w:rsidR="003D5D1A" w:rsidRPr="00344306" w:rsidRDefault="003D5D1A" w:rsidP="0058351E">
            <w:pPr>
              <w:pStyle w:val="Normal6"/>
              <w:rPr>
                <w:color w:val="000000" w:themeColor="text1"/>
              </w:rPr>
            </w:pPr>
          </w:p>
        </w:tc>
        <w:tc>
          <w:tcPr>
            <w:tcW w:w="4876" w:type="dxa"/>
          </w:tcPr>
          <w:p w14:paraId="3303F325" w14:textId="53C634F5" w:rsidR="003D5D1A" w:rsidRPr="00344306" w:rsidRDefault="003D5D1A" w:rsidP="0058351E">
            <w:pPr>
              <w:pStyle w:val="Normal6"/>
              <w:rPr>
                <w:color w:val="000000" w:themeColor="text1"/>
                <w:szCs w:val="24"/>
              </w:rPr>
            </w:pPr>
            <w:r w:rsidRPr="00344306">
              <w:rPr>
                <w:b/>
                <w:i/>
                <w:color w:val="000000" w:themeColor="text1"/>
              </w:rPr>
              <w:t>(ba)</w:t>
            </w:r>
            <w:r w:rsidRPr="00344306">
              <w:rPr>
                <w:b/>
                <w:i/>
                <w:color w:val="000000" w:themeColor="text1"/>
              </w:rPr>
              <w:tab/>
              <w:t>vstavi se naslednji odstavek:</w:t>
            </w:r>
          </w:p>
        </w:tc>
      </w:tr>
      <w:tr w:rsidR="003D5D1A" w:rsidRPr="00344306" w14:paraId="64381C61" w14:textId="77777777" w:rsidTr="0058351E">
        <w:trPr>
          <w:jc w:val="center"/>
        </w:trPr>
        <w:tc>
          <w:tcPr>
            <w:tcW w:w="4876" w:type="dxa"/>
          </w:tcPr>
          <w:p w14:paraId="708FFFF9" w14:textId="77777777" w:rsidR="003D5D1A" w:rsidRPr="00344306" w:rsidRDefault="003D5D1A" w:rsidP="0058351E">
            <w:pPr>
              <w:pStyle w:val="Normal6"/>
              <w:rPr>
                <w:color w:val="000000" w:themeColor="text1"/>
              </w:rPr>
            </w:pPr>
          </w:p>
        </w:tc>
        <w:tc>
          <w:tcPr>
            <w:tcW w:w="4876" w:type="dxa"/>
          </w:tcPr>
          <w:p w14:paraId="5F5BEA4B" w14:textId="77777777" w:rsidR="003D5D1A" w:rsidRPr="00344306" w:rsidRDefault="003D5D1A" w:rsidP="0058351E">
            <w:pPr>
              <w:pStyle w:val="Normal6"/>
              <w:rPr>
                <w:color w:val="000000" w:themeColor="text1"/>
                <w:szCs w:val="24"/>
              </w:rPr>
            </w:pPr>
            <w:r w:rsidRPr="00344306">
              <w:rPr>
                <w:b/>
                <w:i/>
                <w:color w:val="000000" w:themeColor="text1"/>
              </w:rPr>
              <w:t>„4a.</w:t>
            </w:r>
            <w:r w:rsidRPr="00344306">
              <w:rPr>
                <w:b/>
                <w:i/>
                <w:color w:val="000000" w:themeColor="text1"/>
              </w:rPr>
              <w:tab/>
              <w:t>Obveznosti poročanja iz tega člena ne vplivajo na Direktivo (EU) 2016/943 Evropskega parlamenta in Sveta. Zato se od podjetij ne zahteva, da razkrijejo informacije o intelektualnem kapitalu, intelektualni lastnini ali strokovnem znanju, poslovne informacije ali tehnološke informacije, ki pomenijo poslovne skrivnosti, kot so opredeljene v členu 2(1) Direktive (EU) 2016/943.“;</w:t>
            </w:r>
          </w:p>
        </w:tc>
      </w:tr>
    </w:tbl>
    <w:p w14:paraId="57A5ACF9" w14:textId="77777777" w:rsidR="003D5D1A" w:rsidRPr="00344306" w:rsidRDefault="003D5D1A" w:rsidP="003D5D1A">
      <w:pPr>
        <w:rPr>
          <w:color w:val="000000" w:themeColor="text1"/>
        </w:rPr>
      </w:pPr>
    </w:p>
    <w:p w14:paraId="09E9B057" w14:textId="5A0F4814"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40</w:t>
      </w:r>
    </w:p>
    <w:p w14:paraId="651EB1F3" w14:textId="77777777" w:rsidR="003D5D1A" w:rsidRPr="00344306" w:rsidRDefault="003D5D1A" w:rsidP="003D5D1A">
      <w:pPr>
        <w:rPr>
          <w:color w:val="000000" w:themeColor="text1"/>
        </w:rPr>
      </w:pPr>
    </w:p>
    <w:p w14:paraId="659DA7E5"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6C3ED641" w14:textId="77777777" w:rsidR="003D5D1A" w:rsidRPr="00344306" w:rsidRDefault="003D5D1A" w:rsidP="003D5D1A">
      <w:pPr>
        <w:pStyle w:val="NormalBold"/>
        <w:rPr>
          <w:color w:val="000000" w:themeColor="text1"/>
        </w:rPr>
      </w:pPr>
      <w:r w:rsidRPr="00344306">
        <w:rPr>
          <w:color w:val="000000" w:themeColor="text1"/>
        </w:rPr>
        <w:t>Člen 2 – odstavek 1 – točka 2 – točka c a (novo)</w:t>
      </w:r>
    </w:p>
    <w:p w14:paraId="41AE6231" w14:textId="77777777" w:rsidR="003D5D1A" w:rsidRPr="00344306" w:rsidRDefault="003D5D1A" w:rsidP="003D5D1A">
      <w:pPr>
        <w:keepNext/>
        <w:rPr>
          <w:color w:val="000000" w:themeColor="text1"/>
        </w:rPr>
      </w:pPr>
      <w:r w:rsidRPr="00344306">
        <w:rPr>
          <w:color w:val="000000" w:themeColor="text1"/>
        </w:rPr>
        <w:t>Direktiva 2013/34/EU</w:t>
      </w:r>
    </w:p>
    <w:p w14:paraId="59F9BEE7" w14:textId="77777777" w:rsidR="003D5D1A" w:rsidRPr="00344306" w:rsidRDefault="003D5D1A" w:rsidP="003D5D1A">
      <w:pPr>
        <w:rPr>
          <w:color w:val="000000" w:themeColor="text1"/>
        </w:rPr>
      </w:pPr>
      <w:r w:rsidRPr="00344306">
        <w:rPr>
          <w:color w:val="000000" w:themeColor="text1"/>
        </w:rPr>
        <w:t>Člen 19 a – odstavek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EE7333A" w14:textId="77777777" w:rsidTr="0058351E">
        <w:trPr>
          <w:jc w:val="center"/>
        </w:trPr>
        <w:tc>
          <w:tcPr>
            <w:tcW w:w="9752" w:type="dxa"/>
            <w:gridSpan w:val="2"/>
          </w:tcPr>
          <w:p w14:paraId="5D1D7A3C" w14:textId="77777777" w:rsidR="003D5D1A" w:rsidRPr="00344306" w:rsidRDefault="003D5D1A" w:rsidP="0058351E">
            <w:pPr>
              <w:keepNext/>
              <w:rPr>
                <w:color w:val="000000" w:themeColor="text1"/>
              </w:rPr>
            </w:pPr>
          </w:p>
        </w:tc>
      </w:tr>
      <w:tr w:rsidR="003D5D1A" w:rsidRPr="00344306" w14:paraId="14B97DBE" w14:textId="77777777" w:rsidTr="0058351E">
        <w:trPr>
          <w:jc w:val="center"/>
        </w:trPr>
        <w:tc>
          <w:tcPr>
            <w:tcW w:w="4876" w:type="dxa"/>
          </w:tcPr>
          <w:p w14:paraId="16A51356" w14:textId="77777777" w:rsidR="003D5D1A" w:rsidRPr="00344306" w:rsidRDefault="003D5D1A" w:rsidP="0058351E">
            <w:pPr>
              <w:pStyle w:val="ColumnHeading"/>
              <w:keepNext/>
              <w:rPr>
                <w:color w:val="000000" w:themeColor="text1"/>
              </w:rPr>
            </w:pPr>
            <w:r w:rsidRPr="00344306">
              <w:rPr>
                <w:color w:val="000000" w:themeColor="text1"/>
              </w:rPr>
              <w:t>Veljavno besedilo</w:t>
            </w:r>
          </w:p>
        </w:tc>
        <w:tc>
          <w:tcPr>
            <w:tcW w:w="4876" w:type="dxa"/>
          </w:tcPr>
          <w:p w14:paraId="55E386DC" w14:textId="174D0681"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42499CEF" w14:textId="77777777" w:rsidTr="0058351E">
        <w:trPr>
          <w:jc w:val="center"/>
        </w:trPr>
        <w:tc>
          <w:tcPr>
            <w:tcW w:w="4876" w:type="dxa"/>
          </w:tcPr>
          <w:p w14:paraId="2B199101" w14:textId="77777777" w:rsidR="003D5D1A" w:rsidRPr="00344306" w:rsidRDefault="003D5D1A" w:rsidP="0058351E">
            <w:pPr>
              <w:pStyle w:val="Normal6"/>
              <w:rPr>
                <w:color w:val="000000" w:themeColor="text1"/>
              </w:rPr>
            </w:pPr>
          </w:p>
        </w:tc>
        <w:tc>
          <w:tcPr>
            <w:tcW w:w="4876" w:type="dxa"/>
          </w:tcPr>
          <w:p w14:paraId="0EDCA8EF" w14:textId="77777777" w:rsidR="003D5D1A" w:rsidRPr="00344306" w:rsidRDefault="003D5D1A" w:rsidP="0058351E">
            <w:pPr>
              <w:pStyle w:val="Normal6"/>
              <w:rPr>
                <w:color w:val="000000" w:themeColor="text1"/>
                <w:szCs w:val="24"/>
              </w:rPr>
            </w:pPr>
            <w:r w:rsidRPr="00344306">
              <w:rPr>
                <w:b/>
                <w:i/>
                <w:color w:val="000000" w:themeColor="text1"/>
              </w:rPr>
              <w:t>(ca)</w:t>
            </w:r>
            <w:r w:rsidRPr="00344306">
              <w:rPr>
                <w:b/>
                <w:i/>
                <w:color w:val="000000" w:themeColor="text1"/>
              </w:rPr>
              <w:tab/>
              <w:t xml:space="preserve">odstavek 10 se nadomesti z </w:t>
            </w:r>
            <w:r w:rsidRPr="00344306">
              <w:rPr>
                <w:b/>
                <w:i/>
                <w:color w:val="000000" w:themeColor="text1"/>
              </w:rPr>
              <w:lastRenderedPageBreak/>
              <w:t>naslednjim:</w:t>
            </w:r>
          </w:p>
        </w:tc>
      </w:tr>
      <w:tr w:rsidR="003D5D1A" w:rsidRPr="00344306" w14:paraId="32DDAE1F" w14:textId="77777777" w:rsidTr="0058351E">
        <w:trPr>
          <w:jc w:val="center"/>
        </w:trPr>
        <w:tc>
          <w:tcPr>
            <w:tcW w:w="4876" w:type="dxa"/>
          </w:tcPr>
          <w:p w14:paraId="1D165AF0" w14:textId="77777777" w:rsidR="003D5D1A" w:rsidRPr="00344306" w:rsidRDefault="003D5D1A" w:rsidP="0058351E">
            <w:pPr>
              <w:pStyle w:val="Normal6"/>
              <w:rPr>
                <w:color w:val="000000" w:themeColor="text1"/>
              </w:rPr>
            </w:pPr>
            <w:r w:rsidRPr="00344306">
              <w:rPr>
                <w:color w:val="000000" w:themeColor="text1"/>
              </w:rPr>
              <w:lastRenderedPageBreak/>
              <w:t>„10.</w:t>
            </w:r>
            <w:r w:rsidRPr="00344306">
              <w:rPr>
                <w:color w:val="000000" w:themeColor="text1"/>
              </w:rPr>
              <w:tab/>
            </w:r>
            <w:r w:rsidRPr="00344306">
              <w:rPr>
                <w:color w:val="000000" w:themeColor="text1"/>
                <w:shd w:val="clear" w:color="auto" w:fill="FFFFFF"/>
              </w:rPr>
              <w:t>Izvzetje iz odstavka 9 se uporablja tudi za subjekte javnega interesa, za katere veljajo zahteve iz tega člena</w:t>
            </w:r>
            <w:r w:rsidRPr="00344306">
              <w:rPr>
                <w:b/>
                <w:i/>
                <w:color w:val="000000" w:themeColor="text1"/>
                <w:shd w:val="clear" w:color="auto" w:fill="FFFFFF"/>
              </w:rPr>
              <w:t>, razen za velika podjetja, ki so subjekti javnega interesa, kot so opredeljeni v členu 2, točka 1, točka (a), te direktive</w:t>
            </w:r>
            <w:r w:rsidRPr="00344306">
              <w:rPr>
                <w:color w:val="000000" w:themeColor="text1"/>
                <w:shd w:val="clear" w:color="auto" w:fill="FFFFFF"/>
              </w:rPr>
              <w:t>.</w:t>
            </w:r>
            <w:r w:rsidRPr="00344306">
              <w:rPr>
                <w:color w:val="000000" w:themeColor="text1"/>
              </w:rPr>
              <w:t>“;</w:t>
            </w:r>
          </w:p>
        </w:tc>
        <w:tc>
          <w:tcPr>
            <w:tcW w:w="4876" w:type="dxa"/>
          </w:tcPr>
          <w:p w14:paraId="7DAB620E" w14:textId="77777777" w:rsidR="003D5D1A" w:rsidRPr="00344306" w:rsidRDefault="003D5D1A" w:rsidP="0058351E">
            <w:pPr>
              <w:pStyle w:val="Normal6"/>
              <w:rPr>
                <w:color w:val="000000" w:themeColor="text1"/>
                <w:szCs w:val="24"/>
              </w:rPr>
            </w:pPr>
            <w:r w:rsidRPr="00344306">
              <w:rPr>
                <w:color w:val="000000" w:themeColor="text1"/>
              </w:rPr>
              <w:t>„10.</w:t>
            </w:r>
            <w:r w:rsidRPr="00344306">
              <w:rPr>
                <w:color w:val="000000" w:themeColor="text1"/>
              </w:rPr>
              <w:tab/>
              <w:t>Izvzetje iz odstavka 9 se uporablja tudi za subjekte javnega interesa, za katere veljajo zahteve iz tega člena.“;</w:t>
            </w:r>
          </w:p>
        </w:tc>
      </w:tr>
    </w:tbl>
    <w:p w14:paraId="7D6D98A0" w14:textId="77777777" w:rsidR="003D5D1A" w:rsidRPr="00344306" w:rsidRDefault="003D5D1A" w:rsidP="003D5D1A">
      <w:pPr>
        <w:rPr>
          <w:color w:val="000000" w:themeColor="text1"/>
        </w:rPr>
      </w:pPr>
    </w:p>
    <w:p w14:paraId="70852942" w14:textId="75EA8B18" w:rsidR="003D5D1A" w:rsidRPr="00344306" w:rsidRDefault="00FF1F4F" w:rsidP="003D5D1A">
      <w:pPr>
        <w:pStyle w:val="AmNumberTabs"/>
        <w:rPr>
          <w:color w:val="000000" w:themeColor="text1"/>
        </w:rPr>
      </w:pPr>
      <w:r>
        <w:rPr>
          <w:color w:val="000000" w:themeColor="text1"/>
        </w:rPr>
        <w:t>Spremembi</w:t>
      </w:r>
      <w:r w:rsidR="003D5D1A" w:rsidRPr="00344306">
        <w:rPr>
          <w:color w:val="000000" w:themeColor="text1"/>
        </w:rPr>
        <w:tab/>
      </w:r>
      <w:r w:rsidR="003D5D1A" w:rsidRPr="00344306">
        <w:rPr>
          <w:color w:val="000000" w:themeColor="text1"/>
        </w:rPr>
        <w:tab/>
      </w:r>
      <w:r>
        <w:rPr>
          <w:color w:val="000000" w:themeColor="text1"/>
        </w:rPr>
        <w:t xml:space="preserve">134 in </w:t>
      </w:r>
      <w:r w:rsidR="003D5D1A" w:rsidRPr="00344306">
        <w:rPr>
          <w:color w:val="000000" w:themeColor="text1"/>
        </w:rPr>
        <w:t>41</w:t>
      </w:r>
    </w:p>
    <w:p w14:paraId="3F8CC1FC" w14:textId="77777777" w:rsidR="003D5D1A" w:rsidRPr="00344306" w:rsidRDefault="003D5D1A" w:rsidP="003D5D1A">
      <w:pPr>
        <w:rPr>
          <w:color w:val="000000" w:themeColor="text1"/>
        </w:rPr>
      </w:pPr>
    </w:p>
    <w:p w14:paraId="15FAC7E0"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50D2A25B" w14:textId="77777777" w:rsidR="003D5D1A" w:rsidRPr="00344306" w:rsidRDefault="003D5D1A" w:rsidP="003D5D1A">
      <w:pPr>
        <w:pStyle w:val="NormalBold"/>
        <w:rPr>
          <w:color w:val="000000" w:themeColor="text1"/>
        </w:rPr>
      </w:pPr>
      <w:r w:rsidRPr="00344306">
        <w:rPr>
          <w:color w:val="000000" w:themeColor="text1"/>
        </w:rPr>
        <w:t>Člen 2 – odstavek 1 – točka 3</w:t>
      </w:r>
    </w:p>
    <w:p w14:paraId="3BAB6FED" w14:textId="77777777" w:rsidR="003D5D1A" w:rsidRPr="00344306" w:rsidRDefault="003D5D1A" w:rsidP="003D5D1A">
      <w:pPr>
        <w:keepNext/>
        <w:rPr>
          <w:color w:val="000000" w:themeColor="text1"/>
        </w:rPr>
      </w:pPr>
      <w:r w:rsidRPr="00344306">
        <w:rPr>
          <w:color w:val="000000" w:themeColor="text1"/>
        </w:rPr>
        <w:t>Direktiva 2013/34/EU</w:t>
      </w:r>
    </w:p>
    <w:p w14:paraId="3AF19C08" w14:textId="77777777" w:rsidR="003D5D1A" w:rsidRPr="00344306" w:rsidRDefault="003D5D1A" w:rsidP="003D5D1A">
      <w:pPr>
        <w:rPr>
          <w:color w:val="000000" w:themeColor="text1"/>
        </w:rPr>
      </w:pPr>
      <w:r w:rsidRPr="00344306">
        <w:rPr>
          <w:color w:val="000000" w:themeColor="text1"/>
        </w:rPr>
        <w:t>Člen 19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18C41D2" w14:textId="77777777" w:rsidTr="0058351E">
        <w:trPr>
          <w:jc w:val="center"/>
        </w:trPr>
        <w:tc>
          <w:tcPr>
            <w:tcW w:w="9752" w:type="dxa"/>
            <w:gridSpan w:val="2"/>
          </w:tcPr>
          <w:p w14:paraId="61FBBCF1" w14:textId="77777777" w:rsidR="003D5D1A" w:rsidRPr="00344306" w:rsidRDefault="003D5D1A" w:rsidP="0058351E">
            <w:pPr>
              <w:keepNext/>
              <w:rPr>
                <w:color w:val="000000" w:themeColor="text1"/>
              </w:rPr>
            </w:pPr>
          </w:p>
        </w:tc>
      </w:tr>
      <w:tr w:rsidR="003D5D1A" w:rsidRPr="00344306" w14:paraId="38BA184C" w14:textId="77777777" w:rsidTr="0058351E">
        <w:trPr>
          <w:jc w:val="center"/>
        </w:trPr>
        <w:tc>
          <w:tcPr>
            <w:tcW w:w="4876" w:type="dxa"/>
          </w:tcPr>
          <w:p w14:paraId="4CC5C7B7"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5A8B9AAF" w14:textId="590E2233"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738719C4" w14:textId="77777777" w:rsidTr="0058351E">
        <w:trPr>
          <w:jc w:val="center"/>
        </w:trPr>
        <w:tc>
          <w:tcPr>
            <w:tcW w:w="4876" w:type="dxa"/>
          </w:tcPr>
          <w:p w14:paraId="5642E497" w14:textId="77777777" w:rsidR="003D5D1A" w:rsidRPr="00344306" w:rsidRDefault="003D5D1A" w:rsidP="0058351E">
            <w:pPr>
              <w:pStyle w:val="Normal6"/>
              <w:rPr>
                <w:color w:val="000000" w:themeColor="text1"/>
              </w:rPr>
            </w:pPr>
            <w:r w:rsidRPr="00344306">
              <w:rPr>
                <w:b/>
                <w:i/>
                <w:color w:val="000000" w:themeColor="text1"/>
              </w:rPr>
              <w:t>(3) vstavi se naslednji člen 19b:</w:t>
            </w:r>
          </w:p>
        </w:tc>
        <w:tc>
          <w:tcPr>
            <w:tcW w:w="4876" w:type="dxa"/>
          </w:tcPr>
          <w:p w14:paraId="5F484B8C" w14:textId="77777777" w:rsidR="003D5D1A" w:rsidRPr="00344306" w:rsidRDefault="003D5D1A" w:rsidP="0058351E">
            <w:pPr>
              <w:pStyle w:val="Normal6"/>
              <w:rPr>
                <w:color w:val="000000" w:themeColor="text1"/>
                <w:szCs w:val="24"/>
              </w:rPr>
            </w:pPr>
            <w:r w:rsidRPr="00344306">
              <w:rPr>
                <w:b/>
                <w:i/>
                <w:color w:val="000000" w:themeColor="text1"/>
              </w:rPr>
              <w:t>črtano</w:t>
            </w:r>
          </w:p>
        </w:tc>
      </w:tr>
      <w:tr w:rsidR="003D5D1A" w:rsidRPr="00344306" w14:paraId="4AE5B664" w14:textId="77777777" w:rsidTr="0058351E">
        <w:trPr>
          <w:jc w:val="center"/>
        </w:trPr>
        <w:tc>
          <w:tcPr>
            <w:tcW w:w="4876" w:type="dxa"/>
          </w:tcPr>
          <w:p w14:paraId="20F4613A" w14:textId="77777777" w:rsidR="003D5D1A" w:rsidRPr="00344306" w:rsidRDefault="003D5D1A" w:rsidP="0058351E">
            <w:pPr>
              <w:pStyle w:val="Normal6"/>
              <w:rPr>
                <w:b/>
                <w:i/>
                <w:color w:val="000000" w:themeColor="text1"/>
              </w:rPr>
            </w:pPr>
            <w:r w:rsidRPr="00344306">
              <w:rPr>
                <w:b/>
                <w:i/>
                <w:color w:val="000000" w:themeColor="text1"/>
              </w:rPr>
              <w:t>[...]</w:t>
            </w:r>
          </w:p>
        </w:tc>
        <w:tc>
          <w:tcPr>
            <w:tcW w:w="4876" w:type="dxa"/>
          </w:tcPr>
          <w:p w14:paraId="5A42ACA2" w14:textId="77777777" w:rsidR="003D5D1A" w:rsidRPr="00344306" w:rsidRDefault="003D5D1A" w:rsidP="0058351E">
            <w:pPr>
              <w:pStyle w:val="Normal6"/>
              <w:rPr>
                <w:b/>
                <w:i/>
                <w:color w:val="000000" w:themeColor="text1"/>
              </w:rPr>
            </w:pPr>
          </w:p>
        </w:tc>
      </w:tr>
    </w:tbl>
    <w:p w14:paraId="0B882273" w14:textId="0DC295A4" w:rsidR="00476AB2" w:rsidRPr="007F13F9" w:rsidRDefault="00476AB2" w:rsidP="00476AB2">
      <w:pPr>
        <w:pStyle w:val="AmNumberTabs"/>
      </w:pPr>
      <w:r>
        <w:t>Spremembi</w:t>
      </w:r>
      <w:r>
        <w:tab/>
      </w:r>
      <w:r>
        <w:tab/>
        <w:t>234 in 293</w:t>
      </w:r>
    </w:p>
    <w:p w14:paraId="009E5B51" w14:textId="77777777" w:rsidR="00476AB2" w:rsidRPr="007F13F9" w:rsidRDefault="00476AB2" w:rsidP="00476AB2">
      <w:pPr>
        <w:pStyle w:val="NormalBold12b"/>
      </w:pPr>
      <w:r>
        <w:t>Predlog direktive</w:t>
      </w:r>
    </w:p>
    <w:p w14:paraId="5621D51E" w14:textId="77777777" w:rsidR="00476AB2" w:rsidRPr="007F13F9" w:rsidRDefault="00476AB2" w:rsidP="00476AB2">
      <w:pPr>
        <w:pStyle w:val="NormalBold"/>
      </w:pPr>
      <w:r>
        <w:t>Člen 2 – odstavek 1 – točka 4 – točka a</w:t>
      </w:r>
    </w:p>
    <w:p w14:paraId="6AF9BD8F" w14:textId="77777777" w:rsidR="00476AB2" w:rsidRPr="007F13F9" w:rsidRDefault="00476AB2" w:rsidP="00476AB2">
      <w:r>
        <w:t>Direktiva 2013/34/EU</w:t>
      </w:r>
    </w:p>
    <w:p w14:paraId="09E9FE34" w14:textId="77777777" w:rsidR="00476AB2" w:rsidRPr="007F13F9" w:rsidRDefault="00476AB2" w:rsidP="00476AB2">
      <w:r>
        <w:t>Člen 29a – odstavek 1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093F87A6" w14:textId="77777777" w:rsidTr="00B83F5E">
        <w:trPr>
          <w:trHeight w:hRule="exact" w:val="240"/>
          <w:jc w:val="center"/>
        </w:trPr>
        <w:tc>
          <w:tcPr>
            <w:tcW w:w="9752" w:type="dxa"/>
            <w:gridSpan w:val="2"/>
            <w:tcBorders>
              <w:top w:val="nil"/>
              <w:left w:val="nil"/>
              <w:bottom w:val="nil"/>
              <w:right w:val="nil"/>
            </w:tcBorders>
          </w:tcPr>
          <w:p w14:paraId="70C9D00D" w14:textId="77777777" w:rsidR="00476AB2" w:rsidRPr="007F13F9" w:rsidRDefault="00476AB2" w:rsidP="00B83F5E"/>
        </w:tc>
      </w:tr>
      <w:tr w:rsidR="00476AB2" w14:paraId="545F82C9" w14:textId="77777777" w:rsidTr="00B83F5E">
        <w:trPr>
          <w:trHeight w:val="240"/>
          <w:jc w:val="center"/>
        </w:trPr>
        <w:tc>
          <w:tcPr>
            <w:tcW w:w="4876" w:type="dxa"/>
            <w:tcBorders>
              <w:top w:val="nil"/>
              <w:left w:val="nil"/>
              <w:bottom w:val="nil"/>
              <w:right w:val="nil"/>
            </w:tcBorders>
          </w:tcPr>
          <w:p w14:paraId="6543A7C5"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6F8820CE" w14:textId="42EF64FE" w:rsidR="00476AB2" w:rsidRPr="007F13F9" w:rsidRDefault="00476AB2" w:rsidP="00B83F5E">
            <w:pPr>
              <w:pStyle w:val="AmColumnHeading"/>
            </w:pPr>
            <w:r w:rsidRPr="00476AB2">
              <w:t>Sprememb</w:t>
            </w:r>
            <w:r>
              <w:t>a</w:t>
            </w:r>
          </w:p>
        </w:tc>
      </w:tr>
      <w:tr w:rsidR="00476AB2" w14:paraId="57B69AD3" w14:textId="77777777" w:rsidTr="00B83F5E">
        <w:trPr>
          <w:jc w:val="center"/>
        </w:trPr>
        <w:tc>
          <w:tcPr>
            <w:tcW w:w="4876" w:type="dxa"/>
            <w:tcBorders>
              <w:top w:val="nil"/>
              <w:left w:val="nil"/>
              <w:bottom w:val="nil"/>
              <w:right w:val="nil"/>
            </w:tcBorders>
          </w:tcPr>
          <w:p w14:paraId="6F292DE9" w14:textId="2F807E7C" w:rsidR="00476AB2" w:rsidRPr="007F13F9" w:rsidRDefault="00C01411" w:rsidP="00B83F5E">
            <w:pPr>
              <w:pStyle w:val="Normal6a"/>
            </w:pPr>
            <w:r>
              <w:t>„</w:t>
            </w:r>
            <w:r w:rsidR="00476AB2">
              <w:t>Obvladujoča podjetja</w:t>
            </w:r>
            <w:r w:rsidR="00476AB2">
              <w:rPr>
                <w:b/>
                <w:i/>
              </w:rPr>
              <w:t xml:space="preserve"> velike</w:t>
            </w:r>
            <w:r w:rsidR="00476AB2">
              <w:t xml:space="preserve"> skupine, katere povprečno število zaposlenih v poslovnem letu na dan bilance stanja na konsolidirani osnovi presega </w:t>
            </w:r>
            <w:r w:rsidR="00476AB2">
              <w:rPr>
                <w:b/>
                <w:i/>
              </w:rPr>
              <w:t>1</w:t>
            </w:r>
            <w:r w:rsidR="00476AB2">
              <w:t> </w:t>
            </w:r>
            <w:r w:rsidR="00476AB2">
              <w:rPr>
                <w:b/>
                <w:bCs/>
                <w:i/>
                <w:iCs/>
              </w:rPr>
              <w:t>000</w:t>
            </w:r>
            <w:r w:rsidR="00476AB2">
              <w:t>, v konsolidirano poslovno poročilo vključijo informacije, potrebne za razumevanje vplivov skupine na zadeve v zvezi s trajnostnostjo, in informacije, potrebne za razumevanje, kako zadeve v zvezi s trajnostnostjo vplivajo na razvoj, uspešnost in položaj skupine.</w:t>
            </w:r>
            <w:r>
              <w:t>“;</w:t>
            </w:r>
          </w:p>
        </w:tc>
        <w:tc>
          <w:tcPr>
            <w:tcW w:w="4876" w:type="dxa"/>
            <w:tcBorders>
              <w:top w:val="nil"/>
              <w:left w:val="nil"/>
              <w:bottom w:val="nil"/>
              <w:right w:val="nil"/>
            </w:tcBorders>
          </w:tcPr>
          <w:p w14:paraId="19D33C22" w14:textId="6B743BC4" w:rsidR="00476AB2" w:rsidRPr="007F13F9" w:rsidRDefault="00476AB2" w:rsidP="00B83F5E">
            <w:pPr>
              <w:pStyle w:val="Normal6a"/>
            </w:pPr>
            <w:r>
              <w:t xml:space="preserve">„Obvladujoča podjetja skupine, katere povprečno število zaposlenih v poslovnem letu na dan bilance stanja na konsolidirani osnovi presega </w:t>
            </w:r>
            <w:r w:rsidR="00302F46">
              <w:rPr>
                <w:b/>
                <w:i/>
              </w:rPr>
              <w:t xml:space="preserve">1 750 </w:t>
            </w:r>
            <w:r>
              <w:rPr>
                <w:b/>
                <w:i/>
              </w:rPr>
              <w:t>in ki ima čisti prihodek višji od 450</w:t>
            </w:r>
            <w:r>
              <w:t> </w:t>
            </w:r>
            <w:r>
              <w:rPr>
                <w:b/>
                <w:bCs/>
                <w:i/>
                <w:iCs/>
              </w:rPr>
              <w:t>000</w:t>
            </w:r>
            <w:r>
              <w:rPr>
                <w:b/>
                <w:i/>
              </w:rPr>
              <w:t> 000 EUR</w:t>
            </w:r>
            <w:r>
              <w:t>, v konsolidirano poslovno poročilo vključijo informacije, potrebne za razumevanje vplivov skupine na zadeve v zvezi s trajnostnostjo, in informacije, potrebne za razumevanje, kako zadeve v zvezi s trajnostnostjo vplivajo na razvoj, uspešnost in položaj skupine.“;</w:t>
            </w:r>
          </w:p>
        </w:tc>
      </w:tr>
    </w:tbl>
    <w:p w14:paraId="02A705A4" w14:textId="75F87438" w:rsidR="00476AB2" w:rsidRDefault="00476AB2" w:rsidP="00476AB2"/>
    <w:p w14:paraId="2377112A" w14:textId="7C7DD6D1" w:rsidR="003D5D1A" w:rsidRPr="00344306" w:rsidRDefault="002776CD" w:rsidP="00476AB2">
      <w:pPr>
        <w:pStyle w:val="AmNumberTabs"/>
      </w:pPr>
      <w:r>
        <w:t>Sprememba</w:t>
      </w:r>
      <w:r w:rsidR="003D5D1A" w:rsidRPr="00344306">
        <w:tab/>
      </w:r>
      <w:r w:rsidR="003D5D1A" w:rsidRPr="00344306">
        <w:tab/>
        <w:t>43</w:t>
      </w:r>
    </w:p>
    <w:p w14:paraId="29DA2D9C" w14:textId="77777777" w:rsidR="003D5D1A" w:rsidRPr="00344306" w:rsidRDefault="003D5D1A" w:rsidP="003D5D1A">
      <w:pPr>
        <w:rPr>
          <w:color w:val="000000" w:themeColor="text1"/>
        </w:rPr>
      </w:pPr>
    </w:p>
    <w:p w14:paraId="321479BD"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568F06C0" w14:textId="77777777" w:rsidR="003D5D1A" w:rsidRPr="00344306" w:rsidRDefault="003D5D1A" w:rsidP="003D5D1A">
      <w:pPr>
        <w:pStyle w:val="NormalBold"/>
        <w:rPr>
          <w:color w:val="000000" w:themeColor="text1"/>
        </w:rPr>
      </w:pPr>
      <w:r w:rsidRPr="00344306">
        <w:rPr>
          <w:color w:val="000000" w:themeColor="text1"/>
        </w:rPr>
        <w:t>Člen 2 – odstavek 1 – točka 4 – točka a a (novo)</w:t>
      </w:r>
    </w:p>
    <w:p w14:paraId="4802CB57" w14:textId="77777777" w:rsidR="003D5D1A" w:rsidRPr="00344306" w:rsidRDefault="003D5D1A" w:rsidP="003D5D1A">
      <w:pPr>
        <w:keepNext/>
        <w:rPr>
          <w:color w:val="000000" w:themeColor="text1"/>
        </w:rPr>
      </w:pPr>
      <w:r w:rsidRPr="00344306">
        <w:rPr>
          <w:color w:val="000000" w:themeColor="text1"/>
        </w:rPr>
        <w:lastRenderedPageBreak/>
        <w:t>Direktiva 2013/34/EU</w:t>
      </w:r>
    </w:p>
    <w:p w14:paraId="2E3FAF69" w14:textId="77777777" w:rsidR="003D5D1A" w:rsidRPr="00344306" w:rsidRDefault="003D5D1A" w:rsidP="003D5D1A">
      <w:pPr>
        <w:rPr>
          <w:color w:val="000000" w:themeColor="text1"/>
        </w:rPr>
      </w:pPr>
      <w:r w:rsidRPr="00344306">
        <w:rPr>
          <w:color w:val="000000" w:themeColor="text1"/>
        </w:rPr>
        <w:t>Člen 29 a – odstavek 1 – pododstavka 1 a in 1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35CD178" w14:textId="77777777" w:rsidTr="0058351E">
        <w:trPr>
          <w:jc w:val="center"/>
        </w:trPr>
        <w:tc>
          <w:tcPr>
            <w:tcW w:w="9752" w:type="dxa"/>
            <w:gridSpan w:val="2"/>
          </w:tcPr>
          <w:p w14:paraId="5C390AB6" w14:textId="77777777" w:rsidR="003D5D1A" w:rsidRPr="00344306" w:rsidRDefault="003D5D1A" w:rsidP="0058351E">
            <w:pPr>
              <w:keepNext/>
              <w:rPr>
                <w:color w:val="000000" w:themeColor="text1"/>
              </w:rPr>
            </w:pPr>
          </w:p>
        </w:tc>
      </w:tr>
      <w:tr w:rsidR="003D5D1A" w:rsidRPr="00344306" w14:paraId="3228475C" w14:textId="77777777" w:rsidTr="0058351E">
        <w:trPr>
          <w:jc w:val="center"/>
        </w:trPr>
        <w:tc>
          <w:tcPr>
            <w:tcW w:w="4876" w:type="dxa"/>
          </w:tcPr>
          <w:p w14:paraId="6ADCAAE7"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2E95569B" w14:textId="20306847"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73896924" w14:textId="77777777" w:rsidTr="0058351E">
        <w:trPr>
          <w:jc w:val="center"/>
        </w:trPr>
        <w:tc>
          <w:tcPr>
            <w:tcW w:w="4876" w:type="dxa"/>
          </w:tcPr>
          <w:p w14:paraId="4E466019" w14:textId="77777777" w:rsidR="003D5D1A" w:rsidRPr="00344306" w:rsidRDefault="003D5D1A" w:rsidP="0058351E">
            <w:pPr>
              <w:pStyle w:val="Normal6"/>
              <w:rPr>
                <w:color w:val="000000" w:themeColor="text1"/>
              </w:rPr>
            </w:pPr>
          </w:p>
        </w:tc>
        <w:tc>
          <w:tcPr>
            <w:tcW w:w="4876" w:type="dxa"/>
          </w:tcPr>
          <w:p w14:paraId="7CE18A73" w14:textId="77777777" w:rsidR="003D5D1A" w:rsidRPr="00344306" w:rsidRDefault="003D5D1A" w:rsidP="0058351E">
            <w:pPr>
              <w:pStyle w:val="Normal6"/>
              <w:rPr>
                <w:color w:val="000000" w:themeColor="text1"/>
                <w:szCs w:val="24"/>
              </w:rPr>
            </w:pPr>
            <w:r w:rsidRPr="00344306">
              <w:rPr>
                <w:b/>
                <w:i/>
                <w:color w:val="000000" w:themeColor="text1"/>
              </w:rPr>
              <w:t>(aa)</w:t>
            </w:r>
            <w:r w:rsidRPr="00344306">
              <w:rPr>
                <w:b/>
                <w:i/>
                <w:color w:val="000000" w:themeColor="text1"/>
              </w:rPr>
              <w:tab/>
              <w:t>v odstavku 1 se dodata naslednja pododstavka:</w:t>
            </w:r>
          </w:p>
        </w:tc>
      </w:tr>
      <w:tr w:rsidR="003D5D1A" w:rsidRPr="00344306" w14:paraId="0E96B7AA" w14:textId="77777777" w:rsidTr="0058351E">
        <w:trPr>
          <w:jc w:val="center"/>
        </w:trPr>
        <w:tc>
          <w:tcPr>
            <w:tcW w:w="4876" w:type="dxa"/>
          </w:tcPr>
          <w:p w14:paraId="79938495" w14:textId="77777777" w:rsidR="003D5D1A" w:rsidRPr="00344306" w:rsidRDefault="003D5D1A" w:rsidP="0058351E">
            <w:pPr>
              <w:pStyle w:val="Normal6"/>
              <w:rPr>
                <w:color w:val="000000" w:themeColor="text1"/>
              </w:rPr>
            </w:pPr>
          </w:p>
        </w:tc>
        <w:tc>
          <w:tcPr>
            <w:tcW w:w="4876" w:type="dxa"/>
          </w:tcPr>
          <w:p w14:paraId="2B5247BC" w14:textId="77777777" w:rsidR="003D5D1A" w:rsidRPr="00344306" w:rsidRDefault="003D5D1A" w:rsidP="0058351E">
            <w:pPr>
              <w:pStyle w:val="Normal6"/>
              <w:rPr>
                <w:color w:val="000000" w:themeColor="text1"/>
                <w:szCs w:val="24"/>
              </w:rPr>
            </w:pPr>
            <w:r w:rsidRPr="00344306">
              <w:rPr>
                <w:b/>
                <w:i/>
                <w:color w:val="000000" w:themeColor="text1"/>
              </w:rPr>
              <w:t>„Obvladujoča podjetja, ki so v skladu s členom 2(15) opredeljena kot finančni holding, so izvzeta iz izpolnjevanja obveznosti iz te direktive.</w:t>
            </w:r>
          </w:p>
        </w:tc>
      </w:tr>
      <w:tr w:rsidR="003D5D1A" w:rsidRPr="00344306" w14:paraId="15012459" w14:textId="77777777" w:rsidTr="0058351E">
        <w:trPr>
          <w:jc w:val="center"/>
        </w:trPr>
        <w:tc>
          <w:tcPr>
            <w:tcW w:w="4876" w:type="dxa"/>
          </w:tcPr>
          <w:p w14:paraId="4710A95B" w14:textId="77777777" w:rsidR="003D5D1A" w:rsidRPr="00344306" w:rsidRDefault="003D5D1A" w:rsidP="0058351E">
            <w:pPr>
              <w:pStyle w:val="Normal6"/>
              <w:rPr>
                <w:color w:val="000000" w:themeColor="text1"/>
              </w:rPr>
            </w:pPr>
          </w:p>
        </w:tc>
        <w:tc>
          <w:tcPr>
            <w:tcW w:w="4876" w:type="dxa"/>
          </w:tcPr>
          <w:p w14:paraId="653DF587" w14:textId="77777777" w:rsidR="003D5D1A" w:rsidRPr="00344306" w:rsidRDefault="003D5D1A" w:rsidP="0058351E">
            <w:pPr>
              <w:pStyle w:val="Normal6"/>
              <w:rPr>
                <w:color w:val="000000" w:themeColor="text1"/>
                <w:szCs w:val="24"/>
              </w:rPr>
            </w:pPr>
            <w:r w:rsidRPr="00344306">
              <w:rPr>
                <w:b/>
                <w:i/>
                <w:color w:val="000000" w:themeColor="text1"/>
              </w:rPr>
              <w:t>V primeru nedavnih prevzemov odvisnih podjetij, za katere se ne uporablja poročanje informacij iz prvega pododstavka, bo obvladujoče podjetje imelo 24-mesečno prehodno obdobje, preden bo moralo v svoje konsolidirano poročilo o trajnostnosti vključiti informacije o svojem novem odvisnem podjetju.“;</w:t>
            </w:r>
          </w:p>
        </w:tc>
      </w:tr>
    </w:tbl>
    <w:p w14:paraId="67DC17D0" w14:textId="77777777" w:rsidR="003D5D1A" w:rsidRPr="00344306" w:rsidRDefault="003D5D1A" w:rsidP="003D5D1A">
      <w:pPr>
        <w:rPr>
          <w:color w:val="000000" w:themeColor="text1"/>
        </w:rPr>
      </w:pPr>
    </w:p>
    <w:p w14:paraId="67655F7E" w14:textId="03A29F52" w:rsidR="00476AB2" w:rsidRPr="007F13F9" w:rsidRDefault="00476AB2" w:rsidP="00476AB2">
      <w:pPr>
        <w:pStyle w:val="AmNumberTabs"/>
      </w:pPr>
      <w:r w:rsidRPr="00476AB2">
        <w:t>Spremembi</w:t>
      </w:r>
      <w:r>
        <w:tab/>
      </w:r>
      <w:r>
        <w:tab/>
        <w:t>235 in 294</w:t>
      </w:r>
    </w:p>
    <w:p w14:paraId="370D632E" w14:textId="77777777" w:rsidR="00476AB2" w:rsidRPr="007F13F9" w:rsidRDefault="00476AB2" w:rsidP="00476AB2">
      <w:pPr>
        <w:pStyle w:val="NormalBold12b"/>
      </w:pPr>
      <w:r>
        <w:t>Predlog direktive</w:t>
      </w:r>
    </w:p>
    <w:p w14:paraId="17A29F99" w14:textId="77777777" w:rsidR="00476AB2" w:rsidRPr="007F13F9" w:rsidRDefault="00476AB2" w:rsidP="00476AB2">
      <w:pPr>
        <w:pStyle w:val="NormalBold"/>
      </w:pPr>
      <w:r>
        <w:t>Člen 2 – odstavek 1 – točka 4 – točka b – točka i</w:t>
      </w:r>
    </w:p>
    <w:p w14:paraId="54D179C9" w14:textId="77777777" w:rsidR="00476AB2" w:rsidRPr="007F13F9" w:rsidRDefault="00476AB2" w:rsidP="00476AB2">
      <w:r>
        <w:t>Direktiva 2013/34/EU</w:t>
      </w:r>
    </w:p>
    <w:p w14:paraId="0339FF9F" w14:textId="77777777" w:rsidR="00476AB2" w:rsidRPr="007F13F9" w:rsidRDefault="00476AB2" w:rsidP="00476AB2">
      <w:r>
        <w:t>Člen 29a – odstavek 3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7D3FC2B2" w14:textId="77777777" w:rsidTr="00B83F5E">
        <w:trPr>
          <w:trHeight w:hRule="exact" w:val="240"/>
          <w:jc w:val="center"/>
        </w:trPr>
        <w:tc>
          <w:tcPr>
            <w:tcW w:w="9752" w:type="dxa"/>
            <w:gridSpan w:val="2"/>
            <w:tcBorders>
              <w:top w:val="nil"/>
              <w:left w:val="nil"/>
              <w:bottom w:val="nil"/>
              <w:right w:val="nil"/>
            </w:tcBorders>
          </w:tcPr>
          <w:p w14:paraId="631023F1" w14:textId="77777777" w:rsidR="00476AB2" w:rsidRPr="007F13F9" w:rsidRDefault="00476AB2" w:rsidP="00B83F5E"/>
        </w:tc>
      </w:tr>
      <w:tr w:rsidR="00476AB2" w14:paraId="314FA6F0" w14:textId="77777777" w:rsidTr="00B83F5E">
        <w:trPr>
          <w:trHeight w:val="240"/>
          <w:jc w:val="center"/>
        </w:trPr>
        <w:tc>
          <w:tcPr>
            <w:tcW w:w="4876" w:type="dxa"/>
            <w:tcBorders>
              <w:top w:val="nil"/>
              <w:left w:val="nil"/>
              <w:bottom w:val="nil"/>
              <w:right w:val="nil"/>
            </w:tcBorders>
          </w:tcPr>
          <w:p w14:paraId="121D17F5"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012CDE0F" w14:textId="507E7D94" w:rsidR="00476AB2" w:rsidRPr="007F13F9" w:rsidRDefault="00476AB2" w:rsidP="00B83F5E">
            <w:pPr>
              <w:pStyle w:val="AmColumnHeading"/>
            </w:pPr>
            <w:r w:rsidRPr="00476AB2">
              <w:t>Sprememb</w:t>
            </w:r>
            <w:r>
              <w:t>a</w:t>
            </w:r>
          </w:p>
        </w:tc>
      </w:tr>
      <w:tr w:rsidR="00476AB2" w14:paraId="0E033243" w14:textId="77777777" w:rsidTr="00B83F5E">
        <w:trPr>
          <w:jc w:val="center"/>
        </w:trPr>
        <w:tc>
          <w:tcPr>
            <w:tcW w:w="4876" w:type="dxa"/>
            <w:tcBorders>
              <w:top w:val="nil"/>
              <w:left w:val="nil"/>
              <w:bottom w:val="nil"/>
              <w:right w:val="nil"/>
            </w:tcBorders>
          </w:tcPr>
          <w:p w14:paraId="57C41596" w14:textId="7BF383E6" w:rsidR="00476AB2" w:rsidRPr="007F13F9" w:rsidRDefault="00C01411" w:rsidP="00B83F5E">
            <w:pPr>
              <w:pStyle w:val="Normal6a"/>
            </w:pPr>
            <w:r>
              <w:t>„</w:t>
            </w:r>
            <w:r w:rsidR="00476AB2">
              <w:t xml:space="preserve">Kadar je ustrezno, informacije iz odstavkov 1 in 2 vsebujejo informacije o lastnih dejavnostih in o vrednostni verigi skupine, vključno z njenimi proizvodi in storitvami, poslovnimi odnosi in dobavno verigo. Države članice zagotovijo, da podjetja za poročanje informacij o trajnostnosti, kot se zahteva s to direktivo, od podjetij v svoji vrednostni verigi, katerih povprečno število zaposlenih v poslovnem letu na dan bilance stanja ne presega </w:t>
            </w:r>
            <w:r w:rsidR="00476AB2">
              <w:rPr>
                <w:b/>
                <w:i/>
              </w:rPr>
              <w:t>1</w:t>
            </w:r>
            <w:r w:rsidR="00476AB2">
              <w:t> </w:t>
            </w:r>
            <w:r w:rsidR="00476AB2">
              <w:rPr>
                <w:b/>
                <w:bCs/>
                <w:i/>
                <w:iCs/>
              </w:rPr>
              <w:t>000</w:t>
            </w:r>
            <w:r w:rsidR="00476AB2">
              <w:t xml:space="preserve">, ne poskušajo pridobiti </w:t>
            </w:r>
            <w:r w:rsidR="00476AB2">
              <w:rPr>
                <w:b/>
                <w:bCs/>
                <w:i/>
                <w:iCs/>
              </w:rPr>
              <w:t>kakršnih koli</w:t>
            </w:r>
            <w:r w:rsidR="00476AB2">
              <w:rPr>
                <w:b/>
                <w:bCs/>
              </w:rPr>
              <w:t xml:space="preserve"> </w:t>
            </w:r>
            <w:r w:rsidR="00476AB2">
              <w:t xml:space="preserve">informacij, ki presegajo informacije, določene v standardih za prostovoljno uporabo iz člena 29ca, razen dodatnih informacij o trajnostnosti, ki se običajno izmenjujejo med podjetji v zadevnem sektorju. Za podjetja, ki poročajo potrebne informacije o vrednostni </w:t>
            </w:r>
            <w:r w:rsidR="00476AB2">
              <w:lastRenderedPageBreak/>
              <w:t xml:space="preserve">verigi, ne da bi poročala kakršne koli informacije podjetij v njihovi vrednostni verigi, katerih povprečno število zaposlenih v poslovnem letu na dan bilance stanja ne presega </w:t>
            </w:r>
            <w:r w:rsidR="00476AB2">
              <w:rPr>
                <w:b/>
                <w:i/>
              </w:rPr>
              <w:t>1</w:t>
            </w:r>
            <w:r w:rsidR="00476AB2">
              <w:t> </w:t>
            </w:r>
            <w:r w:rsidR="00476AB2">
              <w:rPr>
                <w:b/>
                <w:bCs/>
                <w:i/>
                <w:iCs/>
              </w:rPr>
              <w:t>000</w:t>
            </w:r>
            <w:r w:rsidR="00476AB2">
              <w:t>, ki presegajo informacije, določene v standardih za prostovoljno uporabo iz člena 29ca, razen dodatnih informacij o trajnostnosti, ki si jih običajno izmenjujejo podjetja v zadevnem sektorju, se šteje, da so izpolnila obveznost poročanja informacij o vrednostni verigi iz tega odstavka.</w:t>
            </w:r>
            <w:r>
              <w:t>“;</w:t>
            </w:r>
          </w:p>
        </w:tc>
        <w:tc>
          <w:tcPr>
            <w:tcW w:w="4876" w:type="dxa"/>
            <w:tcBorders>
              <w:top w:val="nil"/>
              <w:left w:val="nil"/>
              <w:bottom w:val="nil"/>
              <w:right w:val="nil"/>
            </w:tcBorders>
          </w:tcPr>
          <w:p w14:paraId="187CFD04" w14:textId="331AF587" w:rsidR="00476AB2" w:rsidRPr="007F13F9" w:rsidRDefault="00476AB2" w:rsidP="00B83F5E">
            <w:pPr>
              <w:pStyle w:val="Normal6a"/>
            </w:pPr>
            <w:r>
              <w:lastRenderedPageBreak/>
              <w:t xml:space="preserve">„Kadar je ustrezno, informacije iz odstavkov 1 in 2 vsebujejo informacije o lastnih dejavnostih in o vrednostni verigi skupine, vključno z njenimi proizvodi in storitvami, poslovnimi odnosi in dobavno verigo. Države članice zagotovijo, da podjetja za poročanje informacij o trajnostnosti, kot se zahteva s to direktivo, od podjetij v svoji vrednostni verigi, katerih povprečno število zaposlenih v poslovnem letu na dan bilance stanja ne presega </w:t>
            </w:r>
            <w:r w:rsidR="00302F46">
              <w:rPr>
                <w:b/>
                <w:i/>
              </w:rPr>
              <w:t xml:space="preserve">1 750 </w:t>
            </w:r>
            <w:r>
              <w:rPr>
                <w:b/>
                <w:i/>
              </w:rPr>
              <w:t>in čisti prihodek ni višji od 450</w:t>
            </w:r>
            <w:r>
              <w:t> </w:t>
            </w:r>
            <w:r>
              <w:rPr>
                <w:b/>
                <w:bCs/>
                <w:i/>
                <w:iCs/>
              </w:rPr>
              <w:t>000</w:t>
            </w:r>
            <w:r>
              <w:rPr>
                <w:b/>
                <w:i/>
              </w:rPr>
              <w:t> 000 EUR</w:t>
            </w:r>
            <w:r>
              <w:t xml:space="preserve">, ne poskušajo pridobiti </w:t>
            </w:r>
            <w:r>
              <w:rPr>
                <w:b/>
                <w:bCs/>
                <w:i/>
                <w:iCs/>
              </w:rPr>
              <w:t>nobenih</w:t>
            </w:r>
            <w:r>
              <w:t xml:space="preserve"> informacij, ki presegajo informacije, določene v standardih za prostovoljno uporabo iz člena 29ca, razen dodatnih informacij o trajnostnosti, ki se običajno izmenjujejo med podjetji v zadevnem sektorju. Za podjetja, ki </w:t>
            </w:r>
            <w:r>
              <w:lastRenderedPageBreak/>
              <w:t xml:space="preserve">poročajo potrebne informacije o vrednostni verigi, ne da bi poročala kakršne koli informacije podjetij v njihovi vrednostni verigi, katerih povprečno število zaposlenih v poslovnem letu na dan bilance stanja ne presega </w:t>
            </w:r>
            <w:r w:rsidR="00302F46">
              <w:rPr>
                <w:b/>
                <w:i/>
              </w:rPr>
              <w:t xml:space="preserve">1 750 </w:t>
            </w:r>
            <w:r>
              <w:rPr>
                <w:b/>
                <w:i/>
              </w:rPr>
              <w:t>in čisti prihodek ni višji od 450</w:t>
            </w:r>
            <w:r>
              <w:t> </w:t>
            </w:r>
            <w:r>
              <w:rPr>
                <w:b/>
                <w:bCs/>
                <w:i/>
                <w:iCs/>
              </w:rPr>
              <w:t>000</w:t>
            </w:r>
            <w:r>
              <w:rPr>
                <w:b/>
                <w:i/>
              </w:rPr>
              <w:t> 000 EUR</w:t>
            </w:r>
            <w:r>
              <w:t>, ki presegajo informacije, določene v standardih za prostovoljno uporabo iz člena 29ca, razen dodatnih informacij o trajnostnosti, ki si jih običajno izmenjujejo podjetja v zadevnem sektorju, se šteje, da so izpolnila obveznost poročanja informacij o vrednostni verigi iz tega odstavka.“;</w:t>
            </w:r>
          </w:p>
        </w:tc>
      </w:tr>
    </w:tbl>
    <w:p w14:paraId="449F2A4F" w14:textId="6677FCD5" w:rsidR="003D5D1A" w:rsidRPr="00344306" w:rsidRDefault="003D5D1A" w:rsidP="00476AB2"/>
    <w:p w14:paraId="2926E31B" w14:textId="624539B4"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45</w:t>
      </w:r>
    </w:p>
    <w:p w14:paraId="53E34472" w14:textId="77777777" w:rsidR="003D5D1A" w:rsidRPr="00344306" w:rsidRDefault="003D5D1A" w:rsidP="003D5D1A">
      <w:pPr>
        <w:rPr>
          <w:color w:val="000000" w:themeColor="text1"/>
        </w:rPr>
      </w:pPr>
    </w:p>
    <w:p w14:paraId="50C5A7C0"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49C13E86" w14:textId="77777777" w:rsidR="003D5D1A" w:rsidRPr="00344306" w:rsidRDefault="003D5D1A" w:rsidP="003D5D1A">
      <w:pPr>
        <w:pStyle w:val="NormalBold"/>
        <w:rPr>
          <w:color w:val="000000" w:themeColor="text1"/>
        </w:rPr>
      </w:pPr>
      <w:r w:rsidRPr="00344306">
        <w:rPr>
          <w:color w:val="000000" w:themeColor="text1"/>
        </w:rPr>
        <w:t>Člen 2 – odstavek 1 – točka 4 – točka b – točka i a (novo)</w:t>
      </w:r>
    </w:p>
    <w:p w14:paraId="1588895A" w14:textId="77777777" w:rsidR="003D5D1A" w:rsidRPr="00344306" w:rsidRDefault="003D5D1A" w:rsidP="003D5D1A">
      <w:pPr>
        <w:keepNext/>
        <w:rPr>
          <w:color w:val="000000" w:themeColor="text1"/>
        </w:rPr>
      </w:pPr>
      <w:r w:rsidRPr="00344306">
        <w:rPr>
          <w:color w:val="000000" w:themeColor="text1"/>
        </w:rPr>
        <w:t>Direktiva 2013/34/EU</w:t>
      </w:r>
    </w:p>
    <w:p w14:paraId="320A0009" w14:textId="77777777" w:rsidR="003D5D1A" w:rsidRPr="00344306" w:rsidRDefault="003D5D1A" w:rsidP="003D5D1A">
      <w:pPr>
        <w:rPr>
          <w:color w:val="000000" w:themeColor="text1"/>
        </w:rPr>
      </w:pPr>
      <w:r w:rsidRPr="00344306">
        <w:rPr>
          <w:color w:val="000000" w:themeColor="text1"/>
        </w:rPr>
        <w:t>Člen 29 a – odstavek 3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75D8291" w14:textId="77777777" w:rsidTr="0058351E">
        <w:trPr>
          <w:jc w:val="center"/>
        </w:trPr>
        <w:tc>
          <w:tcPr>
            <w:tcW w:w="9752" w:type="dxa"/>
            <w:gridSpan w:val="2"/>
          </w:tcPr>
          <w:p w14:paraId="44B037E7" w14:textId="77777777" w:rsidR="003D5D1A" w:rsidRPr="00344306" w:rsidRDefault="003D5D1A" w:rsidP="0058351E">
            <w:pPr>
              <w:keepNext/>
              <w:rPr>
                <w:color w:val="000000" w:themeColor="text1"/>
              </w:rPr>
            </w:pPr>
          </w:p>
        </w:tc>
      </w:tr>
      <w:tr w:rsidR="003D5D1A" w:rsidRPr="00344306" w14:paraId="5274242C" w14:textId="77777777" w:rsidTr="0058351E">
        <w:trPr>
          <w:jc w:val="center"/>
        </w:trPr>
        <w:tc>
          <w:tcPr>
            <w:tcW w:w="4876" w:type="dxa"/>
          </w:tcPr>
          <w:p w14:paraId="1966D2DD" w14:textId="77777777" w:rsidR="003D5D1A" w:rsidRPr="00344306" w:rsidRDefault="003D5D1A" w:rsidP="0058351E">
            <w:pPr>
              <w:pStyle w:val="ColumnHeading"/>
              <w:keepNext/>
              <w:rPr>
                <w:color w:val="000000" w:themeColor="text1"/>
              </w:rPr>
            </w:pPr>
            <w:r w:rsidRPr="00344306">
              <w:rPr>
                <w:color w:val="000000" w:themeColor="text1"/>
              </w:rPr>
              <w:t>Veljavno besedilo</w:t>
            </w:r>
          </w:p>
        </w:tc>
        <w:tc>
          <w:tcPr>
            <w:tcW w:w="4876" w:type="dxa"/>
          </w:tcPr>
          <w:p w14:paraId="18B42820" w14:textId="14C3A022"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2A153DC8" w14:textId="77777777" w:rsidTr="0058351E">
        <w:trPr>
          <w:jc w:val="center"/>
        </w:trPr>
        <w:tc>
          <w:tcPr>
            <w:tcW w:w="4876" w:type="dxa"/>
          </w:tcPr>
          <w:p w14:paraId="4C9C8FF0" w14:textId="77777777" w:rsidR="003D5D1A" w:rsidRPr="00344306" w:rsidRDefault="003D5D1A" w:rsidP="0058351E">
            <w:pPr>
              <w:pStyle w:val="Normal6"/>
              <w:rPr>
                <w:color w:val="000000" w:themeColor="text1"/>
              </w:rPr>
            </w:pPr>
          </w:p>
        </w:tc>
        <w:tc>
          <w:tcPr>
            <w:tcW w:w="4876" w:type="dxa"/>
          </w:tcPr>
          <w:p w14:paraId="2D4ACFDE" w14:textId="77777777" w:rsidR="003D5D1A" w:rsidRPr="00344306" w:rsidRDefault="003D5D1A" w:rsidP="0058351E">
            <w:pPr>
              <w:pStyle w:val="Normal6"/>
              <w:rPr>
                <w:color w:val="000000" w:themeColor="text1"/>
                <w:szCs w:val="24"/>
              </w:rPr>
            </w:pPr>
            <w:r w:rsidRPr="00344306">
              <w:rPr>
                <w:b/>
                <w:i/>
                <w:color w:val="000000" w:themeColor="text1"/>
              </w:rPr>
              <w:t>(ia)</w:t>
            </w:r>
            <w:r w:rsidRPr="00344306">
              <w:rPr>
                <w:b/>
                <w:i/>
                <w:color w:val="000000" w:themeColor="text1"/>
              </w:rPr>
              <w:tab/>
              <w:t>drugi pododstavek se nadomesti z naslednjim:</w:t>
            </w:r>
          </w:p>
        </w:tc>
      </w:tr>
      <w:tr w:rsidR="003D5D1A" w:rsidRPr="00344306" w14:paraId="72E215B6" w14:textId="77777777" w:rsidTr="0058351E">
        <w:trPr>
          <w:jc w:val="center"/>
        </w:trPr>
        <w:tc>
          <w:tcPr>
            <w:tcW w:w="4876" w:type="dxa"/>
          </w:tcPr>
          <w:p w14:paraId="0BEFFC19" w14:textId="77777777" w:rsidR="003D5D1A" w:rsidRPr="00344306" w:rsidRDefault="003D5D1A" w:rsidP="0058351E">
            <w:pPr>
              <w:pStyle w:val="Normal6"/>
              <w:rPr>
                <w:color w:val="000000" w:themeColor="text1"/>
              </w:rPr>
            </w:pPr>
            <w:r w:rsidRPr="00344306">
              <w:rPr>
                <w:b/>
                <w:i/>
                <w:color w:val="000000" w:themeColor="text1"/>
              </w:rPr>
              <w:t>„Obvladujoče podjetje v prvih treh letih uporabe ukrepov, ki jih države članice sprejmejo v skladu s členom 5(2) Direktive (EU) 2022/2464, in</w:t>
            </w:r>
            <w:r w:rsidRPr="00344306">
              <w:rPr>
                <w:color w:val="000000" w:themeColor="text1"/>
              </w:rPr>
              <w:t xml:space="preserve"> če niso na voljo vse potrebne informacije o njegovi vrednostni verigi, pojasni, kaj je storilo za njihovo pridobitev, zakaj vseh potrebnih informacij ni bilo mogoče pridobiti in kako jih namerava pridobiti v prihodnje.“;</w:t>
            </w:r>
          </w:p>
        </w:tc>
        <w:tc>
          <w:tcPr>
            <w:tcW w:w="4876" w:type="dxa"/>
          </w:tcPr>
          <w:p w14:paraId="10A707C7" w14:textId="1B7EEF41" w:rsidR="003D5D1A" w:rsidRPr="00344306" w:rsidRDefault="003D5D1A" w:rsidP="0058351E">
            <w:pPr>
              <w:pStyle w:val="Normal6"/>
              <w:rPr>
                <w:color w:val="000000" w:themeColor="text1"/>
                <w:szCs w:val="24"/>
              </w:rPr>
            </w:pPr>
            <w:r w:rsidRPr="00344306">
              <w:rPr>
                <w:color w:val="000000" w:themeColor="text1"/>
              </w:rPr>
              <w:t>„Če niso na voljo vse potrebne informacije o njegovi vrednostni verigi,</w:t>
            </w:r>
            <w:r w:rsidRPr="00344306">
              <w:rPr>
                <w:b/>
                <w:i/>
                <w:color w:val="000000" w:themeColor="text1"/>
              </w:rPr>
              <w:t xml:space="preserve"> podjetje</w:t>
            </w:r>
            <w:r w:rsidRPr="00344306">
              <w:rPr>
                <w:color w:val="000000" w:themeColor="text1"/>
              </w:rPr>
              <w:t xml:space="preserve"> pojasni, kaj je storilo za njihovo pridobitev, zakaj vseh potrebnih informacij ni bilo mogoče pridobiti in kako jih namerava pridobiti v prihodnje.</w:t>
            </w:r>
            <w:r w:rsidR="00C01411" w:rsidRPr="00344306">
              <w:rPr>
                <w:color w:val="000000" w:themeColor="text1"/>
              </w:rPr>
              <w:t>“;</w:t>
            </w:r>
            <w:r w:rsidRPr="00344306">
              <w:rPr>
                <w:color w:val="000000" w:themeColor="text1"/>
              </w:rPr>
              <w:t xml:space="preserve"> </w:t>
            </w:r>
          </w:p>
        </w:tc>
      </w:tr>
    </w:tbl>
    <w:p w14:paraId="6667DEB3" w14:textId="77777777" w:rsidR="003D5D1A" w:rsidRPr="00344306" w:rsidRDefault="003D5D1A" w:rsidP="003D5D1A">
      <w:pPr>
        <w:rPr>
          <w:color w:val="000000" w:themeColor="text1"/>
        </w:rPr>
      </w:pPr>
    </w:p>
    <w:p w14:paraId="39D77556" w14:textId="2FE307DA"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46</w:t>
      </w:r>
    </w:p>
    <w:p w14:paraId="19BD24D5" w14:textId="77777777" w:rsidR="003D5D1A" w:rsidRPr="00344306" w:rsidRDefault="003D5D1A" w:rsidP="003D5D1A">
      <w:pPr>
        <w:rPr>
          <w:color w:val="000000" w:themeColor="text1"/>
        </w:rPr>
      </w:pPr>
    </w:p>
    <w:p w14:paraId="083AC8E3"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52396735" w14:textId="77777777" w:rsidR="003D5D1A" w:rsidRPr="00344306" w:rsidRDefault="003D5D1A" w:rsidP="003D5D1A">
      <w:pPr>
        <w:pStyle w:val="NormalBold"/>
        <w:rPr>
          <w:color w:val="000000" w:themeColor="text1"/>
        </w:rPr>
      </w:pPr>
      <w:r w:rsidRPr="00344306">
        <w:rPr>
          <w:color w:val="000000" w:themeColor="text1"/>
        </w:rPr>
        <w:t>Člen 2 – odstavek 1 – točka 4 – točka b – točka ii</w:t>
      </w:r>
    </w:p>
    <w:p w14:paraId="7F3945AD" w14:textId="77777777" w:rsidR="003D5D1A" w:rsidRPr="00344306" w:rsidRDefault="003D5D1A" w:rsidP="003D5D1A">
      <w:pPr>
        <w:keepNext/>
        <w:rPr>
          <w:color w:val="000000" w:themeColor="text1"/>
        </w:rPr>
      </w:pPr>
      <w:r w:rsidRPr="00344306">
        <w:rPr>
          <w:color w:val="000000" w:themeColor="text1"/>
        </w:rPr>
        <w:t>Direktiva 2013/34/EU</w:t>
      </w:r>
    </w:p>
    <w:p w14:paraId="5332ED7D" w14:textId="77777777" w:rsidR="003D5D1A" w:rsidRPr="00344306" w:rsidRDefault="003D5D1A" w:rsidP="003D5D1A">
      <w:pPr>
        <w:rPr>
          <w:color w:val="000000" w:themeColor="text1"/>
        </w:rPr>
      </w:pPr>
      <w:r w:rsidRPr="00344306">
        <w:rPr>
          <w:color w:val="000000" w:themeColor="text1"/>
        </w:rPr>
        <w:t>Člen 29 a – odstavek 3 – pododstavek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85CF3FC" w14:textId="77777777" w:rsidTr="0058351E">
        <w:trPr>
          <w:jc w:val="center"/>
        </w:trPr>
        <w:tc>
          <w:tcPr>
            <w:tcW w:w="9752" w:type="dxa"/>
            <w:gridSpan w:val="2"/>
          </w:tcPr>
          <w:p w14:paraId="63CDC720" w14:textId="77777777" w:rsidR="003D5D1A" w:rsidRPr="00344306" w:rsidRDefault="003D5D1A" w:rsidP="0058351E">
            <w:pPr>
              <w:keepNext/>
              <w:rPr>
                <w:color w:val="000000" w:themeColor="text1"/>
              </w:rPr>
            </w:pPr>
          </w:p>
        </w:tc>
      </w:tr>
      <w:tr w:rsidR="003D5D1A" w:rsidRPr="00344306" w14:paraId="5CF29F74" w14:textId="77777777" w:rsidTr="0058351E">
        <w:trPr>
          <w:jc w:val="center"/>
        </w:trPr>
        <w:tc>
          <w:tcPr>
            <w:tcW w:w="4876" w:type="dxa"/>
          </w:tcPr>
          <w:p w14:paraId="5108F0D3"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5F0BA62B" w14:textId="33B10552"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3AE97B20" w14:textId="77777777" w:rsidTr="0058351E">
        <w:trPr>
          <w:jc w:val="center"/>
        </w:trPr>
        <w:tc>
          <w:tcPr>
            <w:tcW w:w="4876" w:type="dxa"/>
          </w:tcPr>
          <w:p w14:paraId="62DC0B31" w14:textId="77777777" w:rsidR="003D5D1A" w:rsidRPr="00344306" w:rsidRDefault="003D5D1A" w:rsidP="0058351E">
            <w:pPr>
              <w:pStyle w:val="Normal6"/>
              <w:rPr>
                <w:color w:val="000000" w:themeColor="text1"/>
              </w:rPr>
            </w:pPr>
            <w:r w:rsidRPr="00344306">
              <w:rPr>
                <w:color w:val="000000" w:themeColor="text1"/>
              </w:rPr>
              <w:t xml:space="preserve">„Prvi pododstavek ne posega v zahteve Unije, da morajo podjetja izvajati postopek </w:t>
            </w:r>
            <w:r w:rsidRPr="00344306">
              <w:rPr>
                <w:color w:val="000000" w:themeColor="text1"/>
              </w:rPr>
              <w:lastRenderedPageBreak/>
              <w:t>skrbnega pregleda.“;</w:t>
            </w:r>
          </w:p>
        </w:tc>
        <w:tc>
          <w:tcPr>
            <w:tcW w:w="4876" w:type="dxa"/>
          </w:tcPr>
          <w:p w14:paraId="2EA63FC7" w14:textId="77777777" w:rsidR="003D5D1A" w:rsidRPr="00344306" w:rsidRDefault="003D5D1A" w:rsidP="0058351E">
            <w:pPr>
              <w:pStyle w:val="Normal6"/>
              <w:rPr>
                <w:color w:val="000000" w:themeColor="text1"/>
                <w:szCs w:val="24"/>
              </w:rPr>
            </w:pPr>
            <w:r w:rsidRPr="00344306">
              <w:rPr>
                <w:color w:val="000000" w:themeColor="text1"/>
              </w:rPr>
              <w:lastRenderedPageBreak/>
              <w:t>„Prvi pododstavek ne posega v zahteve</w:t>
            </w:r>
            <w:r w:rsidRPr="00344306">
              <w:rPr>
                <w:b/>
                <w:i/>
                <w:color w:val="000000" w:themeColor="text1"/>
              </w:rPr>
              <w:t xml:space="preserve"> po informacijah za namene, ki niso </w:t>
            </w:r>
            <w:r w:rsidRPr="00344306">
              <w:rPr>
                <w:b/>
                <w:i/>
                <w:color w:val="000000" w:themeColor="text1"/>
              </w:rPr>
              <w:lastRenderedPageBreak/>
              <w:t>poročanje informacij o trajnostnosti, kot je določeno s to direktivo, vključno z zahtevami</w:t>
            </w:r>
            <w:r w:rsidRPr="00344306">
              <w:rPr>
                <w:color w:val="000000" w:themeColor="text1"/>
              </w:rPr>
              <w:t xml:space="preserve"> Unije, da morajo podjetja izvajati postopek skrbnega pregleda.“;</w:t>
            </w:r>
          </w:p>
        </w:tc>
      </w:tr>
    </w:tbl>
    <w:p w14:paraId="2A255F8E" w14:textId="77777777" w:rsidR="003D5D1A" w:rsidRPr="00344306" w:rsidRDefault="003D5D1A" w:rsidP="003D5D1A">
      <w:pPr>
        <w:rPr>
          <w:color w:val="000000" w:themeColor="text1"/>
        </w:rPr>
      </w:pPr>
    </w:p>
    <w:p w14:paraId="76CF97C2" w14:textId="2925ED70"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47</w:t>
      </w:r>
    </w:p>
    <w:p w14:paraId="14FDF121" w14:textId="77777777" w:rsidR="003D5D1A" w:rsidRPr="00344306" w:rsidRDefault="003D5D1A" w:rsidP="003D5D1A">
      <w:pPr>
        <w:rPr>
          <w:color w:val="000000" w:themeColor="text1"/>
        </w:rPr>
      </w:pPr>
    </w:p>
    <w:p w14:paraId="6D183802"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55298755" w14:textId="77777777" w:rsidR="003D5D1A" w:rsidRPr="00344306" w:rsidRDefault="003D5D1A" w:rsidP="003D5D1A">
      <w:pPr>
        <w:pStyle w:val="NormalBold"/>
        <w:rPr>
          <w:color w:val="000000" w:themeColor="text1"/>
        </w:rPr>
      </w:pPr>
      <w:r w:rsidRPr="00344306">
        <w:rPr>
          <w:color w:val="000000" w:themeColor="text1"/>
        </w:rPr>
        <w:t>Člen 2 – odstavek 1 – točka 4 – točka b a (novo)</w:t>
      </w:r>
    </w:p>
    <w:p w14:paraId="3539A338" w14:textId="77777777" w:rsidR="003D5D1A" w:rsidRPr="00344306" w:rsidRDefault="003D5D1A" w:rsidP="003D5D1A">
      <w:pPr>
        <w:keepNext/>
        <w:rPr>
          <w:color w:val="000000" w:themeColor="text1"/>
        </w:rPr>
      </w:pPr>
      <w:r w:rsidRPr="00344306">
        <w:rPr>
          <w:color w:val="000000" w:themeColor="text1"/>
        </w:rPr>
        <w:t>Direktiva 2013/34/EU</w:t>
      </w:r>
    </w:p>
    <w:p w14:paraId="7F375EED" w14:textId="77777777" w:rsidR="003D5D1A" w:rsidRPr="00344306" w:rsidRDefault="003D5D1A" w:rsidP="003D5D1A">
      <w:pPr>
        <w:rPr>
          <w:color w:val="000000" w:themeColor="text1"/>
        </w:rPr>
      </w:pPr>
      <w:r w:rsidRPr="00344306">
        <w:rPr>
          <w:color w:val="000000" w:themeColor="text1"/>
        </w:rPr>
        <w:t>Člen 29 a – odstavek 3 – pododstavek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3436854" w14:textId="77777777" w:rsidTr="0058351E">
        <w:trPr>
          <w:jc w:val="center"/>
        </w:trPr>
        <w:tc>
          <w:tcPr>
            <w:tcW w:w="9752" w:type="dxa"/>
            <w:gridSpan w:val="2"/>
          </w:tcPr>
          <w:p w14:paraId="0A41A429" w14:textId="77777777" w:rsidR="003D5D1A" w:rsidRPr="00344306" w:rsidRDefault="003D5D1A" w:rsidP="0058351E">
            <w:pPr>
              <w:keepNext/>
              <w:rPr>
                <w:color w:val="000000" w:themeColor="text1"/>
              </w:rPr>
            </w:pPr>
          </w:p>
        </w:tc>
      </w:tr>
      <w:tr w:rsidR="003D5D1A" w:rsidRPr="00344306" w14:paraId="775CA681" w14:textId="77777777" w:rsidTr="0058351E">
        <w:trPr>
          <w:jc w:val="center"/>
        </w:trPr>
        <w:tc>
          <w:tcPr>
            <w:tcW w:w="4876" w:type="dxa"/>
          </w:tcPr>
          <w:p w14:paraId="1C06112B"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2FCD705F" w14:textId="2F12A294"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6073250D" w14:textId="77777777" w:rsidTr="0058351E">
        <w:trPr>
          <w:jc w:val="center"/>
        </w:trPr>
        <w:tc>
          <w:tcPr>
            <w:tcW w:w="4876" w:type="dxa"/>
          </w:tcPr>
          <w:p w14:paraId="386C9355" w14:textId="77777777" w:rsidR="003D5D1A" w:rsidRPr="00344306" w:rsidRDefault="003D5D1A" w:rsidP="0058351E">
            <w:pPr>
              <w:pStyle w:val="Normal6"/>
              <w:rPr>
                <w:color w:val="000000" w:themeColor="text1"/>
              </w:rPr>
            </w:pPr>
          </w:p>
        </w:tc>
        <w:tc>
          <w:tcPr>
            <w:tcW w:w="4876" w:type="dxa"/>
          </w:tcPr>
          <w:p w14:paraId="385CF015" w14:textId="6FAD5911" w:rsidR="003D5D1A" w:rsidRPr="00344306" w:rsidRDefault="003D5D1A" w:rsidP="0058351E">
            <w:pPr>
              <w:pStyle w:val="Normal6"/>
              <w:rPr>
                <w:color w:val="000000" w:themeColor="text1"/>
                <w:szCs w:val="24"/>
              </w:rPr>
            </w:pPr>
            <w:r w:rsidRPr="00344306">
              <w:rPr>
                <w:b/>
                <w:i/>
                <w:color w:val="000000" w:themeColor="text1"/>
              </w:rPr>
              <w:t>(ba)</w:t>
            </w:r>
            <w:r w:rsidRPr="00344306">
              <w:rPr>
                <w:b/>
                <w:i/>
                <w:color w:val="000000" w:themeColor="text1"/>
              </w:rPr>
              <w:tab/>
              <w:t>doda se naslednji pododstavek:</w:t>
            </w:r>
          </w:p>
        </w:tc>
      </w:tr>
      <w:tr w:rsidR="003D5D1A" w:rsidRPr="00344306" w14:paraId="2AFB5CC3" w14:textId="77777777" w:rsidTr="0058351E">
        <w:trPr>
          <w:jc w:val="center"/>
        </w:trPr>
        <w:tc>
          <w:tcPr>
            <w:tcW w:w="4876" w:type="dxa"/>
          </w:tcPr>
          <w:p w14:paraId="3C61523E" w14:textId="77777777" w:rsidR="003D5D1A" w:rsidRPr="00344306" w:rsidRDefault="003D5D1A" w:rsidP="0058351E">
            <w:pPr>
              <w:pStyle w:val="Normal6"/>
              <w:rPr>
                <w:color w:val="000000" w:themeColor="text1"/>
              </w:rPr>
            </w:pPr>
          </w:p>
        </w:tc>
        <w:tc>
          <w:tcPr>
            <w:tcW w:w="4876" w:type="dxa"/>
          </w:tcPr>
          <w:p w14:paraId="7C9CEB49" w14:textId="77777777" w:rsidR="003D5D1A" w:rsidRPr="00344306" w:rsidRDefault="003D5D1A" w:rsidP="0058351E">
            <w:pPr>
              <w:pStyle w:val="Normal6"/>
              <w:rPr>
                <w:color w:val="000000" w:themeColor="text1"/>
                <w:szCs w:val="24"/>
              </w:rPr>
            </w:pPr>
            <w:r w:rsidRPr="00344306">
              <w:rPr>
                <w:b/>
                <w:i/>
                <w:color w:val="000000" w:themeColor="text1"/>
              </w:rPr>
              <w:t>„5a.</w:t>
            </w:r>
            <w:r w:rsidRPr="00344306">
              <w:rPr>
                <w:b/>
                <w:i/>
                <w:color w:val="000000" w:themeColor="text1"/>
              </w:rPr>
              <w:tab/>
              <w:t>Obveznosti poročanja iz tega člena ne vplivajo na Direktivo (EU) 2016/943. Zato se od podjetij ne zahteva, da razkrijejo informacije o intelektualnem kapitalu, intelektualni lastnini ali strokovnem znanju, poslovne informacije ali tehnološke informacije, ki pomenijo poslovne skrivnosti, kot so opredeljene v členu 2(1) Direktive (EU) 2016/943.“;</w:t>
            </w:r>
          </w:p>
        </w:tc>
      </w:tr>
    </w:tbl>
    <w:p w14:paraId="08226774" w14:textId="77777777" w:rsidR="003D5D1A" w:rsidRPr="00344306" w:rsidRDefault="003D5D1A" w:rsidP="003D5D1A">
      <w:pPr>
        <w:rPr>
          <w:color w:val="000000" w:themeColor="text1"/>
        </w:rPr>
      </w:pPr>
    </w:p>
    <w:p w14:paraId="2AE792FA" w14:textId="78F3C6C7"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48</w:t>
      </w:r>
    </w:p>
    <w:p w14:paraId="10FE3F63" w14:textId="77777777" w:rsidR="003D5D1A" w:rsidRPr="00344306" w:rsidRDefault="003D5D1A" w:rsidP="003D5D1A">
      <w:pPr>
        <w:rPr>
          <w:color w:val="000000" w:themeColor="text1"/>
        </w:rPr>
      </w:pPr>
    </w:p>
    <w:p w14:paraId="04D28625"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1B70F05E" w14:textId="77777777" w:rsidR="003D5D1A" w:rsidRPr="00344306" w:rsidRDefault="003D5D1A" w:rsidP="003D5D1A">
      <w:pPr>
        <w:pStyle w:val="NormalBold"/>
        <w:rPr>
          <w:color w:val="000000" w:themeColor="text1"/>
        </w:rPr>
      </w:pPr>
      <w:r w:rsidRPr="00344306">
        <w:rPr>
          <w:color w:val="000000" w:themeColor="text1"/>
        </w:rPr>
        <w:t>Člen 2 – odstavek 1 – točka 4 – točka b b (novo)</w:t>
      </w:r>
    </w:p>
    <w:p w14:paraId="56C1FF18" w14:textId="77777777" w:rsidR="003D5D1A" w:rsidRPr="00344306" w:rsidRDefault="003D5D1A" w:rsidP="003D5D1A">
      <w:pPr>
        <w:keepNext/>
        <w:rPr>
          <w:color w:val="000000" w:themeColor="text1"/>
        </w:rPr>
      </w:pPr>
      <w:r w:rsidRPr="00344306">
        <w:rPr>
          <w:color w:val="000000" w:themeColor="text1"/>
        </w:rPr>
        <w:t>Direktiva 2013/34/EU</w:t>
      </w:r>
    </w:p>
    <w:p w14:paraId="6B64175B" w14:textId="77777777" w:rsidR="003D5D1A" w:rsidRPr="00344306" w:rsidRDefault="003D5D1A" w:rsidP="003D5D1A">
      <w:pPr>
        <w:rPr>
          <w:color w:val="000000" w:themeColor="text1"/>
        </w:rPr>
      </w:pPr>
      <w:r w:rsidRPr="00344306">
        <w:rPr>
          <w:color w:val="000000" w:themeColor="text1"/>
        </w:rPr>
        <w:t>Člen 29 a – odstavek 8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29EFAAD" w14:textId="77777777" w:rsidTr="0058351E">
        <w:trPr>
          <w:jc w:val="center"/>
        </w:trPr>
        <w:tc>
          <w:tcPr>
            <w:tcW w:w="9752" w:type="dxa"/>
            <w:gridSpan w:val="2"/>
          </w:tcPr>
          <w:p w14:paraId="79E0DD84" w14:textId="77777777" w:rsidR="003D5D1A" w:rsidRPr="00344306" w:rsidRDefault="003D5D1A" w:rsidP="0058351E">
            <w:pPr>
              <w:keepNext/>
              <w:rPr>
                <w:color w:val="000000" w:themeColor="text1"/>
              </w:rPr>
            </w:pPr>
          </w:p>
        </w:tc>
      </w:tr>
      <w:tr w:rsidR="003D5D1A" w:rsidRPr="00344306" w14:paraId="7D803E70" w14:textId="77777777" w:rsidTr="0058351E">
        <w:trPr>
          <w:jc w:val="center"/>
        </w:trPr>
        <w:tc>
          <w:tcPr>
            <w:tcW w:w="4876" w:type="dxa"/>
          </w:tcPr>
          <w:p w14:paraId="6803A413" w14:textId="77777777" w:rsidR="003D5D1A" w:rsidRPr="00344306" w:rsidRDefault="003D5D1A" w:rsidP="0058351E">
            <w:pPr>
              <w:pStyle w:val="ColumnHeading"/>
              <w:keepNext/>
              <w:rPr>
                <w:color w:val="000000" w:themeColor="text1"/>
              </w:rPr>
            </w:pPr>
            <w:r w:rsidRPr="00344306">
              <w:rPr>
                <w:color w:val="000000" w:themeColor="text1"/>
              </w:rPr>
              <w:t>Veljavno besedilo</w:t>
            </w:r>
          </w:p>
        </w:tc>
        <w:tc>
          <w:tcPr>
            <w:tcW w:w="4876" w:type="dxa"/>
          </w:tcPr>
          <w:p w14:paraId="6EBA55F3" w14:textId="3B1DB748"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2F72937C" w14:textId="77777777" w:rsidTr="0058351E">
        <w:trPr>
          <w:jc w:val="center"/>
        </w:trPr>
        <w:tc>
          <w:tcPr>
            <w:tcW w:w="4876" w:type="dxa"/>
          </w:tcPr>
          <w:p w14:paraId="3BE855EF" w14:textId="77777777" w:rsidR="003D5D1A" w:rsidRPr="00344306" w:rsidRDefault="003D5D1A" w:rsidP="0058351E">
            <w:pPr>
              <w:pStyle w:val="Normal6"/>
              <w:rPr>
                <w:color w:val="000000" w:themeColor="text1"/>
              </w:rPr>
            </w:pPr>
          </w:p>
        </w:tc>
        <w:tc>
          <w:tcPr>
            <w:tcW w:w="4876" w:type="dxa"/>
          </w:tcPr>
          <w:p w14:paraId="5B35866B" w14:textId="77777777" w:rsidR="003D5D1A" w:rsidRPr="00344306" w:rsidRDefault="003D5D1A" w:rsidP="0058351E">
            <w:pPr>
              <w:pStyle w:val="Normal6"/>
              <w:rPr>
                <w:color w:val="000000" w:themeColor="text1"/>
                <w:szCs w:val="24"/>
              </w:rPr>
            </w:pPr>
            <w:r w:rsidRPr="00344306">
              <w:rPr>
                <w:b/>
                <w:i/>
                <w:color w:val="000000" w:themeColor="text1"/>
              </w:rPr>
              <w:t>(bb)</w:t>
            </w:r>
            <w:r w:rsidRPr="00344306">
              <w:rPr>
                <w:b/>
                <w:i/>
                <w:color w:val="000000" w:themeColor="text1"/>
              </w:rPr>
              <w:tab/>
              <w:t>v odstavku 8 se prvi pododstavek nadomesti z naslednjim:</w:t>
            </w:r>
          </w:p>
        </w:tc>
      </w:tr>
      <w:tr w:rsidR="003D5D1A" w:rsidRPr="00344306" w14:paraId="0C81D6A9" w14:textId="77777777" w:rsidTr="0058351E">
        <w:trPr>
          <w:jc w:val="center"/>
        </w:trPr>
        <w:tc>
          <w:tcPr>
            <w:tcW w:w="4876" w:type="dxa"/>
          </w:tcPr>
          <w:p w14:paraId="5990C301" w14:textId="77777777" w:rsidR="003D5D1A" w:rsidRPr="00344306" w:rsidRDefault="003D5D1A" w:rsidP="0058351E">
            <w:pPr>
              <w:pStyle w:val="Normal6"/>
              <w:rPr>
                <w:color w:val="000000" w:themeColor="text1"/>
              </w:rPr>
            </w:pPr>
            <w:r w:rsidRPr="00344306">
              <w:rPr>
                <w:color w:val="000000" w:themeColor="text1"/>
              </w:rPr>
              <w:t xml:space="preserve">„Če so izpolnjeni pogoji iz drugega pododstavka tega odstavka, se obvladujoče podjetje, ki je odvisno podjetje, izvzame iz obveznosti iz odstavkov 1 do 5 tega člena (v nadaljnjem besedilu: izvzeto obvladujoče podjetje), če so tako obvladujoče podjetje in njegova odvisna podjetja vključeni v konsolidirano poslovno poročilo drugega podjetja, pripravljeno v skladu s členom 29 in tem členom. Obvladujoče podjetje, ki je </w:t>
            </w:r>
            <w:r w:rsidRPr="00344306">
              <w:rPr>
                <w:color w:val="000000" w:themeColor="text1"/>
              </w:rPr>
              <w:lastRenderedPageBreak/>
              <w:t>odvisno podjetje obvladujočega podjetja s sedežem v tretji državi, se prav tako izvzame iz obveznosti iz odstavkov 1 do 5 tega člena, kadar so tako obvladujoče podjetje in njegova odvisna podjetja vključeni v konsolidirano poročanje o trajnostnosti tega obvladujočega podjetja s sedežem v tretji državi in kadar se konsolidirano poročanje o trajnostnosti izvaja v skladu s standardi poročanja o trajnostnosti, sprejetimi na podlagi člena 29b, ali na način, ki je enakovreden tem standardom poročanja o trajnostnosti, kot je določeno v skladu z izvedbenim aktom o enakovrednosti standardov poročanja o trajnostnosti, sprejetim na podlagi člena 23(4), tretji pododstavek, Direktive 2004/109/ES.</w:t>
            </w:r>
          </w:p>
        </w:tc>
        <w:tc>
          <w:tcPr>
            <w:tcW w:w="4876" w:type="dxa"/>
          </w:tcPr>
          <w:p w14:paraId="2195D7BB" w14:textId="77777777" w:rsidR="003D5D1A" w:rsidRPr="00344306" w:rsidRDefault="003D5D1A" w:rsidP="0058351E">
            <w:pPr>
              <w:pStyle w:val="Normal6"/>
              <w:rPr>
                <w:color w:val="000000" w:themeColor="text1"/>
                <w:szCs w:val="24"/>
              </w:rPr>
            </w:pPr>
            <w:r w:rsidRPr="00344306">
              <w:rPr>
                <w:color w:val="000000" w:themeColor="text1"/>
              </w:rPr>
              <w:lastRenderedPageBreak/>
              <w:t xml:space="preserve">„Če so izpolnjeni pogoji iz drugega pododstavka tega odstavka, se obvladujoče podjetje, ki je odvisno podjetje, izvzame iz obveznosti iz odstavkov 1 do 5 tega člena (v nadaljnjem besedilu: izvzeto obvladujoče podjetje), če so tako obvladujoče podjetje in njegova odvisna podjetja vključeni v konsolidirano poslovno poročilo drugega podjetja, pripravljeno v skladu s členom 29 in tem členom. Obvladujoče podjetje, ki je </w:t>
            </w:r>
            <w:r w:rsidRPr="00344306">
              <w:rPr>
                <w:color w:val="000000" w:themeColor="text1"/>
              </w:rPr>
              <w:lastRenderedPageBreak/>
              <w:t>odvisno podjetje obvladujočega podjetja s sedežem v tretji državi, se prav tako izvzame iz obveznosti iz odstavkov 1 do 5 tega člena, kadar</w:t>
            </w:r>
            <w:r w:rsidRPr="00344306">
              <w:rPr>
                <w:b/>
                <w:i/>
                <w:color w:val="000000" w:themeColor="text1"/>
              </w:rPr>
              <w:t>:</w:t>
            </w:r>
          </w:p>
        </w:tc>
      </w:tr>
      <w:tr w:rsidR="003D5D1A" w:rsidRPr="00344306" w14:paraId="6424CFCF" w14:textId="77777777" w:rsidTr="0058351E">
        <w:trPr>
          <w:jc w:val="center"/>
        </w:trPr>
        <w:tc>
          <w:tcPr>
            <w:tcW w:w="4876" w:type="dxa"/>
          </w:tcPr>
          <w:p w14:paraId="6C14CDEF" w14:textId="77777777" w:rsidR="003D5D1A" w:rsidRPr="00344306" w:rsidRDefault="003D5D1A" w:rsidP="0058351E">
            <w:pPr>
              <w:pStyle w:val="Normal6"/>
              <w:rPr>
                <w:color w:val="000000" w:themeColor="text1"/>
              </w:rPr>
            </w:pPr>
          </w:p>
        </w:tc>
        <w:tc>
          <w:tcPr>
            <w:tcW w:w="4876" w:type="dxa"/>
          </w:tcPr>
          <w:p w14:paraId="752D4108" w14:textId="77777777" w:rsidR="003D5D1A" w:rsidRPr="00344306" w:rsidRDefault="003D5D1A" w:rsidP="0058351E">
            <w:pPr>
              <w:pStyle w:val="Normal6"/>
              <w:rPr>
                <w:bCs/>
                <w:iCs/>
                <w:color w:val="000000" w:themeColor="text1"/>
                <w:szCs w:val="24"/>
              </w:rPr>
            </w:pPr>
            <w:r w:rsidRPr="00344306">
              <w:rPr>
                <w:b/>
                <w:i/>
                <w:color w:val="000000" w:themeColor="text1"/>
              </w:rPr>
              <w:t>(i)</w:t>
            </w:r>
            <w:r w:rsidRPr="00344306">
              <w:rPr>
                <w:b/>
                <w:i/>
                <w:color w:val="000000" w:themeColor="text1"/>
              </w:rPr>
              <w:tab/>
            </w:r>
            <w:r w:rsidRPr="00344306">
              <w:rPr>
                <w:color w:val="000000" w:themeColor="text1"/>
              </w:rPr>
              <w:t>so tako obvladujoče podjetje in njegova odvisna podjetja vključeni v konsolidirano poročanje o trajnostnosti tega obvladujočega podjetja s sedežem v tretji državi in kadar se konsolidirano poročanje o trajnostnosti izvaja v skladu s standardi poročanja o trajnostnosti, sprejetimi na podlagi člena 29b, ali na način, ki je enakovreden tem standardom poročanja o trajnostnosti, kot je določeno v skladu z izvedbenim aktom o enakovrednosti standardov poročanja o trajnostnosti, sprejetim na podlagi člena 23(4), tretji pododstavek, Direktive 2004/109/ES;</w:t>
            </w:r>
          </w:p>
        </w:tc>
      </w:tr>
      <w:tr w:rsidR="003D5D1A" w:rsidRPr="00344306" w14:paraId="45A45560" w14:textId="77777777" w:rsidTr="0058351E">
        <w:trPr>
          <w:jc w:val="center"/>
        </w:trPr>
        <w:tc>
          <w:tcPr>
            <w:tcW w:w="4876" w:type="dxa"/>
          </w:tcPr>
          <w:p w14:paraId="7345146F" w14:textId="77777777" w:rsidR="003D5D1A" w:rsidRPr="00344306" w:rsidRDefault="003D5D1A" w:rsidP="0058351E">
            <w:pPr>
              <w:pStyle w:val="Normal6"/>
              <w:rPr>
                <w:color w:val="000000" w:themeColor="text1"/>
              </w:rPr>
            </w:pPr>
          </w:p>
        </w:tc>
        <w:tc>
          <w:tcPr>
            <w:tcW w:w="4876" w:type="dxa"/>
          </w:tcPr>
          <w:p w14:paraId="3C2DD72B" w14:textId="77777777" w:rsidR="003D5D1A" w:rsidRPr="00344306" w:rsidRDefault="003D5D1A" w:rsidP="0058351E">
            <w:pPr>
              <w:pStyle w:val="Normal6"/>
              <w:rPr>
                <w:b/>
                <w:i/>
                <w:color w:val="000000" w:themeColor="text1"/>
                <w:szCs w:val="24"/>
              </w:rPr>
            </w:pPr>
            <w:r w:rsidRPr="00344306">
              <w:rPr>
                <w:b/>
                <w:i/>
                <w:color w:val="000000" w:themeColor="text1"/>
              </w:rPr>
              <w:t>(ii)</w:t>
            </w:r>
            <w:r w:rsidRPr="00344306">
              <w:rPr>
                <w:b/>
                <w:i/>
                <w:color w:val="000000" w:themeColor="text1"/>
              </w:rPr>
              <w:tab/>
              <w:t>je obvladujoče podjetje finančni holding v skladu s členom 2(15), ki v Uniji nima odvisnih podjetij, ki bi opravljala poslovno dejavnost.“;</w:t>
            </w:r>
          </w:p>
        </w:tc>
      </w:tr>
    </w:tbl>
    <w:p w14:paraId="4C6C2C06" w14:textId="77777777" w:rsidR="003D5D1A" w:rsidRPr="00344306" w:rsidRDefault="003D5D1A" w:rsidP="003D5D1A">
      <w:pPr>
        <w:rPr>
          <w:color w:val="000000" w:themeColor="text1"/>
        </w:rPr>
      </w:pPr>
    </w:p>
    <w:p w14:paraId="6CE1CE73" w14:textId="7E0D09B6"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49</w:t>
      </w:r>
    </w:p>
    <w:p w14:paraId="2DB9FDAD" w14:textId="77777777" w:rsidR="003D5D1A" w:rsidRPr="00344306" w:rsidRDefault="003D5D1A" w:rsidP="003D5D1A">
      <w:pPr>
        <w:rPr>
          <w:color w:val="000000" w:themeColor="text1"/>
        </w:rPr>
      </w:pPr>
    </w:p>
    <w:p w14:paraId="53459EE7"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30EDE194" w14:textId="77777777" w:rsidR="003D5D1A" w:rsidRPr="00344306" w:rsidRDefault="003D5D1A" w:rsidP="003D5D1A">
      <w:pPr>
        <w:pStyle w:val="NormalBold"/>
        <w:rPr>
          <w:color w:val="000000" w:themeColor="text1"/>
        </w:rPr>
      </w:pPr>
      <w:r w:rsidRPr="00344306">
        <w:rPr>
          <w:color w:val="000000" w:themeColor="text1"/>
        </w:rPr>
        <w:t>Člen 2 – odstavek 1 – točka 4 – točka b c (novo)</w:t>
      </w:r>
    </w:p>
    <w:p w14:paraId="30F3C68E" w14:textId="77777777" w:rsidR="003D5D1A" w:rsidRPr="00344306" w:rsidRDefault="003D5D1A" w:rsidP="003D5D1A">
      <w:pPr>
        <w:keepNext/>
        <w:rPr>
          <w:color w:val="000000" w:themeColor="text1"/>
        </w:rPr>
      </w:pPr>
      <w:r w:rsidRPr="00344306">
        <w:rPr>
          <w:color w:val="000000" w:themeColor="text1"/>
        </w:rPr>
        <w:t>Direktiva 2013/34/EU</w:t>
      </w:r>
    </w:p>
    <w:p w14:paraId="1314FC9F" w14:textId="77777777" w:rsidR="003D5D1A" w:rsidRPr="00344306" w:rsidRDefault="003D5D1A" w:rsidP="003D5D1A">
      <w:pPr>
        <w:rPr>
          <w:color w:val="000000" w:themeColor="text1"/>
        </w:rPr>
      </w:pPr>
      <w:r w:rsidRPr="00344306">
        <w:rPr>
          <w:color w:val="000000" w:themeColor="text1"/>
        </w:rPr>
        <w:t>Člen 29 a – odstavek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20A4FE6" w14:textId="77777777" w:rsidTr="0058351E">
        <w:trPr>
          <w:jc w:val="center"/>
        </w:trPr>
        <w:tc>
          <w:tcPr>
            <w:tcW w:w="9752" w:type="dxa"/>
            <w:gridSpan w:val="2"/>
          </w:tcPr>
          <w:p w14:paraId="272C1ABB" w14:textId="77777777" w:rsidR="003D5D1A" w:rsidRPr="00344306" w:rsidRDefault="003D5D1A" w:rsidP="0058351E">
            <w:pPr>
              <w:keepNext/>
              <w:rPr>
                <w:color w:val="000000" w:themeColor="text1"/>
              </w:rPr>
            </w:pPr>
          </w:p>
        </w:tc>
      </w:tr>
      <w:tr w:rsidR="003D5D1A" w:rsidRPr="00344306" w14:paraId="2C01AF66" w14:textId="77777777" w:rsidTr="0058351E">
        <w:trPr>
          <w:jc w:val="center"/>
        </w:trPr>
        <w:tc>
          <w:tcPr>
            <w:tcW w:w="4876" w:type="dxa"/>
          </w:tcPr>
          <w:p w14:paraId="40A80DD6" w14:textId="77777777" w:rsidR="003D5D1A" w:rsidRPr="00344306" w:rsidRDefault="003D5D1A" w:rsidP="0058351E">
            <w:pPr>
              <w:pStyle w:val="ColumnHeading"/>
              <w:keepNext/>
              <w:rPr>
                <w:color w:val="000000" w:themeColor="text1"/>
              </w:rPr>
            </w:pPr>
            <w:r w:rsidRPr="00344306">
              <w:rPr>
                <w:color w:val="000000" w:themeColor="text1"/>
              </w:rPr>
              <w:t>Veljavno besedilo</w:t>
            </w:r>
          </w:p>
        </w:tc>
        <w:tc>
          <w:tcPr>
            <w:tcW w:w="4876" w:type="dxa"/>
          </w:tcPr>
          <w:p w14:paraId="0A279812" w14:textId="553A9309"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601D20B8" w14:textId="77777777" w:rsidTr="0058351E">
        <w:trPr>
          <w:jc w:val="center"/>
        </w:trPr>
        <w:tc>
          <w:tcPr>
            <w:tcW w:w="4876" w:type="dxa"/>
          </w:tcPr>
          <w:p w14:paraId="57B2B31F" w14:textId="77777777" w:rsidR="003D5D1A" w:rsidRPr="00344306" w:rsidRDefault="003D5D1A" w:rsidP="0058351E">
            <w:pPr>
              <w:pStyle w:val="Normal6"/>
              <w:rPr>
                <w:color w:val="000000" w:themeColor="text1"/>
              </w:rPr>
            </w:pPr>
          </w:p>
        </w:tc>
        <w:tc>
          <w:tcPr>
            <w:tcW w:w="4876" w:type="dxa"/>
          </w:tcPr>
          <w:p w14:paraId="7D8E88A5" w14:textId="77777777" w:rsidR="003D5D1A" w:rsidRPr="00344306" w:rsidRDefault="003D5D1A" w:rsidP="0058351E">
            <w:pPr>
              <w:pStyle w:val="Normal6"/>
              <w:rPr>
                <w:color w:val="000000" w:themeColor="text1"/>
                <w:szCs w:val="24"/>
              </w:rPr>
            </w:pPr>
            <w:r w:rsidRPr="00344306">
              <w:rPr>
                <w:b/>
                <w:i/>
                <w:color w:val="000000" w:themeColor="text1"/>
              </w:rPr>
              <w:t>(bc)</w:t>
            </w:r>
            <w:r w:rsidRPr="00344306">
              <w:rPr>
                <w:b/>
                <w:i/>
                <w:color w:val="000000" w:themeColor="text1"/>
              </w:rPr>
              <w:tab/>
              <w:t xml:space="preserve">odstavek 9 se nadomesti z </w:t>
            </w:r>
            <w:r w:rsidRPr="00344306">
              <w:rPr>
                <w:b/>
                <w:i/>
                <w:color w:val="000000" w:themeColor="text1"/>
              </w:rPr>
              <w:lastRenderedPageBreak/>
              <w:t>naslednjim:</w:t>
            </w:r>
          </w:p>
        </w:tc>
      </w:tr>
      <w:tr w:rsidR="003D5D1A" w:rsidRPr="00344306" w14:paraId="220A15E5" w14:textId="77777777" w:rsidTr="0058351E">
        <w:trPr>
          <w:jc w:val="center"/>
        </w:trPr>
        <w:tc>
          <w:tcPr>
            <w:tcW w:w="4876" w:type="dxa"/>
          </w:tcPr>
          <w:p w14:paraId="524AD100" w14:textId="683ED3D0" w:rsidR="003D5D1A" w:rsidRPr="00344306" w:rsidRDefault="003D5D1A" w:rsidP="0058351E">
            <w:pPr>
              <w:pStyle w:val="Normal6"/>
              <w:rPr>
                <w:color w:val="000000" w:themeColor="text1"/>
              </w:rPr>
            </w:pPr>
            <w:r w:rsidRPr="00344306">
              <w:rPr>
                <w:color w:val="000000" w:themeColor="text1"/>
              </w:rPr>
              <w:lastRenderedPageBreak/>
              <w:t>„9.</w:t>
            </w:r>
            <w:r w:rsidRPr="00344306">
              <w:rPr>
                <w:b/>
                <w:i/>
                <w:color w:val="000000" w:themeColor="text1"/>
              </w:rPr>
              <w:tab/>
            </w:r>
            <w:r w:rsidRPr="00344306">
              <w:rPr>
                <w:color w:val="000000" w:themeColor="text1"/>
              </w:rPr>
              <w:t>Izvzetje iz odstavka 8 se uporablja tudi za subjekte javnega interesa, za katere veljajo zahteve iz tega člena</w:t>
            </w:r>
            <w:r w:rsidRPr="00344306">
              <w:rPr>
                <w:b/>
                <w:i/>
                <w:color w:val="000000" w:themeColor="text1"/>
              </w:rPr>
              <w:t>, razen za velika podjetja, ki so subjekti javnega interesa, kot so opredeljeni v členu 2, točka 1, točka (a), te direktive</w:t>
            </w:r>
            <w:r w:rsidRPr="00344306">
              <w:rPr>
                <w:color w:val="000000" w:themeColor="text1"/>
              </w:rPr>
              <w:t>.“;</w:t>
            </w:r>
          </w:p>
        </w:tc>
        <w:tc>
          <w:tcPr>
            <w:tcW w:w="4876" w:type="dxa"/>
          </w:tcPr>
          <w:p w14:paraId="1B40DA79" w14:textId="77777777" w:rsidR="003D5D1A" w:rsidRPr="00344306" w:rsidRDefault="003D5D1A" w:rsidP="0058351E">
            <w:pPr>
              <w:pStyle w:val="Normal6"/>
              <w:rPr>
                <w:color w:val="000000" w:themeColor="text1"/>
                <w:szCs w:val="24"/>
              </w:rPr>
            </w:pPr>
            <w:r w:rsidRPr="00344306">
              <w:rPr>
                <w:color w:val="000000" w:themeColor="text1"/>
              </w:rPr>
              <w:t>„9.</w:t>
            </w:r>
            <w:r w:rsidRPr="00344306">
              <w:rPr>
                <w:color w:val="000000" w:themeColor="text1"/>
              </w:rPr>
              <w:tab/>
              <w:t>Izvzetje iz odstavka 8 se uporablja tudi za subjekte javnega interesa, za katere veljajo zahteve iz tega člena.“;</w:t>
            </w:r>
          </w:p>
        </w:tc>
      </w:tr>
    </w:tbl>
    <w:p w14:paraId="77F6C608" w14:textId="77777777" w:rsidR="003D5D1A" w:rsidRPr="00344306" w:rsidRDefault="003D5D1A" w:rsidP="003D5D1A">
      <w:pPr>
        <w:rPr>
          <w:color w:val="000000" w:themeColor="text1"/>
        </w:rPr>
      </w:pPr>
    </w:p>
    <w:p w14:paraId="51182AEC" w14:textId="4D50CF78" w:rsidR="003D5D1A" w:rsidRPr="00344306" w:rsidRDefault="00FF1F4F" w:rsidP="003D5D1A">
      <w:pPr>
        <w:pStyle w:val="AmNumberTabs"/>
        <w:rPr>
          <w:color w:val="000000" w:themeColor="text1"/>
        </w:rPr>
      </w:pPr>
      <w:r>
        <w:rPr>
          <w:color w:val="000000" w:themeColor="text1"/>
        </w:rPr>
        <w:t>Spremembi</w:t>
      </w:r>
      <w:r w:rsidR="003D5D1A" w:rsidRPr="00344306">
        <w:rPr>
          <w:color w:val="000000" w:themeColor="text1"/>
        </w:rPr>
        <w:tab/>
      </w:r>
      <w:r w:rsidR="003D5D1A" w:rsidRPr="00344306">
        <w:rPr>
          <w:color w:val="000000" w:themeColor="text1"/>
        </w:rPr>
        <w:tab/>
        <w:t>50</w:t>
      </w:r>
      <w:r>
        <w:rPr>
          <w:color w:val="000000" w:themeColor="text1"/>
        </w:rPr>
        <w:t xml:space="preserve"> in 138</w:t>
      </w:r>
    </w:p>
    <w:p w14:paraId="2733900E" w14:textId="77777777" w:rsidR="003D5D1A" w:rsidRPr="00344306" w:rsidRDefault="003D5D1A" w:rsidP="003D5D1A">
      <w:pPr>
        <w:rPr>
          <w:color w:val="000000" w:themeColor="text1"/>
        </w:rPr>
      </w:pPr>
    </w:p>
    <w:p w14:paraId="002A2748"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6C319F7D" w14:textId="77777777" w:rsidR="003D5D1A" w:rsidRPr="00344306" w:rsidRDefault="003D5D1A" w:rsidP="003D5D1A">
      <w:pPr>
        <w:pStyle w:val="NormalBold"/>
        <w:rPr>
          <w:color w:val="000000" w:themeColor="text1"/>
        </w:rPr>
      </w:pPr>
      <w:r w:rsidRPr="00344306">
        <w:rPr>
          <w:color w:val="000000" w:themeColor="text1"/>
        </w:rPr>
        <w:t>Člen 2 – odstavek 1 – točka 5</w:t>
      </w:r>
    </w:p>
    <w:p w14:paraId="46C0704D" w14:textId="77777777" w:rsidR="003D5D1A" w:rsidRPr="00344306" w:rsidRDefault="003D5D1A" w:rsidP="003D5D1A">
      <w:pPr>
        <w:keepNext/>
        <w:rPr>
          <w:color w:val="000000" w:themeColor="text1"/>
        </w:rPr>
      </w:pPr>
      <w:r w:rsidRPr="00344306">
        <w:rPr>
          <w:color w:val="000000" w:themeColor="text1"/>
        </w:rPr>
        <w:t>Direktiva 2013/34/EU</w:t>
      </w:r>
    </w:p>
    <w:p w14:paraId="5FA125CB" w14:textId="77777777" w:rsidR="003D5D1A" w:rsidRPr="00344306" w:rsidRDefault="003D5D1A" w:rsidP="003D5D1A">
      <w:pPr>
        <w:rPr>
          <w:color w:val="000000" w:themeColor="text1"/>
        </w:rPr>
      </w:pPr>
      <w:r w:rsidRPr="00344306">
        <w:rPr>
          <w:color w:val="000000" w:themeColor="text1"/>
        </w:rPr>
        <w:t>Člen 29 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120F0F3" w14:textId="77777777" w:rsidTr="0058351E">
        <w:trPr>
          <w:jc w:val="center"/>
        </w:trPr>
        <w:tc>
          <w:tcPr>
            <w:tcW w:w="9752" w:type="dxa"/>
            <w:gridSpan w:val="2"/>
          </w:tcPr>
          <w:p w14:paraId="4433C532" w14:textId="77777777" w:rsidR="003D5D1A" w:rsidRPr="00344306" w:rsidRDefault="003D5D1A" w:rsidP="0058351E">
            <w:pPr>
              <w:keepNext/>
              <w:rPr>
                <w:color w:val="000000" w:themeColor="text1"/>
              </w:rPr>
            </w:pPr>
          </w:p>
        </w:tc>
      </w:tr>
      <w:tr w:rsidR="003D5D1A" w:rsidRPr="00344306" w14:paraId="5746C61D" w14:textId="77777777" w:rsidTr="0058351E">
        <w:trPr>
          <w:jc w:val="center"/>
        </w:trPr>
        <w:tc>
          <w:tcPr>
            <w:tcW w:w="4876" w:type="dxa"/>
          </w:tcPr>
          <w:p w14:paraId="37C84F54"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1A981412" w14:textId="642FD4BC"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657729B7" w14:textId="77777777" w:rsidTr="0058351E">
        <w:trPr>
          <w:jc w:val="center"/>
        </w:trPr>
        <w:tc>
          <w:tcPr>
            <w:tcW w:w="4876" w:type="dxa"/>
          </w:tcPr>
          <w:p w14:paraId="512B1CA1" w14:textId="77777777" w:rsidR="003D5D1A" w:rsidRPr="00344306" w:rsidRDefault="003D5D1A" w:rsidP="0058351E">
            <w:pPr>
              <w:pStyle w:val="Normal6"/>
              <w:rPr>
                <w:color w:val="000000" w:themeColor="text1"/>
              </w:rPr>
            </w:pPr>
            <w:r w:rsidRPr="00344306">
              <w:rPr>
                <w:b/>
                <w:i/>
                <w:color w:val="000000" w:themeColor="text1"/>
              </w:rPr>
              <w:t>(5)</w:t>
            </w:r>
            <w:r w:rsidRPr="00344306">
              <w:rPr>
                <w:b/>
                <w:i/>
                <w:color w:val="000000" w:themeColor="text1"/>
              </w:rPr>
              <w:tab/>
              <w:t>vstavi se naslednji člen 29aa:</w:t>
            </w:r>
          </w:p>
        </w:tc>
        <w:tc>
          <w:tcPr>
            <w:tcW w:w="4876" w:type="dxa"/>
          </w:tcPr>
          <w:p w14:paraId="7DF61B02" w14:textId="77777777" w:rsidR="003D5D1A" w:rsidRPr="00344306" w:rsidRDefault="003D5D1A" w:rsidP="0058351E">
            <w:pPr>
              <w:pStyle w:val="Normal6"/>
              <w:rPr>
                <w:color w:val="000000" w:themeColor="text1"/>
                <w:szCs w:val="24"/>
              </w:rPr>
            </w:pPr>
            <w:r w:rsidRPr="00344306">
              <w:rPr>
                <w:b/>
                <w:i/>
                <w:color w:val="000000" w:themeColor="text1"/>
              </w:rPr>
              <w:t>črtano</w:t>
            </w:r>
          </w:p>
        </w:tc>
      </w:tr>
      <w:tr w:rsidR="003D5D1A" w:rsidRPr="00344306" w14:paraId="599CC672" w14:textId="77777777" w:rsidTr="0058351E">
        <w:trPr>
          <w:jc w:val="center"/>
        </w:trPr>
        <w:tc>
          <w:tcPr>
            <w:tcW w:w="4876" w:type="dxa"/>
          </w:tcPr>
          <w:p w14:paraId="2788336A" w14:textId="77777777" w:rsidR="003D5D1A" w:rsidRPr="00344306" w:rsidRDefault="003D5D1A" w:rsidP="0058351E">
            <w:pPr>
              <w:pStyle w:val="Normal6"/>
              <w:rPr>
                <w:b/>
                <w:i/>
                <w:color w:val="000000" w:themeColor="text1"/>
              </w:rPr>
            </w:pPr>
            <w:r w:rsidRPr="00344306">
              <w:rPr>
                <w:b/>
                <w:i/>
                <w:color w:val="000000" w:themeColor="text1"/>
              </w:rPr>
              <w:t>[...]</w:t>
            </w:r>
          </w:p>
        </w:tc>
        <w:tc>
          <w:tcPr>
            <w:tcW w:w="4876" w:type="dxa"/>
          </w:tcPr>
          <w:p w14:paraId="2F292C7F" w14:textId="77777777" w:rsidR="003D5D1A" w:rsidRPr="00344306" w:rsidRDefault="003D5D1A" w:rsidP="0058351E">
            <w:pPr>
              <w:pStyle w:val="Normal6"/>
              <w:rPr>
                <w:b/>
                <w:i/>
                <w:color w:val="000000" w:themeColor="text1"/>
              </w:rPr>
            </w:pPr>
          </w:p>
        </w:tc>
      </w:tr>
    </w:tbl>
    <w:p w14:paraId="6E75FA19" w14:textId="77777777" w:rsidR="003D5D1A" w:rsidRPr="00344306" w:rsidRDefault="003D5D1A" w:rsidP="003D5D1A">
      <w:pPr>
        <w:rPr>
          <w:color w:val="000000" w:themeColor="text1"/>
        </w:rPr>
      </w:pPr>
    </w:p>
    <w:p w14:paraId="3F08867F" w14:textId="1A011CDF"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51</w:t>
      </w:r>
    </w:p>
    <w:p w14:paraId="451C81E4" w14:textId="77777777" w:rsidR="003D5D1A" w:rsidRPr="00344306" w:rsidRDefault="003D5D1A" w:rsidP="003D5D1A">
      <w:pPr>
        <w:rPr>
          <w:color w:val="000000" w:themeColor="text1"/>
        </w:rPr>
      </w:pPr>
    </w:p>
    <w:p w14:paraId="71AFD3CD"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015D66B9" w14:textId="77777777" w:rsidR="003D5D1A" w:rsidRPr="00344306" w:rsidRDefault="003D5D1A" w:rsidP="003D5D1A">
      <w:pPr>
        <w:pStyle w:val="NormalBold"/>
        <w:rPr>
          <w:color w:val="000000" w:themeColor="text1"/>
        </w:rPr>
      </w:pPr>
      <w:r w:rsidRPr="00344306">
        <w:rPr>
          <w:color w:val="000000" w:themeColor="text1"/>
        </w:rPr>
        <w:t>Člen 2 – odstavek 1 – točka 6 – točka -a</w:t>
      </w:r>
    </w:p>
    <w:p w14:paraId="773A756F" w14:textId="77777777" w:rsidR="003D5D1A" w:rsidRPr="00344306" w:rsidRDefault="003D5D1A" w:rsidP="003D5D1A">
      <w:pPr>
        <w:keepNext/>
        <w:rPr>
          <w:color w:val="000000" w:themeColor="text1"/>
        </w:rPr>
      </w:pPr>
      <w:r w:rsidRPr="00344306">
        <w:rPr>
          <w:color w:val="000000" w:themeColor="text1"/>
        </w:rPr>
        <w:t>Direktiva 2013/34/EU</w:t>
      </w:r>
    </w:p>
    <w:p w14:paraId="18B8264E" w14:textId="77777777" w:rsidR="003D5D1A" w:rsidRPr="00344306" w:rsidRDefault="003D5D1A" w:rsidP="003D5D1A">
      <w:pPr>
        <w:rPr>
          <w:color w:val="000000" w:themeColor="text1"/>
        </w:rPr>
      </w:pPr>
      <w:r w:rsidRPr="00344306">
        <w:rPr>
          <w:color w:val="000000" w:themeColor="text1"/>
        </w:rPr>
        <w:t>Člen 29 b – odstavek 1 – pododstavek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74416E8" w14:textId="77777777" w:rsidTr="0058351E">
        <w:trPr>
          <w:jc w:val="center"/>
        </w:trPr>
        <w:tc>
          <w:tcPr>
            <w:tcW w:w="9752" w:type="dxa"/>
            <w:gridSpan w:val="2"/>
          </w:tcPr>
          <w:p w14:paraId="6BA22A77" w14:textId="77777777" w:rsidR="003D5D1A" w:rsidRPr="00344306" w:rsidRDefault="003D5D1A" w:rsidP="0058351E">
            <w:pPr>
              <w:keepNext/>
              <w:rPr>
                <w:color w:val="000000" w:themeColor="text1"/>
              </w:rPr>
            </w:pPr>
          </w:p>
        </w:tc>
      </w:tr>
      <w:tr w:rsidR="003D5D1A" w:rsidRPr="00344306" w14:paraId="5A373759" w14:textId="77777777" w:rsidTr="0058351E">
        <w:trPr>
          <w:jc w:val="center"/>
        </w:trPr>
        <w:tc>
          <w:tcPr>
            <w:tcW w:w="4876" w:type="dxa"/>
          </w:tcPr>
          <w:p w14:paraId="1A2FAFE7"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327C00CB" w14:textId="37BD520E"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379D4101" w14:textId="77777777" w:rsidTr="0058351E">
        <w:trPr>
          <w:jc w:val="center"/>
        </w:trPr>
        <w:tc>
          <w:tcPr>
            <w:tcW w:w="4876" w:type="dxa"/>
          </w:tcPr>
          <w:p w14:paraId="135335BD" w14:textId="77777777" w:rsidR="003D5D1A" w:rsidRPr="00344306" w:rsidRDefault="003D5D1A" w:rsidP="0058351E">
            <w:pPr>
              <w:pStyle w:val="Normal6"/>
              <w:rPr>
                <w:color w:val="000000" w:themeColor="text1"/>
              </w:rPr>
            </w:pPr>
          </w:p>
        </w:tc>
        <w:tc>
          <w:tcPr>
            <w:tcW w:w="4876" w:type="dxa"/>
          </w:tcPr>
          <w:p w14:paraId="7A41566B" w14:textId="77777777" w:rsidR="003D5D1A" w:rsidRPr="00344306" w:rsidRDefault="003D5D1A" w:rsidP="0058351E">
            <w:pPr>
              <w:pStyle w:val="Normal6"/>
              <w:rPr>
                <w:color w:val="000000" w:themeColor="text1"/>
                <w:szCs w:val="24"/>
              </w:rPr>
            </w:pPr>
            <w:r w:rsidRPr="00344306">
              <w:rPr>
                <w:b/>
                <w:i/>
                <w:color w:val="000000" w:themeColor="text1"/>
              </w:rPr>
              <w:t>(-a)</w:t>
            </w:r>
            <w:r w:rsidRPr="00344306">
              <w:rPr>
                <w:b/>
                <w:i/>
                <w:color w:val="000000" w:themeColor="text1"/>
              </w:rPr>
              <w:tab/>
              <w:t>v odstavku 1 se za drugim pododstavkom vstavi naslednji pododstavek:</w:t>
            </w:r>
          </w:p>
        </w:tc>
      </w:tr>
      <w:tr w:rsidR="003D5D1A" w:rsidRPr="00344306" w14:paraId="15D6EA55" w14:textId="77777777" w:rsidTr="0058351E">
        <w:trPr>
          <w:jc w:val="center"/>
        </w:trPr>
        <w:tc>
          <w:tcPr>
            <w:tcW w:w="4876" w:type="dxa"/>
          </w:tcPr>
          <w:p w14:paraId="26D3A034" w14:textId="77777777" w:rsidR="003D5D1A" w:rsidRPr="00344306" w:rsidRDefault="003D5D1A" w:rsidP="0058351E">
            <w:pPr>
              <w:pStyle w:val="Normal6"/>
              <w:rPr>
                <w:color w:val="000000" w:themeColor="text1"/>
              </w:rPr>
            </w:pPr>
          </w:p>
        </w:tc>
        <w:tc>
          <w:tcPr>
            <w:tcW w:w="4876" w:type="dxa"/>
          </w:tcPr>
          <w:p w14:paraId="1FB5A064" w14:textId="77777777" w:rsidR="003D5D1A" w:rsidRPr="00344306" w:rsidRDefault="003D5D1A" w:rsidP="0058351E">
            <w:pPr>
              <w:pStyle w:val="Normal6"/>
              <w:rPr>
                <w:color w:val="000000" w:themeColor="text1"/>
                <w:szCs w:val="24"/>
              </w:rPr>
            </w:pPr>
            <w:r w:rsidRPr="00344306">
              <w:rPr>
                <w:b/>
                <w:i/>
                <w:color w:val="000000" w:themeColor="text1"/>
              </w:rPr>
              <w:t>„Komisija po posvetovanju z ustreznimi deležniki pripravi prostovoljne sektorske smernice, da bi podjetjem v istem sektorju pomagala pri ocenjevanju pomembnosti. Te smernice zagotavljajo prilagojeno podporo pri opredeljevanju in razkrivanju vplivov, tveganj in priložnosti na področju trajnostnosti, ki so pomembni za sektor, da se zagotovita doslednost in primerljivost med podjetji, ki delujejo v istem sektorju</w:t>
            </w:r>
            <w:r w:rsidRPr="00344306">
              <w:rPr>
                <w:color w:val="000000" w:themeColor="text1"/>
              </w:rPr>
              <w:t>.</w:t>
            </w:r>
            <w:r w:rsidRPr="00344306">
              <w:rPr>
                <w:b/>
                <w:i/>
                <w:color w:val="000000" w:themeColor="text1"/>
              </w:rPr>
              <w:t>“;</w:t>
            </w:r>
          </w:p>
        </w:tc>
      </w:tr>
    </w:tbl>
    <w:p w14:paraId="70E875B9" w14:textId="77777777" w:rsidR="003D5D1A" w:rsidRPr="00344306" w:rsidRDefault="003D5D1A" w:rsidP="003D5D1A">
      <w:pPr>
        <w:rPr>
          <w:color w:val="000000" w:themeColor="text1"/>
        </w:rPr>
      </w:pPr>
    </w:p>
    <w:p w14:paraId="20F938EA" w14:textId="7501C204"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52</w:t>
      </w:r>
    </w:p>
    <w:p w14:paraId="1409227B" w14:textId="77777777" w:rsidR="003D5D1A" w:rsidRPr="00344306" w:rsidRDefault="003D5D1A" w:rsidP="003D5D1A">
      <w:pPr>
        <w:rPr>
          <w:color w:val="000000" w:themeColor="text1"/>
        </w:rPr>
      </w:pPr>
    </w:p>
    <w:p w14:paraId="3D7C8860"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6D888D7C" w14:textId="77777777" w:rsidR="003D5D1A" w:rsidRPr="00344306" w:rsidRDefault="003D5D1A" w:rsidP="003D5D1A">
      <w:pPr>
        <w:pStyle w:val="NormalBold"/>
        <w:rPr>
          <w:color w:val="000000" w:themeColor="text1"/>
        </w:rPr>
      </w:pPr>
      <w:r w:rsidRPr="00344306">
        <w:rPr>
          <w:color w:val="000000" w:themeColor="text1"/>
        </w:rPr>
        <w:t>Člen 2 – odstavek 1 – točka 6 – točka a</w:t>
      </w:r>
    </w:p>
    <w:p w14:paraId="2AA8BA3F" w14:textId="77777777" w:rsidR="003D5D1A" w:rsidRPr="00344306" w:rsidRDefault="003D5D1A" w:rsidP="003D5D1A">
      <w:pPr>
        <w:keepNext/>
        <w:rPr>
          <w:color w:val="000000" w:themeColor="text1"/>
        </w:rPr>
      </w:pPr>
      <w:r w:rsidRPr="00344306">
        <w:rPr>
          <w:color w:val="000000" w:themeColor="text1"/>
        </w:rPr>
        <w:t>Direktiva 2013/34/EU</w:t>
      </w:r>
    </w:p>
    <w:p w14:paraId="25FDC174" w14:textId="77777777" w:rsidR="003D5D1A" w:rsidRPr="00344306" w:rsidRDefault="003D5D1A" w:rsidP="003D5D1A">
      <w:pPr>
        <w:rPr>
          <w:color w:val="000000" w:themeColor="text1"/>
        </w:rPr>
      </w:pPr>
      <w:r w:rsidRPr="00344306">
        <w:rPr>
          <w:color w:val="000000" w:themeColor="text1"/>
        </w:rPr>
        <w:t>Člen 29 b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AC39CB7" w14:textId="77777777" w:rsidTr="0058351E">
        <w:trPr>
          <w:jc w:val="center"/>
        </w:trPr>
        <w:tc>
          <w:tcPr>
            <w:tcW w:w="9752" w:type="dxa"/>
            <w:gridSpan w:val="2"/>
          </w:tcPr>
          <w:p w14:paraId="12F34C52" w14:textId="77777777" w:rsidR="003D5D1A" w:rsidRPr="00344306" w:rsidRDefault="003D5D1A" w:rsidP="0058351E">
            <w:pPr>
              <w:keepNext/>
              <w:rPr>
                <w:color w:val="000000" w:themeColor="text1"/>
              </w:rPr>
            </w:pPr>
          </w:p>
        </w:tc>
      </w:tr>
      <w:tr w:rsidR="003D5D1A" w:rsidRPr="00344306" w14:paraId="467EC341" w14:textId="77777777" w:rsidTr="0058351E">
        <w:trPr>
          <w:jc w:val="center"/>
        </w:trPr>
        <w:tc>
          <w:tcPr>
            <w:tcW w:w="4876" w:type="dxa"/>
          </w:tcPr>
          <w:p w14:paraId="5D5FD16D"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3FF21E3C" w14:textId="5F7D18F9"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2382C6FE" w14:textId="77777777" w:rsidTr="0058351E">
        <w:trPr>
          <w:jc w:val="center"/>
        </w:trPr>
        <w:tc>
          <w:tcPr>
            <w:tcW w:w="4876" w:type="dxa"/>
          </w:tcPr>
          <w:p w14:paraId="08157E31" w14:textId="77777777" w:rsidR="003D5D1A" w:rsidRPr="00344306" w:rsidRDefault="003D5D1A" w:rsidP="0058351E">
            <w:pPr>
              <w:pStyle w:val="Normal6"/>
              <w:rPr>
                <w:color w:val="000000" w:themeColor="text1"/>
              </w:rPr>
            </w:pPr>
            <w:r w:rsidRPr="00344306">
              <w:rPr>
                <w:color w:val="000000" w:themeColor="text1"/>
              </w:rPr>
              <w:t>(a)</w:t>
            </w:r>
            <w:r w:rsidRPr="00344306">
              <w:rPr>
                <w:color w:val="000000" w:themeColor="text1"/>
              </w:rPr>
              <w:tab/>
              <w:t xml:space="preserve">v odstavku 1 se </w:t>
            </w:r>
            <w:r w:rsidRPr="00344306">
              <w:rPr>
                <w:b/>
                <w:i/>
                <w:color w:val="000000" w:themeColor="text1"/>
              </w:rPr>
              <w:t>črtata</w:t>
            </w:r>
            <w:r w:rsidRPr="00344306">
              <w:rPr>
                <w:color w:val="000000" w:themeColor="text1"/>
              </w:rPr>
              <w:t xml:space="preserve"> tretji </w:t>
            </w:r>
            <w:r w:rsidRPr="00344306">
              <w:rPr>
                <w:b/>
                <w:i/>
                <w:color w:val="000000" w:themeColor="text1"/>
              </w:rPr>
              <w:t>in</w:t>
            </w:r>
            <w:r w:rsidRPr="00344306">
              <w:rPr>
                <w:color w:val="000000" w:themeColor="text1"/>
              </w:rPr>
              <w:t xml:space="preserve"> četrti pododstavek;</w:t>
            </w:r>
          </w:p>
        </w:tc>
        <w:tc>
          <w:tcPr>
            <w:tcW w:w="4876" w:type="dxa"/>
          </w:tcPr>
          <w:p w14:paraId="3B96CEA8" w14:textId="77777777" w:rsidR="003D5D1A" w:rsidRPr="00344306" w:rsidRDefault="003D5D1A" w:rsidP="0058351E">
            <w:pPr>
              <w:pStyle w:val="Normal6"/>
              <w:rPr>
                <w:color w:val="000000" w:themeColor="text1"/>
                <w:szCs w:val="24"/>
              </w:rPr>
            </w:pPr>
            <w:r w:rsidRPr="00344306">
              <w:rPr>
                <w:color w:val="000000" w:themeColor="text1"/>
              </w:rPr>
              <w:t>(a)</w:t>
            </w:r>
            <w:r w:rsidRPr="00344306">
              <w:rPr>
                <w:color w:val="000000" w:themeColor="text1"/>
              </w:rPr>
              <w:tab/>
              <w:t xml:space="preserve">v odstavku 1 se </w:t>
            </w:r>
            <w:r w:rsidRPr="00344306">
              <w:rPr>
                <w:b/>
                <w:i/>
                <w:color w:val="000000" w:themeColor="text1"/>
              </w:rPr>
              <w:t>črtajo</w:t>
            </w:r>
            <w:r w:rsidRPr="00344306">
              <w:rPr>
                <w:color w:val="000000" w:themeColor="text1"/>
              </w:rPr>
              <w:t xml:space="preserve"> tretji</w:t>
            </w:r>
            <w:r w:rsidRPr="00344306">
              <w:rPr>
                <w:b/>
                <w:i/>
                <w:color w:val="000000" w:themeColor="text1"/>
              </w:rPr>
              <w:t>,</w:t>
            </w:r>
            <w:r w:rsidRPr="00344306">
              <w:rPr>
                <w:color w:val="000000" w:themeColor="text1"/>
              </w:rPr>
              <w:t xml:space="preserve"> četrti </w:t>
            </w:r>
            <w:r w:rsidRPr="00344306">
              <w:rPr>
                <w:b/>
                <w:i/>
                <w:color w:val="000000" w:themeColor="text1"/>
              </w:rPr>
              <w:t>in šesti</w:t>
            </w:r>
            <w:r w:rsidRPr="00344306">
              <w:rPr>
                <w:color w:val="000000" w:themeColor="text1"/>
              </w:rPr>
              <w:t xml:space="preserve"> pododstavek;</w:t>
            </w:r>
          </w:p>
        </w:tc>
      </w:tr>
    </w:tbl>
    <w:p w14:paraId="6B18CE72" w14:textId="77777777" w:rsidR="003D5D1A" w:rsidRPr="00344306" w:rsidRDefault="003D5D1A" w:rsidP="003D5D1A">
      <w:pPr>
        <w:rPr>
          <w:color w:val="000000" w:themeColor="text1"/>
        </w:rPr>
      </w:pPr>
    </w:p>
    <w:p w14:paraId="31B4D2E4" w14:textId="5D33FCAB"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53</w:t>
      </w:r>
    </w:p>
    <w:p w14:paraId="010B48D4" w14:textId="77777777" w:rsidR="003D5D1A" w:rsidRPr="00344306" w:rsidRDefault="003D5D1A" w:rsidP="003D5D1A">
      <w:pPr>
        <w:rPr>
          <w:color w:val="000000" w:themeColor="text1"/>
        </w:rPr>
      </w:pPr>
    </w:p>
    <w:p w14:paraId="28F591E2"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6FEA4CAA" w14:textId="77777777" w:rsidR="003D5D1A" w:rsidRPr="00344306" w:rsidRDefault="003D5D1A" w:rsidP="003D5D1A">
      <w:pPr>
        <w:pStyle w:val="NormalBold"/>
        <w:rPr>
          <w:color w:val="000000" w:themeColor="text1"/>
        </w:rPr>
      </w:pPr>
      <w:r w:rsidRPr="00344306">
        <w:rPr>
          <w:color w:val="000000" w:themeColor="text1"/>
        </w:rPr>
        <w:t>Člen 2 – odstavek 1 – točka 6 – točka a a (novo)</w:t>
      </w:r>
    </w:p>
    <w:p w14:paraId="0A8BF8A1" w14:textId="77777777" w:rsidR="003D5D1A" w:rsidRPr="00344306" w:rsidRDefault="003D5D1A" w:rsidP="003D5D1A">
      <w:pPr>
        <w:keepNext/>
        <w:rPr>
          <w:color w:val="000000" w:themeColor="text1"/>
        </w:rPr>
      </w:pPr>
      <w:r w:rsidRPr="00344306">
        <w:rPr>
          <w:color w:val="000000" w:themeColor="text1"/>
        </w:rPr>
        <w:t>Direktiva 2013/34/EU</w:t>
      </w:r>
    </w:p>
    <w:p w14:paraId="36CDF2B5" w14:textId="77777777" w:rsidR="003D5D1A" w:rsidRPr="00344306" w:rsidRDefault="003D5D1A" w:rsidP="003D5D1A">
      <w:pPr>
        <w:rPr>
          <w:color w:val="000000" w:themeColor="text1"/>
        </w:rPr>
      </w:pPr>
      <w:r w:rsidRPr="00344306">
        <w:rPr>
          <w:color w:val="000000" w:themeColor="text1"/>
        </w:rPr>
        <w:t>Člen 29 b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09C266F9" w14:textId="77777777" w:rsidTr="0058351E">
        <w:trPr>
          <w:jc w:val="center"/>
        </w:trPr>
        <w:tc>
          <w:tcPr>
            <w:tcW w:w="9752" w:type="dxa"/>
            <w:gridSpan w:val="2"/>
          </w:tcPr>
          <w:p w14:paraId="15E4E8C4" w14:textId="77777777" w:rsidR="003D5D1A" w:rsidRPr="00344306" w:rsidRDefault="003D5D1A" w:rsidP="0058351E">
            <w:pPr>
              <w:keepNext/>
              <w:rPr>
                <w:color w:val="000000" w:themeColor="text1"/>
              </w:rPr>
            </w:pPr>
          </w:p>
        </w:tc>
      </w:tr>
      <w:tr w:rsidR="003D5D1A" w:rsidRPr="00344306" w14:paraId="601E5241" w14:textId="77777777" w:rsidTr="0058351E">
        <w:trPr>
          <w:jc w:val="center"/>
        </w:trPr>
        <w:tc>
          <w:tcPr>
            <w:tcW w:w="4876" w:type="dxa"/>
          </w:tcPr>
          <w:p w14:paraId="01F501AD" w14:textId="77777777" w:rsidR="003D5D1A" w:rsidRPr="00344306" w:rsidRDefault="003D5D1A" w:rsidP="0058351E">
            <w:pPr>
              <w:pStyle w:val="ColumnHeading"/>
              <w:keepNext/>
              <w:rPr>
                <w:color w:val="000000" w:themeColor="text1"/>
              </w:rPr>
            </w:pPr>
            <w:r w:rsidRPr="00344306">
              <w:rPr>
                <w:color w:val="000000" w:themeColor="text1"/>
              </w:rPr>
              <w:t>Veljavno besedilo</w:t>
            </w:r>
          </w:p>
        </w:tc>
        <w:tc>
          <w:tcPr>
            <w:tcW w:w="4876" w:type="dxa"/>
          </w:tcPr>
          <w:p w14:paraId="2F4E0B90" w14:textId="2E7121C3"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659D5900" w14:textId="77777777" w:rsidTr="0058351E">
        <w:trPr>
          <w:jc w:val="center"/>
        </w:trPr>
        <w:tc>
          <w:tcPr>
            <w:tcW w:w="4876" w:type="dxa"/>
          </w:tcPr>
          <w:p w14:paraId="06466846" w14:textId="77777777" w:rsidR="003D5D1A" w:rsidRPr="00344306" w:rsidRDefault="003D5D1A" w:rsidP="0058351E">
            <w:pPr>
              <w:pStyle w:val="Normal6"/>
              <w:rPr>
                <w:color w:val="000000" w:themeColor="text1"/>
              </w:rPr>
            </w:pPr>
          </w:p>
        </w:tc>
        <w:tc>
          <w:tcPr>
            <w:tcW w:w="4876" w:type="dxa"/>
          </w:tcPr>
          <w:p w14:paraId="561B050B" w14:textId="77777777" w:rsidR="003D5D1A" w:rsidRPr="00344306" w:rsidRDefault="003D5D1A" w:rsidP="0058351E">
            <w:pPr>
              <w:pStyle w:val="Normal6"/>
              <w:rPr>
                <w:color w:val="000000" w:themeColor="text1"/>
                <w:szCs w:val="24"/>
              </w:rPr>
            </w:pPr>
            <w:r w:rsidRPr="00344306">
              <w:rPr>
                <w:b/>
                <w:i/>
                <w:color w:val="000000" w:themeColor="text1"/>
              </w:rPr>
              <w:t>(aa)</w:t>
            </w:r>
            <w:r w:rsidRPr="00344306">
              <w:rPr>
                <w:b/>
                <w:i/>
                <w:color w:val="000000" w:themeColor="text1"/>
              </w:rPr>
              <w:tab/>
              <w:t>v odstavku 2 se prvi pododstavek nadomesti z naslednjim:</w:t>
            </w:r>
          </w:p>
        </w:tc>
      </w:tr>
      <w:tr w:rsidR="003D5D1A" w:rsidRPr="00344306" w14:paraId="494725E2" w14:textId="77777777" w:rsidTr="0058351E">
        <w:trPr>
          <w:jc w:val="center"/>
        </w:trPr>
        <w:tc>
          <w:tcPr>
            <w:tcW w:w="4876" w:type="dxa"/>
          </w:tcPr>
          <w:p w14:paraId="606C4551" w14:textId="77777777" w:rsidR="003D5D1A" w:rsidRPr="00344306" w:rsidRDefault="003D5D1A" w:rsidP="0058351E">
            <w:pPr>
              <w:pStyle w:val="Normal6"/>
              <w:rPr>
                <w:color w:val="000000" w:themeColor="text1"/>
              </w:rPr>
            </w:pPr>
            <w:r w:rsidRPr="00344306">
              <w:rPr>
                <w:color w:val="000000" w:themeColor="text1"/>
              </w:rPr>
              <w:t xml:space="preserve">„S standardi poročanja o trajnostnosti se zagotovi, da so sporočene informacije kakovostne, tako da se zahteva, da so razumljive, relevantne, preverljive, primerljive in točne. </w:t>
            </w:r>
            <w:r w:rsidRPr="00344306">
              <w:rPr>
                <w:b/>
                <w:i/>
                <w:color w:val="000000" w:themeColor="text1"/>
              </w:rPr>
              <w:t>S </w:t>
            </w:r>
            <w:r w:rsidRPr="00344306">
              <w:rPr>
                <w:color w:val="000000" w:themeColor="text1"/>
              </w:rPr>
              <w:t>standardi poročanja o trajnostnosti</w:t>
            </w:r>
            <w:r w:rsidRPr="00344306">
              <w:rPr>
                <w:b/>
                <w:i/>
                <w:color w:val="000000" w:themeColor="text1"/>
              </w:rPr>
              <w:t xml:space="preserve"> se prepreči, da</w:t>
            </w:r>
            <w:r w:rsidRPr="00344306">
              <w:rPr>
                <w:color w:val="000000" w:themeColor="text1"/>
              </w:rPr>
              <w:t xml:space="preserve"> </w:t>
            </w:r>
            <w:r w:rsidRPr="00344306">
              <w:rPr>
                <w:b/>
                <w:i/>
                <w:color w:val="000000" w:themeColor="text1"/>
              </w:rPr>
              <w:t>bi bilo podjetjem naloženo nesorazmerno upravno breme, tudi tako, da se v največji možni meri upošteva delo</w:t>
            </w:r>
            <w:r w:rsidRPr="00344306">
              <w:rPr>
                <w:color w:val="000000" w:themeColor="text1"/>
              </w:rPr>
              <w:t xml:space="preserve"> v okviru svetovnih pobud za določanje standardov poročanja o trajnostnosti v skladu z odstavkom 5, točka (a).“</w:t>
            </w:r>
          </w:p>
        </w:tc>
        <w:tc>
          <w:tcPr>
            <w:tcW w:w="4876" w:type="dxa"/>
          </w:tcPr>
          <w:p w14:paraId="34AC18FB" w14:textId="77777777" w:rsidR="003D5D1A" w:rsidRPr="00344306" w:rsidRDefault="003D5D1A" w:rsidP="0058351E">
            <w:pPr>
              <w:pStyle w:val="Normal6"/>
              <w:rPr>
                <w:color w:val="000000" w:themeColor="text1"/>
                <w:szCs w:val="24"/>
              </w:rPr>
            </w:pPr>
            <w:r w:rsidRPr="00344306">
              <w:rPr>
                <w:color w:val="000000" w:themeColor="text1"/>
              </w:rPr>
              <w:t xml:space="preserve">„S standardi poročanja o trajnostnosti se zagotovi, da so sporočene informacije kakovostne, tako da se zahteva, da so </w:t>
            </w:r>
            <w:r w:rsidRPr="00344306">
              <w:rPr>
                <w:b/>
                <w:i/>
                <w:color w:val="000000" w:themeColor="text1"/>
              </w:rPr>
              <w:t xml:space="preserve">enostavne, dostopne, racionalizirane, </w:t>
            </w:r>
            <w:r w:rsidRPr="00344306">
              <w:rPr>
                <w:color w:val="000000" w:themeColor="text1"/>
              </w:rPr>
              <w:t xml:space="preserve">razumljive, </w:t>
            </w:r>
            <w:r w:rsidRPr="00344306">
              <w:rPr>
                <w:b/>
                <w:i/>
                <w:color w:val="000000" w:themeColor="text1"/>
              </w:rPr>
              <w:t xml:space="preserve">sorazmerne, </w:t>
            </w:r>
            <w:r w:rsidRPr="00344306">
              <w:rPr>
                <w:color w:val="000000" w:themeColor="text1"/>
              </w:rPr>
              <w:t>relevantne, preverljive, primerljive in točne. Standardi poročanja o trajnostnosti</w:t>
            </w:r>
            <w:r w:rsidRPr="00344306">
              <w:rPr>
                <w:b/>
                <w:i/>
                <w:color w:val="000000" w:themeColor="text1"/>
              </w:rPr>
              <w:t>:</w:t>
            </w:r>
          </w:p>
        </w:tc>
      </w:tr>
      <w:tr w:rsidR="003D5D1A" w:rsidRPr="00344306" w14:paraId="58E19DFB" w14:textId="77777777" w:rsidTr="0058351E">
        <w:trPr>
          <w:jc w:val="center"/>
        </w:trPr>
        <w:tc>
          <w:tcPr>
            <w:tcW w:w="4876" w:type="dxa"/>
          </w:tcPr>
          <w:p w14:paraId="49851AA1" w14:textId="77777777" w:rsidR="003D5D1A" w:rsidRPr="00344306" w:rsidRDefault="003D5D1A" w:rsidP="0058351E">
            <w:pPr>
              <w:pStyle w:val="Normal6"/>
              <w:rPr>
                <w:color w:val="000000" w:themeColor="text1"/>
              </w:rPr>
            </w:pPr>
          </w:p>
        </w:tc>
        <w:tc>
          <w:tcPr>
            <w:tcW w:w="4876" w:type="dxa"/>
          </w:tcPr>
          <w:p w14:paraId="125B6FED" w14:textId="30340091" w:rsidR="003D5D1A" w:rsidRPr="00344306" w:rsidRDefault="003D5D1A" w:rsidP="0058351E">
            <w:pPr>
              <w:pStyle w:val="Normal6"/>
              <w:rPr>
                <w:color w:val="000000" w:themeColor="text1"/>
                <w:szCs w:val="24"/>
              </w:rPr>
            </w:pPr>
            <w:r w:rsidRPr="00344306">
              <w:rPr>
                <w:b/>
                <w:i/>
                <w:color w:val="000000" w:themeColor="text1"/>
              </w:rPr>
              <w:t>(a)</w:t>
            </w:r>
            <w:r w:rsidRPr="00344306">
              <w:rPr>
                <w:b/>
                <w:i/>
                <w:color w:val="000000" w:themeColor="text1"/>
              </w:rPr>
              <w:tab/>
              <w:t>so v največji možni meri kvantitativni;</w:t>
            </w:r>
          </w:p>
        </w:tc>
      </w:tr>
      <w:tr w:rsidR="003D5D1A" w:rsidRPr="00344306" w14:paraId="3835ECFD" w14:textId="77777777" w:rsidTr="0058351E">
        <w:trPr>
          <w:jc w:val="center"/>
        </w:trPr>
        <w:tc>
          <w:tcPr>
            <w:tcW w:w="4876" w:type="dxa"/>
          </w:tcPr>
          <w:p w14:paraId="62767994" w14:textId="77777777" w:rsidR="003D5D1A" w:rsidRPr="00344306" w:rsidRDefault="003D5D1A" w:rsidP="0058351E">
            <w:pPr>
              <w:pStyle w:val="Normal6"/>
              <w:rPr>
                <w:color w:val="000000" w:themeColor="text1"/>
              </w:rPr>
            </w:pPr>
          </w:p>
        </w:tc>
        <w:tc>
          <w:tcPr>
            <w:tcW w:w="4876" w:type="dxa"/>
          </w:tcPr>
          <w:p w14:paraId="762302F8" w14:textId="77777777" w:rsidR="003D5D1A" w:rsidRPr="00344306" w:rsidRDefault="003D5D1A" w:rsidP="0058351E">
            <w:pPr>
              <w:pStyle w:val="Normal6"/>
              <w:rPr>
                <w:color w:val="000000" w:themeColor="text1"/>
                <w:szCs w:val="24"/>
              </w:rPr>
            </w:pPr>
            <w:r w:rsidRPr="00344306">
              <w:rPr>
                <w:b/>
                <w:i/>
                <w:color w:val="000000" w:themeColor="text1"/>
              </w:rPr>
              <w:t>(b)</w:t>
            </w:r>
            <w:r w:rsidRPr="00344306">
              <w:rPr>
                <w:b/>
                <w:i/>
                <w:color w:val="000000" w:themeColor="text1"/>
              </w:rPr>
              <w:tab/>
              <w:t>preprečujejo podvajanje poročanja in prekrivanje z obveznostmi, ki izhajajo iz drugih zakonodajnih instrumentov;</w:t>
            </w:r>
          </w:p>
        </w:tc>
      </w:tr>
      <w:tr w:rsidR="003D5D1A" w:rsidRPr="00344306" w14:paraId="3114D27F" w14:textId="77777777" w:rsidTr="0058351E">
        <w:trPr>
          <w:jc w:val="center"/>
        </w:trPr>
        <w:tc>
          <w:tcPr>
            <w:tcW w:w="4876" w:type="dxa"/>
          </w:tcPr>
          <w:p w14:paraId="07D17A5C" w14:textId="77777777" w:rsidR="003D5D1A" w:rsidRPr="00344306" w:rsidRDefault="003D5D1A" w:rsidP="0058351E">
            <w:pPr>
              <w:pStyle w:val="Normal6"/>
              <w:rPr>
                <w:color w:val="000000" w:themeColor="text1"/>
              </w:rPr>
            </w:pPr>
          </w:p>
        </w:tc>
        <w:tc>
          <w:tcPr>
            <w:tcW w:w="4876" w:type="dxa"/>
          </w:tcPr>
          <w:p w14:paraId="0A4FC3BD" w14:textId="77777777" w:rsidR="003D5D1A" w:rsidRPr="00344306" w:rsidRDefault="003D5D1A" w:rsidP="0058351E">
            <w:pPr>
              <w:pStyle w:val="Normal6"/>
              <w:rPr>
                <w:color w:val="000000" w:themeColor="text1"/>
                <w:szCs w:val="24"/>
              </w:rPr>
            </w:pPr>
            <w:r w:rsidRPr="00344306">
              <w:rPr>
                <w:b/>
                <w:i/>
                <w:color w:val="000000" w:themeColor="text1"/>
              </w:rPr>
              <w:t>(c)</w:t>
            </w:r>
            <w:r w:rsidRPr="00344306">
              <w:rPr>
                <w:b/>
                <w:i/>
                <w:color w:val="000000" w:themeColor="text1"/>
              </w:rPr>
              <w:tab/>
              <w:t>preprečujejo nalaganje nesorazmernega upravnega in finančnega bremena podjetjem ter</w:t>
            </w:r>
          </w:p>
        </w:tc>
      </w:tr>
      <w:tr w:rsidR="003D5D1A" w:rsidRPr="00344306" w14:paraId="2BDD687E" w14:textId="77777777" w:rsidTr="0058351E">
        <w:trPr>
          <w:jc w:val="center"/>
        </w:trPr>
        <w:tc>
          <w:tcPr>
            <w:tcW w:w="4876" w:type="dxa"/>
          </w:tcPr>
          <w:p w14:paraId="06DC2BC1" w14:textId="77777777" w:rsidR="003D5D1A" w:rsidRPr="00344306" w:rsidRDefault="003D5D1A" w:rsidP="0058351E">
            <w:pPr>
              <w:pStyle w:val="Normal6"/>
              <w:rPr>
                <w:color w:val="000000" w:themeColor="text1"/>
              </w:rPr>
            </w:pPr>
          </w:p>
        </w:tc>
        <w:tc>
          <w:tcPr>
            <w:tcW w:w="4876" w:type="dxa"/>
          </w:tcPr>
          <w:p w14:paraId="478747E1" w14:textId="77777777" w:rsidR="003D5D1A" w:rsidRPr="00344306" w:rsidRDefault="003D5D1A" w:rsidP="0058351E">
            <w:pPr>
              <w:pStyle w:val="Normal6"/>
              <w:rPr>
                <w:color w:val="000000" w:themeColor="text1"/>
                <w:szCs w:val="24"/>
              </w:rPr>
            </w:pPr>
            <w:r w:rsidRPr="00344306">
              <w:rPr>
                <w:b/>
                <w:i/>
                <w:color w:val="000000" w:themeColor="text1"/>
              </w:rPr>
              <w:t>(d)</w:t>
            </w:r>
            <w:r w:rsidRPr="00344306">
              <w:rPr>
                <w:b/>
                <w:i/>
                <w:color w:val="000000" w:themeColor="text1"/>
              </w:rPr>
              <w:tab/>
              <w:t>zagotavljajo interoperabilnost z mednarodno priznanimi standardi, določenimi</w:t>
            </w:r>
            <w:r w:rsidRPr="00344306">
              <w:rPr>
                <w:color w:val="000000" w:themeColor="text1"/>
              </w:rPr>
              <w:t xml:space="preserve"> v okviru svetovnih pobud za določanje standardov poročanja o trajnostnosti v skladu z odstavkom 5, </w:t>
            </w:r>
            <w:r w:rsidRPr="00344306">
              <w:rPr>
                <w:color w:val="000000" w:themeColor="text1"/>
              </w:rPr>
              <w:lastRenderedPageBreak/>
              <w:t>točka (a).“;</w:t>
            </w:r>
          </w:p>
        </w:tc>
      </w:tr>
    </w:tbl>
    <w:p w14:paraId="67FE76DF" w14:textId="77777777" w:rsidR="003D5D1A" w:rsidRPr="00344306" w:rsidRDefault="003D5D1A" w:rsidP="003D5D1A">
      <w:pPr>
        <w:rPr>
          <w:color w:val="000000" w:themeColor="text1"/>
        </w:rPr>
      </w:pPr>
    </w:p>
    <w:p w14:paraId="37E7E26E" w14:textId="20F20BD9" w:rsidR="00476AB2" w:rsidRPr="007F13F9" w:rsidRDefault="00476AB2" w:rsidP="00476AB2">
      <w:pPr>
        <w:pStyle w:val="AmNumberTabs"/>
      </w:pPr>
      <w:r>
        <w:t>Spremembe</w:t>
      </w:r>
      <w:r>
        <w:tab/>
      </w:r>
      <w:r>
        <w:tab/>
        <w:t>236, 295 in 296</w:t>
      </w:r>
    </w:p>
    <w:p w14:paraId="55E659EB" w14:textId="77777777" w:rsidR="00476AB2" w:rsidRPr="007F13F9" w:rsidRDefault="00476AB2" w:rsidP="00476AB2">
      <w:pPr>
        <w:pStyle w:val="NormalBold12b"/>
      </w:pPr>
      <w:r>
        <w:t>Predlog direktive</w:t>
      </w:r>
    </w:p>
    <w:p w14:paraId="011482E9" w14:textId="77777777" w:rsidR="00476AB2" w:rsidRPr="007F13F9" w:rsidRDefault="00476AB2" w:rsidP="00476AB2">
      <w:pPr>
        <w:pStyle w:val="NormalBold"/>
      </w:pPr>
      <w:r>
        <w:t>Člen 2 – odstavek 1 – točka 6 – točka b</w:t>
      </w:r>
    </w:p>
    <w:p w14:paraId="0AEEE5C3" w14:textId="77777777" w:rsidR="00476AB2" w:rsidRPr="007F13F9" w:rsidRDefault="00476AB2" w:rsidP="00476AB2">
      <w:r>
        <w:t>Direktiva 2013/34/EU</w:t>
      </w:r>
    </w:p>
    <w:p w14:paraId="09F11767" w14:textId="77777777" w:rsidR="00476AB2" w:rsidRPr="007F13F9" w:rsidRDefault="00476AB2" w:rsidP="00476AB2">
      <w:r>
        <w:t>Člen 29b – odstavek 4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1536ED43" w14:textId="77777777" w:rsidTr="00B83F5E">
        <w:trPr>
          <w:trHeight w:hRule="exact" w:val="240"/>
          <w:jc w:val="center"/>
        </w:trPr>
        <w:tc>
          <w:tcPr>
            <w:tcW w:w="9752" w:type="dxa"/>
            <w:gridSpan w:val="2"/>
            <w:tcBorders>
              <w:top w:val="nil"/>
              <w:left w:val="nil"/>
              <w:bottom w:val="nil"/>
              <w:right w:val="nil"/>
            </w:tcBorders>
          </w:tcPr>
          <w:p w14:paraId="011B73D2" w14:textId="77777777" w:rsidR="00476AB2" w:rsidRPr="007F13F9" w:rsidRDefault="00476AB2" w:rsidP="00B83F5E"/>
        </w:tc>
      </w:tr>
      <w:tr w:rsidR="00476AB2" w14:paraId="44C54EC0" w14:textId="77777777" w:rsidTr="00B83F5E">
        <w:trPr>
          <w:trHeight w:val="240"/>
          <w:jc w:val="center"/>
        </w:trPr>
        <w:tc>
          <w:tcPr>
            <w:tcW w:w="4876" w:type="dxa"/>
            <w:tcBorders>
              <w:top w:val="nil"/>
              <w:left w:val="nil"/>
              <w:bottom w:val="nil"/>
              <w:right w:val="nil"/>
            </w:tcBorders>
          </w:tcPr>
          <w:p w14:paraId="7738D461"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5A38814D" w14:textId="40772F52" w:rsidR="00476AB2" w:rsidRPr="007F13F9" w:rsidRDefault="00476AB2" w:rsidP="00B83F5E">
            <w:pPr>
              <w:pStyle w:val="AmColumnHeading"/>
            </w:pPr>
            <w:r>
              <w:t>Sprememba</w:t>
            </w:r>
          </w:p>
        </w:tc>
      </w:tr>
      <w:tr w:rsidR="00FF1F4F" w14:paraId="42AF4C78" w14:textId="77777777" w:rsidTr="00B83F5E">
        <w:trPr>
          <w:trHeight w:val="240"/>
          <w:jc w:val="center"/>
        </w:trPr>
        <w:tc>
          <w:tcPr>
            <w:tcW w:w="4876" w:type="dxa"/>
            <w:tcBorders>
              <w:top w:val="nil"/>
              <w:left w:val="nil"/>
              <w:bottom w:val="nil"/>
              <w:right w:val="nil"/>
            </w:tcBorders>
          </w:tcPr>
          <w:p w14:paraId="6C66E52B" w14:textId="6027A471" w:rsidR="00FF1F4F" w:rsidRPr="00107E37" w:rsidRDefault="00FF1F4F" w:rsidP="00107E37">
            <w:pPr>
              <w:pStyle w:val="AmColumnHeading"/>
              <w:jc w:val="left"/>
              <w:rPr>
                <w:i w:val="0"/>
                <w:iCs/>
              </w:rPr>
            </w:pPr>
            <w:r w:rsidRPr="00774DA9">
              <w:rPr>
                <w:i w:val="0"/>
                <w:iCs/>
              </w:rPr>
              <w:t>(b)</w:t>
            </w:r>
            <w:r w:rsidRPr="00774DA9">
              <w:rPr>
                <w:i w:val="0"/>
                <w:iCs/>
              </w:rPr>
              <w:tab/>
              <w:t>v odstavku 4, prvi pododstavek</w:t>
            </w:r>
            <w:r w:rsidRPr="00107E37">
              <w:rPr>
                <w:b/>
                <w:bCs/>
              </w:rPr>
              <w:t>, se</w:t>
            </w:r>
            <w:r w:rsidRPr="00774DA9">
              <w:rPr>
                <w:i w:val="0"/>
                <w:iCs/>
              </w:rPr>
              <w:t xml:space="preserve"> </w:t>
            </w:r>
            <w:r w:rsidRPr="00107E37">
              <w:rPr>
                <w:b/>
                <w:bCs/>
              </w:rPr>
              <w:t>zadnji stavek</w:t>
            </w:r>
            <w:r w:rsidRPr="00774DA9">
              <w:rPr>
                <w:i w:val="0"/>
                <w:iCs/>
              </w:rPr>
              <w:t xml:space="preserve"> nadomesti z naslednjim:</w:t>
            </w:r>
          </w:p>
        </w:tc>
        <w:tc>
          <w:tcPr>
            <w:tcW w:w="4876" w:type="dxa"/>
            <w:tcBorders>
              <w:top w:val="nil"/>
              <w:left w:val="nil"/>
              <w:bottom w:val="nil"/>
              <w:right w:val="nil"/>
            </w:tcBorders>
          </w:tcPr>
          <w:p w14:paraId="4272A1A0" w14:textId="5CBEAE40" w:rsidR="00FF1F4F" w:rsidRDefault="00FF1F4F" w:rsidP="00107E37">
            <w:pPr>
              <w:pStyle w:val="AmColumnHeading"/>
              <w:jc w:val="left"/>
            </w:pPr>
            <w:r w:rsidRPr="00774DA9">
              <w:rPr>
                <w:i w:val="0"/>
                <w:iCs/>
              </w:rPr>
              <w:t>(b)</w:t>
            </w:r>
            <w:r w:rsidRPr="00774DA9">
              <w:rPr>
                <w:i w:val="0"/>
                <w:iCs/>
              </w:rPr>
              <w:tab/>
              <w:t>v odstavku 4</w:t>
            </w:r>
            <w:r>
              <w:rPr>
                <w:i w:val="0"/>
                <w:iCs/>
              </w:rPr>
              <w:t xml:space="preserve"> </w:t>
            </w:r>
            <w:r w:rsidRPr="00107E37">
              <w:rPr>
                <w:b/>
                <w:bCs/>
              </w:rPr>
              <w:t>se</w:t>
            </w:r>
            <w:r>
              <w:rPr>
                <w:i w:val="0"/>
                <w:iCs/>
              </w:rPr>
              <w:t xml:space="preserve"> </w:t>
            </w:r>
            <w:r w:rsidRPr="00774DA9">
              <w:rPr>
                <w:i w:val="0"/>
                <w:iCs/>
              </w:rPr>
              <w:t>prvi pododstavek nadomesti z naslednjim:</w:t>
            </w:r>
          </w:p>
        </w:tc>
      </w:tr>
      <w:tr w:rsidR="00476AB2" w14:paraId="598C4560" w14:textId="77777777" w:rsidTr="00B83F5E">
        <w:trPr>
          <w:jc w:val="center"/>
        </w:trPr>
        <w:tc>
          <w:tcPr>
            <w:tcW w:w="4876" w:type="dxa"/>
            <w:tcBorders>
              <w:top w:val="nil"/>
              <w:left w:val="nil"/>
              <w:bottom w:val="nil"/>
              <w:right w:val="nil"/>
            </w:tcBorders>
          </w:tcPr>
          <w:p w14:paraId="606AE52E" w14:textId="58224AF0" w:rsidR="00476AB2" w:rsidRPr="007F13F9" w:rsidRDefault="00C01411" w:rsidP="00B83F5E">
            <w:pPr>
              <w:pStyle w:val="Normal6a"/>
            </w:pPr>
            <w:r>
              <w:t>„</w:t>
            </w:r>
            <w:r w:rsidR="00476AB2">
              <w:t xml:space="preserve">V standardih poročanja o trajnostnosti se ne določi, da se razkrijejo kakršne koli informacije, ki bi jih morala podjetja pridobiti od podjetij v svoji vrednostni verigi, katerih povprečno število zaposlenih v poslovnem letu na dan bilance stanja ne presega </w:t>
            </w:r>
            <w:r w:rsidR="00476AB2">
              <w:rPr>
                <w:b/>
                <w:i/>
              </w:rPr>
              <w:t>1</w:t>
            </w:r>
            <w:r w:rsidR="00476AB2">
              <w:t> </w:t>
            </w:r>
            <w:r w:rsidR="00476AB2">
              <w:rPr>
                <w:b/>
                <w:bCs/>
                <w:i/>
                <w:iCs/>
              </w:rPr>
              <w:t>000</w:t>
            </w:r>
            <w:r w:rsidR="00476AB2">
              <w:t>, ki presegajo informacije, ki jih je treba razkriti v skladu s standardi poročanja o trajnostnosti za prostovoljno uporabo iz člena 29ca.</w:t>
            </w:r>
            <w:r w:rsidRPr="00344306">
              <w:rPr>
                <w:color w:val="000000" w:themeColor="text1"/>
              </w:rPr>
              <w:t>“;</w:t>
            </w:r>
          </w:p>
        </w:tc>
        <w:tc>
          <w:tcPr>
            <w:tcW w:w="4876" w:type="dxa"/>
            <w:tcBorders>
              <w:top w:val="nil"/>
              <w:left w:val="nil"/>
              <w:bottom w:val="nil"/>
              <w:right w:val="nil"/>
            </w:tcBorders>
          </w:tcPr>
          <w:p w14:paraId="7FE6EFD9" w14:textId="58C73EBB" w:rsidR="00476AB2" w:rsidRPr="007F13F9" w:rsidRDefault="00476AB2" w:rsidP="00B83F5E">
            <w:pPr>
              <w:pStyle w:val="Normal6a"/>
            </w:pPr>
            <w:r>
              <w:t>„</w:t>
            </w:r>
            <w:r>
              <w:rPr>
                <w:b/>
                <w:i/>
              </w:rPr>
              <w:t>Pri oblikovanju standardov poročanja o trajnostnosti se upoštevajo tudi težave, vključno s pravnimi omejitvami, ki izhajajo iz te direktive, na katere utegnejo podjetja naleteti pri zbiranju informacij od akterjev v vrednostni verigi, zlasti od tistih, za katere ne veljajo zahteve glede poročanja o trajnostnosti iz člena 19a ali člena 29a, ter od dobaviteljev na trgih in gospodarstvih v vzponu. V standardih poročanja o trajnostnosti se določi, da se morajo o vrednostnih verigah razkriti informacije, ki so sorazmerne in ustrezne glede na zmogljivosti in značilnosti podjetij v vrednostnih verigah ter na razsežnost in kompleksnost njihovih dejavnosti, zlasti tistih, ki se nanašajo na podjetja, za katera ne veljajo zahteve glede poročanja o trajnostnosti iz člena 19a ali člena 29a.</w:t>
            </w:r>
            <w:r>
              <w:t xml:space="preserve"> V standardih poročanja o trajnostnosti se ne določi, da se razkrijejo kakršne koli informacije, ki bi jih morala podjetja pridobiti od podjetij v svoji vrednostni verigi, katerih povprečno število zaposlenih v poslovnem letu na dan bilance stanja ne presega </w:t>
            </w:r>
            <w:r w:rsidR="00302F46">
              <w:rPr>
                <w:b/>
                <w:i/>
              </w:rPr>
              <w:t xml:space="preserve">1 750 </w:t>
            </w:r>
            <w:r>
              <w:rPr>
                <w:b/>
                <w:i/>
              </w:rPr>
              <w:t>in čisti prihodek ni višji od 450</w:t>
            </w:r>
            <w:r>
              <w:t> </w:t>
            </w:r>
            <w:r>
              <w:rPr>
                <w:b/>
                <w:bCs/>
                <w:i/>
                <w:iCs/>
              </w:rPr>
              <w:t>000</w:t>
            </w:r>
            <w:r>
              <w:rPr>
                <w:b/>
                <w:i/>
              </w:rPr>
              <w:t> 000 EUR</w:t>
            </w:r>
            <w:r>
              <w:t>, ki presegajo informacije, ki jih je treba razkriti v skladu s standardi poročanja o trajnostnosti za prostovoljno uporabo iz člena 29ca.“;</w:t>
            </w:r>
          </w:p>
        </w:tc>
      </w:tr>
    </w:tbl>
    <w:p w14:paraId="577F04D4" w14:textId="359E2505" w:rsidR="00476AB2" w:rsidRDefault="00476AB2" w:rsidP="00476AB2"/>
    <w:p w14:paraId="2DAC42E7" w14:textId="5D3F1114" w:rsidR="003D5D1A" w:rsidRPr="00344306" w:rsidRDefault="003D5D1A" w:rsidP="00476AB2"/>
    <w:p w14:paraId="448F63AC" w14:textId="4464C4A2"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55</w:t>
      </w:r>
    </w:p>
    <w:p w14:paraId="4BEF8976" w14:textId="77777777" w:rsidR="003D5D1A" w:rsidRPr="00344306" w:rsidRDefault="003D5D1A" w:rsidP="003D5D1A">
      <w:pPr>
        <w:rPr>
          <w:color w:val="000000" w:themeColor="text1"/>
        </w:rPr>
      </w:pPr>
    </w:p>
    <w:p w14:paraId="3F7954C0" w14:textId="77777777" w:rsidR="003D5D1A" w:rsidRPr="00344306" w:rsidRDefault="003D5D1A" w:rsidP="003D5D1A">
      <w:pPr>
        <w:pStyle w:val="NormalBold"/>
        <w:keepNext/>
        <w:rPr>
          <w:color w:val="000000" w:themeColor="text1"/>
        </w:rPr>
      </w:pPr>
      <w:r w:rsidRPr="00344306">
        <w:rPr>
          <w:color w:val="000000" w:themeColor="text1"/>
        </w:rPr>
        <w:lastRenderedPageBreak/>
        <w:t>Predlog direktive</w:t>
      </w:r>
    </w:p>
    <w:p w14:paraId="2CB51E45" w14:textId="77777777" w:rsidR="003D5D1A" w:rsidRPr="00344306" w:rsidRDefault="003D5D1A" w:rsidP="003D5D1A">
      <w:pPr>
        <w:pStyle w:val="NormalBold"/>
        <w:rPr>
          <w:color w:val="000000" w:themeColor="text1"/>
        </w:rPr>
      </w:pPr>
      <w:r w:rsidRPr="00344306">
        <w:rPr>
          <w:color w:val="000000" w:themeColor="text1"/>
        </w:rPr>
        <w:t>Člen 2 – odstavek 1 – točka 8</w:t>
      </w:r>
    </w:p>
    <w:p w14:paraId="3B5712B6" w14:textId="77777777" w:rsidR="003D5D1A" w:rsidRPr="00344306" w:rsidRDefault="003D5D1A" w:rsidP="003D5D1A">
      <w:pPr>
        <w:keepNext/>
        <w:rPr>
          <w:color w:val="000000" w:themeColor="text1"/>
        </w:rPr>
      </w:pPr>
      <w:r w:rsidRPr="00344306">
        <w:rPr>
          <w:color w:val="000000" w:themeColor="text1"/>
        </w:rPr>
        <w:t>Direktiva 2013/34/EU</w:t>
      </w:r>
    </w:p>
    <w:p w14:paraId="16759B33" w14:textId="77777777" w:rsidR="003D5D1A" w:rsidRPr="00344306" w:rsidRDefault="003D5D1A" w:rsidP="003D5D1A">
      <w:pPr>
        <w:rPr>
          <w:color w:val="000000" w:themeColor="text1"/>
        </w:rPr>
      </w:pPr>
      <w:r w:rsidRPr="00344306">
        <w:rPr>
          <w:color w:val="000000" w:themeColor="text1"/>
        </w:rPr>
        <w:t>Člen 29 ca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14C62C8" w14:textId="77777777" w:rsidTr="0058351E">
        <w:trPr>
          <w:jc w:val="center"/>
        </w:trPr>
        <w:tc>
          <w:tcPr>
            <w:tcW w:w="9752" w:type="dxa"/>
            <w:gridSpan w:val="2"/>
          </w:tcPr>
          <w:p w14:paraId="38CFA727" w14:textId="77777777" w:rsidR="003D5D1A" w:rsidRPr="00344306" w:rsidRDefault="003D5D1A" w:rsidP="0058351E">
            <w:pPr>
              <w:keepNext/>
              <w:rPr>
                <w:color w:val="000000" w:themeColor="text1"/>
              </w:rPr>
            </w:pPr>
          </w:p>
        </w:tc>
      </w:tr>
      <w:tr w:rsidR="003D5D1A" w:rsidRPr="00344306" w14:paraId="13EEBC41" w14:textId="77777777" w:rsidTr="0058351E">
        <w:trPr>
          <w:jc w:val="center"/>
        </w:trPr>
        <w:tc>
          <w:tcPr>
            <w:tcW w:w="4876" w:type="dxa"/>
          </w:tcPr>
          <w:p w14:paraId="3A763D71"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651FE706" w14:textId="68D8446E"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57218955" w14:textId="77777777" w:rsidTr="0058351E">
        <w:trPr>
          <w:jc w:val="center"/>
        </w:trPr>
        <w:tc>
          <w:tcPr>
            <w:tcW w:w="4876" w:type="dxa"/>
          </w:tcPr>
          <w:p w14:paraId="48B8D2BE" w14:textId="77777777" w:rsidR="003D5D1A" w:rsidRPr="00344306" w:rsidRDefault="003D5D1A" w:rsidP="0058351E">
            <w:pPr>
              <w:pStyle w:val="Normal6"/>
              <w:rPr>
                <w:color w:val="000000" w:themeColor="text1"/>
              </w:rPr>
            </w:pPr>
            <w:r w:rsidRPr="00344306">
              <w:rPr>
                <w:color w:val="000000" w:themeColor="text1"/>
              </w:rPr>
              <w:t>1.</w:t>
            </w:r>
            <w:r w:rsidRPr="00344306">
              <w:rPr>
                <w:color w:val="000000" w:themeColor="text1"/>
              </w:rPr>
              <w:tab/>
              <w:t>Da bi se podjetjem, ki niso podjetja iz člena 19a(1) in člena 29a(1), olajšalo prostovoljno poročanje informacij o trajnostnosti, Komisija do [štiri mesece po začetku veljavnosti te direktive] v skladu s členom 49 sprejme delegirani akt o dopolnitvi te direktive, da se določijo standardi poročanja o trajnostnosti za prostovoljno uporabo s strani takih podjetij.</w:t>
            </w:r>
          </w:p>
        </w:tc>
        <w:tc>
          <w:tcPr>
            <w:tcW w:w="4876" w:type="dxa"/>
          </w:tcPr>
          <w:p w14:paraId="7579A7A6" w14:textId="77777777" w:rsidR="003D5D1A" w:rsidRPr="00344306" w:rsidRDefault="003D5D1A" w:rsidP="0058351E">
            <w:pPr>
              <w:pStyle w:val="Normal6"/>
              <w:rPr>
                <w:color w:val="000000" w:themeColor="text1"/>
                <w:szCs w:val="24"/>
              </w:rPr>
            </w:pPr>
            <w:r w:rsidRPr="00344306">
              <w:rPr>
                <w:color w:val="000000" w:themeColor="text1"/>
              </w:rPr>
              <w:t>1.</w:t>
            </w:r>
            <w:r w:rsidRPr="00344306">
              <w:rPr>
                <w:color w:val="000000" w:themeColor="text1"/>
              </w:rPr>
              <w:tab/>
              <w:t>Da bi se podjetjem, ki niso podjetja iz člena 19a(1) in člena 29a(1), olajšalo prostovoljno poročanje informacij o trajnostnosti</w:t>
            </w:r>
            <w:r w:rsidRPr="00344306">
              <w:rPr>
                <w:b/>
                <w:i/>
                <w:color w:val="000000" w:themeColor="text1"/>
              </w:rPr>
              <w:t xml:space="preserve"> in da bi se omejile informacije, ki se lahko zahtevajo od takih podjetij za namene te direktive</w:t>
            </w:r>
            <w:r w:rsidRPr="00344306">
              <w:rPr>
                <w:color w:val="000000" w:themeColor="text1"/>
              </w:rPr>
              <w:t>, Komisija do [štiri mesece po začetku veljavnosti te direktive] v skladu s členom 49 sprejme delegirani akt o dopolnitvi te direktive, da se določijo standardi poročanja o trajnostnosti za prostovoljno uporabo s strani takih podjetij.</w:t>
            </w:r>
          </w:p>
        </w:tc>
      </w:tr>
    </w:tbl>
    <w:p w14:paraId="3C9E6FCD" w14:textId="77777777" w:rsidR="003D5D1A" w:rsidRPr="00344306" w:rsidRDefault="003D5D1A" w:rsidP="003D5D1A">
      <w:pPr>
        <w:rPr>
          <w:color w:val="000000" w:themeColor="text1"/>
        </w:rPr>
      </w:pPr>
    </w:p>
    <w:p w14:paraId="2533D0DC" w14:textId="4BC61809"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56</w:t>
      </w:r>
    </w:p>
    <w:p w14:paraId="4FE0430A" w14:textId="77777777" w:rsidR="003D5D1A" w:rsidRPr="00344306" w:rsidRDefault="003D5D1A" w:rsidP="003D5D1A">
      <w:pPr>
        <w:rPr>
          <w:color w:val="000000" w:themeColor="text1"/>
        </w:rPr>
      </w:pPr>
    </w:p>
    <w:p w14:paraId="6978BC88"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57E5AECE" w14:textId="77777777" w:rsidR="003D5D1A" w:rsidRPr="00344306" w:rsidRDefault="003D5D1A" w:rsidP="003D5D1A">
      <w:pPr>
        <w:pStyle w:val="NormalBold"/>
        <w:rPr>
          <w:color w:val="000000" w:themeColor="text1"/>
        </w:rPr>
      </w:pPr>
      <w:r w:rsidRPr="00344306">
        <w:rPr>
          <w:color w:val="000000" w:themeColor="text1"/>
        </w:rPr>
        <w:t>Člen 2 – odstavek 1 – točka 8</w:t>
      </w:r>
    </w:p>
    <w:p w14:paraId="21700947" w14:textId="77777777" w:rsidR="003D5D1A" w:rsidRPr="00344306" w:rsidRDefault="003D5D1A" w:rsidP="003D5D1A">
      <w:pPr>
        <w:keepNext/>
        <w:rPr>
          <w:color w:val="000000" w:themeColor="text1"/>
        </w:rPr>
      </w:pPr>
      <w:r w:rsidRPr="00344306">
        <w:rPr>
          <w:color w:val="000000" w:themeColor="text1"/>
        </w:rPr>
        <w:t>Direktiva 2013/34/EU</w:t>
      </w:r>
    </w:p>
    <w:p w14:paraId="6220A69B" w14:textId="77777777" w:rsidR="003D5D1A" w:rsidRPr="00344306" w:rsidRDefault="003D5D1A" w:rsidP="003D5D1A">
      <w:pPr>
        <w:rPr>
          <w:color w:val="000000" w:themeColor="text1"/>
        </w:rPr>
      </w:pPr>
      <w:r w:rsidRPr="00344306">
        <w:rPr>
          <w:color w:val="000000" w:themeColor="text1"/>
        </w:rPr>
        <w:t>Člen 29 ca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73E44F6" w14:textId="77777777" w:rsidTr="0058351E">
        <w:trPr>
          <w:jc w:val="center"/>
        </w:trPr>
        <w:tc>
          <w:tcPr>
            <w:tcW w:w="9752" w:type="dxa"/>
            <w:gridSpan w:val="2"/>
          </w:tcPr>
          <w:p w14:paraId="19A482E5" w14:textId="77777777" w:rsidR="003D5D1A" w:rsidRPr="00344306" w:rsidRDefault="003D5D1A" w:rsidP="0058351E">
            <w:pPr>
              <w:keepNext/>
              <w:rPr>
                <w:color w:val="000000" w:themeColor="text1"/>
              </w:rPr>
            </w:pPr>
          </w:p>
        </w:tc>
      </w:tr>
      <w:tr w:rsidR="003D5D1A" w:rsidRPr="00344306" w14:paraId="6B555DF8" w14:textId="77777777" w:rsidTr="0058351E">
        <w:trPr>
          <w:jc w:val="center"/>
        </w:trPr>
        <w:tc>
          <w:tcPr>
            <w:tcW w:w="4876" w:type="dxa"/>
          </w:tcPr>
          <w:p w14:paraId="0AE86CEF"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11A7BEF4" w14:textId="0994F694"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797B03C9" w14:textId="77777777" w:rsidTr="0058351E">
        <w:trPr>
          <w:jc w:val="center"/>
        </w:trPr>
        <w:tc>
          <w:tcPr>
            <w:tcW w:w="4876" w:type="dxa"/>
          </w:tcPr>
          <w:p w14:paraId="4502F04D" w14:textId="77777777" w:rsidR="003D5D1A" w:rsidRPr="00344306" w:rsidRDefault="003D5D1A" w:rsidP="0058351E">
            <w:pPr>
              <w:pStyle w:val="Normal6"/>
              <w:rPr>
                <w:color w:val="000000" w:themeColor="text1"/>
              </w:rPr>
            </w:pPr>
            <w:r w:rsidRPr="00344306">
              <w:rPr>
                <w:color w:val="000000" w:themeColor="text1"/>
              </w:rPr>
              <w:t>2.</w:t>
            </w:r>
            <w:r w:rsidRPr="00344306">
              <w:rPr>
                <w:color w:val="000000" w:themeColor="text1"/>
              </w:rPr>
              <w:tab/>
              <w:t xml:space="preserve">„Standardi poročanja o trajnostnosti iz odstavka 1 </w:t>
            </w:r>
            <w:r w:rsidRPr="00344306">
              <w:rPr>
                <w:b/>
                <w:i/>
                <w:color w:val="000000" w:themeColor="text1"/>
              </w:rPr>
              <w:t>so</w:t>
            </w:r>
            <w:r w:rsidRPr="00344306">
              <w:rPr>
                <w:color w:val="000000" w:themeColor="text1"/>
              </w:rPr>
              <w:t xml:space="preserve"> sorazmerni in ustrezni glede na zmogljivosti in značilnosti podjetij, za katera so zasnovani, ter glede na razsežnost in kompleksnost njihovih dejavnosti. Z njimi se v največji možni meri določi tudi struktura, ki jo je treba uporabiti za prikaz teh informacij.“;</w:t>
            </w:r>
          </w:p>
        </w:tc>
        <w:tc>
          <w:tcPr>
            <w:tcW w:w="4876" w:type="dxa"/>
          </w:tcPr>
          <w:p w14:paraId="1CC98188" w14:textId="77777777" w:rsidR="003D5D1A" w:rsidRPr="00344306" w:rsidRDefault="003D5D1A" w:rsidP="0058351E">
            <w:pPr>
              <w:pStyle w:val="Normal6"/>
              <w:rPr>
                <w:color w:val="000000" w:themeColor="text1"/>
                <w:szCs w:val="24"/>
              </w:rPr>
            </w:pPr>
            <w:r w:rsidRPr="00344306">
              <w:rPr>
                <w:color w:val="000000" w:themeColor="text1"/>
              </w:rPr>
              <w:t>2.</w:t>
            </w:r>
            <w:r w:rsidRPr="00344306">
              <w:rPr>
                <w:color w:val="000000" w:themeColor="text1"/>
              </w:rPr>
              <w:tab/>
              <w:t xml:space="preserve">„Standardi poročanja o trajnostnosti iz odstavka 1 </w:t>
            </w:r>
            <w:r w:rsidRPr="00344306">
              <w:rPr>
                <w:b/>
                <w:i/>
                <w:color w:val="000000" w:themeColor="text1"/>
              </w:rPr>
              <w:t>morajo temeljiti na Priporočilu Komisije 2025/4984 in biti</w:t>
            </w:r>
            <w:r w:rsidRPr="00344306">
              <w:rPr>
                <w:color w:val="000000" w:themeColor="text1"/>
              </w:rPr>
              <w:t xml:space="preserve"> sorazmerni </w:t>
            </w:r>
            <w:r w:rsidRPr="00344306">
              <w:rPr>
                <w:b/>
                <w:i/>
                <w:color w:val="000000" w:themeColor="text1"/>
              </w:rPr>
              <w:t>z velikostjo podjetja ter</w:t>
            </w:r>
            <w:r w:rsidRPr="00344306">
              <w:rPr>
                <w:color w:val="000000" w:themeColor="text1"/>
              </w:rPr>
              <w:t xml:space="preserve"> ustrezni glede na zmogljivosti in značilnosti podjetij, za katera so zasnovani, ter glede na razsežnost in kompleksnost njihovih dejavnosti. Z njimi se v največji možni meri določi tudi struktura, ki jo je treba uporabiti za prikaz teh informacij. </w:t>
            </w:r>
            <w:r w:rsidRPr="00344306">
              <w:rPr>
                <w:b/>
                <w:i/>
                <w:color w:val="000000" w:themeColor="text1"/>
              </w:rPr>
              <w:t>Podjetja v vrednostni verigi lahko izberejo predlogo za poročanje informacij o trajnostnosti, tako da podjetjem, ki zahtevajo informacije, ni treba oceniti ali razporediti kategorij velikosti vseh subjektov v svoji vrednostni verigi.“;</w:t>
            </w:r>
          </w:p>
        </w:tc>
      </w:tr>
    </w:tbl>
    <w:p w14:paraId="7F4D3DDC" w14:textId="77777777" w:rsidR="003D5D1A" w:rsidRPr="00344306" w:rsidRDefault="003D5D1A" w:rsidP="003D5D1A">
      <w:pPr>
        <w:rPr>
          <w:color w:val="000000" w:themeColor="text1"/>
        </w:rPr>
      </w:pPr>
    </w:p>
    <w:p w14:paraId="514B2D43" w14:textId="32C42F0F"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57</w:t>
      </w:r>
    </w:p>
    <w:p w14:paraId="4C14456C" w14:textId="77777777" w:rsidR="003D5D1A" w:rsidRPr="00344306" w:rsidRDefault="003D5D1A" w:rsidP="003D5D1A">
      <w:pPr>
        <w:rPr>
          <w:color w:val="000000" w:themeColor="text1"/>
        </w:rPr>
      </w:pPr>
    </w:p>
    <w:p w14:paraId="40B81128" w14:textId="77777777" w:rsidR="003D5D1A" w:rsidRPr="00344306" w:rsidRDefault="003D5D1A" w:rsidP="003D5D1A">
      <w:pPr>
        <w:pStyle w:val="NormalBold"/>
        <w:keepNext/>
        <w:rPr>
          <w:color w:val="000000" w:themeColor="text1"/>
        </w:rPr>
      </w:pPr>
      <w:r w:rsidRPr="00344306">
        <w:rPr>
          <w:color w:val="000000" w:themeColor="text1"/>
        </w:rPr>
        <w:lastRenderedPageBreak/>
        <w:t>Predlog direktive</w:t>
      </w:r>
    </w:p>
    <w:p w14:paraId="70770BF6" w14:textId="77777777" w:rsidR="003D5D1A" w:rsidRPr="00344306" w:rsidRDefault="003D5D1A" w:rsidP="003D5D1A">
      <w:pPr>
        <w:pStyle w:val="NormalBold"/>
        <w:rPr>
          <w:color w:val="000000" w:themeColor="text1"/>
        </w:rPr>
      </w:pPr>
      <w:r w:rsidRPr="00344306">
        <w:rPr>
          <w:color w:val="000000" w:themeColor="text1"/>
        </w:rPr>
        <w:t>Člen 2 – odstavek 1 – točka 8</w:t>
      </w:r>
    </w:p>
    <w:p w14:paraId="2212D3CE" w14:textId="77777777" w:rsidR="003D5D1A" w:rsidRPr="00344306" w:rsidRDefault="003D5D1A" w:rsidP="003D5D1A">
      <w:pPr>
        <w:keepNext/>
        <w:rPr>
          <w:color w:val="000000" w:themeColor="text1"/>
        </w:rPr>
      </w:pPr>
      <w:r w:rsidRPr="00344306">
        <w:rPr>
          <w:color w:val="000000" w:themeColor="text1"/>
        </w:rPr>
        <w:t>Direktiva 2013/34/EU</w:t>
      </w:r>
    </w:p>
    <w:p w14:paraId="47544DFE" w14:textId="77777777" w:rsidR="003D5D1A" w:rsidRPr="00344306" w:rsidRDefault="003D5D1A" w:rsidP="003D5D1A">
      <w:pPr>
        <w:rPr>
          <w:color w:val="000000" w:themeColor="text1"/>
        </w:rPr>
      </w:pPr>
      <w:r w:rsidRPr="00344306">
        <w:rPr>
          <w:color w:val="000000" w:themeColor="text1"/>
        </w:rPr>
        <w:t>Člen 29 ca – odstavek 3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BDFC683" w14:textId="77777777" w:rsidTr="0058351E">
        <w:trPr>
          <w:jc w:val="center"/>
        </w:trPr>
        <w:tc>
          <w:tcPr>
            <w:tcW w:w="9752" w:type="dxa"/>
            <w:gridSpan w:val="2"/>
          </w:tcPr>
          <w:p w14:paraId="0840E00B" w14:textId="77777777" w:rsidR="003D5D1A" w:rsidRPr="00344306" w:rsidRDefault="003D5D1A" w:rsidP="0058351E">
            <w:pPr>
              <w:keepNext/>
              <w:rPr>
                <w:color w:val="000000" w:themeColor="text1"/>
              </w:rPr>
            </w:pPr>
          </w:p>
        </w:tc>
      </w:tr>
      <w:tr w:rsidR="003D5D1A" w:rsidRPr="00344306" w14:paraId="130BE63F" w14:textId="77777777" w:rsidTr="0058351E">
        <w:trPr>
          <w:jc w:val="center"/>
        </w:trPr>
        <w:tc>
          <w:tcPr>
            <w:tcW w:w="4876" w:type="dxa"/>
          </w:tcPr>
          <w:p w14:paraId="12CF5221"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368E7ADB" w14:textId="2B4E1B22"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3B560FF0" w14:textId="77777777" w:rsidTr="0058351E">
        <w:trPr>
          <w:jc w:val="center"/>
        </w:trPr>
        <w:tc>
          <w:tcPr>
            <w:tcW w:w="4876" w:type="dxa"/>
          </w:tcPr>
          <w:p w14:paraId="4A8CCBB0" w14:textId="77777777" w:rsidR="003D5D1A" w:rsidRPr="00344306" w:rsidRDefault="003D5D1A" w:rsidP="0058351E">
            <w:pPr>
              <w:pStyle w:val="Normal6"/>
              <w:rPr>
                <w:color w:val="000000" w:themeColor="text1"/>
              </w:rPr>
            </w:pPr>
          </w:p>
        </w:tc>
        <w:tc>
          <w:tcPr>
            <w:tcW w:w="4876" w:type="dxa"/>
          </w:tcPr>
          <w:p w14:paraId="166EFFBF" w14:textId="77777777" w:rsidR="003D5D1A" w:rsidRPr="00344306" w:rsidRDefault="003D5D1A" w:rsidP="0058351E">
            <w:pPr>
              <w:pStyle w:val="Normal6"/>
              <w:rPr>
                <w:color w:val="000000" w:themeColor="text1"/>
                <w:szCs w:val="24"/>
              </w:rPr>
            </w:pPr>
            <w:r w:rsidRPr="00344306">
              <w:rPr>
                <w:b/>
                <w:i/>
                <w:color w:val="000000" w:themeColor="text1"/>
              </w:rPr>
              <w:t>3.</w:t>
            </w:r>
            <w:r w:rsidRPr="00344306">
              <w:rPr>
                <w:b/>
                <w:i/>
                <w:color w:val="000000" w:themeColor="text1"/>
              </w:rPr>
              <w:tab/>
              <w:t>„Komisija delegirani akt iz odstavka 1 pregleda vsaj vsaka štiri leta po datumu začetka njegove uporabe in ga po potrebi spremeni, da se upošteva razvoj dogodkov, pomembnih za poročanje o trajnostnosti.“;</w:t>
            </w:r>
          </w:p>
        </w:tc>
      </w:tr>
    </w:tbl>
    <w:p w14:paraId="6FAE43F3" w14:textId="77777777" w:rsidR="003D5D1A" w:rsidRPr="00344306" w:rsidRDefault="003D5D1A" w:rsidP="003D5D1A">
      <w:pPr>
        <w:rPr>
          <w:color w:val="000000" w:themeColor="text1"/>
        </w:rPr>
      </w:pPr>
    </w:p>
    <w:p w14:paraId="0B71B259" w14:textId="6E73A22B"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58</w:t>
      </w:r>
    </w:p>
    <w:p w14:paraId="23D3B78E" w14:textId="77777777" w:rsidR="003D5D1A" w:rsidRPr="00344306" w:rsidRDefault="003D5D1A" w:rsidP="003D5D1A">
      <w:pPr>
        <w:rPr>
          <w:color w:val="000000" w:themeColor="text1"/>
        </w:rPr>
      </w:pPr>
    </w:p>
    <w:p w14:paraId="0C359769"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7EFE3BEE" w14:textId="77777777" w:rsidR="003D5D1A" w:rsidRPr="00344306" w:rsidRDefault="003D5D1A" w:rsidP="003D5D1A">
      <w:pPr>
        <w:pStyle w:val="NormalBold"/>
        <w:rPr>
          <w:color w:val="000000" w:themeColor="text1"/>
        </w:rPr>
      </w:pPr>
      <w:r w:rsidRPr="00344306">
        <w:rPr>
          <w:color w:val="000000" w:themeColor="text1"/>
        </w:rPr>
        <w:t>Člen 2 – odstavek 1 – točka 8</w:t>
      </w:r>
    </w:p>
    <w:p w14:paraId="7A4E20C7" w14:textId="77777777" w:rsidR="003D5D1A" w:rsidRPr="00344306" w:rsidRDefault="003D5D1A" w:rsidP="003D5D1A">
      <w:pPr>
        <w:keepNext/>
        <w:rPr>
          <w:color w:val="000000" w:themeColor="text1"/>
        </w:rPr>
      </w:pPr>
      <w:r w:rsidRPr="00344306">
        <w:rPr>
          <w:color w:val="000000" w:themeColor="text1"/>
        </w:rPr>
        <w:t>Direktiva 2013/34/EU</w:t>
      </w:r>
    </w:p>
    <w:p w14:paraId="224C744C" w14:textId="77777777" w:rsidR="003D5D1A" w:rsidRPr="00344306" w:rsidRDefault="003D5D1A" w:rsidP="003D5D1A">
      <w:pPr>
        <w:rPr>
          <w:color w:val="000000" w:themeColor="text1"/>
        </w:rPr>
      </w:pPr>
      <w:r w:rsidRPr="00344306">
        <w:rPr>
          <w:color w:val="000000" w:themeColor="text1"/>
        </w:rPr>
        <w:t>Člen 29 ca – odstavek 4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2C002D5" w14:textId="77777777" w:rsidTr="0058351E">
        <w:trPr>
          <w:jc w:val="center"/>
        </w:trPr>
        <w:tc>
          <w:tcPr>
            <w:tcW w:w="9752" w:type="dxa"/>
            <w:gridSpan w:val="2"/>
          </w:tcPr>
          <w:p w14:paraId="6A1640C7" w14:textId="77777777" w:rsidR="003D5D1A" w:rsidRPr="00344306" w:rsidRDefault="003D5D1A" w:rsidP="0058351E">
            <w:pPr>
              <w:keepNext/>
              <w:rPr>
                <w:color w:val="000000" w:themeColor="text1"/>
              </w:rPr>
            </w:pPr>
          </w:p>
        </w:tc>
      </w:tr>
      <w:tr w:rsidR="003D5D1A" w:rsidRPr="00344306" w14:paraId="23C33593" w14:textId="77777777" w:rsidTr="0058351E">
        <w:trPr>
          <w:jc w:val="center"/>
        </w:trPr>
        <w:tc>
          <w:tcPr>
            <w:tcW w:w="4876" w:type="dxa"/>
          </w:tcPr>
          <w:p w14:paraId="4B399ED6"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7C8F6283" w14:textId="65213C03"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4A46FDBC" w14:textId="77777777" w:rsidTr="0058351E">
        <w:trPr>
          <w:jc w:val="center"/>
        </w:trPr>
        <w:tc>
          <w:tcPr>
            <w:tcW w:w="4876" w:type="dxa"/>
          </w:tcPr>
          <w:p w14:paraId="12EB1728" w14:textId="77777777" w:rsidR="003D5D1A" w:rsidRPr="00344306" w:rsidRDefault="003D5D1A" w:rsidP="0058351E">
            <w:pPr>
              <w:pStyle w:val="Normal6"/>
              <w:rPr>
                <w:color w:val="000000" w:themeColor="text1"/>
              </w:rPr>
            </w:pPr>
          </w:p>
        </w:tc>
        <w:tc>
          <w:tcPr>
            <w:tcW w:w="4876" w:type="dxa"/>
          </w:tcPr>
          <w:p w14:paraId="5FE40955" w14:textId="77777777" w:rsidR="003D5D1A" w:rsidRPr="00344306" w:rsidRDefault="003D5D1A" w:rsidP="0058351E">
            <w:pPr>
              <w:pStyle w:val="Normal6"/>
              <w:rPr>
                <w:color w:val="000000" w:themeColor="text1"/>
                <w:szCs w:val="24"/>
              </w:rPr>
            </w:pPr>
            <w:r w:rsidRPr="00344306">
              <w:rPr>
                <w:b/>
                <w:i/>
                <w:color w:val="000000" w:themeColor="text1"/>
              </w:rPr>
              <w:t>4.</w:t>
            </w:r>
            <w:r w:rsidRPr="00344306">
              <w:rPr>
                <w:b/>
                <w:i/>
                <w:color w:val="000000" w:themeColor="text1"/>
              </w:rPr>
              <w:tab/>
              <w:t>„Komisija pri spreminjanju delegiranih aktov na podlagi odstavka 3 upošteva strokovni nasvet EFRAG.“;</w:t>
            </w:r>
          </w:p>
        </w:tc>
      </w:tr>
    </w:tbl>
    <w:p w14:paraId="2080F8CE" w14:textId="77777777" w:rsidR="003D5D1A" w:rsidRPr="00344306" w:rsidRDefault="003D5D1A" w:rsidP="003D5D1A">
      <w:pPr>
        <w:rPr>
          <w:color w:val="000000" w:themeColor="text1"/>
        </w:rPr>
      </w:pPr>
    </w:p>
    <w:p w14:paraId="0ED5B2B5" w14:textId="47082A9D" w:rsidR="003D5D1A" w:rsidRPr="00344306" w:rsidRDefault="002776CD" w:rsidP="003D5D1A">
      <w:pPr>
        <w:pStyle w:val="AmNumberTabs"/>
        <w:rPr>
          <w:color w:val="000000" w:themeColor="text1"/>
        </w:rPr>
      </w:pPr>
      <w:r>
        <w:rPr>
          <w:color w:val="000000" w:themeColor="text1"/>
        </w:rPr>
        <w:t>Sprememba</w:t>
      </w:r>
      <w:r w:rsidR="003D5D1A" w:rsidRPr="00344306">
        <w:rPr>
          <w:color w:val="000000" w:themeColor="text1"/>
        </w:rPr>
        <w:tab/>
      </w:r>
      <w:r w:rsidR="003D5D1A" w:rsidRPr="00344306">
        <w:rPr>
          <w:color w:val="000000" w:themeColor="text1"/>
        </w:rPr>
        <w:tab/>
        <w:t>59</w:t>
      </w:r>
    </w:p>
    <w:p w14:paraId="37358240" w14:textId="77777777" w:rsidR="003D5D1A" w:rsidRPr="00344306" w:rsidRDefault="003D5D1A" w:rsidP="003D5D1A">
      <w:pPr>
        <w:rPr>
          <w:color w:val="000000" w:themeColor="text1"/>
        </w:rPr>
      </w:pPr>
    </w:p>
    <w:p w14:paraId="1AD2A971" w14:textId="77777777" w:rsidR="003D5D1A" w:rsidRPr="00344306" w:rsidRDefault="003D5D1A" w:rsidP="003D5D1A">
      <w:pPr>
        <w:pStyle w:val="NormalBold"/>
        <w:keepNext/>
        <w:rPr>
          <w:color w:val="000000" w:themeColor="text1"/>
        </w:rPr>
      </w:pPr>
      <w:r w:rsidRPr="00344306">
        <w:rPr>
          <w:color w:val="000000" w:themeColor="text1"/>
        </w:rPr>
        <w:t>Predlog direktive</w:t>
      </w:r>
    </w:p>
    <w:p w14:paraId="1EBB25E0" w14:textId="77777777" w:rsidR="003D5D1A" w:rsidRPr="00344306" w:rsidRDefault="003D5D1A" w:rsidP="003D5D1A">
      <w:pPr>
        <w:pStyle w:val="NormalBold"/>
        <w:rPr>
          <w:color w:val="000000" w:themeColor="text1"/>
        </w:rPr>
      </w:pPr>
      <w:r w:rsidRPr="00344306">
        <w:rPr>
          <w:color w:val="000000" w:themeColor="text1"/>
        </w:rPr>
        <w:t>Člen 2 – odstavek 1 – točka 10</w:t>
      </w:r>
    </w:p>
    <w:p w14:paraId="0CA8C357" w14:textId="77777777" w:rsidR="003D5D1A" w:rsidRPr="00344306" w:rsidRDefault="003D5D1A" w:rsidP="003D5D1A">
      <w:pPr>
        <w:keepNext/>
        <w:rPr>
          <w:color w:val="000000" w:themeColor="text1"/>
        </w:rPr>
      </w:pPr>
      <w:r w:rsidRPr="00344306">
        <w:rPr>
          <w:color w:val="000000" w:themeColor="text1"/>
        </w:rPr>
        <w:t>Direktiva 2013/34/EU</w:t>
      </w:r>
    </w:p>
    <w:p w14:paraId="415AA697" w14:textId="77777777" w:rsidR="003D5D1A" w:rsidRPr="00344306" w:rsidRDefault="003D5D1A" w:rsidP="003D5D1A">
      <w:pPr>
        <w:rPr>
          <w:color w:val="000000" w:themeColor="text1"/>
        </w:rPr>
      </w:pPr>
      <w:r w:rsidRPr="00344306">
        <w:rPr>
          <w:color w:val="000000" w:themeColor="text1"/>
        </w:rPr>
        <w:t>Člen 33 – odstavek 1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FE17D5B" w14:textId="77777777" w:rsidTr="0058351E">
        <w:trPr>
          <w:jc w:val="center"/>
        </w:trPr>
        <w:tc>
          <w:tcPr>
            <w:tcW w:w="9752" w:type="dxa"/>
            <w:gridSpan w:val="2"/>
          </w:tcPr>
          <w:p w14:paraId="4DB5BB5B" w14:textId="77777777" w:rsidR="003D5D1A" w:rsidRPr="00344306" w:rsidRDefault="003D5D1A" w:rsidP="0058351E">
            <w:pPr>
              <w:keepNext/>
              <w:rPr>
                <w:color w:val="000000" w:themeColor="text1"/>
              </w:rPr>
            </w:pPr>
          </w:p>
        </w:tc>
      </w:tr>
      <w:tr w:rsidR="003D5D1A" w:rsidRPr="00344306" w14:paraId="38E70656" w14:textId="77777777" w:rsidTr="0058351E">
        <w:trPr>
          <w:jc w:val="center"/>
        </w:trPr>
        <w:tc>
          <w:tcPr>
            <w:tcW w:w="4876" w:type="dxa"/>
          </w:tcPr>
          <w:p w14:paraId="1892EA19" w14:textId="77777777" w:rsidR="003D5D1A" w:rsidRPr="00344306" w:rsidRDefault="003D5D1A" w:rsidP="0058351E">
            <w:pPr>
              <w:pStyle w:val="ColumnHeading"/>
              <w:keepNext/>
              <w:rPr>
                <w:color w:val="000000" w:themeColor="text1"/>
              </w:rPr>
            </w:pPr>
            <w:r w:rsidRPr="00344306">
              <w:rPr>
                <w:color w:val="000000" w:themeColor="text1"/>
              </w:rPr>
              <w:t>Besedilo, ki ga predlaga Komisija</w:t>
            </w:r>
          </w:p>
        </w:tc>
        <w:tc>
          <w:tcPr>
            <w:tcW w:w="4876" w:type="dxa"/>
          </w:tcPr>
          <w:p w14:paraId="572B72FC" w14:textId="1F57959D" w:rsidR="003D5D1A" w:rsidRPr="00344306" w:rsidRDefault="002776CD" w:rsidP="0058351E">
            <w:pPr>
              <w:pStyle w:val="ColumnHeading"/>
              <w:keepNext/>
              <w:rPr>
                <w:color w:val="000000" w:themeColor="text1"/>
              </w:rPr>
            </w:pPr>
            <w:r>
              <w:rPr>
                <w:color w:val="000000" w:themeColor="text1"/>
              </w:rPr>
              <w:t>Sprememba</w:t>
            </w:r>
          </w:p>
        </w:tc>
      </w:tr>
      <w:tr w:rsidR="003D5D1A" w:rsidRPr="00344306" w14:paraId="7CE255B1" w14:textId="77777777" w:rsidTr="0058351E">
        <w:trPr>
          <w:jc w:val="center"/>
        </w:trPr>
        <w:tc>
          <w:tcPr>
            <w:tcW w:w="4876" w:type="dxa"/>
          </w:tcPr>
          <w:p w14:paraId="11EAF473" w14:textId="77777777" w:rsidR="003D5D1A" w:rsidRPr="00344306" w:rsidRDefault="003D5D1A" w:rsidP="0058351E">
            <w:pPr>
              <w:pStyle w:val="Normal6"/>
              <w:rPr>
                <w:color w:val="000000" w:themeColor="text1"/>
              </w:rPr>
            </w:pPr>
            <w:r w:rsidRPr="00344306">
              <w:rPr>
                <w:color w:val="000000" w:themeColor="text1"/>
              </w:rPr>
              <w:t xml:space="preserve">Z odstopanjem od prvega pododstavka države članice </w:t>
            </w:r>
            <w:r w:rsidRPr="00344306">
              <w:rPr>
                <w:b/>
                <w:i/>
                <w:color w:val="000000" w:themeColor="text1"/>
              </w:rPr>
              <w:t>zagotovijo</w:t>
            </w:r>
            <w:r w:rsidRPr="00344306">
              <w:rPr>
                <w:color w:val="000000" w:themeColor="text1"/>
              </w:rPr>
              <w:t>, da člani upravnih, poslovodnih in nadzornih organov podjetja, ki delujejo v okviru pristojnosti, ki so jim dodeljene z nacionalnim pravom, niso kolektivno odgovorni za zagotavljanje, da se poslovno poročilo ali konsolidirano poslovno poročilo, kadar je ustrezno, pripravi v skladu s členom 29d.“;</w:t>
            </w:r>
          </w:p>
        </w:tc>
        <w:tc>
          <w:tcPr>
            <w:tcW w:w="4876" w:type="dxa"/>
          </w:tcPr>
          <w:p w14:paraId="7DB0A622" w14:textId="77777777" w:rsidR="003D5D1A" w:rsidRPr="00344306" w:rsidRDefault="003D5D1A" w:rsidP="0058351E">
            <w:pPr>
              <w:pStyle w:val="Normal6"/>
              <w:rPr>
                <w:color w:val="000000" w:themeColor="text1"/>
                <w:szCs w:val="24"/>
              </w:rPr>
            </w:pPr>
            <w:r w:rsidRPr="00344306">
              <w:rPr>
                <w:color w:val="000000" w:themeColor="text1"/>
              </w:rPr>
              <w:t xml:space="preserve">Z odstopanjem od prvega pododstavka </w:t>
            </w:r>
            <w:r w:rsidRPr="00344306">
              <w:rPr>
                <w:b/>
                <w:i/>
                <w:color w:val="000000" w:themeColor="text1"/>
              </w:rPr>
              <w:t xml:space="preserve">lahko </w:t>
            </w:r>
            <w:r w:rsidRPr="00344306">
              <w:rPr>
                <w:color w:val="000000" w:themeColor="text1"/>
              </w:rPr>
              <w:t xml:space="preserve">države članice </w:t>
            </w:r>
            <w:r w:rsidRPr="00344306">
              <w:rPr>
                <w:b/>
                <w:i/>
                <w:color w:val="000000" w:themeColor="text1"/>
              </w:rPr>
              <w:t>določijo</w:t>
            </w:r>
            <w:r w:rsidRPr="00344306">
              <w:rPr>
                <w:color w:val="000000" w:themeColor="text1"/>
              </w:rPr>
              <w:t>, da člani upravnih, poslovodnih in nadzornih organov podjetja, ki delujejo v okviru pristojnosti, ki so jim dodeljene z nacionalnim pravom, niso kolektivno odgovorni za zagotavljanje, da se poslovno poročilo ali konsolidirano poslovno poročilo, kadar je ustrezno, pripravi v skladu s členom 29d.“;</w:t>
            </w:r>
          </w:p>
        </w:tc>
      </w:tr>
    </w:tbl>
    <w:p w14:paraId="11FE6482" w14:textId="77777777" w:rsidR="003D5D1A" w:rsidRPr="00344306" w:rsidRDefault="003D5D1A" w:rsidP="003D5D1A">
      <w:pPr>
        <w:rPr>
          <w:color w:val="000000" w:themeColor="text1"/>
        </w:rPr>
      </w:pPr>
    </w:p>
    <w:p w14:paraId="55D79912" w14:textId="493D5785" w:rsidR="00476AB2" w:rsidRPr="007F13F9" w:rsidRDefault="00476AB2" w:rsidP="00476AB2">
      <w:pPr>
        <w:pStyle w:val="AmNumberTabs"/>
      </w:pPr>
      <w:r>
        <w:lastRenderedPageBreak/>
        <w:t>Spremembi</w:t>
      </w:r>
      <w:r>
        <w:tab/>
      </w:r>
      <w:r>
        <w:tab/>
        <w:t>237 in 297</w:t>
      </w:r>
    </w:p>
    <w:p w14:paraId="4B182C64" w14:textId="77777777" w:rsidR="00476AB2" w:rsidRPr="007F13F9" w:rsidRDefault="00476AB2" w:rsidP="00476AB2">
      <w:pPr>
        <w:pStyle w:val="NormalBold12b"/>
      </w:pPr>
      <w:r>
        <w:t>Predlog direktive</w:t>
      </w:r>
    </w:p>
    <w:p w14:paraId="796BE4E5" w14:textId="77777777" w:rsidR="00476AB2" w:rsidRPr="007F13F9" w:rsidRDefault="00476AB2" w:rsidP="00476AB2">
      <w:pPr>
        <w:pStyle w:val="NormalBold"/>
      </w:pPr>
      <w:r>
        <w:t>Člen 2 – odstavek 1 – točka 11 – točka b</w:t>
      </w:r>
    </w:p>
    <w:p w14:paraId="3B392CF6" w14:textId="77777777" w:rsidR="00476AB2" w:rsidRPr="007F13F9" w:rsidRDefault="00476AB2" w:rsidP="00476AB2">
      <w:r>
        <w:t>Direktiva 2013/34/EU</w:t>
      </w:r>
    </w:p>
    <w:p w14:paraId="1B7EB84E" w14:textId="77777777" w:rsidR="00476AB2" w:rsidRPr="007F13F9" w:rsidRDefault="00476AB2" w:rsidP="00476AB2">
      <w:r>
        <w:t>Člen 34 – odstavek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7EDC830C" w14:textId="77777777" w:rsidTr="00B83F5E">
        <w:trPr>
          <w:trHeight w:hRule="exact" w:val="240"/>
          <w:jc w:val="center"/>
        </w:trPr>
        <w:tc>
          <w:tcPr>
            <w:tcW w:w="9752" w:type="dxa"/>
            <w:gridSpan w:val="2"/>
            <w:tcBorders>
              <w:top w:val="nil"/>
              <w:left w:val="nil"/>
              <w:bottom w:val="nil"/>
              <w:right w:val="nil"/>
            </w:tcBorders>
          </w:tcPr>
          <w:p w14:paraId="67714121" w14:textId="77777777" w:rsidR="00476AB2" w:rsidRPr="007F13F9" w:rsidRDefault="00476AB2" w:rsidP="00B83F5E"/>
        </w:tc>
      </w:tr>
      <w:tr w:rsidR="00476AB2" w14:paraId="5B728EC8" w14:textId="77777777" w:rsidTr="00B83F5E">
        <w:trPr>
          <w:trHeight w:val="240"/>
          <w:jc w:val="center"/>
        </w:trPr>
        <w:tc>
          <w:tcPr>
            <w:tcW w:w="4876" w:type="dxa"/>
            <w:tcBorders>
              <w:top w:val="nil"/>
              <w:left w:val="nil"/>
              <w:bottom w:val="nil"/>
              <w:right w:val="nil"/>
            </w:tcBorders>
          </w:tcPr>
          <w:p w14:paraId="6C9C716C"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48B8250F" w14:textId="17F6B0FD" w:rsidR="00476AB2" w:rsidRPr="007F13F9" w:rsidRDefault="004D1B46" w:rsidP="00B83F5E">
            <w:pPr>
              <w:pStyle w:val="AmColumnHeading"/>
            </w:pPr>
            <w:r>
              <w:t>Sprememba</w:t>
            </w:r>
          </w:p>
        </w:tc>
      </w:tr>
      <w:tr w:rsidR="00476AB2" w14:paraId="54548B36" w14:textId="77777777" w:rsidTr="00B83F5E">
        <w:trPr>
          <w:jc w:val="center"/>
        </w:trPr>
        <w:tc>
          <w:tcPr>
            <w:tcW w:w="4876" w:type="dxa"/>
            <w:tcBorders>
              <w:top w:val="nil"/>
              <w:left w:val="nil"/>
              <w:bottom w:val="nil"/>
              <w:right w:val="nil"/>
            </w:tcBorders>
          </w:tcPr>
          <w:p w14:paraId="54DC82CB" w14:textId="169B770A" w:rsidR="00476AB2" w:rsidRPr="007F13F9" w:rsidRDefault="00C01411" w:rsidP="00B83F5E">
            <w:pPr>
              <w:pStyle w:val="Normal6a"/>
            </w:pPr>
            <w:r>
              <w:t>„</w:t>
            </w:r>
            <w:r w:rsidR="00476AB2">
              <w:t>2a.</w:t>
            </w:r>
            <w:r w:rsidR="00476AB2">
              <w:tab/>
              <w:t xml:space="preserve">Države članice zagotovijo, da je mnenje iz odstavka 1, drugi pododstavek, točka (aa), pripravljeno ob polnem spoštovanju obveznosti podjetij, da od podjetij v svoji vrednostni verigi, katerih povprečno število zaposlenih v poslovnem letu na dan bilance stanja ne presega </w:t>
            </w:r>
            <w:r w:rsidR="00476AB2">
              <w:rPr>
                <w:b/>
                <w:i/>
              </w:rPr>
              <w:t>1</w:t>
            </w:r>
            <w:r w:rsidR="00476AB2">
              <w:t> </w:t>
            </w:r>
            <w:r w:rsidR="00476AB2">
              <w:rPr>
                <w:b/>
                <w:bCs/>
                <w:i/>
                <w:iCs/>
              </w:rPr>
              <w:t>000</w:t>
            </w:r>
            <w:r w:rsidR="00476AB2">
              <w:t xml:space="preserve">, ne poskušajo pridobiti </w:t>
            </w:r>
            <w:r w:rsidR="00476AB2">
              <w:rPr>
                <w:b/>
                <w:bCs/>
                <w:i/>
                <w:iCs/>
              </w:rPr>
              <w:t>kakršnih koli</w:t>
            </w:r>
            <w:r w:rsidR="00476AB2">
              <w:t xml:space="preserve"> informacij, ki presegajo informacije, določene v standardih za prostovoljno uporabo iz člena 29ca, razen dodatnih informacij o trajnostnosti, ki se običajno izmenjujejo med podjetji v zadevnem sektorju.</w:t>
            </w:r>
            <w:r w:rsidRPr="00344306">
              <w:rPr>
                <w:color w:val="000000" w:themeColor="text1"/>
              </w:rPr>
              <w:t>“;</w:t>
            </w:r>
          </w:p>
        </w:tc>
        <w:tc>
          <w:tcPr>
            <w:tcW w:w="4876" w:type="dxa"/>
            <w:tcBorders>
              <w:top w:val="nil"/>
              <w:left w:val="nil"/>
              <w:bottom w:val="nil"/>
              <w:right w:val="nil"/>
            </w:tcBorders>
          </w:tcPr>
          <w:p w14:paraId="2A92946B" w14:textId="5002B81C" w:rsidR="00476AB2" w:rsidRPr="007F13F9" w:rsidRDefault="00C01411" w:rsidP="00B83F5E">
            <w:pPr>
              <w:pStyle w:val="Normal6a"/>
            </w:pPr>
            <w:r>
              <w:t>„</w:t>
            </w:r>
            <w:r w:rsidR="00476AB2">
              <w:t>2a.</w:t>
            </w:r>
            <w:r w:rsidR="00476AB2">
              <w:tab/>
              <w:t xml:space="preserve">Države članice zagotovijo, da je mnenje iz odstavka 1, drugi pododstavek, točka (aa), pripravljeno ob polnem spoštovanju obveznosti podjetij, da od podjetij v svoji vrednostni verigi, katerih povprečno število zaposlenih v poslovnem letu na dan bilance stanja ne presega </w:t>
            </w:r>
            <w:r w:rsidR="00302F46">
              <w:rPr>
                <w:b/>
                <w:i/>
              </w:rPr>
              <w:t xml:space="preserve">1 750 </w:t>
            </w:r>
            <w:r w:rsidR="00476AB2">
              <w:rPr>
                <w:b/>
                <w:i/>
              </w:rPr>
              <w:t>in čisti prihodek ni višji od 450</w:t>
            </w:r>
            <w:r w:rsidR="00476AB2">
              <w:t> </w:t>
            </w:r>
            <w:r w:rsidR="00476AB2">
              <w:rPr>
                <w:b/>
                <w:bCs/>
                <w:i/>
                <w:iCs/>
              </w:rPr>
              <w:t>000</w:t>
            </w:r>
            <w:r w:rsidR="00476AB2">
              <w:rPr>
                <w:b/>
                <w:i/>
              </w:rPr>
              <w:t> 000 EUR</w:t>
            </w:r>
            <w:r w:rsidR="00476AB2">
              <w:t xml:space="preserve">, ne poskušajo pridobiti </w:t>
            </w:r>
            <w:r w:rsidR="00476AB2">
              <w:rPr>
                <w:b/>
                <w:bCs/>
                <w:i/>
                <w:iCs/>
              </w:rPr>
              <w:t>nobenih</w:t>
            </w:r>
            <w:r w:rsidR="00476AB2">
              <w:t xml:space="preserve"> informacij, ki presegajo informacije, določene v standardih za prostovoljno uporabo iz člena 29ca, razen dodatnih informacij o trajnostnosti, ki se običajno izmenjujejo med podjetji v zadevnem sektorju.</w:t>
            </w:r>
            <w:r w:rsidRPr="00344306">
              <w:rPr>
                <w:color w:val="000000" w:themeColor="text1"/>
              </w:rPr>
              <w:t>“;</w:t>
            </w:r>
          </w:p>
        </w:tc>
      </w:tr>
    </w:tbl>
    <w:p w14:paraId="07784392" w14:textId="659D63C0" w:rsidR="003D5D1A" w:rsidRPr="00344306" w:rsidRDefault="003D5D1A" w:rsidP="00476AB2"/>
    <w:p w14:paraId="2BC4DC3B" w14:textId="60FEF615" w:rsidR="003D5D1A" w:rsidRPr="00344306" w:rsidRDefault="002776CD" w:rsidP="003D5D1A">
      <w:pPr>
        <w:pStyle w:val="AmNumberTabs"/>
      </w:pPr>
      <w:r>
        <w:t>Sprememba</w:t>
      </w:r>
      <w:r w:rsidR="003D5D1A" w:rsidRPr="00344306">
        <w:tab/>
      </w:r>
      <w:r w:rsidR="003D5D1A" w:rsidRPr="00344306">
        <w:tab/>
        <w:t>61</w:t>
      </w:r>
    </w:p>
    <w:p w14:paraId="3A419302" w14:textId="77777777" w:rsidR="003D5D1A" w:rsidRPr="00344306" w:rsidRDefault="003D5D1A" w:rsidP="003D5D1A"/>
    <w:p w14:paraId="00B189D3" w14:textId="77777777" w:rsidR="003D5D1A" w:rsidRPr="00344306" w:rsidRDefault="003D5D1A" w:rsidP="003D5D1A">
      <w:pPr>
        <w:pStyle w:val="NormalBold"/>
        <w:keepNext/>
      </w:pPr>
      <w:r w:rsidRPr="00344306">
        <w:t>Predlog direktive</w:t>
      </w:r>
    </w:p>
    <w:p w14:paraId="36010BD1" w14:textId="77777777" w:rsidR="003D5D1A" w:rsidRPr="00344306" w:rsidRDefault="003D5D1A" w:rsidP="003D5D1A">
      <w:pPr>
        <w:pStyle w:val="NormalBold"/>
      </w:pPr>
      <w:r w:rsidRPr="00344306">
        <w:t>Člen 2 – odstavek 1 – točka 11 – točka b a (novo)</w:t>
      </w:r>
    </w:p>
    <w:p w14:paraId="612F1230" w14:textId="77777777" w:rsidR="003D5D1A" w:rsidRPr="00344306" w:rsidRDefault="003D5D1A" w:rsidP="003D5D1A">
      <w:pPr>
        <w:keepNext/>
      </w:pPr>
      <w:r w:rsidRPr="00344306">
        <w:t>Direktiva 2013/34/EU</w:t>
      </w:r>
    </w:p>
    <w:p w14:paraId="65D9A8C2" w14:textId="77777777" w:rsidR="003D5D1A" w:rsidRPr="00344306" w:rsidRDefault="003D5D1A" w:rsidP="003D5D1A">
      <w:r w:rsidRPr="00344306">
        <w:t>Člen 34 – odstavek 2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35CB832" w14:textId="77777777" w:rsidTr="0058351E">
        <w:trPr>
          <w:jc w:val="center"/>
        </w:trPr>
        <w:tc>
          <w:tcPr>
            <w:tcW w:w="9752" w:type="dxa"/>
            <w:gridSpan w:val="2"/>
          </w:tcPr>
          <w:p w14:paraId="6A2BF4D6" w14:textId="77777777" w:rsidR="003D5D1A" w:rsidRPr="00344306" w:rsidRDefault="003D5D1A" w:rsidP="0058351E">
            <w:pPr>
              <w:keepNext/>
            </w:pPr>
          </w:p>
        </w:tc>
      </w:tr>
      <w:tr w:rsidR="003D5D1A" w:rsidRPr="00344306" w14:paraId="76893F68" w14:textId="77777777" w:rsidTr="0058351E">
        <w:trPr>
          <w:jc w:val="center"/>
        </w:trPr>
        <w:tc>
          <w:tcPr>
            <w:tcW w:w="4876" w:type="dxa"/>
          </w:tcPr>
          <w:p w14:paraId="071312B6" w14:textId="77777777" w:rsidR="003D5D1A" w:rsidRPr="00344306" w:rsidRDefault="003D5D1A" w:rsidP="0058351E">
            <w:pPr>
              <w:pStyle w:val="ColumnHeading"/>
              <w:keepNext/>
            </w:pPr>
            <w:r w:rsidRPr="00344306">
              <w:t>Besedilo, ki ga predlaga Komisija</w:t>
            </w:r>
          </w:p>
        </w:tc>
        <w:tc>
          <w:tcPr>
            <w:tcW w:w="4876" w:type="dxa"/>
          </w:tcPr>
          <w:p w14:paraId="01C17A9B" w14:textId="30337F43" w:rsidR="003D5D1A" w:rsidRPr="00344306" w:rsidRDefault="002776CD" w:rsidP="0058351E">
            <w:pPr>
              <w:pStyle w:val="ColumnHeading"/>
              <w:keepNext/>
            </w:pPr>
            <w:r>
              <w:t>Sprememba</w:t>
            </w:r>
          </w:p>
        </w:tc>
      </w:tr>
      <w:tr w:rsidR="003D5D1A" w:rsidRPr="00344306" w14:paraId="525069CF" w14:textId="77777777" w:rsidTr="0058351E">
        <w:trPr>
          <w:jc w:val="center"/>
        </w:trPr>
        <w:tc>
          <w:tcPr>
            <w:tcW w:w="4876" w:type="dxa"/>
          </w:tcPr>
          <w:p w14:paraId="0A527458" w14:textId="77777777" w:rsidR="003D5D1A" w:rsidRPr="00344306" w:rsidRDefault="003D5D1A" w:rsidP="0058351E">
            <w:pPr>
              <w:pStyle w:val="Normal6"/>
            </w:pPr>
          </w:p>
        </w:tc>
        <w:tc>
          <w:tcPr>
            <w:tcW w:w="4876" w:type="dxa"/>
          </w:tcPr>
          <w:p w14:paraId="18460C3E" w14:textId="184E9F10" w:rsidR="003D5D1A" w:rsidRPr="00344306" w:rsidRDefault="003D5D1A" w:rsidP="0058351E">
            <w:pPr>
              <w:pStyle w:val="Normal6"/>
              <w:rPr>
                <w:szCs w:val="24"/>
              </w:rPr>
            </w:pPr>
            <w:r w:rsidRPr="00344306">
              <w:rPr>
                <w:b/>
                <w:i/>
              </w:rPr>
              <w:t>(ba)</w:t>
            </w:r>
            <w:r w:rsidRPr="00344306">
              <w:rPr>
                <w:b/>
                <w:i/>
              </w:rPr>
              <w:tab/>
              <w:t>vstavi se naslednji odstavek:</w:t>
            </w:r>
          </w:p>
        </w:tc>
      </w:tr>
      <w:tr w:rsidR="003D5D1A" w:rsidRPr="00344306" w14:paraId="1DF51863" w14:textId="77777777" w:rsidTr="0058351E">
        <w:trPr>
          <w:jc w:val="center"/>
        </w:trPr>
        <w:tc>
          <w:tcPr>
            <w:tcW w:w="4876" w:type="dxa"/>
          </w:tcPr>
          <w:p w14:paraId="71F80862" w14:textId="77777777" w:rsidR="003D5D1A" w:rsidRPr="00344306" w:rsidRDefault="003D5D1A" w:rsidP="0058351E">
            <w:pPr>
              <w:pStyle w:val="Normal6"/>
            </w:pPr>
          </w:p>
        </w:tc>
        <w:tc>
          <w:tcPr>
            <w:tcW w:w="4876" w:type="dxa"/>
          </w:tcPr>
          <w:p w14:paraId="53667DCE" w14:textId="77777777" w:rsidR="003D5D1A" w:rsidRPr="00344306" w:rsidRDefault="003D5D1A" w:rsidP="0058351E">
            <w:pPr>
              <w:pStyle w:val="Normal6"/>
              <w:rPr>
                <w:szCs w:val="24"/>
              </w:rPr>
            </w:pPr>
            <w:r w:rsidRPr="00344306">
              <w:rPr>
                <w:b/>
                <w:i/>
              </w:rPr>
              <w:t xml:space="preserve">„2b. </w:t>
            </w:r>
            <w:r w:rsidRPr="00344306">
              <w:rPr>
                <w:b/>
                <w:i/>
              </w:rPr>
              <w:tab/>
              <w:t>Države članice zagotovijo, da se pri pripravi mnenja iz odstavka 1, drugi pododstavek, točka (aa), v celoti upošteva možnost, da podjetja v vrednostni verigi v izjemnih primerih ne predložijo informacij, in sicer kadar bi bilo lahko podjetje, ustanovljeno v skladu z zakonodajo tretje države, na podlagi zakonodaje tretje države sankcionirano zgolj zaradi posredovanja podatkov o trajnostnosti.“;</w:t>
            </w:r>
          </w:p>
        </w:tc>
      </w:tr>
    </w:tbl>
    <w:p w14:paraId="5EB54B8E" w14:textId="77777777" w:rsidR="003D5D1A" w:rsidRPr="00344306" w:rsidRDefault="003D5D1A" w:rsidP="003D5D1A"/>
    <w:p w14:paraId="6C206C43" w14:textId="42A5FBF1" w:rsidR="003D5D1A" w:rsidRPr="00344306" w:rsidRDefault="002776CD" w:rsidP="003D5D1A">
      <w:pPr>
        <w:pStyle w:val="AmNumberTabs"/>
      </w:pPr>
      <w:r>
        <w:t>Sprememba</w:t>
      </w:r>
      <w:r w:rsidR="003D5D1A" w:rsidRPr="00344306">
        <w:tab/>
      </w:r>
      <w:r w:rsidR="003D5D1A" w:rsidRPr="00344306">
        <w:tab/>
        <w:t>62</w:t>
      </w:r>
    </w:p>
    <w:p w14:paraId="32E632D6" w14:textId="77777777" w:rsidR="003D5D1A" w:rsidRPr="00344306" w:rsidRDefault="003D5D1A" w:rsidP="003D5D1A"/>
    <w:p w14:paraId="4439162E" w14:textId="77777777" w:rsidR="003D5D1A" w:rsidRPr="00344306" w:rsidRDefault="003D5D1A" w:rsidP="003D5D1A">
      <w:pPr>
        <w:pStyle w:val="NormalBold"/>
        <w:keepNext/>
      </w:pPr>
      <w:r w:rsidRPr="00344306">
        <w:t>Predlog direktive</w:t>
      </w:r>
    </w:p>
    <w:p w14:paraId="5D14C5C4" w14:textId="77777777" w:rsidR="003D5D1A" w:rsidRPr="00344306" w:rsidRDefault="003D5D1A" w:rsidP="003D5D1A">
      <w:pPr>
        <w:pStyle w:val="NormalBold"/>
      </w:pPr>
      <w:r w:rsidRPr="00344306">
        <w:t>Člen 2 – odstavek 1 – točka 12 – točka -a (novo)</w:t>
      </w:r>
    </w:p>
    <w:p w14:paraId="00F3CEFE" w14:textId="77777777" w:rsidR="003D5D1A" w:rsidRPr="00344306" w:rsidRDefault="003D5D1A" w:rsidP="003D5D1A">
      <w:pPr>
        <w:keepNext/>
      </w:pPr>
      <w:r w:rsidRPr="00344306">
        <w:t>Direktiva 2013/34/EU</w:t>
      </w:r>
    </w:p>
    <w:p w14:paraId="24589122" w14:textId="77777777" w:rsidR="003D5D1A" w:rsidRPr="00344306" w:rsidRDefault="003D5D1A" w:rsidP="003D5D1A">
      <w:r w:rsidRPr="00344306">
        <w:t>Člen 40 a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5867EB3" w14:textId="77777777" w:rsidTr="0058351E">
        <w:trPr>
          <w:jc w:val="center"/>
        </w:trPr>
        <w:tc>
          <w:tcPr>
            <w:tcW w:w="9752" w:type="dxa"/>
            <w:gridSpan w:val="2"/>
          </w:tcPr>
          <w:p w14:paraId="74C49B4B" w14:textId="77777777" w:rsidR="003D5D1A" w:rsidRPr="00344306" w:rsidRDefault="003D5D1A" w:rsidP="0058351E">
            <w:pPr>
              <w:keepNext/>
            </w:pPr>
          </w:p>
        </w:tc>
      </w:tr>
      <w:tr w:rsidR="003D5D1A" w:rsidRPr="00344306" w14:paraId="40408996" w14:textId="77777777" w:rsidTr="0058351E">
        <w:trPr>
          <w:jc w:val="center"/>
        </w:trPr>
        <w:tc>
          <w:tcPr>
            <w:tcW w:w="4876" w:type="dxa"/>
          </w:tcPr>
          <w:p w14:paraId="03B77139" w14:textId="77777777" w:rsidR="003D5D1A" w:rsidRPr="00344306" w:rsidRDefault="003D5D1A" w:rsidP="0058351E">
            <w:pPr>
              <w:pStyle w:val="ColumnHeading"/>
              <w:keepNext/>
            </w:pPr>
            <w:r w:rsidRPr="00344306">
              <w:t>Veljavno besedilo</w:t>
            </w:r>
          </w:p>
        </w:tc>
        <w:tc>
          <w:tcPr>
            <w:tcW w:w="4876" w:type="dxa"/>
          </w:tcPr>
          <w:p w14:paraId="2F7F432B" w14:textId="74BF14C7" w:rsidR="003D5D1A" w:rsidRPr="00344306" w:rsidRDefault="002776CD" w:rsidP="0058351E">
            <w:pPr>
              <w:pStyle w:val="ColumnHeading"/>
              <w:keepNext/>
            </w:pPr>
            <w:r>
              <w:t>Sprememba</w:t>
            </w:r>
          </w:p>
        </w:tc>
      </w:tr>
      <w:tr w:rsidR="003D5D1A" w:rsidRPr="00344306" w14:paraId="3EA69496" w14:textId="77777777" w:rsidTr="0058351E">
        <w:trPr>
          <w:jc w:val="center"/>
        </w:trPr>
        <w:tc>
          <w:tcPr>
            <w:tcW w:w="4876" w:type="dxa"/>
          </w:tcPr>
          <w:p w14:paraId="06EB057B" w14:textId="77777777" w:rsidR="003D5D1A" w:rsidRPr="00344306" w:rsidRDefault="003D5D1A" w:rsidP="0058351E">
            <w:pPr>
              <w:pStyle w:val="Normal6"/>
            </w:pPr>
          </w:p>
        </w:tc>
        <w:tc>
          <w:tcPr>
            <w:tcW w:w="4876" w:type="dxa"/>
          </w:tcPr>
          <w:p w14:paraId="013DE5D4" w14:textId="77777777" w:rsidR="003D5D1A" w:rsidRPr="00344306" w:rsidRDefault="003D5D1A" w:rsidP="0058351E">
            <w:pPr>
              <w:pStyle w:val="Normal6"/>
              <w:rPr>
                <w:szCs w:val="24"/>
              </w:rPr>
            </w:pPr>
            <w:r w:rsidRPr="00344306">
              <w:rPr>
                <w:b/>
                <w:i/>
              </w:rPr>
              <w:t>(- a)</w:t>
            </w:r>
            <w:r w:rsidRPr="00344306">
              <w:rPr>
                <w:b/>
                <w:i/>
              </w:rPr>
              <w:tab/>
              <w:t>prvi pododstavek se nadomesti z naslednjim:</w:t>
            </w:r>
          </w:p>
        </w:tc>
      </w:tr>
      <w:tr w:rsidR="003D5D1A" w:rsidRPr="00344306" w14:paraId="483F5EB4" w14:textId="77777777" w:rsidTr="0058351E">
        <w:trPr>
          <w:jc w:val="center"/>
        </w:trPr>
        <w:tc>
          <w:tcPr>
            <w:tcW w:w="4876" w:type="dxa"/>
          </w:tcPr>
          <w:p w14:paraId="179F1C88" w14:textId="77777777" w:rsidR="003D5D1A" w:rsidRPr="00344306" w:rsidRDefault="003D5D1A" w:rsidP="0058351E">
            <w:pPr>
              <w:pStyle w:val="Normal6"/>
            </w:pPr>
            <w:r w:rsidRPr="00344306">
              <w:t>„Države članice zahtevajo, da odvisno podjetje s sedežem na njihovem ozemlju, za katerega končno obvladujoče podjetje velja pravo tretje države, objavi in da na voljo poročilo o trajnostnosti, v katerem so zajete tudi informacije iz člena 29a(2), točke (a)(iii) do (a)(v), točke (b) do (f) in po potrebi točka (h), na ravni skupine tega končnega obvladujočega podjetja iz tretje države.“</w:t>
            </w:r>
          </w:p>
        </w:tc>
        <w:tc>
          <w:tcPr>
            <w:tcW w:w="4876" w:type="dxa"/>
          </w:tcPr>
          <w:p w14:paraId="4E164AC6" w14:textId="77777777" w:rsidR="003D5D1A" w:rsidRPr="00344306" w:rsidRDefault="003D5D1A" w:rsidP="0058351E">
            <w:pPr>
              <w:pStyle w:val="Normal6"/>
              <w:rPr>
                <w:szCs w:val="24"/>
              </w:rPr>
            </w:pPr>
            <w:r w:rsidRPr="00344306">
              <w:t>„Države članice zahtevajo, da odvisno podjetje s sedežem na njihovem ozemlju, za katerega končno obvladujoče podjetje velja pravo tretje države, objavi in da na voljo poročilo o trajnostnosti, v katerem so zajete tudi informacije iz člena 29a(2), točke (a)(iii) do (a)(v), točke (b) do (f) in po potrebi točka (h</w:t>
            </w:r>
            <w:r w:rsidRPr="00344306">
              <w:rPr>
                <w:b/>
                <w:i/>
              </w:rPr>
              <w:t>), ter v skladu s členom 29a(3</w:t>
            </w:r>
            <w:r w:rsidRPr="00344306">
              <w:t>), na ravni skupine tega končnega obvladujočega podjetja iz tretje države.“</w:t>
            </w:r>
          </w:p>
        </w:tc>
      </w:tr>
    </w:tbl>
    <w:p w14:paraId="4220F1E3" w14:textId="77777777" w:rsidR="003D5D1A" w:rsidRPr="00344306" w:rsidRDefault="003D5D1A" w:rsidP="003D5D1A"/>
    <w:p w14:paraId="04EC6AC9" w14:textId="618D1A64" w:rsidR="003D5D1A" w:rsidRPr="00344306" w:rsidRDefault="002776CD" w:rsidP="003D5D1A">
      <w:pPr>
        <w:pStyle w:val="AmNumberTabs"/>
      </w:pPr>
      <w:r>
        <w:t>Sprememba</w:t>
      </w:r>
      <w:r w:rsidR="003D5D1A" w:rsidRPr="00344306">
        <w:tab/>
      </w:r>
      <w:r w:rsidR="003D5D1A" w:rsidRPr="00344306">
        <w:tab/>
        <w:t>63</w:t>
      </w:r>
    </w:p>
    <w:p w14:paraId="7CC941E9" w14:textId="77777777" w:rsidR="003D5D1A" w:rsidRPr="00344306" w:rsidRDefault="003D5D1A" w:rsidP="003D5D1A"/>
    <w:p w14:paraId="4FF27DE1" w14:textId="77777777" w:rsidR="003D5D1A" w:rsidRPr="00344306" w:rsidRDefault="003D5D1A" w:rsidP="003D5D1A">
      <w:pPr>
        <w:pStyle w:val="NormalBold"/>
        <w:keepNext/>
      </w:pPr>
      <w:r w:rsidRPr="00344306">
        <w:t>Predlog direktive</w:t>
      </w:r>
    </w:p>
    <w:p w14:paraId="24D412DB" w14:textId="77777777" w:rsidR="003D5D1A" w:rsidRPr="00344306" w:rsidRDefault="003D5D1A" w:rsidP="003D5D1A">
      <w:pPr>
        <w:pStyle w:val="NormalBold"/>
      </w:pPr>
      <w:r w:rsidRPr="00344306">
        <w:t>Člen 2 – odstavek 1 – točka 12 – točka a</w:t>
      </w:r>
    </w:p>
    <w:p w14:paraId="76E42788" w14:textId="77777777" w:rsidR="003D5D1A" w:rsidRPr="00344306" w:rsidRDefault="003D5D1A" w:rsidP="003D5D1A">
      <w:pPr>
        <w:keepNext/>
      </w:pPr>
      <w:r w:rsidRPr="00344306">
        <w:t>Direktiva 2013/34/EU</w:t>
      </w:r>
    </w:p>
    <w:p w14:paraId="29CD93A7" w14:textId="1B38E0C9" w:rsidR="003D5D1A" w:rsidRPr="00344306" w:rsidRDefault="003D5D1A" w:rsidP="003D5D1A">
      <w:r w:rsidRPr="00344306">
        <w:t xml:space="preserve">Člen 40 a – odstavek 1 – </w:t>
      </w:r>
      <w:r w:rsidR="00FF1F4F" w:rsidRPr="00344306">
        <w:t xml:space="preserve">pododstavek </w:t>
      </w:r>
      <w:r w:rsidR="00FF1F4F">
        <w:t>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B48E0F3" w14:textId="77777777" w:rsidTr="0058351E">
        <w:trPr>
          <w:jc w:val="center"/>
        </w:trPr>
        <w:tc>
          <w:tcPr>
            <w:tcW w:w="9752" w:type="dxa"/>
            <w:gridSpan w:val="2"/>
          </w:tcPr>
          <w:p w14:paraId="4EA64243" w14:textId="77777777" w:rsidR="003D5D1A" w:rsidRPr="00344306" w:rsidRDefault="003D5D1A" w:rsidP="0058351E">
            <w:pPr>
              <w:keepNext/>
            </w:pPr>
          </w:p>
        </w:tc>
      </w:tr>
      <w:tr w:rsidR="003D5D1A" w:rsidRPr="00344306" w14:paraId="4E1F1A00" w14:textId="77777777" w:rsidTr="0058351E">
        <w:trPr>
          <w:jc w:val="center"/>
        </w:trPr>
        <w:tc>
          <w:tcPr>
            <w:tcW w:w="4876" w:type="dxa"/>
          </w:tcPr>
          <w:p w14:paraId="15EAB79A" w14:textId="77777777" w:rsidR="003D5D1A" w:rsidRPr="00344306" w:rsidRDefault="003D5D1A" w:rsidP="0058351E">
            <w:pPr>
              <w:pStyle w:val="ColumnHeading"/>
              <w:keepNext/>
            </w:pPr>
            <w:r w:rsidRPr="00344306">
              <w:t>Besedilo, ki ga predlaga Komisija</w:t>
            </w:r>
          </w:p>
        </w:tc>
        <w:tc>
          <w:tcPr>
            <w:tcW w:w="4876" w:type="dxa"/>
          </w:tcPr>
          <w:p w14:paraId="689242F2" w14:textId="7D3A5128" w:rsidR="003D5D1A" w:rsidRPr="00344306" w:rsidRDefault="002776CD" w:rsidP="0058351E">
            <w:pPr>
              <w:pStyle w:val="ColumnHeading"/>
              <w:keepNext/>
            </w:pPr>
            <w:r>
              <w:t>Sprememba</w:t>
            </w:r>
          </w:p>
        </w:tc>
      </w:tr>
      <w:tr w:rsidR="003D5D1A" w:rsidRPr="00344306" w14:paraId="2A5BE074" w14:textId="77777777" w:rsidTr="0058351E">
        <w:trPr>
          <w:jc w:val="center"/>
        </w:trPr>
        <w:tc>
          <w:tcPr>
            <w:tcW w:w="4876" w:type="dxa"/>
          </w:tcPr>
          <w:p w14:paraId="1A3554E8" w14:textId="77777777" w:rsidR="003D5D1A" w:rsidRPr="00344306" w:rsidRDefault="003D5D1A" w:rsidP="0058351E">
            <w:pPr>
              <w:pStyle w:val="Normal6"/>
            </w:pPr>
            <w:r w:rsidRPr="00344306">
              <w:t xml:space="preserve">„Prvi pododstavek se uporablja samo za </w:t>
            </w:r>
            <w:r w:rsidRPr="00344306">
              <w:rPr>
                <w:b/>
                <w:i/>
              </w:rPr>
              <w:t>velika</w:t>
            </w:r>
            <w:r w:rsidRPr="00344306">
              <w:t xml:space="preserve"> odvisna podjetja, </w:t>
            </w:r>
            <w:r w:rsidRPr="00344306">
              <w:rPr>
                <w:b/>
                <w:i/>
              </w:rPr>
              <w:t>kot so opredeljena</w:t>
            </w:r>
            <w:r w:rsidRPr="00344306">
              <w:t xml:space="preserve"> v </w:t>
            </w:r>
            <w:r w:rsidRPr="00344306">
              <w:rPr>
                <w:b/>
                <w:i/>
              </w:rPr>
              <w:t>členu 3(4) te direktive</w:t>
            </w:r>
            <w:r w:rsidRPr="00344306">
              <w:t>.“;</w:t>
            </w:r>
          </w:p>
        </w:tc>
        <w:tc>
          <w:tcPr>
            <w:tcW w:w="4876" w:type="dxa"/>
          </w:tcPr>
          <w:p w14:paraId="0B071922" w14:textId="77777777" w:rsidR="003D5D1A" w:rsidRPr="00344306" w:rsidRDefault="003D5D1A" w:rsidP="0058351E">
            <w:pPr>
              <w:pStyle w:val="Normal6"/>
              <w:rPr>
                <w:szCs w:val="24"/>
              </w:rPr>
            </w:pPr>
            <w:r w:rsidRPr="00344306">
              <w:t xml:space="preserve">„Prvi pododstavek se uporablja samo za odvisna podjetja, </w:t>
            </w:r>
            <w:r w:rsidRPr="00344306">
              <w:rPr>
                <w:b/>
                <w:i/>
              </w:rPr>
              <w:t>katerih čisti prihodek</w:t>
            </w:r>
            <w:r w:rsidRPr="00344306">
              <w:t xml:space="preserve"> v </w:t>
            </w:r>
            <w:r w:rsidRPr="00344306">
              <w:rPr>
                <w:b/>
                <w:i/>
              </w:rPr>
              <w:t>predhodnem poslovnem letu je bil na dan bilance stanja višji od 450 000 000 EUR</w:t>
            </w:r>
            <w:r w:rsidRPr="00344306">
              <w:t>.“;</w:t>
            </w:r>
          </w:p>
        </w:tc>
      </w:tr>
    </w:tbl>
    <w:p w14:paraId="21BE9756" w14:textId="77777777" w:rsidR="003D5D1A" w:rsidRPr="00344306" w:rsidRDefault="003D5D1A" w:rsidP="003D5D1A"/>
    <w:p w14:paraId="27C085E0" w14:textId="41485BC6" w:rsidR="003D5D1A" w:rsidRPr="00344306" w:rsidRDefault="002776CD" w:rsidP="003D5D1A">
      <w:pPr>
        <w:pStyle w:val="AmNumberTabs"/>
      </w:pPr>
      <w:r>
        <w:t>Sprememba</w:t>
      </w:r>
      <w:r w:rsidR="003D5D1A" w:rsidRPr="00344306">
        <w:tab/>
      </w:r>
      <w:r w:rsidR="003D5D1A" w:rsidRPr="00344306">
        <w:tab/>
        <w:t>64</w:t>
      </w:r>
    </w:p>
    <w:p w14:paraId="1FDCAEBB" w14:textId="77777777" w:rsidR="003D5D1A" w:rsidRPr="00344306" w:rsidRDefault="003D5D1A" w:rsidP="003D5D1A"/>
    <w:p w14:paraId="7027F2EE" w14:textId="77777777" w:rsidR="003D5D1A" w:rsidRPr="00344306" w:rsidRDefault="003D5D1A" w:rsidP="003D5D1A">
      <w:pPr>
        <w:pStyle w:val="NormalBold"/>
        <w:keepNext/>
      </w:pPr>
      <w:r w:rsidRPr="00344306">
        <w:t>Predlog direktive</w:t>
      </w:r>
    </w:p>
    <w:p w14:paraId="479F7ABD" w14:textId="77777777" w:rsidR="003D5D1A" w:rsidRPr="00344306" w:rsidRDefault="003D5D1A" w:rsidP="003D5D1A">
      <w:pPr>
        <w:pStyle w:val="NormalBold"/>
      </w:pPr>
      <w:r w:rsidRPr="00344306">
        <w:t>Člen 2 – odstavek 1 – točka 12 – točka b</w:t>
      </w:r>
    </w:p>
    <w:p w14:paraId="4C347C40" w14:textId="77777777" w:rsidR="003D5D1A" w:rsidRPr="00344306" w:rsidRDefault="003D5D1A" w:rsidP="003D5D1A">
      <w:pPr>
        <w:keepNext/>
      </w:pPr>
      <w:r w:rsidRPr="00344306">
        <w:t>Direktiva 2013/34/EU</w:t>
      </w:r>
    </w:p>
    <w:p w14:paraId="148F8A0E" w14:textId="77777777" w:rsidR="003D5D1A" w:rsidRPr="00344306" w:rsidRDefault="003D5D1A" w:rsidP="003D5D1A">
      <w:r w:rsidRPr="00344306">
        <w:t>Člen 40 a – odstavek 1 – pododstavek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6964E05" w14:textId="77777777" w:rsidTr="0058351E">
        <w:trPr>
          <w:jc w:val="center"/>
        </w:trPr>
        <w:tc>
          <w:tcPr>
            <w:tcW w:w="9752" w:type="dxa"/>
            <w:gridSpan w:val="2"/>
          </w:tcPr>
          <w:p w14:paraId="61AFF6A7" w14:textId="77777777" w:rsidR="003D5D1A" w:rsidRPr="00344306" w:rsidRDefault="003D5D1A" w:rsidP="0058351E">
            <w:pPr>
              <w:keepNext/>
            </w:pPr>
          </w:p>
        </w:tc>
      </w:tr>
      <w:tr w:rsidR="003D5D1A" w:rsidRPr="00344306" w14:paraId="0FCCDE1D" w14:textId="77777777" w:rsidTr="0058351E">
        <w:trPr>
          <w:jc w:val="center"/>
        </w:trPr>
        <w:tc>
          <w:tcPr>
            <w:tcW w:w="4876" w:type="dxa"/>
          </w:tcPr>
          <w:p w14:paraId="3F3BD821" w14:textId="77777777" w:rsidR="003D5D1A" w:rsidRPr="00344306" w:rsidRDefault="003D5D1A" w:rsidP="0058351E">
            <w:pPr>
              <w:pStyle w:val="ColumnHeading"/>
              <w:keepNext/>
            </w:pPr>
            <w:r w:rsidRPr="00344306">
              <w:t>Besedilo, ki ga predlaga Komisija</w:t>
            </w:r>
          </w:p>
        </w:tc>
        <w:tc>
          <w:tcPr>
            <w:tcW w:w="4876" w:type="dxa"/>
          </w:tcPr>
          <w:p w14:paraId="75DF3A4F" w14:textId="0FF598AB" w:rsidR="003D5D1A" w:rsidRPr="00344306" w:rsidRDefault="002776CD" w:rsidP="0058351E">
            <w:pPr>
              <w:pStyle w:val="ColumnHeading"/>
              <w:keepNext/>
            </w:pPr>
            <w:r>
              <w:t>Sprememba</w:t>
            </w:r>
          </w:p>
        </w:tc>
      </w:tr>
      <w:tr w:rsidR="003D5D1A" w:rsidRPr="00344306" w14:paraId="18E08CCF" w14:textId="77777777" w:rsidTr="0058351E">
        <w:trPr>
          <w:jc w:val="center"/>
        </w:trPr>
        <w:tc>
          <w:tcPr>
            <w:tcW w:w="4876" w:type="dxa"/>
          </w:tcPr>
          <w:p w14:paraId="4171CA4A" w14:textId="77777777" w:rsidR="003D5D1A" w:rsidRPr="00344306" w:rsidRDefault="003D5D1A" w:rsidP="0058351E">
            <w:pPr>
              <w:pStyle w:val="Normal6"/>
            </w:pPr>
            <w:r w:rsidRPr="00344306">
              <w:t>(b)</w:t>
            </w:r>
            <w:r w:rsidRPr="00344306">
              <w:rPr>
                <w:b/>
                <w:i/>
              </w:rPr>
              <w:tab/>
            </w:r>
            <w:r w:rsidRPr="00344306">
              <w:t xml:space="preserve">četrti </w:t>
            </w:r>
            <w:r w:rsidRPr="00344306">
              <w:rPr>
                <w:b/>
                <w:i/>
              </w:rPr>
              <w:t>in peti</w:t>
            </w:r>
            <w:r w:rsidRPr="00344306">
              <w:t xml:space="preserve"> pododstavek se </w:t>
            </w:r>
            <w:r w:rsidRPr="00344306">
              <w:rPr>
                <w:b/>
                <w:i/>
              </w:rPr>
              <w:t>nadomestita</w:t>
            </w:r>
            <w:r w:rsidRPr="00344306">
              <w:t xml:space="preserve"> z naslednjim:</w:t>
            </w:r>
          </w:p>
        </w:tc>
        <w:tc>
          <w:tcPr>
            <w:tcW w:w="4876" w:type="dxa"/>
          </w:tcPr>
          <w:p w14:paraId="456A44DC" w14:textId="77777777" w:rsidR="003D5D1A" w:rsidRPr="00344306" w:rsidRDefault="003D5D1A" w:rsidP="0058351E">
            <w:pPr>
              <w:pStyle w:val="Normal6"/>
              <w:rPr>
                <w:szCs w:val="24"/>
              </w:rPr>
            </w:pPr>
            <w:r w:rsidRPr="00344306">
              <w:t>(b)</w:t>
            </w:r>
            <w:r w:rsidRPr="00344306">
              <w:rPr>
                <w:b/>
                <w:i/>
              </w:rPr>
              <w:tab/>
            </w:r>
            <w:r w:rsidRPr="00344306">
              <w:t xml:space="preserve">četrti pododstavek se </w:t>
            </w:r>
            <w:r w:rsidRPr="00344306">
              <w:rPr>
                <w:b/>
                <w:i/>
              </w:rPr>
              <w:t>nadomesti</w:t>
            </w:r>
            <w:r w:rsidRPr="00344306">
              <w:t xml:space="preserve"> z naslednjim:</w:t>
            </w:r>
          </w:p>
        </w:tc>
      </w:tr>
      <w:tr w:rsidR="003D5D1A" w:rsidRPr="00344306" w14:paraId="54CEA38B" w14:textId="77777777" w:rsidTr="0058351E">
        <w:trPr>
          <w:jc w:val="center"/>
        </w:trPr>
        <w:tc>
          <w:tcPr>
            <w:tcW w:w="4876" w:type="dxa"/>
          </w:tcPr>
          <w:p w14:paraId="79868F5A" w14:textId="77777777" w:rsidR="003D5D1A" w:rsidRPr="00344306" w:rsidRDefault="003D5D1A" w:rsidP="0058351E">
            <w:pPr>
              <w:pStyle w:val="Normal6"/>
              <w:rPr>
                <w:b/>
                <w:i/>
              </w:rPr>
            </w:pPr>
            <w:r w:rsidRPr="00344306">
              <w:lastRenderedPageBreak/>
              <w:t>„Pravilo iz tretjega pododstavka se uporablja za podružnico samo, kadar podjetje iz tretje države nima odvisnega podjetja iz prvega pododstavka in kadar je podružnica v predhodnem poslovnem letu ustvarila čisti prihodek</w:t>
            </w:r>
            <w:r w:rsidRPr="00344306">
              <w:rPr>
                <w:b/>
                <w:i/>
              </w:rPr>
              <w:t>, ki presega prag iz člena 3(4), točka (b), te direktive</w:t>
            </w:r>
            <w:r w:rsidRPr="00344306">
              <w:t>.</w:t>
            </w:r>
          </w:p>
        </w:tc>
        <w:tc>
          <w:tcPr>
            <w:tcW w:w="4876" w:type="dxa"/>
          </w:tcPr>
          <w:p w14:paraId="3A366BB4" w14:textId="77777777" w:rsidR="003D5D1A" w:rsidRPr="00344306" w:rsidRDefault="003D5D1A" w:rsidP="0058351E">
            <w:pPr>
              <w:pStyle w:val="Normal6"/>
              <w:rPr>
                <w:b/>
                <w:i/>
              </w:rPr>
            </w:pPr>
            <w:r w:rsidRPr="00344306">
              <w:t xml:space="preserve">„Pravilo iz tretjega pododstavka se uporablja za podružnico samo, kadar podjetje iz tretje države nima odvisnega podjetja iz prvega pododstavka in kadar je podružnica v predhodnem poslovnem letu ustvarila čisti prihodek </w:t>
            </w:r>
            <w:r w:rsidRPr="00344306">
              <w:rPr>
                <w:b/>
                <w:i/>
              </w:rPr>
              <w:t>višji od 450 000 000 EUR</w:t>
            </w:r>
            <w:r w:rsidRPr="00344306">
              <w:t>.</w:t>
            </w:r>
          </w:p>
        </w:tc>
      </w:tr>
    </w:tbl>
    <w:p w14:paraId="1664EC75" w14:textId="77777777" w:rsidR="003D5D1A" w:rsidRPr="00344306" w:rsidRDefault="003D5D1A" w:rsidP="003D5D1A"/>
    <w:p w14:paraId="38CFF9A1" w14:textId="70144CCB" w:rsidR="003D5D1A" w:rsidRPr="00344306" w:rsidRDefault="00691C57" w:rsidP="003D5D1A">
      <w:pPr>
        <w:pStyle w:val="AmNumberTabs"/>
      </w:pPr>
      <w:r>
        <w:t>Spremembi</w:t>
      </w:r>
      <w:r w:rsidR="003D5D1A" w:rsidRPr="00344306">
        <w:tab/>
      </w:r>
      <w:r w:rsidR="003D5D1A" w:rsidRPr="00344306">
        <w:tab/>
        <w:t>65</w:t>
      </w:r>
      <w:r>
        <w:t xml:space="preserve"> in 336</w:t>
      </w:r>
    </w:p>
    <w:p w14:paraId="1DA86703" w14:textId="77777777" w:rsidR="003D5D1A" w:rsidRPr="00344306" w:rsidRDefault="003D5D1A" w:rsidP="003D5D1A"/>
    <w:p w14:paraId="6084A98A" w14:textId="77777777" w:rsidR="003D5D1A" w:rsidRPr="00344306" w:rsidRDefault="003D5D1A" w:rsidP="003D5D1A">
      <w:pPr>
        <w:pStyle w:val="NormalBold"/>
        <w:keepNext/>
      </w:pPr>
      <w:r w:rsidRPr="00344306">
        <w:t>Predlog direktive</w:t>
      </w:r>
    </w:p>
    <w:p w14:paraId="5C690FF6" w14:textId="77777777" w:rsidR="003D5D1A" w:rsidRPr="00344306" w:rsidRDefault="003D5D1A" w:rsidP="003D5D1A">
      <w:pPr>
        <w:pStyle w:val="NormalBold"/>
      </w:pPr>
      <w:r w:rsidRPr="00344306">
        <w:t>Člen 2 – odstavek 1 – točka 12 – točka b a (novo)</w:t>
      </w:r>
    </w:p>
    <w:p w14:paraId="459641BC" w14:textId="77777777" w:rsidR="003D5D1A" w:rsidRPr="00344306" w:rsidRDefault="003D5D1A" w:rsidP="003D5D1A">
      <w:pPr>
        <w:keepNext/>
      </w:pPr>
      <w:r w:rsidRPr="00344306">
        <w:t>Direktiva 2013/34/EU</w:t>
      </w:r>
    </w:p>
    <w:p w14:paraId="30649C52" w14:textId="77777777" w:rsidR="003D5D1A" w:rsidRPr="00344306" w:rsidRDefault="003D5D1A" w:rsidP="003D5D1A">
      <w:r w:rsidRPr="00344306">
        <w:t>Člen 40 a – odstavek 1 – pododstavek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45ED64E" w14:textId="77777777" w:rsidTr="0058351E">
        <w:trPr>
          <w:jc w:val="center"/>
        </w:trPr>
        <w:tc>
          <w:tcPr>
            <w:tcW w:w="9752" w:type="dxa"/>
            <w:gridSpan w:val="2"/>
          </w:tcPr>
          <w:p w14:paraId="1ECDB328" w14:textId="77777777" w:rsidR="003D5D1A" w:rsidRPr="00344306" w:rsidRDefault="003D5D1A" w:rsidP="0058351E">
            <w:pPr>
              <w:keepNext/>
            </w:pPr>
          </w:p>
        </w:tc>
      </w:tr>
      <w:tr w:rsidR="003D5D1A" w:rsidRPr="00344306" w14:paraId="1AC4E7EC" w14:textId="77777777" w:rsidTr="0058351E">
        <w:trPr>
          <w:jc w:val="center"/>
        </w:trPr>
        <w:tc>
          <w:tcPr>
            <w:tcW w:w="4876" w:type="dxa"/>
          </w:tcPr>
          <w:p w14:paraId="555040D5" w14:textId="77777777" w:rsidR="003D5D1A" w:rsidRPr="00344306" w:rsidRDefault="003D5D1A" w:rsidP="0058351E">
            <w:pPr>
              <w:pStyle w:val="ColumnHeading"/>
              <w:keepNext/>
            </w:pPr>
            <w:r w:rsidRPr="00344306">
              <w:t>Besedilo, ki ga predlaga Komisija</w:t>
            </w:r>
          </w:p>
        </w:tc>
        <w:tc>
          <w:tcPr>
            <w:tcW w:w="4876" w:type="dxa"/>
          </w:tcPr>
          <w:p w14:paraId="02D404B3" w14:textId="6AC44EDD" w:rsidR="003D5D1A" w:rsidRPr="00344306" w:rsidRDefault="002776CD" w:rsidP="0058351E">
            <w:pPr>
              <w:pStyle w:val="ColumnHeading"/>
              <w:keepNext/>
            </w:pPr>
            <w:r>
              <w:t>Sprememba</w:t>
            </w:r>
          </w:p>
        </w:tc>
      </w:tr>
      <w:tr w:rsidR="003D5D1A" w:rsidRPr="00344306" w14:paraId="1592AE22" w14:textId="77777777" w:rsidTr="0058351E">
        <w:trPr>
          <w:jc w:val="center"/>
        </w:trPr>
        <w:tc>
          <w:tcPr>
            <w:tcW w:w="4876" w:type="dxa"/>
          </w:tcPr>
          <w:p w14:paraId="0F02189D" w14:textId="77777777" w:rsidR="003D5D1A" w:rsidRPr="00344306" w:rsidRDefault="003D5D1A" w:rsidP="0058351E">
            <w:pPr>
              <w:pStyle w:val="Normal6"/>
              <w:rPr>
                <w:b/>
                <w:i/>
              </w:rPr>
            </w:pPr>
          </w:p>
        </w:tc>
        <w:tc>
          <w:tcPr>
            <w:tcW w:w="4876" w:type="dxa"/>
          </w:tcPr>
          <w:p w14:paraId="5E76FB47" w14:textId="77777777" w:rsidR="003D5D1A" w:rsidRPr="00344306" w:rsidRDefault="003D5D1A" w:rsidP="0058351E">
            <w:pPr>
              <w:pStyle w:val="Normal6"/>
              <w:rPr>
                <w:b/>
                <w:i/>
              </w:rPr>
            </w:pPr>
            <w:r w:rsidRPr="00344306">
              <w:rPr>
                <w:b/>
                <w:i/>
              </w:rPr>
              <w:t>(ba)</w:t>
            </w:r>
            <w:r w:rsidRPr="00344306">
              <w:rPr>
                <w:b/>
                <w:i/>
              </w:rPr>
              <w:tab/>
              <w:t>peti pododstavek se črta;</w:t>
            </w:r>
          </w:p>
        </w:tc>
      </w:tr>
      <w:tr w:rsidR="003D5D1A" w:rsidRPr="00344306" w14:paraId="7C656ED1" w14:textId="77777777" w:rsidTr="0058351E">
        <w:trPr>
          <w:jc w:val="center"/>
        </w:trPr>
        <w:tc>
          <w:tcPr>
            <w:tcW w:w="4876" w:type="dxa"/>
          </w:tcPr>
          <w:p w14:paraId="372F11F0" w14:textId="77777777" w:rsidR="003D5D1A" w:rsidRPr="00344306" w:rsidRDefault="003D5D1A" w:rsidP="0058351E">
            <w:pPr>
              <w:pStyle w:val="Normal6"/>
              <w:rPr>
                <w:b/>
                <w:i/>
              </w:rPr>
            </w:pPr>
            <w:r w:rsidRPr="00344306">
              <w:rPr>
                <w:b/>
                <w:i/>
              </w:rPr>
              <w:t>Prvi in tretji pododstavek se uporabljata za odvisna podjetja ali podružnice iz navedenih pododstavkov samo, kadar je podjetje iz tretje države na ravni skupine oziroma, če to ni ustrezno, na posamični ravni, v Uniji ustvarilo čisti prihodek, ki presega 450 000 000 EUR v vsakem od zadnjih dveh zaporednih poslovnih let.“;</w:t>
            </w:r>
          </w:p>
        </w:tc>
        <w:tc>
          <w:tcPr>
            <w:tcW w:w="4876" w:type="dxa"/>
          </w:tcPr>
          <w:p w14:paraId="23CFF7E2" w14:textId="77777777" w:rsidR="003D5D1A" w:rsidRPr="00344306" w:rsidRDefault="003D5D1A" w:rsidP="0058351E">
            <w:pPr>
              <w:pStyle w:val="Normal6"/>
              <w:rPr>
                <w:b/>
                <w:i/>
              </w:rPr>
            </w:pPr>
          </w:p>
        </w:tc>
      </w:tr>
    </w:tbl>
    <w:p w14:paraId="5A594056" w14:textId="77777777" w:rsidR="003D5D1A" w:rsidRPr="00344306" w:rsidRDefault="003D5D1A" w:rsidP="003D5D1A"/>
    <w:p w14:paraId="2D05F930" w14:textId="081255FF" w:rsidR="003D5D1A" w:rsidRPr="00344306" w:rsidRDefault="002776CD" w:rsidP="003D5D1A">
      <w:pPr>
        <w:pStyle w:val="AmNumberTabs"/>
      </w:pPr>
      <w:r>
        <w:t>Sprememba</w:t>
      </w:r>
      <w:r w:rsidR="003D5D1A" w:rsidRPr="00344306">
        <w:tab/>
      </w:r>
      <w:r w:rsidR="003D5D1A" w:rsidRPr="00344306">
        <w:tab/>
        <w:t>66</w:t>
      </w:r>
    </w:p>
    <w:p w14:paraId="59356706" w14:textId="77777777" w:rsidR="003D5D1A" w:rsidRPr="00344306" w:rsidRDefault="003D5D1A" w:rsidP="003D5D1A"/>
    <w:p w14:paraId="70BE410C" w14:textId="77777777" w:rsidR="003D5D1A" w:rsidRPr="00344306" w:rsidRDefault="003D5D1A" w:rsidP="003D5D1A">
      <w:pPr>
        <w:pStyle w:val="NormalBold"/>
        <w:keepNext/>
      </w:pPr>
      <w:r w:rsidRPr="00344306">
        <w:t>Predlog direktive</w:t>
      </w:r>
    </w:p>
    <w:p w14:paraId="4DD24A77" w14:textId="77777777" w:rsidR="003D5D1A" w:rsidRPr="00344306" w:rsidRDefault="003D5D1A" w:rsidP="003D5D1A">
      <w:pPr>
        <w:pStyle w:val="NormalBold"/>
      </w:pPr>
      <w:r w:rsidRPr="00344306">
        <w:t>Člen 2 – odstavek 1 – točka 13 – točka -a (novo)</w:t>
      </w:r>
    </w:p>
    <w:p w14:paraId="177FA0A8" w14:textId="77777777" w:rsidR="003D5D1A" w:rsidRPr="00344306" w:rsidRDefault="003D5D1A" w:rsidP="003D5D1A">
      <w:pPr>
        <w:keepNext/>
      </w:pPr>
      <w:r w:rsidRPr="00344306">
        <w:t>Direktiva 2013/34/EU</w:t>
      </w:r>
    </w:p>
    <w:p w14:paraId="16431650" w14:textId="77777777" w:rsidR="003D5D1A" w:rsidRPr="00344306" w:rsidRDefault="003D5D1A" w:rsidP="003D5D1A">
      <w:r w:rsidRPr="00344306">
        <w:t>Člen 49 – odstavek 2 – prvi stavek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0CD84B21" w14:textId="77777777" w:rsidTr="0058351E">
        <w:trPr>
          <w:jc w:val="center"/>
        </w:trPr>
        <w:tc>
          <w:tcPr>
            <w:tcW w:w="9752" w:type="dxa"/>
            <w:gridSpan w:val="2"/>
          </w:tcPr>
          <w:p w14:paraId="26BBC744" w14:textId="77777777" w:rsidR="003D5D1A" w:rsidRPr="00344306" w:rsidRDefault="003D5D1A" w:rsidP="0058351E">
            <w:pPr>
              <w:keepNext/>
            </w:pPr>
          </w:p>
        </w:tc>
      </w:tr>
      <w:tr w:rsidR="003D5D1A" w:rsidRPr="00344306" w14:paraId="545CF321" w14:textId="77777777" w:rsidTr="0058351E">
        <w:trPr>
          <w:jc w:val="center"/>
        </w:trPr>
        <w:tc>
          <w:tcPr>
            <w:tcW w:w="4876" w:type="dxa"/>
          </w:tcPr>
          <w:p w14:paraId="60C6F924" w14:textId="77777777" w:rsidR="003D5D1A" w:rsidRPr="00344306" w:rsidRDefault="003D5D1A" w:rsidP="0058351E">
            <w:pPr>
              <w:pStyle w:val="ColumnHeading"/>
              <w:keepNext/>
            </w:pPr>
            <w:r w:rsidRPr="00344306">
              <w:t>Besedilo, ki ga predlaga Komisija</w:t>
            </w:r>
          </w:p>
        </w:tc>
        <w:tc>
          <w:tcPr>
            <w:tcW w:w="4876" w:type="dxa"/>
          </w:tcPr>
          <w:p w14:paraId="4C50D735" w14:textId="4279C5B8" w:rsidR="003D5D1A" w:rsidRPr="00344306" w:rsidRDefault="002776CD" w:rsidP="0058351E">
            <w:pPr>
              <w:pStyle w:val="ColumnHeading"/>
              <w:keepNext/>
            </w:pPr>
            <w:r>
              <w:t>Sprememba</w:t>
            </w:r>
          </w:p>
        </w:tc>
      </w:tr>
      <w:tr w:rsidR="003D5D1A" w:rsidRPr="00344306" w14:paraId="1366FD5A" w14:textId="77777777" w:rsidTr="0058351E">
        <w:trPr>
          <w:jc w:val="center"/>
        </w:trPr>
        <w:tc>
          <w:tcPr>
            <w:tcW w:w="4876" w:type="dxa"/>
          </w:tcPr>
          <w:p w14:paraId="0CE821E4" w14:textId="77777777" w:rsidR="003D5D1A" w:rsidRPr="00344306" w:rsidRDefault="003D5D1A" w:rsidP="0058351E">
            <w:pPr>
              <w:pStyle w:val="Normal6"/>
            </w:pPr>
          </w:p>
        </w:tc>
        <w:tc>
          <w:tcPr>
            <w:tcW w:w="4876" w:type="dxa"/>
          </w:tcPr>
          <w:p w14:paraId="4068E6B1" w14:textId="77777777" w:rsidR="003D5D1A" w:rsidRPr="00344306" w:rsidRDefault="003D5D1A" w:rsidP="0058351E">
            <w:pPr>
              <w:pStyle w:val="Normal6"/>
              <w:rPr>
                <w:szCs w:val="24"/>
              </w:rPr>
            </w:pPr>
            <w:r w:rsidRPr="00344306">
              <w:rPr>
                <w:b/>
                <w:i/>
              </w:rPr>
              <w:t>(-a)</w:t>
            </w:r>
            <w:r w:rsidRPr="00344306">
              <w:rPr>
                <w:b/>
                <w:i/>
              </w:rPr>
              <w:tab/>
              <w:t>v odstavku 2, prvi stavek, se črta sklicevanje na člen 29c;</w:t>
            </w:r>
          </w:p>
        </w:tc>
      </w:tr>
    </w:tbl>
    <w:p w14:paraId="7112327F" w14:textId="77777777" w:rsidR="003D5D1A" w:rsidRPr="00344306" w:rsidRDefault="003D5D1A" w:rsidP="003D5D1A"/>
    <w:p w14:paraId="622812F1" w14:textId="54A2F284" w:rsidR="003D5D1A" w:rsidRPr="00344306" w:rsidRDefault="002776CD" w:rsidP="003D5D1A">
      <w:pPr>
        <w:pStyle w:val="AmNumberTabs"/>
      </w:pPr>
      <w:r>
        <w:t>Sprememba</w:t>
      </w:r>
      <w:r w:rsidR="003D5D1A" w:rsidRPr="00344306">
        <w:tab/>
      </w:r>
      <w:r w:rsidR="003D5D1A" w:rsidRPr="00344306">
        <w:tab/>
        <w:t>67</w:t>
      </w:r>
    </w:p>
    <w:p w14:paraId="366B9B77" w14:textId="77777777" w:rsidR="003D5D1A" w:rsidRPr="00344306" w:rsidRDefault="003D5D1A" w:rsidP="003D5D1A"/>
    <w:p w14:paraId="5937FDFE" w14:textId="77777777" w:rsidR="003D5D1A" w:rsidRPr="00344306" w:rsidRDefault="003D5D1A" w:rsidP="003D5D1A">
      <w:pPr>
        <w:pStyle w:val="NormalBold"/>
        <w:keepNext/>
      </w:pPr>
      <w:r w:rsidRPr="00344306">
        <w:t>Predlog direktive</w:t>
      </w:r>
    </w:p>
    <w:p w14:paraId="5417EA57" w14:textId="77777777" w:rsidR="003D5D1A" w:rsidRPr="00344306" w:rsidRDefault="003D5D1A" w:rsidP="003D5D1A">
      <w:pPr>
        <w:pStyle w:val="NormalBold"/>
      </w:pPr>
      <w:r w:rsidRPr="00344306">
        <w:t>Člen 2 – odstavek 1 – točka 13 – točka -a a (novo)</w:t>
      </w:r>
    </w:p>
    <w:p w14:paraId="3485E91E" w14:textId="77777777" w:rsidR="003D5D1A" w:rsidRPr="00344306" w:rsidRDefault="003D5D1A" w:rsidP="003D5D1A">
      <w:pPr>
        <w:keepNext/>
      </w:pPr>
      <w:r w:rsidRPr="00344306">
        <w:t>Direktiva 2013/34/EU</w:t>
      </w:r>
    </w:p>
    <w:p w14:paraId="104CF1C1" w14:textId="77777777" w:rsidR="003D5D1A" w:rsidRPr="00344306" w:rsidRDefault="003D5D1A" w:rsidP="003D5D1A">
      <w:r w:rsidRPr="00344306">
        <w:t>Člen 49 – odstavek 3 – prvi stavek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0E9D20C4" w14:textId="77777777" w:rsidTr="0058351E">
        <w:trPr>
          <w:jc w:val="center"/>
        </w:trPr>
        <w:tc>
          <w:tcPr>
            <w:tcW w:w="9752" w:type="dxa"/>
            <w:gridSpan w:val="2"/>
          </w:tcPr>
          <w:p w14:paraId="72E32205" w14:textId="77777777" w:rsidR="003D5D1A" w:rsidRPr="00344306" w:rsidRDefault="003D5D1A" w:rsidP="0058351E">
            <w:pPr>
              <w:keepNext/>
            </w:pPr>
          </w:p>
        </w:tc>
      </w:tr>
      <w:tr w:rsidR="003D5D1A" w:rsidRPr="00344306" w14:paraId="20CC41D7" w14:textId="77777777" w:rsidTr="0058351E">
        <w:trPr>
          <w:jc w:val="center"/>
        </w:trPr>
        <w:tc>
          <w:tcPr>
            <w:tcW w:w="4876" w:type="dxa"/>
          </w:tcPr>
          <w:p w14:paraId="3CFEB7ED" w14:textId="77777777" w:rsidR="003D5D1A" w:rsidRPr="00344306" w:rsidRDefault="003D5D1A" w:rsidP="0058351E">
            <w:pPr>
              <w:pStyle w:val="ColumnHeading"/>
              <w:keepNext/>
            </w:pPr>
            <w:r w:rsidRPr="00344306">
              <w:t>Besedilo, ki ga predlaga Komisija</w:t>
            </w:r>
          </w:p>
        </w:tc>
        <w:tc>
          <w:tcPr>
            <w:tcW w:w="4876" w:type="dxa"/>
          </w:tcPr>
          <w:p w14:paraId="12E2C5D5" w14:textId="0A3EA785" w:rsidR="003D5D1A" w:rsidRPr="00344306" w:rsidRDefault="002776CD" w:rsidP="0058351E">
            <w:pPr>
              <w:pStyle w:val="ColumnHeading"/>
              <w:keepNext/>
            </w:pPr>
            <w:r>
              <w:t>Sprememba</w:t>
            </w:r>
          </w:p>
        </w:tc>
      </w:tr>
      <w:tr w:rsidR="003D5D1A" w:rsidRPr="00344306" w14:paraId="4C99738A" w14:textId="77777777" w:rsidTr="0058351E">
        <w:trPr>
          <w:jc w:val="center"/>
        </w:trPr>
        <w:tc>
          <w:tcPr>
            <w:tcW w:w="4876" w:type="dxa"/>
          </w:tcPr>
          <w:p w14:paraId="57069731" w14:textId="77777777" w:rsidR="003D5D1A" w:rsidRPr="00344306" w:rsidRDefault="003D5D1A" w:rsidP="0058351E">
            <w:pPr>
              <w:pStyle w:val="Normal6"/>
            </w:pPr>
          </w:p>
        </w:tc>
        <w:tc>
          <w:tcPr>
            <w:tcW w:w="4876" w:type="dxa"/>
          </w:tcPr>
          <w:p w14:paraId="32E31495" w14:textId="77777777" w:rsidR="003D5D1A" w:rsidRPr="00344306" w:rsidRDefault="003D5D1A" w:rsidP="0058351E">
            <w:pPr>
              <w:pStyle w:val="Normal6"/>
              <w:rPr>
                <w:szCs w:val="24"/>
              </w:rPr>
            </w:pPr>
            <w:r w:rsidRPr="00344306">
              <w:rPr>
                <w:b/>
                <w:i/>
              </w:rPr>
              <w:t>(-aa)</w:t>
            </w:r>
            <w:r w:rsidRPr="00344306">
              <w:rPr>
                <w:b/>
                <w:i/>
              </w:rPr>
              <w:tab/>
              <w:t>v odstavku 3, prvi stavek, se črta sklicevanje na člen 29c;</w:t>
            </w:r>
          </w:p>
        </w:tc>
      </w:tr>
    </w:tbl>
    <w:p w14:paraId="35F2660D" w14:textId="77777777" w:rsidR="003D5D1A" w:rsidRPr="00344306" w:rsidRDefault="003D5D1A" w:rsidP="003D5D1A"/>
    <w:p w14:paraId="2F41D04C" w14:textId="20AD4C92" w:rsidR="003D5D1A" w:rsidRPr="00344306" w:rsidRDefault="002776CD" w:rsidP="003D5D1A">
      <w:pPr>
        <w:pStyle w:val="AmNumberTabs"/>
      </w:pPr>
      <w:r>
        <w:t>Sprememba</w:t>
      </w:r>
      <w:r w:rsidR="003D5D1A" w:rsidRPr="00344306">
        <w:tab/>
      </w:r>
      <w:r w:rsidR="003D5D1A" w:rsidRPr="00344306">
        <w:tab/>
        <w:t>68</w:t>
      </w:r>
    </w:p>
    <w:p w14:paraId="0AE0C9B5" w14:textId="77777777" w:rsidR="003D5D1A" w:rsidRPr="00344306" w:rsidRDefault="003D5D1A" w:rsidP="003D5D1A"/>
    <w:p w14:paraId="6CA6CCEA" w14:textId="77777777" w:rsidR="003D5D1A" w:rsidRPr="00344306" w:rsidRDefault="003D5D1A" w:rsidP="003D5D1A">
      <w:pPr>
        <w:pStyle w:val="NormalBold"/>
        <w:keepNext/>
      </w:pPr>
      <w:r w:rsidRPr="00344306">
        <w:t>Predlog direktive</w:t>
      </w:r>
    </w:p>
    <w:p w14:paraId="561014A2" w14:textId="77777777" w:rsidR="003D5D1A" w:rsidRPr="00344306" w:rsidRDefault="003D5D1A" w:rsidP="003D5D1A">
      <w:pPr>
        <w:pStyle w:val="NormalBold"/>
      </w:pPr>
      <w:r w:rsidRPr="00344306">
        <w:t>Člen 2 – odstavek 1 – točka 13 – točka -a b (novo)</w:t>
      </w:r>
    </w:p>
    <w:p w14:paraId="41F46CC8" w14:textId="77777777" w:rsidR="003D5D1A" w:rsidRPr="00344306" w:rsidRDefault="003D5D1A" w:rsidP="003D5D1A">
      <w:pPr>
        <w:keepNext/>
      </w:pPr>
      <w:r w:rsidRPr="00344306">
        <w:t>Direktiva 2013/34/EU</w:t>
      </w:r>
    </w:p>
    <w:p w14:paraId="58FE1E01" w14:textId="77777777" w:rsidR="003D5D1A" w:rsidRPr="00344306" w:rsidRDefault="003D5D1A" w:rsidP="003D5D1A">
      <w:r w:rsidRPr="00344306">
        <w:t>Člen 49 – odstavek 3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CB250F5" w14:textId="77777777" w:rsidTr="0058351E">
        <w:trPr>
          <w:jc w:val="center"/>
        </w:trPr>
        <w:tc>
          <w:tcPr>
            <w:tcW w:w="9752" w:type="dxa"/>
            <w:gridSpan w:val="2"/>
          </w:tcPr>
          <w:p w14:paraId="27D1F50A" w14:textId="77777777" w:rsidR="003D5D1A" w:rsidRPr="00344306" w:rsidRDefault="003D5D1A" w:rsidP="0058351E">
            <w:pPr>
              <w:keepNext/>
            </w:pPr>
          </w:p>
        </w:tc>
      </w:tr>
      <w:tr w:rsidR="003D5D1A" w:rsidRPr="00344306" w14:paraId="7736BE36" w14:textId="77777777" w:rsidTr="0058351E">
        <w:trPr>
          <w:jc w:val="center"/>
        </w:trPr>
        <w:tc>
          <w:tcPr>
            <w:tcW w:w="4876" w:type="dxa"/>
          </w:tcPr>
          <w:p w14:paraId="1FD8960E" w14:textId="77777777" w:rsidR="003D5D1A" w:rsidRPr="00344306" w:rsidRDefault="003D5D1A" w:rsidP="0058351E">
            <w:pPr>
              <w:pStyle w:val="ColumnHeading"/>
              <w:keepNext/>
            </w:pPr>
            <w:r w:rsidRPr="00344306">
              <w:t>Besedilo, ki ga predlaga Komisija</w:t>
            </w:r>
          </w:p>
        </w:tc>
        <w:tc>
          <w:tcPr>
            <w:tcW w:w="4876" w:type="dxa"/>
          </w:tcPr>
          <w:p w14:paraId="530162C3" w14:textId="335F39CF" w:rsidR="003D5D1A" w:rsidRPr="00344306" w:rsidRDefault="002776CD" w:rsidP="0058351E">
            <w:pPr>
              <w:pStyle w:val="ColumnHeading"/>
              <w:keepNext/>
            </w:pPr>
            <w:r>
              <w:t>Sprememba</w:t>
            </w:r>
          </w:p>
        </w:tc>
      </w:tr>
      <w:tr w:rsidR="003D5D1A" w:rsidRPr="00344306" w14:paraId="6051DA72" w14:textId="77777777" w:rsidTr="0058351E">
        <w:trPr>
          <w:jc w:val="center"/>
        </w:trPr>
        <w:tc>
          <w:tcPr>
            <w:tcW w:w="4876" w:type="dxa"/>
          </w:tcPr>
          <w:p w14:paraId="0A2C02A0" w14:textId="77777777" w:rsidR="003D5D1A" w:rsidRPr="00344306" w:rsidRDefault="003D5D1A" w:rsidP="0058351E">
            <w:pPr>
              <w:pStyle w:val="Normal6"/>
            </w:pPr>
          </w:p>
        </w:tc>
        <w:tc>
          <w:tcPr>
            <w:tcW w:w="4876" w:type="dxa"/>
          </w:tcPr>
          <w:p w14:paraId="556D61E8" w14:textId="77777777" w:rsidR="003D5D1A" w:rsidRPr="00344306" w:rsidRDefault="003D5D1A" w:rsidP="0058351E">
            <w:pPr>
              <w:pStyle w:val="Normal6"/>
              <w:rPr>
                <w:szCs w:val="24"/>
              </w:rPr>
            </w:pPr>
            <w:r w:rsidRPr="00344306">
              <w:rPr>
                <w:b/>
                <w:i/>
              </w:rPr>
              <w:t>(-ab)</w:t>
            </w:r>
            <w:r w:rsidRPr="00344306">
              <w:rPr>
                <w:b/>
                <w:i/>
              </w:rPr>
              <w:tab/>
              <w:t>odstavek 3b se spremeni:</w:t>
            </w:r>
          </w:p>
        </w:tc>
      </w:tr>
      <w:tr w:rsidR="003D5D1A" w:rsidRPr="00344306" w14:paraId="1BD4E962" w14:textId="77777777" w:rsidTr="0058351E">
        <w:trPr>
          <w:jc w:val="center"/>
        </w:trPr>
        <w:tc>
          <w:tcPr>
            <w:tcW w:w="4876" w:type="dxa"/>
          </w:tcPr>
          <w:p w14:paraId="3F362719" w14:textId="77777777" w:rsidR="003D5D1A" w:rsidRPr="00344306" w:rsidRDefault="003D5D1A" w:rsidP="0058351E">
            <w:pPr>
              <w:pStyle w:val="Normal6"/>
            </w:pPr>
          </w:p>
        </w:tc>
        <w:tc>
          <w:tcPr>
            <w:tcW w:w="4876" w:type="dxa"/>
          </w:tcPr>
          <w:p w14:paraId="1B86C233" w14:textId="77777777" w:rsidR="003D5D1A" w:rsidRPr="00344306" w:rsidRDefault="003D5D1A" w:rsidP="0058351E">
            <w:pPr>
              <w:pStyle w:val="Normal6"/>
              <w:rPr>
                <w:b/>
                <w:i/>
              </w:rPr>
            </w:pPr>
            <w:r w:rsidRPr="00344306">
              <w:rPr>
                <w:b/>
                <w:i/>
              </w:rPr>
              <w:t>(i)</w:t>
            </w:r>
            <w:r w:rsidRPr="00344306">
              <w:rPr>
                <w:b/>
                <w:i/>
              </w:rPr>
              <w:tab/>
              <w:t>v uvodnem besedilu prvega pododstavka se črta sklicevanje na člen 29c;</w:t>
            </w:r>
          </w:p>
        </w:tc>
      </w:tr>
      <w:tr w:rsidR="003D5D1A" w:rsidRPr="00344306" w14:paraId="4D3ADCE2" w14:textId="77777777" w:rsidTr="0058351E">
        <w:trPr>
          <w:jc w:val="center"/>
        </w:trPr>
        <w:tc>
          <w:tcPr>
            <w:tcW w:w="4876" w:type="dxa"/>
          </w:tcPr>
          <w:p w14:paraId="520A19AF" w14:textId="77777777" w:rsidR="003D5D1A" w:rsidRPr="00344306" w:rsidRDefault="003D5D1A" w:rsidP="0058351E">
            <w:pPr>
              <w:pStyle w:val="Normal6"/>
            </w:pPr>
          </w:p>
        </w:tc>
        <w:tc>
          <w:tcPr>
            <w:tcW w:w="4876" w:type="dxa"/>
          </w:tcPr>
          <w:p w14:paraId="68883A8B" w14:textId="77777777" w:rsidR="003D5D1A" w:rsidRPr="00344306" w:rsidRDefault="003D5D1A" w:rsidP="0058351E">
            <w:pPr>
              <w:pStyle w:val="Normal6"/>
              <w:rPr>
                <w:b/>
                <w:i/>
              </w:rPr>
            </w:pPr>
            <w:r w:rsidRPr="00344306">
              <w:rPr>
                <w:b/>
                <w:i/>
              </w:rPr>
              <w:t>(ii)</w:t>
            </w:r>
            <w:r w:rsidRPr="00344306">
              <w:rPr>
                <w:b/>
                <w:i/>
              </w:rPr>
              <w:tab/>
              <w:t>v četrtem pododstavku se črta sklicevanje na člen 29c;</w:t>
            </w:r>
          </w:p>
        </w:tc>
      </w:tr>
      <w:tr w:rsidR="003D5D1A" w:rsidRPr="00344306" w14:paraId="360B8A89" w14:textId="77777777" w:rsidTr="0058351E">
        <w:trPr>
          <w:jc w:val="center"/>
        </w:trPr>
        <w:tc>
          <w:tcPr>
            <w:tcW w:w="4876" w:type="dxa"/>
          </w:tcPr>
          <w:p w14:paraId="6638A3A4" w14:textId="77777777" w:rsidR="003D5D1A" w:rsidRPr="00344306" w:rsidRDefault="003D5D1A" w:rsidP="0058351E">
            <w:pPr>
              <w:pStyle w:val="Normal6"/>
            </w:pPr>
          </w:p>
        </w:tc>
        <w:tc>
          <w:tcPr>
            <w:tcW w:w="4876" w:type="dxa"/>
          </w:tcPr>
          <w:p w14:paraId="25EAA6BE" w14:textId="77777777" w:rsidR="003D5D1A" w:rsidRPr="00344306" w:rsidRDefault="003D5D1A" w:rsidP="0058351E">
            <w:pPr>
              <w:pStyle w:val="Normal6"/>
              <w:rPr>
                <w:b/>
                <w:i/>
              </w:rPr>
            </w:pPr>
            <w:r w:rsidRPr="00344306">
              <w:rPr>
                <w:b/>
                <w:i/>
              </w:rPr>
              <w:t>(iii)</w:t>
            </w:r>
            <w:r w:rsidRPr="00344306">
              <w:rPr>
                <w:b/>
                <w:i/>
              </w:rPr>
              <w:tab/>
              <w:t>v šestem pododstavku se črta sklicevanje na člen 29c;</w:t>
            </w:r>
          </w:p>
        </w:tc>
      </w:tr>
    </w:tbl>
    <w:p w14:paraId="73CE767E" w14:textId="77777777" w:rsidR="003D5D1A" w:rsidRPr="00344306" w:rsidRDefault="003D5D1A" w:rsidP="003D5D1A"/>
    <w:p w14:paraId="52A4BFFA" w14:textId="67397996" w:rsidR="003D5D1A" w:rsidRPr="00344306" w:rsidRDefault="002776CD" w:rsidP="003D5D1A">
      <w:pPr>
        <w:pStyle w:val="AmNumberTabs"/>
      </w:pPr>
      <w:r>
        <w:t>Sprememba</w:t>
      </w:r>
      <w:r w:rsidR="003D5D1A" w:rsidRPr="00344306">
        <w:tab/>
      </w:r>
      <w:r w:rsidR="003D5D1A" w:rsidRPr="00344306">
        <w:tab/>
        <w:t>69</w:t>
      </w:r>
    </w:p>
    <w:p w14:paraId="1565AB92" w14:textId="77777777" w:rsidR="003D5D1A" w:rsidRPr="00344306" w:rsidRDefault="003D5D1A" w:rsidP="003D5D1A"/>
    <w:p w14:paraId="7873BA08" w14:textId="77777777" w:rsidR="003D5D1A" w:rsidRPr="00344306" w:rsidRDefault="003D5D1A" w:rsidP="003D5D1A">
      <w:pPr>
        <w:pStyle w:val="NormalBold"/>
        <w:keepNext/>
      </w:pPr>
      <w:r w:rsidRPr="00344306">
        <w:t>Predlog direktive</w:t>
      </w:r>
    </w:p>
    <w:p w14:paraId="0AB4B561" w14:textId="77777777" w:rsidR="003D5D1A" w:rsidRPr="00344306" w:rsidRDefault="003D5D1A" w:rsidP="003D5D1A">
      <w:pPr>
        <w:pStyle w:val="NormalBold"/>
      </w:pPr>
      <w:r w:rsidRPr="00344306">
        <w:t>Člen 2 – odstavek 1 – točka 13 – točka a – uvodni del</w:t>
      </w:r>
    </w:p>
    <w:p w14:paraId="519EF014" w14:textId="77777777" w:rsidR="003D5D1A" w:rsidRPr="00344306" w:rsidRDefault="003D5D1A" w:rsidP="003D5D1A">
      <w:pPr>
        <w:keepNext/>
      </w:pPr>
      <w:r w:rsidRPr="00344306">
        <w:t>Direktiva 2013/34/EU</w:t>
      </w:r>
    </w:p>
    <w:p w14:paraId="596CFEB0" w14:textId="77777777" w:rsidR="003D5D1A" w:rsidRPr="00344306" w:rsidRDefault="003D5D1A" w:rsidP="003D5D1A">
      <w:r w:rsidRPr="00344306">
        <w:t>Člen 49 – odstavek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E132344" w14:textId="77777777" w:rsidTr="0058351E">
        <w:trPr>
          <w:jc w:val="center"/>
        </w:trPr>
        <w:tc>
          <w:tcPr>
            <w:tcW w:w="9752" w:type="dxa"/>
            <w:gridSpan w:val="2"/>
          </w:tcPr>
          <w:p w14:paraId="45739475" w14:textId="77777777" w:rsidR="003D5D1A" w:rsidRPr="00344306" w:rsidRDefault="003D5D1A" w:rsidP="0058351E">
            <w:pPr>
              <w:keepNext/>
            </w:pPr>
          </w:p>
        </w:tc>
      </w:tr>
      <w:tr w:rsidR="003D5D1A" w:rsidRPr="00344306" w14:paraId="75D3C2E0" w14:textId="77777777" w:rsidTr="0058351E">
        <w:trPr>
          <w:jc w:val="center"/>
        </w:trPr>
        <w:tc>
          <w:tcPr>
            <w:tcW w:w="4876" w:type="dxa"/>
          </w:tcPr>
          <w:p w14:paraId="3F3CF4F1" w14:textId="77777777" w:rsidR="003D5D1A" w:rsidRPr="00344306" w:rsidRDefault="003D5D1A" w:rsidP="0058351E">
            <w:pPr>
              <w:pStyle w:val="ColumnHeading"/>
              <w:keepNext/>
            </w:pPr>
            <w:r w:rsidRPr="00344306">
              <w:t>Besedilo, ki ga predlaga Komisija</w:t>
            </w:r>
          </w:p>
        </w:tc>
        <w:tc>
          <w:tcPr>
            <w:tcW w:w="4876" w:type="dxa"/>
          </w:tcPr>
          <w:p w14:paraId="208DAA87" w14:textId="22FA62F5" w:rsidR="003D5D1A" w:rsidRPr="00344306" w:rsidRDefault="002776CD" w:rsidP="0058351E">
            <w:pPr>
              <w:pStyle w:val="ColumnHeading"/>
              <w:keepNext/>
            </w:pPr>
            <w:r>
              <w:t>Sprememba</w:t>
            </w:r>
          </w:p>
        </w:tc>
      </w:tr>
      <w:tr w:rsidR="003D5D1A" w:rsidRPr="00344306" w14:paraId="66E237BF" w14:textId="77777777" w:rsidTr="0058351E">
        <w:trPr>
          <w:jc w:val="center"/>
        </w:trPr>
        <w:tc>
          <w:tcPr>
            <w:tcW w:w="4876" w:type="dxa"/>
          </w:tcPr>
          <w:p w14:paraId="57E7F04D" w14:textId="77777777" w:rsidR="003D5D1A" w:rsidRPr="00344306" w:rsidRDefault="003D5D1A" w:rsidP="0058351E">
            <w:pPr>
              <w:pStyle w:val="Normal6"/>
            </w:pPr>
            <w:r w:rsidRPr="00344306">
              <w:t>(a)</w:t>
            </w:r>
            <w:r w:rsidRPr="00344306">
              <w:tab/>
            </w:r>
            <w:r w:rsidRPr="00344306">
              <w:rPr>
                <w:b/>
                <w:i/>
              </w:rPr>
              <w:t>vstavijo</w:t>
            </w:r>
            <w:r w:rsidRPr="00344306">
              <w:t xml:space="preserve"> se </w:t>
            </w:r>
            <w:r w:rsidRPr="00344306">
              <w:rPr>
                <w:b/>
                <w:i/>
              </w:rPr>
              <w:t>naslednji odstavki</w:t>
            </w:r>
            <w:r w:rsidRPr="00344306">
              <w:t xml:space="preserve"> 3c </w:t>
            </w:r>
            <w:r w:rsidRPr="00344306">
              <w:rPr>
                <w:b/>
                <w:i/>
              </w:rPr>
              <w:t>do 3e</w:t>
            </w:r>
            <w:r w:rsidRPr="00344306">
              <w:t>:</w:t>
            </w:r>
          </w:p>
        </w:tc>
        <w:tc>
          <w:tcPr>
            <w:tcW w:w="4876" w:type="dxa"/>
          </w:tcPr>
          <w:p w14:paraId="77FAAD95" w14:textId="77777777" w:rsidR="003D5D1A" w:rsidRPr="00344306" w:rsidRDefault="003D5D1A" w:rsidP="0058351E">
            <w:pPr>
              <w:pStyle w:val="Normal6"/>
              <w:rPr>
                <w:szCs w:val="24"/>
              </w:rPr>
            </w:pPr>
            <w:r w:rsidRPr="00344306">
              <w:t>(a)</w:t>
            </w:r>
            <w:r w:rsidRPr="00344306">
              <w:tab/>
            </w:r>
            <w:r w:rsidRPr="00344306">
              <w:rPr>
                <w:b/>
                <w:i/>
              </w:rPr>
              <w:t>vstavita</w:t>
            </w:r>
            <w:r w:rsidRPr="00344306">
              <w:t xml:space="preserve"> se </w:t>
            </w:r>
            <w:r w:rsidRPr="00344306">
              <w:rPr>
                <w:b/>
                <w:i/>
              </w:rPr>
              <w:t>naslednja odstavka</w:t>
            </w:r>
            <w:r w:rsidRPr="00344306">
              <w:t xml:space="preserve"> 3c </w:t>
            </w:r>
            <w:r w:rsidRPr="00344306">
              <w:rPr>
                <w:b/>
                <w:i/>
              </w:rPr>
              <w:t>in 3d</w:t>
            </w:r>
            <w:r w:rsidRPr="00344306">
              <w:t>:</w:t>
            </w:r>
          </w:p>
        </w:tc>
      </w:tr>
    </w:tbl>
    <w:p w14:paraId="0F8175BA" w14:textId="77777777" w:rsidR="003D5D1A" w:rsidRPr="00344306" w:rsidRDefault="003D5D1A" w:rsidP="003D5D1A"/>
    <w:p w14:paraId="748E2427" w14:textId="7AB32751" w:rsidR="003D5D1A" w:rsidRPr="00344306" w:rsidRDefault="002776CD" w:rsidP="003D5D1A">
      <w:pPr>
        <w:pStyle w:val="AmNumberTabs"/>
      </w:pPr>
      <w:r>
        <w:t>Sprememba</w:t>
      </w:r>
      <w:r w:rsidR="003D5D1A" w:rsidRPr="00344306">
        <w:tab/>
      </w:r>
      <w:r w:rsidR="003D5D1A" w:rsidRPr="00344306">
        <w:tab/>
        <w:t>70</w:t>
      </w:r>
    </w:p>
    <w:p w14:paraId="0C0DE63B" w14:textId="77777777" w:rsidR="003D5D1A" w:rsidRPr="00344306" w:rsidRDefault="003D5D1A" w:rsidP="003D5D1A"/>
    <w:p w14:paraId="0C4614DE" w14:textId="77777777" w:rsidR="003D5D1A" w:rsidRPr="00344306" w:rsidRDefault="003D5D1A" w:rsidP="003D5D1A">
      <w:pPr>
        <w:pStyle w:val="NormalBold"/>
        <w:keepNext/>
      </w:pPr>
      <w:r w:rsidRPr="00344306">
        <w:t>Predlog direktive</w:t>
      </w:r>
    </w:p>
    <w:p w14:paraId="779B3B4C" w14:textId="77777777" w:rsidR="003D5D1A" w:rsidRPr="00344306" w:rsidRDefault="003D5D1A" w:rsidP="003D5D1A">
      <w:pPr>
        <w:pStyle w:val="NormalBold"/>
      </w:pPr>
      <w:r w:rsidRPr="00344306">
        <w:t>Člen 2 – odstavek 1 – točka 13 – točka a</w:t>
      </w:r>
    </w:p>
    <w:p w14:paraId="193ECAB9" w14:textId="77777777" w:rsidR="003D5D1A" w:rsidRPr="00344306" w:rsidRDefault="003D5D1A" w:rsidP="003D5D1A">
      <w:pPr>
        <w:keepNext/>
      </w:pPr>
      <w:r w:rsidRPr="00344306">
        <w:t>Direktiva 2013/34/EU</w:t>
      </w:r>
    </w:p>
    <w:p w14:paraId="18F3D547" w14:textId="77777777" w:rsidR="003D5D1A" w:rsidRPr="00344306" w:rsidRDefault="003D5D1A" w:rsidP="003D5D1A">
      <w:r w:rsidRPr="00344306">
        <w:t>Člen 49 – odstavek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49E6DA7" w14:textId="77777777" w:rsidTr="0058351E">
        <w:trPr>
          <w:jc w:val="center"/>
        </w:trPr>
        <w:tc>
          <w:tcPr>
            <w:tcW w:w="9752" w:type="dxa"/>
            <w:gridSpan w:val="2"/>
          </w:tcPr>
          <w:p w14:paraId="5D49D5DD" w14:textId="77777777" w:rsidR="003D5D1A" w:rsidRPr="00344306" w:rsidRDefault="003D5D1A" w:rsidP="0058351E">
            <w:pPr>
              <w:keepNext/>
            </w:pPr>
          </w:p>
        </w:tc>
      </w:tr>
      <w:tr w:rsidR="003D5D1A" w:rsidRPr="00344306" w14:paraId="4FF3D0DC" w14:textId="77777777" w:rsidTr="0058351E">
        <w:trPr>
          <w:jc w:val="center"/>
        </w:trPr>
        <w:tc>
          <w:tcPr>
            <w:tcW w:w="4876" w:type="dxa"/>
          </w:tcPr>
          <w:p w14:paraId="7CE18EDC" w14:textId="77777777" w:rsidR="003D5D1A" w:rsidRPr="00344306" w:rsidRDefault="003D5D1A" w:rsidP="0058351E">
            <w:pPr>
              <w:pStyle w:val="ColumnHeading"/>
              <w:keepNext/>
            </w:pPr>
            <w:r w:rsidRPr="00344306">
              <w:t>Besedilo, ki ga predlaga Komisija</w:t>
            </w:r>
          </w:p>
        </w:tc>
        <w:tc>
          <w:tcPr>
            <w:tcW w:w="4876" w:type="dxa"/>
          </w:tcPr>
          <w:p w14:paraId="74327D0A" w14:textId="45F85838" w:rsidR="003D5D1A" w:rsidRPr="00344306" w:rsidRDefault="002776CD" w:rsidP="0058351E">
            <w:pPr>
              <w:pStyle w:val="ColumnHeading"/>
              <w:keepNext/>
            </w:pPr>
            <w:r>
              <w:t>Sprememba</w:t>
            </w:r>
          </w:p>
        </w:tc>
      </w:tr>
      <w:tr w:rsidR="003D5D1A" w:rsidRPr="00344306" w14:paraId="331C20C9" w14:textId="77777777" w:rsidTr="0058351E">
        <w:trPr>
          <w:jc w:val="center"/>
        </w:trPr>
        <w:tc>
          <w:tcPr>
            <w:tcW w:w="4876" w:type="dxa"/>
          </w:tcPr>
          <w:p w14:paraId="57A054DF" w14:textId="77777777" w:rsidR="003D5D1A" w:rsidRPr="00344306" w:rsidRDefault="003D5D1A" w:rsidP="0058351E">
            <w:pPr>
              <w:pStyle w:val="Normal6"/>
            </w:pPr>
            <w:r w:rsidRPr="00344306">
              <w:t>„3c.</w:t>
            </w:r>
            <w:r w:rsidRPr="00344306">
              <w:tab/>
              <w:t xml:space="preserve">Pooblastilo za sprejemanje </w:t>
            </w:r>
            <w:r w:rsidRPr="00344306">
              <w:lastRenderedPageBreak/>
              <w:t xml:space="preserve">delegiranih aktov iz člena </w:t>
            </w:r>
            <w:r w:rsidRPr="00344306">
              <w:rPr>
                <w:b/>
                <w:i/>
              </w:rPr>
              <w:t>19b(5), člena 29aa(5) in člena</w:t>
            </w:r>
            <w:r w:rsidRPr="00344306">
              <w:t xml:space="preserve"> 29ca se prenese na Komisijo za nedoločen čas od [datum začetka veljavnosti direktive o spremembi].</w:t>
            </w:r>
          </w:p>
        </w:tc>
        <w:tc>
          <w:tcPr>
            <w:tcW w:w="4876" w:type="dxa"/>
          </w:tcPr>
          <w:p w14:paraId="3CE4DDC2" w14:textId="77777777" w:rsidR="003D5D1A" w:rsidRPr="00344306" w:rsidRDefault="003D5D1A" w:rsidP="0058351E">
            <w:pPr>
              <w:pStyle w:val="Normal6"/>
              <w:rPr>
                <w:szCs w:val="24"/>
              </w:rPr>
            </w:pPr>
            <w:r w:rsidRPr="00344306">
              <w:lastRenderedPageBreak/>
              <w:t>„3c.</w:t>
            </w:r>
            <w:r w:rsidRPr="00344306">
              <w:tab/>
              <w:t xml:space="preserve">Pooblastilo za sprejemanje </w:t>
            </w:r>
            <w:r w:rsidRPr="00344306">
              <w:lastRenderedPageBreak/>
              <w:t>delegiranih aktov iz člena 29ca se prenese na Komisijo za nedoločen čas od [datum začetka veljavnosti direktive o spremembi].</w:t>
            </w:r>
          </w:p>
        </w:tc>
      </w:tr>
    </w:tbl>
    <w:p w14:paraId="59229988" w14:textId="77777777" w:rsidR="003D5D1A" w:rsidRPr="00344306" w:rsidRDefault="003D5D1A" w:rsidP="003D5D1A"/>
    <w:p w14:paraId="1F68E06F" w14:textId="635D37AE" w:rsidR="003D5D1A" w:rsidRPr="00344306" w:rsidRDefault="002776CD" w:rsidP="003D5D1A">
      <w:pPr>
        <w:pStyle w:val="AmNumberTabs"/>
      </w:pPr>
      <w:r>
        <w:t>Sprememba</w:t>
      </w:r>
      <w:r w:rsidR="003D5D1A" w:rsidRPr="00344306">
        <w:tab/>
      </w:r>
      <w:r w:rsidR="003D5D1A" w:rsidRPr="00344306">
        <w:tab/>
        <w:t>71</w:t>
      </w:r>
    </w:p>
    <w:p w14:paraId="1576B6A1" w14:textId="77777777" w:rsidR="003D5D1A" w:rsidRPr="00344306" w:rsidRDefault="003D5D1A" w:rsidP="003D5D1A"/>
    <w:p w14:paraId="0648E9BA" w14:textId="77777777" w:rsidR="003D5D1A" w:rsidRPr="00344306" w:rsidRDefault="003D5D1A" w:rsidP="003D5D1A">
      <w:pPr>
        <w:pStyle w:val="NormalBold"/>
        <w:keepNext/>
      </w:pPr>
      <w:r w:rsidRPr="00344306">
        <w:t>Predlog direktive</w:t>
      </w:r>
    </w:p>
    <w:p w14:paraId="363B30A1" w14:textId="77777777" w:rsidR="003D5D1A" w:rsidRPr="00344306" w:rsidRDefault="003D5D1A" w:rsidP="003D5D1A">
      <w:pPr>
        <w:pStyle w:val="NormalBold"/>
      </w:pPr>
      <w:r w:rsidRPr="00344306">
        <w:t>Člen 2 – odstavek 1 – točka 13 – točka a</w:t>
      </w:r>
    </w:p>
    <w:p w14:paraId="17C562D6" w14:textId="77777777" w:rsidR="003D5D1A" w:rsidRPr="00344306" w:rsidRDefault="003D5D1A" w:rsidP="003D5D1A">
      <w:pPr>
        <w:keepNext/>
      </w:pPr>
      <w:r w:rsidRPr="00344306">
        <w:t>Direktiva 2013/34/EU</w:t>
      </w:r>
    </w:p>
    <w:p w14:paraId="0A6D7720" w14:textId="77777777" w:rsidR="003D5D1A" w:rsidRPr="00344306" w:rsidRDefault="003D5D1A" w:rsidP="003D5D1A">
      <w:r w:rsidRPr="00344306">
        <w:t>Člen 49 – odstavek 3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1869AF7" w14:textId="77777777" w:rsidTr="0058351E">
        <w:trPr>
          <w:jc w:val="center"/>
        </w:trPr>
        <w:tc>
          <w:tcPr>
            <w:tcW w:w="9752" w:type="dxa"/>
            <w:gridSpan w:val="2"/>
          </w:tcPr>
          <w:p w14:paraId="247FAFC3" w14:textId="77777777" w:rsidR="003D5D1A" w:rsidRPr="00344306" w:rsidRDefault="003D5D1A" w:rsidP="0058351E">
            <w:pPr>
              <w:keepNext/>
            </w:pPr>
          </w:p>
        </w:tc>
      </w:tr>
      <w:tr w:rsidR="003D5D1A" w:rsidRPr="00344306" w14:paraId="7E079B00" w14:textId="77777777" w:rsidTr="0058351E">
        <w:trPr>
          <w:jc w:val="center"/>
        </w:trPr>
        <w:tc>
          <w:tcPr>
            <w:tcW w:w="4876" w:type="dxa"/>
          </w:tcPr>
          <w:p w14:paraId="33F3C861" w14:textId="77777777" w:rsidR="003D5D1A" w:rsidRPr="00344306" w:rsidRDefault="003D5D1A" w:rsidP="0058351E">
            <w:pPr>
              <w:pStyle w:val="ColumnHeading"/>
              <w:keepNext/>
            </w:pPr>
            <w:r w:rsidRPr="00344306">
              <w:t>Besedilo, ki ga predlaga Komisija</w:t>
            </w:r>
          </w:p>
        </w:tc>
        <w:tc>
          <w:tcPr>
            <w:tcW w:w="4876" w:type="dxa"/>
          </w:tcPr>
          <w:p w14:paraId="2A5AF221" w14:textId="0A2DF82A" w:rsidR="003D5D1A" w:rsidRPr="00344306" w:rsidRDefault="002776CD" w:rsidP="0058351E">
            <w:pPr>
              <w:pStyle w:val="ColumnHeading"/>
              <w:keepNext/>
            </w:pPr>
            <w:r>
              <w:t>Sprememba</w:t>
            </w:r>
          </w:p>
        </w:tc>
      </w:tr>
      <w:tr w:rsidR="003D5D1A" w:rsidRPr="00344306" w14:paraId="03654028" w14:textId="77777777" w:rsidTr="0058351E">
        <w:trPr>
          <w:jc w:val="center"/>
        </w:trPr>
        <w:tc>
          <w:tcPr>
            <w:tcW w:w="4876" w:type="dxa"/>
          </w:tcPr>
          <w:p w14:paraId="04D245FD" w14:textId="77777777" w:rsidR="003D5D1A" w:rsidRPr="00344306" w:rsidRDefault="003D5D1A" w:rsidP="0058351E">
            <w:pPr>
              <w:pStyle w:val="Normal6"/>
            </w:pPr>
            <w:r w:rsidRPr="00344306">
              <w:t>3d.</w:t>
            </w:r>
            <w:r w:rsidRPr="00344306">
              <w:tab/>
            </w:r>
            <w:r w:rsidRPr="00344306">
              <w:rPr>
                <w:b/>
                <w:i/>
              </w:rPr>
              <w:t>Prenos pooblastila</w:t>
            </w:r>
            <w:r w:rsidRPr="00344306">
              <w:t xml:space="preserve"> iz </w:t>
            </w:r>
            <w:r w:rsidRPr="00344306">
              <w:rPr>
                <w:b/>
                <w:i/>
              </w:rPr>
              <w:t>člena 19b(5), člena 29aa(5) in</w:t>
            </w:r>
            <w:r w:rsidRPr="00344306">
              <w:t xml:space="preserve"> člena 29ca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c>
          <w:tcPr>
            <w:tcW w:w="4876" w:type="dxa"/>
          </w:tcPr>
          <w:p w14:paraId="11D3BF79" w14:textId="77777777" w:rsidR="003D5D1A" w:rsidRPr="00344306" w:rsidRDefault="003D5D1A" w:rsidP="0058351E">
            <w:pPr>
              <w:pStyle w:val="Normal6"/>
              <w:rPr>
                <w:szCs w:val="24"/>
              </w:rPr>
            </w:pPr>
            <w:r w:rsidRPr="00344306">
              <w:t>3d.</w:t>
            </w:r>
            <w:r w:rsidRPr="00344306">
              <w:tab/>
            </w:r>
            <w:r w:rsidRPr="00344306">
              <w:rPr>
                <w:b/>
                <w:i/>
              </w:rPr>
              <w:t>Prenose pooblastil</w:t>
            </w:r>
            <w:r w:rsidRPr="00344306">
              <w:t xml:space="preserve"> iz člena 29ca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bl>
    <w:p w14:paraId="5E5ADEAD" w14:textId="77777777" w:rsidR="003D5D1A" w:rsidRPr="00344306" w:rsidRDefault="003D5D1A" w:rsidP="003D5D1A"/>
    <w:p w14:paraId="5F1D69C3" w14:textId="20961097" w:rsidR="003D5D1A" w:rsidRPr="00344306" w:rsidRDefault="002776CD" w:rsidP="003D5D1A">
      <w:pPr>
        <w:pStyle w:val="AmNumberTabs"/>
      </w:pPr>
      <w:r>
        <w:t>Sprememba</w:t>
      </w:r>
      <w:r w:rsidR="003D5D1A" w:rsidRPr="00344306">
        <w:tab/>
      </w:r>
      <w:r w:rsidR="003D5D1A" w:rsidRPr="00344306">
        <w:tab/>
        <w:t>72</w:t>
      </w:r>
    </w:p>
    <w:p w14:paraId="066F52A8" w14:textId="77777777" w:rsidR="003D5D1A" w:rsidRPr="00344306" w:rsidRDefault="003D5D1A" w:rsidP="003D5D1A"/>
    <w:p w14:paraId="77C2B153" w14:textId="77777777" w:rsidR="003D5D1A" w:rsidRPr="00344306" w:rsidRDefault="003D5D1A" w:rsidP="003D5D1A">
      <w:pPr>
        <w:pStyle w:val="NormalBold"/>
        <w:keepNext/>
      </w:pPr>
      <w:r w:rsidRPr="00344306">
        <w:t>Predlog direktive</w:t>
      </w:r>
    </w:p>
    <w:p w14:paraId="0319A322" w14:textId="77777777" w:rsidR="003D5D1A" w:rsidRPr="00344306" w:rsidRDefault="003D5D1A" w:rsidP="003D5D1A">
      <w:pPr>
        <w:pStyle w:val="NormalBold"/>
      </w:pPr>
      <w:r w:rsidRPr="00344306">
        <w:t>Člen 2 – odstavek 1 – točka 13 – točka a</w:t>
      </w:r>
    </w:p>
    <w:p w14:paraId="09940B13" w14:textId="77777777" w:rsidR="003D5D1A" w:rsidRPr="00344306" w:rsidRDefault="003D5D1A" w:rsidP="003D5D1A">
      <w:pPr>
        <w:keepNext/>
      </w:pPr>
      <w:r w:rsidRPr="00344306">
        <w:t>Direktiva 2013/34/EU</w:t>
      </w:r>
    </w:p>
    <w:p w14:paraId="0F798278" w14:textId="77777777" w:rsidR="003D5D1A" w:rsidRPr="00344306" w:rsidRDefault="003D5D1A" w:rsidP="003D5D1A">
      <w:r w:rsidRPr="00344306">
        <w:t>Člen 49 – odstavek 3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B3F7C5E" w14:textId="77777777" w:rsidTr="0058351E">
        <w:trPr>
          <w:jc w:val="center"/>
        </w:trPr>
        <w:tc>
          <w:tcPr>
            <w:tcW w:w="9752" w:type="dxa"/>
            <w:gridSpan w:val="2"/>
          </w:tcPr>
          <w:p w14:paraId="438EE04B" w14:textId="77777777" w:rsidR="003D5D1A" w:rsidRPr="00344306" w:rsidRDefault="003D5D1A" w:rsidP="0058351E">
            <w:pPr>
              <w:keepNext/>
            </w:pPr>
          </w:p>
        </w:tc>
      </w:tr>
      <w:tr w:rsidR="003D5D1A" w:rsidRPr="00344306" w14:paraId="53F6A061" w14:textId="77777777" w:rsidTr="0058351E">
        <w:trPr>
          <w:jc w:val="center"/>
        </w:trPr>
        <w:tc>
          <w:tcPr>
            <w:tcW w:w="4876" w:type="dxa"/>
          </w:tcPr>
          <w:p w14:paraId="2D92FF83" w14:textId="77777777" w:rsidR="003D5D1A" w:rsidRPr="00344306" w:rsidRDefault="003D5D1A" w:rsidP="0058351E">
            <w:pPr>
              <w:pStyle w:val="ColumnHeading"/>
              <w:keepNext/>
            </w:pPr>
            <w:r w:rsidRPr="00344306">
              <w:t>Besedilo, ki ga predlaga Komisija</w:t>
            </w:r>
          </w:p>
        </w:tc>
        <w:tc>
          <w:tcPr>
            <w:tcW w:w="4876" w:type="dxa"/>
          </w:tcPr>
          <w:p w14:paraId="7B610480" w14:textId="38074693" w:rsidR="003D5D1A" w:rsidRPr="00344306" w:rsidRDefault="002776CD" w:rsidP="0058351E">
            <w:pPr>
              <w:pStyle w:val="ColumnHeading"/>
              <w:keepNext/>
            </w:pPr>
            <w:r>
              <w:t>Sprememba</w:t>
            </w:r>
          </w:p>
        </w:tc>
      </w:tr>
      <w:tr w:rsidR="003D5D1A" w:rsidRPr="00344306" w14:paraId="4D3952D4" w14:textId="77777777" w:rsidTr="0058351E">
        <w:trPr>
          <w:jc w:val="center"/>
        </w:trPr>
        <w:tc>
          <w:tcPr>
            <w:tcW w:w="4876" w:type="dxa"/>
          </w:tcPr>
          <w:p w14:paraId="37738913" w14:textId="77777777" w:rsidR="003D5D1A" w:rsidRPr="00344306" w:rsidRDefault="003D5D1A" w:rsidP="0058351E">
            <w:pPr>
              <w:pStyle w:val="Normal6"/>
            </w:pPr>
            <w:r w:rsidRPr="00344306">
              <w:rPr>
                <w:b/>
                <w:i/>
              </w:rPr>
              <w:t>3e.</w:t>
            </w:r>
            <w:r w:rsidRPr="00344306">
              <w:rPr>
                <w:b/>
                <w:i/>
              </w:rPr>
              <w:tab/>
              <w:t>Komisija pred sprejetjem in med pripravo delegiranih aktov v skladu s členom 19b(5) in členom 29aa(5) zbere vse potrebno strokovno znanje, tudi v posvetovanjih s strokovnjaki iz strokovne skupine držav članic za trajnostno financiranje iz člena 24 Uredbe (EU) 2020/852.“;</w:t>
            </w:r>
          </w:p>
        </w:tc>
        <w:tc>
          <w:tcPr>
            <w:tcW w:w="4876" w:type="dxa"/>
          </w:tcPr>
          <w:p w14:paraId="665E5D97" w14:textId="77777777" w:rsidR="003D5D1A" w:rsidRPr="00344306" w:rsidRDefault="003D5D1A" w:rsidP="0058351E">
            <w:pPr>
              <w:pStyle w:val="Normal6"/>
              <w:rPr>
                <w:szCs w:val="24"/>
              </w:rPr>
            </w:pPr>
            <w:r w:rsidRPr="00344306">
              <w:rPr>
                <w:b/>
                <w:i/>
              </w:rPr>
              <w:t>črtano</w:t>
            </w:r>
          </w:p>
        </w:tc>
      </w:tr>
    </w:tbl>
    <w:p w14:paraId="2B2B7B37" w14:textId="77777777" w:rsidR="003D5D1A" w:rsidRPr="00344306" w:rsidRDefault="003D5D1A" w:rsidP="003D5D1A"/>
    <w:p w14:paraId="3E22AB8C" w14:textId="0A2B4774" w:rsidR="003D5D1A" w:rsidRPr="00344306" w:rsidRDefault="002776CD" w:rsidP="003D5D1A">
      <w:pPr>
        <w:pStyle w:val="AmNumberTabs"/>
      </w:pPr>
      <w:r>
        <w:t>Sprememba</w:t>
      </w:r>
      <w:r w:rsidR="003D5D1A" w:rsidRPr="00344306">
        <w:tab/>
      </w:r>
      <w:r w:rsidR="003D5D1A" w:rsidRPr="00344306">
        <w:tab/>
        <w:t>73</w:t>
      </w:r>
    </w:p>
    <w:p w14:paraId="531BE709" w14:textId="77777777" w:rsidR="003D5D1A" w:rsidRPr="00344306" w:rsidRDefault="003D5D1A" w:rsidP="003D5D1A"/>
    <w:p w14:paraId="707B218D" w14:textId="77777777" w:rsidR="003D5D1A" w:rsidRPr="00344306" w:rsidRDefault="003D5D1A" w:rsidP="003D5D1A">
      <w:pPr>
        <w:pStyle w:val="NormalBold"/>
        <w:keepNext/>
      </w:pPr>
      <w:r w:rsidRPr="00344306">
        <w:t>Predlog direktive</w:t>
      </w:r>
    </w:p>
    <w:p w14:paraId="3EC323E5" w14:textId="77777777" w:rsidR="003D5D1A" w:rsidRPr="00344306" w:rsidRDefault="003D5D1A" w:rsidP="003D5D1A">
      <w:pPr>
        <w:pStyle w:val="NormalBold"/>
      </w:pPr>
      <w:r w:rsidRPr="00344306">
        <w:t>Člen 2 – odstavek 1 – točka 13 – točka b</w:t>
      </w:r>
    </w:p>
    <w:p w14:paraId="5F44E3D4" w14:textId="77777777" w:rsidR="003D5D1A" w:rsidRPr="00344306" w:rsidRDefault="003D5D1A" w:rsidP="003D5D1A">
      <w:pPr>
        <w:keepNext/>
      </w:pPr>
      <w:r w:rsidRPr="00344306">
        <w:lastRenderedPageBreak/>
        <w:t>Direktiva 2013/34/EU</w:t>
      </w:r>
    </w:p>
    <w:p w14:paraId="70E51B79" w14:textId="77777777" w:rsidR="003D5D1A" w:rsidRPr="00344306" w:rsidRDefault="003D5D1A" w:rsidP="003D5D1A">
      <w:r w:rsidRPr="00344306">
        <w:t>Člen 49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EDB6AB2" w14:textId="77777777" w:rsidTr="0058351E">
        <w:trPr>
          <w:jc w:val="center"/>
        </w:trPr>
        <w:tc>
          <w:tcPr>
            <w:tcW w:w="9752" w:type="dxa"/>
            <w:gridSpan w:val="2"/>
          </w:tcPr>
          <w:p w14:paraId="205BDA89" w14:textId="77777777" w:rsidR="003D5D1A" w:rsidRPr="00344306" w:rsidRDefault="003D5D1A" w:rsidP="0058351E">
            <w:pPr>
              <w:keepNext/>
            </w:pPr>
          </w:p>
        </w:tc>
      </w:tr>
      <w:tr w:rsidR="003D5D1A" w:rsidRPr="00344306" w14:paraId="4C99EEF0" w14:textId="77777777" w:rsidTr="0058351E">
        <w:trPr>
          <w:jc w:val="center"/>
        </w:trPr>
        <w:tc>
          <w:tcPr>
            <w:tcW w:w="4876" w:type="dxa"/>
          </w:tcPr>
          <w:p w14:paraId="42991FF5" w14:textId="77777777" w:rsidR="003D5D1A" w:rsidRPr="00344306" w:rsidRDefault="003D5D1A" w:rsidP="0058351E">
            <w:pPr>
              <w:pStyle w:val="ColumnHeading"/>
              <w:keepNext/>
            </w:pPr>
            <w:r w:rsidRPr="00344306">
              <w:t>Besedilo, ki ga predlaga Komisija</w:t>
            </w:r>
          </w:p>
        </w:tc>
        <w:tc>
          <w:tcPr>
            <w:tcW w:w="4876" w:type="dxa"/>
          </w:tcPr>
          <w:p w14:paraId="076BC60F" w14:textId="53FD85EC" w:rsidR="003D5D1A" w:rsidRPr="00344306" w:rsidRDefault="002776CD" w:rsidP="0058351E">
            <w:pPr>
              <w:pStyle w:val="ColumnHeading"/>
              <w:keepNext/>
            </w:pPr>
            <w:r>
              <w:t>Sprememba</w:t>
            </w:r>
          </w:p>
        </w:tc>
      </w:tr>
      <w:tr w:rsidR="003D5D1A" w:rsidRPr="00344306" w14:paraId="74FD5E25" w14:textId="77777777" w:rsidTr="0058351E">
        <w:trPr>
          <w:jc w:val="center"/>
        </w:trPr>
        <w:tc>
          <w:tcPr>
            <w:tcW w:w="4876" w:type="dxa"/>
          </w:tcPr>
          <w:p w14:paraId="48703D96" w14:textId="77777777" w:rsidR="003D5D1A" w:rsidRPr="00344306" w:rsidRDefault="003D5D1A" w:rsidP="0058351E">
            <w:pPr>
              <w:pStyle w:val="Normal6"/>
            </w:pPr>
            <w:r w:rsidRPr="00344306">
              <w:t>„5.</w:t>
            </w:r>
            <w:r w:rsidRPr="00344306">
              <w:tab/>
              <w:t xml:space="preserve">Delegirani akt, sprejet na podlagi člena 1(2), člena 3(13), </w:t>
            </w:r>
            <w:r w:rsidRPr="00344306">
              <w:rPr>
                <w:b/>
                <w:i/>
              </w:rPr>
              <w:t>člena 19b, člena 29aa,</w:t>
            </w:r>
            <w:r w:rsidRPr="00344306">
              <w:t xml:space="preserve"> členov 29b, 29ca ali 40b ali člena 46(2),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tc>
        <w:tc>
          <w:tcPr>
            <w:tcW w:w="4876" w:type="dxa"/>
          </w:tcPr>
          <w:p w14:paraId="14F77983" w14:textId="77777777" w:rsidR="003D5D1A" w:rsidRPr="00344306" w:rsidRDefault="003D5D1A" w:rsidP="0058351E">
            <w:pPr>
              <w:pStyle w:val="Normal6"/>
              <w:rPr>
                <w:szCs w:val="24"/>
              </w:rPr>
            </w:pPr>
            <w:r w:rsidRPr="00344306">
              <w:t>„5.</w:t>
            </w:r>
            <w:r w:rsidRPr="00344306">
              <w:tab/>
              <w:t>Delegirani akt, sprejet na podlagi člena 1(2), člena 3(13), členov 29b, 29ca ali 40b ali člena 46(2),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tc>
      </w:tr>
    </w:tbl>
    <w:p w14:paraId="58E6C0F7" w14:textId="39D5635C" w:rsidR="00476AB2" w:rsidRPr="007F13F9" w:rsidRDefault="004D1B46" w:rsidP="00476AB2">
      <w:pPr>
        <w:pStyle w:val="AmNumberTabs"/>
      </w:pPr>
      <w:r>
        <w:t>Sprememb</w:t>
      </w:r>
      <w:r w:rsidR="00C01411">
        <w:t>i</w:t>
      </w:r>
      <w:r w:rsidR="00476AB2">
        <w:tab/>
      </w:r>
      <w:r w:rsidR="00476AB2">
        <w:tab/>
        <w:t>238 in 298</w:t>
      </w:r>
    </w:p>
    <w:p w14:paraId="27859D32" w14:textId="77777777" w:rsidR="00476AB2" w:rsidRPr="007F13F9" w:rsidRDefault="00476AB2" w:rsidP="00476AB2">
      <w:pPr>
        <w:pStyle w:val="NormalBold12b"/>
      </w:pPr>
      <w:r>
        <w:t>Predlog direktive</w:t>
      </w:r>
    </w:p>
    <w:p w14:paraId="4BEC5C5B" w14:textId="77777777" w:rsidR="00476AB2" w:rsidRPr="007F13F9" w:rsidRDefault="00476AB2" w:rsidP="00476AB2">
      <w:pPr>
        <w:pStyle w:val="NormalBold"/>
      </w:pPr>
      <w:r>
        <w:t>Člen 3 – odstavek 1 – točka 1 – točka b – točka i</w:t>
      </w:r>
    </w:p>
    <w:p w14:paraId="459FFD0E" w14:textId="77777777" w:rsidR="00476AB2" w:rsidRPr="007F13F9" w:rsidRDefault="00476AB2" w:rsidP="00476AB2">
      <w:r>
        <w:t>Direktiva (EU) 2022/2464</w:t>
      </w:r>
    </w:p>
    <w:p w14:paraId="25BBCE71" w14:textId="409B183C" w:rsidR="00476AB2" w:rsidRPr="007F13F9" w:rsidRDefault="00476AB2" w:rsidP="00476AB2">
      <w:r>
        <w:t xml:space="preserve">Člen 5 – odstavek 2 – pododstavek 1 – točka b – točka </w:t>
      </w:r>
      <w:r w:rsidR="00691C57">
        <w:t>(</w:t>
      </w:r>
      <w:r>
        <w:t>i</w:t>
      </w:r>
      <w:r w:rsidR="00691C57">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5502BEA3" w14:textId="77777777" w:rsidTr="00B83F5E">
        <w:trPr>
          <w:trHeight w:hRule="exact" w:val="240"/>
          <w:jc w:val="center"/>
        </w:trPr>
        <w:tc>
          <w:tcPr>
            <w:tcW w:w="9752" w:type="dxa"/>
            <w:gridSpan w:val="2"/>
            <w:tcBorders>
              <w:top w:val="nil"/>
              <w:left w:val="nil"/>
              <w:bottom w:val="nil"/>
              <w:right w:val="nil"/>
            </w:tcBorders>
          </w:tcPr>
          <w:p w14:paraId="30EB7C0D" w14:textId="77777777" w:rsidR="00476AB2" w:rsidRPr="007F13F9" w:rsidRDefault="00476AB2" w:rsidP="00B83F5E"/>
        </w:tc>
      </w:tr>
      <w:tr w:rsidR="00476AB2" w14:paraId="01F79042" w14:textId="77777777" w:rsidTr="00B83F5E">
        <w:trPr>
          <w:trHeight w:val="240"/>
          <w:jc w:val="center"/>
        </w:trPr>
        <w:tc>
          <w:tcPr>
            <w:tcW w:w="4876" w:type="dxa"/>
            <w:tcBorders>
              <w:top w:val="nil"/>
              <w:left w:val="nil"/>
              <w:bottom w:val="nil"/>
              <w:right w:val="nil"/>
            </w:tcBorders>
          </w:tcPr>
          <w:p w14:paraId="65584ABB"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0737C7C5" w14:textId="3DAB97D8" w:rsidR="00476AB2" w:rsidRPr="007F13F9" w:rsidRDefault="004D1B46" w:rsidP="00B83F5E">
            <w:pPr>
              <w:pStyle w:val="AmColumnHeading"/>
            </w:pPr>
            <w:r>
              <w:t>Sprememba</w:t>
            </w:r>
          </w:p>
        </w:tc>
      </w:tr>
      <w:tr w:rsidR="00476AB2" w14:paraId="31D38FDF" w14:textId="77777777" w:rsidTr="00B83F5E">
        <w:trPr>
          <w:jc w:val="center"/>
        </w:trPr>
        <w:tc>
          <w:tcPr>
            <w:tcW w:w="4876" w:type="dxa"/>
            <w:tcBorders>
              <w:top w:val="nil"/>
              <w:left w:val="nil"/>
              <w:bottom w:val="nil"/>
              <w:right w:val="nil"/>
            </w:tcBorders>
          </w:tcPr>
          <w:p w14:paraId="1165F697" w14:textId="6BE77D5F" w:rsidR="00476AB2" w:rsidRPr="007F13F9" w:rsidRDefault="00C01411" w:rsidP="00B83F5E">
            <w:pPr>
              <w:pStyle w:val="Normal6a"/>
            </w:pPr>
            <w:r>
              <w:t>„</w:t>
            </w:r>
            <w:r w:rsidR="00476AB2">
              <w:t>(i)</w:t>
            </w:r>
            <w:r w:rsidR="00476AB2">
              <w:tab/>
              <w:t xml:space="preserve">za </w:t>
            </w:r>
            <w:r w:rsidR="00476AB2">
              <w:rPr>
                <w:b/>
                <w:i/>
              </w:rPr>
              <w:t xml:space="preserve">velika </w:t>
            </w:r>
            <w:r w:rsidR="00476AB2">
              <w:t xml:space="preserve">podjetja, katerih povprečno število zaposlenih v poslovnem letu je na dan bilance stanja večje od </w:t>
            </w:r>
            <w:r w:rsidR="00476AB2">
              <w:rPr>
                <w:b/>
                <w:i/>
              </w:rPr>
              <w:t>1</w:t>
            </w:r>
            <w:r w:rsidR="00476AB2">
              <w:t> </w:t>
            </w:r>
            <w:r w:rsidR="00476AB2">
              <w:rPr>
                <w:b/>
                <w:bCs/>
                <w:i/>
                <w:iCs/>
              </w:rPr>
              <w:t>000</w:t>
            </w:r>
            <w:r w:rsidR="00476AB2">
              <w:t>;</w:t>
            </w:r>
            <w:r w:rsidRPr="00344306">
              <w:rPr>
                <w:color w:val="000000" w:themeColor="text1"/>
              </w:rPr>
              <w:t>“;</w:t>
            </w:r>
          </w:p>
        </w:tc>
        <w:tc>
          <w:tcPr>
            <w:tcW w:w="4876" w:type="dxa"/>
            <w:tcBorders>
              <w:top w:val="nil"/>
              <w:left w:val="nil"/>
              <w:bottom w:val="nil"/>
              <w:right w:val="nil"/>
            </w:tcBorders>
          </w:tcPr>
          <w:p w14:paraId="0FB1C4B2" w14:textId="04DE2ED3" w:rsidR="00476AB2" w:rsidRPr="007F13F9" w:rsidRDefault="00C01411" w:rsidP="00B83F5E">
            <w:pPr>
              <w:pStyle w:val="Normal6a"/>
            </w:pPr>
            <w:r>
              <w:t>„</w:t>
            </w:r>
            <w:r w:rsidR="00476AB2">
              <w:t>(i)</w:t>
            </w:r>
            <w:r w:rsidR="00476AB2">
              <w:tab/>
              <w:t xml:space="preserve">za podjetja, katerih povprečno število zaposlenih v poslovnem letu je na dan bilance stanja večje od </w:t>
            </w:r>
            <w:r w:rsidR="00302F46">
              <w:rPr>
                <w:b/>
                <w:i/>
              </w:rPr>
              <w:t xml:space="preserve">1 750 </w:t>
            </w:r>
            <w:r w:rsidR="00476AB2">
              <w:rPr>
                <w:b/>
                <w:i/>
              </w:rPr>
              <w:t>in ki imajo čisti prihodek višji od 450</w:t>
            </w:r>
            <w:r w:rsidR="00476AB2">
              <w:t> </w:t>
            </w:r>
            <w:r w:rsidR="00476AB2">
              <w:rPr>
                <w:b/>
                <w:bCs/>
                <w:i/>
                <w:iCs/>
              </w:rPr>
              <w:t>000</w:t>
            </w:r>
            <w:r w:rsidR="00476AB2">
              <w:rPr>
                <w:b/>
                <w:i/>
              </w:rPr>
              <w:t> 000 EUR</w:t>
            </w:r>
            <w:r w:rsidR="00476AB2">
              <w:t>;</w:t>
            </w:r>
            <w:r w:rsidRPr="00344306">
              <w:rPr>
                <w:color w:val="000000" w:themeColor="text1"/>
              </w:rPr>
              <w:t>“;</w:t>
            </w:r>
          </w:p>
        </w:tc>
      </w:tr>
    </w:tbl>
    <w:p w14:paraId="4DF5969C" w14:textId="23FD84D5" w:rsidR="003D5D1A" w:rsidRPr="00344306" w:rsidRDefault="003D5D1A" w:rsidP="00476AB2"/>
    <w:p w14:paraId="2449578A" w14:textId="5A2FD959" w:rsidR="00476AB2" w:rsidRPr="007F13F9" w:rsidRDefault="004D1B46" w:rsidP="00476AB2">
      <w:pPr>
        <w:pStyle w:val="AmNumberTabs"/>
      </w:pPr>
      <w:r>
        <w:t>Sprememb</w:t>
      </w:r>
      <w:r w:rsidR="00C01411">
        <w:t>i</w:t>
      </w:r>
      <w:r w:rsidR="00476AB2">
        <w:tab/>
      </w:r>
      <w:r w:rsidR="00476AB2">
        <w:tab/>
        <w:t>239 in 299</w:t>
      </w:r>
    </w:p>
    <w:p w14:paraId="2CB02166" w14:textId="77777777" w:rsidR="00476AB2" w:rsidRPr="007F13F9" w:rsidRDefault="00476AB2" w:rsidP="00476AB2">
      <w:pPr>
        <w:pStyle w:val="NormalBold12b"/>
      </w:pPr>
      <w:r>
        <w:t>Predlog direktive</w:t>
      </w:r>
    </w:p>
    <w:p w14:paraId="7BFE1ED7" w14:textId="77777777" w:rsidR="00476AB2" w:rsidRPr="007F13F9" w:rsidRDefault="00476AB2" w:rsidP="00476AB2">
      <w:pPr>
        <w:pStyle w:val="NormalBold"/>
      </w:pPr>
      <w:r>
        <w:t>Člen 3 – odstavek 1 – točka 1 – točka b – točka ii</w:t>
      </w:r>
    </w:p>
    <w:p w14:paraId="5EF227AC" w14:textId="77777777" w:rsidR="00476AB2" w:rsidRPr="007F13F9" w:rsidRDefault="00476AB2" w:rsidP="00476AB2">
      <w:r>
        <w:t>Direktiva (EU) 2022/2464</w:t>
      </w:r>
    </w:p>
    <w:p w14:paraId="0AE8DE35" w14:textId="20B33BDB" w:rsidR="00476AB2" w:rsidRPr="007F13F9" w:rsidRDefault="00476AB2" w:rsidP="00476AB2">
      <w:r>
        <w:t xml:space="preserve">Člen 5 – odstavek 2 – pododstavek 1 – točka b – točka </w:t>
      </w:r>
      <w:r w:rsidR="00691C57">
        <w:t>(</w:t>
      </w:r>
      <w:r>
        <w:t>ii</w:t>
      </w:r>
      <w:r w:rsidR="00691C57">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23F5B47E" w14:textId="77777777" w:rsidTr="00B83F5E">
        <w:trPr>
          <w:trHeight w:hRule="exact" w:val="240"/>
          <w:jc w:val="center"/>
        </w:trPr>
        <w:tc>
          <w:tcPr>
            <w:tcW w:w="9752" w:type="dxa"/>
            <w:gridSpan w:val="2"/>
            <w:tcBorders>
              <w:top w:val="nil"/>
              <w:left w:val="nil"/>
              <w:bottom w:val="nil"/>
              <w:right w:val="nil"/>
            </w:tcBorders>
          </w:tcPr>
          <w:p w14:paraId="22A1603C" w14:textId="77777777" w:rsidR="00476AB2" w:rsidRPr="007F13F9" w:rsidRDefault="00476AB2" w:rsidP="00B83F5E"/>
        </w:tc>
      </w:tr>
      <w:tr w:rsidR="00476AB2" w14:paraId="76450144" w14:textId="77777777" w:rsidTr="00B83F5E">
        <w:trPr>
          <w:trHeight w:val="240"/>
          <w:jc w:val="center"/>
        </w:trPr>
        <w:tc>
          <w:tcPr>
            <w:tcW w:w="4876" w:type="dxa"/>
            <w:tcBorders>
              <w:top w:val="nil"/>
              <w:left w:val="nil"/>
              <w:bottom w:val="nil"/>
              <w:right w:val="nil"/>
            </w:tcBorders>
          </w:tcPr>
          <w:p w14:paraId="2419FF52"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1464B373" w14:textId="2B841BB7" w:rsidR="00476AB2" w:rsidRPr="007F13F9" w:rsidRDefault="004D1B46" w:rsidP="00B83F5E">
            <w:pPr>
              <w:pStyle w:val="AmColumnHeading"/>
            </w:pPr>
            <w:r>
              <w:t>Sprememba</w:t>
            </w:r>
          </w:p>
        </w:tc>
      </w:tr>
      <w:tr w:rsidR="00476AB2" w14:paraId="6E50C08B" w14:textId="77777777" w:rsidTr="00B83F5E">
        <w:trPr>
          <w:jc w:val="center"/>
        </w:trPr>
        <w:tc>
          <w:tcPr>
            <w:tcW w:w="4876" w:type="dxa"/>
            <w:tcBorders>
              <w:top w:val="nil"/>
              <w:left w:val="nil"/>
              <w:bottom w:val="nil"/>
              <w:right w:val="nil"/>
            </w:tcBorders>
          </w:tcPr>
          <w:p w14:paraId="504E7A46" w14:textId="12EE5403" w:rsidR="00476AB2" w:rsidRPr="007F13F9" w:rsidRDefault="00C01411" w:rsidP="00B83F5E">
            <w:pPr>
              <w:pStyle w:val="Normal6a"/>
            </w:pPr>
            <w:r>
              <w:t>„</w:t>
            </w:r>
            <w:r w:rsidR="00476AB2">
              <w:t>(ii)</w:t>
            </w:r>
            <w:r w:rsidR="00476AB2">
              <w:tab/>
              <w:t xml:space="preserve">za obvladujoča podjetja </w:t>
            </w:r>
            <w:r w:rsidR="00476AB2">
              <w:rPr>
                <w:b/>
                <w:i/>
              </w:rPr>
              <w:t xml:space="preserve">velike </w:t>
            </w:r>
            <w:r w:rsidR="00476AB2">
              <w:t xml:space="preserve">skupine, katere povprečno število zaposlenih v poslovnem letu je na dan bilance stanja na konsolidirani podlagi večje od </w:t>
            </w:r>
            <w:r w:rsidR="00476AB2">
              <w:rPr>
                <w:b/>
                <w:i/>
              </w:rPr>
              <w:t>1</w:t>
            </w:r>
            <w:r w:rsidR="00476AB2">
              <w:t> </w:t>
            </w:r>
            <w:r w:rsidR="00476AB2">
              <w:rPr>
                <w:b/>
                <w:bCs/>
                <w:i/>
                <w:iCs/>
              </w:rPr>
              <w:t>000</w:t>
            </w:r>
            <w:r w:rsidR="00476AB2">
              <w:t>.</w:t>
            </w:r>
            <w:r w:rsidRPr="00344306">
              <w:t>“;</w:t>
            </w:r>
          </w:p>
        </w:tc>
        <w:tc>
          <w:tcPr>
            <w:tcW w:w="4876" w:type="dxa"/>
            <w:tcBorders>
              <w:top w:val="nil"/>
              <w:left w:val="nil"/>
              <w:bottom w:val="nil"/>
              <w:right w:val="nil"/>
            </w:tcBorders>
          </w:tcPr>
          <w:p w14:paraId="6DB5B0E9" w14:textId="191F508D" w:rsidR="00476AB2" w:rsidRPr="007F13F9" w:rsidRDefault="00C01411" w:rsidP="00B83F5E">
            <w:pPr>
              <w:pStyle w:val="Normal6a"/>
            </w:pPr>
            <w:r>
              <w:t>„</w:t>
            </w:r>
            <w:r w:rsidR="00476AB2">
              <w:t>(ii)</w:t>
            </w:r>
            <w:r w:rsidR="00476AB2">
              <w:tab/>
              <w:t xml:space="preserve">za obvladujoča podjetja skupine, katere povprečno število zaposlenih v poslovnem letu je na dan bilance stanja na konsolidirani podlagi večje od </w:t>
            </w:r>
            <w:r w:rsidR="00302F46">
              <w:rPr>
                <w:b/>
                <w:i/>
              </w:rPr>
              <w:t xml:space="preserve">1 750 </w:t>
            </w:r>
            <w:r w:rsidR="00476AB2">
              <w:rPr>
                <w:b/>
                <w:i/>
              </w:rPr>
              <w:t>in ki imajo čisti prihodek višji od 450</w:t>
            </w:r>
            <w:r w:rsidR="00476AB2">
              <w:t> </w:t>
            </w:r>
            <w:r w:rsidR="00476AB2">
              <w:rPr>
                <w:b/>
                <w:bCs/>
                <w:i/>
                <w:iCs/>
              </w:rPr>
              <w:t>000</w:t>
            </w:r>
            <w:r w:rsidR="00476AB2">
              <w:rPr>
                <w:b/>
                <w:i/>
              </w:rPr>
              <w:t> 000 EUR</w:t>
            </w:r>
            <w:r w:rsidR="00476AB2">
              <w:t>.</w:t>
            </w:r>
            <w:r w:rsidRPr="00344306">
              <w:t>“;</w:t>
            </w:r>
          </w:p>
        </w:tc>
      </w:tr>
    </w:tbl>
    <w:p w14:paraId="61F54FF5" w14:textId="76C3CF03" w:rsidR="003D5D1A" w:rsidRPr="00344306" w:rsidRDefault="003D5D1A" w:rsidP="00476AB2"/>
    <w:p w14:paraId="478C6BB2" w14:textId="689A03EF" w:rsidR="00476AB2" w:rsidRPr="007F13F9" w:rsidRDefault="004D1B46" w:rsidP="00476AB2">
      <w:pPr>
        <w:pStyle w:val="AmNumberTabs"/>
      </w:pPr>
      <w:r>
        <w:lastRenderedPageBreak/>
        <w:t>Sprememb</w:t>
      </w:r>
      <w:r w:rsidR="00C01411">
        <w:t>i</w:t>
      </w:r>
      <w:r w:rsidR="00476AB2">
        <w:tab/>
      </w:r>
      <w:r w:rsidR="00691C57">
        <w:tab/>
      </w:r>
      <w:r w:rsidR="00691C57">
        <w:tab/>
      </w:r>
      <w:r w:rsidR="00476AB2">
        <w:t>240 in 300</w:t>
      </w:r>
    </w:p>
    <w:p w14:paraId="710C6DE4" w14:textId="77777777" w:rsidR="00476AB2" w:rsidRPr="007F13F9" w:rsidRDefault="00476AB2" w:rsidP="00476AB2">
      <w:pPr>
        <w:pStyle w:val="NormalBold12b"/>
      </w:pPr>
      <w:r>
        <w:t>Predlog direktive</w:t>
      </w:r>
    </w:p>
    <w:p w14:paraId="04E0C90E" w14:textId="77777777" w:rsidR="00476AB2" w:rsidRPr="007F13F9" w:rsidRDefault="00476AB2" w:rsidP="00476AB2">
      <w:pPr>
        <w:pStyle w:val="NormalBold"/>
      </w:pPr>
      <w:r>
        <w:t>Člen 3 – odstavek 1 – točka 2 – točka b – točka i</w:t>
      </w:r>
    </w:p>
    <w:p w14:paraId="3E8DD010" w14:textId="77777777" w:rsidR="00476AB2" w:rsidRPr="007F13F9" w:rsidRDefault="00476AB2" w:rsidP="00476AB2">
      <w:r>
        <w:t>Direktiva (EU) 2022/2464</w:t>
      </w:r>
    </w:p>
    <w:p w14:paraId="6173D592" w14:textId="3C8CBEB3" w:rsidR="00476AB2" w:rsidRPr="007F13F9" w:rsidRDefault="00476AB2" w:rsidP="00476AB2">
      <w:r>
        <w:t xml:space="preserve">Člen 5 – odstavek 2 – pododstavek 3 – točka b – točka </w:t>
      </w:r>
      <w:r w:rsidR="00691C57">
        <w:t>(</w:t>
      </w:r>
      <w:r>
        <w:t>i</w:t>
      </w:r>
      <w:r w:rsidR="00691C57">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14:paraId="12648F5C" w14:textId="77777777" w:rsidTr="00B83F5E">
        <w:trPr>
          <w:trHeight w:hRule="exact" w:val="240"/>
          <w:jc w:val="center"/>
        </w:trPr>
        <w:tc>
          <w:tcPr>
            <w:tcW w:w="9752" w:type="dxa"/>
            <w:gridSpan w:val="2"/>
            <w:tcBorders>
              <w:top w:val="nil"/>
              <w:left w:val="nil"/>
              <w:bottom w:val="nil"/>
              <w:right w:val="nil"/>
            </w:tcBorders>
          </w:tcPr>
          <w:p w14:paraId="33D52120" w14:textId="77777777" w:rsidR="00476AB2" w:rsidRPr="007F13F9" w:rsidRDefault="00476AB2" w:rsidP="00B83F5E"/>
        </w:tc>
      </w:tr>
      <w:tr w:rsidR="00476AB2" w14:paraId="04227C39" w14:textId="77777777" w:rsidTr="00B83F5E">
        <w:trPr>
          <w:trHeight w:val="240"/>
          <w:jc w:val="center"/>
        </w:trPr>
        <w:tc>
          <w:tcPr>
            <w:tcW w:w="4876" w:type="dxa"/>
            <w:tcBorders>
              <w:top w:val="nil"/>
              <w:left w:val="nil"/>
              <w:bottom w:val="nil"/>
              <w:right w:val="nil"/>
            </w:tcBorders>
          </w:tcPr>
          <w:p w14:paraId="36DC81E2" w14:textId="77777777" w:rsidR="00476AB2" w:rsidRPr="007F13F9" w:rsidRDefault="00476AB2" w:rsidP="00B83F5E">
            <w:pPr>
              <w:pStyle w:val="AmColumnHeading"/>
            </w:pPr>
            <w:r>
              <w:t>Besedilo, ki ga predlaga Komisija</w:t>
            </w:r>
          </w:p>
        </w:tc>
        <w:tc>
          <w:tcPr>
            <w:tcW w:w="4876" w:type="dxa"/>
            <w:tcBorders>
              <w:top w:val="nil"/>
              <w:left w:val="nil"/>
              <w:bottom w:val="nil"/>
              <w:right w:val="nil"/>
            </w:tcBorders>
          </w:tcPr>
          <w:p w14:paraId="446F7D30" w14:textId="1EB90952" w:rsidR="00476AB2" w:rsidRPr="007F13F9" w:rsidRDefault="004D1B46" w:rsidP="00B83F5E">
            <w:pPr>
              <w:pStyle w:val="AmColumnHeading"/>
            </w:pPr>
            <w:r>
              <w:t>Sprememba</w:t>
            </w:r>
          </w:p>
        </w:tc>
      </w:tr>
      <w:tr w:rsidR="00476AB2" w14:paraId="5DCF2E7B" w14:textId="77777777" w:rsidTr="00B83F5E">
        <w:trPr>
          <w:jc w:val="center"/>
        </w:trPr>
        <w:tc>
          <w:tcPr>
            <w:tcW w:w="4876" w:type="dxa"/>
            <w:tcBorders>
              <w:top w:val="nil"/>
              <w:left w:val="nil"/>
              <w:bottom w:val="nil"/>
              <w:right w:val="nil"/>
            </w:tcBorders>
          </w:tcPr>
          <w:p w14:paraId="3A044BC2" w14:textId="27FD8BF1" w:rsidR="00476AB2" w:rsidRPr="007F13F9" w:rsidRDefault="00C01411" w:rsidP="00B83F5E">
            <w:pPr>
              <w:pStyle w:val="Normal6a"/>
            </w:pPr>
            <w:r>
              <w:t>„</w:t>
            </w:r>
            <w:r w:rsidR="00476AB2">
              <w:t>(i)</w:t>
            </w:r>
            <w:r w:rsidR="00476AB2">
              <w:tab/>
              <w:t>za izdajatelje, kot so opredeljeni v členu 2(1), točka</w:t>
            </w:r>
            <w:r w:rsidR="00476AB2">
              <w:rPr>
                <w:b/>
                <w:i/>
              </w:rPr>
              <w:t xml:space="preserve"> </w:t>
            </w:r>
            <w:r w:rsidR="00476AB2">
              <w:t xml:space="preserve">(d), Direktive 2004/109/ES, </w:t>
            </w:r>
            <w:r w:rsidR="00476AB2">
              <w:rPr>
                <w:b/>
                <w:i/>
              </w:rPr>
              <w:t xml:space="preserve">ki so velika podjetja v smislu člena 3(4) Direktive 2013/34/EU in </w:t>
            </w:r>
            <w:r w:rsidR="00476AB2">
              <w:t>katerih povprečno število zaposlenih v</w:t>
            </w:r>
            <w:r w:rsidR="00476AB2">
              <w:rPr>
                <w:b/>
                <w:i/>
              </w:rPr>
              <w:t> </w:t>
            </w:r>
            <w:r w:rsidR="00476AB2">
              <w:t xml:space="preserve">poslovnem letu je na dan bilance stanja večje od </w:t>
            </w:r>
            <w:r w:rsidR="00476AB2">
              <w:rPr>
                <w:b/>
                <w:i/>
              </w:rPr>
              <w:t>1</w:t>
            </w:r>
            <w:r w:rsidR="00476AB2">
              <w:t> </w:t>
            </w:r>
            <w:r w:rsidR="00476AB2">
              <w:rPr>
                <w:b/>
                <w:bCs/>
                <w:i/>
                <w:iCs/>
              </w:rPr>
              <w:t>000</w:t>
            </w:r>
            <w:r w:rsidR="00476AB2">
              <w:t>;</w:t>
            </w:r>
            <w:r w:rsidRPr="00344306">
              <w:t>“;</w:t>
            </w:r>
          </w:p>
        </w:tc>
        <w:tc>
          <w:tcPr>
            <w:tcW w:w="4876" w:type="dxa"/>
            <w:tcBorders>
              <w:top w:val="nil"/>
              <w:left w:val="nil"/>
              <w:bottom w:val="nil"/>
              <w:right w:val="nil"/>
            </w:tcBorders>
          </w:tcPr>
          <w:p w14:paraId="51DB1C08" w14:textId="16B7C94F" w:rsidR="00476AB2" w:rsidRPr="007F13F9" w:rsidRDefault="00C01411" w:rsidP="00B83F5E">
            <w:pPr>
              <w:pStyle w:val="Normal6a"/>
            </w:pPr>
            <w:r>
              <w:t>„</w:t>
            </w:r>
            <w:r w:rsidR="00476AB2">
              <w:t>(i)</w:t>
            </w:r>
            <w:r w:rsidR="00476AB2">
              <w:tab/>
              <w:t>za izdajatelje, kot so opredeljeni v členu 2(1), točka</w:t>
            </w:r>
            <w:r w:rsidR="00476AB2">
              <w:rPr>
                <w:b/>
                <w:i/>
              </w:rPr>
              <w:t> </w:t>
            </w:r>
            <w:r w:rsidR="00476AB2">
              <w:t>(d), Direktive 2004/109/ES, katerih povprečno število zaposlenih v</w:t>
            </w:r>
            <w:r w:rsidR="00476AB2">
              <w:rPr>
                <w:b/>
                <w:i/>
              </w:rPr>
              <w:t xml:space="preserve"> </w:t>
            </w:r>
            <w:r w:rsidR="00476AB2">
              <w:t xml:space="preserve">poslovnem letu je na dan bilance stanja večje od </w:t>
            </w:r>
            <w:r w:rsidR="00302F46">
              <w:rPr>
                <w:b/>
                <w:i/>
              </w:rPr>
              <w:t xml:space="preserve">1 750 </w:t>
            </w:r>
            <w:r w:rsidR="00476AB2">
              <w:rPr>
                <w:b/>
                <w:i/>
              </w:rPr>
              <w:t>in ki imajo čisti prihodek višji od 450</w:t>
            </w:r>
            <w:r w:rsidR="00476AB2">
              <w:t> </w:t>
            </w:r>
            <w:r w:rsidR="00476AB2">
              <w:rPr>
                <w:b/>
                <w:bCs/>
                <w:i/>
                <w:iCs/>
              </w:rPr>
              <w:t>000</w:t>
            </w:r>
            <w:r w:rsidR="00476AB2">
              <w:rPr>
                <w:b/>
                <w:i/>
              </w:rPr>
              <w:t> 000 EUR</w:t>
            </w:r>
            <w:r w:rsidR="00476AB2">
              <w:t>;</w:t>
            </w:r>
            <w:r w:rsidRPr="00344306">
              <w:t>“;</w:t>
            </w:r>
          </w:p>
        </w:tc>
      </w:tr>
    </w:tbl>
    <w:p w14:paraId="51EF685F" w14:textId="1A836C1A" w:rsidR="003D5D1A" w:rsidRPr="00344306" w:rsidRDefault="003D5D1A" w:rsidP="00476AB2"/>
    <w:p w14:paraId="2536740E" w14:textId="4C9EF171" w:rsidR="00476AB2" w:rsidRPr="00200D0D" w:rsidRDefault="004D1B46" w:rsidP="00476AB2">
      <w:pPr>
        <w:pStyle w:val="AmNumberTabs"/>
      </w:pPr>
      <w:r>
        <w:t>Sprememb</w:t>
      </w:r>
      <w:r w:rsidR="00C01411">
        <w:t>i</w:t>
      </w:r>
      <w:r w:rsidR="00476AB2" w:rsidRPr="00200D0D">
        <w:tab/>
      </w:r>
      <w:r w:rsidR="00476AB2" w:rsidRPr="00200D0D">
        <w:tab/>
        <w:t>241</w:t>
      </w:r>
      <w:r w:rsidR="00476AB2">
        <w:t xml:space="preserve"> in 301</w:t>
      </w:r>
    </w:p>
    <w:p w14:paraId="350EF775" w14:textId="77777777" w:rsidR="00476AB2" w:rsidRPr="00200D0D" w:rsidRDefault="00476AB2" w:rsidP="00476AB2">
      <w:pPr>
        <w:pStyle w:val="NormalBold12b"/>
      </w:pPr>
      <w:r w:rsidRPr="00200D0D">
        <w:t>Predlog direktive</w:t>
      </w:r>
    </w:p>
    <w:p w14:paraId="1A380A17" w14:textId="77777777" w:rsidR="00476AB2" w:rsidRPr="00200D0D" w:rsidRDefault="00476AB2" w:rsidP="00476AB2">
      <w:pPr>
        <w:pStyle w:val="NormalBold"/>
      </w:pPr>
      <w:r w:rsidRPr="00200D0D">
        <w:t>Člen 3 – odstavek 1 – točka 2 – točka b – točka ii</w:t>
      </w:r>
    </w:p>
    <w:p w14:paraId="72E7CBE0" w14:textId="77777777" w:rsidR="00476AB2" w:rsidRPr="00200D0D" w:rsidRDefault="00476AB2" w:rsidP="00476AB2">
      <w:r w:rsidRPr="00200D0D">
        <w:t>Direktiva (EU) 2022/2464</w:t>
      </w:r>
    </w:p>
    <w:p w14:paraId="41854111" w14:textId="77777777" w:rsidR="00476AB2" w:rsidRPr="00200D0D" w:rsidRDefault="00476AB2" w:rsidP="00476AB2">
      <w:r w:rsidRPr="00200D0D">
        <w:t>Člen 5 – odstavek 2 – pododstavek 3 – točka b – točka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rsidRPr="00200D0D" w14:paraId="0B7A75B7" w14:textId="77777777" w:rsidTr="00B83F5E">
        <w:trPr>
          <w:trHeight w:hRule="exact" w:val="240"/>
          <w:jc w:val="center"/>
        </w:trPr>
        <w:tc>
          <w:tcPr>
            <w:tcW w:w="9752" w:type="dxa"/>
            <w:gridSpan w:val="2"/>
            <w:tcBorders>
              <w:top w:val="nil"/>
              <w:left w:val="nil"/>
              <w:bottom w:val="nil"/>
              <w:right w:val="nil"/>
            </w:tcBorders>
          </w:tcPr>
          <w:p w14:paraId="301E0A36" w14:textId="77777777" w:rsidR="00476AB2" w:rsidRPr="00200D0D" w:rsidRDefault="00476AB2" w:rsidP="00B83F5E"/>
        </w:tc>
      </w:tr>
      <w:tr w:rsidR="00476AB2" w:rsidRPr="00200D0D" w14:paraId="3ADC2463" w14:textId="77777777" w:rsidTr="00B83F5E">
        <w:trPr>
          <w:trHeight w:val="240"/>
          <w:jc w:val="center"/>
        </w:trPr>
        <w:tc>
          <w:tcPr>
            <w:tcW w:w="4876" w:type="dxa"/>
            <w:tcBorders>
              <w:top w:val="nil"/>
              <w:left w:val="nil"/>
              <w:bottom w:val="nil"/>
              <w:right w:val="nil"/>
            </w:tcBorders>
          </w:tcPr>
          <w:p w14:paraId="74029484" w14:textId="77777777" w:rsidR="00476AB2" w:rsidRPr="00200D0D" w:rsidRDefault="00476AB2" w:rsidP="00B83F5E">
            <w:pPr>
              <w:pStyle w:val="AmColumnHeading"/>
            </w:pPr>
            <w:r w:rsidRPr="00200D0D">
              <w:t>Besedilo, ki ga predlaga Komisija</w:t>
            </w:r>
          </w:p>
        </w:tc>
        <w:tc>
          <w:tcPr>
            <w:tcW w:w="4876" w:type="dxa"/>
            <w:tcBorders>
              <w:top w:val="nil"/>
              <w:left w:val="nil"/>
              <w:bottom w:val="nil"/>
              <w:right w:val="nil"/>
            </w:tcBorders>
          </w:tcPr>
          <w:p w14:paraId="22087E25" w14:textId="70EF65F9" w:rsidR="00476AB2" w:rsidRPr="00200D0D" w:rsidRDefault="004D1B46" w:rsidP="00B83F5E">
            <w:pPr>
              <w:pStyle w:val="AmColumnHeading"/>
            </w:pPr>
            <w:r>
              <w:t>Sprememba</w:t>
            </w:r>
          </w:p>
        </w:tc>
      </w:tr>
      <w:tr w:rsidR="00476AB2" w:rsidRPr="00200D0D" w14:paraId="5B35815A" w14:textId="77777777" w:rsidTr="00B83F5E">
        <w:trPr>
          <w:jc w:val="center"/>
        </w:trPr>
        <w:tc>
          <w:tcPr>
            <w:tcW w:w="4876" w:type="dxa"/>
            <w:tcBorders>
              <w:top w:val="nil"/>
              <w:left w:val="nil"/>
              <w:bottom w:val="nil"/>
              <w:right w:val="nil"/>
            </w:tcBorders>
          </w:tcPr>
          <w:p w14:paraId="2A6CC6BA" w14:textId="3076F26C" w:rsidR="00476AB2" w:rsidRPr="00200D0D" w:rsidRDefault="00C01411" w:rsidP="00B83F5E">
            <w:pPr>
              <w:pStyle w:val="Normal6a"/>
            </w:pPr>
            <w:r>
              <w:t>„</w:t>
            </w:r>
            <w:r w:rsidR="00476AB2" w:rsidRPr="00200D0D">
              <w:t>(ii)</w:t>
            </w:r>
            <w:r w:rsidR="00476AB2" w:rsidRPr="00200D0D">
              <w:tab/>
              <w:t xml:space="preserve">za izdajatelje, kot so opredeljeni v členu 2(1), točka (d), Direktive 2004/109/ES, ki so obvladujoča podjetja </w:t>
            </w:r>
            <w:r w:rsidR="00476AB2" w:rsidRPr="00200D0D">
              <w:rPr>
                <w:b/>
                <w:bCs/>
                <w:i/>
                <w:iCs/>
              </w:rPr>
              <w:t>velike</w:t>
            </w:r>
            <w:r w:rsidR="00476AB2" w:rsidRPr="00200D0D">
              <w:t xml:space="preserve"> skupine, katere povprečno število zaposlenih v poslovnem letu je na dan bilance stanja na konsolidirani podlagi večje od </w:t>
            </w:r>
            <w:r w:rsidR="00476AB2" w:rsidRPr="00200D0D">
              <w:rPr>
                <w:b/>
                <w:bCs/>
                <w:i/>
                <w:iCs/>
              </w:rPr>
              <w:t>1 000</w:t>
            </w:r>
            <w:r w:rsidR="00476AB2" w:rsidRPr="00107E37">
              <w:t>;</w:t>
            </w:r>
            <w:r w:rsidRPr="00344306">
              <w:t>“;</w:t>
            </w:r>
          </w:p>
        </w:tc>
        <w:tc>
          <w:tcPr>
            <w:tcW w:w="4876" w:type="dxa"/>
            <w:tcBorders>
              <w:top w:val="nil"/>
              <w:left w:val="nil"/>
              <w:bottom w:val="nil"/>
              <w:right w:val="nil"/>
            </w:tcBorders>
          </w:tcPr>
          <w:p w14:paraId="2A10A277" w14:textId="6B805F56" w:rsidR="00476AB2" w:rsidRPr="00200D0D" w:rsidRDefault="00C01411" w:rsidP="00B83F5E">
            <w:pPr>
              <w:pStyle w:val="Normal6a"/>
            </w:pPr>
            <w:r>
              <w:t>„</w:t>
            </w:r>
            <w:r w:rsidR="00476AB2" w:rsidRPr="00200D0D">
              <w:t>(ii)</w:t>
            </w:r>
            <w:r w:rsidR="00476AB2" w:rsidRPr="00200D0D">
              <w:tab/>
              <w:t xml:space="preserve">za izdajatelje, kot so opredeljeni v členu 2(1), točka (d), Direktive 2004/109/ES, ki so obvladujoča podjetja skupine, katere povprečno število zaposlenih v poslovnem letu je na dan bilance stanja na konsolidirani podlagi večje od </w:t>
            </w:r>
            <w:r w:rsidR="00476AB2" w:rsidRPr="00200D0D">
              <w:rPr>
                <w:b/>
                <w:bCs/>
                <w:i/>
                <w:iCs/>
              </w:rPr>
              <w:t>1 750, čisti prihodek pa višji od 450 000 000 EUR</w:t>
            </w:r>
            <w:r w:rsidR="00476AB2" w:rsidRPr="00107E37">
              <w:t>;</w:t>
            </w:r>
            <w:r w:rsidRPr="00344306">
              <w:t>“;</w:t>
            </w:r>
          </w:p>
        </w:tc>
      </w:tr>
    </w:tbl>
    <w:p w14:paraId="36CC6A1C" w14:textId="22B828F4" w:rsidR="00476AB2" w:rsidRPr="00560CAF" w:rsidRDefault="004D1B46" w:rsidP="00476AB2">
      <w:pPr>
        <w:pStyle w:val="AmNumberTabs"/>
      </w:pPr>
      <w:r>
        <w:t>Sprememb</w:t>
      </w:r>
      <w:r w:rsidR="00C01411">
        <w:t>i</w:t>
      </w:r>
      <w:r w:rsidR="00476AB2" w:rsidRPr="00560CAF">
        <w:tab/>
      </w:r>
      <w:r w:rsidR="00476AB2" w:rsidRPr="00560CAF">
        <w:tab/>
        <w:t>397</w:t>
      </w:r>
      <w:r w:rsidR="00476AB2">
        <w:t xml:space="preserve"> in 302</w:t>
      </w:r>
    </w:p>
    <w:p w14:paraId="5B0F925B" w14:textId="77777777" w:rsidR="00476AB2" w:rsidRPr="00560CAF" w:rsidRDefault="00476AB2" w:rsidP="00476AB2">
      <w:pPr>
        <w:pStyle w:val="NormalBold12b"/>
      </w:pPr>
      <w:r w:rsidRPr="00560CAF">
        <w:t>Predlog direktive</w:t>
      </w:r>
    </w:p>
    <w:p w14:paraId="7F6E9342" w14:textId="77777777" w:rsidR="00476AB2" w:rsidRPr="00560CAF" w:rsidRDefault="00476AB2" w:rsidP="00476AB2">
      <w:pPr>
        <w:pStyle w:val="NormalBold"/>
      </w:pPr>
      <w:r w:rsidRPr="00560CAF">
        <w:t>Člen 4 – odstavek 1 – točka 1 – uvodni del</w:t>
      </w:r>
    </w:p>
    <w:p w14:paraId="501441E3" w14:textId="77777777" w:rsidR="00476AB2" w:rsidRPr="00560CAF" w:rsidRDefault="00476AB2" w:rsidP="00476AB2">
      <w:r w:rsidRPr="00560CAF">
        <w:t>Direktiva (EU) 2024/1760</w:t>
      </w:r>
    </w:p>
    <w:p w14:paraId="3430857F" w14:textId="77777777" w:rsidR="00476AB2" w:rsidRPr="00560CAF" w:rsidRDefault="00476AB2" w:rsidP="00476AB2">
      <w:r w:rsidRPr="00560CAF">
        <w:t>Člen 1 – odstavek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rsidRPr="00560CAF" w14:paraId="3588343F" w14:textId="77777777" w:rsidTr="00B83F5E">
        <w:trPr>
          <w:trHeight w:hRule="exact" w:val="240"/>
          <w:jc w:val="center"/>
        </w:trPr>
        <w:tc>
          <w:tcPr>
            <w:tcW w:w="9752" w:type="dxa"/>
            <w:gridSpan w:val="2"/>
            <w:tcBorders>
              <w:top w:val="nil"/>
              <w:left w:val="nil"/>
              <w:bottom w:val="nil"/>
              <w:right w:val="nil"/>
            </w:tcBorders>
          </w:tcPr>
          <w:p w14:paraId="447E1F6B" w14:textId="77777777" w:rsidR="00476AB2" w:rsidRPr="00560CAF" w:rsidRDefault="00476AB2" w:rsidP="00B83F5E"/>
        </w:tc>
      </w:tr>
      <w:tr w:rsidR="00476AB2" w:rsidRPr="00560CAF" w14:paraId="5C22EF7D" w14:textId="77777777" w:rsidTr="00B83F5E">
        <w:trPr>
          <w:trHeight w:val="240"/>
          <w:jc w:val="center"/>
        </w:trPr>
        <w:tc>
          <w:tcPr>
            <w:tcW w:w="4876" w:type="dxa"/>
            <w:tcBorders>
              <w:top w:val="nil"/>
              <w:left w:val="nil"/>
              <w:bottom w:val="nil"/>
              <w:right w:val="nil"/>
            </w:tcBorders>
          </w:tcPr>
          <w:p w14:paraId="45492FB3" w14:textId="77777777" w:rsidR="00476AB2" w:rsidRPr="00560CAF" w:rsidRDefault="00476AB2" w:rsidP="00B83F5E">
            <w:pPr>
              <w:pStyle w:val="AmColumnHeading"/>
            </w:pPr>
            <w:r w:rsidRPr="00560CAF">
              <w:t>Besedilo, ki ga predlaga Komisija</w:t>
            </w:r>
          </w:p>
        </w:tc>
        <w:tc>
          <w:tcPr>
            <w:tcW w:w="4876" w:type="dxa"/>
            <w:tcBorders>
              <w:top w:val="nil"/>
              <w:left w:val="nil"/>
              <w:bottom w:val="nil"/>
              <w:right w:val="nil"/>
            </w:tcBorders>
          </w:tcPr>
          <w:p w14:paraId="23B7C590" w14:textId="68B72885" w:rsidR="00476AB2" w:rsidRPr="00560CAF" w:rsidRDefault="004D1B46" w:rsidP="00B83F5E">
            <w:pPr>
              <w:pStyle w:val="AmColumnHeading"/>
            </w:pPr>
            <w:r>
              <w:t>Sprememba</w:t>
            </w:r>
          </w:p>
        </w:tc>
      </w:tr>
      <w:tr w:rsidR="00476AB2" w:rsidRPr="00560CAF" w14:paraId="6A0A34FB" w14:textId="77777777" w:rsidTr="00B83F5E">
        <w:trPr>
          <w:jc w:val="center"/>
        </w:trPr>
        <w:tc>
          <w:tcPr>
            <w:tcW w:w="4876" w:type="dxa"/>
            <w:tcBorders>
              <w:top w:val="nil"/>
              <w:left w:val="nil"/>
              <w:bottom w:val="nil"/>
              <w:right w:val="nil"/>
            </w:tcBorders>
          </w:tcPr>
          <w:p w14:paraId="434A87DE" w14:textId="2CFB8ABB" w:rsidR="00476AB2" w:rsidRPr="00560CAF" w:rsidRDefault="00C01411" w:rsidP="00B83F5E">
            <w:pPr>
              <w:pStyle w:val="Normal6a"/>
            </w:pPr>
            <w:r>
              <w:t>„</w:t>
            </w:r>
            <w:r w:rsidR="00476AB2" w:rsidRPr="00560CAF">
              <w:t>(1)</w:t>
            </w:r>
            <w:r w:rsidR="00476AB2" w:rsidRPr="00560CAF">
              <w:tab/>
              <w:t xml:space="preserve">v členu 1(1) se točka (c) </w:t>
            </w:r>
            <w:r w:rsidR="00476AB2" w:rsidRPr="00560CAF">
              <w:rPr>
                <w:b/>
                <w:i/>
              </w:rPr>
              <w:t>nadomesti z naslednjim:</w:t>
            </w:r>
            <w:r w:rsidRPr="00344306">
              <w:t>“;</w:t>
            </w:r>
          </w:p>
        </w:tc>
        <w:tc>
          <w:tcPr>
            <w:tcW w:w="4876" w:type="dxa"/>
            <w:tcBorders>
              <w:top w:val="nil"/>
              <w:left w:val="nil"/>
              <w:bottom w:val="nil"/>
              <w:right w:val="nil"/>
            </w:tcBorders>
          </w:tcPr>
          <w:p w14:paraId="1D4B3A59" w14:textId="573836F0" w:rsidR="00476AB2" w:rsidRPr="00560CAF" w:rsidRDefault="00C01411" w:rsidP="00B83F5E">
            <w:pPr>
              <w:pStyle w:val="Normal6a"/>
            </w:pPr>
            <w:r>
              <w:t>„</w:t>
            </w:r>
            <w:r w:rsidR="00476AB2" w:rsidRPr="00560CAF">
              <w:t>(1)</w:t>
            </w:r>
            <w:r w:rsidR="00476AB2" w:rsidRPr="00560CAF">
              <w:tab/>
              <w:t xml:space="preserve">v členu 1(1) se točka (c) </w:t>
            </w:r>
            <w:r w:rsidR="00476AB2" w:rsidRPr="00560CAF">
              <w:rPr>
                <w:b/>
                <w:i/>
              </w:rPr>
              <w:t>črta;</w:t>
            </w:r>
            <w:r w:rsidRPr="00344306">
              <w:t>“;</w:t>
            </w:r>
          </w:p>
        </w:tc>
      </w:tr>
    </w:tbl>
    <w:p w14:paraId="54AFDA0E" w14:textId="5CB80402" w:rsidR="00476AB2" w:rsidRPr="00E467F5" w:rsidRDefault="004D1B46" w:rsidP="00476AB2">
      <w:pPr>
        <w:pStyle w:val="AmNumberTabs"/>
      </w:pPr>
      <w:r>
        <w:t>Sprememba</w:t>
      </w:r>
      <w:r w:rsidR="00476AB2" w:rsidRPr="00E467F5">
        <w:tab/>
      </w:r>
      <w:r w:rsidR="00476AB2" w:rsidRPr="00E467F5">
        <w:tab/>
        <w:t>304</w:t>
      </w:r>
    </w:p>
    <w:p w14:paraId="794D3AA7" w14:textId="77777777" w:rsidR="00476AB2" w:rsidRPr="00E467F5" w:rsidRDefault="00476AB2" w:rsidP="00476AB2">
      <w:pPr>
        <w:pStyle w:val="NormalBold12b"/>
      </w:pPr>
      <w:r w:rsidRPr="00E467F5">
        <w:t>Predlog direktive</w:t>
      </w:r>
    </w:p>
    <w:p w14:paraId="22D00444" w14:textId="77777777" w:rsidR="00476AB2" w:rsidRPr="00E467F5" w:rsidRDefault="00476AB2" w:rsidP="00476AB2">
      <w:pPr>
        <w:pStyle w:val="NormalBold"/>
      </w:pPr>
      <w:r w:rsidRPr="00E467F5">
        <w:lastRenderedPageBreak/>
        <w:t>Člen 4 – odstavek 1 – točka 1 a (novo)</w:t>
      </w:r>
    </w:p>
    <w:p w14:paraId="21407840" w14:textId="77777777" w:rsidR="00476AB2" w:rsidRPr="00E467F5" w:rsidRDefault="00476AB2" w:rsidP="00476AB2">
      <w:r w:rsidRPr="00E467F5">
        <w:t>Direktiva (EU) 2024/1760</w:t>
      </w:r>
    </w:p>
    <w:p w14:paraId="4151F708" w14:textId="77777777" w:rsidR="00476AB2" w:rsidRPr="00E467F5" w:rsidRDefault="00476AB2" w:rsidP="00476AB2">
      <w:r w:rsidRPr="00E467F5">
        <w:t>Člen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rsidRPr="00E467F5" w14:paraId="1AD2FB49" w14:textId="77777777" w:rsidTr="00B83F5E">
        <w:trPr>
          <w:trHeight w:hRule="exact" w:val="240"/>
          <w:jc w:val="center"/>
        </w:trPr>
        <w:tc>
          <w:tcPr>
            <w:tcW w:w="9752" w:type="dxa"/>
            <w:gridSpan w:val="2"/>
            <w:tcBorders>
              <w:top w:val="nil"/>
              <w:left w:val="nil"/>
              <w:bottom w:val="nil"/>
              <w:right w:val="nil"/>
            </w:tcBorders>
          </w:tcPr>
          <w:p w14:paraId="007EC833" w14:textId="77777777" w:rsidR="00476AB2" w:rsidRPr="00E467F5" w:rsidRDefault="00476AB2" w:rsidP="00B83F5E"/>
        </w:tc>
      </w:tr>
      <w:tr w:rsidR="00476AB2" w:rsidRPr="00E467F5" w14:paraId="731182FE" w14:textId="77777777" w:rsidTr="00B83F5E">
        <w:trPr>
          <w:trHeight w:val="240"/>
          <w:jc w:val="center"/>
        </w:trPr>
        <w:tc>
          <w:tcPr>
            <w:tcW w:w="4876" w:type="dxa"/>
            <w:tcBorders>
              <w:top w:val="nil"/>
              <w:left w:val="nil"/>
              <w:bottom w:val="nil"/>
              <w:right w:val="nil"/>
            </w:tcBorders>
          </w:tcPr>
          <w:p w14:paraId="2AFEE02F" w14:textId="77777777" w:rsidR="00476AB2" w:rsidRPr="00E467F5" w:rsidRDefault="00476AB2" w:rsidP="00B83F5E">
            <w:pPr>
              <w:pStyle w:val="AmColumnHeading"/>
            </w:pPr>
            <w:r w:rsidRPr="00E467F5">
              <w:t>Besedilo, ki ga predlaga Komisija</w:t>
            </w:r>
          </w:p>
        </w:tc>
        <w:tc>
          <w:tcPr>
            <w:tcW w:w="4876" w:type="dxa"/>
            <w:tcBorders>
              <w:top w:val="nil"/>
              <w:left w:val="nil"/>
              <w:bottom w:val="nil"/>
              <w:right w:val="nil"/>
            </w:tcBorders>
          </w:tcPr>
          <w:p w14:paraId="0EEB470D" w14:textId="5403423F" w:rsidR="00476AB2" w:rsidRPr="00E467F5" w:rsidRDefault="004D1B46" w:rsidP="00B83F5E">
            <w:pPr>
              <w:pStyle w:val="AmColumnHeading"/>
            </w:pPr>
            <w:r>
              <w:t>Sprememba</w:t>
            </w:r>
          </w:p>
        </w:tc>
      </w:tr>
      <w:tr w:rsidR="00476AB2" w:rsidRPr="00E467F5" w14:paraId="364B21B1" w14:textId="77777777" w:rsidTr="00B83F5E">
        <w:trPr>
          <w:jc w:val="center"/>
        </w:trPr>
        <w:tc>
          <w:tcPr>
            <w:tcW w:w="4876" w:type="dxa"/>
            <w:tcBorders>
              <w:top w:val="nil"/>
              <w:left w:val="nil"/>
              <w:bottom w:val="nil"/>
              <w:right w:val="nil"/>
            </w:tcBorders>
          </w:tcPr>
          <w:p w14:paraId="01DB347D" w14:textId="77777777" w:rsidR="00476AB2" w:rsidRPr="00E467F5" w:rsidRDefault="00476AB2" w:rsidP="00B83F5E">
            <w:pPr>
              <w:pStyle w:val="Normal6a"/>
            </w:pPr>
          </w:p>
        </w:tc>
        <w:tc>
          <w:tcPr>
            <w:tcW w:w="4876" w:type="dxa"/>
            <w:tcBorders>
              <w:top w:val="nil"/>
              <w:left w:val="nil"/>
              <w:bottom w:val="nil"/>
              <w:right w:val="nil"/>
            </w:tcBorders>
          </w:tcPr>
          <w:p w14:paraId="517951FC" w14:textId="77777777" w:rsidR="00476AB2" w:rsidRPr="00E467F5" w:rsidRDefault="00476AB2" w:rsidP="00B83F5E">
            <w:pPr>
              <w:pStyle w:val="Normal6a"/>
            </w:pPr>
            <w:r w:rsidRPr="00E467F5">
              <w:rPr>
                <w:b/>
                <w:i/>
              </w:rPr>
              <w:t>(1a)</w:t>
            </w:r>
            <w:r w:rsidRPr="00E467F5">
              <w:tab/>
            </w:r>
            <w:r w:rsidRPr="00E467F5">
              <w:rPr>
                <w:b/>
                <w:i/>
              </w:rPr>
              <w:t>člen 2 se spremeni:</w:t>
            </w:r>
          </w:p>
        </w:tc>
      </w:tr>
      <w:tr w:rsidR="00476AB2" w:rsidRPr="00E467F5" w14:paraId="79813319" w14:textId="77777777" w:rsidTr="00B83F5E">
        <w:trPr>
          <w:jc w:val="center"/>
        </w:trPr>
        <w:tc>
          <w:tcPr>
            <w:tcW w:w="4876" w:type="dxa"/>
            <w:tcBorders>
              <w:top w:val="nil"/>
              <w:left w:val="nil"/>
              <w:bottom w:val="nil"/>
              <w:right w:val="nil"/>
            </w:tcBorders>
          </w:tcPr>
          <w:p w14:paraId="7B58586B" w14:textId="77777777" w:rsidR="00476AB2" w:rsidRPr="00E467F5" w:rsidRDefault="00476AB2" w:rsidP="00B83F5E">
            <w:pPr>
              <w:pStyle w:val="Normal6a"/>
            </w:pPr>
          </w:p>
        </w:tc>
        <w:tc>
          <w:tcPr>
            <w:tcW w:w="4876" w:type="dxa"/>
            <w:tcBorders>
              <w:top w:val="nil"/>
              <w:left w:val="nil"/>
              <w:bottom w:val="nil"/>
              <w:right w:val="nil"/>
            </w:tcBorders>
          </w:tcPr>
          <w:p w14:paraId="0744E7E7" w14:textId="14888070" w:rsidR="00476AB2" w:rsidRPr="00E467F5" w:rsidRDefault="00476AB2" w:rsidP="00B83F5E">
            <w:pPr>
              <w:pStyle w:val="Normal6a"/>
            </w:pPr>
            <w:r w:rsidRPr="00E467F5">
              <w:rPr>
                <w:b/>
                <w:i/>
              </w:rPr>
              <w:t xml:space="preserve">(a) </w:t>
            </w:r>
            <w:r w:rsidR="00C01411" w:rsidRPr="00E467F5">
              <w:tab/>
            </w:r>
            <w:r w:rsidRPr="00E467F5">
              <w:rPr>
                <w:b/>
                <w:i/>
              </w:rPr>
              <w:t>v odstavku 1 se točka (a) nadomesti z naslednjim:</w:t>
            </w:r>
          </w:p>
        </w:tc>
      </w:tr>
      <w:tr w:rsidR="00476AB2" w:rsidRPr="00E467F5" w14:paraId="17303840" w14:textId="77777777" w:rsidTr="00B83F5E">
        <w:trPr>
          <w:jc w:val="center"/>
        </w:trPr>
        <w:tc>
          <w:tcPr>
            <w:tcW w:w="4876" w:type="dxa"/>
            <w:tcBorders>
              <w:top w:val="nil"/>
              <w:left w:val="nil"/>
              <w:bottom w:val="nil"/>
              <w:right w:val="nil"/>
            </w:tcBorders>
          </w:tcPr>
          <w:p w14:paraId="6C925066" w14:textId="77777777" w:rsidR="00476AB2" w:rsidRPr="00E467F5" w:rsidRDefault="00476AB2" w:rsidP="00B83F5E">
            <w:pPr>
              <w:pStyle w:val="Normal6a"/>
            </w:pPr>
          </w:p>
        </w:tc>
        <w:tc>
          <w:tcPr>
            <w:tcW w:w="4876" w:type="dxa"/>
            <w:tcBorders>
              <w:top w:val="nil"/>
              <w:left w:val="nil"/>
              <w:bottom w:val="nil"/>
              <w:right w:val="nil"/>
            </w:tcBorders>
          </w:tcPr>
          <w:p w14:paraId="44233EE2" w14:textId="22B2E154" w:rsidR="00476AB2" w:rsidRPr="00E467F5" w:rsidRDefault="00476AB2" w:rsidP="00B83F5E">
            <w:pPr>
              <w:pStyle w:val="Normal6a"/>
            </w:pPr>
            <w:r w:rsidRPr="00E467F5">
              <w:rPr>
                <w:b/>
                <w:i/>
              </w:rPr>
              <w:t xml:space="preserve">„(a) </w:t>
            </w:r>
            <w:r w:rsidR="00C01411" w:rsidRPr="00E467F5">
              <w:tab/>
            </w:r>
            <w:r w:rsidRPr="00E467F5">
              <w:rPr>
                <w:b/>
                <w:i/>
              </w:rPr>
              <w:t>podjetje je imelo v povprečju v zadnjem poslovnem letu, za katero so bili ali bi morali biti sprejeti letni računovodski izkazi, več kot 5 000 zaposlenih in več kot 1,5 milijarde EUR svetovnega čistega prihodka;“;</w:t>
            </w:r>
          </w:p>
        </w:tc>
      </w:tr>
      <w:tr w:rsidR="00476AB2" w:rsidRPr="00E467F5" w14:paraId="597DE9E5" w14:textId="77777777" w:rsidTr="00B83F5E">
        <w:trPr>
          <w:jc w:val="center"/>
        </w:trPr>
        <w:tc>
          <w:tcPr>
            <w:tcW w:w="4876" w:type="dxa"/>
            <w:tcBorders>
              <w:top w:val="nil"/>
              <w:left w:val="nil"/>
              <w:bottom w:val="nil"/>
              <w:right w:val="nil"/>
            </w:tcBorders>
          </w:tcPr>
          <w:p w14:paraId="2FEAA20D" w14:textId="77777777" w:rsidR="00476AB2" w:rsidRPr="00E467F5" w:rsidRDefault="00476AB2" w:rsidP="00B83F5E">
            <w:pPr>
              <w:pStyle w:val="Normal6a"/>
            </w:pPr>
          </w:p>
        </w:tc>
        <w:tc>
          <w:tcPr>
            <w:tcW w:w="4876" w:type="dxa"/>
            <w:tcBorders>
              <w:top w:val="nil"/>
              <w:left w:val="nil"/>
              <w:bottom w:val="nil"/>
              <w:right w:val="nil"/>
            </w:tcBorders>
          </w:tcPr>
          <w:p w14:paraId="5757AC68" w14:textId="6C1A4A2F" w:rsidR="00476AB2" w:rsidRPr="00E467F5" w:rsidRDefault="00476AB2" w:rsidP="00B83F5E">
            <w:pPr>
              <w:pStyle w:val="Normal6a"/>
            </w:pPr>
            <w:r w:rsidRPr="00E467F5">
              <w:rPr>
                <w:b/>
                <w:i/>
              </w:rPr>
              <w:t xml:space="preserve">(b) </w:t>
            </w:r>
            <w:r w:rsidR="00C01411" w:rsidRPr="00E467F5">
              <w:tab/>
            </w:r>
            <w:r w:rsidRPr="00E467F5">
              <w:rPr>
                <w:b/>
                <w:i/>
              </w:rPr>
              <w:t>v odstavku 2 se točka (a) nadomesti z naslednjim:</w:t>
            </w:r>
          </w:p>
        </w:tc>
      </w:tr>
      <w:tr w:rsidR="00476AB2" w:rsidRPr="00E467F5" w14:paraId="51E8D90B" w14:textId="77777777" w:rsidTr="00B83F5E">
        <w:trPr>
          <w:jc w:val="center"/>
        </w:trPr>
        <w:tc>
          <w:tcPr>
            <w:tcW w:w="4876" w:type="dxa"/>
            <w:tcBorders>
              <w:top w:val="nil"/>
              <w:left w:val="nil"/>
              <w:bottom w:val="nil"/>
              <w:right w:val="nil"/>
            </w:tcBorders>
          </w:tcPr>
          <w:p w14:paraId="4E82E768" w14:textId="77777777" w:rsidR="00476AB2" w:rsidRPr="00E467F5" w:rsidRDefault="00476AB2" w:rsidP="00B83F5E">
            <w:pPr>
              <w:pStyle w:val="Normal6a"/>
            </w:pPr>
          </w:p>
        </w:tc>
        <w:tc>
          <w:tcPr>
            <w:tcW w:w="4876" w:type="dxa"/>
            <w:tcBorders>
              <w:top w:val="nil"/>
              <w:left w:val="nil"/>
              <w:bottom w:val="nil"/>
              <w:right w:val="nil"/>
            </w:tcBorders>
          </w:tcPr>
          <w:p w14:paraId="0EF46C3B" w14:textId="640262FB" w:rsidR="00476AB2" w:rsidRPr="00E467F5" w:rsidRDefault="00476AB2" w:rsidP="00B83F5E">
            <w:pPr>
              <w:pStyle w:val="Normal6a"/>
            </w:pPr>
            <w:r w:rsidRPr="00E467F5">
              <w:rPr>
                <w:b/>
                <w:i/>
              </w:rPr>
              <w:t xml:space="preserve">„(a) </w:t>
            </w:r>
            <w:r w:rsidR="00C01411" w:rsidRPr="00E467F5">
              <w:tab/>
            </w:r>
            <w:r w:rsidRPr="00E467F5">
              <w:rPr>
                <w:b/>
                <w:i/>
              </w:rPr>
              <w:t>podjetje je v poslovnem letu, ki je leto pred zadnjim poslovnim letom, v Uniji ustvarilo čisti prihodek v višini več kot 1,5 milijarde EUR;“;</w:t>
            </w:r>
          </w:p>
        </w:tc>
      </w:tr>
      <w:tr w:rsidR="00476AB2" w:rsidRPr="00E467F5" w14:paraId="474DF74C" w14:textId="77777777" w:rsidTr="00B83F5E">
        <w:trPr>
          <w:jc w:val="center"/>
        </w:trPr>
        <w:tc>
          <w:tcPr>
            <w:tcW w:w="4876" w:type="dxa"/>
            <w:tcBorders>
              <w:top w:val="nil"/>
              <w:left w:val="nil"/>
              <w:bottom w:val="nil"/>
              <w:right w:val="nil"/>
            </w:tcBorders>
          </w:tcPr>
          <w:p w14:paraId="6CDB4B04" w14:textId="77777777" w:rsidR="00476AB2" w:rsidRPr="00E467F5" w:rsidRDefault="00476AB2" w:rsidP="00B83F5E">
            <w:pPr>
              <w:pStyle w:val="Normal6a"/>
            </w:pPr>
          </w:p>
        </w:tc>
        <w:tc>
          <w:tcPr>
            <w:tcW w:w="4876" w:type="dxa"/>
            <w:tcBorders>
              <w:top w:val="nil"/>
              <w:left w:val="nil"/>
              <w:bottom w:val="nil"/>
              <w:right w:val="nil"/>
            </w:tcBorders>
          </w:tcPr>
          <w:p w14:paraId="33D9D85B" w14:textId="160542C7" w:rsidR="00476AB2" w:rsidRPr="00E467F5" w:rsidRDefault="00476AB2" w:rsidP="00B83F5E">
            <w:pPr>
              <w:pStyle w:val="Normal6a"/>
            </w:pPr>
            <w:r w:rsidRPr="00E467F5">
              <w:rPr>
                <w:b/>
                <w:i/>
              </w:rPr>
              <w:t xml:space="preserve">(c) </w:t>
            </w:r>
            <w:r w:rsidR="00C01411" w:rsidRPr="00E467F5">
              <w:tab/>
            </w:r>
            <w:r w:rsidRPr="00E467F5">
              <w:rPr>
                <w:b/>
                <w:i/>
              </w:rPr>
              <w:t>v odstavku 3 se prvi pododstavek nadomesti z naslednjim:</w:t>
            </w:r>
          </w:p>
        </w:tc>
      </w:tr>
      <w:tr w:rsidR="00476AB2" w:rsidRPr="00E467F5" w14:paraId="2D22BA95" w14:textId="77777777" w:rsidTr="00B83F5E">
        <w:trPr>
          <w:jc w:val="center"/>
        </w:trPr>
        <w:tc>
          <w:tcPr>
            <w:tcW w:w="4876" w:type="dxa"/>
            <w:tcBorders>
              <w:top w:val="nil"/>
              <w:left w:val="nil"/>
              <w:bottom w:val="nil"/>
              <w:right w:val="nil"/>
            </w:tcBorders>
          </w:tcPr>
          <w:p w14:paraId="1514E917" w14:textId="77777777" w:rsidR="00476AB2" w:rsidRPr="00E467F5" w:rsidRDefault="00476AB2" w:rsidP="00B83F5E">
            <w:pPr>
              <w:pStyle w:val="Normal6a"/>
            </w:pPr>
          </w:p>
        </w:tc>
        <w:tc>
          <w:tcPr>
            <w:tcW w:w="4876" w:type="dxa"/>
            <w:tcBorders>
              <w:top w:val="nil"/>
              <w:left w:val="nil"/>
              <w:bottom w:val="nil"/>
              <w:right w:val="nil"/>
            </w:tcBorders>
          </w:tcPr>
          <w:p w14:paraId="5E3EDFF6" w14:textId="5CCCE3EA" w:rsidR="00476AB2" w:rsidRPr="00E467F5" w:rsidRDefault="00476AB2" w:rsidP="00B83F5E">
            <w:pPr>
              <w:pStyle w:val="Normal6a"/>
            </w:pPr>
            <w:r w:rsidRPr="00E467F5">
              <w:rPr>
                <w:b/>
                <w:i/>
              </w:rPr>
              <w:t xml:space="preserve">„3. </w:t>
            </w:r>
            <w:r w:rsidR="00C01411" w:rsidRPr="00E467F5">
              <w:tab/>
            </w:r>
            <w:r w:rsidRPr="00E467F5">
              <w:rPr>
                <w:b/>
                <w:i/>
              </w:rPr>
              <w:t xml:space="preserve">Kadar je glavna dejavnost končne matične družbe to, da ima delnice v operativnih hčerinskih družbah, in ne sprejema upravljavskih, operativnih ali finančnih odločitev, ki vplivajo na skupino ali eno ali več njenih hčerinskih družb, je lahko izvzeta iz izpolnjevanja obveznosti na podlagi te direktive. Za to izvzetje velja pogoj, da je ena od hčerinskih družb končne matične družbe s sedežem v Uniji imenovana za izpolnjevanje obveznosti iz členov 6 do 16 v imenu končne matične družbe, vključno z obveznostmi končne matične družbe v zvezi z dejavnostmi njenih hčerinskih družb. V takem primeru se imenovani hčerinski družbi zagotovijo vsa potrebna sredstva in pravna pooblastila za učinkovito izpolnjevanje navedenih obveznosti, zlasti za zagotovitev, da imenovana hčerinska družba od družb skupine pridobi ustrezne informacije in dokumente za izpolnjevanje obveznosti končne matične družbe na podlagi te </w:t>
            </w:r>
            <w:r w:rsidRPr="00E467F5">
              <w:rPr>
                <w:b/>
                <w:i/>
              </w:rPr>
              <w:lastRenderedPageBreak/>
              <w:t>direktive.“;</w:t>
            </w:r>
          </w:p>
        </w:tc>
      </w:tr>
    </w:tbl>
    <w:p w14:paraId="5E71FC05" w14:textId="0FD6C016" w:rsidR="003D5D1A" w:rsidRPr="00344306" w:rsidRDefault="003D5D1A" w:rsidP="00476AB2"/>
    <w:p w14:paraId="5786B9BC" w14:textId="534D5FEF" w:rsidR="003D5D1A" w:rsidRPr="00344306" w:rsidRDefault="002776CD" w:rsidP="003D5D1A">
      <w:pPr>
        <w:pStyle w:val="AmNumberTabs"/>
      </w:pPr>
      <w:r>
        <w:t>Sprememba</w:t>
      </w:r>
      <w:r w:rsidR="003D5D1A" w:rsidRPr="00344306">
        <w:tab/>
      </w:r>
      <w:r w:rsidR="003D5D1A" w:rsidRPr="00344306">
        <w:tab/>
        <w:t>81</w:t>
      </w:r>
    </w:p>
    <w:p w14:paraId="669055A9" w14:textId="77777777" w:rsidR="003D5D1A" w:rsidRPr="00344306" w:rsidRDefault="003D5D1A" w:rsidP="003D5D1A"/>
    <w:p w14:paraId="4A33119B" w14:textId="77777777" w:rsidR="003D5D1A" w:rsidRPr="00344306" w:rsidRDefault="003D5D1A" w:rsidP="003D5D1A">
      <w:pPr>
        <w:pStyle w:val="NormalBold"/>
        <w:keepNext/>
      </w:pPr>
      <w:r w:rsidRPr="00344306">
        <w:t>Predlog direktive</w:t>
      </w:r>
    </w:p>
    <w:p w14:paraId="24373FA7" w14:textId="77777777" w:rsidR="003D5D1A" w:rsidRPr="00344306" w:rsidRDefault="003D5D1A" w:rsidP="003D5D1A">
      <w:pPr>
        <w:pStyle w:val="NormalBold"/>
      </w:pPr>
      <w:r w:rsidRPr="00344306">
        <w:t>Člen 4 – odstavek 1 – točka 2 – uvodni del</w:t>
      </w:r>
    </w:p>
    <w:p w14:paraId="7691A30F" w14:textId="77777777" w:rsidR="003D5D1A" w:rsidRPr="00344306" w:rsidRDefault="003D5D1A" w:rsidP="003D5D1A">
      <w:pPr>
        <w:keepNext/>
      </w:pPr>
      <w:r w:rsidRPr="00344306">
        <w:t>Direktiva (EU) 2024/1760</w:t>
      </w:r>
    </w:p>
    <w:p w14:paraId="4C297BE5" w14:textId="77777777" w:rsidR="003D5D1A" w:rsidRPr="00344306" w:rsidRDefault="003D5D1A" w:rsidP="003D5D1A">
      <w:r w:rsidRPr="00344306">
        <w:t>Člen 3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FD8D537" w14:textId="77777777" w:rsidTr="0058351E">
        <w:trPr>
          <w:jc w:val="center"/>
        </w:trPr>
        <w:tc>
          <w:tcPr>
            <w:tcW w:w="9752" w:type="dxa"/>
            <w:gridSpan w:val="2"/>
          </w:tcPr>
          <w:p w14:paraId="6E82ED5C" w14:textId="77777777" w:rsidR="003D5D1A" w:rsidRPr="00344306" w:rsidRDefault="003D5D1A" w:rsidP="0058351E">
            <w:pPr>
              <w:keepNext/>
            </w:pPr>
          </w:p>
        </w:tc>
      </w:tr>
      <w:tr w:rsidR="003D5D1A" w:rsidRPr="00344306" w14:paraId="31FA946E" w14:textId="77777777" w:rsidTr="0058351E">
        <w:trPr>
          <w:jc w:val="center"/>
        </w:trPr>
        <w:tc>
          <w:tcPr>
            <w:tcW w:w="4876" w:type="dxa"/>
          </w:tcPr>
          <w:p w14:paraId="2C785CF3" w14:textId="77777777" w:rsidR="003D5D1A" w:rsidRPr="00344306" w:rsidRDefault="003D5D1A" w:rsidP="0058351E">
            <w:pPr>
              <w:pStyle w:val="ColumnHeading"/>
              <w:keepNext/>
            </w:pPr>
            <w:r w:rsidRPr="00344306">
              <w:t>Besedilo, ki ga predlaga Komisija</w:t>
            </w:r>
          </w:p>
        </w:tc>
        <w:tc>
          <w:tcPr>
            <w:tcW w:w="4876" w:type="dxa"/>
          </w:tcPr>
          <w:p w14:paraId="20929213" w14:textId="5A663857" w:rsidR="003D5D1A" w:rsidRPr="00344306" w:rsidRDefault="002776CD" w:rsidP="0058351E">
            <w:pPr>
              <w:pStyle w:val="ColumnHeading"/>
              <w:keepNext/>
            </w:pPr>
            <w:r>
              <w:t>Sprememba</w:t>
            </w:r>
          </w:p>
        </w:tc>
      </w:tr>
      <w:tr w:rsidR="003D5D1A" w:rsidRPr="00344306" w14:paraId="3DC0CE4C" w14:textId="77777777" w:rsidTr="0058351E">
        <w:trPr>
          <w:jc w:val="center"/>
        </w:trPr>
        <w:tc>
          <w:tcPr>
            <w:tcW w:w="4876" w:type="dxa"/>
          </w:tcPr>
          <w:p w14:paraId="751D1C45" w14:textId="77777777" w:rsidR="003D5D1A" w:rsidRPr="00344306" w:rsidRDefault="003D5D1A" w:rsidP="0058351E">
            <w:pPr>
              <w:pStyle w:val="Normal6"/>
            </w:pPr>
            <w:r w:rsidRPr="00344306">
              <w:t>(2)</w:t>
            </w:r>
            <w:r w:rsidRPr="00344306">
              <w:tab/>
            </w:r>
            <w:r w:rsidRPr="00344306">
              <w:rPr>
                <w:b/>
                <w:i/>
              </w:rPr>
              <w:t>v členu</w:t>
            </w:r>
            <w:r w:rsidRPr="00344306">
              <w:t xml:space="preserve"> 3(1) se </w:t>
            </w:r>
            <w:r w:rsidRPr="00344306">
              <w:rPr>
                <w:b/>
                <w:i/>
              </w:rPr>
              <w:t>točka (n) nadomesti z naslednjim</w:t>
            </w:r>
            <w:r w:rsidRPr="00344306">
              <w:t>:</w:t>
            </w:r>
          </w:p>
        </w:tc>
        <w:tc>
          <w:tcPr>
            <w:tcW w:w="4876" w:type="dxa"/>
          </w:tcPr>
          <w:p w14:paraId="78D27AE0" w14:textId="77777777" w:rsidR="003D5D1A" w:rsidRPr="00344306" w:rsidRDefault="003D5D1A" w:rsidP="0058351E">
            <w:pPr>
              <w:pStyle w:val="Normal6"/>
              <w:rPr>
                <w:szCs w:val="24"/>
              </w:rPr>
            </w:pPr>
            <w:r w:rsidRPr="00344306">
              <w:t>(2)</w:t>
            </w:r>
            <w:r w:rsidRPr="00344306">
              <w:tab/>
            </w:r>
            <w:r w:rsidRPr="00344306">
              <w:rPr>
                <w:b/>
                <w:i/>
              </w:rPr>
              <w:t>člen</w:t>
            </w:r>
            <w:r w:rsidRPr="00344306">
              <w:t xml:space="preserve"> 3(1) se </w:t>
            </w:r>
            <w:r w:rsidRPr="00344306">
              <w:rPr>
                <w:b/>
                <w:i/>
              </w:rPr>
              <w:t>spremeni</w:t>
            </w:r>
            <w:r w:rsidRPr="00344306">
              <w:t>:</w:t>
            </w:r>
          </w:p>
        </w:tc>
      </w:tr>
    </w:tbl>
    <w:p w14:paraId="28B71B3E" w14:textId="77777777" w:rsidR="003D5D1A" w:rsidRPr="00344306" w:rsidRDefault="003D5D1A" w:rsidP="003D5D1A"/>
    <w:p w14:paraId="79346047" w14:textId="67CE5FDE" w:rsidR="003D5D1A" w:rsidRPr="00344306" w:rsidRDefault="002776CD" w:rsidP="003D5D1A">
      <w:pPr>
        <w:pStyle w:val="AmNumberTabs"/>
      </w:pPr>
      <w:r>
        <w:t>Sprememba</w:t>
      </w:r>
      <w:r w:rsidR="003D5D1A" w:rsidRPr="00344306">
        <w:tab/>
      </w:r>
      <w:r w:rsidR="003D5D1A" w:rsidRPr="00344306">
        <w:tab/>
        <w:t>83</w:t>
      </w:r>
    </w:p>
    <w:p w14:paraId="695E8651" w14:textId="77777777" w:rsidR="003D5D1A" w:rsidRPr="00344306" w:rsidRDefault="003D5D1A" w:rsidP="003D5D1A"/>
    <w:p w14:paraId="6A53BB72" w14:textId="77777777" w:rsidR="003D5D1A" w:rsidRPr="00344306" w:rsidRDefault="003D5D1A" w:rsidP="003D5D1A">
      <w:pPr>
        <w:pStyle w:val="NormalBold"/>
        <w:keepNext/>
      </w:pPr>
      <w:r w:rsidRPr="00344306">
        <w:t>Predlog direktive</w:t>
      </w:r>
    </w:p>
    <w:p w14:paraId="294B0571" w14:textId="77777777" w:rsidR="003D5D1A" w:rsidRPr="00344306" w:rsidRDefault="003D5D1A" w:rsidP="003D5D1A">
      <w:pPr>
        <w:pStyle w:val="NormalBold"/>
      </w:pPr>
      <w:r w:rsidRPr="00344306">
        <w:t>Člen 4 – odstavek 1 – točka 2 – točka b (novo)</w:t>
      </w:r>
    </w:p>
    <w:p w14:paraId="3E1C91A6" w14:textId="77777777" w:rsidR="003D5D1A" w:rsidRPr="00344306" w:rsidRDefault="003D5D1A" w:rsidP="003D5D1A">
      <w:pPr>
        <w:keepNext/>
      </w:pPr>
      <w:r w:rsidRPr="00344306">
        <w:t>Direktiva (EU) 2024/1760</w:t>
      </w:r>
    </w:p>
    <w:p w14:paraId="690C5FB9" w14:textId="77777777" w:rsidR="003D5D1A" w:rsidRPr="00344306" w:rsidRDefault="003D5D1A" w:rsidP="003D5D1A">
      <w:r w:rsidRPr="00344306">
        <w:t>Člen 3 – odstavek 1 – točka w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0117E6C1" w14:textId="77777777" w:rsidTr="0058351E">
        <w:trPr>
          <w:jc w:val="center"/>
        </w:trPr>
        <w:tc>
          <w:tcPr>
            <w:tcW w:w="9752" w:type="dxa"/>
            <w:gridSpan w:val="2"/>
          </w:tcPr>
          <w:p w14:paraId="1AC134EB" w14:textId="77777777" w:rsidR="003D5D1A" w:rsidRPr="00344306" w:rsidRDefault="003D5D1A" w:rsidP="0058351E">
            <w:pPr>
              <w:keepNext/>
            </w:pPr>
          </w:p>
        </w:tc>
      </w:tr>
      <w:tr w:rsidR="003D5D1A" w:rsidRPr="00344306" w14:paraId="3A30CA06" w14:textId="77777777" w:rsidTr="0058351E">
        <w:trPr>
          <w:jc w:val="center"/>
        </w:trPr>
        <w:tc>
          <w:tcPr>
            <w:tcW w:w="4876" w:type="dxa"/>
          </w:tcPr>
          <w:p w14:paraId="0CFC2341" w14:textId="77777777" w:rsidR="003D5D1A" w:rsidRPr="00344306" w:rsidRDefault="003D5D1A" w:rsidP="0058351E">
            <w:pPr>
              <w:pStyle w:val="ColumnHeading"/>
              <w:keepNext/>
            </w:pPr>
            <w:r w:rsidRPr="00344306">
              <w:t>Besedilo, ki ga predlaga Komisija</w:t>
            </w:r>
          </w:p>
        </w:tc>
        <w:tc>
          <w:tcPr>
            <w:tcW w:w="4876" w:type="dxa"/>
          </w:tcPr>
          <w:p w14:paraId="3FE11D60" w14:textId="7340B677" w:rsidR="003D5D1A" w:rsidRPr="00344306" w:rsidRDefault="002776CD" w:rsidP="0058351E">
            <w:pPr>
              <w:pStyle w:val="ColumnHeading"/>
              <w:keepNext/>
            </w:pPr>
            <w:r>
              <w:t>Sprememba</w:t>
            </w:r>
          </w:p>
        </w:tc>
      </w:tr>
      <w:tr w:rsidR="003D5D1A" w:rsidRPr="00344306" w14:paraId="523448DA" w14:textId="77777777" w:rsidTr="0058351E">
        <w:trPr>
          <w:jc w:val="center"/>
        </w:trPr>
        <w:tc>
          <w:tcPr>
            <w:tcW w:w="4876" w:type="dxa"/>
          </w:tcPr>
          <w:p w14:paraId="7CC317C0" w14:textId="77777777" w:rsidR="003D5D1A" w:rsidRPr="00344306" w:rsidRDefault="003D5D1A" w:rsidP="0058351E">
            <w:pPr>
              <w:pStyle w:val="Normal6"/>
            </w:pPr>
          </w:p>
        </w:tc>
        <w:tc>
          <w:tcPr>
            <w:tcW w:w="4876" w:type="dxa"/>
          </w:tcPr>
          <w:p w14:paraId="63731D34" w14:textId="72B5A68C" w:rsidR="003D5D1A" w:rsidRPr="00344306" w:rsidRDefault="003D5D1A" w:rsidP="0058351E">
            <w:pPr>
              <w:pStyle w:val="Normal6"/>
              <w:rPr>
                <w:szCs w:val="24"/>
              </w:rPr>
            </w:pPr>
            <w:r w:rsidRPr="00344306">
              <w:rPr>
                <w:b/>
                <w:i/>
              </w:rPr>
              <w:t>(b)</w:t>
            </w:r>
            <w:r w:rsidRPr="00344306">
              <w:tab/>
            </w:r>
            <w:r w:rsidRPr="00344306">
              <w:rPr>
                <w:b/>
                <w:i/>
              </w:rPr>
              <w:t>doda se naslednja točka:</w:t>
            </w:r>
          </w:p>
        </w:tc>
      </w:tr>
      <w:tr w:rsidR="003D5D1A" w:rsidRPr="00344306" w14:paraId="53F6A1A7" w14:textId="77777777" w:rsidTr="0058351E">
        <w:trPr>
          <w:jc w:val="center"/>
        </w:trPr>
        <w:tc>
          <w:tcPr>
            <w:tcW w:w="4876" w:type="dxa"/>
          </w:tcPr>
          <w:p w14:paraId="3ADBC1CA" w14:textId="77777777" w:rsidR="003D5D1A" w:rsidRPr="00344306" w:rsidRDefault="003D5D1A" w:rsidP="0058351E">
            <w:pPr>
              <w:pStyle w:val="Normal6"/>
            </w:pPr>
          </w:p>
        </w:tc>
        <w:tc>
          <w:tcPr>
            <w:tcW w:w="4876" w:type="dxa"/>
          </w:tcPr>
          <w:p w14:paraId="1BA6401F" w14:textId="77777777" w:rsidR="003D5D1A" w:rsidRPr="00344306" w:rsidRDefault="003D5D1A" w:rsidP="0058351E">
            <w:pPr>
              <w:pStyle w:val="Normal6"/>
              <w:rPr>
                <w:szCs w:val="24"/>
              </w:rPr>
            </w:pPr>
            <w:r w:rsidRPr="00344306">
              <w:rPr>
                <w:b/>
                <w:i/>
              </w:rPr>
              <w:t>„(w)</w:t>
            </w:r>
            <w:r w:rsidRPr="00344306">
              <w:tab/>
            </w:r>
            <w:r w:rsidRPr="00344306">
              <w:rPr>
                <w:b/>
                <w:i/>
              </w:rPr>
              <w:t>„razumno razpoložljive informacije“ pomeni informacije, ki jih lahko podjetje pridobi iz lastnih, obstoječih ali sekundarnih virov, ne da bi stopilo v stik s poslovnim partnerjem.“;</w:t>
            </w:r>
          </w:p>
        </w:tc>
      </w:tr>
    </w:tbl>
    <w:p w14:paraId="37A46CF1" w14:textId="77777777" w:rsidR="003D5D1A" w:rsidRPr="00344306" w:rsidRDefault="003D5D1A" w:rsidP="003D5D1A"/>
    <w:p w14:paraId="39F43B42" w14:textId="14A4E5E0" w:rsidR="003D5D1A" w:rsidRPr="00344306" w:rsidRDefault="002776CD" w:rsidP="003D5D1A">
      <w:pPr>
        <w:pStyle w:val="AmNumberTabs"/>
      </w:pPr>
      <w:r>
        <w:t>Sprememba</w:t>
      </w:r>
      <w:r w:rsidR="003D5D1A" w:rsidRPr="00344306">
        <w:tab/>
      </w:r>
      <w:r w:rsidR="003D5D1A" w:rsidRPr="00344306">
        <w:tab/>
        <w:t>84</w:t>
      </w:r>
    </w:p>
    <w:p w14:paraId="6992276B" w14:textId="77777777" w:rsidR="003D5D1A" w:rsidRPr="00344306" w:rsidRDefault="003D5D1A" w:rsidP="003D5D1A"/>
    <w:p w14:paraId="26FF28E9" w14:textId="77777777" w:rsidR="003D5D1A" w:rsidRPr="00344306" w:rsidRDefault="003D5D1A" w:rsidP="003D5D1A">
      <w:pPr>
        <w:pStyle w:val="NormalBold"/>
        <w:keepNext/>
      </w:pPr>
      <w:r w:rsidRPr="00344306">
        <w:t>Predlog direktive</w:t>
      </w:r>
    </w:p>
    <w:p w14:paraId="25D141D8" w14:textId="77777777" w:rsidR="003D5D1A" w:rsidRPr="00344306" w:rsidRDefault="003D5D1A" w:rsidP="003D5D1A">
      <w:pPr>
        <w:pStyle w:val="NormalBold"/>
      </w:pPr>
      <w:r w:rsidRPr="00344306">
        <w:t>Člen 4 – odstavek 1 – točka 3 – uvodni del</w:t>
      </w:r>
    </w:p>
    <w:p w14:paraId="67D7D515" w14:textId="77777777" w:rsidR="003D5D1A" w:rsidRPr="00344306" w:rsidRDefault="003D5D1A" w:rsidP="003D5D1A">
      <w:pPr>
        <w:keepNext/>
      </w:pPr>
      <w:r w:rsidRPr="00344306">
        <w:t>Direktiva (EU) 2024/1760</w:t>
      </w:r>
    </w:p>
    <w:p w14:paraId="5E1669C2" w14:textId="77777777" w:rsidR="003D5D1A" w:rsidRPr="00344306" w:rsidRDefault="003D5D1A" w:rsidP="003D5D1A">
      <w:r w:rsidRPr="00344306">
        <w:t>Člen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6422D88" w14:textId="77777777" w:rsidTr="0058351E">
        <w:trPr>
          <w:jc w:val="center"/>
        </w:trPr>
        <w:tc>
          <w:tcPr>
            <w:tcW w:w="9752" w:type="dxa"/>
            <w:gridSpan w:val="2"/>
          </w:tcPr>
          <w:p w14:paraId="1CE41D3B" w14:textId="77777777" w:rsidR="003D5D1A" w:rsidRPr="00344306" w:rsidRDefault="003D5D1A" w:rsidP="0058351E">
            <w:pPr>
              <w:keepNext/>
            </w:pPr>
          </w:p>
        </w:tc>
      </w:tr>
      <w:tr w:rsidR="003D5D1A" w:rsidRPr="00344306" w14:paraId="0203CC80" w14:textId="77777777" w:rsidTr="0058351E">
        <w:trPr>
          <w:jc w:val="center"/>
        </w:trPr>
        <w:tc>
          <w:tcPr>
            <w:tcW w:w="4876" w:type="dxa"/>
          </w:tcPr>
          <w:p w14:paraId="63D9B716" w14:textId="77777777" w:rsidR="003D5D1A" w:rsidRPr="00344306" w:rsidRDefault="003D5D1A" w:rsidP="0058351E">
            <w:pPr>
              <w:pStyle w:val="ColumnHeading"/>
              <w:keepNext/>
            </w:pPr>
            <w:r w:rsidRPr="00344306">
              <w:t>Besedilo, ki ga predlaga Komisija</w:t>
            </w:r>
          </w:p>
        </w:tc>
        <w:tc>
          <w:tcPr>
            <w:tcW w:w="4876" w:type="dxa"/>
          </w:tcPr>
          <w:p w14:paraId="3251AA6C" w14:textId="1513728F" w:rsidR="003D5D1A" w:rsidRPr="00344306" w:rsidRDefault="002776CD" w:rsidP="0058351E">
            <w:pPr>
              <w:pStyle w:val="ColumnHeading"/>
              <w:keepNext/>
            </w:pPr>
            <w:r>
              <w:t>Sprememba</w:t>
            </w:r>
          </w:p>
        </w:tc>
      </w:tr>
      <w:tr w:rsidR="003D5D1A" w:rsidRPr="00344306" w14:paraId="5A3A15D3" w14:textId="77777777" w:rsidTr="0058351E">
        <w:trPr>
          <w:jc w:val="center"/>
        </w:trPr>
        <w:tc>
          <w:tcPr>
            <w:tcW w:w="4876" w:type="dxa"/>
          </w:tcPr>
          <w:p w14:paraId="66C9071D" w14:textId="77777777" w:rsidR="003D5D1A" w:rsidRPr="00344306" w:rsidRDefault="003D5D1A" w:rsidP="0058351E">
            <w:pPr>
              <w:pStyle w:val="Normal6"/>
            </w:pPr>
            <w:r w:rsidRPr="00344306">
              <w:t>(3)</w:t>
            </w:r>
            <w:r w:rsidRPr="00344306">
              <w:tab/>
              <w:t xml:space="preserve"> člen 4 se </w:t>
            </w:r>
            <w:r w:rsidRPr="00344306">
              <w:rPr>
                <w:b/>
                <w:i/>
              </w:rPr>
              <w:t>nadomesti z naslednjim</w:t>
            </w:r>
            <w:r w:rsidRPr="00344306">
              <w:t>:</w:t>
            </w:r>
          </w:p>
        </w:tc>
        <w:tc>
          <w:tcPr>
            <w:tcW w:w="4876" w:type="dxa"/>
          </w:tcPr>
          <w:p w14:paraId="4922E1B7" w14:textId="77777777" w:rsidR="003D5D1A" w:rsidRPr="00344306" w:rsidRDefault="003D5D1A" w:rsidP="0058351E">
            <w:pPr>
              <w:pStyle w:val="Normal6"/>
              <w:rPr>
                <w:szCs w:val="24"/>
              </w:rPr>
            </w:pPr>
            <w:r w:rsidRPr="00344306">
              <w:t>(3)</w:t>
            </w:r>
            <w:r w:rsidRPr="00344306">
              <w:tab/>
              <w:t xml:space="preserve">člen 4 se </w:t>
            </w:r>
            <w:r w:rsidRPr="00344306">
              <w:rPr>
                <w:b/>
                <w:i/>
              </w:rPr>
              <w:t>spremeni</w:t>
            </w:r>
            <w:r w:rsidRPr="00344306">
              <w:t>:</w:t>
            </w:r>
          </w:p>
        </w:tc>
      </w:tr>
    </w:tbl>
    <w:p w14:paraId="01643286" w14:textId="77777777" w:rsidR="003D5D1A" w:rsidRPr="00344306" w:rsidRDefault="003D5D1A" w:rsidP="003D5D1A"/>
    <w:p w14:paraId="7BF2DD3F" w14:textId="261E838F" w:rsidR="003D5D1A" w:rsidRPr="00344306" w:rsidRDefault="002776CD" w:rsidP="003D5D1A">
      <w:pPr>
        <w:pStyle w:val="AmNumberTabs"/>
      </w:pPr>
      <w:r>
        <w:t>Sprememba</w:t>
      </w:r>
      <w:r w:rsidR="003D5D1A" w:rsidRPr="00344306">
        <w:tab/>
      </w:r>
      <w:r w:rsidR="003D5D1A" w:rsidRPr="00344306">
        <w:tab/>
        <w:t>85</w:t>
      </w:r>
    </w:p>
    <w:p w14:paraId="2F1EBE4A" w14:textId="77777777" w:rsidR="003D5D1A" w:rsidRPr="00344306" w:rsidRDefault="003D5D1A" w:rsidP="003D5D1A"/>
    <w:p w14:paraId="4976DA66" w14:textId="77777777" w:rsidR="003D5D1A" w:rsidRPr="00344306" w:rsidRDefault="003D5D1A" w:rsidP="003D5D1A">
      <w:pPr>
        <w:pStyle w:val="NormalBold"/>
        <w:keepNext/>
      </w:pPr>
      <w:r w:rsidRPr="00344306">
        <w:t>Predlog direktive</w:t>
      </w:r>
    </w:p>
    <w:p w14:paraId="6FA559C3" w14:textId="77777777" w:rsidR="003D5D1A" w:rsidRPr="00344306" w:rsidRDefault="003D5D1A" w:rsidP="003D5D1A">
      <w:pPr>
        <w:pStyle w:val="NormalBold"/>
      </w:pPr>
      <w:r w:rsidRPr="00344306">
        <w:t>Člen 4 – odstavek 1 – točka 3 – točka a (novo)</w:t>
      </w:r>
    </w:p>
    <w:p w14:paraId="35717E75" w14:textId="77777777" w:rsidR="003D5D1A" w:rsidRPr="00344306" w:rsidRDefault="003D5D1A" w:rsidP="003D5D1A">
      <w:pPr>
        <w:keepNext/>
      </w:pPr>
      <w:r w:rsidRPr="00344306">
        <w:lastRenderedPageBreak/>
        <w:t>Direktiva (EU) 2024/1760</w:t>
      </w:r>
    </w:p>
    <w:p w14:paraId="5E0D28A4" w14:textId="77777777" w:rsidR="003D5D1A" w:rsidRPr="00344306" w:rsidRDefault="003D5D1A" w:rsidP="003D5D1A">
      <w:r w:rsidRPr="00344306">
        <w:t>Člen 4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FB3D987" w14:textId="77777777" w:rsidTr="0058351E">
        <w:trPr>
          <w:jc w:val="center"/>
        </w:trPr>
        <w:tc>
          <w:tcPr>
            <w:tcW w:w="9752" w:type="dxa"/>
            <w:gridSpan w:val="2"/>
          </w:tcPr>
          <w:p w14:paraId="39DD0920" w14:textId="77777777" w:rsidR="003D5D1A" w:rsidRPr="00344306" w:rsidRDefault="003D5D1A" w:rsidP="0058351E">
            <w:pPr>
              <w:keepNext/>
            </w:pPr>
          </w:p>
        </w:tc>
      </w:tr>
      <w:tr w:rsidR="003D5D1A" w:rsidRPr="00344306" w14:paraId="7E93FA18" w14:textId="77777777" w:rsidTr="0058351E">
        <w:trPr>
          <w:jc w:val="center"/>
        </w:trPr>
        <w:tc>
          <w:tcPr>
            <w:tcW w:w="4876" w:type="dxa"/>
          </w:tcPr>
          <w:p w14:paraId="61AD0621" w14:textId="77777777" w:rsidR="003D5D1A" w:rsidRPr="00344306" w:rsidRDefault="003D5D1A" w:rsidP="0058351E">
            <w:pPr>
              <w:pStyle w:val="ColumnHeading"/>
              <w:keepNext/>
            </w:pPr>
            <w:r w:rsidRPr="00344306">
              <w:t>Besedilo, ki ga predlaga Komisija</w:t>
            </w:r>
          </w:p>
        </w:tc>
        <w:tc>
          <w:tcPr>
            <w:tcW w:w="4876" w:type="dxa"/>
          </w:tcPr>
          <w:p w14:paraId="45D10404" w14:textId="7BA9D3D8" w:rsidR="003D5D1A" w:rsidRPr="00344306" w:rsidRDefault="002776CD" w:rsidP="0058351E">
            <w:pPr>
              <w:pStyle w:val="ColumnHeading"/>
              <w:keepNext/>
            </w:pPr>
            <w:r>
              <w:t>Sprememba</w:t>
            </w:r>
          </w:p>
        </w:tc>
      </w:tr>
      <w:tr w:rsidR="003D5D1A" w:rsidRPr="00344306" w14:paraId="3E69DAD5" w14:textId="77777777" w:rsidTr="0058351E">
        <w:trPr>
          <w:jc w:val="center"/>
        </w:trPr>
        <w:tc>
          <w:tcPr>
            <w:tcW w:w="4876" w:type="dxa"/>
          </w:tcPr>
          <w:p w14:paraId="0DEE7976" w14:textId="77777777" w:rsidR="003D5D1A" w:rsidRPr="00344306" w:rsidRDefault="003D5D1A" w:rsidP="0058351E">
            <w:pPr>
              <w:pStyle w:val="Normal6"/>
            </w:pPr>
          </w:p>
        </w:tc>
        <w:tc>
          <w:tcPr>
            <w:tcW w:w="4876" w:type="dxa"/>
          </w:tcPr>
          <w:p w14:paraId="10B65865" w14:textId="77777777" w:rsidR="003D5D1A" w:rsidRPr="00344306" w:rsidRDefault="003D5D1A" w:rsidP="0058351E">
            <w:pPr>
              <w:pStyle w:val="Normal6"/>
            </w:pPr>
            <w:r w:rsidRPr="00344306">
              <w:rPr>
                <w:b/>
                <w:i/>
              </w:rPr>
              <w:t>(a)</w:t>
            </w:r>
            <w:r w:rsidRPr="00344306">
              <w:rPr>
                <w:b/>
                <w:i/>
              </w:rPr>
              <w:tab/>
              <w:t>odstavek 1 se nadomesti z naslednjim:</w:t>
            </w:r>
          </w:p>
        </w:tc>
      </w:tr>
      <w:tr w:rsidR="003D5D1A" w:rsidRPr="00344306" w14:paraId="5621CCDB" w14:textId="77777777" w:rsidTr="0058351E">
        <w:trPr>
          <w:jc w:val="center"/>
        </w:trPr>
        <w:tc>
          <w:tcPr>
            <w:tcW w:w="4876" w:type="dxa"/>
          </w:tcPr>
          <w:p w14:paraId="7DFCE36F" w14:textId="77777777" w:rsidR="003D5D1A" w:rsidRPr="00344306" w:rsidRDefault="003D5D1A" w:rsidP="0058351E">
            <w:pPr>
              <w:pStyle w:val="Normal6"/>
              <w:rPr>
                <w:b/>
                <w:bCs/>
                <w:i/>
                <w:iCs/>
              </w:rPr>
            </w:pPr>
            <w:r w:rsidRPr="00344306">
              <w:rPr>
                <w:b/>
                <w:i/>
              </w:rPr>
              <w:t>1.</w:t>
            </w:r>
            <w:r w:rsidRPr="00344306">
              <w:tab/>
              <w:t xml:space="preserve">Brez poseganja v člen 1(2) in (3) države članice v svoje nacionalno pravo ne uvedejo določb na področju, ki ga ureja ta direktiva, ki </w:t>
            </w:r>
            <w:r w:rsidRPr="00344306">
              <w:rPr>
                <w:b/>
                <w:i/>
              </w:rPr>
              <w:t>določajo obveznosti skrbnega pregleda človekovih pravic in okolja, ki</w:t>
            </w:r>
            <w:r w:rsidRPr="00344306">
              <w:t xml:space="preserve"> se razlikujejo od obveznosti iz členov 6 </w:t>
            </w:r>
            <w:r w:rsidRPr="00344306">
              <w:rPr>
                <w:b/>
                <w:i/>
              </w:rPr>
              <w:t>in 8, člena 10(1)</w:t>
            </w:r>
            <w:r w:rsidRPr="00344306">
              <w:t xml:space="preserve"> do </w:t>
            </w:r>
            <w:r w:rsidRPr="00344306">
              <w:rPr>
                <w:b/>
                <w:i/>
              </w:rPr>
              <w:t>(5), člena 11(1) do (6) in člena 14</w:t>
            </w:r>
            <w:r w:rsidRPr="00344306">
              <w:t>.</w:t>
            </w:r>
          </w:p>
        </w:tc>
        <w:tc>
          <w:tcPr>
            <w:tcW w:w="4876" w:type="dxa"/>
          </w:tcPr>
          <w:p w14:paraId="69AE1328" w14:textId="77777777" w:rsidR="003D5D1A" w:rsidRPr="00344306" w:rsidRDefault="003D5D1A" w:rsidP="0058351E">
            <w:pPr>
              <w:pStyle w:val="Normal6"/>
            </w:pPr>
            <w:r w:rsidRPr="00344306">
              <w:t xml:space="preserve">Brez poseganja v člen 1(2) in (3) države članice v svoje nacionalno pravo ne uvedejo določb na področju, ki ga ureja ta direktiva, ki se razlikujejo od obveznosti iz členov 6 do </w:t>
            </w:r>
            <w:r w:rsidRPr="00344306">
              <w:rPr>
                <w:b/>
                <w:i/>
              </w:rPr>
              <w:t>16</w:t>
            </w:r>
            <w:r w:rsidRPr="00344306">
              <w:t>.</w:t>
            </w:r>
          </w:p>
        </w:tc>
      </w:tr>
    </w:tbl>
    <w:p w14:paraId="69BCD9E7" w14:textId="62790AF3" w:rsidR="003D5D1A" w:rsidRPr="00344306" w:rsidRDefault="003D5D1A" w:rsidP="00476AB2"/>
    <w:p w14:paraId="0D0065C9" w14:textId="3D310FF0" w:rsidR="003D5D1A" w:rsidRPr="00344306" w:rsidRDefault="002776CD" w:rsidP="003D5D1A">
      <w:pPr>
        <w:pStyle w:val="AmNumberTabs"/>
      </w:pPr>
      <w:r>
        <w:t>Sprememba</w:t>
      </w:r>
      <w:r w:rsidR="003D5D1A" w:rsidRPr="00344306">
        <w:tab/>
      </w:r>
      <w:r w:rsidR="003D5D1A" w:rsidRPr="00344306">
        <w:tab/>
        <w:t>86</w:t>
      </w:r>
    </w:p>
    <w:p w14:paraId="634D94F4" w14:textId="77777777" w:rsidR="003D5D1A" w:rsidRPr="00344306" w:rsidRDefault="003D5D1A" w:rsidP="003D5D1A"/>
    <w:p w14:paraId="325832AD" w14:textId="77777777" w:rsidR="003D5D1A" w:rsidRPr="00344306" w:rsidRDefault="003D5D1A" w:rsidP="003D5D1A">
      <w:pPr>
        <w:pStyle w:val="NormalBold"/>
        <w:keepNext/>
      </w:pPr>
      <w:r w:rsidRPr="00344306">
        <w:t>Predlog direktive</w:t>
      </w:r>
    </w:p>
    <w:p w14:paraId="7C9CEF1C" w14:textId="77777777" w:rsidR="003D5D1A" w:rsidRPr="00344306" w:rsidRDefault="003D5D1A" w:rsidP="003D5D1A">
      <w:pPr>
        <w:pStyle w:val="NormalBold"/>
      </w:pPr>
      <w:r w:rsidRPr="00344306">
        <w:t>Člen 4 – odstavek 1 – točka 3 – točka b (novo)</w:t>
      </w:r>
    </w:p>
    <w:p w14:paraId="2B8E0454" w14:textId="77777777" w:rsidR="003D5D1A" w:rsidRPr="00344306" w:rsidRDefault="003D5D1A" w:rsidP="003D5D1A">
      <w:pPr>
        <w:keepNext/>
      </w:pPr>
      <w:r w:rsidRPr="00344306">
        <w:t>Direktiva (EU) 2024/1760</w:t>
      </w:r>
    </w:p>
    <w:p w14:paraId="0248C770" w14:textId="77777777" w:rsidR="003D5D1A" w:rsidRPr="00344306" w:rsidRDefault="003D5D1A" w:rsidP="003D5D1A">
      <w:r w:rsidRPr="00344306">
        <w:t>Člen 4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2605D87" w14:textId="77777777" w:rsidTr="0058351E">
        <w:trPr>
          <w:jc w:val="center"/>
        </w:trPr>
        <w:tc>
          <w:tcPr>
            <w:tcW w:w="9752" w:type="dxa"/>
            <w:gridSpan w:val="2"/>
          </w:tcPr>
          <w:p w14:paraId="3D17BAA7" w14:textId="77777777" w:rsidR="003D5D1A" w:rsidRPr="00344306" w:rsidRDefault="003D5D1A" w:rsidP="0058351E">
            <w:pPr>
              <w:keepNext/>
            </w:pPr>
          </w:p>
        </w:tc>
      </w:tr>
      <w:tr w:rsidR="003D5D1A" w:rsidRPr="00344306" w14:paraId="67A44BCC" w14:textId="77777777" w:rsidTr="0058351E">
        <w:trPr>
          <w:jc w:val="center"/>
        </w:trPr>
        <w:tc>
          <w:tcPr>
            <w:tcW w:w="4876" w:type="dxa"/>
          </w:tcPr>
          <w:p w14:paraId="55F0F21D" w14:textId="77777777" w:rsidR="003D5D1A" w:rsidRPr="00344306" w:rsidRDefault="003D5D1A" w:rsidP="0058351E">
            <w:pPr>
              <w:pStyle w:val="ColumnHeading"/>
              <w:keepNext/>
            </w:pPr>
            <w:r w:rsidRPr="00344306">
              <w:t>Besedilo, ki ga predlaga Komisija</w:t>
            </w:r>
          </w:p>
        </w:tc>
        <w:tc>
          <w:tcPr>
            <w:tcW w:w="4876" w:type="dxa"/>
          </w:tcPr>
          <w:p w14:paraId="178515DC" w14:textId="1E3D3771" w:rsidR="003D5D1A" w:rsidRPr="00344306" w:rsidRDefault="002776CD" w:rsidP="0058351E">
            <w:pPr>
              <w:pStyle w:val="ColumnHeading"/>
              <w:keepNext/>
            </w:pPr>
            <w:r>
              <w:t>Sprememba</w:t>
            </w:r>
          </w:p>
        </w:tc>
      </w:tr>
      <w:tr w:rsidR="003D5D1A" w:rsidRPr="00344306" w14:paraId="5DC1E7F8" w14:textId="77777777" w:rsidTr="0058351E">
        <w:trPr>
          <w:jc w:val="center"/>
        </w:trPr>
        <w:tc>
          <w:tcPr>
            <w:tcW w:w="4876" w:type="dxa"/>
          </w:tcPr>
          <w:p w14:paraId="24FCB7C3" w14:textId="77777777" w:rsidR="003D5D1A" w:rsidRPr="00344306" w:rsidRDefault="003D5D1A" w:rsidP="0058351E">
            <w:pPr>
              <w:pStyle w:val="Normal6"/>
            </w:pPr>
          </w:p>
        </w:tc>
        <w:tc>
          <w:tcPr>
            <w:tcW w:w="4876" w:type="dxa"/>
          </w:tcPr>
          <w:p w14:paraId="0E2287D6" w14:textId="77777777" w:rsidR="003D5D1A" w:rsidRPr="00344306" w:rsidRDefault="003D5D1A" w:rsidP="0058351E">
            <w:pPr>
              <w:pStyle w:val="Normal6"/>
              <w:rPr>
                <w:szCs w:val="24"/>
              </w:rPr>
            </w:pPr>
            <w:r w:rsidRPr="00344306">
              <w:rPr>
                <w:b/>
                <w:i/>
              </w:rPr>
              <w:t>(b)</w:t>
            </w:r>
            <w:r w:rsidRPr="00344306">
              <w:rPr>
                <w:b/>
                <w:i/>
              </w:rPr>
              <w:tab/>
              <w:t>odstavek 2 se črta;</w:t>
            </w:r>
            <w:r w:rsidRPr="00344306">
              <w:t xml:space="preserve"> </w:t>
            </w:r>
          </w:p>
        </w:tc>
      </w:tr>
      <w:tr w:rsidR="003D5D1A" w:rsidRPr="00344306" w14:paraId="69495D1E" w14:textId="77777777" w:rsidTr="0058351E">
        <w:trPr>
          <w:jc w:val="center"/>
        </w:trPr>
        <w:tc>
          <w:tcPr>
            <w:tcW w:w="4876" w:type="dxa"/>
          </w:tcPr>
          <w:p w14:paraId="72ECFD04" w14:textId="77777777" w:rsidR="003D5D1A" w:rsidRPr="00344306" w:rsidRDefault="003D5D1A" w:rsidP="0058351E">
            <w:pPr>
              <w:pStyle w:val="Normal6"/>
              <w:rPr>
                <w:b/>
                <w:i/>
              </w:rPr>
            </w:pPr>
            <w:r w:rsidRPr="00344306">
              <w:rPr>
                <w:b/>
                <w:i/>
              </w:rPr>
              <w:t>2.</w:t>
            </w:r>
            <w:r w:rsidRPr="00344306">
              <w:rPr>
                <w:b/>
                <w:i/>
              </w:rPr>
              <w:tab/>
              <w:t>Ne glede na odstavek 1 ta direktiva državam članicam ne preprečuje, da v svoje nacionalno pravo uvedejo strožje določbe, ki se razlikujejo od tistih, ki so določene v določbah, ki niso člena 6 in 8, člen 10(1) do (5), člen 11(1) do (6) in člen 14, ali določbe, ki so bolj specifične v smislu cilja ali zajetega področja, vključno z urejanjem določenih izdelkov, storitev ali razmer, da bi dosegle drugačno raven varstva človekovih pravic, pravic na področju zaposlovanja in socialnih pravic ter okolja ali podnebja.“;</w:t>
            </w:r>
          </w:p>
        </w:tc>
        <w:tc>
          <w:tcPr>
            <w:tcW w:w="4876" w:type="dxa"/>
          </w:tcPr>
          <w:p w14:paraId="08B38030" w14:textId="77777777" w:rsidR="003D5D1A" w:rsidRPr="00344306" w:rsidRDefault="003D5D1A" w:rsidP="0058351E">
            <w:pPr>
              <w:pStyle w:val="Normal6"/>
              <w:rPr>
                <w:b/>
                <w:i/>
              </w:rPr>
            </w:pPr>
          </w:p>
        </w:tc>
      </w:tr>
    </w:tbl>
    <w:p w14:paraId="7A1A8497" w14:textId="77777777" w:rsidR="00F813D8" w:rsidRPr="00E467F5" w:rsidRDefault="00F813D8" w:rsidP="00F813D8">
      <w:pPr>
        <w:pStyle w:val="AmNumberTabs"/>
      </w:pPr>
      <w:r>
        <w:t>Sprememba</w:t>
      </w:r>
      <w:r w:rsidRPr="00E467F5">
        <w:tab/>
      </w:r>
      <w:r w:rsidRPr="00E467F5">
        <w:tab/>
        <w:t>305</w:t>
      </w:r>
    </w:p>
    <w:p w14:paraId="665D81CD" w14:textId="77777777" w:rsidR="00F813D8" w:rsidRPr="00E467F5" w:rsidRDefault="00F813D8" w:rsidP="00F813D8">
      <w:pPr>
        <w:pStyle w:val="NormalBold12b"/>
      </w:pPr>
      <w:r w:rsidRPr="00E467F5">
        <w:t>Predlog direktive</w:t>
      </w:r>
    </w:p>
    <w:p w14:paraId="2C497382" w14:textId="77777777" w:rsidR="00F813D8" w:rsidRPr="00E467F5" w:rsidRDefault="00F813D8" w:rsidP="00F813D8">
      <w:pPr>
        <w:pStyle w:val="NormalBold"/>
      </w:pPr>
      <w:r w:rsidRPr="00E467F5">
        <w:t>Člen 4 – odstavek 1 – točka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2F9B" w:rsidRPr="00E467F5" w14:paraId="0EC22C91" w14:textId="77777777" w:rsidTr="00D12F9B">
        <w:trPr>
          <w:trHeight w:hRule="exact" w:val="240"/>
          <w:jc w:val="center"/>
        </w:trPr>
        <w:tc>
          <w:tcPr>
            <w:tcW w:w="9752" w:type="dxa"/>
            <w:gridSpan w:val="2"/>
            <w:tcBorders>
              <w:top w:val="nil"/>
              <w:left w:val="nil"/>
              <w:bottom w:val="nil"/>
              <w:right w:val="nil"/>
            </w:tcBorders>
          </w:tcPr>
          <w:p w14:paraId="18E11A7F" w14:textId="4ED58CCB" w:rsidR="00D12F9B" w:rsidRPr="00E467F5" w:rsidRDefault="00D12F9B" w:rsidP="00D12F9B">
            <w:r w:rsidRPr="00916624">
              <w:t>Direktiva (EU) 2024/1760</w:t>
            </w:r>
          </w:p>
        </w:tc>
      </w:tr>
      <w:tr w:rsidR="00D12F9B" w:rsidRPr="00E467F5" w14:paraId="69409153" w14:textId="77777777" w:rsidTr="00D12F9B">
        <w:trPr>
          <w:trHeight w:hRule="exact" w:val="240"/>
          <w:jc w:val="center"/>
        </w:trPr>
        <w:tc>
          <w:tcPr>
            <w:tcW w:w="9752" w:type="dxa"/>
            <w:gridSpan w:val="2"/>
            <w:tcBorders>
              <w:top w:val="nil"/>
              <w:left w:val="nil"/>
              <w:bottom w:val="nil"/>
              <w:right w:val="nil"/>
            </w:tcBorders>
          </w:tcPr>
          <w:p w14:paraId="3D8D1A8E" w14:textId="72043DEE" w:rsidR="00D12F9B" w:rsidRPr="00E467F5" w:rsidRDefault="00D12F9B" w:rsidP="00D12F9B">
            <w:r w:rsidRPr="00916624">
              <w:t xml:space="preserve">Člen </w:t>
            </w:r>
            <w:r>
              <w:t>6</w:t>
            </w:r>
            <w:r w:rsidRPr="00916624">
              <w:t xml:space="preserve"> – odstavek </w:t>
            </w:r>
            <w:r>
              <w:t>4</w:t>
            </w:r>
          </w:p>
        </w:tc>
      </w:tr>
      <w:tr w:rsidR="00D12F9B" w:rsidRPr="00E467F5" w14:paraId="67E68CE5" w14:textId="77777777" w:rsidTr="00D12F9B">
        <w:trPr>
          <w:trHeight w:hRule="exact" w:val="240"/>
          <w:jc w:val="center"/>
        </w:trPr>
        <w:tc>
          <w:tcPr>
            <w:tcW w:w="9752" w:type="dxa"/>
            <w:gridSpan w:val="2"/>
            <w:tcBorders>
              <w:top w:val="nil"/>
              <w:left w:val="nil"/>
              <w:bottom w:val="nil"/>
              <w:right w:val="nil"/>
            </w:tcBorders>
          </w:tcPr>
          <w:p w14:paraId="2F40E6E4" w14:textId="77777777" w:rsidR="00D12F9B" w:rsidRPr="00E467F5" w:rsidRDefault="00D12F9B" w:rsidP="00774DA9"/>
        </w:tc>
      </w:tr>
      <w:tr w:rsidR="00F813D8" w:rsidRPr="00E467F5" w14:paraId="19D564D5" w14:textId="77777777" w:rsidTr="00D12F9B">
        <w:trPr>
          <w:trHeight w:val="240"/>
          <w:jc w:val="center"/>
        </w:trPr>
        <w:tc>
          <w:tcPr>
            <w:tcW w:w="4876" w:type="dxa"/>
            <w:tcBorders>
              <w:top w:val="nil"/>
              <w:left w:val="nil"/>
              <w:bottom w:val="nil"/>
              <w:right w:val="nil"/>
            </w:tcBorders>
          </w:tcPr>
          <w:p w14:paraId="4A347384" w14:textId="77777777" w:rsidR="00F813D8" w:rsidRPr="00E467F5" w:rsidRDefault="00F813D8" w:rsidP="00774DA9">
            <w:pPr>
              <w:pStyle w:val="AmColumnHeading"/>
            </w:pPr>
            <w:r w:rsidRPr="00E467F5">
              <w:t>Besedilo, ki ga predlaga Komisija</w:t>
            </w:r>
          </w:p>
        </w:tc>
        <w:tc>
          <w:tcPr>
            <w:tcW w:w="4876" w:type="dxa"/>
            <w:tcBorders>
              <w:top w:val="nil"/>
              <w:left w:val="nil"/>
              <w:bottom w:val="nil"/>
              <w:right w:val="nil"/>
            </w:tcBorders>
          </w:tcPr>
          <w:p w14:paraId="59407BAC" w14:textId="77777777" w:rsidR="00F813D8" w:rsidRPr="00E467F5" w:rsidRDefault="00F813D8" w:rsidP="00774DA9">
            <w:pPr>
              <w:pStyle w:val="AmColumnHeading"/>
            </w:pPr>
            <w:r>
              <w:t>Sprememba</w:t>
            </w:r>
          </w:p>
        </w:tc>
      </w:tr>
      <w:tr w:rsidR="00F813D8" w:rsidRPr="00E467F5" w14:paraId="75478A6A" w14:textId="77777777" w:rsidTr="00D12F9B">
        <w:trPr>
          <w:jc w:val="center"/>
        </w:trPr>
        <w:tc>
          <w:tcPr>
            <w:tcW w:w="4876" w:type="dxa"/>
            <w:tcBorders>
              <w:top w:val="nil"/>
              <w:left w:val="nil"/>
              <w:bottom w:val="nil"/>
              <w:right w:val="nil"/>
            </w:tcBorders>
          </w:tcPr>
          <w:p w14:paraId="2A89EFB6" w14:textId="77777777" w:rsidR="00F813D8" w:rsidRPr="00E467F5" w:rsidRDefault="00F813D8" w:rsidP="00774DA9">
            <w:pPr>
              <w:pStyle w:val="Normal6a"/>
            </w:pPr>
          </w:p>
        </w:tc>
        <w:tc>
          <w:tcPr>
            <w:tcW w:w="4876" w:type="dxa"/>
            <w:tcBorders>
              <w:top w:val="nil"/>
              <w:left w:val="nil"/>
              <w:bottom w:val="nil"/>
              <w:right w:val="nil"/>
            </w:tcBorders>
          </w:tcPr>
          <w:p w14:paraId="08BDD2AA" w14:textId="77777777" w:rsidR="00F813D8" w:rsidRPr="00E467F5" w:rsidRDefault="00F813D8" w:rsidP="00774DA9">
            <w:pPr>
              <w:pStyle w:val="Normal6a"/>
            </w:pPr>
            <w:r w:rsidRPr="00E467F5">
              <w:rPr>
                <w:b/>
                <w:i/>
              </w:rPr>
              <w:t>(3a)</w:t>
            </w:r>
            <w:r w:rsidRPr="00E467F5">
              <w:tab/>
            </w:r>
            <w:r w:rsidRPr="00E467F5">
              <w:rPr>
                <w:b/>
                <w:i/>
              </w:rPr>
              <w:t>člen 6 se spremeni:</w:t>
            </w:r>
          </w:p>
        </w:tc>
      </w:tr>
      <w:tr w:rsidR="00F813D8" w:rsidRPr="00E467F5" w14:paraId="5883636C" w14:textId="77777777" w:rsidTr="00D12F9B">
        <w:trPr>
          <w:jc w:val="center"/>
        </w:trPr>
        <w:tc>
          <w:tcPr>
            <w:tcW w:w="4876" w:type="dxa"/>
            <w:tcBorders>
              <w:top w:val="nil"/>
              <w:left w:val="nil"/>
              <w:bottom w:val="nil"/>
              <w:right w:val="nil"/>
            </w:tcBorders>
          </w:tcPr>
          <w:p w14:paraId="5495E95C" w14:textId="77777777" w:rsidR="00F813D8" w:rsidRPr="00E467F5" w:rsidRDefault="00F813D8" w:rsidP="00774DA9">
            <w:pPr>
              <w:pStyle w:val="Normal6a"/>
            </w:pPr>
          </w:p>
        </w:tc>
        <w:tc>
          <w:tcPr>
            <w:tcW w:w="4876" w:type="dxa"/>
            <w:tcBorders>
              <w:top w:val="nil"/>
              <w:left w:val="nil"/>
              <w:bottom w:val="nil"/>
              <w:right w:val="nil"/>
            </w:tcBorders>
          </w:tcPr>
          <w:p w14:paraId="16265B25" w14:textId="77777777" w:rsidR="00F813D8" w:rsidRPr="00E467F5" w:rsidRDefault="00F813D8" w:rsidP="00774DA9">
            <w:pPr>
              <w:pStyle w:val="Normal6a"/>
            </w:pPr>
            <w:r w:rsidRPr="00E467F5">
              <w:rPr>
                <w:b/>
                <w:i/>
              </w:rPr>
              <w:t xml:space="preserve">(a) </w:t>
            </w:r>
            <w:r w:rsidRPr="00E467F5">
              <w:tab/>
            </w:r>
            <w:r w:rsidRPr="00E467F5">
              <w:rPr>
                <w:b/>
                <w:i/>
              </w:rPr>
              <w:t>odstavek 1 se spremeni:</w:t>
            </w:r>
          </w:p>
        </w:tc>
      </w:tr>
      <w:tr w:rsidR="00F813D8" w:rsidRPr="00E467F5" w14:paraId="14DC4363" w14:textId="77777777" w:rsidTr="00D12F9B">
        <w:trPr>
          <w:jc w:val="center"/>
        </w:trPr>
        <w:tc>
          <w:tcPr>
            <w:tcW w:w="4876" w:type="dxa"/>
            <w:tcBorders>
              <w:top w:val="nil"/>
              <w:left w:val="nil"/>
              <w:bottom w:val="nil"/>
              <w:right w:val="nil"/>
            </w:tcBorders>
          </w:tcPr>
          <w:p w14:paraId="4389FCED" w14:textId="77777777" w:rsidR="00F813D8" w:rsidRPr="00E467F5" w:rsidRDefault="00F813D8" w:rsidP="00774DA9">
            <w:pPr>
              <w:pStyle w:val="Normal6a"/>
            </w:pPr>
          </w:p>
        </w:tc>
        <w:tc>
          <w:tcPr>
            <w:tcW w:w="4876" w:type="dxa"/>
            <w:tcBorders>
              <w:top w:val="nil"/>
              <w:left w:val="nil"/>
              <w:bottom w:val="nil"/>
              <w:right w:val="nil"/>
            </w:tcBorders>
          </w:tcPr>
          <w:p w14:paraId="1FB8F002" w14:textId="77777777" w:rsidR="00F813D8" w:rsidRPr="00E467F5" w:rsidRDefault="00F813D8" w:rsidP="00774DA9">
            <w:pPr>
              <w:pStyle w:val="Normal6a"/>
            </w:pPr>
            <w:r w:rsidRPr="00E467F5">
              <w:rPr>
                <w:b/>
                <w:i/>
              </w:rPr>
              <w:t xml:space="preserve">„1. </w:t>
            </w:r>
            <w:r w:rsidRPr="00E467F5">
              <w:tab/>
            </w:r>
            <w:r w:rsidRPr="00E467F5">
              <w:rPr>
                <w:b/>
                <w:i/>
              </w:rPr>
              <w:t>Države članice zagotovijo, da lahko matične družbe, ki spadajo na področje uporabe te direktive, izpolnjujejo obveznosti iz členov 7 do 11 v imenu podjetij, ki so hčerinske družbe teh matičnih družb in spadajo na področje uporabe te direktive, če to zagotovi učinkovito skladnost. To ne posega v dejstvo, da nadzorni organi v skladu s členom 25 izvajajo pooblastila nad hčerinskimi družbami, in v njihovo civilno odgovornost v skladu s členom 29.“;</w:t>
            </w:r>
          </w:p>
        </w:tc>
      </w:tr>
      <w:tr w:rsidR="00F813D8" w:rsidRPr="00E467F5" w14:paraId="3B4F0086" w14:textId="77777777" w:rsidTr="00D12F9B">
        <w:trPr>
          <w:jc w:val="center"/>
        </w:trPr>
        <w:tc>
          <w:tcPr>
            <w:tcW w:w="4876" w:type="dxa"/>
            <w:tcBorders>
              <w:top w:val="nil"/>
              <w:left w:val="nil"/>
              <w:bottom w:val="nil"/>
              <w:right w:val="nil"/>
            </w:tcBorders>
          </w:tcPr>
          <w:p w14:paraId="6111EB74" w14:textId="77777777" w:rsidR="00F813D8" w:rsidRPr="00E467F5" w:rsidRDefault="00F813D8" w:rsidP="00774DA9">
            <w:pPr>
              <w:pStyle w:val="Normal6a"/>
            </w:pPr>
          </w:p>
        </w:tc>
        <w:tc>
          <w:tcPr>
            <w:tcW w:w="4876" w:type="dxa"/>
            <w:tcBorders>
              <w:top w:val="nil"/>
              <w:left w:val="nil"/>
              <w:bottom w:val="nil"/>
              <w:right w:val="nil"/>
            </w:tcBorders>
          </w:tcPr>
          <w:p w14:paraId="0782ADB7" w14:textId="77777777" w:rsidR="00F813D8" w:rsidRPr="00E467F5" w:rsidRDefault="00F813D8" w:rsidP="00774DA9">
            <w:pPr>
              <w:pStyle w:val="Normal6a"/>
            </w:pPr>
            <w:r w:rsidRPr="00E467F5">
              <w:rPr>
                <w:b/>
                <w:i/>
              </w:rPr>
              <w:t xml:space="preserve">(b) </w:t>
            </w:r>
            <w:r w:rsidRPr="00E467F5">
              <w:tab/>
            </w:r>
            <w:r w:rsidRPr="00E467F5">
              <w:rPr>
                <w:b/>
                <w:i/>
              </w:rPr>
              <w:t>odstavek 3 se črta;</w:t>
            </w:r>
          </w:p>
        </w:tc>
      </w:tr>
      <w:tr w:rsidR="00F813D8" w:rsidRPr="00E467F5" w14:paraId="2C4224DE" w14:textId="77777777" w:rsidTr="00D12F9B">
        <w:trPr>
          <w:jc w:val="center"/>
        </w:trPr>
        <w:tc>
          <w:tcPr>
            <w:tcW w:w="4876" w:type="dxa"/>
            <w:tcBorders>
              <w:top w:val="nil"/>
              <w:left w:val="nil"/>
              <w:bottom w:val="nil"/>
              <w:right w:val="nil"/>
            </w:tcBorders>
          </w:tcPr>
          <w:p w14:paraId="60D3F39D" w14:textId="77777777" w:rsidR="00F813D8" w:rsidRPr="00E467F5" w:rsidRDefault="00F813D8" w:rsidP="00774DA9">
            <w:pPr>
              <w:pStyle w:val="Normal6a"/>
            </w:pPr>
          </w:p>
        </w:tc>
        <w:tc>
          <w:tcPr>
            <w:tcW w:w="4876" w:type="dxa"/>
            <w:tcBorders>
              <w:top w:val="nil"/>
              <w:left w:val="nil"/>
              <w:bottom w:val="nil"/>
              <w:right w:val="nil"/>
            </w:tcBorders>
          </w:tcPr>
          <w:p w14:paraId="3E35AD32" w14:textId="77777777" w:rsidR="00F813D8" w:rsidRPr="00E467F5" w:rsidRDefault="00F813D8" w:rsidP="00774DA9">
            <w:pPr>
              <w:pStyle w:val="Normal6a"/>
            </w:pPr>
            <w:r w:rsidRPr="00E467F5">
              <w:rPr>
                <w:b/>
                <w:i/>
              </w:rPr>
              <w:t xml:space="preserve">(c) </w:t>
            </w:r>
            <w:r w:rsidRPr="00E467F5">
              <w:tab/>
            </w:r>
            <w:r w:rsidRPr="00E467F5">
              <w:rPr>
                <w:b/>
                <w:i/>
              </w:rPr>
              <w:t>doda se naslednji odstavek:</w:t>
            </w:r>
          </w:p>
        </w:tc>
      </w:tr>
      <w:tr w:rsidR="00F813D8" w:rsidRPr="00E467F5" w14:paraId="434937C6" w14:textId="77777777" w:rsidTr="00D12F9B">
        <w:trPr>
          <w:jc w:val="center"/>
        </w:trPr>
        <w:tc>
          <w:tcPr>
            <w:tcW w:w="4876" w:type="dxa"/>
            <w:tcBorders>
              <w:top w:val="nil"/>
              <w:left w:val="nil"/>
              <w:bottom w:val="nil"/>
              <w:right w:val="nil"/>
            </w:tcBorders>
          </w:tcPr>
          <w:p w14:paraId="008D19FD" w14:textId="77777777" w:rsidR="00F813D8" w:rsidRPr="00E467F5" w:rsidRDefault="00F813D8" w:rsidP="00774DA9">
            <w:pPr>
              <w:pStyle w:val="Normal6a"/>
            </w:pPr>
          </w:p>
        </w:tc>
        <w:tc>
          <w:tcPr>
            <w:tcW w:w="4876" w:type="dxa"/>
            <w:tcBorders>
              <w:top w:val="nil"/>
              <w:left w:val="nil"/>
              <w:bottom w:val="nil"/>
              <w:right w:val="nil"/>
            </w:tcBorders>
          </w:tcPr>
          <w:p w14:paraId="402AC15F" w14:textId="77777777" w:rsidR="00F813D8" w:rsidRPr="00E467F5" w:rsidRDefault="00F813D8" w:rsidP="00774DA9">
            <w:pPr>
              <w:pStyle w:val="Normal6a"/>
            </w:pPr>
            <w:r w:rsidRPr="00E467F5">
              <w:rPr>
                <w:b/>
                <w:i/>
              </w:rPr>
              <w:t>„3a. Kadar podjetje, ki ga zajema ta direktiva, prevzame podjetje, ki ni spadalo na področje uporabe te direktive, ima prevzemno podjetje dve leti časa, da vključi postopke kupljenega podjetja v svojo politiko skrbnega pregleda.“;</w:t>
            </w:r>
          </w:p>
        </w:tc>
      </w:tr>
    </w:tbl>
    <w:p w14:paraId="3F535BF9" w14:textId="77777777" w:rsidR="003D5D1A" w:rsidRPr="00344306" w:rsidRDefault="003D5D1A" w:rsidP="003D5D1A"/>
    <w:p w14:paraId="7BFC2776" w14:textId="063565AD" w:rsidR="003D5D1A" w:rsidRPr="00344306" w:rsidRDefault="002776CD" w:rsidP="003D5D1A">
      <w:pPr>
        <w:pStyle w:val="AmNumberTabs"/>
      </w:pPr>
      <w:r>
        <w:t>Sprememba</w:t>
      </w:r>
      <w:r w:rsidR="003D5D1A" w:rsidRPr="00344306">
        <w:tab/>
      </w:r>
      <w:r w:rsidR="003D5D1A" w:rsidRPr="00344306">
        <w:tab/>
        <w:t>88</w:t>
      </w:r>
    </w:p>
    <w:p w14:paraId="1382C910" w14:textId="77777777" w:rsidR="003D5D1A" w:rsidRPr="00344306" w:rsidRDefault="003D5D1A" w:rsidP="003D5D1A"/>
    <w:p w14:paraId="1B683392" w14:textId="77777777" w:rsidR="003D5D1A" w:rsidRPr="00344306" w:rsidRDefault="003D5D1A" w:rsidP="003D5D1A">
      <w:pPr>
        <w:pStyle w:val="NormalBold"/>
        <w:keepNext/>
      </w:pPr>
      <w:r w:rsidRPr="00344306">
        <w:t>Predlog direktive</w:t>
      </w:r>
    </w:p>
    <w:p w14:paraId="078F29D4" w14:textId="77777777" w:rsidR="003D5D1A" w:rsidRPr="00344306" w:rsidRDefault="003D5D1A" w:rsidP="003D5D1A">
      <w:pPr>
        <w:pStyle w:val="NormalBold"/>
      </w:pPr>
      <w:r w:rsidRPr="00344306">
        <w:t>Člen 4 – odstavek 1 – točka 4 – točka a</w:t>
      </w:r>
    </w:p>
    <w:p w14:paraId="1A446FED" w14:textId="77777777" w:rsidR="003D5D1A" w:rsidRPr="00344306" w:rsidRDefault="003D5D1A" w:rsidP="003D5D1A">
      <w:pPr>
        <w:keepNext/>
      </w:pPr>
      <w:r w:rsidRPr="00344306">
        <w:t>Direktiva (EU) 2024/1760</w:t>
      </w:r>
    </w:p>
    <w:p w14:paraId="4E869CA1" w14:textId="77777777" w:rsidR="003D5D1A" w:rsidRPr="00344306" w:rsidRDefault="003D5D1A" w:rsidP="003D5D1A">
      <w:r w:rsidRPr="00344306">
        <w:t>Člen 8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4BC90F1" w14:textId="77777777" w:rsidTr="0058351E">
        <w:trPr>
          <w:jc w:val="center"/>
        </w:trPr>
        <w:tc>
          <w:tcPr>
            <w:tcW w:w="9752" w:type="dxa"/>
            <w:gridSpan w:val="2"/>
          </w:tcPr>
          <w:p w14:paraId="1D33BBE9" w14:textId="77777777" w:rsidR="003D5D1A" w:rsidRPr="00344306" w:rsidRDefault="003D5D1A" w:rsidP="0058351E">
            <w:pPr>
              <w:keepNext/>
            </w:pPr>
          </w:p>
        </w:tc>
      </w:tr>
      <w:tr w:rsidR="003D5D1A" w:rsidRPr="00344306" w14:paraId="08DD2F8D" w14:textId="77777777" w:rsidTr="0058351E">
        <w:trPr>
          <w:jc w:val="center"/>
        </w:trPr>
        <w:tc>
          <w:tcPr>
            <w:tcW w:w="4876" w:type="dxa"/>
          </w:tcPr>
          <w:p w14:paraId="31114957" w14:textId="77777777" w:rsidR="003D5D1A" w:rsidRPr="00344306" w:rsidRDefault="003D5D1A" w:rsidP="0058351E">
            <w:pPr>
              <w:pStyle w:val="ColumnHeading"/>
              <w:keepNext/>
            </w:pPr>
            <w:r w:rsidRPr="00344306">
              <w:t>Besedilo, ki ga predlaga Komisija</w:t>
            </w:r>
          </w:p>
        </w:tc>
        <w:tc>
          <w:tcPr>
            <w:tcW w:w="4876" w:type="dxa"/>
          </w:tcPr>
          <w:p w14:paraId="7F3755A2" w14:textId="498A536C" w:rsidR="003D5D1A" w:rsidRPr="00344306" w:rsidRDefault="002776CD" w:rsidP="0058351E">
            <w:pPr>
              <w:pStyle w:val="ColumnHeading"/>
              <w:keepNext/>
            </w:pPr>
            <w:r>
              <w:t>Sprememba</w:t>
            </w:r>
          </w:p>
        </w:tc>
      </w:tr>
      <w:tr w:rsidR="003D5D1A" w:rsidRPr="00344306" w14:paraId="2D69B20B" w14:textId="77777777" w:rsidTr="0058351E">
        <w:trPr>
          <w:jc w:val="center"/>
        </w:trPr>
        <w:tc>
          <w:tcPr>
            <w:tcW w:w="4876" w:type="dxa"/>
          </w:tcPr>
          <w:p w14:paraId="2875E5E7" w14:textId="77777777" w:rsidR="003D5D1A" w:rsidRPr="00344306" w:rsidRDefault="003D5D1A" w:rsidP="0058351E">
            <w:pPr>
              <w:pStyle w:val="Normal6"/>
            </w:pPr>
            <w:r w:rsidRPr="00344306">
              <w:t>(a)</w:t>
            </w:r>
            <w:r w:rsidRPr="00344306">
              <w:tab/>
            </w:r>
            <w:r w:rsidRPr="00344306">
              <w:rPr>
                <w:b/>
                <w:i/>
              </w:rPr>
              <w:t>v odstavku</w:t>
            </w:r>
            <w:r w:rsidRPr="00344306">
              <w:t xml:space="preserve"> 2 se </w:t>
            </w:r>
            <w:r w:rsidRPr="00344306">
              <w:rPr>
                <w:b/>
                <w:i/>
              </w:rPr>
              <w:t>točka (b)</w:t>
            </w:r>
            <w:r w:rsidRPr="00344306">
              <w:t xml:space="preserve"> nadomesti z naslednjim:</w:t>
            </w:r>
          </w:p>
        </w:tc>
        <w:tc>
          <w:tcPr>
            <w:tcW w:w="4876" w:type="dxa"/>
          </w:tcPr>
          <w:p w14:paraId="4E0192CD" w14:textId="77777777" w:rsidR="003D5D1A" w:rsidRPr="00344306" w:rsidRDefault="003D5D1A" w:rsidP="0058351E">
            <w:pPr>
              <w:pStyle w:val="Normal6"/>
              <w:rPr>
                <w:szCs w:val="24"/>
              </w:rPr>
            </w:pPr>
            <w:r w:rsidRPr="00344306">
              <w:t>(a)</w:t>
            </w:r>
            <w:r w:rsidRPr="00344306">
              <w:tab/>
            </w:r>
            <w:r w:rsidRPr="00344306">
              <w:rPr>
                <w:b/>
                <w:i/>
              </w:rPr>
              <w:t>odstavek</w:t>
            </w:r>
            <w:r w:rsidRPr="00344306">
              <w:t xml:space="preserve"> 2 se nadomesti z naslednjim:</w:t>
            </w:r>
          </w:p>
        </w:tc>
      </w:tr>
      <w:tr w:rsidR="003D5D1A" w:rsidRPr="00344306" w14:paraId="0DBEA3F8" w14:textId="77777777" w:rsidTr="0058351E">
        <w:trPr>
          <w:jc w:val="center"/>
        </w:trPr>
        <w:tc>
          <w:tcPr>
            <w:tcW w:w="4876" w:type="dxa"/>
          </w:tcPr>
          <w:p w14:paraId="4AE0153B" w14:textId="77777777" w:rsidR="003D5D1A" w:rsidRPr="00344306" w:rsidRDefault="003D5D1A" w:rsidP="0058351E">
            <w:pPr>
              <w:pStyle w:val="Normal6"/>
            </w:pPr>
          </w:p>
        </w:tc>
        <w:tc>
          <w:tcPr>
            <w:tcW w:w="4876" w:type="dxa"/>
          </w:tcPr>
          <w:p w14:paraId="119B4BFB" w14:textId="77777777" w:rsidR="003D5D1A" w:rsidRPr="00344306" w:rsidRDefault="003D5D1A" w:rsidP="0058351E">
            <w:pPr>
              <w:pStyle w:val="Normal6"/>
              <w:rPr>
                <w:szCs w:val="24"/>
              </w:rPr>
            </w:pPr>
            <w:r w:rsidRPr="00344306">
              <w:rPr>
                <w:b/>
                <w:i/>
              </w:rPr>
              <w:t>„2.</w:t>
            </w:r>
            <w:r w:rsidRPr="00344306">
              <w:tab/>
            </w:r>
            <w:r w:rsidRPr="00344306">
              <w:rPr>
                <w:b/>
                <w:i/>
              </w:rPr>
              <w:t xml:space="preserve">Podjetja kot del obveznosti iz odstavka 1 in po pristopu na podlagi tveganja, pri katerem se upoštevajo ustrezni dejavniki tveganja, med drugim geografski in kontekstualni dejavniki tveganja, kot je raven kazenskega pregona, dejavniki sektorskega, proizvodnega ali storitvenega tveganja ter dejavniki tveganja, povezani s poslovanjem ali poslovnimi partnerji, na primer, če poslovni partner ni podjetje, ki ga zajema ta direktiva, sprejmejo ustrezne </w:t>
            </w:r>
            <w:r w:rsidRPr="00344306">
              <w:rPr>
                <w:b/>
                <w:i/>
              </w:rPr>
              <w:lastRenderedPageBreak/>
              <w:t>ukrepe za:</w:t>
            </w:r>
          </w:p>
        </w:tc>
      </w:tr>
      <w:tr w:rsidR="003D5D1A" w:rsidRPr="00344306" w14:paraId="4D35F8DA" w14:textId="77777777" w:rsidTr="0058351E">
        <w:trPr>
          <w:jc w:val="center"/>
        </w:trPr>
        <w:tc>
          <w:tcPr>
            <w:tcW w:w="4876" w:type="dxa"/>
          </w:tcPr>
          <w:p w14:paraId="65A51504" w14:textId="77777777" w:rsidR="003D5D1A" w:rsidRPr="00344306" w:rsidRDefault="003D5D1A" w:rsidP="0058351E">
            <w:pPr>
              <w:pStyle w:val="Normal6"/>
            </w:pPr>
          </w:p>
        </w:tc>
        <w:tc>
          <w:tcPr>
            <w:tcW w:w="4876" w:type="dxa"/>
          </w:tcPr>
          <w:p w14:paraId="092435F0" w14:textId="77777777" w:rsidR="003D5D1A" w:rsidRPr="00344306" w:rsidRDefault="003D5D1A" w:rsidP="0058351E">
            <w:pPr>
              <w:pStyle w:val="Normal6"/>
              <w:rPr>
                <w:szCs w:val="24"/>
              </w:rPr>
            </w:pPr>
            <w:r w:rsidRPr="00344306">
              <w:rPr>
                <w:b/>
                <w:i/>
              </w:rPr>
              <w:t>(a)</w:t>
            </w:r>
            <w:r w:rsidRPr="00344306">
              <w:tab/>
            </w:r>
            <w:r w:rsidRPr="00344306">
              <w:rPr>
                <w:b/>
                <w:i/>
              </w:rPr>
              <w:t>določitev obsega na podlagi razumno razpoložljivih informacij, da se prepoznajo splošna področja v okviru njihovega poslovanja, poslovanja njihovih hčerinskih družb in poslovanja njihovih poslovnih partnerjev, če so povezani z njihovimi verigami dejavnosti, v okviru katerih so negativni vplivi najverjetnejši in najresnejši;</w:t>
            </w:r>
          </w:p>
        </w:tc>
      </w:tr>
      <w:tr w:rsidR="003D5D1A" w:rsidRPr="00344306" w14:paraId="71ECC99B" w14:textId="77777777" w:rsidTr="0058351E">
        <w:trPr>
          <w:jc w:val="center"/>
        </w:trPr>
        <w:tc>
          <w:tcPr>
            <w:tcW w:w="4876" w:type="dxa"/>
          </w:tcPr>
          <w:p w14:paraId="2A9893AC" w14:textId="77777777" w:rsidR="003D5D1A" w:rsidRPr="00344306" w:rsidRDefault="003D5D1A" w:rsidP="0058351E">
            <w:pPr>
              <w:pStyle w:val="Normal6"/>
            </w:pPr>
            <w:r w:rsidRPr="00344306">
              <w:t>(b)</w:t>
            </w:r>
            <w:r w:rsidRPr="00344306">
              <w:tab/>
              <w:t>izvajanje – na podlagi rezultatov</w:t>
            </w:r>
            <w:r w:rsidRPr="00344306">
              <w:rPr>
                <w:b/>
                <w:i/>
              </w:rPr>
              <w:t xml:space="preserve"> evidentiranja </w:t>
            </w:r>
            <w:r w:rsidRPr="00344306">
              <w:t>iz točke (a) –</w:t>
            </w:r>
            <w:r w:rsidRPr="00344306">
              <w:rPr>
                <w:b/>
                <w:i/>
              </w:rPr>
              <w:t xml:space="preserve"> poglobljene ocene svojega</w:t>
            </w:r>
            <w:r w:rsidRPr="00344306">
              <w:t xml:space="preserve"> poslovanja, poslovanja </w:t>
            </w:r>
            <w:r w:rsidRPr="00344306">
              <w:rPr>
                <w:b/>
                <w:i/>
              </w:rPr>
              <w:t>svojih</w:t>
            </w:r>
            <w:r w:rsidRPr="00344306">
              <w:t xml:space="preserve"> hčerinskih družb in, če so </w:t>
            </w:r>
            <w:r w:rsidRPr="00344306">
              <w:rPr>
                <w:b/>
                <w:i/>
              </w:rPr>
              <w:t>te povezane</w:t>
            </w:r>
            <w:r w:rsidRPr="00344306">
              <w:t xml:space="preserve"> z njihovimi verigami dejavnosti, </w:t>
            </w:r>
            <w:r w:rsidRPr="00344306">
              <w:rPr>
                <w:b/>
                <w:i/>
              </w:rPr>
              <w:t>svojih neposrednih poslovnih partnerjev</w:t>
            </w:r>
            <w:r w:rsidRPr="00344306">
              <w:t xml:space="preserve"> na področjih, </w:t>
            </w:r>
            <w:r w:rsidRPr="00344306">
              <w:rPr>
                <w:b/>
                <w:i/>
              </w:rPr>
              <w:t>na katerih</w:t>
            </w:r>
            <w:r w:rsidRPr="00344306">
              <w:t xml:space="preserve"> je bilo </w:t>
            </w:r>
            <w:r w:rsidRPr="00344306">
              <w:rPr>
                <w:b/>
                <w:i/>
              </w:rPr>
              <w:t>prepoznano</w:t>
            </w:r>
            <w:r w:rsidRPr="00344306">
              <w:t>, da bodo negativni vplivi najverjetnejši in najresnejši.“;</w:t>
            </w:r>
          </w:p>
        </w:tc>
        <w:tc>
          <w:tcPr>
            <w:tcW w:w="4876" w:type="dxa"/>
          </w:tcPr>
          <w:p w14:paraId="3A65E41C" w14:textId="77777777" w:rsidR="003D5D1A" w:rsidRPr="00344306" w:rsidRDefault="003D5D1A" w:rsidP="0058351E">
            <w:pPr>
              <w:pStyle w:val="Normal6"/>
              <w:rPr>
                <w:b/>
                <w:i/>
              </w:rPr>
            </w:pPr>
            <w:r w:rsidRPr="00344306">
              <w:t>(b)</w:t>
            </w:r>
            <w:r w:rsidRPr="00344306">
              <w:tab/>
              <w:t>izvajanje – na podlagi rezultatov</w:t>
            </w:r>
            <w:r w:rsidRPr="00344306">
              <w:rPr>
                <w:b/>
                <w:i/>
              </w:rPr>
              <w:t xml:space="preserve"> določitve obsega </w:t>
            </w:r>
            <w:r w:rsidRPr="00344306">
              <w:t xml:space="preserve">iz točke (a) </w:t>
            </w:r>
            <w:r w:rsidRPr="00344306">
              <w:rPr>
                <w:b/>
                <w:i/>
              </w:rPr>
              <w:t>in kadar podjetje na podlagi ustreznih in preverljivih informacij utemeljeno domneva, da so se ali bi se lahko pojavili negativni vplivi – nadaljnje ocene le</w:t>
            </w:r>
            <w:r w:rsidRPr="00344306">
              <w:t xml:space="preserve"> na področjih, </w:t>
            </w:r>
            <w:r w:rsidRPr="00344306">
              <w:rPr>
                <w:b/>
                <w:i/>
              </w:rPr>
              <w:t>za katera</w:t>
            </w:r>
            <w:r w:rsidRPr="00344306">
              <w:t xml:space="preserve"> je bilo </w:t>
            </w:r>
            <w:r w:rsidRPr="00344306">
              <w:rPr>
                <w:b/>
                <w:i/>
              </w:rPr>
              <w:t>ugotovljeno</w:t>
            </w:r>
            <w:r w:rsidRPr="00344306">
              <w:t xml:space="preserve">, da bodo negativni vplivi </w:t>
            </w:r>
            <w:r w:rsidRPr="00344306">
              <w:rPr>
                <w:b/>
                <w:i/>
              </w:rPr>
              <w:t>na njih</w:t>
            </w:r>
            <w:r w:rsidRPr="00344306">
              <w:t xml:space="preserve"> najverjetnejši in najresnejši</w:t>
            </w:r>
            <w:r w:rsidRPr="00344306">
              <w:rPr>
                <w:b/>
                <w:i/>
              </w:rPr>
              <w:t>.</w:t>
            </w:r>
            <w:r w:rsidRPr="00344306">
              <w:t xml:space="preserve"> </w:t>
            </w:r>
            <w:r w:rsidRPr="00344306">
              <w:rPr>
                <w:b/>
                <w:i/>
              </w:rPr>
              <w:t>Podjetjem ni treba zahtevati informacij od poslovnih partnerjev, če niso bila ugotovljena verjetna in resna tveganja. Podjetja lahko prednostno ocenijo neposredne poslovne partnerje v skladu z resnostjo in verjetnostjo negativnih vplivov</w:t>
            </w:r>
            <w:r w:rsidRPr="00344306">
              <w:t>.“;</w:t>
            </w:r>
          </w:p>
        </w:tc>
      </w:tr>
    </w:tbl>
    <w:p w14:paraId="23FF2B6F" w14:textId="77777777" w:rsidR="003D5D1A" w:rsidRPr="00344306" w:rsidRDefault="003D5D1A" w:rsidP="003D5D1A"/>
    <w:p w14:paraId="0F31F900" w14:textId="5AAF2B34" w:rsidR="003D5D1A" w:rsidRPr="00344306" w:rsidRDefault="002776CD" w:rsidP="003D5D1A">
      <w:pPr>
        <w:pStyle w:val="AmNumberTabs"/>
      </w:pPr>
      <w:r>
        <w:t>Sprememba</w:t>
      </w:r>
      <w:r w:rsidR="003D5D1A" w:rsidRPr="00344306">
        <w:tab/>
      </w:r>
      <w:r w:rsidR="003D5D1A" w:rsidRPr="00344306">
        <w:tab/>
        <w:t>89</w:t>
      </w:r>
    </w:p>
    <w:p w14:paraId="0B2A26E8" w14:textId="77777777" w:rsidR="003D5D1A" w:rsidRPr="00344306" w:rsidRDefault="003D5D1A" w:rsidP="003D5D1A"/>
    <w:p w14:paraId="6B2344B5" w14:textId="77777777" w:rsidR="003D5D1A" w:rsidRPr="00344306" w:rsidRDefault="003D5D1A" w:rsidP="003D5D1A">
      <w:pPr>
        <w:pStyle w:val="NormalBold"/>
        <w:keepNext/>
      </w:pPr>
      <w:r w:rsidRPr="00344306">
        <w:t>Predlog direktive</w:t>
      </w:r>
    </w:p>
    <w:p w14:paraId="430FB6F6" w14:textId="77777777" w:rsidR="003D5D1A" w:rsidRPr="00344306" w:rsidRDefault="003D5D1A" w:rsidP="003D5D1A">
      <w:pPr>
        <w:pStyle w:val="NormalBold"/>
      </w:pPr>
      <w:r w:rsidRPr="00344306">
        <w:t>Člen 4 – odstavek 1 – točka 4 – točka b</w:t>
      </w:r>
    </w:p>
    <w:p w14:paraId="4CEAC1B9" w14:textId="77777777" w:rsidR="003D5D1A" w:rsidRPr="00344306" w:rsidRDefault="003D5D1A" w:rsidP="003D5D1A">
      <w:pPr>
        <w:keepNext/>
      </w:pPr>
      <w:r w:rsidRPr="00344306">
        <w:t>Direktiva (EU) 2024/1760</w:t>
      </w:r>
    </w:p>
    <w:p w14:paraId="6516C58C" w14:textId="77777777" w:rsidR="003D5D1A" w:rsidRPr="00344306" w:rsidRDefault="003D5D1A" w:rsidP="003D5D1A">
      <w:r w:rsidRPr="00344306">
        <w:t>Člen 8 – odstavek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A8258EB" w14:textId="77777777" w:rsidTr="0058351E">
        <w:trPr>
          <w:jc w:val="center"/>
        </w:trPr>
        <w:tc>
          <w:tcPr>
            <w:tcW w:w="9752" w:type="dxa"/>
            <w:gridSpan w:val="2"/>
          </w:tcPr>
          <w:p w14:paraId="35A588EA" w14:textId="77777777" w:rsidR="003D5D1A" w:rsidRPr="00344306" w:rsidRDefault="003D5D1A" w:rsidP="0058351E">
            <w:pPr>
              <w:keepNext/>
            </w:pPr>
          </w:p>
        </w:tc>
      </w:tr>
      <w:tr w:rsidR="003D5D1A" w:rsidRPr="00344306" w14:paraId="7B72C242" w14:textId="77777777" w:rsidTr="0058351E">
        <w:trPr>
          <w:jc w:val="center"/>
        </w:trPr>
        <w:tc>
          <w:tcPr>
            <w:tcW w:w="4876" w:type="dxa"/>
          </w:tcPr>
          <w:p w14:paraId="6599F607" w14:textId="77777777" w:rsidR="003D5D1A" w:rsidRPr="00344306" w:rsidRDefault="003D5D1A" w:rsidP="0058351E">
            <w:pPr>
              <w:pStyle w:val="ColumnHeading"/>
              <w:keepNext/>
            </w:pPr>
            <w:r w:rsidRPr="00344306">
              <w:t>Besedilo, ki ga predlaga Komisija</w:t>
            </w:r>
          </w:p>
        </w:tc>
        <w:tc>
          <w:tcPr>
            <w:tcW w:w="4876" w:type="dxa"/>
          </w:tcPr>
          <w:p w14:paraId="5E804F65" w14:textId="0D1942FC" w:rsidR="003D5D1A" w:rsidRPr="00344306" w:rsidRDefault="002776CD" w:rsidP="0058351E">
            <w:pPr>
              <w:pStyle w:val="ColumnHeading"/>
              <w:keepNext/>
            </w:pPr>
            <w:r>
              <w:t>Sprememba</w:t>
            </w:r>
          </w:p>
        </w:tc>
      </w:tr>
      <w:tr w:rsidR="003D5D1A" w:rsidRPr="00344306" w14:paraId="1E2B3C06" w14:textId="77777777" w:rsidTr="0058351E">
        <w:trPr>
          <w:jc w:val="center"/>
        </w:trPr>
        <w:tc>
          <w:tcPr>
            <w:tcW w:w="4876" w:type="dxa"/>
          </w:tcPr>
          <w:p w14:paraId="7C9365BE" w14:textId="77777777" w:rsidR="003D5D1A" w:rsidRPr="00344306" w:rsidRDefault="003D5D1A" w:rsidP="0058351E">
            <w:pPr>
              <w:pStyle w:val="Normal6"/>
            </w:pPr>
            <w:r w:rsidRPr="00344306">
              <w:rPr>
                <w:b/>
                <w:i/>
              </w:rPr>
              <w:t>(b)</w:t>
            </w:r>
            <w:r w:rsidRPr="00344306">
              <w:tab/>
            </w:r>
            <w:r w:rsidRPr="00344306">
              <w:rPr>
                <w:b/>
                <w:i/>
              </w:rPr>
              <w:t>vstavi se naslednji odstavek 2a:</w:t>
            </w:r>
          </w:p>
        </w:tc>
        <w:tc>
          <w:tcPr>
            <w:tcW w:w="4876" w:type="dxa"/>
          </w:tcPr>
          <w:p w14:paraId="3DB32F52" w14:textId="77777777" w:rsidR="003D5D1A" w:rsidRPr="00344306" w:rsidRDefault="003D5D1A" w:rsidP="0058351E">
            <w:pPr>
              <w:pStyle w:val="Normal6"/>
              <w:rPr>
                <w:b/>
                <w:bCs/>
                <w:i/>
                <w:iCs/>
                <w:szCs w:val="24"/>
              </w:rPr>
            </w:pPr>
            <w:r w:rsidRPr="00344306">
              <w:rPr>
                <w:b/>
                <w:i/>
              </w:rPr>
              <w:t>črtano</w:t>
            </w:r>
          </w:p>
        </w:tc>
      </w:tr>
      <w:tr w:rsidR="003D5D1A" w:rsidRPr="00344306" w14:paraId="2FDCA36C" w14:textId="77777777" w:rsidTr="0058351E">
        <w:trPr>
          <w:jc w:val="center"/>
        </w:trPr>
        <w:tc>
          <w:tcPr>
            <w:tcW w:w="4876" w:type="dxa"/>
          </w:tcPr>
          <w:p w14:paraId="7BAA86D8" w14:textId="77777777" w:rsidR="003D5D1A" w:rsidRPr="00344306" w:rsidRDefault="003D5D1A" w:rsidP="0058351E">
            <w:pPr>
              <w:pStyle w:val="Normal6"/>
            </w:pPr>
            <w:r w:rsidRPr="00344306">
              <w:rPr>
                <w:b/>
                <w:i/>
              </w:rPr>
              <w:t>2a.</w:t>
            </w:r>
            <w:r w:rsidRPr="00344306">
              <w:rPr>
                <w:b/>
                <w:i/>
              </w:rPr>
              <w:tab/>
              <w:t xml:space="preserve">Kadar ima podjetje verjetne informacije, ki kažejo, da so ali bi lahko nastali negativni vplivi na ravni poslovanja posrednega poslovnega partnerja, izvede poglobljeno oceno. Podjetje tako oceno izvede vedno, kadar je posredna in ne neposredna narava odnosa s poslovnim partnerjem posledica umetne ureditve, ki ne odraža gospodarske stvarnosti, ampak kaže na izogibanje odstavku 2, točka (b). Kadar ocena potrdi verjetnost ali obstoj negativnega vpliva, se </w:t>
            </w:r>
            <w:r w:rsidRPr="00344306">
              <w:rPr>
                <w:b/>
                <w:i/>
              </w:rPr>
              <w:lastRenderedPageBreak/>
              <w:t>šteje, da je bil prepoznan.</w:t>
            </w:r>
          </w:p>
        </w:tc>
        <w:tc>
          <w:tcPr>
            <w:tcW w:w="4876" w:type="dxa"/>
          </w:tcPr>
          <w:p w14:paraId="58041669" w14:textId="77777777" w:rsidR="003D5D1A" w:rsidRPr="00344306" w:rsidRDefault="003D5D1A" w:rsidP="0058351E">
            <w:pPr>
              <w:pStyle w:val="Normal6"/>
              <w:rPr>
                <w:b/>
                <w:i/>
              </w:rPr>
            </w:pPr>
          </w:p>
        </w:tc>
      </w:tr>
      <w:tr w:rsidR="003D5D1A" w:rsidRPr="00344306" w14:paraId="0935894C" w14:textId="77777777" w:rsidTr="0058351E">
        <w:trPr>
          <w:jc w:val="center"/>
        </w:trPr>
        <w:tc>
          <w:tcPr>
            <w:tcW w:w="4876" w:type="dxa"/>
          </w:tcPr>
          <w:p w14:paraId="3E762194" w14:textId="77777777" w:rsidR="003D5D1A" w:rsidRPr="00344306" w:rsidRDefault="003D5D1A" w:rsidP="0058351E">
            <w:pPr>
              <w:pStyle w:val="Normal6"/>
              <w:rPr>
                <w:b/>
                <w:i/>
              </w:rPr>
            </w:pPr>
            <w:r w:rsidRPr="00344306">
              <w:rPr>
                <w:b/>
                <w:i/>
              </w:rPr>
              <w:t>Prvi pododstavek ne posega v to, da podjetje pri izbiri neposrednega poslovnega partnerja upošteva razpoložljive informacije o posrednih poslovnih partnerjih ter ali lahko ti poslovni partnerji upoštevajo pravila in načela iz kodeksa ravnanja podjetja.</w:t>
            </w:r>
          </w:p>
        </w:tc>
        <w:tc>
          <w:tcPr>
            <w:tcW w:w="4876" w:type="dxa"/>
          </w:tcPr>
          <w:p w14:paraId="54F2FF35" w14:textId="77777777" w:rsidR="003D5D1A" w:rsidRPr="00344306" w:rsidRDefault="003D5D1A" w:rsidP="0058351E">
            <w:pPr>
              <w:pStyle w:val="Normal6"/>
              <w:rPr>
                <w:b/>
                <w:i/>
              </w:rPr>
            </w:pPr>
          </w:p>
        </w:tc>
      </w:tr>
      <w:tr w:rsidR="003D5D1A" w:rsidRPr="00344306" w14:paraId="4D38DBAC" w14:textId="77777777" w:rsidTr="0058351E">
        <w:trPr>
          <w:jc w:val="center"/>
        </w:trPr>
        <w:tc>
          <w:tcPr>
            <w:tcW w:w="4876" w:type="dxa"/>
          </w:tcPr>
          <w:p w14:paraId="65E0D171" w14:textId="77777777" w:rsidR="003D5D1A" w:rsidRPr="00344306" w:rsidRDefault="003D5D1A" w:rsidP="0058351E">
            <w:pPr>
              <w:pStyle w:val="Normal6"/>
              <w:rPr>
                <w:b/>
                <w:i/>
              </w:rPr>
            </w:pPr>
            <w:r w:rsidRPr="00344306">
              <w:rPr>
                <w:b/>
                <w:i/>
              </w:rPr>
              <w:t>Ne glede na prvi pododstavek podjetje ne glede na to, ali so na voljo verjetne informacije o posrednih poslovnih partnerjih, od neposrednega poslovnega partnerja zahteva pogodbena zagotovila, da bo ta poslovni partner zagotovil skladnost s kodeksom ravnanja podjetja s pridobitvijo ustreznih pogodbenih zagotovil od svojih poslovnih partnerjev. Ustrezno se uporablja člen 10(2), točki (b) in (e).“;</w:t>
            </w:r>
          </w:p>
        </w:tc>
        <w:tc>
          <w:tcPr>
            <w:tcW w:w="4876" w:type="dxa"/>
          </w:tcPr>
          <w:p w14:paraId="7CCFDC06" w14:textId="77777777" w:rsidR="003D5D1A" w:rsidRPr="00344306" w:rsidRDefault="003D5D1A" w:rsidP="0058351E">
            <w:pPr>
              <w:pStyle w:val="Normal6"/>
              <w:rPr>
                <w:b/>
                <w:i/>
              </w:rPr>
            </w:pPr>
          </w:p>
        </w:tc>
      </w:tr>
    </w:tbl>
    <w:p w14:paraId="19503B51" w14:textId="77777777" w:rsidR="003D5D1A" w:rsidRPr="00344306" w:rsidRDefault="003D5D1A" w:rsidP="003D5D1A"/>
    <w:p w14:paraId="36004022" w14:textId="1D2B6FE7" w:rsidR="003D5D1A" w:rsidRPr="00344306" w:rsidRDefault="002776CD" w:rsidP="003D5D1A">
      <w:pPr>
        <w:pStyle w:val="AmNumberTabs"/>
      </w:pPr>
      <w:r>
        <w:t>Sprememba</w:t>
      </w:r>
      <w:r w:rsidR="003D5D1A" w:rsidRPr="00344306">
        <w:tab/>
      </w:r>
      <w:r w:rsidR="003D5D1A" w:rsidRPr="00344306">
        <w:tab/>
        <w:t>90</w:t>
      </w:r>
    </w:p>
    <w:p w14:paraId="42A92A8C" w14:textId="77777777" w:rsidR="003D5D1A" w:rsidRPr="00344306" w:rsidRDefault="003D5D1A" w:rsidP="003D5D1A"/>
    <w:p w14:paraId="6ED220A9" w14:textId="77777777" w:rsidR="003D5D1A" w:rsidRPr="00344306" w:rsidRDefault="003D5D1A" w:rsidP="003D5D1A">
      <w:pPr>
        <w:pStyle w:val="NormalBold"/>
        <w:keepNext/>
      </w:pPr>
      <w:r w:rsidRPr="00344306">
        <w:t>Predlog direktive</w:t>
      </w:r>
    </w:p>
    <w:p w14:paraId="0E3BF181" w14:textId="77777777" w:rsidR="003D5D1A" w:rsidRPr="00344306" w:rsidRDefault="003D5D1A" w:rsidP="003D5D1A">
      <w:pPr>
        <w:pStyle w:val="NormalBold"/>
      </w:pPr>
      <w:r w:rsidRPr="00344306">
        <w:t>Člen 4 – odstavek 1 – točka 4 – točka b a (novo)</w:t>
      </w:r>
    </w:p>
    <w:p w14:paraId="2CAC89F4" w14:textId="77777777" w:rsidR="003D5D1A" w:rsidRPr="00344306" w:rsidRDefault="003D5D1A" w:rsidP="003D5D1A">
      <w:pPr>
        <w:keepNext/>
      </w:pPr>
      <w:r w:rsidRPr="00344306">
        <w:t>Direktiva (EU) 2024/1760</w:t>
      </w:r>
    </w:p>
    <w:p w14:paraId="72350FEF" w14:textId="77777777" w:rsidR="003D5D1A" w:rsidRPr="00344306" w:rsidRDefault="003D5D1A" w:rsidP="003D5D1A">
      <w:r w:rsidRPr="00344306">
        <w:t>Člen 8 – 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F9D7F8E" w14:textId="77777777" w:rsidTr="0058351E">
        <w:trPr>
          <w:jc w:val="center"/>
        </w:trPr>
        <w:tc>
          <w:tcPr>
            <w:tcW w:w="9752" w:type="dxa"/>
            <w:gridSpan w:val="2"/>
          </w:tcPr>
          <w:p w14:paraId="78B129CC" w14:textId="77777777" w:rsidR="003D5D1A" w:rsidRPr="00344306" w:rsidRDefault="003D5D1A" w:rsidP="0058351E">
            <w:pPr>
              <w:keepNext/>
            </w:pPr>
          </w:p>
        </w:tc>
      </w:tr>
      <w:tr w:rsidR="003D5D1A" w:rsidRPr="00344306" w14:paraId="0977F05C" w14:textId="77777777" w:rsidTr="0058351E">
        <w:trPr>
          <w:jc w:val="center"/>
        </w:trPr>
        <w:tc>
          <w:tcPr>
            <w:tcW w:w="4876" w:type="dxa"/>
          </w:tcPr>
          <w:p w14:paraId="18333B96" w14:textId="77777777" w:rsidR="003D5D1A" w:rsidRPr="00344306" w:rsidRDefault="003D5D1A" w:rsidP="0058351E">
            <w:pPr>
              <w:pStyle w:val="ColumnHeading"/>
              <w:keepNext/>
            </w:pPr>
            <w:r w:rsidRPr="00344306">
              <w:t>Besedilo, ki ga predlaga Komisija</w:t>
            </w:r>
          </w:p>
        </w:tc>
        <w:tc>
          <w:tcPr>
            <w:tcW w:w="4876" w:type="dxa"/>
          </w:tcPr>
          <w:p w14:paraId="0081AA89" w14:textId="2670A6CB" w:rsidR="003D5D1A" w:rsidRPr="00344306" w:rsidRDefault="002776CD" w:rsidP="0058351E">
            <w:pPr>
              <w:pStyle w:val="ColumnHeading"/>
              <w:keepNext/>
            </w:pPr>
            <w:r>
              <w:t>Sprememba</w:t>
            </w:r>
          </w:p>
        </w:tc>
      </w:tr>
      <w:tr w:rsidR="003D5D1A" w:rsidRPr="00344306" w14:paraId="3CBEBF24" w14:textId="77777777" w:rsidTr="0058351E">
        <w:trPr>
          <w:jc w:val="center"/>
        </w:trPr>
        <w:tc>
          <w:tcPr>
            <w:tcW w:w="4876" w:type="dxa"/>
          </w:tcPr>
          <w:p w14:paraId="594CC1CD" w14:textId="77777777" w:rsidR="003D5D1A" w:rsidRPr="00344306" w:rsidRDefault="003D5D1A" w:rsidP="0058351E">
            <w:pPr>
              <w:pStyle w:val="Normal6"/>
            </w:pPr>
          </w:p>
        </w:tc>
        <w:tc>
          <w:tcPr>
            <w:tcW w:w="4876" w:type="dxa"/>
          </w:tcPr>
          <w:p w14:paraId="70B3CCA5" w14:textId="77777777" w:rsidR="003D5D1A" w:rsidRPr="00344306" w:rsidRDefault="003D5D1A" w:rsidP="0058351E">
            <w:pPr>
              <w:pStyle w:val="Normal6"/>
              <w:rPr>
                <w:szCs w:val="24"/>
              </w:rPr>
            </w:pPr>
            <w:r w:rsidRPr="00344306">
              <w:rPr>
                <w:b/>
                <w:i/>
              </w:rPr>
              <w:t>(ba)</w:t>
            </w:r>
            <w:r w:rsidRPr="00344306">
              <w:tab/>
            </w:r>
            <w:r w:rsidRPr="00344306">
              <w:rPr>
                <w:b/>
                <w:i/>
              </w:rPr>
              <w:t>odstavek 3 se nadomesti z naslednjim:</w:t>
            </w:r>
          </w:p>
        </w:tc>
      </w:tr>
      <w:tr w:rsidR="003D5D1A" w:rsidRPr="00344306" w14:paraId="652F2439" w14:textId="77777777" w:rsidTr="0058351E">
        <w:trPr>
          <w:jc w:val="center"/>
        </w:trPr>
        <w:tc>
          <w:tcPr>
            <w:tcW w:w="4876" w:type="dxa"/>
          </w:tcPr>
          <w:p w14:paraId="7CB7A2D0" w14:textId="77777777" w:rsidR="003D5D1A" w:rsidRPr="00344306" w:rsidRDefault="003D5D1A" w:rsidP="0058351E">
            <w:pPr>
              <w:pStyle w:val="Normal6"/>
            </w:pPr>
            <w:r w:rsidRPr="00344306">
              <w:t>3.</w:t>
            </w:r>
            <w:r w:rsidRPr="00344306">
              <w:tab/>
              <w:t xml:space="preserve">Države članice zagotovijo, da </w:t>
            </w:r>
            <w:r w:rsidRPr="00344306">
              <w:rPr>
                <w:b/>
                <w:i/>
              </w:rPr>
              <w:t>lahko</w:t>
            </w:r>
            <w:r w:rsidRPr="00344306">
              <w:t xml:space="preserve"> podjetja za </w:t>
            </w:r>
            <w:r w:rsidRPr="00344306">
              <w:rPr>
                <w:b/>
                <w:i/>
              </w:rPr>
              <w:t>namene opredelitve in ocenjevanja negativnih vplivov iz odstavka 1</w:t>
            </w:r>
            <w:r w:rsidRPr="00344306">
              <w:t xml:space="preserve">, </w:t>
            </w:r>
            <w:r w:rsidRPr="00344306">
              <w:rPr>
                <w:b/>
                <w:i/>
              </w:rPr>
              <w:t>po potrebi na podlagi kvantitativnih in kvalitativnih</w:t>
            </w:r>
            <w:r w:rsidRPr="00344306">
              <w:t xml:space="preserve"> informacij, </w:t>
            </w:r>
            <w:r w:rsidRPr="00344306">
              <w:rPr>
                <w:b/>
                <w:i/>
              </w:rPr>
              <w:t>uporabljajo ustrezne vire, vključno z neodvisnimi poročili in informacijami</w:t>
            </w:r>
            <w:r w:rsidRPr="00344306">
              <w:t xml:space="preserve">, </w:t>
            </w:r>
            <w:r w:rsidRPr="00344306">
              <w:rPr>
                <w:b/>
                <w:i/>
              </w:rPr>
              <w:t>zbranimi prek mehanizma uradnega obveščanja in v pritožbenem postopku iz člena 14</w:t>
            </w:r>
            <w:r w:rsidRPr="00344306">
              <w:t>.</w:t>
            </w:r>
          </w:p>
        </w:tc>
        <w:tc>
          <w:tcPr>
            <w:tcW w:w="4876" w:type="dxa"/>
          </w:tcPr>
          <w:p w14:paraId="2BEE047E" w14:textId="77777777" w:rsidR="003D5D1A" w:rsidRPr="00344306" w:rsidRDefault="003D5D1A" w:rsidP="0058351E">
            <w:pPr>
              <w:pStyle w:val="Normal6"/>
              <w:rPr>
                <w:szCs w:val="24"/>
              </w:rPr>
            </w:pPr>
            <w:r w:rsidRPr="00344306">
              <w:rPr>
                <w:b/>
                <w:i/>
              </w:rPr>
              <w:t>„3.</w:t>
            </w:r>
            <w:r w:rsidRPr="00344306">
              <w:tab/>
              <w:t xml:space="preserve">Države članice zagotovijo, da podjetja za </w:t>
            </w:r>
            <w:r w:rsidRPr="00344306">
              <w:rPr>
                <w:b/>
                <w:i/>
              </w:rPr>
              <w:t>določitev obsega iz odstavka 2, točka (a)</w:t>
            </w:r>
            <w:r w:rsidRPr="00344306">
              <w:t xml:space="preserve">, </w:t>
            </w:r>
            <w:r w:rsidRPr="00344306">
              <w:rPr>
                <w:b/>
                <w:i/>
              </w:rPr>
              <w:t>od svojih poslovnih partnerjev ne poskušajo pridobiti</w:t>
            </w:r>
            <w:r w:rsidRPr="00344306">
              <w:t xml:space="preserve"> informacij, </w:t>
            </w:r>
            <w:r w:rsidRPr="00344306">
              <w:rPr>
                <w:b/>
                <w:i/>
              </w:rPr>
              <w:t>temveč se zanašajo zgolj na informacije</w:t>
            </w:r>
            <w:r w:rsidRPr="00344306">
              <w:t xml:space="preserve">, </w:t>
            </w:r>
            <w:r w:rsidRPr="00344306">
              <w:rPr>
                <w:b/>
                <w:i/>
              </w:rPr>
              <w:t>ki so že razumno na voljo, vključno s faktorji tveganja</w:t>
            </w:r>
            <w:r w:rsidRPr="00344306">
              <w:t>.</w:t>
            </w:r>
            <w:r w:rsidRPr="00344306">
              <w:rPr>
                <w:b/>
                <w:i/>
              </w:rPr>
              <w:t>’;</w:t>
            </w:r>
          </w:p>
        </w:tc>
      </w:tr>
    </w:tbl>
    <w:p w14:paraId="5C8D7F5D" w14:textId="77777777" w:rsidR="003D5D1A" w:rsidRPr="00344306" w:rsidRDefault="003D5D1A" w:rsidP="003D5D1A"/>
    <w:p w14:paraId="3B5BF8C3" w14:textId="4ABB8439" w:rsidR="003D5D1A" w:rsidRPr="00344306" w:rsidRDefault="002776CD" w:rsidP="003D5D1A">
      <w:pPr>
        <w:pStyle w:val="AmNumberTabs"/>
      </w:pPr>
      <w:r>
        <w:t>Sprememba</w:t>
      </w:r>
      <w:r w:rsidR="003D5D1A" w:rsidRPr="00344306">
        <w:tab/>
      </w:r>
      <w:r w:rsidR="003D5D1A" w:rsidRPr="00344306">
        <w:tab/>
        <w:t>91</w:t>
      </w:r>
    </w:p>
    <w:p w14:paraId="526332D8" w14:textId="77777777" w:rsidR="003D5D1A" w:rsidRPr="00344306" w:rsidRDefault="003D5D1A" w:rsidP="003D5D1A"/>
    <w:p w14:paraId="42A278C9" w14:textId="77777777" w:rsidR="003D5D1A" w:rsidRPr="00344306" w:rsidRDefault="003D5D1A" w:rsidP="003D5D1A">
      <w:pPr>
        <w:pStyle w:val="NormalBold"/>
        <w:keepNext/>
      </w:pPr>
      <w:r w:rsidRPr="00344306">
        <w:t>Predlog direktive</w:t>
      </w:r>
    </w:p>
    <w:p w14:paraId="6E009B92" w14:textId="77777777" w:rsidR="003D5D1A" w:rsidRPr="00344306" w:rsidRDefault="003D5D1A" w:rsidP="003D5D1A">
      <w:pPr>
        <w:pStyle w:val="NormalBold"/>
      </w:pPr>
      <w:r w:rsidRPr="00344306">
        <w:t>Člen 4 – odstavek 1 – točka 4 – točka c</w:t>
      </w:r>
    </w:p>
    <w:p w14:paraId="285D271A" w14:textId="77777777" w:rsidR="003D5D1A" w:rsidRPr="00344306" w:rsidRDefault="003D5D1A" w:rsidP="003D5D1A">
      <w:pPr>
        <w:keepNext/>
      </w:pPr>
      <w:r w:rsidRPr="00344306">
        <w:lastRenderedPageBreak/>
        <w:t>Direktiva (EU) 2024/1760</w:t>
      </w:r>
    </w:p>
    <w:p w14:paraId="18B1DC0D" w14:textId="77777777" w:rsidR="003D5D1A" w:rsidRPr="00344306" w:rsidRDefault="003D5D1A" w:rsidP="003D5D1A">
      <w:r w:rsidRPr="00344306">
        <w:t>Člen 8 – odstavek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4B1CDF6" w14:textId="77777777" w:rsidTr="0058351E">
        <w:trPr>
          <w:jc w:val="center"/>
        </w:trPr>
        <w:tc>
          <w:tcPr>
            <w:tcW w:w="9752" w:type="dxa"/>
            <w:gridSpan w:val="2"/>
          </w:tcPr>
          <w:p w14:paraId="7A539CC3" w14:textId="77777777" w:rsidR="003D5D1A" w:rsidRPr="00344306" w:rsidRDefault="003D5D1A" w:rsidP="0058351E">
            <w:pPr>
              <w:keepNext/>
            </w:pPr>
          </w:p>
        </w:tc>
      </w:tr>
      <w:tr w:rsidR="003D5D1A" w:rsidRPr="00344306" w14:paraId="5B21181F" w14:textId="77777777" w:rsidTr="0058351E">
        <w:trPr>
          <w:jc w:val="center"/>
        </w:trPr>
        <w:tc>
          <w:tcPr>
            <w:tcW w:w="4876" w:type="dxa"/>
          </w:tcPr>
          <w:p w14:paraId="64375093" w14:textId="77777777" w:rsidR="003D5D1A" w:rsidRPr="00344306" w:rsidRDefault="003D5D1A" w:rsidP="0058351E">
            <w:pPr>
              <w:pStyle w:val="ColumnHeading"/>
              <w:keepNext/>
            </w:pPr>
            <w:r w:rsidRPr="00344306">
              <w:t>Besedilo, ki ga predlaga Komisija</w:t>
            </w:r>
          </w:p>
        </w:tc>
        <w:tc>
          <w:tcPr>
            <w:tcW w:w="4876" w:type="dxa"/>
          </w:tcPr>
          <w:p w14:paraId="391AFB22" w14:textId="16CC6DAE" w:rsidR="003D5D1A" w:rsidRPr="00344306" w:rsidRDefault="002776CD" w:rsidP="0058351E">
            <w:pPr>
              <w:pStyle w:val="ColumnHeading"/>
              <w:keepNext/>
            </w:pPr>
            <w:r>
              <w:t>Sprememba</w:t>
            </w:r>
          </w:p>
        </w:tc>
      </w:tr>
      <w:tr w:rsidR="003D5D1A" w:rsidRPr="00344306" w14:paraId="18124106" w14:textId="77777777" w:rsidTr="0058351E">
        <w:trPr>
          <w:jc w:val="center"/>
        </w:trPr>
        <w:tc>
          <w:tcPr>
            <w:tcW w:w="4876" w:type="dxa"/>
          </w:tcPr>
          <w:p w14:paraId="1FA75620" w14:textId="77777777" w:rsidR="003D5D1A" w:rsidRPr="00344306" w:rsidRDefault="003D5D1A" w:rsidP="0058351E">
            <w:pPr>
              <w:pStyle w:val="Normal6"/>
            </w:pPr>
            <w:r w:rsidRPr="00344306">
              <w:t>„4.</w:t>
            </w:r>
            <w:r w:rsidRPr="00344306">
              <w:tab/>
            </w:r>
            <w:r w:rsidRPr="00344306">
              <w:rPr>
                <w:b/>
                <w:i/>
              </w:rPr>
              <w:t>Kadar je mogoče informacije</w:t>
            </w:r>
            <w:r w:rsidRPr="00344306">
              <w:t xml:space="preserve">, </w:t>
            </w:r>
            <w:r w:rsidRPr="00344306">
              <w:rPr>
                <w:b/>
                <w:i/>
              </w:rPr>
              <w:t>potrebne</w:t>
            </w:r>
            <w:r w:rsidRPr="00344306">
              <w:t xml:space="preserve"> za </w:t>
            </w:r>
            <w:r w:rsidRPr="00344306">
              <w:rPr>
                <w:b/>
                <w:i/>
              </w:rPr>
              <w:t>poglobljeno oceno</w:t>
            </w:r>
            <w:r w:rsidRPr="00344306">
              <w:t xml:space="preserve"> iz</w:t>
            </w:r>
            <w:r w:rsidRPr="00344306">
              <w:rPr>
                <w:b/>
                <w:i/>
              </w:rPr>
              <w:t> </w:t>
            </w:r>
            <w:r w:rsidRPr="00344306">
              <w:t>odstavka</w:t>
            </w:r>
            <w:r w:rsidRPr="00344306">
              <w:rPr>
                <w:b/>
                <w:i/>
              </w:rPr>
              <w:t> </w:t>
            </w:r>
            <w:r w:rsidRPr="00344306">
              <w:t xml:space="preserve">2, točka (b), </w:t>
            </w:r>
            <w:r w:rsidRPr="00344306">
              <w:rPr>
                <w:b/>
                <w:i/>
              </w:rPr>
              <w:t>in odstavka 2a</w:t>
            </w:r>
            <w:r w:rsidRPr="00344306">
              <w:t xml:space="preserve"> pridobiti </w:t>
            </w:r>
            <w:r w:rsidRPr="00344306">
              <w:rPr>
                <w:b/>
                <w:i/>
              </w:rPr>
              <w:t>od različnih poslovnih partnerjev</w:t>
            </w:r>
            <w:r w:rsidRPr="00344306">
              <w:t xml:space="preserve">, </w:t>
            </w:r>
            <w:r w:rsidRPr="00344306">
              <w:rPr>
                <w:b/>
                <w:i/>
              </w:rPr>
              <w:t>podjetje da prednost zahtevanju takih informacij, kadar je to</w:t>
            </w:r>
            <w:r w:rsidRPr="00344306">
              <w:t xml:space="preserve"> razumno, </w:t>
            </w:r>
            <w:r w:rsidRPr="00344306">
              <w:rPr>
                <w:b/>
                <w:i/>
              </w:rPr>
              <w:t>neposredno od poslovnega partnerja</w:t>
            </w:r>
            <w:r w:rsidRPr="00344306">
              <w:t xml:space="preserve"> ali </w:t>
            </w:r>
            <w:r w:rsidRPr="00344306">
              <w:rPr>
                <w:b/>
                <w:i/>
              </w:rPr>
              <w:t>partnerjev, kjer je verjetnost, da se bodo pojavili negativni vplivi</w:t>
            </w:r>
            <w:r w:rsidRPr="00344306">
              <w:t xml:space="preserve">, </w:t>
            </w:r>
            <w:r w:rsidRPr="00344306">
              <w:rPr>
                <w:b/>
                <w:i/>
              </w:rPr>
              <w:t>največja</w:t>
            </w:r>
            <w:r w:rsidRPr="00344306">
              <w:t>.</w:t>
            </w:r>
            <w:r w:rsidRPr="00344306">
              <w:rPr>
                <w:b/>
                <w:i/>
              </w:rPr>
              <w:t>“;</w:t>
            </w:r>
          </w:p>
        </w:tc>
        <w:tc>
          <w:tcPr>
            <w:tcW w:w="4876" w:type="dxa"/>
          </w:tcPr>
          <w:p w14:paraId="719FBC93" w14:textId="77777777" w:rsidR="003D5D1A" w:rsidRPr="00344306" w:rsidRDefault="003D5D1A" w:rsidP="0058351E">
            <w:pPr>
              <w:pStyle w:val="Normal6"/>
              <w:rPr>
                <w:szCs w:val="24"/>
              </w:rPr>
            </w:pPr>
            <w:r w:rsidRPr="00344306">
              <w:t>„4.</w:t>
            </w:r>
            <w:r w:rsidRPr="00344306">
              <w:tab/>
            </w:r>
            <w:r w:rsidRPr="00344306">
              <w:rPr>
                <w:b/>
                <w:i/>
              </w:rPr>
              <w:t>Države članice zagotovijo</w:t>
            </w:r>
            <w:r w:rsidRPr="00344306">
              <w:t xml:space="preserve">, </w:t>
            </w:r>
            <w:r w:rsidRPr="00344306">
              <w:rPr>
                <w:b/>
                <w:i/>
              </w:rPr>
              <w:t>da podjetja</w:t>
            </w:r>
            <w:r w:rsidRPr="00344306">
              <w:t xml:space="preserve"> za </w:t>
            </w:r>
            <w:r w:rsidRPr="00344306">
              <w:rPr>
                <w:b/>
                <w:i/>
              </w:rPr>
              <w:t>namene nadaljnje ocene</w:t>
            </w:r>
            <w:r w:rsidRPr="00344306">
              <w:t xml:space="preserve"> iz</w:t>
            </w:r>
            <w:r w:rsidRPr="00344306">
              <w:rPr>
                <w:b/>
                <w:i/>
              </w:rPr>
              <w:t xml:space="preserve"> </w:t>
            </w:r>
            <w:r w:rsidRPr="00344306">
              <w:t>odstavka</w:t>
            </w:r>
            <w:r w:rsidRPr="00344306">
              <w:rPr>
                <w:b/>
                <w:i/>
              </w:rPr>
              <w:t xml:space="preserve"> </w:t>
            </w:r>
            <w:r w:rsidRPr="00344306">
              <w:t>2, točka (b)</w:t>
            </w:r>
            <w:r w:rsidRPr="00344306">
              <w:rPr>
                <w:b/>
                <w:i/>
              </w:rPr>
              <w:t>, tega člena</w:t>
            </w:r>
            <w:r w:rsidRPr="00344306">
              <w:t xml:space="preserve"> </w:t>
            </w:r>
            <w:r w:rsidRPr="00344306">
              <w:rPr>
                <w:b/>
                <w:i/>
              </w:rPr>
              <w:t>od poslovnih partnerjev ne poskušajo</w:t>
            </w:r>
            <w:r w:rsidRPr="00344306">
              <w:t xml:space="preserve"> pridobiti </w:t>
            </w:r>
            <w:r w:rsidRPr="00344306">
              <w:rPr>
                <w:b/>
                <w:i/>
              </w:rPr>
              <w:t>informacij, razen če je to potrebno. Če ima poslovni partner manj kot 5 000 zaposlenih, lahko podjetja poskušajo pridobiti take informacije le v skrajnem primeru in če jih ni mogoče razumno pridobiti na druge načine, zlasti iz obstoječih ali sekundarnih virov. V vsakem primeru mora biti vsaka zahteva ciljno usmerjena, razumna in sorazmerna.</w:t>
            </w:r>
          </w:p>
        </w:tc>
      </w:tr>
      <w:tr w:rsidR="003D5D1A" w:rsidRPr="00344306" w14:paraId="08F3AD3C" w14:textId="77777777" w:rsidTr="0058351E">
        <w:trPr>
          <w:jc w:val="center"/>
        </w:trPr>
        <w:tc>
          <w:tcPr>
            <w:tcW w:w="4876" w:type="dxa"/>
          </w:tcPr>
          <w:p w14:paraId="0F555322" w14:textId="77777777" w:rsidR="003D5D1A" w:rsidRPr="00344306" w:rsidRDefault="003D5D1A" w:rsidP="0058351E">
            <w:pPr>
              <w:pStyle w:val="Normal6"/>
            </w:pPr>
          </w:p>
        </w:tc>
        <w:tc>
          <w:tcPr>
            <w:tcW w:w="4876" w:type="dxa"/>
          </w:tcPr>
          <w:p w14:paraId="5762EB8F" w14:textId="77777777" w:rsidR="003D5D1A" w:rsidRPr="00344306" w:rsidRDefault="003D5D1A" w:rsidP="0058351E">
            <w:pPr>
              <w:pStyle w:val="Normal6"/>
            </w:pPr>
            <w:r w:rsidRPr="00344306">
              <w:rPr>
                <w:b/>
                <w:i/>
              </w:rPr>
              <w:t>Kadar je mogoče informacije, potrebne za nadaljnjo oceno iz odstavka 2, točka (b), pridobiti od različnih poslovnih partnerjev, podjetje poskuša take informacije pridobiti, kadar je to razumno, neposredno od poslovnega partnerja ali partnerjev, kjer je verjetnost, da se bodo pojavili negativni vplivi, največja.</w:t>
            </w:r>
            <w:r w:rsidRPr="00344306">
              <w:t xml:space="preserve"> </w:t>
            </w:r>
            <w:r w:rsidRPr="00344306">
              <w:rPr>
                <w:b/>
                <w:i/>
              </w:rPr>
              <w:t>Informacije se lahko pridobijo posamično ali skupaj.“;</w:t>
            </w:r>
          </w:p>
        </w:tc>
      </w:tr>
    </w:tbl>
    <w:p w14:paraId="074999F0" w14:textId="77777777" w:rsidR="003D5D1A" w:rsidRPr="00344306" w:rsidRDefault="003D5D1A" w:rsidP="003D5D1A"/>
    <w:p w14:paraId="2DA33613" w14:textId="3B986010" w:rsidR="003D5D1A" w:rsidRPr="00344306" w:rsidRDefault="002776CD" w:rsidP="003D5D1A">
      <w:pPr>
        <w:pStyle w:val="AmNumberTabs"/>
      </w:pPr>
      <w:r>
        <w:t>Sprememba</w:t>
      </w:r>
      <w:r w:rsidR="003D5D1A" w:rsidRPr="00344306">
        <w:tab/>
      </w:r>
      <w:r w:rsidR="003D5D1A" w:rsidRPr="00344306">
        <w:tab/>
        <w:t>92</w:t>
      </w:r>
    </w:p>
    <w:p w14:paraId="695E3EFB" w14:textId="77777777" w:rsidR="003D5D1A" w:rsidRPr="00344306" w:rsidRDefault="003D5D1A" w:rsidP="003D5D1A"/>
    <w:p w14:paraId="5FA31958" w14:textId="77777777" w:rsidR="003D5D1A" w:rsidRPr="00344306" w:rsidRDefault="003D5D1A" w:rsidP="003D5D1A">
      <w:pPr>
        <w:pStyle w:val="NormalBold"/>
        <w:keepNext/>
      </w:pPr>
      <w:r w:rsidRPr="00344306">
        <w:t>Predlog direktive</w:t>
      </w:r>
    </w:p>
    <w:p w14:paraId="0F102FF8" w14:textId="77777777" w:rsidR="003D5D1A" w:rsidRPr="00344306" w:rsidRDefault="003D5D1A" w:rsidP="003D5D1A">
      <w:pPr>
        <w:pStyle w:val="NormalBold"/>
      </w:pPr>
      <w:r w:rsidRPr="00344306">
        <w:t>Člen 4 – odstavek 1 – točka 4 – točka d</w:t>
      </w:r>
    </w:p>
    <w:p w14:paraId="7B0CFF41" w14:textId="77777777" w:rsidR="003D5D1A" w:rsidRPr="00344306" w:rsidRDefault="003D5D1A" w:rsidP="003D5D1A">
      <w:pPr>
        <w:keepNext/>
      </w:pPr>
      <w:r w:rsidRPr="00344306">
        <w:t>Direktiva (EU) 2024/1760</w:t>
      </w:r>
    </w:p>
    <w:p w14:paraId="3CA9495D" w14:textId="77777777" w:rsidR="003D5D1A" w:rsidRPr="00344306" w:rsidRDefault="003D5D1A" w:rsidP="003D5D1A">
      <w:r w:rsidRPr="00344306">
        <w:t>Člen 8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002925F1" w14:textId="77777777" w:rsidTr="0058351E">
        <w:trPr>
          <w:jc w:val="center"/>
        </w:trPr>
        <w:tc>
          <w:tcPr>
            <w:tcW w:w="9752" w:type="dxa"/>
            <w:gridSpan w:val="2"/>
          </w:tcPr>
          <w:p w14:paraId="45704C3A" w14:textId="77777777" w:rsidR="003D5D1A" w:rsidRPr="00344306" w:rsidRDefault="003D5D1A" w:rsidP="0058351E">
            <w:pPr>
              <w:keepNext/>
            </w:pPr>
          </w:p>
        </w:tc>
      </w:tr>
      <w:tr w:rsidR="003D5D1A" w:rsidRPr="00344306" w14:paraId="508C01E7" w14:textId="77777777" w:rsidTr="0058351E">
        <w:trPr>
          <w:jc w:val="center"/>
        </w:trPr>
        <w:tc>
          <w:tcPr>
            <w:tcW w:w="4876" w:type="dxa"/>
          </w:tcPr>
          <w:p w14:paraId="45A12BFF" w14:textId="77777777" w:rsidR="003D5D1A" w:rsidRPr="00344306" w:rsidRDefault="003D5D1A" w:rsidP="0058351E">
            <w:pPr>
              <w:pStyle w:val="ColumnHeading"/>
              <w:keepNext/>
            </w:pPr>
            <w:r w:rsidRPr="00344306">
              <w:t>Besedilo, ki ga predlaga Komisija</w:t>
            </w:r>
          </w:p>
        </w:tc>
        <w:tc>
          <w:tcPr>
            <w:tcW w:w="4876" w:type="dxa"/>
          </w:tcPr>
          <w:p w14:paraId="5321BE3D" w14:textId="5FAA13F6" w:rsidR="003D5D1A" w:rsidRPr="00344306" w:rsidRDefault="002776CD" w:rsidP="0058351E">
            <w:pPr>
              <w:pStyle w:val="ColumnHeading"/>
              <w:keepNext/>
            </w:pPr>
            <w:r>
              <w:t>Sprememba</w:t>
            </w:r>
          </w:p>
        </w:tc>
      </w:tr>
      <w:tr w:rsidR="003D5D1A" w:rsidRPr="00344306" w14:paraId="3BB089EC" w14:textId="77777777" w:rsidTr="0058351E">
        <w:trPr>
          <w:jc w:val="center"/>
        </w:trPr>
        <w:tc>
          <w:tcPr>
            <w:tcW w:w="4876" w:type="dxa"/>
          </w:tcPr>
          <w:p w14:paraId="2631C94B" w14:textId="77777777" w:rsidR="003D5D1A" w:rsidRPr="00344306" w:rsidRDefault="003D5D1A" w:rsidP="0058351E">
            <w:pPr>
              <w:pStyle w:val="Normal6"/>
            </w:pPr>
            <w:r w:rsidRPr="00344306">
              <w:t>„5.</w:t>
            </w:r>
            <w:r w:rsidRPr="00344306">
              <w:tab/>
              <w:t xml:space="preserve">Države članice zagotovijo, da podjetja za </w:t>
            </w:r>
            <w:r w:rsidRPr="00344306">
              <w:rPr>
                <w:b/>
                <w:i/>
              </w:rPr>
              <w:t>evidentiranje</w:t>
            </w:r>
            <w:r w:rsidRPr="00344306">
              <w:t xml:space="preserve"> iz odstavka</w:t>
            </w:r>
            <w:r w:rsidRPr="00344306">
              <w:rPr>
                <w:b/>
                <w:i/>
              </w:rPr>
              <w:t xml:space="preserve"> 2, točka (a)</w:t>
            </w:r>
            <w:r w:rsidRPr="00344306">
              <w:t xml:space="preserve">, </w:t>
            </w:r>
            <w:r w:rsidRPr="00344306">
              <w:rPr>
                <w:b/>
                <w:i/>
              </w:rPr>
              <w:t>od neposrednih poslovnih partnerjev</w:t>
            </w:r>
            <w:r w:rsidRPr="00344306">
              <w:t xml:space="preserve"> z</w:t>
            </w:r>
            <w:r w:rsidRPr="00344306">
              <w:rPr>
                <w:b/>
                <w:i/>
              </w:rPr>
              <w:t xml:space="preserve"> manj kot 500 zaposlenimi ne poskušajo pridobiti informacij</w:t>
            </w:r>
            <w:r w:rsidRPr="00344306">
              <w:t xml:space="preserve">, </w:t>
            </w:r>
            <w:r w:rsidRPr="00344306">
              <w:rPr>
                <w:b/>
                <w:i/>
              </w:rPr>
              <w:t>ki presegajo informacije</w:t>
            </w:r>
            <w:r w:rsidRPr="00344306">
              <w:t xml:space="preserve">, </w:t>
            </w:r>
            <w:r w:rsidRPr="00344306">
              <w:rPr>
                <w:b/>
                <w:i/>
              </w:rPr>
              <w:t>določene v standardih za prostovoljno uporabo</w:t>
            </w:r>
            <w:r w:rsidRPr="00344306">
              <w:t xml:space="preserve"> iz člena</w:t>
            </w:r>
            <w:r w:rsidRPr="00344306">
              <w:rPr>
                <w:b/>
                <w:i/>
              </w:rPr>
              <w:t xml:space="preserve"> 29a Direktive 2013/34/EU</w:t>
            </w:r>
            <w:r w:rsidRPr="00344306">
              <w:t>.</w:t>
            </w:r>
          </w:p>
        </w:tc>
        <w:tc>
          <w:tcPr>
            <w:tcW w:w="4876" w:type="dxa"/>
          </w:tcPr>
          <w:p w14:paraId="5F041BEF" w14:textId="77777777" w:rsidR="003D5D1A" w:rsidRPr="00344306" w:rsidRDefault="003D5D1A" w:rsidP="0058351E">
            <w:pPr>
              <w:pStyle w:val="Normal6"/>
              <w:rPr>
                <w:szCs w:val="24"/>
              </w:rPr>
            </w:pPr>
            <w:r w:rsidRPr="00344306">
              <w:t>„5.</w:t>
            </w:r>
            <w:r w:rsidRPr="00344306">
              <w:tab/>
              <w:t xml:space="preserve">Države članice zagotovijo, da </w:t>
            </w:r>
            <w:r w:rsidRPr="00344306">
              <w:rPr>
                <w:b/>
                <w:i/>
              </w:rPr>
              <w:t xml:space="preserve">lahko </w:t>
            </w:r>
            <w:r w:rsidRPr="00344306">
              <w:t xml:space="preserve">podjetja za </w:t>
            </w:r>
            <w:r w:rsidRPr="00344306">
              <w:rPr>
                <w:b/>
                <w:i/>
              </w:rPr>
              <w:t>namene prepoznavanja in ocenjevanja negativnih vplivov</w:t>
            </w:r>
            <w:r w:rsidRPr="00344306">
              <w:t xml:space="preserve"> iz odstavka</w:t>
            </w:r>
            <w:r w:rsidRPr="00344306">
              <w:rPr>
                <w:b/>
                <w:i/>
              </w:rPr>
              <w:t> 1, po potrebi na podlagi kvantitativnih in kvalitativnih informacij</w:t>
            </w:r>
            <w:r w:rsidRPr="00344306">
              <w:t xml:space="preserve">, </w:t>
            </w:r>
            <w:r w:rsidRPr="00344306">
              <w:rPr>
                <w:b/>
                <w:i/>
              </w:rPr>
              <w:t>uporabljajo ustrezne vire, vključno</w:t>
            </w:r>
            <w:r w:rsidRPr="00344306">
              <w:t xml:space="preserve"> z</w:t>
            </w:r>
            <w:r w:rsidRPr="00344306">
              <w:rPr>
                <w:b/>
                <w:i/>
              </w:rPr>
              <w:t> neodvisnimi poročili, digitalnimi rešitvami, pobudami industrije ali večdeležniškimi pobudami</w:t>
            </w:r>
            <w:r w:rsidRPr="00344306">
              <w:t xml:space="preserve">, </w:t>
            </w:r>
            <w:r w:rsidRPr="00344306">
              <w:rPr>
                <w:b/>
                <w:i/>
              </w:rPr>
              <w:t>sodelovanjem in informacijami</w:t>
            </w:r>
            <w:r w:rsidRPr="00344306">
              <w:t xml:space="preserve">, </w:t>
            </w:r>
            <w:r w:rsidRPr="00344306">
              <w:rPr>
                <w:b/>
                <w:i/>
              </w:rPr>
              <w:t xml:space="preserve">zbranimi prek </w:t>
            </w:r>
            <w:r w:rsidRPr="00344306">
              <w:rPr>
                <w:b/>
                <w:i/>
              </w:rPr>
              <w:lastRenderedPageBreak/>
              <w:t>mehanizma uradnega obveščanja in v pritožbenem postopku</w:t>
            </w:r>
            <w:r w:rsidRPr="00344306">
              <w:t xml:space="preserve"> iz člena</w:t>
            </w:r>
            <w:r w:rsidRPr="00344306">
              <w:rPr>
                <w:b/>
                <w:i/>
              </w:rPr>
              <w:t> 14</w:t>
            </w:r>
            <w:r w:rsidRPr="00344306">
              <w:t>.</w:t>
            </w:r>
          </w:p>
        </w:tc>
      </w:tr>
      <w:tr w:rsidR="003D5D1A" w:rsidRPr="00344306" w14:paraId="6A7A6811" w14:textId="77777777" w:rsidTr="0058351E">
        <w:trPr>
          <w:jc w:val="center"/>
        </w:trPr>
        <w:tc>
          <w:tcPr>
            <w:tcW w:w="4876" w:type="dxa"/>
          </w:tcPr>
          <w:p w14:paraId="7EA8045D" w14:textId="77777777" w:rsidR="003D5D1A" w:rsidRPr="00344306" w:rsidRDefault="003D5D1A" w:rsidP="0058351E">
            <w:pPr>
              <w:pStyle w:val="Normal6"/>
            </w:pPr>
            <w:r w:rsidRPr="00344306">
              <w:rPr>
                <w:b/>
                <w:i/>
              </w:rPr>
              <w:lastRenderedPageBreak/>
              <w:t>Z odstopanjem od prvega pododstavka lahko podjetje, kadar so za evidentiranje iz odstavka 2, točka (a), potrebne dodatne informacije</w:t>
            </w:r>
            <w:r w:rsidRPr="00344306">
              <w:t xml:space="preserve">, </w:t>
            </w:r>
            <w:r w:rsidRPr="00344306">
              <w:rPr>
                <w:b/>
                <w:i/>
              </w:rPr>
              <w:t>ker obstajajo znaki verjetnih negativnih vplivov ali ker standardi ne zajemajo ustreznih vplivov, in kadar takih dodatnih informacij ni mogoče razumno pridobiti z drugimi sredstvi, poskuša pridobiti take informacije od tega poslovnega partnerja</w:t>
            </w:r>
            <w:r w:rsidRPr="00344306">
              <w:t>.“;</w:t>
            </w:r>
          </w:p>
        </w:tc>
        <w:tc>
          <w:tcPr>
            <w:tcW w:w="4876" w:type="dxa"/>
          </w:tcPr>
          <w:p w14:paraId="0EBC57A1" w14:textId="77777777" w:rsidR="003D5D1A" w:rsidRPr="00344306" w:rsidRDefault="003D5D1A" w:rsidP="0058351E">
            <w:pPr>
              <w:pStyle w:val="Normal6"/>
            </w:pPr>
            <w:r w:rsidRPr="00344306">
              <w:rPr>
                <w:b/>
                <w:i/>
              </w:rPr>
              <w:t>Kadar podjetja kljub sprejetju ustreznih ukrepov za prepoznavanje negativnih vplivov nimajo vseh potrebnih informacij o svojih verigah dejavnosti</w:t>
            </w:r>
            <w:r w:rsidRPr="00344306">
              <w:t xml:space="preserve">, </w:t>
            </w:r>
            <w:r w:rsidRPr="00344306">
              <w:rPr>
                <w:b/>
                <w:i/>
              </w:rPr>
              <w:t>so zmožna razumno pojasniti, zakaj teh informacij ni mogoče pridobiti. Če zaradi tega ne morejo sprejeti ustreznih ukrepov za preprečevanje, ublažitev, odpravo ali čim večje zmanjšanje negativnega vpliva, se jih ne kaznuje</w:t>
            </w:r>
            <w:r w:rsidRPr="00344306">
              <w:t>.“;</w:t>
            </w:r>
          </w:p>
        </w:tc>
      </w:tr>
    </w:tbl>
    <w:p w14:paraId="74F7574C" w14:textId="77777777" w:rsidR="003D5D1A" w:rsidRPr="00344306" w:rsidRDefault="003D5D1A" w:rsidP="003D5D1A"/>
    <w:p w14:paraId="4FDCF9DE" w14:textId="1ACCAF84" w:rsidR="003D5D1A" w:rsidRPr="00344306" w:rsidRDefault="002776CD" w:rsidP="003D5D1A">
      <w:pPr>
        <w:pStyle w:val="AmNumberTabs"/>
      </w:pPr>
      <w:r>
        <w:t>Sprememba</w:t>
      </w:r>
      <w:r w:rsidR="003D5D1A" w:rsidRPr="00344306">
        <w:tab/>
      </w:r>
      <w:r w:rsidR="003D5D1A" w:rsidRPr="00344306">
        <w:tab/>
        <w:t>93</w:t>
      </w:r>
    </w:p>
    <w:p w14:paraId="6B6A8BD8" w14:textId="77777777" w:rsidR="003D5D1A" w:rsidRPr="00344306" w:rsidRDefault="003D5D1A" w:rsidP="003D5D1A"/>
    <w:p w14:paraId="7183C145" w14:textId="77777777" w:rsidR="003D5D1A" w:rsidRPr="00344306" w:rsidRDefault="003D5D1A" w:rsidP="003D5D1A">
      <w:pPr>
        <w:pStyle w:val="NormalBold"/>
        <w:keepNext/>
      </w:pPr>
      <w:r w:rsidRPr="00344306">
        <w:t>Predlog direktive</w:t>
      </w:r>
    </w:p>
    <w:p w14:paraId="669A722B" w14:textId="77777777" w:rsidR="003D5D1A" w:rsidRPr="00344306" w:rsidRDefault="003D5D1A" w:rsidP="003D5D1A">
      <w:pPr>
        <w:pStyle w:val="NormalBold"/>
      </w:pPr>
      <w:r w:rsidRPr="00344306">
        <w:t>Člen 4 – odstavek 1 – točka 4 a (novo)</w:t>
      </w:r>
    </w:p>
    <w:p w14:paraId="4E1AD06F" w14:textId="77777777" w:rsidR="003D5D1A" w:rsidRPr="00344306" w:rsidRDefault="003D5D1A" w:rsidP="003D5D1A">
      <w:pPr>
        <w:keepNext/>
      </w:pPr>
      <w:r w:rsidRPr="00344306">
        <w:t>Direktiva (EU) 2024/1760</w:t>
      </w:r>
    </w:p>
    <w:p w14:paraId="75BB12FB" w14:textId="77777777" w:rsidR="003D5D1A" w:rsidRPr="00344306" w:rsidRDefault="003D5D1A" w:rsidP="003D5D1A">
      <w:r w:rsidRPr="00344306">
        <w:t>Člen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609BFF9" w14:textId="77777777" w:rsidTr="00476AB2">
        <w:trPr>
          <w:jc w:val="center"/>
        </w:trPr>
        <w:tc>
          <w:tcPr>
            <w:tcW w:w="9752" w:type="dxa"/>
            <w:gridSpan w:val="2"/>
          </w:tcPr>
          <w:p w14:paraId="24D40D2A" w14:textId="77777777" w:rsidR="003D5D1A" w:rsidRPr="00344306" w:rsidRDefault="003D5D1A" w:rsidP="0058351E">
            <w:pPr>
              <w:keepNext/>
            </w:pPr>
          </w:p>
        </w:tc>
      </w:tr>
      <w:tr w:rsidR="003D5D1A" w:rsidRPr="00344306" w14:paraId="66A728A6" w14:textId="77777777" w:rsidTr="00476AB2">
        <w:trPr>
          <w:jc w:val="center"/>
        </w:trPr>
        <w:tc>
          <w:tcPr>
            <w:tcW w:w="4876" w:type="dxa"/>
          </w:tcPr>
          <w:p w14:paraId="6F16AABE" w14:textId="77777777" w:rsidR="003D5D1A" w:rsidRPr="00344306" w:rsidRDefault="003D5D1A" w:rsidP="0058351E">
            <w:pPr>
              <w:pStyle w:val="ColumnHeading"/>
              <w:keepNext/>
            </w:pPr>
            <w:r w:rsidRPr="00344306">
              <w:t>Veljavno besedilo</w:t>
            </w:r>
          </w:p>
        </w:tc>
        <w:tc>
          <w:tcPr>
            <w:tcW w:w="4876" w:type="dxa"/>
          </w:tcPr>
          <w:p w14:paraId="53A11B75" w14:textId="39762B0D" w:rsidR="003D5D1A" w:rsidRPr="00344306" w:rsidRDefault="002776CD" w:rsidP="0058351E">
            <w:pPr>
              <w:pStyle w:val="ColumnHeading"/>
              <w:keepNext/>
            </w:pPr>
            <w:r>
              <w:t>Sprememba</w:t>
            </w:r>
          </w:p>
        </w:tc>
      </w:tr>
      <w:tr w:rsidR="003D5D1A" w:rsidRPr="00344306" w14:paraId="42F19ACC" w14:textId="77777777" w:rsidTr="00476AB2">
        <w:trPr>
          <w:jc w:val="center"/>
        </w:trPr>
        <w:tc>
          <w:tcPr>
            <w:tcW w:w="4876" w:type="dxa"/>
          </w:tcPr>
          <w:p w14:paraId="35CF5DA5" w14:textId="77777777" w:rsidR="003D5D1A" w:rsidRPr="00344306" w:rsidRDefault="003D5D1A" w:rsidP="0058351E">
            <w:pPr>
              <w:pStyle w:val="Normal6"/>
            </w:pPr>
          </w:p>
        </w:tc>
        <w:tc>
          <w:tcPr>
            <w:tcW w:w="4876" w:type="dxa"/>
          </w:tcPr>
          <w:p w14:paraId="6F4847A6" w14:textId="77777777" w:rsidR="003D5D1A" w:rsidRPr="00344306" w:rsidRDefault="003D5D1A" w:rsidP="0058351E">
            <w:pPr>
              <w:pStyle w:val="Normal6"/>
              <w:rPr>
                <w:szCs w:val="24"/>
              </w:rPr>
            </w:pPr>
            <w:r w:rsidRPr="00344306">
              <w:rPr>
                <w:b/>
                <w:i/>
              </w:rPr>
              <w:t>4a.</w:t>
            </w:r>
            <w:r w:rsidRPr="00344306">
              <w:rPr>
                <w:b/>
                <w:i/>
              </w:rPr>
              <w:tab/>
              <w:t>člen 9 se nadomesti z naslednjim:</w:t>
            </w:r>
          </w:p>
        </w:tc>
      </w:tr>
      <w:tr w:rsidR="003D5D1A" w:rsidRPr="00344306" w14:paraId="078F47ED" w14:textId="77777777" w:rsidTr="00476AB2">
        <w:trPr>
          <w:jc w:val="center"/>
        </w:trPr>
        <w:tc>
          <w:tcPr>
            <w:tcW w:w="4876" w:type="dxa"/>
          </w:tcPr>
          <w:p w14:paraId="49CC68BD" w14:textId="77777777" w:rsidR="003D5D1A" w:rsidRPr="00344306" w:rsidRDefault="003D5D1A" w:rsidP="0058351E">
            <w:pPr>
              <w:pStyle w:val="Normal6"/>
              <w:jc w:val="center"/>
              <w:rPr>
                <w:bCs/>
              </w:rPr>
            </w:pPr>
            <w:r w:rsidRPr="00344306">
              <w:t>Člen 9</w:t>
            </w:r>
          </w:p>
        </w:tc>
        <w:tc>
          <w:tcPr>
            <w:tcW w:w="4876" w:type="dxa"/>
          </w:tcPr>
          <w:p w14:paraId="41DAF254" w14:textId="77777777" w:rsidR="003D5D1A" w:rsidRPr="00344306" w:rsidRDefault="003D5D1A" w:rsidP="0058351E">
            <w:pPr>
              <w:pStyle w:val="Normal6"/>
              <w:jc w:val="center"/>
              <w:rPr>
                <w:bCs/>
                <w:iCs/>
              </w:rPr>
            </w:pPr>
            <w:r w:rsidRPr="00344306">
              <w:t>Člen 9</w:t>
            </w:r>
          </w:p>
        </w:tc>
      </w:tr>
      <w:tr w:rsidR="003D5D1A" w:rsidRPr="00344306" w14:paraId="0C3D0580" w14:textId="77777777" w:rsidTr="00476AB2">
        <w:trPr>
          <w:jc w:val="center"/>
        </w:trPr>
        <w:tc>
          <w:tcPr>
            <w:tcW w:w="4876" w:type="dxa"/>
          </w:tcPr>
          <w:p w14:paraId="1EC7068C" w14:textId="77777777" w:rsidR="003D5D1A" w:rsidRPr="00344306" w:rsidRDefault="003D5D1A" w:rsidP="0058351E">
            <w:pPr>
              <w:pStyle w:val="Normal6"/>
              <w:jc w:val="center"/>
            </w:pPr>
            <w:r w:rsidRPr="00344306">
              <w:t>Prednostno razvrščanje prepoznanih dejanskih in morebitnih negativnih vplivov</w:t>
            </w:r>
          </w:p>
        </w:tc>
        <w:tc>
          <w:tcPr>
            <w:tcW w:w="4876" w:type="dxa"/>
          </w:tcPr>
          <w:p w14:paraId="5452EC38" w14:textId="77777777" w:rsidR="003D5D1A" w:rsidRPr="00344306" w:rsidRDefault="003D5D1A" w:rsidP="0058351E">
            <w:pPr>
              <w:pStyle w:val="Normal6"/>
              <w:jc w:val="center"/>
              <w:rPr>
                <w:bCs/>
                <w:iCs/>
                <w:szCs w:val="24"/>
              </w:rPr>
            </w:pPr>
            <w:r w:rsidRPr="00344306">
              <w:t>Prednostno razvrščanje prepoznanih dejanskih in morebitnih negativnih vplivov</w:t>
            </w:r>
          </w:p>
        </w:tc>
      </w:tr>
      <w:tr w:rsidR="003D5D1A" w:rsidRPr="00344306" w14:paraId="11932524" w14:textId="77777777" w:rsidTr="00476AB2">
        <w:trPr>
          <w:jc w:val="center"/>
        </w:trPr>
        <w:tc>
          <w:tcPr>
            <w:tcW w:w="4876" w:type="dxa"/>
          </w:tcPr>
          <w:p w14:paraId="1C08BB38" w14:textId="77777777" w:rsidR="003D5D1A" w:rsidRPr="00344306" w:rsidRDefault="003D5D1A" w:rsidP="0058351E">
            <w:pPr>
              <w:pStyle w:val="Normal6"/>
            </w:pPr>
            <w:r w:rsidRPr="00344306">
              <w:t>1.</w:t>
            </w:r>
            <w:r w:rsidRPr="00344306">
              <w:rPr>
                <w:b/>
                <w:i/>
              </w:rPr>
              <w:tab/>
            </w:r>
            <w:r w:rsidRPr="00344306">
              <w:t xml:space="preserve">Države članice zagotovijo, da podjetja, kadar </w:t>
            </w:r>
            <w:r w:rsidRPr="00344306">
              <w:rPr>
                <w:b/>
                <w:i/>
              </w:rPr>
              <w:t>vseh prepoznanih negativnih vplivov ni mogoče hkrati in v celoti</w:t>
            </w:r>
            <w:r w:rsidRPr="00344306">
              <w:t xml:space="preserve"> preprečiti, ublažiti, odpraviti ali čim bolj zmanjšati</w:t>
            </w:r>
            <w:r w:rsidRPr="00344306">
              <w:rPr>
                <w:b/>
                <w:i/>
              </w:rPr>
              <w:t>, prednostno razvrstijo negativne vplive</w:t>
            </w:r>
            <w:r w:rsidRPr="00344306">
              <w:t xml:space="preserve">, </w:t>
            </w:r>
            <w:r w:rsidRPr="00344306">
              <w:rPr>
                <w:b/>
                <w:i/>
              </w:rPr>
              <w:t>prepoznane</w:t>
            </w:r>
            <w:r w:rsidRPr="00344306">
              <w:t xml:space="preserve"> na podlagi člena 8, za izpolnjevanje obveznosti iz člena</w:t>
            </w:r>
            <w:r w:rsidRPr="00344306">
              <w:rPr>
                <w:b/>
                <w:i/>
              </w:rPr>
              <w:t> </w:t>
            </w:r>
            <w:r w:rsidRPr="00344306">
              <w:t>10 ali 11.</w:t>
            </w:r>
          </w:p>
        </w:tc>
        <w:tc>
          <w:tcPr>
            <w:tcW w:w="4876" w:type="dxa"/>
          </w:tcPr>
          <w:p w14:paraId="16032445" w14:textId="77777777" w:rsidR="003D5D1A" w:rsidRPr="00344306" w:rsidRDefault="003D5D1A" w:rsidP="0058351E">
            <w:pPr>
              <w:pStyle w:val="Normal6"/>
              <w:rPr>
                <w:szCs w:val="24"/>
              </w:rPr>
            </w:pPr>
            <w:r w:rsidRPr="00344306">
              <w:t>1.</w:t>
            </w:r>
            <w:r w:rsidRPr="00344306">
              <w:tab/>
              <w:t xml:space="preserve">Države članice zagotovijo, da </w:t>
            </w:r>
            <w:r w:rsidRPr="00344306">
              <w:rPr>
                <w:b/>
                <w:i/>
              </w:rPr>
              <w:t xml:space="preserve">lahko </w:t>
            </w:r>
            <w:r w:rsidRPr="00344306">
              <w:t xml:space="preserve">podjetja, kadar </w:t>
            </w:r>
            <w:r w:rsidRPr="00344306">
              <w:rPr>
                <w:b/>
                <w:i/>
              </w:rPr>
              <w:t>ne morejo</w:t>
            </w:r>
            <w:r w:rsidRPr="00344306">
              <w:t xml:space="preserve"> preprečiti, ublažiti, odpraviti ali čim bolj zmanjšati</w:t>
            </w:r>
            <w:r w:rsidRPr="00344306">
              <w:rPr>
                <w:b/>
                <w:i/>
              </w:rPr>
              <w:t xml:space="preserve"> vseh negativnih vplivov</w:t>
            </w:r>
            <w:r w:rsidRPr="00344306">
              <w:t xml:space="preserve">, </w:t>
            </w:r>
            <w:r w:rsidRPr="00344306">
              <w:rPr>
                <w:b/>
                <w:i/>
              </w:rPr>
              <w:t>prepoznanih</w:t>
            </w:r>
            <w:r w:rsidRPr="00344306">
              <w:t xml:space="preserve"> na podlagi člena 8, </w:t>
            </w:r>
            <w:r w:rsidRPr="00344306">
              <w:rPr>
                <w:b/>
                <w:i/>
              </w:rPr>
              <w:t xml:space="preserve">prednostno razvrstijo najresnejše in najverjetnejše negativne vplive </w:t>
            </w:r>
            <w:r w:rsidRPr="00344306">
              <w:t>za izpolnjevanje obveznosti iz člena</w:t>
            </w:r>
            <w:r w:rsidRPr="00344306">
              <w:rPr>
                <w:b/>
                <w:i/>
              </w:rPr>
              <w:t xml:space="preserve"> </w:t>
            </w:r>
            <w:r w:rsidRPr="00344306">
              <w:t>10 ali 11.</w:t>
            </w:r>
          </w:p>
        </w:tc>
      </w:tr>
      <w:tr w:rsidR="003D5D1A" w:rsidRPr="00344306" w14:paraId="70B5FE28" w14:textId="77777777" w:rsidTr="00476AB2">
        <w:trPr>
          <w:jc w:val="center"/>
        </w:trPr>
        <w:tc>
          <w:tcPr>
            <w:tcW w:w="4876" w:type="dxa"/>
          </w:tcPr>
          <w:p w14:paraId="550480C9" w14:textId="77777777" w:rsidR="003D5D1A" w:rsidRPr="00344306" w:rsidRDefault="003D5D1A" w:rsidP="0058351E">
            <w:pPr>
              <w:pStyle w:val="Normal6"/>
            </w:pPr>
            <w:r w:rsidRPr="00344306">
              <w:t>2.</w:t>
            </w:r>
            <w:r w:rsidRPr="00344306">
              <w:rPr>
                <w:b/>
                <w:i/>
              </w:rPr>
              <w:tab/>
              <w:t>Prednostna razvrstitev iz odstavka 1 temelji na resnosti</w:t>
            </w:r>
            <w:r w:rsidRPr="00344306">
              <w:t xml:space="preserve"> in </w:t>
            </w:r>
            <w:r w:rsidRPr="00344306">
              <w:rPr>
                <w:b/>
                <w:i/>
              </w:rPr>
              <w:t>verjetnosti negativnih vplivov</w:t>
            </w:r>
            <w:r w:rsidRPr="00344306">
              <w:t>.</w:t>
            </w:r>
          </w:p>
        </w:tc>
        <w:tc>
          <w:tcPr>
            <w:tcW w:w="4876" w:type="dxa"/>
          </w:tcPr>
          <w:p w14:paraId="28CD8D64" w14:textId="77777777" w:rsidR="003D5D1A" w:rsidRPr="00344306" w:rsidRDefault="003D5D1A" w:rsidP="0058351E">
            <w:pPr>
              <w:pStyle w:val="Normal6"/>
              <w:rPr>
                <w:szCs w:val="24"/>
              </w:rPr>
            </w:pPr>
            <w:r w:rsidRPr="00344306">
              <w:t>2.</w:t>
            </w:r>
            <w:r w:rsidRPr="00344306">
              <w:rPr>
                <w:b/>
                <w:i/>
              </w:rPr>
              <w:tab/>
              <w:t>Podjetje manj resne in manj verjetne negativne vplive obravnava po tem, ko so bili v skladu s členom 10 oziroma 11 v razumnem času obravnavani najresnejši</w:t>
            </w:r>
            <w:r w:rsidRPr="00344306">
              <w:t xml:space="preserve"> in </w:t>
            </w:r>
            <w:r w:rsidRPr="00344306">
              <w:rPr>
                <w:b/>
                <w:i/>
              </w:rPr>
              <w:t>najverjetnejši negativni vplivi</w:t>
            </w:r>
            <w:r w:rsidRPr="00344306">
              <w:t>.</w:t>
            </w:r>
          </w:p>
        </w:tc>
      </w:tr>
      <w:tr w:rsidR="003D5D1A" w:rsidRPr="00344306" w14:paraId="5D5DE148" w14:textId="77777777" w:rsidTr="00476AB2">
        <w:trPr>
          <w:jc w:val="center"/>
        </w:trPr>
        <w:tc>
          <w:tcPr>
            <w:tcW w:w="4876" w:type="dxa"/>
          </w:tcPr>
          <w:p w14:paraId="10E433A7" w14:textId="77777777" w:rsidR="003D5D1A" w:rsidRPr="00344306" w:rsidRDefault="003D5D1A" w:rsidP="0058351E">
            <w:pPr>
              <w:pStyle w:val="Normal6"/>
            </w:pPr>
            <w:r w:rsidRPr="00344306">
              <w:t>3.</w:t>
            </w:r>
            <w:r w:rsidRPr="00344306">
              <w:rPr>
                <w:b/>
                <w:i/>
              </w:rPr>
              <w:tab/>
              <w:t>Podjetje manj resne in manj verjetne negativne vplive obravnava po</w:t>
            </w:r>
            <w:r w:rsidRPr="00344306">
              <w:t xml:space="preserve"> tem, </w:t>
            </w:r>
            <w:r w:rsidRPr="00344306">
              <w:rPr>
                <w:b/>
                <w:i/>
              </w:rPr>
              <w:t>ko so bili v skladu s členom</w:t>
            </w:r>
            <w:r w:rsidRPr="00344306">
              <w:t> </w:t>
            </w:r>
            <w:r w:rsidRPr="00344306">
              <w:rPr>
                <w:b/>
                <w:i/>
              </w:rPr>
              <w:t>10 oziroma 11 v razumnem času obravnavani najresnejši in najverjetnejši negativni vplivi</w:t>
            </w:r>
            <w:r w:rsidRPr="00344306">
              <w:t>.</w:t>
            </w:r>
          </w:p>
        </w:tc>
        <w:tc>
          <w:tcPr>
            <w:tcW w:w="4876" w:type="dxa"/>
          </w:tcPr>
          <w:p w14:paraId="1D9E4F88" w14:textId="77777777" w:rsidR="003D5D1A" w:rsidRPr="00344306" w:rsidRDefault="003D5D1A" w:rsidP="0058351E">
            <w:pPr>
              <w:pStyle w:val="Normal6"/>
              <w:rPr>
                <w:szCs w:val="24"/>
              </w:rPr>
            </w:pPr>
            <w:r w:rsidRPr="00344306">
              <w:t>3.</w:t>
            </w:r>
            <w:r w:rsidRPr="00344306">
              <w:rPr>
                <w:b/>
                <w:i/>
              </w:rPr>
              <w:tab/>
              <w:t>Kadar se odločitve o prednostnem razvrščanju sprejemajo v skladu s</w:t>
            </w:r>
            <w:r w:rsidRPr="00344306">
              <w:t xml:space="preserve"> tem</w:t>
            </w:r>
            <w:r w:rsidRPr="00344306">
              <w:rPr>
                <w:b/>
                <w:i/>
              </w:rPr>
              <w:t xml:space="preserve"> členom</w:t>
            </w:r>
            <w:r w:rsidRPr="00344306">
              <w:t xml:space="preserve">, </w:t>
            </w:r>
            <w:r w:rsidRPr="00344306">
              <w:rPr>
                <w:b/>
                <w:i/>
              </w:rPr>
              <w:t>države članice zagotovijo, da podjetja ne bodo kaznovana na podlagi člena 25 ali</w:t>
            </w:r>
            <w:r w:rsidRPr="00344306">
              <w:t> </w:t>
            </w:r>
            <w:r w:rsidRPr="00344306">
              <w:rPr>
                <w:b/>
                <w:i/>
              </w:rPr>
              <w:t xml:space="preserve">27 za kakršno koli škodo, ki izhaja iz manj pomembnih negativnih </w:t>
            </w:r>
            <w:r w:rsidRPr="00344306">
              <w:rPr>
                <w:b/>
                <w:i/>
              </w:rPr>
              <w:lastRenderedPageBreak/>
              <w:t>vplivov, ki še niso bili obravnavani</w:t>
            </w:r>
            <w:r w:rsidRPr="00344306">
              <w:t>.</w:t>
            </w:r>
            <w:r w:rsidRPr="00344306">
              <w:rPr>
                <w:b/>
                <w:i/>
              </w:rPr>
              <w:t>“;</w:t>
            </w:r>
          </w:p>
        </w:tc>
      </w:tr>
    </w:tbl>
    <w:p w14:paraId="254F6638" w14:textId="21D220DB" w:rsidR="00476AB2" w:rsidRPr="005F6A4E" w:rsidRDefault="004D1B46" w:rsidP="00476AB2">
      <w:pPr>
        <w:pStyle w:val="AmNumberTabs"/>
      </w:pPr>
      <w:r>
        <w:lastRenderedPageBreak/>
        <w:t>Sprememb</w:t>
      </w:r>
      <w:r w:rsidR="006D6D35">
        <w:t>i</w:t>
      </w:r>
      <w:r w:rsidR="00476AB2" w:rsidRPr="005F6A4E">
        <w:tab/>
      </w:r>
      <w:r w:rsidR="00476AB2" w:rsidRPr="005F6A4E">
        <w:tab/>
        <w:t>246</w:t>
      </w:r>
      <w:r w:rsidR="00476AB2">
        <w:t xml:space="preserve"> in 306</w:t>
      </w:r>
    </w:p>
    <w:p w14:paraId="721129A3" w14:textId="77777777" w:rsidR="00476AB2" w:rsidRPr="005F6A4E" w:rsidRDefault="00476AB2" w:rsidP="00476AB2">
      <w:pPr>
        <w:pStyle w:val="NormalBold12b"/>
      </w:pPr>
      <w:r w:rsidRPr="005F6A4E">
        <w:t>Predlog direktive</w:t>
      </w:r>
    </w:p>
    <w:p w14:paraId="1777545E" w14:textId="77777777" w:rsidR="00476AB2" w:rsidRPr="005F6A4E" w:rsidRDefault="00476AB2" w:rsidP="00476AB2">
      <w:pPr>
        <w:pStyle w:val="NormalBold"/>
      </w:pPr>
      <w:r w:rsidRPr="005F6A4E">
        <w:t>Člen 4 – odstavek 1 – točka 5</w:t>
      </w:r>
    </w:p>
    <w:p w14:paraId="57EC6141" w14:textId="77777777" w:rsidR="00476AB2" w:rsidRPr="005F6A4E" w:rsidRDefault="00476AB2" w:rsidP="00476AB2">
      <w:r w:rsidRPr="005F6A4E">
        <w:t>Direktiva (EU) 2024/1760</w:t>
      </w:r>
    </w:p>
    <w:p w14:paraId="225BE2EA" w14:textId="77777777" w:rsidR="00476AB2" w:rsidRPr="005F6A4E" w:rsidRDefault="00476AB2" w:rsidP="00476AB2">
      <w:r w:rsidRPr="005F6A4E">
        <w:t>Člen 10 – odstavek 6 – pododstavek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rsidRPr="005F6A4E" w14:paraId="0569D4DB" w14:textId="77777777" w:rsidTr="00B83F5E">
        <w:trPr>
          <w:trHeight w:hRule="exact" w:val="240"/>
          <w:jc w:val="center"/>
        </w:trPr>
        <w:tc>
          <w:tcPr>
            <w:tcW w:w="9752" w:type="dxa"/>
            <w:gridSpan w:val="2"/>
            <w:tcBorders>
              <w:top w:val="nil"/>
              <w:left w:val="nil"/>
              <w:bottom w:val="nil"/>
              <w:right w:val="nil"/>
            </w:tcBorders>
          </w:tcPr>
          <w:p w14:paraId="3A1CFEDA" w14:textId="77777777" w:rsidR="00476AB2" w:rsidRPr="005F6A4E" w:rsidRDefault="00476AB2" w:rsidP="00B83F5E"/>
        </w:tc>
      </w:tr>
      <w:tr w:rsidR="00476AB2" w:rsidRPr="005F6A4E" w14:paraId="0C554558" w14:textId="77777777" w:rsidTr="00B83F5E">
        <w:trPr>
          <w:trHeight w:val="240"/>
          <w:jc w:val="center"/>
        </w:trPr>
        <w:tc>
          <w:tcPr>
            <w:tcW w:w="4876" w:type="dxa"/>
            <w:tcBorders>
              <w:top w:val="nil"/>
              <w:left w:val="nil"/>
              <w:bottom w:val="nil"/>
              <w:right w:val="nil"/>
            </w:tcBorders>
          </w:tcPr>
          <w:p w14:paraId="48177900" w14:textId="77777777" w:rsidR="00476AB2" w:rsidRPr="005F6A4E" w:rsidRDefault="00476AB2" w:rsidP="00B83F5E">
            <w:pPr>
              <w:pStyle w:val="AmColumnHeading"/>
            </w:pPr>
            <w:r w:rsidRPr="005F6A4E">
              <w:t>Besedilo, ki ga predlaga Komisija</w:t>
            </w:r>
          </w:p>
        </w:tc>
        <w:tc>
          <w:tcPr>
            <w:tcW w:w="4876" w:type="dxa"/>
            <w:tcBorders>
              <w:top w:val="nil"/>
              <w:left w:val="nil"/>
              <w:bottom w:val="nil"/>
              <w:right w:val="nil"/>
            </w:tcBorders>
          </w:tcPr>
          <w:p w14:paraId="4789CB9E" w14:textId="4AFC753E" w:rsidR="00476AB2" w:rsidRPr="005F6A4E" w:rsidRDefault="004D1B46" w:rsidP="00B83F5E">
            <w:pPr>
              <w:pStyle w:val="AmColumnHeading"/>
            </w:pPr>
            <w:r>
              <w:t>Sprememba</w:t>
            </w:r>
          </w:p>
        </w:tc>
      </w:tr>
      <w:tr w:rsidR="00476AB2" w:rsidRPr="005F6A4E" w14:paraId="4B6A805C" w14:textId="77777777" w:rsidTr="00B83F5E">
        <w:trPr>
          <w:jc w:val="center"/>
        </w:trPr>
        <w:tc>
          <w:tcPr>
            <w:tcW w:w="4876" w:type="dxa"/>
            <w:tcBorders>
              <w:top w:val="nil"/>
              <w:left w:val="nil"/>
              <w:bottom w:val="nil"/>
              <w:right w:val="nil"/>
            </w:tcBorders>
          </w:tcPr>
          <w:p w14:paraId="3E51E562" w14:textId="7AA56E1F" w:rsidR="00476AB2" w:rsidRPr="005F6A4E" w:rsidRDefault="00C01411" w:rsidP="00B83F5E">
            <w:pPr>
              <w:pStyle w:val="Normal6a"/>
            </w:pPr>
            <w:r>
              <w:t>„</w:t>
            </w:r>
            <w:r w:rsidR="00476AB2" w:rsidRPr="005F6A4E">
              <w:t>Kar zadeva morebitne negativne vplive iz odstavka 1, ki jih z ukrepi iz odstavkov 2, 4 in 5 ni bilo mogoče preprečiti ali ustrezno ublažiti, podjetje v skrajnem primeru:</w:t>
            </w:r>
            <w:r>
              <w:t>“;</w:t>
            </w:r>
          </w:p>
        </w:tc>
        <w:tc>
          <w:tcPr>
            <w:tcW w:w="4876" w:type="dxa"/>
            <w:tcBorders>
              <w:top w:val="nil"/>
              <w:left w:val="nil"/>
              <w:bottom w:val="nil"/>
              <w:right w:val="nil"/>
            </w:tcBorders>
          </w:tcPr>
          <w:p w14:paraId="66D9C514" w14:textId="703D7C23" w:rsidR="00476AB2" w:rsidRPr="005F6A4E" w:rsidRDefault="00476AB2" w:rsidP="00B83F5E">
            <w:pPr>
              <w:pStyle w:val="Normal6a"/>
            </w:pPr>
            <w:r w:rsidRPr="005F6A4E">
              <w:rPr>
                <w:b/>
                <w:i/>
              </w:rPr>
              <w:t>„6.</w:t>
            </w:r>
            <w:r w:rsidRPr="005F6A4E">
              <w:t xml:space="preserve"> </w:t>
            </w:r>
            <w:r w:rsidR="00C01411" w:rsidRPr="00E467F5">
              <w:tab/>
            </w:r>
            <w:r w:rsidRPr="005F6A4E">
              <w:t>Kar zadeva morebitne negativne vplive iz odstavka 1, ki jih z ukrepi iz odstavkov 2, 4 in 5 ni bilo mogoče preprečiti ali ustrezno ublažiti,</w:t>
            </w:r>
            <w:r w:rsidRPr="005F6A4E">
              <w:rPr>
                <w:b/>
                <w:i/>
              </w:rPr>
              <w:t xml:space="preserve"> lahko</w:t>
            </w:r>
            <w:r w:rsidRPr="005F6A4E">
              <w:t xml:space="preserve"> podjetje v skrajnem primeru:</w:t>
            </w:r>
            <w:r w:rsidR="00C01411">
              <w:t>“;</w:t>
            </w:r>
          </w:p>
        </w:tc>
      </w:tr>
    </w:tbl>
    <w:p w14:paraId="75986EEE" w14:textId="3F1B4D1C" w:rsidR="003D5D1A" w:rsidRPr="00344306" w:rsidRDefault="003D5D1A" w:rsidP="00476AB2"/>
    <w:p w14:paraId="73E49040" w14:textId="055E723C" w:rsidR="003D5D1A" w:rsidRPr="00344306" w:rsidRDefault="002776CD" w:rsidP="003D5D1A">
      <w:pPr>
        <w:pStyle w:val="AmNumberTabs"/>
      </w:pPr>
      <w:r>
        <w:t>Sprememba</w:t>
      </w:r>
      <w:r w:rsidR="003D5D1A" w:rsidRPr="00344306">
        <w:tab/>
      </w:r>
      <w:r w:rsidR="003D5D1A" w:rsidRPr="00344306">
        <w:tab/>
        <w:t>94</w:t>
      </w:r>
    </w:p>
    <w:p w14:paraId="227EE7C1" w14:textId="77777777" w:rsidR="003D5D1A" w:rsidRPr="00344306" w:rsidRDefault="003D5D1A" w:rsidP="003D5D1A"/>
    <w:p w14:paraId="798D9E5E" w14:textId="77777777" w:rsidR="003D5D1A" w:rsidRPr="00344306" w:rsidRDefault="003D5D1A" w:rsidP="003D5D1A">
      <w:pPr>
        <w:pStyle w:val="NormalBold"/>
        <w:keepNext/>
      </w:pPr>
      <w:r w:rsidRPr="00344306">
        <w:t>Predlog direktive</w:t>
      </w:r>
    </w:p>
    <w:p w14:paraId="49017263" w14:textId="77777777" w:rsidR="003D5D1A" w:rsidRPr="00344306" w:rsidRDefault="003D5D1A" w:rsidP="003D5D1A">
      <w:pPr>
        <w:pStyle w:val="NormalBold"/>
      </w:pPr>
      <w:r w:rsidRPr="00344306">
        <w:t>Člen 4 – odstavek 1 – točka 5</w:t>
      </w:r>
    </w:p>
    <w:p w14:paraId="578E0BB7" w14:textId="77777777" w:rsidR="003D5D1A" w:rsidRPr="00344306" w:rsidRDefault="003D5D1A" w:rsidP="003D5D1A">
      <w:pPr>
        <w:keepNext/>
      </w:pPr>
      <w:r w:rsidRPr="00344306">
        <w:t>Direktiva (EU) 2024/1760</w:t>
      </w:r>
    </w:p>
    <w:p w14:paraId="7F645DD1" w14:textId="77777777" w:rsidR="003D5D1A" w:rsidRPr="00344306" w:rsidRDefault="003D5D1A" w:rsidP="003D5D1A">
      <w:r w:rsidRPr="00344306">
        <w:t>Člen 10 – odstavek 6 – pododstavek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0DBC695" w14:textId="77777777" w:rsidTr="0058351E">
        <w:trPr>
          <w:jc w:val="center"/>
        </w:trPr>
        <w:tc>
          <w:tcPr>
            <w:tcW w:w="9752" w:type="dxa"/>
            <w:gridSpan w:val="2"/>
          </w:tcPr>
          <w:p w14:paraId="4870222C" w14:textId="77777777" w:rsidR="003D5D1A" w:rsidRPr="00344306" w:rsidRDefault="003D5D1A" w:rsidP="0058351E">
            <w:pPr>
              <w:keepNext/>
            </w:pPr>
          </w:p>
        </w:tc>
      </w:tr>
      <w:tr w:rsidR="003D5D1A" w:rsidRPr="00344306" w14:paraId="5DC02087" w14:textId="77777777" w:rsidTr="0058351E">
        <w:trPr>
          <w:jc w:val="center"/>
        </w:trPr>
        <w:tc>
          <w:tcPr>
            <w:tcW w:w="4876" w:type="dxa"/>
          </w:tcPr>
          <w:p w14:paraId="5A5DF860" w14:textId="77777777" w:rsidR="003D5D1A" w:rsidRPr="00344306" w:rsidRDefault="003D5D1A" w:rsidP="0058351E">
            <w:pPr>
              <w:pStyle w:val="ColumnHeading"/>
              <w:keepNext/>
            </w:pPr>
            <w:r w:rsidRPr="00344306">
              <w:t>Besedilo, ki ga predlaga Komisija</w:t>
            </w:r>
          </w:p>
        </w:tc>
        <w:tc>
          <w:tcPr>
            <w:tcW w:w="4876" w:type="dxa"/>
          </w:tcPr>
          <w:p w14:paraId="620E6832" w14:textId="1351197A" w:rsidR="003D5D1A" w:rsidRPr="00344306" w:rsidRDefault="002776CD" w:rsidP="0058351E">
            <w:pPr>
              <w:pStyle w:val="ColumnHeading"/>
              <w:keepNext/>
            </w:pPr>
            <w:r>
              <w:t>Sprememba</w:t>
            </w:r>
          </w:p>
        </w:tc>
      </w:tr>
      <w:tr w:rsidR="003D5D1A" w:rsidRPr="00344306" w14:paraId="47D7D50A" w14:textId="77777777" w:rsidTr="0058351E">
        <w:trPr>
          <w:jc w:val="center"/>
        </w:trPr>
        <w:tc>
          <w:tcPr>
            <w:tcW w:w="4876" w:type="dxa"/>
          </w:tcPr>
          <w:p w14:paraId="2EACB722" w14:textId="77777777" w:rsidR="003D5D1A" w:rsidRPr="00344306" w:rsidRDefault="003D5D1A" w:rsidP="0058351E">
            <w:pPr>
              <w:pStyle w:val="Normal6"/>
            </w:pPr>
            <w:r w:rsidRPr="00344306">
              <w:t>(c)</w:t>
            </w:r>
            <w:r w:rsidRPr="00344306">
              <w:tab/>
              <w:t>uporabi ali poveča svoj pritisk z začasno prekinitvijo poslovnega odnosa v zvezi z zadevnimi dejavnostmi.</w:t>
            </w:r>
          </w:p>
        </w:tc>
        <w:tc>
          <w:tcPr>
            <w:tcW w:w="4876" w:type="dxa"/>
          </w:tcPr>
          <w:p w14:paraId="32FA4FE5" w14:textId="77777777" w:rsidR="003D5D1A" w:rsidRPr="00344306" w:rsidRDefault="003D5D1A" w:rsidP="0058351E">
            <w:pPr>
              <w:pStyle w:val="Normal6"/>
              <w:rPr>
                <w:szCs w:val="24"/>
              </w:rPr>
            </w:pPr>
            <w:r w:rsidRPr="00344306">
              <w:t>(c)</w:t>
            </w:r>
            <w:r w:rsidRPr="00344306">
              <w:tab/>
              <w:t>uporabi ali poveča svoj pritisk</w:t>
            </w:r>
            <w:r w:rsidRPr="00344306">
              <w:rPr>
                <w:b/>
                <w:i/>
              </w:rPr>
              <w:t>, po možnosti</w:t>
            </w:r>
            <w:r w:rsidRPr="00344306">
              <w:t xml:space="preserve"> z začasno prekinitvijo poslovnega odnosa v zvezi z zadevnimi dejavnostmi.</w:t>
            </w:r>
          </w:p>
        </w:tc>
      </w:tr>
    </w:tbl>
    <w:p w14:paraId="3E14BA19" w14:textId="77777777" w:rsidR="003D5D1A" w:rsidRPr="00344306" w:rsidRDefault="003D5D1A" w:rsidP="003D5D1A"/>
    <w:p w14:paraId="3C342647" w14:textId="294B2135" w:rsidR="003D5D1A" w:rsidRPr="00344306" w:rsidRDefault="002776CD" w:rsidP="003D5D1A">
      <w:pPr>
        <w:pStyle w:val="AmNumberTabs"/>
      </w:pPr>
      <w:r>
        <w:t>Sprememba</w:t>
      </w:r>
      <w:r w:rsidR="003D5D1A" w:rsidRPr="00344306">
        <w:tab/>
      </w:r>
      <w:r w:rsidR="003D5D1A" w:rsidRPr="00344306">
        <w:tab/>
        <w:t>95</w:t>
      </w:r>
    </w:p>
    <w:p w14:paraId="37AD396D" w14:textId="77777777" w:rsidR="003D5D1A" w:rsidRPr="00344306" w:rsidRDefault="003D5D1A" w:rsidP="003D5D1A"/>
    <w:p w14:paraId="0B80D6F4" w14:textId="77777777" w:rsidR="003D5D1A" w:rsidRPr="00344306" w:rsidRDefault="003D5D1A" w:rsidP="003D5D1A">
      <w:pPr>
        <w:pStyle w:val="NormalBold"/>
        <w:keepNext/>
      </w:pPr>
      <w:r w:rsidRPr="00344306">
        <w:t>Predlog direktive</w:t>
      </w:r>
    </w:p>
    <w:p w14:paraId="68C305A3" w14:textId="77777777" w:rsidR="003D5D1A" w:rsidRPr="00344306" w:rsidRDefault="003D5D1A" w:rsidP="003D5D1A">
      <w:pPr>
        <w:pStyle w:val="NormalBold"/>
      </w:pPr>
      <w:r w:rsidRPr="00344306">
        <w:t>Člen 4 – odstavek 1 – točka 5</w:t>
      </w:r>
    </w:p>
    <w:p w14:paraId="1CBC247F" w14:textId="77777777" w:rsidR="003D5D1A" w:rsidRPr="00344306" w:rsidRDefault="003D5D1A" w:rsidP="003D5D1A">
      <w:pPr>
        <w:keepNext/>
      </w:pPr>
      <w:r w:rsidRPr="00344306">
        <w:t>Direktiva (EU) 2024/1760</w:t>
      </w:r>
    </w:p>
    <w:p w14:paraId="78D0CD49" w14:textId="77777777" w:rsidR="003D5D1A" w:rsidRPr="00344306" w:rsidRDefault="003D5D1A" w:rsidP="003D5D1A">
      <w:r w:rsidRPr="00344306">
        <w:t>Člen 10 – odstavek 6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7AAA59B" w14:textId="77777777" w:rsidTr="0058351E">
        <w:trPr>
          <w:jc w:val="center"/>
        </w:trPr>
        <w:tc>
          <w:tcPr>
            <w:tcW w:w="9752" w:type="dxa"/>
            <w:gridSpan w:val="2"/>
          </w:tcPr>
          <w:p w14:paraId="7D606FB6" w14:textId="77777777" w:rsidR="003D5D1A" w:rsidRPr="00344306" w:rsidRDefault="003D5D1A" w:rsidP="0058351E">
            <w:pPr>
              <w:keepNext/>
            </w:pPr>
          </w:p>
        </w:tc>
      </w:tr>
      <w:tr w:rsidR="003D5D1A" w:rsidRPr="00344306" w14:paraId="360CF538" w14:textId="77777777" w:rsidTr="0058351E">
        <w:trPr>
          <w:jc w:val="center"/>
        </w:trPr>
        <w:tc>
          <w:tcPr>
            <w:tcW w:w="4876" w:type="dxa"/>
          </w:tcPr>
          <w:p w14:paraId="68A01B53" w14:textId="77777777" w:rsidR="003D5D1A" w:rsidRPr="00344306" w:rsidRDefault="003D5D1A" w:rsidP="0058351E">
            <w:pPr>
              <w:pStyle w:val="ColumnHeading"/>
              <w:keepNext/>
            </w:pPr>
            <w:r w:rsidRPr="00344306">
              <w:t>Besedilo, ki ga predlaga Komisija</w:t>
            </w:r>
          </w:p>
        </w:tc>
        <w:tc>
          <w:tcPr>
            <w:tcW w:w="4876" w:type="dxa"/>
          </w:tcPr>
          <w:p w14:paraId="61452E45" w14:textId="4245B776" w:rsidR="003D5D1A" w:rsidRPr="00344306" w:rsidRDefault="002776CD" w:rsidP="0058351E">
            <w:pPr>
              <w:pStyle w:val="ColumnHeading"/>
              <w:keepNext/>
            </w:pPr>
            <w:r>
              <w:t>Sprememba</w:t>
            </w:r>
          </w:p>
        </w:tc>
      </w:tr>
      <w:tr w:rsidR="003D5D1A" w:rsidRPr="00344306" w14:paraId="1FFAD4DD" w14:textId="77777777" w:rsidTr="0058351E">
        <w:trPr>
          <w:jc w:val="center"/>
        </w:trPr>
        <w:tc>
          <w:tcPr>
            <w:tcW w:w="4876" w:type="dxa"/>
          </w:tcPr>
          <w:p w14:paraId="2A282B41" w14:textId="77777777" w:rsidR="003D5D1A" w:rsidRPr="00344306" w:rsidRDefault="003D5D1A" w:rsidP="0058351E">
            <w:pPr>
              <w:pStyle w:val="Normal6"/>
            </w:pPr>
            <w:r w:rsidRPr="00344306">
              <w:t xml:space="preserve">Dokler se upravičeno pričakuje, da bo okrepljeni načrt preprečevalnih ukrepov uspešen, zgolj dejstvo, da se sodelovanje s poslovnim partnerjem nadaljuje, ne </w:t>
            </w:r>
            <w:r w:rsidRPr="00344306">
              <w:rPr>
                <w:b/>
                <w:i/>
              </w:rPr>
              <w:t>sproži odgovornosti podjetja</w:t>
            </w:r>
            <w:r w:rsidRPr="00344306">
              <w:t>.</w:t>
            </w:r>
          </w:p>
        </w:tc>
        <w:tc>
          <w:tcPr>
            <w:tcW w:w="4876" w:type="dxa"/>
          </w:tcPr>
          <w:p w14:paraId="62102225" w14:textId="77777777" w:rsidR="003D5D1A" w:rsidRPr="00344306" w:rsidRDefault="003D5D1A" w:rsidP="0058351E">
            <w:pPr>
              <w:pStyle w:val="Normal6"/>
              <w:rPr>
                <w:szCs w:val="24"/>
              </w:rPr>
            </w:pPr>
            <w:r w:rsidRPr="00344306">
              <w:t xml:space="preserve">Dokler se upravičeno pričakuje, da bo okrepljeni načrt preprečevalnih ukrepov uspešen, zgolj dejstvo, da se sodelovanje s poslovnim partnerjem nadaljuje, ne </w:t>
            </w:r>
            <w:r w:rsidRPr="00344306">
              <w:rPr>
                <w:b/>
                <w:i/>
              </w:rPr>
              <w:t>pomeni, da za podjetje veljajo kazni na podlagi člena 27 ali odgovornost na podlagi člena 29</w:t>
            </w:r>
            <w:r w:rsidRPr="00344306">
              <w:t>.</w:t>
            </w:r>
          </w:p>
        </w:tc>
      </w:tr>
    </w:tbl>
    <w:p w14:paraId="74C4D994" w14:textId="77777777" w:rsidR="003D5D1A" w:rsidRPr="00344306" w:rsidRDefault="003D5D1A" w:rsidP="003D5D1A"/>
    <w:p w14:paraId="3EDC04EB" w14:textId="079BEF1B" w:rsidR="003D5D1A" w:rsidRPr="00344306" w:rsidRDefault="002776CD" w:rsidP="003D5D1A">
      <w:pPr>
        <w:pStyle w:val="AmNumberTabs"/>
      </w:pPr>
      <w:r>
        <w:lastRenderedPageBreak/>
        <w:t>Sprememba</w:t>
      </w:r>
      <w:r w:rsidR="003D5D1A" w:rsidRPr="00344306">
        <w:tab/>
      </w:r>
      <w:r w:rsidR="003D5D1A" w:rsidRPr="00344306">
        <w:tab/>
        <w:t>96</w:t>
      </w:r>
    </w:p>
    <w:p w14:paraId="19B5727B" w14:textId="77777777" w:rsidR="003D5D1A" w:rsidRPr="00344306" w:rsidRDefault="003D5D1A" w:rsidP="003D5D1A"/>
    <w:p w14:paraId="60F59A9E" w14:textId="77777777" w:rsidR="003D5D1A" w:rsidRPr="00344306" w:rsidRDefault="003D5D1A" w:rsidP="003D5D1A">
      <w:pPr>
        <w:pStyle w:val="NormalBold"/>
        <w:keepNext/>
      </w:pPr>
      <w:r w:rsidRPr="00344306">
        <w:t>Predlog direktive</w:t>
      </w:r>
    </w:p>
    <w:p w14:paraId="4939999B" w14:textId="77777777" w:rsidR="003D5D1A" w:rsidRPr="00344306" w:rsidRDefault="003D5D1A" w:rsidP="003D5D1A">
      <w:pPr>
        <w:pStyle w:val="NormalBold"/>
      </w:pPr>
      <w:r w:rsidRPr="00344306">
        <w:t>Člen 4 – odstavek 1 – točka 5</w:t>
      </w:r>
    </w:p>
    <w:p w14:paraId="41C6B2F7" w14:textId="77777777" w:rsidR="003D5D1A" w:rsidRPr="00344306" w:rsidRDefault="003D5D1A" w:rsidP="003D5D1A">
      <w:pPr>
        <w:keepNext/>
      </w:pPr>
      <w:r w:rsidRPr="00344306">
        <w:t>Direktiva (EU) 2024/1760</w:t>
      </w:r>
    </w:p>
    <w:p w14:paraId="7ECC7788" w14:textId="77777777" w:rsidR="003D5D1A" w:rsidRPr="00344306" w:rsidRDefault="003D5D1A" w:rsidP="003D5D1A">
      <w:r w:rsidRPr="00344306">
        <w:t>Člen 10 – odstavek 6 – pododstavek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59343E8" w14:textId="77777777" w:rsidTr="0058351E">
        <w:trPr>
          <w:jc w:val="center"/>
        </w:trPr>
        <w:tc>
          <w:tcPr>
            <w:tcW w:w="9752" w:type="dxa"/>
            <w:gridSpan w:val="2"/>
          </w:tcPr>
          <w:p w14:paraId="05129964" w14:textId="77777777" w:rsidR="003D5D1A" w:rsidRPr="00344306" w:rsidRDefault="003D5D1A" w:rsidP="0058351E">
            <w:pPr>
              <w:keepNext/>
            </w:pPr>
          </w:p>
        </w:tc>
      </w:tr>
      <w:tr w:rsidR="003D5D1A" w:rsidRPr="00344306" w14:paraId="2604C144" w14:textId="77777777" w:rsidTr="0058351E">
        <w:trPr>
          <w:jc w:val="center"/>
        </w:trPr>
        <w:tc>
          <w:tcPr>
            <w:tcW w:w="4876" w:type="dxa"/>
          </w:tcPr>
          <w:p w14:paraId="6DA0E60F" w14:textId="77777777" w:rsidR="003D5D1A" w:rsidRPr="00344306" w:rsidRDefault="003D5D1A" w:rsidP="0058351E">
            <w:pPr>
              <w:pStyle w:val="ColumnHeading"/>
              <w:keepNext/>
            </w:pPr>
            <w:r w:rsidRPr="00344306">
              <w:t>Besedilo, ki ga predlaga Komisija</w:t>
            </w:r>
          </w:p>
        </w:tc>
        <w:tc>
          <w:tcPr>
            <w:tcW w:w="4876" w:type="dxa"/>
          </w:tcPr>
          <w:p w14:paraId="50A6B1ED" w14:textId="04308BFF" w:rsidR="003D5D1A" w:rsidRPr="00344306" w:rsidRDefault="002776CD" w:rsidP="0058351E">
            <w:pPr>
              <w:pStyle w:val="ColumnHeading"/>
              <w:keepNext/>
            </w:pPr>
            <w:r>
              <w:t>Sprememba</w:t>
            </w:r>
          </w:p>
        </w:tc>
      </w:tr>
      <w:tr w:rsidR="003D5D1A" w:rsidRPr="00344306" w14:paraId="34756EB7" w14:textId="77777777" w:rsidTr="0058351E">
        <w:trPr>
          <w:jc w:val="center"/>
        </w:trPr>
        <w:tc>
          <w:tcPr>
            <w:tcW w:w="4876" w:type="dxa"/>
          </w:tcPr>
          <w:p w14:paraId="1F772453" w14:textId="77777777" w:rsidR="003D5D1A" w:rsidRPr="00344306" w:rsidRDefault="003D5D1A" w:rsidP="0058351E">
            <w:pPr>
              <w:pStyle w:val="Normal6"/>
            </w:pPr>
            <w:r w:rsidRPr="00344306">
              <w:t>Pred začasno prekinitvijo poslovnega odnosa podjetje oceni, ali bi bilo mogoče razumno pričakovati, da bodo negativni vplivi tega dejanja očitno resnejši od negativnega vpliva, ki ga ni bilo mogoče preprečiti ali ustrezno ublažiti. V tem primeru se od podjetja ne zahteva, da začasno prekine poslovni odnos, in lahko pristojnemu nadzornemu organu poroča o ustrezno utemeljenih razlogih za to odločitev.</w:t>
            </w:r>
          </w:p>
        </w:tc>
        <w:tc>
          <w:tcPr>
            <w:tcW w:w="4876" w:type="dxa"/>
          </w:tcPr>
          <w:p w14:paraId="38B936BB" w14:textId="77777777" w:rsidR="003D5D1A" w:rsidRPr="00344306" w:rsidRDefault="003D5D1A" w:rsidP="0058351E">
            <w:pPr>
              <w:pStyle w:val="Normal6"/>
              <w:rPr>
                <w:szCs w:val="24"/>
              </w:rPr>
            </w:pPr>
            <w:r w:rsidRPr="00344306">
              <w:t xml:space="preserve">Pred začasno prekinitvijo poslovnega odnosa podjetje </w:t>
            </w:r>
            <w:r w:rsidRPr="00344306">
              <w:rPr>
                <w:b/>
                <w:i/>
              </w:rPr>
              <w:t xml:space="preserve">ob posvetovanju z ustreznimi deležniki </w:t>
            </w:r>
            <w:r w:rsidRPr="00344306">
              <w:t>oceni,</w:t>
            </w:r>
            <w:r w:rsidRPr="00344306">
              <w:rPr>
                <w:b/>
                <w:i/>
              </w:rPr>
              <w:t xml:space="preserve"> ali za ta poslovni odnos ni razpoložljive alternative, ki bi zagotavljala surovino, proizvod ali storitev, ki jo podjetje nujno potrebuje za proizvodnjo blaga ali zagotavljanje storitev, in bi začasna prekinitev povzročila znatno škodo podjetju oziroma</w:t>
            </w:r>
            <w:r w:rsidRPr="00344306">
              <w:t xml:space="preserve"> ali bi bilo mogoče razumno pričakovati, da bodo negativni vplivi tega dejanja očitno resnejši od negativnega vpliva, ki ga ni bilo mogoče preprečiti ali ustrezno ublažiti. V tem primeru se od podjetja ne zahteva, da začasno prekine poslovni odnos, in lahko pristojnemu nadzornemu organu poroča o ustrezno utemeljenih razlogih za to odločitev.</w:t>
            </w:r>
          </w:p>
        </w:tc>
      </w:tr>
    </w:tbl>
    <w:p w14:paraId="18252099" w14:textId="77777777" w:rsidR="003D5D1A" w:rsidRPr="00344306" w:rsidRDefault="003D5D1A" w:rsidP="003D5D1A"/>
    <w:p w14:paraId="6360574F" w14:textId="5577570E" w:rsidR="003D5D1A" w:rsidRPr="00344306" w:rsidRDefault="002776CD" w:rsidP="003D5D1A">
      <w:pPr>
        <w:pStyle w:val="AmNumberTabs"/>
      </w:pPr>
      <w:r>
        <w:t>Sprememba</w:t>
      </w:r>
      <w:r w:rsidR="003D5D1A" w:rsidRPr="00344306">
        <w:tab/>
      </w:r>
      <w:r w:rsidR="003D5D1A" w:rsidRPr="00344306">
        <w:tab/>
        <w:t>97</w:t>
      </w:r>
    </w:p>
    <w:p w14:paraId="020267B7" w14:textId="77777777" w:rsidR="003D5D1A" w:rsidRPr="00344306" w:rsidRDefault="003D5D1A" w:rsidP="003D5D1A"/>
    <w:p w14:paraId="31518E2E" w14:textId="77777777" w:rsidR="003D5D1A" w:rsidRPr="00344306" w:rsidRDefault="003D5D1A" w:rsidP="003D5D1A">
      <w:pPr>
        <w:pStyle w:val="NormalBold"/>
        <w:keepNext/>
      </w:pPr>
      <w:r w:rsidRPr="00344306">
        <w:t>Predlog direktive</w:t>
      </w:r>
    </w:p>
    <w:p w14:paraId="20C8451F" w14:textId="77777777" w:rsidR="003D5D1A" w:rsidRPr="00344306" w:rsidRDefault="003D5D1A" w:rsidP="003D5D1A">
      <w:pPr>
        <w:pStyle w:val="NormalBold"/>
      </w:pPr>
      <w:r w:rsidRPr="00344306">
        <w:t>Člen 4 – odstavek 1 – točka 5</w:t>
      </w:r>
    </w:p>
    <w:p w14:paraId="3E10688A" w14:textId="77777777" w:rsidR="003D5D1A" w:rsidRPr="00344306" w:rsidRDefault="003D5D1A" w:rsidP="003D5D1A">
      <w:pPr>
        <w:keepNext/>
      </w:pPr>
      <w:r w:rsidRPr="00344306">
        <w:t>Direktiva (EU) 2024/1760</w:t>
      </w:r>
    </w:p>
    <w:p w14:paraId="16874B67" w14:textId="77777777" w:rsidR="003D5D1A" w:rsidRPr="00344306" w:rsidRDefault="003D5D1A" w:rsidP="003D5D1A">
      <w:r w:rsidRPr="00344306">
        <w:t>Člen 10 – odstavek 6 – pododstavek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2D1CF10C" w14:textId="77777777" w:rsidTr="0058351E">
        <w:trPr>
          <w:jc w:val="center"/>
        </w:trPr>
        <w:tc>
          <w:tcPr>
            <w:tcW w:w="9752" w:type="dxa"/>
            <w:gridSpan w:val="2"/>
          </w:tcPr>
          <w:p w14:paraId="5F647D04" w14:textId="77777777" w:rsidR="003D5D1A" w:rsidRPr="00344306" w:rsidRDefault="003D5D1A" w:rsidP="0058351E">
            <w:pPr>
              <w:keepNext/>
            </w:pPr>
          </w:p>
        </w:tc>
      </w:tr>
      <w:tr w:rsidR="003D5D1A" w:rsidRPr="00344306" w14:paraId="6B3BE93B" w14:textId="77777777" w:rsidTr="0058351E">
        <w:trPr>
          <w:jc w:val="center"/>
        </w:trPr>
        <w:tc>
          <w:tcPr>
            <w:tcW w:w="4876" w:type="dxa"/>
          </w:tcPr>
          <w:p w14:paraId="4A583718" w14:textId="77777777" w:rsidR="003D5D1A" w:rsidRPr="00344306" w:rsidRDefault="003D5D1A" w:rsidP="0058351E">
            <w:pPr>
              <w:pStyle w:val="ColumnHeading"/>
              <w:keepNext/>
            </w:pPr>
            <w:r w:rsidRPr="00344306">
              <w:t>Besedilo, ki ga predlaga Komisija</w:t>
            </w:r>
          </w:p>
        </w:tc>
        <w:tc>
          <w:tcPr>
            <w:tcW w:w="4876" w:type="dxa"/>
          </w:tcPr>
          <w:p w14:paraId="3546767A" w14:textId="5E538E5F" w:rsidR="003D5D1A" w:rsidRPr="00344306" w:rsidRDefault="002776CD" w:rsidP="0058351E">
            <w:pPr>
              <w:pStyle w:val="ColumnHeading"/>
              <w:keepNext/>
            </w:pPr>
            <w:r>
              <w:t>Sprememba</w:t>
            </w:r>
          </w:p>
        </w:tc>
      </w:tr>
      <w:tr w:rsidR="003D5D1A" w:rsidRPr="00344306" w14:paraId="6B0C666D" w14:textId="77777777" w:rsidTr="0058351E">
        <w:trPr>
          <w:jc w:val="center"/>
        </w:trPr>
        <w:tc>
          <w:tcPr>
            <w:tcW w:w="4876" w:type="dxa"/>
          </w:tcPr>
          <w:p w14:paraId="746F5E23" w14:textId="77777777" w:rsidR="003D5D1A" w:rsidRPr="00344306" w:rsidRDefault="003D5D1A" w:rsidP="0058351E">
            <w:pPr>
              <w:pStyle w:val="Normal6"/>
            </w:pPr>
            <w:r w:rsidRPr="00344306">
              <w:t>Države članice zagotovijo možnost začasne prekinitve poslovnega odnosa v</w:t>
            </w:r>
            <w:r w:rsidRPr="00344306">
              <w:rPr>
                <w:b/>
                <w:i/>
              </w:rPr>
              <w:t> </w:t>
            </w:r>
            <w:r w:rsidRPr="00344306">
              <w:t xml:space="preserve">pogodbah, ki jih ureja njihova zakonodaja, </w:t>
            </w:r>
            <w:r w:rsidRPr="00344306">
              <w:rPr>
                <w:b/>
                <w:i/>
              </w:rPr>
              <w:t xml:space="preserve">v skladu s prvim pododstavkom, </w:t>
            </w:r>
            <w:r w:rsidRPr="00344306">
              <w:t xml:space="preserve">razen za pogodbe, </w:t>
            </w:r>
            <w:r w:rsidRPr="00344306">
              <w:rPr>
                <w:b/>
                <w:i/>
              </w:rPr>
              <w:t>pri katerih</w:t>
            </w:r>
            <w:r w:rsidRPr="00344306">
              <w:t xml:space="preserve"> so stranke zakonsko zavezane</w:t>
            </w:r>
            <w:r w:rsidRPr="00344306">
              <w:rPr>
                <w:b/>
                <w:i/>
              </w:rPr>
              <w:t>, da jih sklenejo</w:t>
            </w:r>
            <w:r w:rsidRPr="00344306">
              <w:t>.</w:t>
            </w:r>
          </w:p>
        </w:tc>
        <w:tc>
          <w:tcPr>
            <w:tcW w:w="4876" w:type="dxa"/>
          </w:tcPr>
          <w:p w14:paraId="6F7B5F85" w14:textId="77777777" w:rsidR="003D5D1A" w:rsidRPr="00344306" w:rsidRDefault="003D5D1A" w:rsidP="0058351E">
            <w:pPr>
              <w:pStyle w:val="Normal6"/>
              <w:rPr>
                <w:szCs w:val="24"/>
              </w:rPr>
            </w:pPr>
            <w:r w:rsidRPr="00344306">
              <w:t xml:space="preserve">Države članice zagotovijo možnost začasne </w:t>
            </w:r>
            <w:r w:rsidRPr="00344306">
              <w:rPr>
                <w:b/>
                <w:i/>
              </w:rPr>
              <w:t xml:space="preserve">ali dokončne </w:t>
            </w:r>
            <w:r w:rsidRPr="00344306">
              <w:t>prekinitve poslovnega odnosa v</w:t>
            </w:r>
            <w:r w:rsidRPr="00344306">
              <w:rPr>
                <w:b/>
                <w:i/>
              </w:rPr>
              <w:t xml:space="preserve"> </w:t>
            </w:r>
            <w:r w:rsidRPr="00344306">
              <w:t xml:space="preserve">pogodbah, ki jih ureja njihova zakonodaja, razen za pogodbe, </w:t>
            </w:r>
            <w:r w:rsidRPr="00344306">
              <w:rPr>
                <w:b/>
                <w:i/>
              </w:rPr>
              <w:t>ki</w:t>
            </w:r>
            <w:r w:rsidRPr="00344306">
              <w:t xml:space="preserve"> so</w:t>
            </w:r>
            <w:r w:rsidRPr="00344306">
              <w:rPr>
                <w:b/>
                <w:i/>
              </w:rPr>
              <w:t xml:space="preserve"> jih</w:t>
            </w:r>
            <w:r w:rsidRPr="00344306">
              <w:t xml:space="preserve"> stranke zakonsko zavezane</w:t>
            </w:r>
            <w:r w:rsidRPr="00344306">
              <w:rPr>
                <w:b/>
                <w:i/>
              </w:rPr>
              <w:t xml:space="preserve"> skleniti</w:t>
            </w:r>
            <w:r w:rsidRPr="00344306">
              <w:t>.</w:t>
            </w:r>
          </w:p>
        </w:tc>
      </w:tr>
    </w:tbl>
    <w:p w14:paraId="5E6FC26E" w14:textId="694806DC" w:rsidR="00476AB2" w:rsidRPr="005F6A4E" w:rsidRDefault="004D1B46" w:rsidP="00476AB2">
      <w:pPr>
        <w:pStyle w:val="AmNumberTabs"/>
      </w:pPr>
      <w:r>
        <w:t>Sprememb</w:t>
      </w:r>
      <w:r w:rsidR="00C01411">
        <w:t>i</w:t>
      </w:r>
      <w:r w:rsidR="00476AB2" w:rsidRPr="005F6A4E">
        <w:tab/>
      </w:r>
      <w:r w:rsidR="00476AB2" w:rsidRPr="005F6A4E">
        <w:tab/>
        <w:t>247</w:t>
      </w:r>
      <w:r w:rsidR="00476AB2">
        <w:t xml:space="preserve"> in 307</w:t>
      </w:r>
    </w:p>
    <w:p w14:paraId="0082D619" w14:textId="77777777" w:rsidR="00476AB2" w:rsidRPr="005F6A4E" w:rsidRDefault="00476AB2" w:rsidP="00476AB2">
      <w:pPr>
        <w:pStyle w:val="NormalBold12b"/>
      </w:pPr>
      <w:r w:rsidRPr="005F6A4E">
        <w:t>Predlog direktive</w:t>
      </w:r>
    </w:p>
    <w:p w14:paraId="365C3248" w14:textId="77777777" w:rsidR="00476AB2" w:rsidRPr="005F6A4E" w:rsidRDefault="00476AB2" w:rsidP="00476AB2">
      <w:pPr>
        <w:pStyle w:val="NormalBold"/>
      </w:pPr>
      <w:r w:rsidRPr="005F6A4E">
        <w:t>Člen 4 – odstavek 1 – točka 6</w:t>
      </w:r>
    </w:p>
    <w:p w14:paraId="0A01CCA7" w14:textId="77777777" w:rsidR="00476AB2" w:rsidRPr="005F6A4E" w:rsidRDefault="00476AB2" w:rsidP="00476AB2">
      <w:r w:rsidRPr="005F6A4E">
        <w:lastRenderedPageBreak/>
        <w:t>Direktiva (EU) 2024/1760</w:t>
      </w:r>
    </w:p>
    <w:p w14:paraId="0214CF1B" w14:textId="77777777" w:rsidR="00476AB2" w:rsidRPr="005F6A4E" w:rsidRDefault="00476AB2" w:rsidP="00476AB2">
      <w:r w:rsidRPr="005F6A4E">
        <w:t>Člen 11 – odstavek 7 – pododstavek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AB2" w:rsidRPr="005F6A4E" w14:paraId="5B0A1F34" w14:textId="77777777" w:rsidTr="00B83F5E">
        <w:trPr>
          <w:trHeight w:hRule="exact" w:val="240"/>
          <w:jc w:val="center"/>
        </w:trPr>
        <w:tc>
          <w:tcPr>
            <w:tcW w:w="9752" w:type="dxa"/>
            <w:gridSpan w:val="2"/>
            <w:tcBorders>
              <w:top w:val="nil"/>
              <w:left w:val="nil"/>
              <w:bottom w:val="nil"/>
              <w:right w:val="nil"/>
            </w:tcBorders>
          </w:tcPr>
          <w:p w14:paraId="7359E744" w14:textId="77777777" w:rsidR="00476AB2" w:rsidRPr="005F6A4E" w:rsidRDefault="00476AB2" w:rsidP="00B83F5E"/>
        </w:tc>
      </w:tr>
      <w:tr w:rsidR="00476AB2" w:rsidRPr="005F6A4E" w14:paraId="32F3CC7D" w14:textId="77777777" w:rsidTr="00B83F5E">
        <w:trPr>
          <w:trHeight w:val="240"/>
          <w:jc w:val="center"/>
        </w:trPr>
        <w:tc>
          <w:tcPr>
            <w:tcW w:w="4876" w:type="dxa"/>
            <w:tcBorders>
              <w:top w:val="nil"/>
              <w:left w:val="nil"/>
              <w:bottom w:val="nil"/>
              <w:right w:val="nil"/>
            </w:tcBorders>
          </w:tcPr>
          <w:p w14:paraId="2E5BF644" w14:textId="77777777" w:rsidR="00476AB2" w:rsidRPr="005F6A4E" w:rsidRDefault="00476AB2" w:rsidP="00B83F5E">
            <w:pPr>
              <w:pStyle w:val="AmColumnHeading"/>
            </w:pPr>
            <w:r w:rsidRPr="005F6A4E">
              <w:t>Besedilo, ki ga predlaga Komisija</w:t>
            </w:r>
          </w:p>
        </w:tc>
        <w:tc>
          <w:tcPr>
            <w:tcW w:w="4876" w:type="dxa"/>
            <w:tcBorders>
              <w:top w:val="nil"/>
              <w:left w:val="nil"/>
              <w:bottom w:val="nil"/>
              <w:right w:val="nil"/>
            </w:tcBorders>
          </w:tcPr>
          <w:p w14:paraId="19036985" w14:textId="13007E8E" w:rsidR="00476AB2" w:rsidRPr="005F6A4E" w:rsidRDefault="004D1B46" w:rsidP="00B83F5E">
            <w:pPr>
              <w:pStyle w:val="AmColumnHeading"/>
            </w:pPr>
            <w:r>
              <w:t>Sprememba</w:t>
            </w:r>
          </w:p>
        </w:tc>
      </w:tr>
      <w:tr w:rsidR="00476AB2" w:rsidRPr="005F6A4E" w14:paraId="203784FA" w14:textId="77777777" w:rsidTr="00B83F5E">
        <w:trPr>
          <w:jc w:val="center"/>
        </w:trPr>
        <w:tc>
          <w:tcPr>
            <w:tcW w:w="4876" w:type="dxa"/>
            <w:tcBorders>
              <w:top w:val="nil"/>
              <w:left w:val="nil"/>
              <w:bottom w:val="nil"/>
              <w:right w:val="nil"/>
            </w:tcBorders>
          </w:tcPr>
          <w:p w14:paraId="4DF8A197" w14:textId="1E84DE05" w:rsidR="00476AB2" w:rsidRPr="005F6A4E" w:rsidRDefault="00C01411" w:rsidP="00B83F5E">
            <w:pPr>
              <w:pStyle w:val="Normal6a"/>
            </w:pPr>
            <w:r>
              <w:t>„</w:t>
            </w:r>
            <w:r w:rsidR="00476AB2" w:rsidRPr="005F6A4E">
              <w:t xml:space="preserve">Kar zadeva dejanske negativne vplive iz odstavka 1, ki jih z ukrepi iz odstavkov 3, 5 in 6 ni bilo mogoče </w:t>
            </w:r>
            <w:r w:rsidR="00476AB2" w:rsidRPr="005F6A4E">
              <w:rPr>
                <w:b/>
                <w:i/>
              </w:rPr>
              <w:t>preprečiti</w:t>
            </w:r>
            <w:r w:rsidR="00476AB2" w:rsidRPr="005F6A4E">
              <w:t xml:space="preserve"> ali </w:t>
            </w:r>
            <w:r w:rsidR="00476AB2" w:rsidRPr="005F6A4E">
              <w:rPr>
                <w:b/>
                <w:i/>
              </w:rPr>
              <w:t>ustrezno ublažiti</w:t>
            </w:r>
            <w:r w:rsidR="00476AB2" w:rsidRPr="005F6A4E">
              <w:t>, podjetje v skrajnem primeru:</w:t>
            </w:r>
            <w:r>
              <w:t>“;</w:t>
            </w:r>
          </w:p>
        </w:tc>
        <w:tc>
          <w:tcPr>
            <w:tcW w:w="4876" w:type="dxa"/>
            <w:tcBorders>
              <w:top w:val="nil"/>
              <w:left w:val="nil"/>
              <w:bottom w:val="nil"/>
              <w:right w:val="nil"/>
            </w:tcBorders>
          </w:tcPr>
          <w:p w14:paraId="565BF0F3" w14:textId="150FB01B" w:rsidR="00476AB2" w:rsidRPr="005F6A4E" w:rsidRDefault="00476AB2" w:rsidP="00B83F5E">
            <w:pPr>
              <w:pStyle w:val="Normal6a"/>
            </w:pPr>
            <w:r w:rsidRPr="00107E37">
              <w:rPr>
                <w:bCs/>
                <w:iCs/>
              </w:rPr>
              <w:t>„</w:t>
            </w:r>
            <w:r w:rsidRPr="005F6A4E">
              <w:rPr>
                <w:b/>
                <w:i/>
              </w:rPr>
              <w:t>7.</w:t>
            </w:r>
            <w:r w:rsidRPr="005F6A4E">
              <w:t xml:space="preserve"> Kar zadeva dejanske negativne vplive iz odstavka 1, ki jih z ukrepi iz odstavkov 3, 5 in 6 ni bilo mogoče </w:t>
            </w:r>
            <w:r w:rsidRPr="005F6A4E">
              <w:rPr>
                <w:b/>
                <w:i/>
              </w:rPr>
              <w:t>odpraviti</w:t>
            </w:r>
            <w:r w:rsidRPr="005F6A4E">
              <w:t xml:space="preserve"> ali </w:t>
            </w:r>
            <w:r w:rsidRPr="005F6A4E">
              <w:rPr>
                <w:b/>
                <w:i/>
              </w:rPr>
              <w:t>zmanjšati njihovega obsega</w:t>
            </w:r>
            <w:r w:rsidRPr="005F6A4E">
              <w:t>,</w:t>
            </w:r>
            <w:r w:rsidRPr="005F6A4E">
              <w:rPr>
                <w:b/>
                <w:i/>
              </w:rPr>
              <w:t xml:space="preserve"> lahko</w:t>
            </w:r>
            <w:r w:rsidRPr="005F6A4E">
              <w:t xml:space="preserve"> podjetje v skrajnem primeru:</w:t>
            </w:r>
            <w:r w:rsidR="00C01411">
              <w:t>“;</w:t>
            </w:r>
          </w:p>
        </w:tc>
      </w:tr>
    </w:tbl>
    <w:p w14:paraId="0D5AA472" w14:textId="7729FC42" w:rsidR="00476AB2" w:rsidRDefault="00476AB2" w:rsidP="00476AB2"/>
    <w:p w14:paraId="782FA8BF" w14:textId="78165F80" w:rsidR="003D5D1A" w:rsidRPr="00344306" w:rsidRDefault="003D5D1A" w:rsidP="00476AB2"/>
    <w:p w14:paraId="576994DB" w14:textId="1ED10A73" w:rsidR="003D5D1A" w:rsidRPr="00344306" w:rsidRDefault="002776CD" w:rsidP="003D5D1A">
      <w:pPr>
        <w:pStyle w:val="AmNumberTabs"/>
      </w:pPr>
      <w:r>
        <w:t>Sprememba</w:t>
      </w:r>
      <w:r w:rsidR="003D5D1A" w:rsidRPr="00344306">
        <w:tab/>
      </w:r>
      <w:r w:rsidR="003D5D1A" w:rsidRPr="00344306">
        <w:tab/>
        <w:t>99</w:t>
      </w:r>
    </w:p>
    <w:p w14:paraId="08807DF0" w14:textId="77777777" w:rsidR="003D5D1A" w:rsidRPr="00344306" w:rsidRDefault="003D5D1A" w:rsidP="003D5D1A"/>
    <w:p w14:paraId="446C14A3" w14:textId="77777777" w:rsidR="003D5D1A" w:rsidRPr="00344306" w:rsidRDefault="003D5D1A" w:rsidP="003D5D1A">
      <w:pPr>
        <w:pStyle w:val="NormalBold"/>
        <w:keepNext/>
      </w:pPr>
      <w:r w:rsidRPr="00344306">
        <w:t>Predlog direktive</w:t>
      </w:r>
    </w:p>
    <w:p w14:paraId="016090C1" w14:textId="77777777" w:rsidR="003D5D1A" w:rsidRPr="00344306" w:rsidRDefault="003D5D1A" w:rsidP="003D5D1A">
      <w:pPr>
        <w:pStyle w:val="NormalBold"/>
      </w:pPr>
      <w:r w:rsidRPr="00344306">
        <w:t>Člen 4 – odstavek 1 – točka 6</w:t>
      </w:r>
    </w:p>
    <w:p w14:paraId="709DDFED" w14:textId="77777777" w:rsidR="003D5D1A" w:rsidRPr="00344306" w:rsidRDefault="003D5D1A" w:rsidP="003D5D1A">
      <w:pPr>
        <w:keepNext/>
      </w:pPr>
      <w:r w:rsidRPr="00344306">
        <w:t>Direktiva (EU) 2024/1760</w:t>
      </w:r>
    </w:p>
    <w:p w14:paraId="73A4808E" w14:textId="77777777" w:rsidR="003D5D1A" w:rsidRPr="00344306" w:rsidRDefault="003D5D1A" w:rsidP="003D5D1A">
      <w:r w:rsidRPr="00344306">
        <w:t>Člen 11 – odstavek 7 – pododstavek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A55F333" w14:textId="77777777" w:rsidTr="0058351E">
        <w:trPr>
          <w:jc w:val="center"/>
        </w:trPr>
        <w:tc>
          <w:tcPr>
            <w:tcW w:w="9752" w:type="dxa"/>
            <w:gridSpan w:val="2"/>
          </w:tcPr>
          <w:p w14:paraId="08E4BDE7" w14:textId="77777777" w:rsidR="003D5D1A" w:rsidRPr="00344306" w:rsidRDefault="003D5D1A" w:rsidP="0058351E">
            <w:pPr>
              <w:keepNext/>
            </w:pPr>
          </w:p>
        </w:tc>
      </w:tr>
      <w:tr w:rsidR="003D5D1A" w:rsidRPr="00344306" w14:paraId="561AF41B" w14:textId="77777777" w:rsidTr="0058351E">
        <w:trPr>
          <w:jc w:val="center"/>
        </w:trPr>
        <w:tc>
          <w:tcPr>
            <w:tcW w:w="4876" w:type="dxa"/>
          </w:tcPr>
          <w:p w14:paraId="5E5FD2C7" w14:textId="77777777" w:rsidR="003D5D1A" w:rsidRPr="00344306" w:rsidRDefault="003D5D1A" w:rsidP="0058351E">
            <w:pPr>
              <w:pStyle w:val="ColumnHeading"/>
              <w:keepNext/>
            </w:pPr>
            <w:r w:rsidRPr="00344306">
              <w:t>Besedilo, ki ga predlaga Komisija</w:t>
            </w:r>
          </w:p>
        </w:tc>
        <w:tc>
          <w:tcPr>
            <w:tcW w:w="4876" w:type="dxa"/>
          </w:tcPr>
          <w:p w14:paraId="1D2601AC" w14:textId="548A9466" w:rsidR="003D5D1A" w:rsidRPr="00344306" w:rsidRDefault="002776CD" w:rsidP="0058351E">
            <w:pPr>
              <w:pStyle w:val="ColumnHeading"/>
              <w:keepNext/>
            </w:pPr>
            <w:r>
              <w:t>Sprememba</w:t>
            </w:r>
          </w:p>
        </w:tc>
      </w:tr>
      <w:tr w:rsidR="003D5D1A" w:rsidRPr="00344306" w14:paraId="345B7D48" w14:textId="77777777" w:rsidTr="0058351E">
        <w:trPr>
          <w:jc w:val="center"/>
        </w:trPr>
        <w:tc>
          <w:tcPr>
            <w:tcW w:w="4876" w:type="dxa"/>
          </w:tcPr>
          <w:p w14:paraId="63139ABB" w14:textId="77777777" w:rsidR="003D5D1A" w:rsidRPr="00344306" w:rsidRDefault="003D5D1A" w:rsidP="0058351E">
            <w:pPr>
              <w:pStyle w:val="Normal6"/>
            </w:pPr>
            <w:r w:rsidRPr="00344306">
              <w:t>(b)</w:t>
            </w:r>
            <w:r w:rsidRPr="00344306">
              <w:tab/>
              <w:t xml:space="preserve">če to dovoljuje pravo, ki ureja njegov odnos z zadevnim poslovnim partnerjem, brez nepotrebnega odlašanja sprejme in izvaja okrepljen načrt </w:t>
            </w:r>
            <w:r w:rsidRPr="00344306">
              <w:rPr>
                <w:b/>
                <w:i/>
              </w:rPr>
              <w:t>preprečevalnih</w:t>
            </w:r>
            <w:r w:rsidRPr="00344306">
              <w:t xml:space="preserve"> ukrepov za določen negativni vpliv, če se upravičeno pričakuje, da bodo ta prizadevanja uspešna, in</w:t>
            </w:r>
          </w:p>
        </w:tc>
        <w:tc>
          <w:tcPr>
            <w:tcW w:w="4876" w:type="dxa"/>
          </w:tcPr>
          <w:p w14:paraId="0223D97F" w14:textId="77777777" w:rsidR="003D5D1A" w:rsidRPr="00344306" w:rsidRDefault="003D5D1A" w:rsidP="0058351E">
            <w:pPr>
              <w:pStyle w:val="Normal6"/>
              <w:rPr>
                <w:szCs w:val="24"/>
              </w:rPr>
            </w:pPr>
            <w:r w:rsidRPr="00344306">
              <w:t>(b)</w:t>
            </w:r>
            <w:r w:rsidRPr="00344306">
              <w:tab/>
              <w:t xml:space="preserve">če to dovoljuje pravo, ki ureja njegov odnos z zadevnim poslovnim partnerjem, brez nepotrebnega odlašanja sprejme in izvaja okrepljen načrt </w:t>
            </w:r>
            <w:r w:rsidRPr="00344306">
              <w:rPr>
                <w:b/>
                <w:i/>
              </w:rPr>
              <w:t>popravljalnih</w:t>
            </w:r>
            <w:r w:rsidRPr="00344306">
              <w:t xml:space="preserve"> ukrepov za določen negativni vpliv, če se upravičeno pričakuje, da bodo ta prizadevanja uspešna, in</w:t>
            </w:r>
          </w:p>
        </w:tc>
      </w:tr>
    </w:tbl>
    <w:p w14:paraId="34E20A14" w14:textId="77777777" w:rsidR="003D5D1A" w:rsidRPr="00344306" w:rsidRDefault="003D5D1A" w:rsidP="003D5D1A"/>
    <w:p w14:paraId="5EA9605B" w14:textId="636BF6DA" w:rsidR="003D5D1A" w:rsidRPr="00344306" w:rsidRDefault="002776CD" w:rsidP="003D5D1A">
      <w:pPr>
        <w:pStyle w:val="AmNumberTabs"/>
      </w:pPr>
      <w:r>
        <w:t>Sprememba</w:t>
      </w:r>
      <w:r w:rsidR="003D5D1A" w:rsidRPr="00344306">
        <w:tab/>
      </w:r>
      <w:r w:rsidR="003D5D1A" w:rsidRPr="00344306">
        <w:tab/>
        <w:t>100</w:t>
      </w:r>
    </w:p>
    <w:p w14:paraId="22E25AA7" w14:textId="77777777" w:rsidR="003D5D1A" w:rsidRPr="00344306" w:rsidRDefault="003D5D1A" w:rsidP="003D5D1A"/>
    <w:p w14:paraId="60BC791B" w14:textId="77777777" w:rsidR="003D5D1A" w:rsidRPr="00344306" w:rsidRDefault="003D5D1A" w:rsidP="003D5D1A">
      <w:pPr>
        <w:pStyle w:val="NormalBold"/>
        <w:keepNext/>
      </w:pPr>
      <w:r w:rsidRPr="00344306">
        <w:t>Predlog direktive</w:t>
      </w:r>
    </w:p>
    <w:p w14:paraId="397EE2BE" w14:textId="77777777" w:rsidR="003D5D1A" w:rsidRPr="00344306" w:rsidRDefault="003D5D1A" w:rsidP="003D5D1A">
      <w:pPr>
        <w:pStyle w:val="NormalBold"/>
      </w:pPr>
      <w:r w:rsidRPr="00344306">
        <w:t>Člen 4 – odstavek 1 – točka 6</w:t>
      </w:r>
    </w:p>
    <w:p w14:paraId="53CD5602" w14:textId="77777777" w:rsidR="003D5D1A" w:rsidRPr="00344306" w:rsidRDefault="003D5D1A" w:rsidP="003D5D1A">
      <w:pPr>
        <w:keepNext/>
      </w:pPr>
      <w:r w:rsidRPr="00344306">
        <w:t>Direktiva (EU) 2024/1760</w:t>
      </w:r>
    </w:p>
    <w:p w14:paraId="07697368" w14:textId="77777777" w:rsidR="003D5D1A" w:rsidRPr="00344306" w:rsidRDefault="003D5D1A" w:rsidP="003D5D1A">
      <w:r w:rsidRPr="00344306">
        <w:t>Člen 11 – odstavek 7 – pododstavek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E787613" w14:textId="77777777" w:rsidTr="0058351E">
        <w:trPr>
          <w:jc w:val="center"/>
        </w:trPr>
        <w:tc>
          <w:tcPr>
            <w:tcW w:w="9752" w:type="dxa"/>
            <w:gridSpan w:val="2"/>
          </w:tcPr>
          <w:p w14:paraId="737D06BD" w14:textId="77777777" w:rsidR="003D5D1A" w:rsidRPr="00344306" w:rsidRDefault="003D5D1A" w:rsidP="0058351E">
            <w:pPr>
              <w:keepNext/>
            </w:pPr>
          </w:p>
        </w:tc>
      </w:tr>
      <w:tr w:rsidR="003D5D1A" w:rsidRPr="00344306" w14:paraId="38B4B49C" w14:textId="77777777" w:rsidTr="0058351E">
        <w:trPr>
          <w:jc w:val="center"/>
        </w:trPr>
        <w:tc>
          <w:tcPr>
            <w:tcW w:w="4876" w:type="dxa"/>
          </w:tcPr>
          <w:p w14:paraId="0E5682A9" w14:textId="77777777" w:rsidR="003D5D1A" w:rsidRPr="00344306" w:rsidRDefault="003D5D1A" w:rsidP="0058351E">
            <w:pPr>
              <w:pStyle w:val="ColumnHeading"/>
              <w:keepNext/>
            </w:pPr>
            <w:r w:rsidRPr="00344306">
              <w:t>Besedilo, ki ga predlaga Komisija</w:t>
            </w:r>
          </w:p>
        </w:tc>
        <w:tc>
          <w:tcPr>
            <w:tcW w:w="4876" w:type="dxa"/>
          </w:tcPr>
          <w:p w14:paraId="27DF3303" w14:textId="3FE9F551" w:rsidR="003D5D1A" w:rsidRPr="00344306" w:rsidRDefault="002776CD" w:rsidP="0058351E">
            <w:pPr>
              <w:pStyle w:val="ColumnHeading"/>
              <w:keepNext/>
            </w:pPr>
            <w:r>
              <w:t>Sprememba</w:t>
            </w:r>
          </w:p>
        </w:tc>
      </w:tr>
      <w:tr w:rsidR="003D5D1A" w:rsidRPr="00344306" w14:paraId="29D65A7E" w14:textId="77777777" w:rsidTr="0058351E">
        <w:trPr>
          <w:jc w:val="center"/>
        </w:trPr>
        <w:tc>
          <w:tcPr>
            <w:tcW w:w="4876" w:type="dxa"/>
          </w:tcPr>
          <w:p w14:paraId="07819932" w14:textId="77777777" w:rsidR="003D5D1A" w:rsidRPr="00344306" w:rsidRDefault="003D5D1A" w:rsidP="0058351E">
            <w:pPr>
              <w:pStyle w:val="Normal6"/>
            </w:pPr>
            <w:r w:rsidRPr="00344306">
              <w:t>(c)</w:t>
            </w:r>
            <w:r w:rsidRPr="00344306">
              <w:tab/>
              <w:t>uporabi ali poveča svoj pritisk z začasno prekinitvijo poslovnega odnosa v zvezi z zadevnimi dejavnostmi.</w:t>
            </w:r>
          </w:p>
        </w:tc>
        <w:tc>
          <w:tcPr>
            <w:tcW w:w="4876" w:type="dxa"/>
          </w:tcPr>
          <w:p w14:paraId="11DEC272" w14:textId="77777777" w:rsidR="003D5D1A" w:rsidRPr="00344306" w:rsidRDefault="003D5D1A" w:rsidP="0058351E">
            <w:pPr>
              <w:pStyle w:val="Normal6"/>
              <w:rPr>
                <w:szCs w:val="24"/>
              </w:rPr>
            </w:pPr>
            <w:r w:rsidRPr="00344306">
              <w:t>(c)</w:t>
            </w:r>
            <w:r w:rsidRPr="00344306">
              <w:tab/>
              <w:t>uporabi ali poveča svoj pritisk</w:t>
            </w:r>
            <w:r w:rsidRPr="00344306">
              <w:rPr>
                <w:b/>
                <w:i/>
              </w:rPr>
              <w:t>, po možnosti</w:t>
            </w:r>
            <w:r w:rsidRPr="00344306">
              <w:t xml:space="preserve"> z začasno prekinitvijo poslovnega odnosa v zvezi z zadevnimi dejavnostmi.</w:t>
            </w:r>
          </w:p>
        </w:tc>
      </w:tr>
    </w:tbl>
    <w:p w14:paraId="1F5A6DC4" w14:textId="77777777" w:rsidR="003D5D1A" w:rsidRPr="00344306" w:rsidRDefault="003D5D1A" w:rsidP="003D5D1A"/>
    <w:p w14:paraId="6B31B172" w14:textId="0D750264" w:rsidR="003D5D1A" w:rsidRPr="00344306" w:rsidRDefault="002776CD" w:rsidP="003D5D1A">
      <w:pPr>
        <w:pStyle w:val="AmNumberTabs"/>
      </w:pPr>
      <w:r>
        <w:t>Sprememba</w:t>
      </w:r>
      <w:r w:rsidR="003D5D1A" w:rsidRPr="00344306">
        <w:tab/>
      </w:r>
      <w:r w:rsidR="003D5D1A" w:rsidRPr="00344306">
        <w:tab/>
        <w:t>101</w:t>
      </w:r>
    </w:p>
    <w:p w14:paraId="6C7159EC" w14:textId="77777777" w:rsidR="003D5D1A" w:rsidRPr="00344306" w:rsidRDefault="003D5D1A" w:rsidP="003D5D1A"/>
    <w:p w14:paraId="5393A825" w14:textId="77777777" w:rsidR="003D5D1A" w:rsidRPr="00344306" w:rsidRDefault="003D5D1A" w:rsidP="003D5D1A">
      <w:pPr>
        <w:pStyle w:val="NormalBold"/>
        <w:keepNext/>
      </w:pPr>
      <w:r w:rsidRPr="00344306">
        <w:t>Predlog direktive</w:t>
      </w:r>
    </w:p>
    <w:p w14:paraId="62A6858E" w14:textId="77777777" w:rsidR="003D5D1A" w:rsidRPr="00344306" w:rsidRDefault="003D5D1A" w:rsidP="003D5D1A">
      <w:pPr>
        <w:pStyle w:val="NormalBold"/>
      </w:pPr>
      <w:r w:rsidRPr="00344306">
        <w:t>Člen 4 – odstavek 1 – točka 6</w:t>
      </w:r>
    </w:p>
    <w:p w14:paraId="295E8AEE" w14:textId="77777777" w:rsidR="003D5D1A" w:rsidRPr="00344306" w:rsidRDefault="003D5D1A" w:rsidP="003D5D1A">
      <w:pPr>
        <w:keepNext/>
      </w:pPr>
      <w:r w:rsidRPr="00344306">
        <w:lastRenderedPageBreak/>
        <w:t>Direktiva (EU) 2024/1760</w:t>
      </w:r>
    </w:p>
    <w:p w14:paraId="2B0486FB" w14:textId="77777777" w:rsidR="003D5D1A" w:rsidRPr="00344306" w:rsidRDefault="003D5D1A" w:rsidP="003D5D1A">
      <w:r w:rsidRPr="00344306">
        <w:t>Člen 11 – odstavek 7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0BC1209" w14:textId="77777777" w:rsidTr="0058351E">
        <w:trPr>
          <w:jc w:val="center"/>
        </w:trPr>
        <w:tc>
          <w:tcPr>
            <w:tcW w:w="9752" w:type="dxa"/>
            <w:gridSpan w:val="2"/>
          </w:tcPr>
          <w:p w14:paraId="67BB1FB3" w14:textId="77777777" w:rsidR="003D5D1A" w:rsidRPr="00344306" w:rsidRDefault="003D5D1A" w:rsidP="0058351E">
            <w:pPr>
              <w:keepNext/>
            </w:pPr>
          </w:p>
        </w:tc>
      </w:tr>
      <w:tr w:rsidR="003D5D1A" w:rsidRPr="00344306" w14:paraId="79273765" w14:textId="77777777" w:rsidTr="0058351E">
        <w:trPr>
          <w:jc w:val="center"/>
        </w:trPr>
        <w:tc>
          <w:tcPr>
            <w:tcW w:w="4876" w:type="dxa"/>
          </w:tcPr>
          <w:p w14:paraId="1A0CAE5A" w14:textId="77777777" w:rsidR="003D5D1A" w:rsidRPr="00344306" w:rsidRDefault="003D5D1A" w:rsidP="0058351E">
            <w:pPr>
              <w:pStyle w:val="ColumnHeading"/>
              <w:keepNext/>
            </w:pPr>
            <w:r w:rsidRPr="00344306">
              <w:t>Besedilo, ki ga predlaga Komisija</w:t>
            </w:r>
          </w:p>
        </w:tc>
        <w:tc>
          <w:tcPr>
            <w:tcW w:w="4876" w:type="dxa"/>
          </w:tcPr>
          <w:p w14:paraId="73896651" w14:textId="5CE96143" w:rsidR="003D5D1A" w:rsidRPr="00344306" w:rsidRDefault="002776CD" w:rsidP="0058351E">
            <w:pPr>
              <w:pStyle w:val="ColumnHeading"/>
              <w:keepNext/>
            </w:pPr>
            <w:r>
              <w:t>Sprememba</w:t>
            </w:r>
          </w:p>
        </w:tc>
      </w:tr>
      <w:tr w:rsidR="003D5D1A" w:rsidRPr="00344306" w14:paraId="4460FB4E" w14:textId="77777777" w:rsidTr="0058351E">
        <w:trPr>
          <w:jc w:val="center"/>
        </w:trPr>
        <w:tc>
          <w:tcPr>
            <w:tcW w:w="4876" w:type="dxa"/>
          </w:tcPr>
          <w:p w14:paraId="70851533" w14:textId="77777777" w:rsidR="003D5D1A" w:rsidRPr="00344306" w:rsidRDefault="003D5D1A" w:rsidP="0058351E">
            <w:pPr>
              <w:pStyle w:val="Normal6"/>
            </w:pPr>
            <w:r w:rsidRPr="00344306">
              <w:t xml:space="preserve">Dokler se upravičeno pričakuje, da bo okrepljeni načrt </w:t>
            </w:r>
            <w:r w:rsidRPr="00344306">
              <w:rPr>
                <w:b/>
                <w:i/>
              </w:rPr>
              <w:t>preprečevalnih</w:t>
            </w:r>
            <w:r w:rsidRPr="00344306">
              <w:t xml:space="preserve"> ukrepov uspešen, zgolj dejstvo, da se sodelovanje s poslovnim partnerjem nadaljuje, ne </w:t>
            </w:r>
            <w:r w:rsidRPr="00344306">
              <w:rPr>
                <w:b/>
                <w:i/>
              </w:rPr>
              <w:t>sproži odgovornosti podjetja</w:t>
            </w:r>
            <w:r w:rsidRPr="00344306">
              <w:t>.</w:t>
            </w:r>
          </w:p>
        </w:tc>
        <w:tc>
          <w:tcPr>
            <w:tcW w:w="4876" w:type="dxa"/>
          </w:tcPr>
          <w:p w14:paraId="3C8B3AF1" w14:textId="77777777" w:rsidR="003D5D1A" w:rsidRPr="00344306" w:rsidRDefault="003D5D1A" w:rsidP="0058351E">
            <w:pPr>
              <w:pStyle w:val="Normal6"/>
              <w:rPr>
                <w:szCs w:val="24"/>
              </w:rPr>
            </w:pPr>
            <w:r w:rsidRPr="00344306">
              <w:t xml:space="preserve">Dokler se upravičeno pričakuje, da bo okrepljeni načrt </w:t>
            </w:r>
            <w:r w:rsidRPr="00344306">
              <w:rPr>
                <w:b/>
                <w:i/>
              </w:rPr>
              <w:t>popravljalnih</w:t>
            </w:r>
            <w:r w:rsidRPr="00344306">
              <w:t xml:space="preserve"> ukrepov uspešen, zgolj dejstvo, da se sodelovanje s poslovnim partnerjem nadaljuje, ne </w:t>
            </w:r>
            <w:r w:rsidRPr="00344306">
              <w:rPr>
                <w:b/>
                <w:i/>
              </w:rPr>
              <w:t>pomeni, da za podjetje veljajo kazni na podlagi člena 27 ali odgovornost na podlagi člena 29</w:t>
            </w:r>
            <w:r w:rsidRPr="00344306">
              <w:t>.</w:t>
            </w:r>
          </w:p>
        </w:tc>
      </w:tr>
    </w:tbl>
    <w:p w14:paraId="5795AB50" w14:textId="77777777" w:rsidR="003D5D1A" w:rsidRPr="00344306" w:rsidRDefault="003D5D1A" w:rsidP="003D5D1A"/>
    <w:p w14:paraId="23D9FCF2" w14:textId="00452441" w:rsidR="003D5D1A" w:rsidRPr="00344306" w:rsidRDefault="002776CD" w:rsidP="003D5D1A">
      <w:pPr>
        <w:pStyle w:val="AmNumberTabs"/>
      </w:pPr>
      <w:r>
        <w:t>Sprememba</w:t>
      </w:r>
      <w:r w:rsidR="003D5D1A" w:rsidRPr="00344306">
        <w:tab/>
      </w:r>
      <w:r w:rsidR="003D5D1A" w:rsidRPr="00344306">
        <w:tab/>
        <w:t>102</w:t>
      </w:r>
    </w:p>
    <w:p w14:paraId="7CC9A46E" w14:textId="77777777" w:rsidR="003D5D1A" w:rsidRPr="00344306" w:rsidRDefault="003D5D1A" w:rsidP="003D5D1A"/>
    <w:p w14:paraId="5EB60BF7" w14:textId="77777777" w:rsidR="003D5D1A" w:rsidRPr="00344306" w:rsidRDefault="003D5D1A" w:rsidP="003D5D1A">
      <w:pPr>
        <w:pStyle w:val="NormalBold"/>
        <w:keepNext/>
      </w:pPr>
      <w:r w:rsidRPr="00344306">
        <w:t>Predlog direktive</w:t>
      </w:r>
    </w:p>
    <w:p w14:paraId="08F5F440" w14:textId="77777777" w:rsidR="003D5D1A" w:rsidRPr="00344306" w:rsidRDefault="003D5D1A" w:rsidP="003D5D1A">
      <w:pPr>
        <w:pStyle w:val="NormalBold"/>
      </w:pPr>
      <w:r w:rsidRPr="00344306">
        <w:t>Člen 4 – odstavek 1 – točka 6</w:t>
      </w:r>
    </w:p>
    <w:p w14:paraId="5EA7F5D8" w14:textId="77777777" w:rsidR="003D5D1A" w:rsidRPr="00344306" w:rsidRDefault="003D5D1A" w:rsidP="003D5D1A">
      <w:pPr>
        <w:keepNext/>
      </w:pPr>
      <w:r w:rsidRPr="00344306">
        <w:t>Direktiva (EU) 2024/1760</w:t>
      </w:r>
    </w:p>
    <w:p w14:paraId="6C8F3AF4" w14:textId="77777777" w:rsidR="003D5D1A" w:rsidRPr="00344306" w:rsidRDefault="003D5D1A" w:rsidP="003D5D1A">
      <w:r w:rsidRPr="00344306">
        <w:t>Člen 11 – odstavek 7 – pododstavek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695F880" w14:textId="77777777" w:rsidTr="0058351E">
        <w:trPr>
          <w:jc w:val="center"/>
        </w:trPr>
        <w:tc>
          <w:tcPr>
            <w:tcW w:w="9752" w:type="dxa"/>
            <w:gridSpan w:val="2"/>
          </w:tcPr>
          <w:p w14:paraId="4DD59A86" w14:textId="77777777" w:rsidR="003D5D1A" w:rsidRPr="00344306" w:rsidRDefault="003D5D1A" w:rsidP="0058351E">
            <w:pPr>
              <w:keepNext/>
            </w:pPr>
          </w:p>
        </w:tc>
      </w:tr>
      <w:tr w:rsidR="003D5D1A" w:rsidRPr="00344306" w14:paraId="4785C715" w14:textId="77777777" w:rsidTr="0058351E">
        <w:trPr>
          <w:jc w:val="center"/>
        </w:trPr>
        <w:tc>
          <w:tcPr>
            <w:tcW w:w="4876" w:type="dxa"/>
          </w:tcPr>
          <w:p w14:paraId="126AF69B" w14:textId="77777777" w:rsidR="003D5D1A" w:rsidRPr="00344306" w:rsidRDefault="003D5D1A" w:rsidP="0058351E">
            <w:pPr>
              <w:pStyle w:val="ColumnHeading"/>
              <w:keepNext/>
            </w:pPr>
            <w:r w:rsidRPr="00344306">
              <w:t>Besedilo, ki ga predlaga Komisija</w:t>
            </w:r>
          </w:p>
        </w:tc>
        <w:tc>
          <w:tcPr>
            <w:tcW w:w="4876" w:type="dxa"/>
          </w:tcPr>
          <w:p w14:paraId="2C836350" w14:textId="778C8E14" w:rsidR="003D5D1A" w:rsidRPr="00344306" w:rsidRDefault="002776CD" w:rsidP="0058351E">
            <w:pPr>
              <w:pStyle w:val="ColumnHeading"/>
              <w:keepNext/>
            </w:pPr>
            <w:r>
              <w:t>Sprememba</w:t>
            </w:r>
          </w:p>
        </w:tc>
      </w:tr>
      <w:tr w:rsidR="003D5D1A" w:rsidRPr="00344306" w14:paraId="21EB36D0" w14:textId="77777777" w:rsidTr="0058351E">
        <w:trPr>
          <w:jc w:val="center"/>
        </w:trPr>
        <w:tc>
          <w:tcPr>
            <w:tcW w:w="4876" w:type="dxa"/>
          </w:tcPr>
          <w:p w14:paraId="7233545B" w14:textId="77777777" w:rsidR="003D5D1A" w:rsidRPr="00344306" w:rsidRDefault="003D5D1A" w:rsidP="0058351E">
            <w:pPr>
              <w:pStyle w:val="Normal6"/>
            </w:pPr>
            <w:r w:rsidRPr="00344306">
              <w:t xml:space="preserve">Pred začasno prekinitvijo poslovnega odnosa podjetje oceni, ali bi bilo mogoče razumno pričakovati, da bodo negativni vplivi tega dejanja očitno resnejši od negativnega vpliva, ki ga ni bilo mogoče </w:t>
            </w:r>
            <w:r w:rsidRPr="00344306">
              <w:rPr>
                <w:b/>
                <w:i/>
              </w:rPr>
              <w:t>preprečiti</w:t>
            </w:r>
            <w:r w:rsidRPr="00344306">
              <w:t xml:space="preserve"> ali ustrezno </w:t>
            </w:r>
            <w:r w:rsidRPr="00344306">
              <w:rPr>
                <w:b/>
                <w:i/>
              </w:rPr>
              <w:t>ublažiti</w:t>
            </w:r>
            <w:r w:rsidRPr="00344306">
              <w:t>. V tem primeru se od podjetja ne zahteva, da začasno prekine poslovni odnos, in lahko pristojnemu nadzornemu organu poroča o ustrezno utemeljenih razlogih za to odločitev.</w:t>
            </w:r>
          </w:p>
        </w:tc>
        <w:tc>
          <w:tcPr>
            <w:tcW w:w="4876" w:type="dxa"/>
          </w:tcPr>
          <w:p w14:paraId="36381E32" w14:textId="77777777" w:rsidR="003D5D1A" w:rsidRPr="00344306" w:rsidRDefault="003D5D1A" w:rsidP="0058351E">
            <w:pPr>
              <w:pStyle w:val="Normal6"/>
              <w:rPr>
                <w:szCs w:val="24"/>
              </w:rPr>
            </w:pPr>
            <w:r w:rsidRPr="00344306">
              <w:t xml:space="preserve">Pred začasno prekinitvijo poslovnega odnosa podjetje </w:t>
            </w:r>
            <w:r w:rsidRPr="00344306">
              <w:rPr>
                <w:b/>
                <w:i/>
              </w:rPr>
              <w:t xml:space="preserve">ob posvetovanju z ustreznimi deležniki </w:t>
            </w:r>
            <w:r w:rsidRPr="00344306">
              <w:t xml:space="preserve">oceni, ali </w:t>
            </w:r>
            <w:r w:rsidRPr="00344306">
              <w:rPr>
                <w:b/>
                <w:i/>
              </w:rPr>
              <w:t xml:space="preserve">za ta poslovni odnos ni razpoložljive alternative, ki bi zagotavljala surovino, proizvod ali storitev, ki jo podjetje nujno potrebuje za proizvodnjo blaga ali zagotavljanje storitev, in bi začasna prekinitev povzročila znatno škodo podjetju oziroma ali </w:t>
            </w:r>
            <w:r w:rsidRPr="00344306">
              <w:t xml:space="preserve">bi bilo mogoče razumno pričakovati, da bodo negativni vplivi tega dejanja očitno resnejši od negativnega vpliva, ki ga ni bilo mogoče </w:t>
            </w:r>
            <w:r w:rsidRPr="00344306">
              <w:rPr>
                <w:b/>
                <w:i/>
              </w:rPr>
              <w:t>odpraviti</w:t>
            </w:r>
            <w:r w:rsidRPr="00344306">
              <w:t xml:space="preserve"> ali ustrezno </w:t>
            </w:r>
            <w:r w:rsidRPr="00344306">
              <w:rPr>
                <w:b/>
                <w:i/>
              </w:rPr>
              <w:t>čim bolj zmanjšati njegovega obsega</w:t>
            </w:r>
            <w:r w:rsidRPr="00344306">
              <w:t>. V tem primeru se od podjetja ne zahteva, da začasno prekine poslovni odnos, in lahko pristojnemu nadzornemu organu poroča o ustrezno utemeljenih razlogih za to odločitev.</w:t>
            </w:r>
          </w:p>
        </w:tc>
      </w:tr>
    </w:tbl>
    <w:p w14:paraId="57A28A73" w14:textId="77777777" w:rsidR="003D5D1A" w:rsidRPr="00344306" w:rsidRDefault="003D5D1A" w:rsidP="003D5D1A"/>
    <w:p w14:paraId="11A64329" w14:textId="66338582" w:rsidR="003D5D1A" w:rsidRPr="00344306" w:rsidRDefault="002776CD" w:rsidP="003D5D1A">
      <w:pPr>
        <w:pStyle w:val="AmNumberTabs"/>
      </w:pPr>
      <w:r>
        <w:t>Sprememba</w:t>
      </w:r>
      <w:r w:rsidR="003D5D1A" w:rsidRPr="00344306">
        <w:tab/>
      </w:r>
      <w:r w:rsidR="003D5D1A" w:rsidRPr="00344306">
        <w:tab/>
        <w:t>103</w:t>
      </w:r>
    </w:p>
    <w:p w14:paraId="326B2628" w14:textId="77777777" w:rsidR="003D5D1A" w:rsidRPr="00344306" w:rsidRDefault="003D5D1A" w:rsidP="003D5D1A"/>
    <w:p w14:paraId="53A39117" w14:textId="77777777" w:rsidR="003D5D1A" w:rsidRPr="00344306" w:rsidRDefault="003D5D1A" w:rsidP="003D5D1A">
      <w:pPr>
        <w:pStyle w:val="NormalBold"/>
        <w:keepNext/>
      </w:pPr>
      <w:r w:rsidRPr="00344306">
        <w:t>Predlog direktive</w:t>
      </w:r>
    </w:p>
    <w:p w14:paraId="450200EA" w14:textId="77777777" w:rsidR="003D5D1A" w:rsidRPr="00344306" w:rsidRDefault="003D5D1A" w:rsidP="003D5D1A">
      <w:pPr>
        <w:pStyle w:val="NormalBold"/>
      </w:pPr>
      <w:r w:rsidRPr="00344306">
        <w:t>Člen 4 – odstavek 1 – točka 6</w:t>
      </w:r>
    </w:p>
    <w:p w14:paraId="78E9D783" w14:textId="77777777" w:rsidR="003D5D1A" w:rsidRPr="00344306" w:rsidRDefault="003D5D1A" w:rsidP="003D5D1A">
      <w:pPr>
        <w:keepNext/>
      </w:pPr>
      <w:r w:rsidRPr="00344306">
        <w:t>Direktiva (EU) 2024/1760</w:t>
      </w:r>
    </w:p>
    <w:p w14:paraId="3DFDB9DF" w14:textId="77777777" w:rsidR="003D5D1A" w:rsidRPr="00344306" w:rsidRDefault="003D5D1A" w:rsidP="003D5D1A">
      <w:r w:rsidRPr="00344306">
        <w:t>Člen 11 – odstavek 7 – pododstavek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5C2A8586" w14:textId="77777777" w:rsidTr="0058351E">
        <w:trPr>
          <w:jc w:val="center"/>
        </w:trPr>
        <w:tc>
          <w:tcPr>
            <w:tcW w:w="9752" w:type="dxa"/>
            <w:gridSpan w:val="2"/>
          </w:tcPr>
          <w:p w14:paraId="49D06E76" w14:textId="77777777" w:rsidR="003D5D1A" w:rsidRPr="00344306" w:rsidRDefault="003D5D1A" w:rsidP="0058351E">
            <w:pPr>
              <w:keepNext/>
            </w:pPr>
          </w:p>
        </w:tc>
      </w:tr>
      <w:tr w:rsidR="003D5D1A" w:rsidRPr="00344306" w14:paraId="6D4E9F96" w14:textId="77777777" w:rsidTr="0058351E">
        <w:trPr>
          <w:jc w:val="center"/>
        </w:trPr>
        <w:tc>
          <w:tcPr>
            <w:tcW w:w="4876" w:type="dxa"/>
          </w:tcPr>
          <w:p w14:paraId="66514BA8" w14:textId="77777777" w:rsidR="003D5D1A" w:rsidRPr="00344306" w:rsidRDefault="003D5D1A" w:rsidP="0058351E">
            <w:pPr>
              <w:pStyle w:val="ColumnHeading"/>
              <w:keepNext/>
            </w:pPr>
            <w:r w:rsidRPr="00344306">
              <w:t>Besedilo, ki ga predlaga Komisija</w:t>
            </w:r>
          </w:p>
        </w:tc>
        <w:tc>
          <w:tcPr>
            <w:tcW w:w="4876" w:type="dxa"/>
          </w:tcPr>
          <w:p w14:paraId="57D04E09" w14:textId="6195B832" w:rsidR="003D5D1A" w:rsidRPr="00344306" w:rsidRDefault="002776CD" w:rsidP="0058351E">
            <w:pPr>
              <w:pStyle w:val="ColumnHeading"/>
              <w:keepNext/>
            </w:pPr>
            <w:r>
              <w:t>Sprememba</w:t>
            </w:r>
          </w:p>
        </w:tc>
      </w:tr>
      <w:tr w:rsidR="003D5D1A" w:rsidRPr="00344306" w14:paraId="035B85CC" w14:textId="77777777" w:rsidTr="0058351E">
        <w:trPr>
          <w:jc w:val="center"/>
        </w:trPr>
        <w:tc>
          <w:tcPr>
            <w:tcW w:w="4876" w:type="dxa"/>
          </w:tcPr>
          <w:p w14:paraId="7C4D220B" w14:textId="77777777" w:rsidR="003D5D1A" w:rsidRPr="00344306" w:rsidRDefault="003D5D1A" w:rsidP="0058351E">
            <w:pPr>
              <w:pStyle w:val="Normal6"/>
            </w:pPr>
            <w:r w:rsidRPr="00344306">
              <w:t>Države članice zagotovijo možnost začasne prekinitve poslovnega odnosa v</w:t>
            </w:r>
            <w:r w:rsidRPr="00344306">
              <w:rPr>
                <w:b/>
                <w:i/>
              </w:rPr>
              <w:t> </w:t>
            </w:r>
            <w:r w:rsidRPr="00344306">
              <w:t xml:space="preserve">pogodbah, ki jih ureja njihova zakonodaja, </w:t>
            </w:r>
            <w:r w:rsidRPr="00344306">
              <w:rPr>
                <w:b/>
                <w:i/>
              </w:rPr>
              <w:t xml:space="preserve">v skladu s prvim pododstavkom, </w:t>
            </w:r>
            <w:r w:rsidRPr="00344306">
              <w:t xml:space="preserve">razen za pogodbe, </w:t>
            </w:r>
            <w:r w:rsidRPr="00344306">
              <w:rPr>
                <w:b/>
                <w:i/>
              </w:rPr>
              <w:t>pri katerih</w:t>
            </w:r>
            <w:r w:rsidRPr="00344306">
              <w:t xml:space="preserve"> so stranke zakonsko zavezane</w:t>
            </w:r>
            <w:r w:rsidRPr="00344306">
              <w:rPr>
                <w:b/>
                <w:i/>
              </w:rPr>
              <w:t>, da jih sklenejo</w:t>
            </w:r>
            <w:r w:rsidRPr="00344306">
              <w:t>.</w:t>
            </w:r>
          </w:p>
        </w:tc>
        <w:tc>
          <w:tcPr>
            <w:tcW w:w="4876" w:type="dxa"/>
          </w:tcPr>
          <w:p w14:paraId="361FF735" w14:textId="77777777" w:rsidR="003D5D1A" w:rsidRPr="00344306" w:rsidRDefault="003D5D1A" w:rsidP="0058351E">
            <w:pPr>
              <w:pStyle w:val="Normal6"/>
              <w:rPr>
                <w:szCs w:val="24"/>
              </w:rPr>
            </w:pPr>
            <w:r w:rsidRPr="00344306">
              <w:t xml:space="preserve">Države članice zagotovijo možnost začasne </w:t>
            </w:r>
            <w:r w:rsidRPr="00344306">
              <w:rPr>
                <w:b/>
                <w:i/>
              </w:rPr>
              <w:t xml:space="preserve">ali dokončne </w:t>
            </w:r>
            <w:r w:rsidRPr="00344306">
              <w:t>prekinitve poslovnega odnosa v</w:t>
            </w:r>
            <w:r w:rsidRPr="00344306">
              <w:rPr>
                <w:b/>
                <w:i/>
              </w:rPr>
              <w:t xml:space="preserve"> </w:t>
            </w:r>
            <w:r w:rsidRPr="00344306">
              <w:t xml:space="preserve">pogodbah, ki jih ureja njihova zakonodaja, razen za pogodbe, </w:t>
            </w:r>
            <w:r w:rsidRPr="00344306">
              <w:rPr>
                <w:b/>
                <w:i/>
              </w:rPr>
              <w:t>ki</w:t>
            </w:r>
            <w:r w:rsidRPr="00344306">
              <w:t xml:space="preserve"> so</w:t>
            </w:r>
            <w:r w:rsidRPr="00344306">
              <w:rPr>
                <w:b/>
                <w:i/>
              </w:rPr>
              <w:t xml:space="preserve"> jih</w:t>
            </w:r>
            <w:r w:rsidRPr="00344306">
              <w:t xml:space="preserve"> stranke zakonsko zavezane</w:t>
            </w:r>
            <w:r w:rsidRPr="00344306">
              <w:rPr>
                <w:b/>
                <w:i/>
              </w:rPr>
              <w:t xml:space="preserve"> skleniti</w:t>
            </w:r>
            <w:r w:rsidRPr="00344306">
              <w:t>.</w:t>
            </w:r>
          </w:p>
        </w:tc>
      </w:tr>
    </w:tbl>
    <w:p w14:paraId="692898E8" w14:textId="77777777" w:rsidR="003D5D1A" w:rsidRPr="00344306" w:rsidRDefault="003D5D1A" w:rsidP="003D5D1A"/>
    <w:p w14:paraId="557EE627" w14:textId="47C84C8D" w:rsidR="003D5D1A" w:rsidRPr="00344306" w:rsidRDefault="002776CD" w:rsidP="003D5D1A">
      <w:pPr>
        <w:pStyle w:val="AmNumberTabs"/>
      </w:pPr>
      <w:r>
        <w:t>Sprememba</w:t>
      </w:r>
      <w:r w:rsidR="003D5D1A" w:rsidRPr="00344306">
        <w:tab/>
      </w:r>
      <w:r w:rsidR="003D5D1A" w:rsidRPr="00344306">
        <w:tab/>
        <w:t>104</w:t>
      </w:r>
    </w:p>
    <w:p w14:paraId="00505943" w14:textId="77777777" w:rsidR="003D5D1A" w:rsidRPr="00344306" w:rsidRDefault="003D5D1A" w:rsidP="003D5D1A"/>
    <w:p w14:paraId="257D12D1" w14:textId="77777777" w:rsidR="003D5D1A" w:rsidRPr="00344306" w:rsidRDefault="003D5D1A" w:rsidP="003D5D1A">
      <w:pPr>
        <w:pStyle w:val="NormalBold"/>
        <w:keepNext/>
      </w:pPr>
      <w:r w:rsidRPr="00344306">
        <w:t>Predlog direktive</w:t>
      </w:r>
    </w:p>
    <w:p w14:paraId="4A47AD99" w14:textId="77777777" w:rsidR="003D5D1A" w:rsidRPr="00344306" w:rsidRDefault="003D5D1A" w:rsidP="003D5D1A">
      <w:pPr>
        <w:pStyle w:val="NormalBold"/>
      </w:pPr>
      <w:r w:rsidRPr="00344306">
        <w:t>Člen 4 – odstavek 1 – točka 6</w:t>
      </w:r>
    </w:p>
    <w:p w14:paraId="3ADBAE5C" w14:textId="77777777" w:rsidR="003D5D1A" w:rsidRPr="00344306" w:rsidRDefault="003D5D1A" w:rsidP="003D5D1A">
      <w:pPr>
        <w:keepNext/>
      </w:pPr>
      <w:r w:rsidRPr="00344306">
        <w:t>Direktiva (EU) 2024/1760</w:t>
      </w:r>
    </w:p>
    <w:p w14:paraId="18BCC8DB" w14:textId="77777777" w:rsidR="003D5D1A" w:rsidRPr="00344306" w:rsidRDefault="003D5D1A" w:rsidP="003D5D1A">
      <w:r w:rsidRPr="00344306">
        <w:t>Člen 11 – odstavek 7 – pododstavek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042036D" w14:textId="77777777" w:rsidTr="0058351E">
        <w:trPr>
          <w:jc w:val="center"/>
        </w:trPr>
        <w:tc>
          <w:tcPr>
            <w:tcW w:w="9752" w:type="dxa"/>
            <w:gridSpan w:val="2"/>
          </w:tcPr>
          <w:p w14:paraId="1D722D56" w14:textId="77777777" w:rsidR="003D5D1A" w:rsidRPr="00344306" w:rsidRDefault="003D5D1A" w:rsidP="0058351E">
            <w:pPr>
              <w:keepNext/>
            </w:pPr>
          </w:p>
        </w:tc>
      </w:tr>
      <w:tr w:rsidR="003D5D1A" w:rsidRPr="00344306" w14:paraId="32CD0F86" w14:textId="77777777" w:rsidTr="0058351E">
        <w:trPr>
          <w:jc w:val="center"/>
        </w:trPr>
        <w:tc>
          <w:tcPr>
            <w:tcW w:w="4876" w:type="dxa"/>
          </w:tcPr>
          <w:p w14:paraId="3F8A3581" w14:textId="77777777" w:rsidR="003D5D1A" w:rsidRPr="00344306" w:rsidRDefault="003D5D1A" w:rsidP="0058351E">
            <w:pPr>
              <w:pStyle w:val="ColumnHeading"/>
              <w:keepNext/>
            </w:pPr>
            <w:r w:rsidRPr="00344306">
              <w:t>Besedilo, ki ga predlaga Komisija</w:t>
            </w:r>
          </w:p>
        </w:tc>
        <w:tc>
          <w:tcPr>
            <w:tcW w:w="4876" w:type="dxa"/>
          </w:tcPr>
          <w:p w14:paraId="34336597" w14:textId="6A2D96C2" w:rsidR="003D5D1A" w:rsidRPr="00344306" w:rsidRDefault="002776CD" w:rsidP="0058351E">
            <w:pPr>
              <w:pStyle w:val="ColumnHeading"/>
              <w:keepNext/>
            </w:pPr>
            <w:r>
              <w:t>Sprememba</w:t>
            </w:r>
          </w:p>
        </w:tc>
      </w:tr>
      <w:tr w:rsidR="003D5D1A" w:rsidRPr="00344306" w14:paraId="21F259EA" w14:textId="77777777" w:rsidTr="0058351E">
        <w:trPr>
          <w:jc w:val="center"/>
        </w:trPr>
        <w:tc>
          <w:tcPr>
            <w:tcW w:w="4876" w:type="dxa"/>
          </w:tcPr>
          <w:p w14:paraId="7FD94DF5" w14:textId="77777777" w:rsidR="003D5D1A" w:rsidRPr="00344306" w:rsidRDefault="003D5D1A" w:rsidP="0058351E">
            <w:pPr>
              <w:pStyle w:val="Normal6"/>
            </w:pPr>
            <w:r w:rsidRPr="00344306">
              <w:t xml:space="preserve">Če se podjetje odloči, da ne bo začasno prekinilo poslovnega odnosa na podlagi tega člena, spremlja </w:t>
            </w:r>
            <w:r w:rsidRPr="00344306">
              <w:rPr>
                <w:b/>
                <w:i/>
              </w:rPr>
              <w:t>morebitni</w:t>
            </w:r>
            <w:r w:rsidRPr="00344306">
              <w:t xml:space="preserve"> negativni vpliv in redno ocenjuje svojo odločitev ter ali so na voljo nadaljnji ustrezni ukrepi.“;</w:t>
            </w:r>
          </w:p>
        </w:tc>
        <w:tc>
          <w:tcPr>
            <w:tcW w:w="4876" w:type="dxa"/>
          </w:tcPr>
          <w:p w14:paraId="4E90BEBE" w14:textId="77777777" w:rsidR="003D5D1A" w:rsidRPr="00344306" w:rsidRDefault="003D5D1A" w:rsidP="0058351E">
            <w:pPr>
              <w:pStyle w:val="Normal6"/>
              <w:rPr>
                <w:szCs w:val="24"/>
              </w:rPr>
            </w:pPr>
            <w:r w:rsidRPr="00344306">
              <w:t xml:space="preserve">Če se podjetje odloči, da ne bo začasno prekinilo poslovnega odnosa na podlagi tega člena, spremlja </w:t>
            </w:r>
            <w:r w:rsidRPr="00344306">
              <w:rPr>
                <w:b/>
                <w:i/>
              </w:rPr>
              <w:t>dejanski</w:t>
            </w:r>
            <w:r w:rsidRPr="00344306">
              <w:t xml:space="preserve"> negativni vpliv in redno ocenjuje svojo odločitev ter ali so na voljo nadaljnji ustrezni ukrepi.“;</w:t>
            </w:r>
          </w:p>
        </w:tc>
      </w:tr>
    </w:tbl>
    <w:p w14:paraId="69702625" w14:textId="77777777" w:rsidR="003D5D1A" w:rsidRPr="00344306" w:rsidRDefault="003D5D1A" w:rsidP="003D5D1A"/>
    <w:p w14:paraId="0E7445DE" w14:textId="71FD9300" w:rsidR="003D5D1A" w:rsidRPr="00344306" w:rsidRDefault="002776CD" w:rsidP="003D5D1A">
      <w:pPr>
        <w:pStyle w:val="AmNumberTabs"/>
      </w:pPr>
      <w:r>
        <w:t>Sprememba</w:t>
      </w:r>
      <w:r w:rsidR="003D5D1A" w:rsidRPr="00344306">
        <w:tab/>
      </w:r>
      <w:r w:rsidR="003D5D1A" w:rsidRPr="00344306">
        <w:tab/>
        <w:t>105</w:t>
      </w:r>
    </w:p>
    <w:p w14:paraId="1DA902C2" w14:textId="77777777" w:rsidR="003D5D1A" w:rsidRPr="00344306" w:rsidRDefault="003D5D1A" w:rsidP="003D5D1A"/>
    <w:p w14:paraId="77DB8D49" w14:textId="77777777" w:rsidR="003D5D1A" w:rsidRPr="00344306" w:rsidRDefault="003D5D1A" w:rsidP="003D5D1A">
      <w:pPr>
        <w:pStyle w:val="NormalBold"/>
        <w:keepNext/>
      </w:pPr>
      <w:r w:rsidRPr="00344306">
        <w:t>Predlog direktive</w:t>
      </w:r>
    </w:p>
    <w:p w14:paraId="3CC82E4B" w14:textId="77777777" w:rsidR="003D5D1A" w:rsidRPr="00344306" w:rsidRDefault="003D5D1A" w:rsidP="003D5D1A">
      <w:pPr>
        <w:pStyle w:val="NormalBold"/>
      </w:pPr>
      <w:r w:rsidRPr="00344306">
        <w:t>Člen 4 – odstavek 1 – točka 8</w:t>
      </w:r>
    </w:p>
    <w:p w14:paraId="66A4C7FD" w14:textId="77777777" w:rsidR="003D5D1A" w:rsidRPr="00344306" w:rsidRDefault="003D5D1A" w:rsidP="003D5D1A">
      <w:pPr>
        <w:keepNext/>
      </w:pPr>
      <w:r w:rsidRPr="00344306">
        <w:t>Direktiva (EU) 2024/1760</w:t>
      </w:r>
    </w:p>
    <w:p w14:paraId="5A991F75" w14:textId="77777777" w:rsidR="003D5D1A" w:rsidRPr="00344306" w:rsidRDefault="003D5D1A" w:rsidP="003D5D1A">
      <w:r w:rsidRPr="00344306">
        <w:t>Člen 15 – drugi stavek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487B1F3E" w14:textId="77777777" w:rsidTr="00BC234C">
        <w:trPr>
          <w:jc w:val="center"/>
        </w:trPr>
        <w:tc>
          <w:tcPr>
            <w:tcW w:w="9752" w:type="dxa"/>
            <w:gridSpan w:val="2"/>
          </w:tcPr>
          <w:p w14:paraId="3F58B095" w14:textId="77777777" w:rsidR="003D5D1A" w:rsidRPr="00344306" w:rsidRDefault="003D5D1A" w:rsidP="0058351E">
            <w:pPr>
              <w:keepNext/>
            </w:pPr>
          </w:p>
        </w:tc>
      </w:tr>
      <w:tr w:rsidR="003D5D1A" w:rsidRPr="00344306" w14:paraId="7B77E4E3" w14:textId="77777777" w:rsidTr="00BC234C">
        <w:trPr>
          <w:jc w:val="center"/>
        </w:trPr>
        <w:tc>
          <w:tcPr>
            <w:tcW w:w="4876" w:type="dxa"/>
          </w:tcPr>
          <w:p w14:paraId="366A6291" w14:textId="77777777" w:rsidR="003D5D1A" w:rsidRPr="00344306" w:rsidRDefault="003D5D1A" w:rsidP="0058351E">
            <w:pPr>
              <w:pStyle w:val="ColumnHeading"/>
              <w:keepNext/>
            </w:pPr>
            <w:r w:rsidRPr="00344306">
              <w:t>Besedilo, ki ga predlaga Komisija</w:t>
            </w:r>
          </w:p>
        </w:tc>
        <w:tc>
          <w:tcPr>
            <w:tcW w:w="4876" w:type="dxa"/>
          </w:tcPr>
          <w:p w14:paraId="2A5434BC" w14:textId="27FD50E0" w:rsidR="003D5D1A" w:rsidRPr="00344306" w:rsidRDefault="002776CD" w:rsidP="0058351E">
            <w:pPr>
              <w:pStyle w:val="ColumnHeading"/>
              <w:keepNext/>
            </w:pPr>
            <w:r>
              <w:t>Sprememba</w:t>
            </w:r>
          </w:p>
        </w:tc>
      </w:tr>
      <w:tr w:rsidR="003D5D1A" w:rsidRPr="00344306" w14:paraId="266B3818" w14:textId="77777777" w:rsidTr="00BC234C">
        <w:trPr>
          <w:jc w:val="center"/>
        </w:trPr>
        <w:tc>
          <w:tcPr>
            <w:tcW w:w="4876" w:type="dxa"/>
          </w:tcPr>
          <w:p w14:paraId="4194DB71" w14:textId="77777777" w:rsidR="003D5D1A" w:rsidRPr="00344306" w:rsidRDefault="003D5D1A" w:rsidP="0058351E">
            <w:pPr>
              <w:pStyle w:val="Normal6"/>
            </w:pPr>
            <w:r w:rsidRPr="00344306">
              <w:t xml:space="preserve">„Taka ocenjevanja po potrebi temeljijo na kvalitativnih in kvantitativnih kazalnikih ter se izvajajo brez nepotrebnega odlašanja po vsaki bistveni spremembi, sicer pa vsaj </w:t>
            </w:r>
            <w:r w:rsidRPr="00344306">
              <w:rPr>
                <w:b/>
                <w:i/>
              </w:rPr>
              <w:t>vsakih pet let</w:t>
            </w:r>
            <w:r w:rsidRPr="00344306">
              <w:t xml:space="preserve"> in kadar koli obstajajo utemeljeni razlogi za domnevo, da ukrepi niso več zadostni ali učinkoviti ali da se lahko pojavijo nova tveganja za pojav navedenih negativnih vplivov.“;</w:t>
            </w:r>
          </w:p>
        </w:tc>
        <w:tc>
          <w:tcPr>
            <w:tcW w:w="4876" w:type="dxa"/>
          </w:tcPr>
          <w:p w14:paraId="06B34503" w14:textId="77777777" w:rsidR="003D5D1A" w:rsidRPr="00344306" w:rsidRDefault="003D5D1A" w:rsidP="0058351E">
            <w:pPr>
              <w:pStyle w:val="Normal6"/>
              <w:rPr>
                <w:szCs w:val="24"/>
              </w:rPr>
            </w:pPr>
            <w:r w:rsidRPr="00344306">
              <w:t xml:space="preserve">„Taka ocenjevanja po potrebi temeljijo na kvalitativnih in kvantitativnih kazalnikih ter se izvajajo brez nepotrebnega odlašanja po vsaki bistveni spremembi, sicer pa vsaj </w:t>
            </w:r>
            <w:r w:rsidRPr="00344306">
              <w:rPr>
                <w:b/>
                <w:i/>
              </w:rPr>
              <w:t>vsaka štiri leta</w:t>
            </w:r>
            <w:r w:rsidRPr="00344306">
              <w:t xml:space="preserve"> in kadar koli obstajajo utemeljeni razlogi za domnevo, da ukrepi niso več zadostni ali učinkoviti ali da se lahko pojavijo nova tveganja za pojav navedenih negativnih vplivov.“;</w:t>
            </w:r>
          </w:p>
        </w:tc>
      </w:tr>
    </w:tbl>
    <w:p w14:paraId="5CE86A73" w14:textId="02DA56FB" w:rsidR="00BC234C" w:rsidRPr="005F6A4E" w:rsidRDefault="004D1B46" w:rsidP="00BC234C">
      <w:pPr>
        <w:pStyle w:val="AmNumberTabs"/>
      </w:pPr>
      <w:r>
        <w:t>Sprememb</w:t>
      </w:r>
      <w:r w:rsidR="00F87D43">
        <w:t>i</w:t>
      </w:r>
      <w:r w:rsidR="00BC234C" w:rsidRPr="005F6A4E">
        <w:tab/>
      </w:r>
      <w:r w:rsidR="00BC234C" w:rsidRPr="005F6A4E">
        <w:tab/>
        <w:t>248</w:t>
      </w:r>
      <w:r w:rsidR="00BC234C">
        <w:t xml:space="preserve"> in 310</w:t>
      </w:r>
    </w:p>
    <w:p w14:paraId="5B48AAF2" w14:textId="77777777" w:rsidR="00BC234C" w:rsidRPr="005F6A4E" w:rsidRDefault="00BC234C" w:rsidP="00BC234C">
      <w:pPr>
        <w:pStyle w:val="NormalBold12b"/>
      </w:pPr>
      <w:r w:rsidRPr="005F6A4E">
        <w:t>Predlog direktive</w:t>
      </w:r>
    </w:p>
    <w:p w14:paraId="0DD2F8B5" w14:textId="77777777" w:rsidR="00BC234C" w:rsidRPr="005F6A4E" w:rsidRDefault="00BC234C" w:rsidP="00BC234C">
      <w:pPr>
        <w:pStyle w:val="NormalBold"/>
      </w:pPr>
      <w:r w:rsidRPr="005F6A4E">
        <w:t>Člen 4 – odstavek 1 – točka 8 a (novo)</w:t>
      </w:r>
    </w:p>
    <w:p w14:paraId="719BF5B8" w14:textId="77777777" w:rsidR="00BC234C" w:rsidRPr="005F6A4E" w:rsidRDefault="00BC234C" w:rsidP="00BC234C">
      <w:r w:rsidRPr="005F6A4E">
        <w:lastRenderedPageBreak/>
        <w:t>Direktiva (EU) 2024/1760</w:t>
      </w:r>
    </w:p>
    <w:p w14:paraId="072E7601" w14:textId="77777777" w:rsidR="00BC234C" w:rsidRPr="005F6A4E" w:rsidRDefault="00BC234C" w:rsidP="00BC234C">
      <w:r w:rsidRPr="005F6A4E">
        <w:t>Člen 19 – odstavek 2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34C" w:rsidRPr="005F6A4E" w14:paraId="516187E1" w14:textId="77777777" w:rsidTr="00B83F5E">
        <w:trPr>
          <w:trHeight w:hRule="exact" w:val="240"/>
          <w:jc w:val="center"/>
        </w:trPr>
        <w:tc>
          <w:tcPr>
            <w:tcW w:w="9752" w:type="dxa"/>
            <w:gridSpan w:val="2"/>
            <w:tcBorders>
              <w:top w:val="nil"/>
              <w:left w:val="nil"/>
              <w:bottom w:val="nil"/>
              <w:right w:val="nil"/>
            </w:tcBorders>
          </w:tcPr>
          <w:p w14:paraId="1C71B60B" w14:textId="77777777" w:rsidR="00BC234C" w:rsidRPr="005F6A4E" w:rsidRDefault="00BC234C" w:rsidP="00B83F5E"/>
        </w:tc>
      </w:tr>
      <w:tr w:rsidR="00BC234C" w:rsidRPr="005F6A4E" w14:paraId="096EB55F" w14:textId="77777777" w:rsidTr="00B83F5E">
        <w:trPr>
          <w:trHeight w:val="240"/>
          <w:jc w:val="center"/>
        </w:trPr>
        <w:tc>
          <w:tcPr>
            <w:tcW w:w="4876" w:type="dxa"/>
            <w:tcBorders>
              <w:top w:val="nil"/>
              <w:left w:val="nil"/>
              <w:bottom w:val="nil"/>
              <w:right w:val="nil"/>
            </w:tcBorders>
          </w:tcPr>
          <w:p w14:paraId="25A6B24F" w14:textId="77777777" w:rsidR="00BC234C" w:rsidRPr="005F6A4E" w:rsidRDefault="00BC234C" w:rsidP="00B83F5E">
            <w:pPr>
              <w:pStyle w:val="AmColumnHeading"/>
            </w:pPr>
            <w:r w:rsidRPr="005F6A4E">
              <w:t>Besedilo, ki ga predlaga Komisija</w:t>
            </w:r>
          </w:p>
        </w:tc>
        <w:tc>
          <w:tcPr>
            <w:tcW w:w="4876" w:type="dxa"/>
            <w:tcBorders>
              <w:top w:val="nil"/>
              <w:left w:val="nil"/>
              <w:bottom w:val="nil"/>
              <w:right w:val="nil"/>
            </w:tcBorders>
          </w:tcPr>
          <w:p w14:paraId="071345F0" w14:textId="4D74C9EF" w:rsidR="00BC234C" w:rsidRPr="005F6A4E" w:rsidRDefault="004D1B46" w:rsidP="00B83F5E">
            <w:pPr>
              <w:pStyle w:val="AmColumnHeading"/>
            </w:pPr>
            <w:r>
              <w:t>Sprememba</w:t>
            </w:r>
          </w:p>
        </w:tc>
      </w:tr>
      <w:tr w:rsidR="00BC234C" w:rsidRPr="005F6A4E" w14:paraId="180764F7" w14:textId="77777777" w:rsidTr="00B83F5E">
        <w:trPr>
          <w:jc w:val="center"/>
        </w:trPr>
        <w:tc>
          <w:tcPr>
            <w:tcW w:w="4876" w:type="dxa"/>
            <w:tcBorders>
              <w:top w:val="nil"/>
              <w:left w:val="nil"/>
              <w:bottom w:val="nil"/>
              <w:right w:val="nil"/>
            </w:tcBorders>
          </w:tcPr>
          <w:p w14:paraId="7730C54A" w14:textId="77777777" w:rsidR="00BC234C" w:rsidRPr="005F6A4E" w:rsidRDefault="00BC234C" w:rsidP="00B83F5E">
            <w:pPr>
              <w:pStyle w:val="Normal6a"/>
            </w:pPr>
          </w:p>
        </w:tc>
        <w:tc>
          <w:tcPr>
            <w:tcW w:w="4876" w:type="dxa"/>
            <w:tcBorders>
              <w:top w:val="nil"/>
              <w:left w:val="nil"/>
              <w:bottom w:val="nil"/>
              <w:right w:val="nil"/>
            </w:tcBorders>
          </w:tcPr>
          <w:p w14:paraId="250DA889" w14:textId="1386037F" w:rsidR="00BC234C" w:rsidRPr="005F6A4E" w:rsidRDefault="00BC234C" w:rsidP="00B83F5E">
            <w:pPr>
              <w:pStyle w:val="Normal6a"/>
            </w:pPr>
            <w:r w:rsidRPr="005F6A4E">
              <w:rPr>
                <w:b/>
                <w:i/>
              </w:rPr>
              <w:t>(8a)</w:t>
            </w:r>
            <w:r w:rsidRPr="005F6A4E">
              <w:tab/>
            </w:r>
            <w:r w:rsidRPr="005F6A4E">
              <w:rPr>
                <w:b/>
                <w:i/>
              </w:rPr>
              <w:t xml:space="preserve">v členu 19(2) se </w:t>
            </w:r>
            <w:r w:rsidR="004F1DDC" w:rsidRPr="005F6A4E">
              <w:rPr>
                <w:b/>
                <w:i/>
              </w:rPr>
              <w:t>točka (b)</w:t>
            </w:r>
            <w:r w:rsidR="00F87D43">
              <w:rPr>
                <w:b/>
                <w:i/>
              </w:rPr>
              <w:t xml:space="preserve"> </w:t>
            </w:r>
            <w:r w:rsidRPr="005F6A4E">
              <w:rPr>
                <w:b/>
                <w:i/>
              </w:rPr>
              <w:t>črta;</w:t>
            </w:r>
          </w:p>
        </w:tc>
      </w:tr>
    </w:tbl>
    <w:p w14:paraId="7A53A670" w14:textId="3CA5435A" w:rsidR="003D5D1A" w:rsidRPr="00344306" w:rsidRDefault="003D5D1A" w:rsidP="00BC234C"/>
    <w:p w14:paraId="76251FF4" w14:textId="3C146E2D" w:rsidR="003D5D1A" w:rsidRPr="00344306" w:rsidRDefault="002776CD" w:rsidP="003D5D1A">
      <w:pPr>
        <w:pStyle w:val="AmNumberTabs"/>
      </w:pPr>
      <w:r>
        <w:t>Sprememba</w:t>
      </w:r>
      <w:r w:rsidR="003D5D1A" w:rsidRPr="00344306">
        <w:tab/>
      </w:r>
      <w:r w:rsidR="003D5D1A" w:rsidRPr="00344306">
        <w:tab/>
        <w:t>106</w:t>
      </w:r>
    </w:p>
    <w:p w14:paraId="0947CADB" w14:textId="77777777" w:rsidR="003D5D1A" w:rsidRPr="00344306" w:rsidRDefault="003D5D1A" w:rsidP="003D5D1A"/>
    <w:p w14:paraId="223DE6BD" w14:textId="77777777" w:rsidR="003D5D1A" w:rsidRPr="00344306" w:rsidRDefault="003D5D1A" w:rsidP="003D5D1A">
      <w:pPr>
        <w:pStyle w:val="NormalBold"/>
        <w:keepNext/>
      </w:pPr>
      <w:r w:rsidRPr="00344306">
        <w:t>Predlog direktive</w:t>
      </w:r>
    </w:p>
    <w:p w14:paraId="3BC99676" w14:textId="77777777" w:rsidR="003D5D1A" w:rsidRPr="00344306" w:rsidRDefault="003D5D1A" w:rsidP="003D5D1A">
      <w:pPr>
        <w:pStyle w:val="NormalBold"/>
      </w:pPr>
      <w:r w:rsidRPr="00344306">
        <w:t>Člen 4 – odstavek 1 – točka 9</w:t>
      </w:r>
    </w:p>
    <w:p w14:paraId="3F9DF061" w14:textId="77777777" w:rsidR="003D5D1A" w:rsidRPr="00344306" w:rsidRDefault="003D5D1A" w:rsidP="003D5D1A">
      <w:pPr>
        <w:keepNext/>
      </w:pPr>
      <w:r w:rsidRPr="00344306">
        <w:t>Direktiva (EU) 2024/1760</w:t>
      </w:r>
    </w:p>
    <w:p w14:paraId="291B85F7" w14:textId="77777777" w:rsidR="003D5D1A" w:rsidRPr="00344306" w:rsidRDefault="003D5D1A" w:rsidP="003D5D1A">
      <w:r w:rsidRPr="00344306">
        <w:t>Člen 19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35DA68B6" w14:textId="77777777" w:rsidTr="0058351E">
        <w:trPr>
          <w:jc w:val="center"/>
        </w:trPr>
        <w:tc>
          <w:tcPr>
            <w:tcW w:w="9752" w:type="dxa"/>
            <w:gridSpan w:val="2"/>
          </w:tcPr>
          <w:p w14:paraId="1FEF2E92" w14:textId="77777777" w:rsidR="003D5D1A" w:rsidRPr="00344306" w:rsidRDefault="003D5D1A" w:rsidP="0058351E">
            <w:pPr>
              <w:keepNext/>
            </w:pPr>
          </w:p>
        </w:tc>
      </w:tr>
      <w:tr w:rsidR="003D5D1A" w:rsidRPr="00344306" w14:paraId="399611E5" w14:textId="77777777" w:rsidTr="0058351E">
        <w:trPr>
          <w:jc w:val="center"/>
        </w:trPr>
        <w:tc>
          <w:tcPr>
            <w:tcW w:w="4876" w:type="dxa"/>
          </w:tcPr>
          <w:p w14:paraId="16EFE782" w14:textId="77777777" w:rsidR="003D5D1A" w:rsidRPr="00344306" w:rsidRDefault="003D5D1A" w:rsidP="0058351E">
            <w:pPr>
              <w:pStyle w:val="ColumnHeading"/>
              <w:keepNext/>
            </w:pPr>
            <w:r w:rsidRPr="00344306">
              <w:t>Besedilo, ki ga predlaga Komisija</w:t>
            </w:r>
          </w:p>
        </w:tc>
        <w:tc>
          <w:tcPr>
            <w:tcW w:w="4876" w:type="dxa"/>
          </w:tcPr>
          <w:p w14:paraId="0C913475" w14:textId="76D39527" w:rsidR="003D5D1A" w:rsidRPr="00344306" w:rsidRDefault="002776CD" w:rsidP="0058351E">
            <w:pPr>
              <w:pStyle w:val="ColumnHeading"/>
              <w:keepNext/>
            </w:pPr>
            <w:r>
              <w:t>Sprememba</w:t>
            </w:r>
          </w:p>
        </w:tc>
      </w:tr>
      <w:tr w:rsidR="003D5D1A" w:rsidRPr="00344306" w14:paraId="72EE0D61" w14:textId="77777777" w:rsidTr="0058351E">
        <w:trPr>
          <w:jc w:val="center"/>
        </w:trPr>
        <w:tc>
          <w:tcPr>
            <w:tcW w:w="4876" w:type="dxa"/>
          </w:tcPr>
          <w:p w14:paraId="4D394A2B" w14:textId="77777777" w:rsidR="003D5D1A" w:rsidRPr="00344306" w:rsidRDefault="003D5D1A" w:rsidP="0058351E">
            <w:pPr>
              <w:pStyle w:val="Normal6"/>
            </w:pPr>
            <w:r w:rsidRPr="00344306">
              <w:t>„3.</w:t>
            </w:r>
            <w:r w:rsidRPr="00344306">
              <w:tab/>
              <w:t xml:space="preserve">Smernice iz odstavka 2, </w:t>
            </w:r>
            <w:r w:rsidRPr="00344306">
              <w:rPr>
                <w:b/>
                <w:i/>
              </w:rPr>
              <w:t>točka</w:t>
            </w:r>
            <w:r w:rsidRPr="00344306">
              <w:t xml:space="preserve"> (a), </w:t>
            </w:r>
            <w:r w:rsidRPr="00344306">
              <w:rPr>
                <w:b/>
                <w:i/>
              </w:rPr>
              <w:t xml:space="preserve">se dajo na voljo do 26. julija 2026, smernice iz odstavka 2, točki </w:t>
            </w:r>
            <w:r w:rsidRPr="00344306">
              <w:t>(</w:t>
            </w:r>
            <w:r w:rsidRPr="00344306">
              <w:rPr>
                <w:b/>
                <w:i/>
              </w:rPr>
              <w:t>d</w:t>
            </w:r>
            <w:r w:rsidRPr="00344306">
              <w:t xml:space="preserve">) </w:t>
            </w:r>
            <w:r w:rsidRPr="00344306">
              <w:rPr>
                <w:b/>
                <w:i/>
              </w:rPr>
              <w:t>in</w:t>
            </w:r>
            <w:r w:rsidRPr="00344306">
              <w:t xml:space="preserve"> (</w:t>
            </w:r>
            <w:r w:rsidRPr="00344306">
              <w:rPr>
                <w:b/>
                <w:i/>
              </w:rPr>
              <w:t>e</w:t>
            </w:r>
            <w:r w:rsidRPr="00344306">
              <w:t>)</w:t>
            </w:r>
            <w:r w:rsidRPr="00344306">
              <w:rPr>
                <w:b/>
                <w:i/>
              </w:rPr>
              <w:t>,</w:t>
            </w:r>
            <w:r w:rsidRPr="00344306">
              <w:t xml:space="preserve"> do </w:t>
            </w:r>
            <w:r w:rsidRPr="00344306">
              <w:rPr>
                <w:b/>
                <w:i/>
              </w:rPr>
              <w:t xml:space="preserve">26. januarja 2027 ter smernice iz odstavka 2, točke </w:t>
            </w:r>
            <w:r w:rsidRPr="00344306">
              <w:t>(</w:t>
            </w:r>
            <w:r w:rsidRPr="00344306">
              <w:rPr>
                <w:b/>
                <w:i/>
              </w:rPr>
              <w:t>b</w:t>
            </w:r>
            <w:r w:rsidRPr="00344306">
              <w:t xml:space="preserve">), </w:t>
            </w:r>
            <w:r w:rsidRPr="00344306">
              <w:rPr>
                <w:b/>
                <w:i/>
              </w:rPr>
              <w:t>(f) in (g),</w:t>
            </w:r>
            <w:r w:rsidRPr="00344306">
              <w:t xml:space="preserve"> do 26.</w:t>
            </w:r>
            <w:r w:rsidRPr="00344306">
              <w:rPr>
                <w:b/>
                <w:i/>
              </w:rPr>
              <w:t xml:space="preserve"> </w:t>
            </w:r>
            <w:r w:rsidRPr="00344306">
              <w:t xml:space="preserve">julija </w:t>
            </w:r>
            <w:r w:rsidRPr="00344306">
              <w:rPr>
                <w:b/>
                <w:i/>
              </w:rPr>
              <w:t>2027</w:t>
            </w:r>
            <w:r w:rsidRPr="00344306">
              <w:t>.“;</w:t>
            </w:r>
          </w:p>
        </w:tc>
        <w:tc>
          <w:tcPr>
            <w:tcW w:w="4876" w:type="dxa"/>
          </w:tcPr>
          <w:p w14:paraId="29DF3481" w14:textId="77777777" w:rsidR="003D5D1A" w:rsidRPr="00344306" w:rsidRDefault="003D5D1A" w:rsidP="0058351E">
            <w:pPr>
              <w:pStyle w:val="Normal6"/>
              <w:rPr>
                <w:szCs w:val="24"/>
              </w:rPr>
            </w:pPr>
            <w:r w:rsidRPr="00344306">
              <w:t>„3.</w:t>
            </w:r>
            <w:r w:rsidRPr="00344306">
              <w:tab/>
              <w:t xml:space="preserve">Smernice iz odstavka 2, </w:t>
            </w:r>
            <w:r w:rsidRPr="00344306">
              <w:rPr>
                <w:b/>
                <w:i/>
              </w:rPr>
              <w:t>točke</w:t>
            </w:r>
            <w:r w:rsidRPr="00344306">
              <w:t xml:space="preserve"> (a), (</w:t>
            </w:r>
            <w:r w:rsidRPr="00344306">
              <w:rPr>
                <w:b/>
                <w:i/>
              </w:rPr>
              <w:t>b</w:t>
            </w:r>
            <w:r w:rsidRPr="00344306">
              <w:t xml:space="preserve">) </w:t>
            </w:r>
            <w:r w:rsidRPr="00344306">
              <w:rPr>
                <w:b/>
                <w:i/>
              </w:rPr>
              <w:t>ter</w:t>
            </w:r>
            <w:r w:rsidRPr="00344306">
              <w:t xml:space="preserve"> (</w:t>
            </w:r>
            <w:r w:rsidRPr="00344306">
              <w:rPr>
                <w:b/>
                <w:i/>
              </w:rPr>
              <w:t>d</w:t>
            </w:r>
            <w:r w:rsidRPr="00344306">
              <w:t>) do (</w:t>
            </w:r>
            <w:r w:rsidRPr="00344306">
              <w:rPr>
                <w:b/>
                <w:i/>
              </w:rPr>
              <w:t>g</w:t>
            </w:r>
            <w:r w:rsidRPr="00344306">
              <w:t xml:space="preserve">), </w:t>
            </w:r>
            <w:r w:rsidRPr="00344306">
              <w:rPr>
                <w:b/>
                <w:i/>
              </w:rPr>
              <w:t>se dajo na voljo</w:t>
            </w:r>
            <w:r w:rsidRPr="00344306">
              <w:t xml:space="preserve"> do 26.</w:t>
            </w:r>
            <w:r w:rsidRPr="00344306">
              <w:rPr>
                <w:b/>
                <w:i/>
              </w:rPr>
              <w:t> </w:t>
            </w:r>
            <w:r w:rsidRPr="00344306">
              <w:t xml:space="preserve">julija </w:t>
            </w:r>
            <w:r w:rsidRPr="00344306">
              <w:rPr>
                <w:b/>
                <w:i/>
              </w:rPr>
              <w:t>2026</w:t>
            </w:r>
            <w:r w:rsidRPr="00344306">
              <w:t>.“;</w:t>
            </w:r>
          </w:p>
        </w:tc>
      </w:tr>
    </w:tbl>
    <w:p w14:paraId="4A9EE572" w14:textId="6BBBF202" w:rsidR="00882512" w:rsidRPr="007A226D" w:rsidRDefault="004D1B46" w:rsidP="00882512">
      <w:pPr>
        <w:pStyle w:val="AmNumberTabs"/>
      </w:pPr>
      <w:r>
        <w:t>Sprememb</w:t>
      </w:r>
      <w:r w:rsidR="00C01411">
        <w:t>i</w:t>
      </w:r>
      <w:r w:rsidR="004F1DDC">
        <w:tab/>
      </w:r>
      <w:r w:rsidR="004F1DDC">
        <w:tab/>
      </w:r>
      <w:r w:rsidR="00882512" w:rsidRPr="007A226D">
        <w:tab/>
        <w:t>311</w:t>
      </w:r>
      <w:r w:rsidR="00882512">
        <w:t xml:space="preserve"> in 398</w:t>
      </w:r>
    </w:p>
    <w:p w14:paraId="4CD51490" w14:textId="77777777" w:rsidR="00882512" w:rsidRPr="007A226D" w:rsidRDefault="00882512" w:rsidP="00882512">
      <w:pPr>
        <w:pStyle w:val="NormalBold12b"/>
      </w:pPr>
      <w:r w:rsidRPr="007A226D">
        <w:t>Predlog direktive</w:t>
      </w:r>
    </w:p>
    <w:p w14:paraId="2582C376" w14:textId="77777777" w:rsidR="00882512" w:rsidRPr="007A226D" w:rsidRDefault="00882512" w:rsidP="00882512">
      <w:pPr>
        <w:pStyle w:val="NormalBold"/>
      </w:pPr>
      <w:r w:rsidRPr="007A226D">
        <w:t>Člen 4 – odstavek 1 –točka 10 – uvodni del</w:t>
      </w:r>
    </w:p>
    <w:p w14:paraId="249155F8" w14:textId="77777777" w:rsidR="00882512" w:rsidRPr="007A226D" w:rsidRDefault="00882512" w:rsidP="00882512">
      <w:r w:rsidRPr="007A226D">
        <w:t>Direktiva (EU) 2024/1760</w:t>
      </w:r>
    </w:p>
    <w:p w14:paraId="769BC53C" w14:textId="77777777" w:rsidR="00882512" w:rsidRPr="007A226D" w:rsidRDefault="00882512" w:rsidP="00882512">
      <w:r w:rsidRPr="007A226D">
        <w:t>Člen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512" w:rsidRPr="007A226D" w14:paraId="5137C7DA" w14:textId="77777777" w:rsidTr="00B83F5E">
        <w:trPr>
          <w:trHeight w:hRule="exact" w:val="240"/>
          <w:jc w:val="center"/>
        </w:trPr>
        <w:tc>
          <w:tcPr>
            <w:tcW w:w="9752" w:type="dxa"/>
            <w:gridSpan w:val="2"/>
            <w:tcBorders>
              <w:top w:val="nil"/>
              <w:left w:val="nil"/>
              <w:bottom w:val="nil"/>
              <w:right w:val="nil"/>
            </w:tcBorders>
          </w:tcPr>
          <w:p w14:paraId="50EA8D33" w14:textId="77777777" w:rsidR="00882512" w:rsidRPr="007A226D" w:rsidRDefault="00882512" w:rsidP="00B83F5E"/>
        </w:tc>
      </w:tr>
      <w:tr w:rsidR="00882512" w:rsidRPr="007A226D" w14:paraId="53942D0B" w14:textId="77777777" w:rsidTr="00B83F5E">
        <w:trPr>
          <w:trHeight w:val="240"/>
          <w:jc w:val="center"/>
        </w:trPr>
        <w:tc>
          <w:tcPr>
            <w:tcW w:w="4876" w:type="dxa"/>
            <w:tcBorders>
              <w:top w:val="nil"/>
              <w:left w:val="nil"/>
              <w:bottom w:val="nil"/>
              <w:right w:val="nil"/>
            </w:tcBorders>
          </w:tcPr>
          <w:p w14:paraId="63FAC65E" w14:textId="77777777" w:rsidR="00882512" w:rsidRPr="007A226D" w:rsidRDefault="00882512" w:rsidP="00B83F5E">
            <w:pPr>
              <w:pStyle w:val="AmColumnHeading"/>
            </w:pPr>
            <w:r w:rsidRPr="007A226D">
              <w:t>Besedilo, ki ga predlaga Komisija</w:t>
            </w:r>
          </w:p>
        </w:tc>
        <w:tc>
          <w:tcPr>
            <w:tcW w:w="4876" w:type="dxa"/>
            <w:tcBorders>
              <w:top w:val="nil"/>
              <w:left w:val="nil"/>
              <w:bottom w:val="nil"/>
              <w:right w:val="nil"/>
            </w:tcBorders>
          </w:tcPr>
          <w:p w14:paraId="2698EBA0" w14:textId="52D7B53F" w:rsidR="00882512" w:rsidRPr="007A226D" w:rsidRDefault="004D1B46" w:rsidP="00B83F5E">
            <w:pPr>
              <w:pStyle w:val="AmColumnHeading"/>
            </w:pPr>
            <w:r>
              <w:t>Sprememba</w:t>
            </w:r>
          </w:p>
        </w:tc>
      </w:tr>
      <w:tr w:rsidR="00882512" w:rsidRPr="007A226D" w14:paraId="50EB728E" w14:textId="77777777" w:rsidTr="00B83F5E">
        <w:trPr>
          <w:jc w:val="center"/>
        </w:trPr>
        <w:tc>
          <w:tcPr>
            <w:tcW w:w="4876" w:type="dxa"/>
            <w:tcBorders>
              <w:top w:val="nil"/>
              <w:left w:val="nil"/>
              <w:bottom w:val="nil"/>
              <w:right w:val="nil"/>
            </w:tcBorders>
          </w:tcPr>
          <w:p w14:paraId="7690E99E" w14:textId="77777777" w:rsidR="00882512" w:rsidRPr="007A226D" w:rsidRDefault="00882512" w:rsidP="00B83F5E">
            <w:pPr>
              <w:pStyle w:val="Normal6a"/>
            </w:pPr>
            <w:r w:rsidRPr="007A226D">
              <w:t>(10)</w:t>
            </w:r>
            <w:r w:rsidRPr="007A226D">
              <w:tab/>
            </w:r>
            <w:r w:rsidRPr="007A226D">
              <w:rPr>
                <w:b/>
                <w:i/>
              </w:rPr>
              <w:t xml:space="preserve">v členu </w:t>
            </w:r>
            <w:r w:rsidRPr="007A226D">
              <w:t>22</w:t>
            </w:r>
            <w:r w:rsidRPr="007A226D">
              <w:rPr>
                <w:b/>
                <w:i/>
              </w:rPr>
              <w:t>(1)</w:t>
            </w:r>
            <w:r w:rsidRPr="007A226D">
              <w:t xml:space="preserve"> se </w:t>
            </w:r>
            <w:r w:rsidRPr="007A226D">
              <w:rPr>
                <w:b/>
                <w:i/>
              </w:rPr>
              <w:t>prvi pododstavek nadomesti z naslednjim:</w:t>
            </w:r>
          </w:p>
        </w:tc>
        <w:tc>
          <w:tcPr>
            <w:tcW w:w="4876" w:type="dxa"/>
            <w:tcBorders>
              <w:top w:val="nil"/>
              <w:left w:val="nil"/>
              <w:bottom w:val="nil"/>
              <w:right w:val="nil"/>
            </w:tcBorders>
          </w:tcPr>
          <w:p w14:paraId="305F3E72" w14:textId="77777777" w:rsidR="00882512" w:rsidRPr="007A226D" w:rsidRDefault="00882512" w:rsidP="00B83F5E">
            <w:pPr>
              <w:pStyle w:val="Normal6a"/>
            </w:pPr>
            <w:r w:rsidRPr="007A226D">
              <w:t>(10)</w:t>
            </w:r>
            <w:r w:rsidRPr="007A226D">
              <w:tab/>
            </w:r>
            <w:r w:rsidRPr="007A226D">
              <w:rPr>
                <w:b/>
                <w:i/>
              </w:rPr>
              <w:t>člen </w:t>
            </w:r>
            <w:r w:rsidRPr="007A226D">
              <w:t xml:space="preserve">22 se </w:t>
            </w:r>
            <w:r w:rsidRPr="007A226D">
              <w:rPr>
                <w:b/>
                <w:i/>
              </w:rPr>
              <w:t>črta;</w:t>
            </w:r>
          </w:p>
        </w:tc>
      </w:tr>
    </w:tbl>
    <w:p w14:paraId="2A5F1AE6" w14:textId="3D4AE4AF" w:rsidR="003D5D1A" w:rsidRPr="00344306" w:rsidRDefault="003D5D1A" w:rsidP="00882512"/>
    <w:p w14:paraId="1B57CD71" w14:textId="0C440725" w:rsidR="00882512" w:rsidRPr="007C4858" w:rsidRDefault="004D1B46" w:rsidP="00882512">
      <w:pPr>
        <w:pStyle w:val="AmNumberTabs"/>
      </w:pPr>
      <w:r>
        <w:t>Sprememb</w:t>
      </w:r>
      <w:r w:rsidR="004F1DDC">
        <w:t>i</w:t>
      </w:r>
      <w:r w:rsidR="00882512" w:rsidRPr="007C4858">
        <w:tab/>
      </w:r>
      <w:r w:rsidR="00882512" w:rsidRPr="007C4858">
        <w:tab/>
        <w:t>251</w:t>
      </w:r>
      <w:r w:rsidR="00882512">
        <w:t xml:space="preserve"> in 313</w:t>
      </w:r>
    </w:p>
    <w:p w14:paraId="1271318F" w14:textId="77777777" w:rsidR="00882512" w:rsidRPr="007C4858" w:rsidRDefault="00882512" w:rsidP="00882512">
      <w:pPr>
        <w:pStyle w:val="NormalBold12b"/>
      </w:pPr>
      <w:r w:rsidRPr="007C4858">
        <w:t>Predlog direktive</w:t>
      </w:r>
    </w:p>
    <w:p w14:paraId="1B86F5B2" w14:textId="77777777" w:rsidR="00882512" w:rsidRPr="007C4858" w:rsidRDefault="00882512" w:rsidP="00882512">
      <w:pPr>
        <w:pStyle w:val="NormalBold"/>
      </w:pPr>
      <w:r w:rsidRPr="007C4858">
        <w:t>Člen 4 – odstavek 1 – točka 10 a (novo)</w:t>
      </w:r>
    </w:p>
    <w:p w14:paraId="238C70BA" w14:textId="77777777" w:rsidR="00882512" w:rsidRPr="007C4858" w:rsidRDefault="00882512" w:rsidP="00882512">
      <w:r w:rsidRPr="007C4858">
        <w:t>Direktiva (EU) 2024/1760</w:t>
      </w:r>
    </w:p>
    <w:p w14:paraId="5DCD58D9" w14:textId="77777777" w:rsidR="00882512" w:rsidRPr="007C4858" w:rsidRDefault="00882512" w:rsidP="00882512">
      <w:r w:rsidRPr="007C4858">
        <w:t>Člen 24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512" w:rsidRPr="007C4858" w14:paraId="227C6B7B" w14:textId="77777777" w:rsidTr="00B83F5E">
        <w:trPr>
          <w:trHeight w:hRule="exact" w:val="240"/>
          <w:jc w:val="center"/>
        </w:trPr>
        <w:tc>
          <w:tcPr>
            <w:tcW w:w="9752" w:type="dxa"/>
            <w:gridSpan w:val="2"/>
            <w:tcBorders>
              <w:top w:val="nil"/>
              <w:left w:val="nil"/>
              <w:bottom w:val="nil"/>
              <w:right w:val="nil"/>
            </w:tcBorders>
          </w:tcPr>
          <w:p w14:paraId="29D66F66" w14:textId="77777777" w:rsidR="00882512" w:rsidRPr="007C4858" w:rsidRDefault="00882512" w:rsidP="00B83F5E"/>
        </w:tc>
      </w:tr>
      <w:tr w:rsidR="00882512" w:rsidRPr="007C4858" w14:paraId="5C05E4E3" w14:textId="77777777" w:rsidTr="00B83F5E">
        <w:trPr>
          <w:trHeight w:val="240"/>
          <w:jc w:val="center"/>
        </w:trPr>
        <w:tc>
          <w:tcPr>
            <w:tcW w:w="4876" w:type="dxa"/>
            <w:tcBorders>
              <w:top w:val="nil"/>
              <w:left w:val="nil"/>
              <w:bottom w:val="nil"/>
              <w:right w:val="nil"/>
            </w:tcBorders>
          </w:tcPr>
          <w:p w14:paraId="1A3415D8" w14:textId="77777777" w:rsidR="00882512" w:rsidRPr="007C4858" w:rsidRDefault="00882512" w:rsidP="00B83F5E">
            <w:pPr>
              <w:pStyle w:val="AmColumnHeading"/>
            </w:pPr>
            <w:r w:rsidRPr="007C4858">
              <w:t>Besedilo, ki ga predlaga Komisija</w:t>
            </w:r>
          </w:p>
        </w:tc>
        <w:tc>
          <w:tcPr>
            <w:tcW w:w="4876" w:type="dxa"/>
            <w:tcBorders>
              <w:top w:val="nil"/>
              <w:left w:val="nil"/>
              <w:bottom w:val="nil"/>
              <w:right w:val="nil"/>
            </w:tcBorders>
          </w:tcPr>
          <w:p w14:paraId="5B36AFDF" w14:textId="55998843" w:rsidR="00882512" w:rsidRPr="007C4858" w:rsidRDefault="004D1B46" w:rsidP="00B83F5E">
            <w:pPr>
              <w:pStyle w:val="AmColumnHeading"/>
            </w:pPr>
            <w:r>
              <w:t>Sprememba</w:t>
            </w:r>
          </w:p>
        </w:tc>
      </w:tr>
      <w:tr w:rsidR="00882512" w:rsidRPr="007C4858" w14:paraId="11794624" w14:textId="77777777" w:rsidTr="00B83F5E">
        <w:trPr>
          <w:jc w:val="center"/>
        </w:trPr>
        <w:tc>
          <w:tcPr>
            <w:tcW w:w="4876" w:type="dxa"/>
            <w:tcBorders>
              <w:top w:val="nil"/>
              <w:left w:val="nil"/>
              <w:bottom w:val="nil"/>
              <w:right w:val="nil"/>
            </w:tcBorders>
          </w:tcPr>
          <w:p w14:paraId="692AC15D" w14:textId="77777777" w:rsidR="00882512" w:rsidRPr="007C4858" w:rsidRDefault="00882512" w:rsidP="00B83F5E">
            <w:pPr>
              <w:pStyle w:val="Normal6a"/>
            </w:pPr>
          </w:p>
        </w:tc>
        <w:tc>
          <w:tcPr>
            <w:tcW w:w="4876" w:type="dxa"/>
            <w:tcBorders>
              <w:top w:val="nil"/>
              <w:left w:val="nil"/>
              <w:bottom w:val="nil"/>
              <w:right w:val="nil"/>
            </w:tcBorders>
          </w:tcPr>
          <w:p w14:paraId="2848F204" w14:textId="77777777" w:rsidR="00882512" w:rsidRPr="007C4858" w:rsidRDefault="00882512" w:rsidP="00B83F5E">
            <w:pPr>
              <w:pStyle w:val="Normal6a"/>
            </w:pPr>
            <w:r w:rsidRPr="007C4858">
              <w:rPr>
                <w:b/>
                <w:i/>
              </w:rPr>
              <w:t>(10a)</w:t>
            </w:r>
            <w:r w:rsidRPr="007C4858">
              <w:tab/>
            </w:r>
            <w:r w:rsidRPr="007C4858">
              <w:rPr>
                <w:b/>
                <w:i/>
              </w:rPr>
              <w:t>v členu 24 se odstavek 1 nadomesti z naslednjim:</w:t>
            </w:r>
          </w:p>
        </w:tc>
      </w:tr>
      <w:tr w:rsidR="00882512" w:rsidRPr="007C4858" w14:paraId="6C22D768" w14:textId="77777777" w:rsidTr="00B83F5E">
        <w:trPr>
          <w:jc w:val="center"/>
        </w:trPr>
        <w:tc>
          <w:tcPr>
            <w:tcW w:w="4876" w:type="dxa"/>
            <w:tcBorders>
              <w:top w:val="nil"/>
              <w:left w:val="nil"/>
              <w:bottom w:val="nil"/>
              <w:right w:val="nil"/>
            </w:tcBorders>
          </w:tcPr>
          <w:p w14:paraId="74849FE0" w14:textId="77777777" w:rsidR="00882512" w:rsidRPr="007C4858" w:rsidRDefault="00882512" w:rsidP="00B83F5E">
            <w:pPr>
              <w:pStyle w:val="Normal6a"/>
            </w:pPr>
          </w:p>
        </w:tc>
        <w:tc>
          <w:tcPr>
            <w:tcW w:w="4876" w:type="dxa"/>
            <w:tcBorders>
              <w:top w:val="nil"/>
              <w:left w:val="nil"/>
              <w:bottom w:val="nil"/>
              <w:right w:val="nil"/>
            </w:tcBorders>
          </w:tcPr>
          <w:p w14:paraId="1EF65B8C" w14:textId="4460E8C2" w:rsidR="00882512" w:rsidRPr="007C4858" w:rsidRDefault="00882512" w:rsidP="00B83F5E">
            <w:pPr>
              <w:pStyle w:val="Normal6a"/>
            </w:pPr>
            <w:r w:rsidRPr="007C4858">
              <w:rPr>
                <w:b/>
                <w:i/>
              </w:rPr>
              <w:t xml:space="preserve">„1. </w:t>
            </w:r>
            <w:r w:rsidR="00C01411" w:rsidRPr="007C4858">
              <w:tab/>
            </w:r>
            <w:r w:rsidRPr="007C4858">
              <w:rPr>
                <w:b/>
                <w:i/>
              </w:rPr>
              <w:t xml:space="preserve">Vsaka država članica imenuje enega ali več nadzornih organov za nadzorovanje izpolnjevanja obveznosti iz </w:t>
            </w:r>
            <w:r w:rsidRPr="007C4858">
              <w:rPr>
                <w:b/>
                <w:i/>
              </w:rPr>
              <w:lastRenderedPageBreak/>
              <w:t>določb nacionalnega prava, sprejetih na podlagi členov 7 do 16.“;</w:t>
            </w:r>
          </w:p>
        </w:tc>
      </w:tr>
    </w:tbl>
    <w:p w14:paraId="72A10276" w14:textId="43D6669C" w:rsidR="00882512" w:rsidRPr="007C4858" w:rsidRDefault="004D1B46" w:rsidP="00882512">
      <w:pPr>
        <w:pStyle w:val="AmNumberTabs"/>
      </w:pPr>
      <w:r>
        <w:lastRenderedPageBreak/>
        <w:t>Sprememb</w:t>
      </w:r>
      <w:r w:rsidR="00C01411">
        <w:t>i</w:t>
      </w:r>
      <w:r w:rsidR="00882512" w:rsidRPr="007C4858">
        <w:tab/>
      </w:r>
      <w:r w:rsidR="00882512" w:rsidRPr="007C4858">
        <w:tab/>
        <w:t>252</w:t>
      </w:r>
      <w:r w:rsidR="00882512">
        <w:t xml:space="preserve"> in 314</w:t>
      </w:r>
    </w:p>
    <w:p w14:paraId="25E86254" w14:textId="77777777" w:rsidR="00882512" w:rsidRPr="007C4858" w:rsidRDefault="00882512" w:rsidP="00882512">
      <w:pPr>
        <w:pStyle w:val="NormalBold12b"/>
      </w:pPr>
      <w:r w:rsidRPr="007C4858">
        <w:t>Predlog direktive</w:t>
      </w:r>
    </w:p>
    <w:p w14:paraId="5F10F4EC" w14:textId="77777777" w:rsidR="00882512" w:rsidRPr="007C4858" w:rsidRDefault="00882512" w:rsidP="00882512">
      <w:pPr>
        <w:pStyle w:val="NormalBold"/>
      </w:pPr>
      <w:r w:rsidRPr="007C4858">
        <w:t>Člen 4 – odstavek 1 – točka 10 b (novo)</w:t>
      </w:r>
    </w:p>
    <w:p w14:paraId="2890FBB8" w14:textId="77777777" w:rsidR="00882512" w:rsidRPr="007C4858" w:rsidRDefault="00882512" w:rsidP="00882512">
      <w:r w:rsidRPr="007C4858">
        <w:t>Direktiva (EU) 2024/1760</w:t>
      </w:r>
    </w:p>
    <w:p w14:paraId="5D159098" w14:textId="77777777" w:rsidR="00882512" w:rsidRPr="007C4858" w:rsidRDefault="00882512" w:rsidP="00882512">
      <w:r w:rsidRPr="007C4858">
        <w:t>Člen 25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512" w:rsidRPr="007C4858" w14:paraId="3197C476" w14:textId="77777777" w:rsidTr="00B83F5E">
        <w:trPr>
          <w:trHeight w:hRule="exact" w:val="240"/>
          <w:jc w:val="center"/>
        </w:trPr>
        <w:tc>
          <w:tcPr>
            <w:tcW w:w="9752" w:type="dxa"/>
            <w:gridSpan w:val="2"/>
            <w:tcBorders>
              <w:top w:val="nil"/>
              <w:left w:val="nil"/>
              <w:bottom w:val="nil"/>
              <w:right w:val="nil"/>
            </w:tcBorders>
          </w:tcPr>
          <w:p w14:paraId="1F58ED63" w14:textId="77777777" w:rsidR="00882512" w:rsidRPr="007C4858" w:rsidRDefault="00882512" w:rsidP="00B83F5E"/>
        </w:tc>
      </w:tr>
      <w:tr w:rsidR="00882512" w:rsidRPr="007C4858" w14:paraId="4D84EBDD" w14:textId="77777777" w:rsidTr="00B83F5E">
        <w:trPr>
          <w:trHeight w:val="240"/>
          <w:jc w:val="center"/>
        </w:trPr>
        <w:tc>
          <w:tcPr>
            <w:tcW w:w="4876" w:type="dxa"/>
            <w:tcBorders>
              <w:top w:val="nil"/>
              <w:left w:val="nil"/>
              <w:bottom w:val="nil"/>
              <w:right w:val="nil"/>
            </w:tcBorders>
          </w:tcPr>
          <w:p w14:paraId="2658A003" w14:textId="77777777" w:rsidR="00882512" w:rsidRPr="007C4858" w:rsidRDefault="00882512" w:rsidP="00B83F5E">
            <w:pPr>
              <w:pStyle w:val="AmColumnHeading"/>
            </w:pPr>
            <w:r w:rsidRPr="007C4858">
              <w:t>Besedilo, ki ga predlaga Komisija</w:t>
            </w:r>
          </w:p>
        </w:tc>
        <w:tc>
          <w:tcPr>
            <w:tcW w:w="4876" w:type="dxa"/>
            <w:tcBorders>
              <w:top w:val="nil"/>
              <w:left w:val="nil"/>
              <w:bottom w:val="nil"/>
              <w:right w:val="nil"/>
            </w:tcBorders>
          </w:tcPr>
          <w:p w14:paraId="30FF4EF5" w14:textId="43C10470" w:rsidR="00882512" w:rsidRPr="007C4858" w:rsidRDefault="004D1B46" w:rsidP="00B83F5E">
            <w:pPr>
              <w:pStyle w:val="AmColumnHeading"/>
            </w:pPr>
            <w:r>
              <w:t>Sprememba</w:t>
            </w:r>
          </w:p>
        </w:tc>
      </w:tr>
      <w:tr w:rsidR="00882512" w:rsidRPr="007C4858" w14:paraId="6F1F7B67" w14:textId="77777777" w:rsidTr="00B83F5E">
        <w:trPr>
          <w:jc w:val="center"/>
        </w:trPr>
        <w:tc>
          <w:tcPr>
            <w:tcW w:w="4876" w:type="dxa"/>
            <w:tcBorders>
              <w:top w:val="nil"/>
              <w:left w:val="nil"/>
              <w:bottom w:val="nil"/>
              <w:right w:val="nil"/>
            </w:tcBorders>
          </w:tcPr>
          <w:p w14:paraId="7F595579" w14:textId="77777777" w:rsidR="00882512" w:rsidRPr="007C4858" w:rsidRDefault="00882512" w:rsidP="00B83F5E">
            <w:pPr>
              <w:pStyle w:val="Normal6a"/>
            </w:pPr>
          </w:p>
        </w:tc>
        <w:tc>
          <w:tcPr>
            <w:tcW w:w="4876" w:type="dxa"/>
            <w:tcBorders>
              <w:top w:val="nil"/>
              <w:left w:val="nil"/>
              <w:bottom w:val="nil"/>
              <w:right w:val="nil"/>
            </w:tcBorders>
          </w:tcPr>
          <w:p w14:paraId="2130FB25" w14:textId="77777777" w:rsidR="00882512" w:rsidRPr="007C4858" w:rsidRDefault="00882512" w:rsidP="00B83F5E">
            <w:pPr>
              <w:pStyle w:val="Normal6a"/>
            </w:pPr>
            <w:r w:rsidRPr="007C4858">
              <w:rPr>
                <w:b/>
                <w:i/>
              </w:rPr>
              <w:t>(10b)</w:t>
            </w:r>
            <w:r w:rsidRPr="007C4858">
              <w:tab/>
            </w:r>
            <w:r w:rsidRPr="007C4858">
              <w:rPr>
                <w:b/>
                <w:i/>
              </w:rPr>
              <w:t>v členu 25 se odstavek 1 nadomesti z naslednjim:</w:t>
            </w:r>
          </w:p>
        </w:tc>
      </w:tr>
      <w:tr w:rsidR="00882512" w:rsidRPr="007C4858" w14:paraId="7E091D6D" w14:textId="77777777" w:rsidTr="00B83F5E">
        <w:trPr>
          <w:jc w:val="center"/>
        </w:trPr>
        <w:tc>
          <w:tcPr>
            <w:tcW w:w="4876" w:type="dxa"/>
            <w:tcBorders>
              <w:top w:val="nil"/>
              <w:left w:val="nil"/>
              <w:bottom w:val="nil"/>
              <w:right w:val="nil"/>
            </w:tcBorders>
          </w:tcPr>
          <w:p w14:paraId="25CE0AC4" w14:textId="77777777" w:rsidR="00882512" w:rsidRPr="007C4858" w:rsidRDefault="00882512" w:rsidP="00B83F5E">
            <w:pPr>
              <w:pStyle w:val="Normal6a"/>
            </w:pPr>
          </w:p>
        </w:tc>
        <w:tc>
          <w:tcPr>
            <w:tcW w:w="4876" w:type="dxa"/>
            <w:tcBorders>
              <w:top w:val="nil"/>
              <w:left w:val="nil"/>
              <w:bottom w:val="nil"/>
              <w:right w:val="nil"/>
            </w:tcBorders>
          </w:tcPr>
          <w:p w14:paraId="6C7FCDDA" w14:textId="13D8EDD8" w:rsidR="00882512" w:rsidRPr="007C4858" w:rsidRDefault="00882512" w:rsidP="00B83F5E">
            <w:pPr>
              <w:pStyle w:val="Normal6a"/>
            </w:pPr>
            <w:r w:rsidRPr="007C4858">
              <w:rPr>
                <w:b/>
                <w:i/>
              </w:rPr>
              <w:t xml:space="preserve">„1. </w:t>
            </w:r>
            <w:r w:rsidR="00C01411" w:rsidRPr="007C4858">
              <w:tab/>
            </w:r>
            <w:r w:rsidRPr="007C4858">
              <w:rPr>
                <w:b/>
                <w:i/>
              </w:rPr>
              <w:t>Države članice zagotovijo, da imajo nadzorni organi ustrezna pooblastila in sredstva za opravljanje nalog, ki so jim dodeljene na podlagi te direktive, vključno s pooblastilom, da od podjetij zahtevajo, da predložijo informacije in izvajajo preiskave v zvezi z izpolnjevanjem obveznosti iz členov 7 do 16.“;</w:t>
            </w:r>
          </w:p>
        </w:tc>
      </w:tr>
    </w:tbl>
    <w:p w14:paraId="53EEE282" w14:textId="6D33F634" w:rsidR="003D5D1A" w:rsidRPr="00344306" w:rsidRDefault="003D5D1A" w:rsidP="00882512"/>
    <w:p w14:paraId="0E7469E6" w14:textId="4D0B8598" w:rsidR="003D5D1A" w:rsidRPr="00344306" w:rsidRDefault="002776CD" w:rsidP="003D5D1A">
      <w:pPr>
        <w:pStyle w:val="AmNumberTabs"/>
      </w:pPr>
      <w:r>
        <w:t>Sprememba</w:t>
      </w:r>
      <w:r w:rsidR="003D5D1A" w:rsidRPr="00344306">
        <w:tab/>
      </w:r>
      <w:r w:rsidR="003D5D1A" w:rsidRPr="00344306">
        <w:tab/>
        <w:t>113</w:t>
      </w:r>
    </w:p>
    <w:p w14:paraId="230F59C6" w14:textId="77777777" w:rsidR="003D5D1A" w:rsidRPr="00344306" w:rsidRDefault="003D5D1A" w:rsidP="003D5D1A"/>
    <w:p w14:paraId="1EF3C3C5" w14:textId="77777777" w:rsidR="003D5D1A" w:rsidRPr="00344306" w:rsidRDefault="003D5D1A" w:rsidP="003D5D1A">
      <w:pPr>
        <w:pStyle w:val="NormalBold"/>
        <w:keepNext/>
      </w:pPr>
      <w:r w:rsidRPr="00344306">
        <w:t>Predlog direktive</w:t>
      </w:r>
    </w:p>
    <w:p w14:paraId="08AA10F2" w14:textId="77777777" w:rsidR="003D5D1A" w:rsidRPr="00344306" w:rsidRDefault="003D5D1A" w:rsidP="003D5D1A">
      <w:pPr>
        <w:pStyle w:val="NormalBold"/>
      </w:pPr>
      <w:r w:rsidRPr="00344306">
        <w:t>Člen 4 – odstavek 1 – točka 11 – uvodni del</w:t>
      </w:r>
    </w:p>
    <w:p w14:paraId="7F58C61D" w14:textId="77777777" w:rsidR="003D5D1A" w:rsidRPr="00344306" w:rsidRDefault="003D5D1A" w:rsidP="003D5D1A">
      <w:pPr>
        <w:keepNext/>
      </w:pPr>
      <w:r w:rsidRPr="00344306">
        <w:t>Direktiva (EU) 2024/1760</w:t>
      </w:r>
    </w:p>
    <w:p w14:paraId="0BB53B34" w14:textId="77777777" w:rsidR="003D5D1A" w:rsidRPr="00344306" w:rsidRDefault="003D5D1A" w:rsidP="003D5D1A">
      <w:r w:rsidRPr="00344306">
        <w:t>Člen 27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7E0CCCF9" w14:textId="77777777" w:rsidTr="0058351E">
        <w:trPr>
          <w:jc w:val="center"/>
        </w:trPr>
        <w:tc>
          <w:tcPr>
            <w:tcW w:w="9752" w:type="dxa"/>
            <w:gridSpan w:val="2"/>
          </w:tcPr>
          <w:p w14:paraId="42ACE653" w14:textId="77777777" w:rsidR="003D5D1A" w:rsidRPr="00344306" w:rsidRDefault="003D5D1A" w:rsidP="0058351E">
            <w:pPr>
              <w:keepNext/>
            </w:pPr>
          </w:p>
        </w:tc>
      </w:tr>
      <w:tr w:rsidR="003D5D1A" w:rsidRPr="00344306" w14:paraId="5EB6B5A0" w14:textId="77777777" w:rsidTr="0058351E">
        <w:trPr>
          <w:jc w:val="center"/>
        </w:trPr>
        <w:tc>
          <w:tcPr>
            <w:tcW w:w="4876" w:type="dxa"/>
          </w:tcPr>
          <w:p w14:paraId="4C206FF5" w14:textId="77777777" w:rsidR="003D5D1A" w:rsidRPr="00344306" w:rsidRDefault="003D5D1A" w:rsidP="0058351E">
            <w:pPr>
              <w:pStyle w:val="ColumnHeading"/>
              <w:keepNext/>
            </w:pPr>
            <w:r w:rsidRPr="00344306">
              <w:t>Besedilo, ki ga predlaga Komisija</w:t>
            </w:r>
          </w:p>
        </w:tc>
        <w:tc>
          <w:tcPr>
            <w:tcW w:w="4876" w:type="dxa"/>
          </w:tcPr>
          <w:p w14:paraId="1373DB74" w14:textId="4E10E7F1" w:rsidR="003D5D1A" w:rsidRPr="00344306" w:rsidRDefault="002776CD" w:rsidP="0058351E">
            <w:pPr>
              <w:pStyle w:val="ColumnHeading"/>
              <w:keepNext/>
            </w:pPr>
            <w:r>
              <w:t>Sprememba</w:t>
            </w:r>
          </w:p>
        </w:tc>
      </w:tr>
      <w:tr w:rsidR="003D5D1A" w:rsidRPr="00344306" w14:paraId="633F00B6" w14:textId="77777777" w:rsidTr="0058351E">
        <w:trPr>
          <w:jc w:val="center"/>
        </w:trPr>
        <w:tc>
          <w:tcPr>
            <w:tcW w:w="4876" w:type="dxa"/>
          </w:tcPr>
          <w:p w14:paraId="226295B7" w14:textId="77777777" w:rsidR="003D5D1A" w:rsidRPr="00344306" w:rsidRDefault="003D5D1A" w:rsidP="0058351E">
            <w:pPr>
              <w:pStyle w:val="Normal6"/>
            </w:pPr>
            <w:r w:rsidRPr="00344306">
              <w:rPr>
                <w:b/>
                <w:i/>
              </w:rPr>
              <w:t>(11)</w:t>
            </w:r>
            <w:r w:rsidRPr="00344306">
              <w:rPr>
                <w:b/>
                <w:i/>
              </w:rPr>
              <w:tab/>
              <w:t>v členu</w:t>
            </w:r>
            <w:r w:rsidRPr="00344306">
              <w:t xml:space="preserve"> 27 se </w:t>
            </w:r>
            <w:r w:rsidRPr="00344306">
              <w:rPr>
                <w:b/>
                <w:i/>
              </w:rPr>
              <w:t>odstavek 4 nadomesti z naslednjim</w:t>
            </w:r>
            <w:r w:rsidRPr="00344306">
              <w:t>:</w:t>
            </w:r>
          </w:p>
        </w:tc>
        <w:tc>
          <w:tcPr>
            <w:tcW w:w="4876" w:type="dxa"/>
          </w:tcPr>
          <w:p w14:paraId="3B16581C" w14:textId="77777777" w:rsidR="003D5D1A" w:rsidRPr="00344306" w:rsidRDefault="003D5D1A" w:rsidP="0058351E">
            <w:pPr>
              <w:pStyle w:val="Normal6"/>
              <w:rPr>
                <w:szCs w:val="24"/>
              </w:rPr>
            </w:pPr>
            <w:r w:rsidRPr="00344306">
              <w:rPr>
                <w:b/>
                <w:i/>
              </w:rPr>
              <w:t>(11)</w:t>
            </w:r>
            <w:r w:rsidRPr="00344306">
              <w:rPr>
                <w:b/>
                <w:i/>
              </w:rPr>
              <w:tab/>
              <w:t>člen</w:t>
            </w:r>
            <w:r w:rsidRPr="00344306">
              <w:t xml:space="preserve"> 27 se </w:t>
            </w:r>
            <w:r w:rsidRPr="00344306">
              <w:rPr>
                <w:b/>
                <w:i/>
              </w:rPr>
              <w:t>spremeni</w:t>
            </w:r>
            <w:r w:rsidRPr="00344306">
              <w:t>:</w:t>
            </w:r>
          </w:p>
        </w:tc>
      </w:tr>
    </w:tbl>
    <w:p w14:paraId="030B3E75" w14:textId="77777777" w:rsidR="003D5D1A" w:rsidRPr="00344306" w:rsidRDefault="003D5D1A" w:rsidP="003D5D1A"/>
    <w:p w14:paraId="6167B70A" w14:textId="799EEC94" w:rsidR="003D5D1A" w:rsidRPr="00344306" w:rsidRDefault="002776CD" w:rsidP="003D5D1A">
      <w:pPr>
        <w:pStyle w:val="AmNumberTabs"/>
      </w:pPr>
      <w:r>
        <w:t>Sprememba</w:t>
      </w:r>
      <w:r w:rsidR="003D5D1A" w:rsidRPr="00344306">
        <w:tab/>
      </w:r>
      <w:r w:rsidR="003D5D1A" w:rsidRPr="00344306">
        <w:tab/>
        <w:t>114</w:t>
      </w:r>
    </w:p>
    <w:p w14:paraId="62E5DEBD" w14:textId="77777777" w:rsidR="003D5D1A" w:rsidRPr="00344306" w:rsidRDefault="003D5D1A" w:rsidP="003D5D1A"/>
    <w:p w14:paraId="279EDCEB" w14:textId="77777777" w:rsidR="003D5D1A" w:rsidRPr="00344306" w:rsidRDefault="003D5D1A" w:rsidP="003D5D1A">
      <w:pPr>
        <w:pStyle w:val="NormalBold"/>
        <w:keepNext/>
      </w:pPr>
      <w:r w:rsidRPr="00344306">
        <w:t>Predlog direktive</w:t>
      </w:r>
    </w:p>
    <w:p w14:paraId="148DD833" w14:textId="77777777" w:rsidR="003D5D1A" w:rsidRPr="00344306" w:rsidRDefault="003D5D1A" w:rsidP="003D5D1A">
      <w:pPr>
        <w:pStyle w:val="NormalBold"/>
      </w:pPr>
      <w:r w:rsidRPr="00344306">
        <w:t>Člen 4 – odstavek 1 – točka 11 – točka a (novo)</w:t>
      </w:r>
    </w:p>
    <w:p w14:paraId="20ABD22E" w14:textId="77777777" w:rsidR="003D5D1A" w:rsidRPr="00344306" w:rsidRDefault="003D5D1A" w:rsidP="003D5D1A">
      <w:pPr>
        <w:keepNext/>
      </w:pPr>
      <w:r w:rsidRPr="00344306">
        <w:t>Direktiva (EU) 2024/1760</w:t>
      </w:r>
    </w:p>
    <w:p w14:paraId="7AAAE448" w14:textId="77777777" w:rsidR="003D5D1A" w:rsidRPr="00344306" w:rsidRDefault="003D5D1A" w:rsidP="003D5D1A">
      <w:r w:rsidRPr="00344306">
        <w:t>Člen 27 – odstavek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108129A7" w14:textId="77777777" w:rsidTr="0058351E">
        <w:trPr>
          <w:jc w:val="center"/>
        </w:trPr>
        <w:tc>
          <w:tcPr>
            <w:tcW w:w="9752" w:type="dxa"/>
            <w:gridSpan w:val="2"/>
          </w:tcPr>
          <w:p w14:paraId="0904997E" w14:textId="77777777" w:rsidR="003D5D1A" w:rsidRPr="00344306" w:rsidRDefault="003D5D1A" w:rsidP="0058351E">
            <w:pPr>
              <w:keepNext/>
            </w:pPr>
          </w:p>
        </w:tc>
      </w:tr>
      <w:tr w:rsidR="003D5D1A" w:rsidRPr="00344306" w14:paraId="4A128D3A" w14:textId="77777777" w:rsidTr="0058351E">
        <w:trPr>
          <w:jc w:val="center"/>
        </w:trPr>
        <w:tc>
          <w:tcPr>
            <w:tcW w:w="4876" w:type="dxa"/>
          </w:tcPr>
          <w:p w14:paraId="4627ABF5" w14:textId="77777777" w:rsidR="003D5D1A" w:rsidRPr="00344306" w:rsidRDefault="003D5D1A" w:rsidP="0058351E">
            <w:pPr>
              <w:pStyle w:val="ColumnHeading"/>
              <w:keepNext/>
            </w:pPr>
            <w:r w:rsidRPr="00344306">
              <w:t>Besedilo, ki ga predlaga Komisija</w:t>
            </w:r>
          </w:p>
        </w:tc>
        <w:tc>
          <w:tcPr>
            <w:tcW w:w="4876" w:type="dxa"/>
          </w:tcPr>
          <w:p w14:paraId="7AFCA9FF" w14:textId="60E6D669" w:rsidR="003D5D1A" w:rsidRPr="00344306" w:rsidRDefault="002776CD" w:rsidP="0058351E">
            <w:pPr>
              <w:pStyle w:val="ColumnHeading"/>
              <w:keepNext/>
            </w:pPr>
            <w:r>
              <w:t>Sprememba</w:t>
            </w:r>
          </w:p>
        </w:tc>
      </w:tr>
      <w:tr w:rsidR="003D5D1A" w:rsidRPr="00344306" w14:paraId="555E2742" w14:textId="77777777" w:rsidTr="0058351E">
        <w:trPr>
          <w:jc w:val="center"/>
        </w:trPr>
        <w:tc>
          <w:tcPr>
            <w:tcW w:w="4876" w:type="dxa"/>
          </w:tcPr>
          <w:p w14:paraId="44C0D1FF" w14:textId="77777777" w:rsidR="003D5D1A" w:rsidRPr="00344306" w:rsidRDefault="003D5D1A" w:rsidP="0058351E">
            <w:pPr>
              <w:pStyle w:val="Normal6"/>
            </w:pPr>
          </w:p>
        </w:tc>
        <w:tc>
          <w:tcPr>
            <w:tcW w:w="4876" w:type="dxa"/>
          </w:tcPr>
          <w:p w14:paraId="3444FB01" w14:textId="77777777" w:rsidR="003D5D1A" w:rsidRPr="00344306" w:rsidRDefault="003D5D1A" w:rsidP="0058351E">
            <w:pPr>
              <w:pStyle w:val="Normal6"/>
              <w:rPr>
                <w:szCs w:val="24"/>
              </w:rPr>
            </w:pPr>
            <w:r w:rsidRPr="00344306">
              <w:rPr>
                <w:b/>
                <w:i/>
              </w:rPr>
              <w:t>(a)</w:t>
            </w:r>
            <w:r w:rsidRPr="00344306">
              <w:rPr>
                <w:b/>
                <w:i/>
              </w:rPr>
              <w:tab/>
              <w:t>v odstavku 2 se črta točka (d);</w:t>
            </w:r>
          </w:p>
        </w:tc>
      </w:tr>
    </w:tbl>
    <w:p w14:paraId="0F0D2E11" w14:textId="6DBE08F8" w:rsidR="00882512" w:rsidRPr="007C4858" w:rsidRDefault="004D1B46" w:rsidP="00882512">
      <w:pPr>
        <w:pStyle w:val="AmNumberTabs"/>
      </w:pPr>
      <w:r>
        <w:lastRenderedPageBreak/>
        <w:t>Sprememb</w:t>
      </w:r>
      <w:r w:rsidR="00C01411">
        <w:t>i</w:t>
      </w:r>
      <w:r w:rsidR="00C01411">
        <w:tab/>
      </w:r>
      <w:r w:rsidR="00C01411">
        <w:tab/>
      </w:r>
      <w:r w:rsidR="00882512" w:rsidRPr="007C4858">
        <w:tab/>
        <w:t>253</w:t>
      </w:r>
      <w:r w:rsidR="00882512">
        <w:t xml:space="preserve"> in 315</w:t>
      </w:r>
    </w:p>
    <w:p w14:paraId="07AD0DEF" w14:textId="77777777" w:rsidR="00882512" w:rsidRPr="007C4858" w:rsidRDefault="00882512" w:rsidP="00882512">
      <w:pPr>
        <w:pStyle w:val="NormalBold12b"/>
      </w:pPr>
      <w:r w:rsidRPr="007C4858">
        <w:t>Predlog direktive</w:t>
      </w:r>
    </w:p>
    <w:p w14:paraId="14FC2F71" w14:textId="77777777" w:rsidR="00882512" w:rsidRPr="007C4858" w:rsidRDefault="00882512" w:rsidP="00882512">
      <w:pPr>
        <w:pStyle w:val="NormalBold"/>
      </w:pPr>
      <w:r w:rsidRPr="007C4858">
        <w:t>Člen 4 – odstavek 1 – točka 11</w:t>
      </w:r>
    </w:p>
    <w:p w14:paraId="29B4BC92" w14:textId="77777777" w:rsidR="00882512" w:rsidRPr="007C4858" w:rsidRDefault="00882512" w:rsidP="00882512">
      <w:r w:rsidRPr="007C4858">
        <w:t>Direktiva (EU) 2024/1760</w:t>
      </w:r>
    </w:p>
    <w:p w14:paraId="15B30190" w14:textId="77777777" w:rsidR="00882512" w:rsidRPr="007C4858" w:rsidRDefault="00882512" w:rsidP="00882512">
      <w:r w:rsidRPr="007C4858">
        <w:t>Člen 27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2512" w:rsidRPr="007C4858" w14:paraId="7CD0B24B" w14:textId="77777777" w:rsidTr="00B83F5E">
        <w:trPr>
          <w:trHeight w:hRule="exact" w:val="240"/>
          <w:jc w:val="center"/>
        </w:trPr>
        <w:tc>
          <w:tcPr>
            <w:tcW w:w="9752" w:type="dxa"/>
            <w:gridSpan w:val="2"/>
            <w:tcBorders>
              <w:top w:val="nil"/>
              <w:left w:val="nil"/>
              <w:bottom w:val="nil"/>
              <w:right w:val="nil"/>
            </w:tcBorders>
          </w:tcPr>
          <w:p w14:paraId="0F4FA098" w14:textId="77777777" w:rsidR="00882512" w:rsidRPr="007C4858" w:rsidRDefault="00882512" w:rsidP="00B83F5E"/>
        </w:tc>
      </w:tr>
      <w:tr w:rsidR="00882512" w:rsidRPr="007C4858" w14:paraId="26BAE0E5" w14:textId="77777777" w:rsidTr="00B83F5E">
        <w:trPr>
          <w:trHeight w:val="240"/>
          <w:jc w:val="center"/>
        </w:trPr>
        <w:tc>
          <w:tcPr>
            <w:tcW w:w="4876" w:type="dxa"/>
            <w:tcBorders>
              <w:top w:val="nil"/>
              <w:left w:val="nil"/>
              <w:bottom w:val="nil"/>
              <w:right w:val="nil"/>
            </w:tcBorders>
          </w:tcPr>
          <w:p w14:paraId="6D54E799" w14:textId="77777777" w:rsidR="00882512" w:rsidRPr="007C4858" w:rsidRDefault="00882512" w:rsidP="00B83F5E">
            <w:pPr>
              <w:pStyle w:val="AmColumnHeading"/>
            </w:pPr>
            <w:r w:rsidRPr="007C4858">
              <w:t>Besedilo, ki ga predlaga Komisija</w:t>
            </w:r>
          </w:p>
        </w:tc>
        <w:tc>
          <w:tcPr>
            <w:tcW w:w="4876" w:type="dxa"/>
            <w:tcBorders>
              <w:top w:val="nil"/>
              <w:left w:val="nil"/>
              <w:bottom w:val="nil"/>
              <w:right w:val="nil"/>
            </w:tcBorders>
          </w:tcPr>
          <w:p w14:paraId="6D45B843" w14:textId="023F381D" w:rsidR="00882512" w:rsidRPr="007C4858" w:rsidRDefault="004D1B46" w:rsidP="00B83F5E">
            <w:pPr>
              <w:pStyle w:val="AmColumnHeading"/>
            </w:pPr>
            <w:r>
              <w:t>Sprememba</w:t>
            </w:r>
          </w:p>
        </w:tc>
      </w:tr>
      <w:tr w:rsidR="00882512" w:rsidRPr="007C4858" w14:paraId="7B18C5BE" w14:textId="77777777" w:rsidTr="00B83F5E">
        <w:trPr>
          <w:jc w:val="center"/>
        </w:trPr>
        <w:tc>
          <w:tcPr>
            <w:tcW w:w="4876" w:type="dxa"/>
            <w:tcBorders>
              <w:top w:val="nil"/>
              <w:left w:val="nil"/>
              <w:bottom w:val="nil"/>
              <w:right w:val="nil"/>
            </w:tcBorders>
          </w:tcPr>
          <w:p w14:paraId="6A528316" w14:textId="3D9BE0E8" w:rsidR="00882512" w:rsidRPr="007C4858" w:rsidRDefault="00C01411" w:rsidP="00B83F5E">
            <w:pPr>
              <w:pStyle w:val="Normal6a"/>
            </w:pPr>
            <w:r>
              <w:t>„</w:t>
            </w:r>
            <w:r w:rsidR="00882512" w:rsidRPr="007C4858">
              <w:t>4.</w:t>
            </w:r>
            <w:r w:rsidR="00882512" w:rsidRPr="007C4858">
              <w:tab/>
              <w:t xml:space="preserve">Komisija v sodelovanju z državami članicami izda smernice </w:t>
            </w:r>
            <w:r w:rsidR="00882512" w:rsidRPr="007C4858">
              <w:rPr>
                <w:b/>
                <w:i/>
              </w:rPr>
              <w:t>za pomoč nadzornim organom</w:t>
            </w:r>
            <w:r w:rsidR="00882512" w:rsidRPr="007C4858">
              <w:t xml:space="preserve"> pri določanju ravni kazni v skladu s tem členom. </w:t>
            </w:r>
            <w:r w:rsidR="00882512" w:rsidRPr="007C4858">
              <w:rPr>
                <w:b/>
                <w:i/>
              </w:rPr>
              <w:t>Države članice v svojem nacionalnem pravu za prenos te direktive ne določijo zgornje meje denarnih kazni, ki bi nadzornim organom preprečila uvedbo kazni v skladu z načeli in dejavniki iz odstavkov 1 in 2.</w:t>
            </w:r>
            <w:r w:rsidR="00882512" w:rsidRPr="007C4858">
              <w:t>“;</w:t>
            </w:r>
          </w:p>
        </w:tc>
        <w:tc>
          <w:tcPr>
            <w:tcW w:w="4876" w:type="dxa"/>
            <w:tcBorders>
              <w:top w:val="nil"/>
              <w:left w:val="nil"/>
              <w:bottom w:val="nil"/>
              <w:right w:val="nil"/>
            </w:tcBorders>
          </w:tcPr>
          <w:p w14:paraId="7A7BD149" w14:textId="5E5AF471" w:rsidR="00882512" w:rsidRPr="007C4858" w:rsidRDefault="00C01411" w:rsidP="00B83F5E">
            <w:pPr>
              <w:pStyle w:val="Normal6a"/>
            </w:pPr>
            <w:r>
              <w:t>„</w:t>
            </w:r>
            <w:r w:rsidR="00882512" w:rsidRPr="007C4858">
              <w:t>4.</w:t>
            </w:r>
            <w:r w:rsidR="00882512" w:rsidRPr="007C4858">
              <w:tab/>
              <w:t xml:space="preserve">Komisija v sodelovanju z državami članicami izda smernice </w:t>
            </w:r>
            <w:r w:rsidR="00882512" w:rsidRPr="007C4858">
              <w:rPr>
                <w:b/>
                <w:i/>
              </w:rPr>
              <w:t>o ustrezni ravni kazni, pri čemer upošteva prihodek podjetij, da bi nadzornim organom pomagala</w:t>
            </w:r>
            <w:r w:rsidR="00882512" w:rsidRPr="007C4858">
              <w:t xml:space="preserve"> pri določanju ravni kazni v skladu s tem členom.“;</w:t>
            </w:r>
          </w:p>
        </w:tc>
      </w:tr>
    </w:tbl>
    <w:p w14:paraId="2221FD9D" w14:textId="732A4219" w:rsidR="003D5D1A" w:rsidRPr="00344306" w:rsidRDefault="003D5D1A" w:rsidP="00882512"/>
    <w:p w14:paraId="0D0B4143" w14:textId="5DF4253E" w:rsidR="003D5D1A" w:rsidRPr="004F1DDC" w:rsidRDefault="00882512" w:rsidP="003D5D1A">
      <w:pPr>
        <w:pStyle w:val="AmNumberTabs"/>
      </w:pPr>
      <w:r w:rsidRPr="004F1DDC">
        <w:t>Spremembe</w:t>
      </w:r>
      <w:r w:rsidR="003D5D1A" w:rsidRPr="004F1DDC">
        <w:tab/>
      </w:r>
      <w:r w:rsidR="003D5D1A" w:rsidRPr="004F1DDC">
        <w:tab/>
        <w:t>116</w:t>
      </w:r>
      <w:r w:rsidRPr="004F1DDC">
        <w:t>, 117</w:t>
      </w:r>
      <w:r w:rsidR="004F1DDC" w:rsidRPr="00107E37">
        <w:t xml:space="preserve">, </w:t>
      </w:r>
      <w:r w:rsidR="004F1DDC" w:rsidRPr="004F1DDC">
        <w:t>316cp1</w:t>
      </w:r>
      <w:r w:rsidRPr="004F1DDC">
        <w:t xml:space="preserve"> in 316cp</w:t>
      </w:r>
      <w:r w:rsidR="004F1DDC" w:rsidRPr="00107E37">
        <w:t>2</w:t>
      </w:r>
    </w:p>
    <w:p w14:paraId="03D356EC" w14:textId="77777777" w:rsidR="003D5D1A" w:rsidRPr="004F1DDC" w:rsidRDefault="003D5D1A" w:rsidP="003D5D1A"/>
    <w:p w14:paraId="5DBA5C52" w14:textId="77777777" w:rsidR="003D5D1A" w:rsidRPr="004F1DDC" w:rsidRDefault="003D5D1A" w:rsidP="003D5D1A">
      <w:pPr>
        <w:pStyle w:val="NormalBold"/>
        <w:keepNext/>
      </w:pPr>
      <w:r w:rsidRPr="004F1DDC">
        <w:t>Predlog direktive</w:t>
      </w:r>
    </w:p>
    <w:p w14:paraId="5174A5A8" w14:textId="77777777" w:rsidR="003D5D1A" w:rsidRPr="004F1DDC" w:rsidRDefault="003D5D1A" w:rsidP="003D5D1A">
      <w:pPr>
        <w:pStyle w:val="NormalBold"/>
      </w:pPr>
      <w:r w:rsidRPr="004F1DDC">
        <w:t>Člen 4 – odstavek 1 – točka 13 – uvodni del</w:t>
      </w:r>
    </w:p>
    <w:p w14:paraId="0303FF24" w14:textId="77777777" w:rsidR="003D5D1A" w:rsidRPr="004F1DDC" w:rsidRDefault="003D5D1A" w:rsidP="003D5D1A">
      <w:pPr>
        <w:keepNext/>
      </w:pPr>
      <w:r w:rsidRPr="004F1DDC">
        <w:t>Direktiva (EU) 2024/1760</w:t>
      </w:r>
    </w:p>
    <w:p w14:paraId="4B5FCB23" w14:textId="77777777" w:rsidR="003D5D1A" w:rsidRPr="004F1DDC" w:rsidRDefault="003D5D1A" w:rsidP="003D5D1A">
      <w:r w:rsidRPr="004F1DDC">
        <w:t>Člen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D5D1A" w:rsidRPr="004F1DDC" w14:paraId="7F9EC5A0" w14:textId="77777777" w:rsidTr="0058351E">
        <w:trPr>
          <w:jc w:val="center"/>
        </w:trPr>
        <w:tc>
          <w:tcPr>
            <w:tcW w:w="9752" w:type="dxa"/>
            <w:gridSpan w:val="2"/>
          </w:tcPr>
          <w:p w14:paraId="3500ED5D" w14:textId="77777777" w:rsidR="003D5D1A" w:rsidRPr="004F1DDC" w:rsidRDefault="003D5D1A" w:rsidP="0058351E">
            <w:pPr>
              <w:keepNext/>
            </w:pPr>
          </w:p>
        </w:tc>
      </w:tr>
      <w:tr w:rsidR="003D5D1A" w:rsidRPr="004F1DDC" w14:paraId="42DA4A20" w14:textId="77777777" w:rsidTr="0058351E">
        <w:trPr>
          <w:jc w:val="center"/>
        </w:trPr>
        <w:tc>
          <w:tcPr>
            <w:tcW w:w="4876" w:type="dxa"/>
          </w:tcPr>
          <w:p w14:paraId="091077DA" w14:textId="77777777" w:rsidR="003D5D1A" w:rsidRPr="004F1DDC" w:rsidRDefault="003D5D1A" w:rsidP="0058351E">
            <w:pPr>
              <w:pStyle w:val="ColumnHeading"/>
              <w:keepNext/>
            </w:pPr>
            <w:r w:rsidRPr="004F1DDC">
              <w:t>Besedilo, ki ga predlaga Komisija</w:t>
            </w:r>
          </w:p>
        </w:tc>
        <w:tc>
          <w:tcPr>
            <w:tcW w:w="4876" w:type="dxa"/>
          </w:tcPr>
          <w:p w14:paraId="57D288E3" w14:textId="628427C1" w:rsidR="003D5D1A" w:rsidRPr="004F1DDC" w:rsidRDefault="002776CD" w:rsidP="0058351E">
            <w:pPr>
              <w:pStyle w:val="ColumnHeading"/>
              <w:keepNext/>
            </w:pPr>
            <w:r w:rsidRPr="004F1DDC">
              <w:t>Sprememba</w:t>
            </w:r>
          </w:p>
        </w:tc>
      </w:tr>
      <w:tr w:rsidR="003D5D1A" w:rsidRPr="004F1DDC" w14:paraId="6DDB8576" w14:textId="77777777" w:rsidTr="0058351E">
        <w:trPr>
          <w:jc w:val="center"/>
        </w:trPr>
        <w:tc>
          <w:tcPr>
            <w:tcW w:w="4876" w:type="dxa"/>
          </w:tcPr>
          <w:p w14:paraId="4B5A8969" w14:textId="77777777" w:rsidR="003D5D1A" w:rsidRPr="004F1DDC" w:rsidRDefault="003D5D1A" w:rsidP="0058351E">
            <w:pPr>
              <w:pStyle w:val="Normal6"/>
            </w:pPr>
            <w:r w:rsidRPr="004F1DDC">
              <w:t>(13)</w:t>
            </w:r>
            <w:r w:rsidRPr="004F1DDC">
              <w:tab/>
            </w:r>
            <w:r w:rsidRPr="004F1DDC">
              <w:rPr>
                <w:b/>
                <w:i/>
              </w:rPr>
              <w:t>v členu</w:t>
            </w:r>
            <w:r w:rsidRPr="004F1DDC">
              <w:t xml:space="preserve"> 36 se </w:t>
            </w:r>
            <w:r w:rsidRPr="004F1DDC">
              <w:rPr>
                <w:b/>
                <w:i/>
              </w:rPr>
              <w:t>črta odstavek 1.</w:t>
            </w:r>
          </w:p>
        </w:tc>
        <w:tc>
          <w:tcPr>
            <w:tcW w:w="4876" w:type="dxa"/>
          </w:tcPr>
          <w:p w14:paraId="6B566E8A" w14:textId="77777777" w:rsidR="003D5D1A" w:rsidRPr="004F1DDC" w:rsidRDefault="003D5D1A" w:rsidP="0058351E">
            <w:pPr>
              <w:pStyle w:val="Normal6"/>
              <w:rPr>
                <w:szCs w:val="24"/>
              </w:rPr>
            </w:pPr>
            <w:r w:rsidRPr="004F1DDC">
              <w:t>(13)</w:t>
            </w:r>
            <w:r w:rsidRPr="004F1DDC">
              <w:tab/>
            </w:r>
            <w:r w:rsidRPr="004F1DDC">
              <w:rPr>
                <w:b/>
                <w:i/>
              </w:rPr>
              <w:t>člen</w:t>
            </w:r>
            <w:r w:rsidRPr="004F1DDC">
              <w:t xml:space="preserve"> 36 se </w:t>
            </w:r>
            <w:r w:rsidRPr="004F1DDC">
              <w:rPr>
                <w:b/>
                <w:i/>
              </w:rPr>
              <w:t>spremeni:</w:t>
            </w:r>
          </w:p>
        </w:tc>
      </w:tr>
      <w:tr w:rsidR="004F1DDC" w:rsidRPr="004F1DDC" w14:paraId="462B2AA2" w14:textId="77777777" w:rsidTr="0058351E">
        <w:trPr>
          <w:jc w:val="center"/>
        </w:trPr>
        <w:tc>
          <w:tcPr>
            <w:tcW w:w="4876" w:type="dxa"/>
          </w:tcPr>
          <w:p w14:paraId="1BAFBFDD" w14:textId="77777777" w:rsidR="004F1DDC" w:rsidRPr="00107E37" w:rsidRDefault="004F1DDC" w:rsidP="0058351E">
            <w:pPr>
              <w:pStyle w:val="Normal6"/>
            </w:pPr>
          </w:p>
        </w:tc>
        <w:tc>
          <w:tcPr>
            <w:tcW w:w="4876" w:type="dxa"/>
          </w:tcPr>
          <w:p w14:paraId="40603702" w14:textId="0A27AF02" w:rsidR="004F1DDC" w:rsidRPr="00107E37" w:rsidRDefault="00916DCC" w:rsidP="0058351E">
            <w:pPr>
              <w:pStyle w:val="Normal6"/>
            </w:pPr>
            <w:r>
              <w:rPr>
                <w:b/>
                <w:i/>
              </w:rPr>
              <w:t>„</w:t>
            </w:r>
            <w:r w:rsidR="004F1DDC" w:rsidRPr="00107E37">
              <w:rPr>
                <w:b/>
                <w:i/>
              </w:rPr>
              <w:t>(a)</w:t>
            </w:r>
            <w:r w:rsidR="004F1DDC" w:rsidRPr="00107E37">
              <w:rPr>
                <w:b/>
                <w:i/>
              </w:rPr>
              <w:tab/>
              <w:t>odstavek 1 se črta;</w:t>
            </w:r>
          </w:p>
        </w:tc>
      </w:tr>
      <w:tr w:rsidR="004F1DDC" w:rsidRPr="004F1DDC" w14:paraId="14B49692" w14:textId="77777777" w:rsidTr="0058351E">
        <w:trPr>
          <w:jc w:val="center"/>
        </w:trPr>
        <w:tc>
          <w:tcPr>
            <w:tcW w:w="4876" w:type="dxa"/>
          </w:tcPr>
          <w:p w14:paraId="5A866825" w14:textId="77777777" w:rsidR="004F1DDC" w:rsidRPr="00107E37" w:rsidRDefault="004F1DDC" w:rsidP="0058351E">
            <w:pPr>
              <w:pStyle w:val="Normal6"/>
            </w:pPr>
          </w:p>
        </w:tc>
        <w:tc>
          <w:tcPr>
            <w:tcW w:w="4876" w:type="dxa"/>
          </w:tcPr>
          <w:p w14:paraId="71563ED0" w14:textId="09A0F3D8" w:rsidR="004F1DDC" w:rsidRPr="00107E37" w:rsidRDefault="004F1DDC" w:rsidP="0058351E">
            <w:pPr>
              <w:pStyle w:val="Normal6"/>
            </w:pPr>
            <w:r w:rsidRPr="00107E37">
              <w:rPr>
                <w:b/>
                <w:i/>
              </w:rPr>
              <w:t>(b)</w:t>
            </w:r>
            <w:r w:rsidRPr="00107E37">
              <w:rPr>
                <w:b/>
                <w:i/>
              </w:rPr>
              <w:tab/>
            </w:r>
            <w:r w:rsidRPr="004F1DDC">
              <w:rPr>
                <w:b/>
                <w:i/>
              </w:rPr>
              <w:t>v odstavku 2 se točka (e) črta</w:t>
            </w:r>
            <w:r w:rsidRPr="00107E37">
              <w:t>.</w:t>
            </w:r>
            <w:r w:rsidR="00916DCC">
              <w:t>“;</w:t>
            </w:r>
          </w:p>
        </w:tc>
      </w:tr>
    </w:tbl>
    <w:p w14:paraId="29541FDB" w14:textId="77777777" w:rsidR="003D5D1A" w:rsidRPr="00344306" w:rsidRDefault="003D5D1A" w:rsidP="003D5D1A"/>
    <w:p w14:paraId="1B56CFAE" w14:textId="527FFC33" w:rsidR="003D5D1A" w:rsidRPr="00344306" w:rsidRDefault="002776CD" w:rsidP="003D5D1A">
      <w:pPr>
        <w:pStyle w:val="AmNumberTabs"/>
      </w:pPr>
      <w:r>
        <w:t>Sprememba</w:t>
      </w:r>
      <w:r w:rsidR="003D5D1A" w:rsidRPr="00344306">
        <w:tab/>
      </w:r>
      <w:r w:rsidR="003D5D1A" w:rsidRPr="00344306">
        <w:tab/>
        <w:t>119</w:t>
      </w:r>
    </w:p>
    <w:p w14:paraId="6C6A05BF" w14:textId="77777777" w:rsidR="003D5D1A" w:rsidRPr="00344306" w:rsidRDefault="003D5D1A" w:rsidP="003D5D1A"/>
    <w:p w14:paraId="3A6B71CA" w14:textId="77777777" w:rsidR="003D5D1A" w:rsidRPr="00344306" w:rsidRDefault="003D5D1A" w:rsidP="003D5D1A">
      <w:pPr>
        <w:pStyle w:val="NormalBold"/>
        <w:keepNext/>
      </w:pPr>
      <w:r w:rsidRPr="00344306">
        <w:t>Predlog direktive</w:t>
      </w:r>
    </w:p>
    <w:p w14:paraId="46F92088" w14:textId="77777777" w:rsidR="003D5D1A" w:rsidRPr="00344306" w:rsidRDefault="003D5D1A" w:rsidP="003D5D1A">
      <w:pPr>
        <w:pStyle w:val="NormalBold"/>
      </w:pPr>
      <w:r w:rsidRPr="00344306">
        <w:t>Člen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D5D1A" w:rsidRPr="00344306" w14:paraId="6DBCD3AF" w14:textId="77777777" w:rsidTr="0058351E">
        <w:trPr>
          <w:jc w:val="center"/>
        </w:trPr>
        <w:tc>
          <w:tcPr>
            <w:tcW w:w="9752" w:type="dxa"/>
            <w:gridSpan w:val="2"/>
          </w:tcPr>
          <w:p w14:paraId="5E61EC8D" w14:textId="77777777" w:rsidR="003D5D1A" w:rsidRPr="00344306" w:rsidRDefault="003D5D1A" w:rsidP="0058351E">
            <w:pPr>
              <w:keepNext/>
            </w:pPr>
          </w:p>
        </w:tc>
      </w:tr>
      <w:tr w:rsidR="003D5D1A" w:rsidRPr="00344306" w14:paraId="77F0FC5E" w14:textId="77777777" w:rsidTr="0058351E">
        <w:trPr>
          <w:jc w:val="center"/>
        </w:trPr>
        <w:tc>
          <w:tcPr>
            <w:tcW w:w="4876" w:type="dxa"/>
          </w:tcPr>
          <w:p w14:paraId="0011C116" w14:textId="77777777" w:rsidR="003D5D1A" w:rsidRPr="00344306" w:rsidRDefault="003D5D1A" w:rsidP="0058351E">
            <w:pPr>
              <w:pStyle w:val="ColumnHeading"/>
              <w:keepNext/>
            </w:pPr>
            <w:r w:rsidRPr="00344306">
              <w:t>Besedilo, ki ga predlaga Komisija</w:t>
            </w:r>
          </w:p>
        </w:tc>
        <w:tc>
          <w:tcPr>
            <w:tcW w:w="4876" w:type="dxa"/>
          </w:tcPr>
          <w:p w14:paraId="44291AAB" w14:textId="12FB12E9" w:rsidR="003D5D1A" w:rsidRPr="00344306" w:rsidRDefault="002776CD" w:rsidP="0058351E">
            <w:pPr>
              <w:pStyle w:val="ColumnHeading"/>
              <w:keepNext/>
            </w:pPr>
            <w:r>
              <w:t>Sprememba</w:t>
            </w:r>
          </w:p>
        </w:tc>
      </w:tr>
      <w:tr w:rsidR="003D5D1A" w:rsidRPr="00344306" w14:paraId="2256CBDC" w14:textId="77777777" w:rsidTr="0058351E">
        <w:trPr>
          <w:jc w:val="center"/>
        </w:trPr>
        <w:tc>
          <w:tcPr>
            <w:tcW w:w="4876" w:type="dxa"/>
          </w:tcPr>
          <w:p w14:paraId="730E9F5A" w14:textId="77777777" w:rsidR="003D5D1A" w:rsidRPr="00344306" w:rsidRDefault="003D5D1A" w:rsidP="0058351E">
            <w:pPr>
              <w:pStyle w:val="Normal6"/>
            </w:pPr>
          </w:p>
        </w:tc>
        <w:tc>
          <w:tcPr>
            <w:tcW w:w="4876" w:type="dxa"/>
          </w:tcPr>
          <w:p w14:paraId="13042D9E" w14:textId="77777777" w:rsidR="003D5D1A" w:rsidRPr="00344306" w:rsidRDefault="003D5D1A" w:rsidP="0058351E">
            <w:pPr>
              <w:pStyle w:val="Normal6"/>
              <w:jc w:val="center"/>
              <w:rPr>
                <w:szCs w:val="24"/>
              </w:rPr>
            </w:pPr>
            <w:r w:rsidRPr="00344306">
              <w:rPr>
                <w:b/>
                <w:i/>
              </w:rPr>
              <w:t>Člen 4a</w:t>
            </w:r>
          </w:p>
        </w:tc>
      </w:tr>
      <w:tr w:rsidR="003D5D1A" w:rsidRPr="00344306" w14:paraId="0E410DB8" w14:textId="77777777" w:rsidTr="0058351E">
        <w:trPr>
          <w:jc w:val="center"/>
        </w:trPr>
        <w:tc>
          <w:tcPr>
            <w:tcW w:w="4876" w:type="dxa"/>
          </w:tcPr>
          <w:p w14:paraId="76D77901" w14:textId="77777777" w:rsidR="003D5D1A" w:rsidRPr="00344306" w:rsidRDefault="003D5D1A" w:rsidP="0058351E">
            <w:pPr>
              <w:pStyle w:val="Normal6"/>
            </w:pPr>
          </w:p>
        </w:tc>
        <w:tc>
          <w:tcPr>
            <w:tcW w:w="4876" w:type="dxa"/>
          </w:tcPr>
          <w:p w14:paraId="434A2382" w14:textId="77777777" w:rsidR="003D5D1A" w:rsidRPr="00344306" w:rsidRDefault="003D5D1A" w:rsidP="0058351E">
            <w:pPr>
              <w:pStyle w:val="Normal6"/>
              <w:jc w:val="center"/>
              <w:rPr>
                <w:szCs w:val="24"/>
              </w:rPr>
            </w:pPr>
            <w:r w:rsidRPr="00344306">
              <w:rPr>
                <w:b/>
                <w:i/>
              </w:rPr>
              <w:t>Digitalne rešitve</w:t>
            </w:r>
          </w:p>
        </w:tc>
      </w:tr>
      <w:tr w:rsidR="003D5D1A" w:rsidRPr="00344306" w14:paraId="7571A477" w14:textId="77777777" w:rsidTr="0058351E">
        <w:trPr>
          <w:jc w:val="center"/>
        </w:trPr>
        <w:tc>
          <w:tcPr>
            <w:tcW w:w="4876" w:type="dxa"/>
          </w:tcPr>
          <w:p w14:paraId="70B7F700" w14:textId="77777777" w:rsidR="003D5D1A" w:rsidRPr="00344306" w:rsidRDefault="003D5D1A" w:rsidP="0058351E">
            <w:pPr>
              <w:pStyle w:val="Normal6"/>
            </w:pPr>
          </w:p>
        </w:tc>
        <w:tc>
          <w:tcPr>
            <w:tcW w:w="4876" w:type="dxa"/>
          </w:tcPr>
          <w:p w14:paraId="5C8BACD1" w14:textId="77777777" w:rsidR="003D5D1A" w:rsidRPr="00344306" w:rsidRDefault="003D5D1A" w:rsidP="0058351E">
            <w:pPr>
              <w:pStyle w:val="Normal6"/>
              <w:rPr>
                <w:szCs w:val="24"/>
              </w:rPr>
            </w:pPr>
            <w:r w:rsidRPr="00344306">
              <w:rPr>
                <w:b/>
                <w:i/>
              </w:rPr>
              <w:t>1.</w:t>
            </w:r>
            <w:r w:rsidRPr="00344306">
              <w:tab/>
            </w:r>
            <w:r w:rsidRPr="00344306">
              <w:rPr>
                <w:b/>
                <w:i/>
              </w:rPr>
              <w:t xml:space="preserve">Komisija vzpostavi namenski digitalni portal za poročanje, ki se uporablja kot enotna kontaktna točka za podjetja. Portal omogoča brezplačen dostop do vseh predlog, smernic in informacij, povezanih z vsemi </w:t>
            </w:r>
            <w:r w:rsidRPr="00344306">
              <w:rPr>
                <w:b/>
                <w:i/>
              </w:rPr>
              <w:lastRenderedPageBreak/>
              <w:t>obveznostmi poročanja, ki jih podjetjem nalaga pravo Unije, vključno s prostovoljnimi orodji, prilagojenimi glede na velikost podjetja, sektor, proizvode in storitve ter izpostavljenost tveganjem. Poleg tega omogoča dostop do informacij o možnostih financiranja in razpisih, ki podjetjem pomagajo pri izvajanju, izpolnjevanju obveznosti skrbnega pregleda ter izkoriščanju njihovih prednosti.</w:t>
            </w:r>
          </w:p>
        </w:tc>
      </w:tr>
      <w:tr w:rsidR="003D5D1A" w:rsidRPr="00344306" w14:paraId="51EA993F" w14:textId="77777777" w:rsidTr="0058351E">
        <w:trPr>
          <w:jc w:val="center"/>
        </w:trPr>
        <w:tc>
          <w:tcPr>
            <w:tcW w:w="4876" w:type="dxa"/>
          </w:tcPr>
          <w:p w14:paraId="23BF6191" w14:textId="77777777" w:rsidR="003D5D1A" w:rsidRPr="00344306" w:rsidRDefault="003D5D1A" w:rsidP="0058351E">
            <w:pPr>
              <w:pStyle w:val="Normal6"/>
            </w:pPr>
          </w:p>
        </w:tc>
        <w:tc>
          <w:tcPr>
            <w:tcW w:w="4876" w:type="dxa"/>
          </w:tcPr>
          <w:p w14:paraId="000EC6BB" w14:textId="77777777" w:rsidR="003D5D1A" w:rsidRPr="00344306" w:rsidRDefault="003D5D1A" w:rsidP="0058351E">
            <w:pPr>
              <w:pStyle w:val="Normal6"/>
              <w:rPr>
                <w:szCs w:val="24"/>
              </w:rPr>
            </w:pPr>
            <w:r w:rsidRPr="00344306">
              <w:rPr>
                <w:b/>
                <w:i/>
              </w:rPr>
              <w:t>Komisija za namene prvega pododstavka zagotovi, da so ustrezne podatkovne platforme, ki zagotavljajo informacije podjetjem in uporabnikom podatkov, interoperabilne ter da se lahko podatki tehnično nemoteno prenašajo, izmenjujejo in analizirajo, ter dopolnjujejo evropsko enotno točko dostopa.</w:t>
            </w:r>
          </w:p>
        </w:tc>
      </w:tr>
      <w:tr w:rsidR="003D5D1A" w:rsidRPr="00344306" w14:paraId="3CCB7ACB" w14:textId="77777777" w:rsidTr="0058351E">
        <w:trPr>
          <w:jc w:val="center"/>
        </w:trPr>
        <w:tc>
          <w:tcPr>
            <w:tcW w:w="4876" w:type="dxa"/>
          </w:tcPr>
          <w:p w14:paraId="3005F143" w14:textId="77777777" w:rsidR="003D5D1A" w:rsidRPr="00344306" w:rsidRDefault="003D5D1A" w:rsidP="0058351E">
            <w:pPr>
              <w:pStyle w:val="Normal6"/>
            </w:pPr>
          </w:p>
        </w:tc>
        <w:tc>
          <w:tcPr>
            <w:tcW w:w="4876" w:type="dxa"/>
          </w:tcPr>
          <w:p w14:paraId="6F05639D" w14:textId="0E17B94A" w:rsidR="003D5D1A" w:rsidRPr="00344306" w:rsidRDefault="003D5D1A" w:rsidP="0058351E">
            <w:pPr>
              <w:pStyle w:val="Normal6"/>
              <w:rPr>
                <w:szCs w:val="24"/>
              </w:rPr>
            </w:pPr>
            <w:r w:rsidRPr="00344306">
              <w:rPr>
                <w:b/>
                <w:i/>
              </w:rPr>
              <w:t>2.</w:t>
            </w:r>
            <w:r w:rsidRPr="00344306">
              <w:tab/>
            </w:r>
            <w:r w:rsidRPr="00344306">
              <w:rPr>
                <w:b/>
                <w:i/>
              </w:rPr>
              <w:t xml:space="preserve">Komisija Evropskemu parlamentu in Svetu do </w:t>
            </w:r>
            <w:r w:rsidR="00882512">
              <w:rPr>
                <w:b/>
                <w:i/>
              </w:rPr>
              <w:t xml:space="preserve">... </w:t>
            </w:r>
            <w:r w:rsidRPr="00344306">
              <w:rPr>
                <w:b/>
                <w:i/>
              </w:rPr>
              <w:t>[24 mesecev po</w:t>
            </w:r>
            <w:r w:rsidR="00856934">
              <w:rPr>
                <w:b/>
                <w:i/>
              </w:rPr>
              <w:t xml:space="preserve"> datumu</w:t>
            </w:r>
            <w:r w:rsidRPr="00344306">
              <w:rPr>
                <w:b/>
                <w:i/>
              </w:rPr>
              <w:t xml:space="preserve"> </w:t>
            </w:r>
            <w:r w:rsidR="00856934" w:rsidRPr="00344306">
              <w:rPr>
                <w:b/>
                <w:i/>
              </w:rPr>
              <w:t>začetk</w:t>
            </w:r>
            <w:r w:rsidR="00856934">
              <w:rPr>
                <w:b/>
                <w:i/>
              </w:rPr>
              <w:t>a</w:t>
            </w:r>
            <w:r w:rsidR="00856934" w:rsidRPr="00344306">
              <w:rPr>
                <w:b/>
                <w:i/>
              </w:rPr>
              <w:t xml:space="preserve"> </w:t>
            </w:r>
            <w:r w:rsidRPr="00344306">
              <w:rPr>
                <w:b/>
                <w:i/>
              </w:rPr>
              <w:t>veljavnosti te direktive] predloži poročilo o potrebi po zagotovitvi tehnoloških rešitev za namene te direktive, vključno z uporabo zaupanja vredne umetne inteligence v skladu z Uredbo (EU) 2024/1689.</w:t>
            </w:r>
          </w:p>
        </w:tc>
      </w:tr>
    </w:tbl>
    <w:p w14:paraId="653281DB" w14:textId="77777777" w:rsidR="003D5D1A" w:rsidRPr="00344306" w:rsidRDefault="003D5D1A" w:rsidP="003D5D1A"/>
    <w:sectPr w:rsidR="003D5D1A" w:rsidRPr="00344306" w:rsidSect="007E13A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E8DB5" w14:textId="77777777" w:rsidR="00961B2F" w:rsidRPr="00344306" w:rsidRDefault="00961B2F">
      <w:r w:rsidRPr="00344306">
        <w:separator/>
      </w:r>
    </w:p>
  </w:endnote>
  <w:endnote w:type="continuationSeparator" w:id="0">
    <w:p w14:paraId="67F94DF5" w14:textId="77777777" w:rsidR="00961B2F" w:rsidRPr="00344306" w:rsidRDefault="00961B2F">
      <w:r w:rsidRPr="003443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B698" w14:textId="77777777" w:rsidR="00064002" w:rsidRPr="003443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0014" w14:textId="77777777" w:rsidR="00064002" w:rsidRPr="003443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5C64" w14:textId="77777777" w:rsidR="00064002" w:rsidRPr="003443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BF291" w14:textId="77777777" w:rsidR="00961B2F" w:rsidRPr="00344306" w:rsidRDefault="00961B2F">
      <w:r w:rsidRPr="00344306">
        <w:separator/>
      </w:r>
    </w:p>
  </w:footnote>
  <w:footnote w:type="continuationSeparator" w:id="0">
    <w:p w14:paraId="447A798C" w14:textId="77777777" w:rsidR="00961B2F" w:rsidRPr="00344306" w:rsidRDefault="00961B2F">
      <w:r w:rsidRPr="00344306">
        <w:continuationSeparator/>
      </w:r>
    </w:p>
  </w:footnote>
  <w:footnote w:id="1">
    <w:p w14:paraId="7477C9C9" w14:textId="77777777" w:rsidR="00916DCC" w:rsidRDefault="00916DCC" w:rsidP="00916DCC">
      <w:pPr>
        <w:pStyle w:val="FootnoteText"/>
        <w:ind w:left="567" w:hanging="567"/>
        <w:rPr>
          <w:szCs w:val="24"/>
          <w:lang w:val="sl-SI"/>
        </w:rPr>
      </w:pPr>
      <w:r>
        <w:rPr>
          <w:rStyle w:val="FootnoteReference"/>
          <w:szCs w:val="24"/>
          <w:lang w:val="sl-SI"/>
        </w:rPr>
        <w:sym w:font="Symbol" w:char="F02A"/>
      </w:r>
      <w:r>
        <w:rPr>
          <w:szCs w:val="24"/>
          <w:lang w:val="sl-SI"/>
        </w:rPr>
        <w:t xml:space="preserve"> </w:t>
      </w:r>
      <w:r>
        <w:rPr>
          <w:szCs w:val="24"/>
          <w:lang w:val="sl-SI"/>
        </w:rPr>
        <w:tab/>
        <w:t>Sklici na „cp“ v naslovih sprejetih sprememb se razumejo kot ustrezni deli navedenih sprememb.</w:t>
      </w:r>
    </w:p>
  </w:footnote>
  <w:footnote w:id="2">
    <w:p w14:paraId="024D108D" w14:textId="274AFF4A" w:rsidR="002776CD" w:rsidRPr="00577391" w:rsidRDefault="002776CD" w:rsidP="002776CD">
      <w:pPr>
        <w:pStyle w:val="FootnoteText"/>
        <w:ind w:left="567" w:hanging="567"/>
        <w:rPr>
          <w:sz w:val="24"/>
          <w:lang w:val="sl-SI"/>
        </w:rPr>
      </w:pPr>
      <w:r w:rsidRPr="00577391">
        <w:rPr>
          <w:rStyle w:val="FootnoteReference"/>
          <w:sz w:val="24"/>
        </w:rPr>
        <w:footnoteRef/>
      </w:r>
      <w:r w:rsidRPr="00107E37">
        <w:rPr>
          <w:sz w:val="24"/>
          <w:lang w:val="sl-SI"/>
        </w:rPr>
        <w:t xml:space="preserve"> </w:t>
      </w:r>
      <w:r w:rsidRPr="00577391">
        <w:rPr>
          <w:sz w:val="24"/>
          <w:lang w:val="sl-SI"/>
        </w:rPr>
        <w:tab/>
      </w:r>
      <w:r w:rsidRPr="000D15F9">
        <w:rPr>
          <w:sz w:val="24"/>
          <w:lang w:val="sl-SI"/>
        </w:rPr>
        <w:t xml:space="preserve">Zadeva je bila v skladu s četrtim pododstavkom člena </w:t>
      </w:r>
      <w:r w:rsidR="000D15F9" w:rsidRPr="000D15F9">
        <w:rPr>
          <w:sz w:val="24"/>
          <w:lang w:val="sl-SI"/>
        </w:rPr>
        <w:t>60</w:t>
      </w:r>
      <w:r w:rsidRPr="000D15F9">
        <w:rPr>
          <w:sz w:val="24"/>
          <w:lang w:val="sl-SI"/>
        </w:rPr>
        <w:t>(4) Poslovnika vrnjena pristojnemu odboru v medinstitucionalna pogajanja (A10-0197/2025).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BDD66" w14:textId="77777777" w:rsidR="00064002" w:rsidRPr="003443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B435" w14:textId="77777777" w:rsidR="00064002" w:rsidRPr="003443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63E53" w14:textId="77777777" w:rsidR="00064002" w:rsidRPr="003443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D33EABAA">
      <w:start w:val="1"/>
      <w:numFmt w:val="lowerRoman"/>
      <w:lvlText w:val="(%1)"/>
      <w:lvlJc w:val="left"/>
      <w:pPr>
        <w:ind w:left="1080" w:hanging="720"/>
      </w:pPr>
      <w:rPr>
        <w:rFonts w:hint="default"/>
        <w:b/>
        <w:i/>
      </w:rPr>
    </w:lvl>
    <w:lvl w:ilvl="1" w:tplc="0C1A8F94" w:tentative="1">
      <w:start w:val="1"/>
      <w:numFmt w:val="lowerLetter"/>
      <w:lvlText w:val="%2."/>
      <w:lvlJc w:val="left"/>
      <w:pPr>
        <w:ind w:left="1440" w:hanging="360"/>
      </w:pPr>
    </w:lvl>
    <w:lvl w:ilvl="2" w:tplc="B65EC49C" w:tentative="1">
      <w:start w:val="1"/>
      <w:numFmt w:val="lowerRoman"/>
      <w:lvlText w:val="%3."/>
      <w:lvlJc w:val="right"/>
      <w:pPr>
        <w:ind w:left="2160" w:hanging="180"/>
      </w:pPr>
    </w:lvl>
    <w:lvl w:ilvl="3" w:tplc="1884E62A" w:tentative="1">
      <w:start w:val="1"/>
      <w:numFmt w:val="decimal"/>
      <w:lvlText w:val="%4."/>
      <w:lvlJc w:val="left"/>
      <w:pPr>
        <w:ind w:left="2880" w:hanging="360"/>
      </w:pPr>
    </w:lvl>
    <w:lvl w:ilvl="4" w:tplc="547ED5AC" w:tentative="1">
      <w:start w:val="1"/>
      <w:numFmt w:val="lowerLetter"/>
      <w:lvlText w:val="%5."/>
      <w:lvlJc w:val="left"/>
      <w:pPr>
        <w:ind w:left="3600" w:hanging="360"/>
      </w:pPr>
    </w:lvl>
    <w:lvl w:ilvl="5" w:tplc="CF2672BA" w:tentative="1">
      <w:start w:val="1"/>
      <w:numFmt w:val="lowerRoman"/>
      <w:lvlText w:val="%6."/>
      <w:lvlJc w:val="right"/>
      <w:pPr>
        <w:ind w:left="4320" w:hanging="180"/>
      </w:pPr>
    </w:lvl>
    <w:lvl w:ilvl="6" w:tplc="DB56FF98" w:tentative="1">
      <w:start w:val="1"/>
      <w:numFmt w:val="decimal"/>
      <w:lvlText w:val="%7."/>
      <w:lvlJc w:val="left"/>
      <w:pPr>
        <w:ind w:left="5040" w:hanging="360"/>
      </w:pPr>
    </w:lvl>
    <w:lvl w:ilvl="7" w:tplc="2096A210" w:tentative="1">
      <w:start w:val="1"/>
      <w:numFmt w:val="lowerLetter"/>
      <w:lvlText w:val="%8."/>
      <w:lvlJc w:val="left"/>
      <w:pPr>
        <w:ind w:left="5760" w:hanging="360"/>
      </w:pPr>
    </w:lvl>
    <w:lvl w:ilvl="8" w:tplc="CD500992"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BEB25698">
      <w:start w:val="1"/>
      <w:numFmt w:val="bullet"/>
      <w:lvlText w:val=""/>
      <w:lvlJc w:val="left"/>
      <w:pPr>
        <w:ind w:left="720" w:hanging="360"/>
      </w:pPr>
      <w:rPr>
        <w:rFonts w:ascii="Symbol" w:hAnsi="Symbol" w:hint="default"/>
      </w:rPr>
    </w:lvl>
    <w:lvl w:ilvl="1" w:tplc="6DC0E642" w:tentative="1">
      <w:start w:val="1"/>
      <w:numFmt w:val="bullet"/>
      <w:lvlText w:val="o"/>
      <w:lvlJc w:val="left"/>
      <w:pPr>
        <w:ind w:left="1440" w:hanging="360"/>
      </w:pPr>
      <w:rPr>
        <w:rFonts w:ascii="Courier New" w:hAnsi="Courier New" w:cs="Courier New" w:hint="default"/>
      </w:rPr>
    </w:lvl>
    <w:lvl w:ilvl="2" w:tplc="06929128" w:tentative="1">
      <w:start w:val="1"/>
      <w:numFmt w:val="bullet"/>
      <w:lvlText w:val=""/>
      <w:lvlJc w:val="left"/>
      <w:pPr>
        <w:ind w:left="2160" w:hanging="360"/>
      </w:pPr>
      <w:rPr>
        <w:rFonts w:ascii="Wingdings" w:hAnsi="Wingdings" w:hint="default"/>
      </w:rPr>
    </w:lvl>
    <w:lvl w:ilvl="3" w:tplc="53EAC312" w:tentative="1">
      <w:start w:val="1"/>
      <w:numFmt w:val="bullet"/>
      <w:lvlText w:val=""/>
      <w:lvlJc w:val="left"/>
      <w:pPr>
        <w:ind w:left="2880" w:hanging="360"/>
      </w:pPr>
      <w:rPr>
        <w:rFonts w:ascii="Symbol" w:hAnsi="Symbol" w:hint="default"/>
      </w:rPr>
    </w:lvl>
    <w:lvl w:ilvl="4" w:tplc="371484E6" w:tentative="1">
      <w:start w:val="1"/>
      <w:numFmt w:val="bullet"/>
      <w:lvlText w:val="o"/>
      <w:lvlJc w:val="left"/>
      <w:pPr>
        <w:ind w:left="3600" w:hanging="360"/>
      </w:pPr>
      <w:rPr>
        <w:rFonts w:ascii="Courier New" w:hAnsi="Courier New" w:cs="Courier New" w:hint="default"/>
      </w:rPr>
    </w:lvl>
    <w:lvl w:ilvl="5" w:tplc="FD508812" w:tentative="1">
      <w:start w:val="1"/>
      <w:numFmt w:val="bullet"/>
      <w:lvlText w:val=""/>
      <w:lvlJc w:val="left"/>
      <w:pPr>
        <w:ind w:left="4320" w:hanging="360"/>
      </w:pPr>
      <w:rPr>
        <w:rFonts w:ascii="Wingdings" w:hAnsi="Wingdings" w:hint="default"/>
      </w:rPr>
    </w:lvl>
    <w:lvl w:ilvl="6" w:tplc="A1D4D542" w:tentative="1">
      <w:start w:val="1"/>
      <w:numFmt w:val="bullet"/>
      <w:lvlText w:val=""/>
      <w:lvlJc w:val="left"/>
      <w:pPr>
        <w:ind w:left="5040" w:hanging="360"/>
      </w:pPr>
      <w:rPr>
        <w:rFonts w:ascii="Symbol" w:hAnsi="Symbol" w:hint="default"/>
      </w:rPr>
    </w:lvl>
    <w:lvl w:ilvl="7" w:tplc="C5D051D4" w:tentative="1">
      <w:start w:val="1"/>
      <w:numFmt w:val="bullet"/>
      <w:lvlText w:val="o"/>
      <w:lvlJc w:val="left"/>
      <w:pPr>
        <w:ind w:left="5760" w:hanging="360"/>
      </w:pPr>
      <w:rPr>
        <w:rFonts w:ascii="Courier New" w:hAnsi="Courier New" w:cs="Courier New" w:hint="default"/>
      </w:rPr>
    </w:lvl>
    <w:lvl w:ilvl="8" w:tplc="83084F48"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FE2A5CFC">
      <w:start w:val="1"/>
      <w:numFmt w:val="lowerLetter"/>
      <w:lvlText w:val="(%1)"/>
      <w:lvlJc w:val="left"/>
      <w:pPr>
        <w:ind w:left="720" w:hanging="360"/>
      </w:pPr>
      <w:rPr>
        <w:rFonts w:hint="default"/>
      </w:rPr>
    </w:lvl>
    <w:lvl w:ilvl="1" w:tplc="C164CEE8" w:tentative="1">
      <w:start w:val="1"/>
      <w:numFmt w:val="lowerLetter"/>
      <w:lvlText w:val="%2."/>
      <w:lvlJc w:val="left"/>
      <w:pPr>
        <w:ind w:left="1440" w:hanging="360"/>
      </w:pPr>
    </w:lvl>
    <w:lvl w:ilvl="2" w:tplc="1410EB66" w:tentative="1">
      <w:start w:val="1"/>
      <w:numFmt w:val="lowerRoman"/>
      <w:lvlText w:val="%3."/>
      <w:lvlJc w:val="right"/>
      <w:pPr>
        <w:ind w:left="2160" w:hanging="180"/>
      </w:pPr>
    </w:lvl>
    <w:lvl w:ilvl="3" w:tplc="426CAD84" w:tentative="1">
      <w:start w:val="1"/>
      <w:numFmt w:val="decimal"/>
      <w:lvlText w:val="%4."/>
      <w:lvlJc w:val="left"/>
      <w:pPr>
        <w:ind w:left="2880" w:hanging="360"/>
      </w:pPr>
    </w:lvl>
    <w:lvl w:ilvl="4" w:tplc="44CCAAEC" w:tentative="1">
      <w:start w:val="1"/>
      <w:numFmt w:val="lowerLetter"/>
      <w:lvlText w:val="%5."/>
      <w:lvlJc w:val="left"/>
      <w:pPr>
        <w:ind w:left="3600" w:hanging="360"/>
      </w:pPr>
    </w:lvl>
    <w:lvl w:ilvl="5" w:tplc="D2F0DCBE" w:tentative="1">
      <w:start w:val="1"/>
      <w:numFmt w:val="lowerRoman"/>
      <w:lvlText w:val="%6."/>
      <w:lvlJc w:val="right"/>
      <w:pPr>
        <w:ind w:left="4320" w:hanging="180"/>
      </w:pPr>
    </w:lvl>
    <w:lvl w:ilvl="6" w:tplc="287A38E4" w:tentative="1">
      <w:start w:val="1"/>
      <w:numFmt w:val="decimal"/>
      <w:lvlText w:val="%7."/>
      <w:lvlJc w:val="left"/>
      <w:pPr>
        <w:ind w:left="5040" w:hanging="360"/>
      </w:pPr>
    </w:lvl>
    <w:lvl w:ilvl="7" w:tplc="EC503DF6" w:tentative="1">
      <w:start w:val="1"/>
      <w:numFmt w:val="lowerLetter"/>
      <w:lvlText w:val="%8."/>
      <w:lvlJc w:val="left"/>
      <w:pPr>
        <w:ind w:left="5760" w:hanging="360"/>
      </w:pPr>
    </w:lvl>
    <w:lvl w:ilvl="8" w:tplc="9066FC20" w:tentative="1">
      <w:start w:val="1"/>
      <w:numFmt w:val="lowerRoman"/>
      <w:lvlText w:val="%9."/>
      <w:lvlJc w:val="right"/>
      <w:pPr>
        <w:ind w:left="6480" w:hanging="180"/>
      </w:pPr>
    </w:lvl>
  </w:abstractNum>
  <w:num w:numId="1" w16cid:durableId="852300454">
    <w:abstractNumId w:val="9"/>
  </w:num>
  <w:num w:numId="2" w16cid:durableId="857463">
    <w:abstractNumId w:val="9"/>
  </w:num>
  <w:num w:numId="3" w16cid:durableId="2077700775">
    <w:abstractNumId w:val="7"/>
  </w:num>
  <w:num w:numId="4" w16cid:durableId="2053535783">
    <w:abstractNumId w:val="7"/>
  </w:num>
  <w:num w:numId="5" w16cid:durableId="557740026">
    <w:abstractNumId w:val="6"/>
  </w:num>
  <w:num w:numId="6" w16cid:durableId="691877952">
    <w:abstractNumId w:val="6"/>
  </w:num>
  <w:num w:numId="7" w16cid:durableId="1547906878">
    <w:abstractNumId w:val="5"/>
  </w:num>
  <w:num w:numId="8" w16cid:durableId="322005796">
    <w:abstractNumId w:val="5"/>
  </w:num>
  <w:num w:numId="9" w16cid:durableId="1875846827">
    <w:abstractNumId w:val="4"/>
  </w:num>
  <w:num w:numId="10" w16cid:durableId="1203983154">
    <w:abstractNumId w:val="4"/>
  </w:num>
  <w:num w:numId="11" w16cid:durableId="915166654">
    <w:abstractNumId w:val="8"/>
  </w:num>
  <w:num w:numId="12" w16cid:durableId="316688030">
    <w:abstractNumId w:val="8"/>
  </w:num>
  <w:num w:numId="13" w16cid:durableId="1961689336">
    <w:abstractNumId w:val="3"/>
  </w:num>
  <w:num w:numId="14" w16cid:durableId="1388794597">
    <w:abstractNumId w:val="3"/>
  </w:num>
  <w:num w:numId="15" w16cid:durableId="607740762">
    <w:abstractNumId w:val="2"/>
  </w:num>
  <w:num w:numId="16" w16cid:durableId="1166746813">
    <w:abstractNumId w:val="2"/>
  </w:num>
  <w:num w:numId="17" w16cid:durableId="1581403631">
    <w:abstractNumId w:val="1"/>
  </w:num>
  <w:num w:numId="18" w16cid:durableId="2117207936">
    <w:abstractNumId w:val="1"/>
  </w:num>
  <w:num w:numId="19" w16cid:durableId="1596205954">
    <w:abstractNumId w:val="0"/>
  </w:num>
  <w:num w:numId="20" w16cid:durableId="855532909">
    <w:abstractNumId w:val="0"/>
  </w:num>
  <w:num w:numId="21" w16cid:durableId="1102069217">
    <w:abstractNumId w:val="9"/>
  </w:num>
  <w:num w:numId="22" w16cid:durableId="366298347">
    <w:abstractNumId w:val="7"/>
  </w:num>
  <w:num w:numId="23" w16cid:durableId="256863638">
    <w:abstractNumId w:val="6"/>
  </w:num>
  <w:num w:numId="24" w16cid:durableId="19742987">
    <w:abstractNumId w:val="5"/>
  </w:num>
  <w:num w:numId="25" w16cid:durableId="2133136100">
    <w:abstractNumId w:val="4"/>
  </w:num>
  <w:num w:numId="26" w16cid:durableId="316424800">
    <w:abstractNumId w:val="8"/>
  </w:num>
  <w:num w:numId="27" w16cid:durableId="1598951427">
    <w:abstractNumId w:val="3"/>
  </w:num>
  <w:num w:numId="28" w16cid:durableId="457340279">
    <w:abstractNumId w:val="2"/>
  </w:num>
  <w:num w:numId="29" w16cid:durableId="275984380">
    <w:abstractNumId w:val="1"/>
  </w:num>
  <w:num w:numId="30" w16cid:durableId="6568850">
    <w:abstractNumId w:val="0"/>
  </w:num>
  <w:num w:numId="31" w16cid:durableId="697237988">
    <w:abstractNumId w:val="9"/>
  </w:num>
  <w:num w:numId="32" w16cid:durableId="282926849">
    <w:abstractNumId w:val="7"/>
  </w:num>
  <w:num w:numId="33" w16cid:durableId="1456873056">
    <w:abstractNumId w:val="6"/>
  </w:num>
  <w:num w:numId="34" w16cid:durableId="1098987295">
    <w:abstractNumId w:val="5"/>
  </w:num>
  <w:num w:numId="35" w16cid:durableId="1229458432">
    <w:abstractNumId w:val="4"/>
  </w:num>
  <w:num w:numId="36" w16cid:durableId="1266353315">
    <w:abstractNumId w:val="8"/>
  </w:num>
  <w:num w:numId="37" w16cid:durableId="1121874294">
    <w:abstractNumId w:val="3"/>
  </w:num>
  <w:num w:numId="38" w16cid:durableId="332613902">
    <w:abstractNumId w:val="2"/>
  </w:num>
  <w:num w:numId="39" w16cid:durableId="72052729">
    <w:abstractNumId w:val="1"/>
  </w:num>
  <w:num w:numId="40" w16cid:durableId="543445884">
    <w:abstractNumId w:val="0"/>
  </w:num>
  <w:num w:numId="41" w16cid:durableId="2093429031">
    <w:abstractNumId w:val="10"/>
  </w:num>
  <w:num w:numId="42" w16cid:durableId="857933352">
    <w:abstractNumId w:val="10"/>
  </w:num>
  <w:num w:numId="43" w16cid:durableId="1179388210">
    <w:abstractNumId w:val="10"/>
  </w:num>
  <w:num w:numId="44" w16cid:durableId="1105614908">
    <w:abstractNumId w:val="13"/>
  </w:num>
  <w:num w:numId="45" w16cid:durableId="1548103861">
    <w:abstractNumId w:val="11"/>
  </w:num>
  <w:num w:numId="46" w16cid:durableId="1169367227">
    <w:abstractNumId w:val="14"/>
  </w:num>
  <w:num w:numId="47" w16cid:durableId="7592596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SL"/>
    <w:docVar w:name="dvnumam" w:val="287"/>
    <w:docVar w:name="dvpe" w:val="774.282"/>
    <w:docVar w:name="dvrapporteur" w:val="Poročevalec: "/>
    <w:docVar w:name="dvstar" w:val="***I"/>
    <w:docVar w:name="dvtitre" w:val="Zakonodajna resolucija Evropskega parlamenta z dne … 2025 o predlogu direktive Evropskega parlamenta in Sveta o spremembi direktiv 2006/43/ES, 2013/34/EU, (EU) 2022/2464 in (EU) 2024/1760 v zvezi z določenimi zahtevami glede poročanja podjetij o trajnostnosti in skrbnega pregleda v podjetjih glede trajnostnosti(COM(2025)0081 – C10-0037/2025 – 2025/0045(COD))"/>
  </w:docVars>
  <w:rsids>
    <w:rsidRoot w:val="00961B2F"/>
    <w:rsid w:val="00002272"/>
    <w:rsid w:val="00064002"/>
    <w:rsid w:val="000677B9"/>
    <w:rsid w:val="000831BA"/>
    <w:rsid w:val="000A42CC"/>
    <w:rsid w:val="000D15F9"/>
    <w:rsid w:val="000E7DD9"/>
    <w:rsid w:val="000F1FF3"/>
    <w:rsid w:val="000F7D55"/>
    <w:rsid w:val="0010095E"/>
    <w:rsid w:val="00107E37"/>
    <w:rsid w:val="00125B37"/>
    <w:rsid w:val="00166FE3"/>
    <w:rsid w:val="00187494"/>
    <w:rsid w:val="001F32AE"/>
    <w:rsid w:val="00260EA0"/>
    <w:rsid w:val="002767FF"/>
    <w:rsid w:val="002776CD"/>
    <w:rsid w:val="00281C59"/>
    <w:rsid w:val="002B18FE"/>
    <w:rsid w:val="002B5493"/>
    <w:rsid w:val="002C468C"/>
    <w:rsid w:val="00302F46"/>
    <w:rsid w:val="00343214"/>
    <w:rsid w:val="00344306"/>
    <w:rsid w:val="00361C00"/>
    <w:rsid w:val="003827D0"/>
    <w:rsid w:val="00395FA1"/>
    <w:rsid w:val="003A0FB2"/>
    <w:rsid w:val="003B540B"/>
    <w:rsid w:val="003D5D1A"/>
    <w:rsid w:val="003E15D4"/>
    <w:rsid w:val="004036B5"/>
    <w:rsid w:val="00411CCE"/>
    <w:rsid w:val="0041666E"/>
    <w:rsid w:val="00421060"/>
    <w:rsid w:val="00471C19"/>
    <w:rsid w:val="00476AB2"/>
    <w:rsid w:val="004867E3"/>
    <w:rsid w:val="00494A28"/>
    <w:rsid w:val="004C0004"/>
    <w:rsid w:val="004C5D52"/>
    <w:rsid w:val="004D1B46"/>
    <w:rsid w:val="004E3A7E"/>
    <w:rsid w:val="004F1DDC"/>
    <w:rsid w:val="0050519A"/>
    <w:rsid w:val="005072A1"/>
    <w:rsid w:val="00514517"/>
    <w:rsid w:val="00545827"/>
    <w:rsid w:val="00560270"/>
    <w:rsid w:val="00597F85"/>
    <w:rsid w:val="005C2568"/>
    <w:rsid w:val="005E128B"/>
    <w:rsid w:val="005F1B17"/>
    <w:rsid w:val="005F398C"/>
    <w:rsid w:val="006037C0"/>
    <w:rsid w:val="00647D6F"/>
    <w:rsid w:val="006631B6"/>
    <w:rsid w:val="00680577"/>
    <w:rsid w:val="00691C57"/>
    <w:rsid w:val="006D6D35"/>
    <w:rsid w:val="006F6648"/>
    <w:rsid w:val="006F74FA"/>
    <w:rsid w:val="00731ADD"/>
    <w:rsid w:val="00734777"/>
    <w:rsid w:val="00747932"/>
    <w:rsid w:val="00751A4A"/>
    <w:rsid w:val="00756632"/>
    <w:rsid w:val="00762C74"/>
    <w:rsid w:val="00786EC0"/>
    <w:rsid w:val="007D1690"/>
    <w:rsid w:val="007E13A8"/>
    <w:rsid w:val="007E22AD"/>
    <w:rsid w:val="007F3278"/>
    <w:rsid w:val="00817416"/>
    <w:rsid w:val="00842779"/>
    <w:rsid w:val="00856934"/>
    <w:rsid w:val="00865F67"/>
    <w:rsid w:val="00881A7B"/>
    <w:rsid w:val="00882512"/>
    <w:rsid w:val="008840E5"/>
    <w:rsid w:val="00887B3E"/>
    <w:rsid w:val="008971E1"/>
    <w:rsid w:val="008C2AC6"/>
    <w:rsid w:val="008C4529"/>
    <w:rsid w:val="00916DCC"/>
    <w:rsid w:val="00930C23"/>
    <w:rsid w:val="0093193B"/>
    <w:rsid w:val="009509D8"/>
    <w:rsid w:val="00950B64"/>
    <w:rsid w:val="00961B2F"/>
    <w:rsid w:val="00981893"/>
    <w:rsid w:val="009E6824"/>
    <w:rsid w:val="00A14FD7"/>
    <w:rsid w:val="00A1687D"/>
    <w:rsid w:val="00A43E52"/>
    <w:rsid w:val="00A4678D"/>
    <w:rsid w:val="00A53E7D"/>
    <w:rsid w:val="00A778C7"/>
    <w:rsid w:val="00A933D8"/>
    <w:rsid w:val="00AB441E"/>
    <w:rsid w:val="00AB6293"/>
    <w:rsid w:val="00AE0928"/>
    <w:rsid w:val="00AF2EA5"/>
    <w:rsid w:val="00AF3B82"/>
    <w:rsid w:val="00B12E95"/>
    <w:rsid w:val="00B16CC4"/>
    <w:rsid w:val="00B22876"/>
    <w:rsid w:val="00B558F0"/>
    <w:rsid w:val="00BC234C"/>
    <w:rsid w:val="00BD48FE"/>
    <w:rsid w:val="00BD7BD8"/>
    <w:rsid w:val="00BE6ADC"/>
    <w:rsid w:val="00C01411"/>
    <w:rsid w:val="00C05BFE"/>
    <w:rsid w:val="00C076CE"/>
    <w:rsid w:val="00C23CD4"/>
    <w:rsid w:val="00C3756C"/>
    <w:rsid w:val="00C61C0C"/>
    <w:rsid w:val="00C669EC"/>
    <w:rsid w:val="00C941CB"/>
    <w:rsid w:val="00CA6686"/>
    <w:rsid w:val="00CC2357"/>
    <w:rsid w:val="00CD120A"/>
    <w:rsid w:val="00CF071A"/>
    <w:rsid w:val="00D058B8"/>
    <w:rsid w:val="00D12F9B"/>
    <w:rsid w:val="00D56C11"/>
    <w:rsid w:val="00D834A0"/>
    <w:rsid w:val="00D872DF"/>
    <w:rsid w:val="00D91E21"/>
    <w:rsid w:val="00DA7FCD"/>
    <w:rsid w:val="00E23745"/>
    <w:rsid w:val="00E365E1"/>
    <w:rsid w:val="00E820A4"/>
    <w:rsid w:val="00EB006A"/>
    <w:rsid w:val="00EB4772"/>
    <w:rsid w:val="00EC5B2C"/>
    <w:rsid w:val="00ED169E"/>
    <w:rsid w:val="00ED4235"/>
    <w:rsid w:val="00F04346"/>
    <w:rsid w:val="00F075DC"/>
    <w:rsid w:val="00F149E9"/>
    <w:rsid w:val="00F5134D"/>
    <w:rsid w:val="00F609E4"/>
    <w:rsid w:val="00F74202"/>
    <w:rsid w:val="00F744BC"/>
    <w:rsid w:val="00F813D8"/>
    <w:rsid w:val="00F87713"/>
    <w:rsid w:val="00F87D43"/>
    <w:rsid w:val="00FB4360"/>
    <w:rsid w:val="00FC5B61"/>
    <w:rsid w:val="00FD0C70"/>
    <w:rsid w:val="00FF1F4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BC8F0"/>
  <w15:chartTrackingRefBased/>
  <w15:docId w15:val="{62C28C73-5562-4C9D-B052-C1D31C21A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Footnote Text Char Char,Fußnote,FSR footnote,lábléc,Carattere1,Footnote Text Char1 Char,Footnote Text Char2 Char Char Char,Footnote Text Char1 Char Char Char Char,Footnote Text Char Char Char Char Char Char,fn,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Footnote Text Char Char Char,Fußnote Char,FSR footnote Char,lábléc Char,Carattere1 Char,Footnote Text Char1 Char Char,Footnote Text Char2 Char Char Char Char,Footnote Text Char1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5D1A"/>
    <w:rPr>
      <w:b/>
      <w:kern w:val="28"/>
      <w:sz w:val="28"/>
      <w:lang w:val="fr-FR" w:eastAsia="fr-FR"/>
    </w:rPr>
  </w:style>
  <w:style w:type="character" w:customStyle="1" w:styleId="Heading2Char">
    <w:name w:val="Heading 2 Char"/>
    <w:basedOn w:val="DefaultParagraphFont"/>
    <w:link w:val="Heading2"/>
    <w:uiPriority w:val="9"/>
    <w:semiHidden/>
    <w:rsid w:val="003D5D1A"/>
    <w:rPr>
      <w:sz w:val="24"/>
      <w:lang w:val="fr-FR" w:eastAsia="fr-FR"/>
    </w:rPr>
  </w:style>
  <w:style w:type="character" w:customStyle="1" w:styleId="Heading3Char">
    <w:name w:val="Heading 3 Char"/>
    <w:basedOn w:val="DefaultParagraphFont"/>
    <w:link w:val="Heading3"/>
    <w:uiPriority w:val="9"/>
    <w:semiHidden/>
    <w:rsid w:val="003D5D1A"/>
    <w:rPr>
      <w:rFonts w:ascii="Arial" w:hAnsi="Arial"/>
      <w:sz w:val="24"/>
      <w:lang w:val="fr-FR" w:eastAsia="fr-FR"/>
    </w:rPr>
  </w:style>
  <w:style w:type="character" w:customStyle="1" w:styleId="Heading4Char">
    <w:name w:val="Heading 4 Char"/>
    <w:basedOn w:val="DefaultParagraphFont"/>
    <w:link w:val="Heading4"/>
    <w:uiPriority w:val="9"/>
    <w:semiHidden/>
    <w:rsid w:val="003D5D1A"/>
    <w:rPr>
      <w:sz w:val="24"/>
      <w:lang w:val="en-US" w:eastAsia="fr-FR"/>
    </w:rPr>
  </w:style>
  <w:style w:type="character" w:customStyle="1" w:styleId="Heading5Char">
    <w:name w:val="Heading 5 Char"/>
    <w:basedOn w:val="DefaultParagraphFont"/>
    <w:link w:val="Heading5"/>
    <w:uiPriority w:val="9"/>
    <w:semiHidden/>
    <w:rsid w:val="003D5D1A"/>
    <w:rPr>
      <w:sz w:val="24"/>
      <w:lang w:val="en-US" w:eastAsia="fr-FR"/>
    </w:rPr>
  </w:style>
  <w:style w:type="character" w:customStyle="1" w:styleId="Heading6Char">
    <w:name w:val="Heading 6 Char"/>
    <w:basedOn w:val="DefaultParagraphFont"/>
    <w:link w:val="Heading6"/>
    <w:uiPriority w:val="9"/>
    <w:semiHidden/>
    <w:rsid w:val="003D5D1A"/>
    <w:rPr>
      <w:i/>
      <w:sz w:val="22"/>
      <w:lang w:val="sl-SI"/>
    </w:rPr>
  </w:style>
  <w:style w:type="character" w:customStyle="1" w:styleId="Heading7Char">
    <w:name w:val="Heading 7 Char"/>
    <w:basedOn w:val="DefaultParagraphFont"/>
    <w:link w:val="Heading7"/>
    <w:uiPriority w:val="9"/>
    <w:semiHidden/>
    <w:rsid w:val="003D5D1A"/>
    <w:rPr>
      <w:rFonts w:ascii="Arial" w:hAnsi="Arial"/>
      <w:sz w:val="24"/>
      <w:lang w:val="sl-SI"/>
    </w:rPr>
  </w:style>
  <w:style w:type="character" w:customStyle="1" w:styleId="Heading8Char">
    <w:name w:val="Heading 8 Char"/>
    <w:basedOn w:val="DefaultParagraphFont"/>
    <w:link w:val="Heading8"/>
    <w:uiPriority w:val="9"/>
    <w:semiHidden/>
    <w:rsid w:val="003D5D1A"/>
    <w:rPr>
      <w:rFonts w:ascii="Arial" w:hAnsi="Arial"/>
      <w:i/>
      <w:sz w:val="24"/>
      <w:lang w:val="sl-SI"/>
    </w:rPr>
  </w:style>
  <w:style w:type="character" w:customStyle="1" w:styleId="Heading9Char">
    <w:name w:val="Heading 9 Char"/>
    <w:basedOn w:val="DefaultParagraphFont"/>
    <w:link w:val="Heading9"/>
    <w:uiPriority w:val="9"/>
    <w:semiHidden/>
    <w:rsid w:val="003D5D1A"/>
    <w:rPr>
      <w:rFonts w:ascii="Arial" w:hAnsi="Arial"/>
      <w:b/>
      <w:i/>
      <w:sz w:val="18"/>
      <w:lang w:val="sl-SI"/>
    </w:rPr>
  </w:style>
  <w:style w:type="paragraph" w:styleId="TOCHeading">
    <w:name w:val="TOC Heading"/>
    <w:basedOn w:val="Normal"/>
    <w:next w:val="Normal"/>
    <w:uiPriority w:val="39"/>
    <w:unhideWhenUsed/>
    <w:qFormat/>
    <w:rsid w:val="003D5D1A"/>
    <w:pPr>
      <w:widowControl/>
      <w:spacing w:after="240"/>
    </w:pPr>
    <w:rPr>
      <w:lang w:val="en-GB"/>
    </w:rPr>
  </w:style>
  <w:style w:type="paragraph" w:customStyle="1" w:styleId="EPFooter2">
    <w:name w:val="EPFooter2"/>
    <w:basedOn w:val="Normal"/>
    <w:next w:val="Normal"/>
    <w:rsid w:val="003D5D1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5D1A"/>
    <w:pPr>
      <w:keepNext/>
      <w:spacing w:after="240"/>
      <w:jc w:val="right"/>
    </w:pPr>
    <w:rPr>
      <w:rFonts w:ascii="Arial" w:hAnsi="Arial"/>
      <w:b/>
    </w:rPr>
  </w:style>
  <w:style w:type="paragraph" w:customStyle="1" w:styleId="Normal6a">
    <w:name w:val="Normal6a"/>
    <w:basedOn w:val="Normal"/>
    <w:rsid w:val="003D5D1A"/>
    <w:pPr>
      <w:spacing w:after="120"/>
    </w:pPr>
  </w:style>
  <w:style w:type="paragraph" w:customStyle="1" w:styleId="PageHeading">
    <w:name w:val="PageHeading"/>
    <w:basedOn w:val="Normal"/>
    <w:rsid w:val="003D5D1A"/>
    <w:pPr>
      <w:keepNext/>
      <w:spacing w:after="480"/>
      <w:jc w:val="center"/>
    </w:pPr>
    <w:rPr>
      <w:rFonts w:ascii="Arial" w:hAnsi="Arial" w:cs="Arial"/>
      <w:b/>
    </w:rPr>
  </w:style>
  <w:style w:type="paragraph" w:customStyle="1" w:styleId="NormalBold">
    <w:name w:val="NormalBold"/>
    <w:basedOn w:val="Normal"/>
    <w:link w:val="NormalBoldChar"/>
    <w:rsid w:val="003D5D1A"/>
    <w:rPr>
      <w:b/>
    </w:rPr>
  </w:style>
  <w:style w:type="character" w:customStyle="1" w:styleId="NormalBoldChar">
    <w:name w:val="NormalBold Char"/>
    <w:basedOn w:val="DefaultParagraphFont"/>
    <w:link w:val="NormalBold"/>
    <w:rsid w:val="003D5D1A"/>
    <w:rPr>
      <w:b/>
      <w:sz w:val="24"/>
      <w:lang w:val="sl-SI"/>
    </w:rPr>
  </w:style>
  <w:style w:type="paragraph" w:customStyle="1" w:styleId="NormalBold12a">
    <w:name w:val="NormalBold12a"/>
    <w:basedOn w:val="Normal"/>
    <w:rsid w:val="003D5D1A"/>
    <w:pPr>
      <w:spacing w:after="240"/>
    </w:pPr>
    <w:rPr>
      <w:b/>
    </w:rPr>
  </w:style>
  <w:style w:type="paragraph" w:customStyle="1" w:styleId="AmJustText">
    <w:name w:val="AmJustText"/>
    <w:basedOn w:val="Normal"/>
    <w:rsid w:val="003D5D1A"/>
    <w:pPr>
      <w:spacing w:after="240"/>
    </w:pPr>
    <w:rPr>
      <w:i/>
    </w:rPr>
  </w:style>
  <w:style w:type="paragraph" w:customStyle="1" w:styleId="NormalHanging12a">
    <w:name w:val="NormalHanging12a"/>
    <w:basedOn w:val="Normal"/>
    <w:rsid w:val="003D5D1A"/>
    <w:pPr>
      <w:spacing w:after="240"/>
      <w:ind w:left="567" w:hanging="567"/>
    </w:pPr>
  </w:style>
  <w:style w:type="paragraph" w:customStyle="1" w:styleId="CoverNormal24a">
    <w:name w:val="CoverNormal24a"/>
    <w:basedOn w:val="Normal"/>
    <w:rsid w:val="003D5D1A"/>
    <w:pPr>
      <w:spacing w:after="480"/>
      <w:ind w:left="1417"/>
    </w:pPr>
  </w:style>
  <w:style w:type="paragraph" w:customStyle="1" w:styleId="CoverNormal">
    <w:name w:val="CoverNormal"/>
    <w:basedOn w:val="Normal"/>
    <w:rsid w:val="003D5D1A"/>
    <w:pPr>
      <w:ind w:left="1418"/>
    </w:pPr>
  </w:style>
  <w:style w:type="paragraph" w:customStyle="1" w:styleId="AmCrossRef">
    <w:name w:val="AmCrossRef"/>
    <w:basedOn w:val="Normal"/>
    <w:rsid w:val="003D5D1A"/>
    <w:pPr>
      <w:spacing w:before="240" w:after="240"/>
      <w:jc w:val="center"/>
    </w:pPr>
    <w:rPr>
      <w:i/>
    </w:rPr>
  </w:style>
  <w:style w:type="paragraph" w:customStyle="1" w:styleId="AmJustTitle">
    <w:name w:val="AmJustTitle"/>
    <w:basedOn w:val="Normal"/>
    <w:next w:val="AmJustText"/>
    <w:rsid w:val="003D5D1A"/>
    <w:pPr>
      <w:keepNext/>
      <w:spacing w:before="240" w:after="240"/>
      <w:jc w:val="center"/>
    </w:pPr>
    <w:rPr>
      <w:i/>
    </w:rPr>
  </w:style>
  <w:style w:type="paragraph" w:customStyle="1" w:styleId="CoverReference">
    <w:name w:val="CoverReference"/>
    <w:basedOn w:val="Normal"/>
    <w:link w:val="CoverReferenceChar"/>
    <w:rsid w:val="003D5D1A"/>
    <w:pPr>
      <w:spacing w:before="1080"/>
      <w:jc w:val="right"/>
    </w:pPr>
    <w:rPr>
      <w:rFonts w:ascii="Arial" w:hAnsi="Arial" w:cs="Arial"/>
      <w:b/>
    </w:rPr>
  </w:style>
  <w:style w:type="paragraph" w:customStyle="1" w:styleId="CoverDocType">
    <w:name w:val="CoverDocType"/>
    <w:basedOn w:val="Normal"/>
    <w:rsid w:val="003D5D1A"/>
    <w:pPr>
      <w:ind w:left="1418"/>
    </w:pPr>
    <w:rPr>
      <w:rFonts w:ascii="Arial" w:hAnsi="Arial"/>
      <w:b/>
      <w:sz w:val="48"/>
    </w:rPr>
  </w:style>
  <w:style w:type="paragraph" w:customStyle="1" w:styleId="CoverDocType24a">
    <w:name w:val="CoverDocType24a"/>
    <w:basedOn w:val="Normal"/>
    <w:rsid w:val="003D5D1A"/>
    <w:pPr>
      <w:spacing w:after="480"/>
      <w:ind w:left="1418"/>
    </w:pPr>
    <w:rPr>
      <w:rFonts w:ascii="Arial" w:hAnsi="Arial"/>
      <w:b/>
      <w:sz w:val="48"/>
    </w:rPr>
  </w:style>
  <w:style w:type="paragraph" w:customStyle="1" w:styleId="CoverDate">
    <w:name w:val="CoverDate"/>
    <w:basedOn w:val="Normal"/>
    <w:rsid w:val="003D5D1A"/>
    <w:pPr>
      <w:spacing w:before="240" w:after="1200"/>
    </w:pPr>
  </w:style>
  <w:style w:type="paragraph" w:styleId="Header">
    <w:name w:val="header"/>
    <w:basedOn w:val="Normal"/>
    <w:link w:val="HeaderChar"/>
    <w:rsid w:val="003D5D1A"/>
    <w:pPr>
      <w:tabs>
        <w:tab w:val="center" w:pos="4513"/>
        <w:tab w:val="right" w:pos="9026"/>
      </w:tabs>
    </w:pPr>
  </w:style>
  <w:style w:type="character" w:customStyle="1" w:styleId="HeaderChar">
    <w:name w:val="Header Char"/>
    <w:basedOn w:val="DefaultParagraphFont"/>
    <w:link w:val="Header"/>
    <w:rsid w:val="003D5D1A"/>
    <w:rPr>
      <w:sz w:val="24"/>
      <w:lang w:val="sl-SI"/>
    </w:rPr>
  </w:style>
  <w:style w:type="paragraph" w:customStyle="1" w:styleId="AmOrLang">
    <w:name w:val="AmOrLang"/>
    <w:basedOn w:val="Normal"/>
    <w:rsid w:val="003D5D1A"/>
    <w:pPr>
      <w:spacing w:before="240" w:after="240"/>
      <w:jc w:val="right"/>
    </w:pPr>
  </w:style>
  <w:style w:type="paragraph" w:customStyle="1" w:styleId="AmColumnHeading">
    <w:name w:val="AmColumnHeading"/>
    <w:basedOn w:val="Normal"/>
    <w:rsid w:val="003D5D1A"/>
    <w:pPr>
      <w:spacing w:after="240"/>
      <w:jc w:val="center"/>
    </w:pPr>
    <w:rPr>
      <w:i/>
    </w:rPr>
  </w:style>
  <w:style w:type="paragraph" w:customStyle="1" w:styleId="AmNumberTabs">
    <w:name w:val="AmNumberTabs"/>
    <w:basedOn w:val="Normal"/>
    <w:rsid w:val="003D5D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5D1A"/>
    <w:pPr>
      <w:spacing w:before="240"/>
    </w:pPr>
    <w:rPr>
      <w:b/>
    </w:rPr>
  </w:style>
  <w:style w:type="paragraph" w:customStyle="1" w:styleId="EPBody">
    <w:name w:val="EPBody"/>
    <w:basedOn w:val="Normal"/>
    <w:rsid w:val="003D5D1A"/>
    <w:pPr>
      <w:jc w:val="center"/>
    </w:pPr>
    <w:rPr>
      <w:rFonts w:ascii="Arial" w:hAnsi="Arial" w:cs="Arial"/>
      <w:i/>
      <w:sz w:val="22"/>
      <w:szCs w:val="22"/>
    </w:rPr>
  </w:style>
  <w:style w:type="paragraph" w:customStyle="1" w:styleId="EPFooter">
    <w:name w:val="EPFooter"/>
    <w:basedOn w:val="Normal"/>
    <w:rsid w:val="003D5D1A"/>
    <w:pPr>
      <w:tabs>
        <w:tab w:val="center" w:pos="4535"/>
        <w:tab w:val="right" w:pos="9071"/>
      </w:tabs>
      <w:spacing w:before="240" w:after="240"/>
    </w:pPr>
    <w:rPr>
      <w:color w:val="010000"/>
      <w:sz w:val="22"/>
    </w:rPr>
  </w:style>
  <w:style w:type="paragraph" w:customStyle="1" w:styleId="EPComma">
    <w:name w:val="EPComma"/>
    <w:basedOn w:val="Normal"/>
    <w:rsid w:val="003D5D1A"/>
    <w:pPr>
      <w:spacing w:before="480" w:after="240"/>
    </w:pPr>
  </w:style>
  <w:style w:type="paragraph" w:customStyle="1" w:styleId="Lgendesigne">
    <w:name w:val="Légende signe"/>
    <w:basedOn w:val="Normal"/>
    <w:rsid w:val="003D5D1A"/>
    <w:pPr>
      <w:tabs>
        <w:tab w:val="right" w:pos="454"/>
        <w:tab w:val="left" w:pos="737"/>
      </w:tabs>
      <w:ind w:left="737" w:hanging="737"/>
    </w:pPr>
    <w:rPr>
      <w:snapToGrid w:val="0"/>
      <w:sz w:val="18"/>
      <w:lang w:eastAsia="en-US"/>
    </w:rPr>
  </w:style>
  <w:style w:type="paragraph" w:customStyle="1" w:styleId="Lgendetitre">
    <w:name w:val="Légende titre"/>
    <w:basedOn w:val="Normal"/>
    <w:rsid w:val="003D5D1A"/>
    <w:pPr>
      <w:spacing w:before="240" w:after="240"/>
    </w:pPr>
    <w:rPr>
      <w:b/>
      <w:i/>
      <w:snapToGrid w:val="0"/>
      <w:lang w:eastAsia="en-US"/>
    </w:rPr>
  </w:style>
  <w:style w:type="paragraph" w:customStyle="1" w:styleId="Lgendestandard">
    <w:name w:val="Légende standard"/>
    <w:basedOn w:val="Normal"/>
    <w:rsid w:val="003D5D1A"/>
    <w:rPr>
      <w:sz w:val="18"/>
    </w:rPr>
  </w:style>
  <w:style w:type="paragraph" w:customStyle="1" w:styleId="EntPE">
    <w:name w:val="EntPE"/>
    <w:basedOn w:val="Normal12"/>
    <w:rsid w:val="003D5D1A"/>
    <w:pPr>
      <w:jc w:val="center"/>
    </w:pPr>
    <w:rPr>
      <w:noProof w:val="0"/>
      <w:sz w:val="56"/>
    </w:rPr>
  </w:style>
  <w:style w:type="paragraph" w:customStyle="1" w:styleId="Normal12">
    <w:name w:val="Normal12"/>
    <w:basedOn w:val="Normal"/>
    <w:link w:val="Normal12Char"/>
    <w:rsid w:val="003D5D1A"/>
    <w:pPr>
      <w:spacing w:after="240"/>
    </w:pPr>
    <w:rPr>
      <w:noProof/>
    </w:rPr>
  </w:style>
  <w:style w:type="character" w:customStyle="1" w:styleId="Normal12Char">
    <w:name w:val="Normal12 Char"/>
    <w:basedOn w:val="DefaultParagraphFont"/>
    <w:link w:val="Normal12"/>
    <w:locked/>
    <w:rsid w:val="003D5D1A"/>
    <w:rPr>
      <w:noProof/>
      <w:sz w:val="24"/>
      <w:lang w:val="sl-SI"/>
    </w:rPr>
  </w:style>
  <w:style w:type="paragraph" w:customStyle="1" w:styleId="CommitteeAM">
    <w:name w:val="CommitteeAM"/>
    <w:basedOn w:val="Normal"/>
    <w:rsid w:val="003D5D1A"/>
    <w:pPr>
      <w:spacing w:before="240" w:after="600"/>
      <w:jc w:val="center"/>
    </w:pPr>
    <w:rPr>
      <w:i/>
    </w:rPr>
  </w:style>
  <w:style w:type="paragraph" w:customStyle="1" w:styleId="ZDateAM">
    <w:name w:val="ZDateAM"/>
    <w:basedOn w:val="Normal"/>
    <w:rsid w:val="003D5D1A"/>
    <w:pPr>
      <w:tabs>
        <w:tab w:val="right" w:pos="9356"/>
      </w:tabs>
      <w:spacing w:after="480"/>
    </w:pPr>
    <w:rPr>
      <w:noProof/>
    </w:rPr>
  </w:style>
  <w:style w:type="paragraph" w:customStyle="1" w:styleId="ProjRap">
    <w:name w:val="ProjRap"/>
    <w:basedOn w:val="Normal"/>
    <w:rsid w:val="003D5D1A"/>
    <w:pPr>
      <w:tabs>
        <w:tab w:val="right" w:pos="9356"/>
      </w:tabs>
    </w:pPr>
    <w:rPr>
      <w:b/>
      <w:noProof/>
    </w:rPr>
  </w:style>
  <w:style w:type="paragraph" w:customStyle="1" w:styleId="PELeft">
    <w:name w:val="PELeft"/>
    <w:basedOn w:val="Normal"/>
    <w:rsid w:val="003D5D1A"/>
    <w:pPr>
      <w:spacing w:before="40" w:after="40"/>
    </w:pPr>
    <w:rPr>
      <w:rFonts w:ascii="Arial" w:hAnsi="Arial" w:cs="Arial"/>
      <w:sz w:val="22"/>
      <w:szCs w:val="22"/>
    </w:rPr>
  </w:style>
  <w:style w:type="paragraph" w:customStyle="1" w:styleId="PERight">
    <w:name w:val="PERight"/>
    <w:basedOn w:val="Normal"/>
    <w:next w:val="Normal"/>
    <w:rsid w:val="003D5D1A"/>
    <w:pPr>
      <w:jc w:val="right"/>
    </w:pPr>
    <w:rPr>
      <w:rFonts w:ascii="Arial" w:hAnsi="Arial" w:cs="Arial"/>
      <w:sz w:val="22"/>
      <w:szCs w:val="22"/>
    </w:rPr>
  </w:style>
  <w:style w:type="paragraph" w:customStyle="1" w:styleId="Normal6">
    <w:name w:val="Normal6"/>
    <w:basedOn w:val="Normal"/>
    <w:link w:val="Normal6Char"/>
    <w:rsid w:val="003D5D1A"/>
    <w:pPr>
      <w:spacing w:after="120"/>
    </w:pPr>
  </w:style>
  <w:style w:type="character" w:customStyle="1" w:styleId="Normal6Char">
    <w:name w:val="Normal6 Char"/>
    <w:basedOn w:val="DefaultParagraphFont"/>
    <w:link w:val="Normal6"/>
    <w:rsid w:val="003D5D1A"/>
    <w:rPr>
      <w:sz w:val="24"/>
      <w:lang w:val="sl-SI"/>
    </w:rPr>
  </w:style>
  <w:style w:type="paragraph" w:customStyle="1" w:styleId="Normal12Italic">
    <w:name w:val="Normal12Italic"/>
    <w:basedOn w:val="Normal12"/>
    <w:rsid w:val="003D5D1A"/>
    <w:rPr>
      <w:i/>
    </w:rPr>
  </w:style>
  <w:style w:type="paragraph" w:customStyle="1" w:styleId="JustificationTitle">
    <w:name w:val="JustificationTitle"/>
    <w:basedOn w:val="Normal"/>
    <w:next w:val="Normal12"/>
    <w:rsid w:val="003D5D1A"/>
    <w:pPr>
      <w:keepNext/>
      <w:spacing w:before="240" w:after="240"/>
      <w:jc w:val="center"/>
    </w:pPr>
    <w:rPr>
      <w:i/>
      <w:noProof/>
    </w:rPr>
  </w:style>
  <w:style w:type="paragraph" w:customStyle="1" w:styleId="Olang">
    <w:name w:val="Olang"/>
    <w:basedOn w:val="Normal"/>
    <w:rsid w:val="003D5D1A"/>
    <w:pPr>
      <w:spacing w:before="240" w:after="240"/>
      <w:jc w:val="right"/>
    </w:pPr>
    <w:rPr>
      <w:noProof/>
      <w:szCs w:val="24"/>
    </w:rPr>
  </w:style>
  <w:style w:type="paragraph" w:customStyle="1" w:styleId="ColumnHeading">
    <w:name w:val="ColumnHeading"/>
    <w:basedOn w:val="Normal"/>
    <w:rsid w:val="003D5D1A"/>
    <w:pPr>
      <w:spacing w:after="240"/>
      <w:jc w:val="center"/>
    </w:pPr>
    <w:rPr>
      <w:i/>
    </w:rPr>
  </w:style>
  <w:style w:type="paragraph" w:customStyle="1" w:styleId="AMNumberTabs0">
    <w:name w:val="AMNumberTabs"/>
    <w:basedOn w:val="Normal"/>
    <w:rsid w:val="003D5D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D5D1A"/>
    <w:pPr>
      <w:spacing w:before="240"/>
      <w:jc w:val="center"/>
    </w:pPr>
    <w:rPr>
      <w:i/>
    </w:rPr>
  </w:style>
  <w:style w:type="paragraph" w:styleId="Footer">
    <w:name w:val="footer"/>
    <w:basedOn w:val="Normal"/>
    <w:link w:val="FooterChar"/>
    <w:rsid w:val="003D5D1A"/>
    <w:pPr>
      <w:tabs>
        <w:tab w:val="center" w:pos="4513"/>
        <w:tab w:val="right" w:pos="9026"/>
      </w:tabs>
    </w:pPr>
  </w:style>
  <w:style w:type="character" w:customStyle="1" w:styleId="FooterChar">
    <w:name w:val="Footer Char"/>
    <w:basedOn w:val="DefaultParagraphFont"/>
    <w:link w:val="Footer"/>
    <w:rsid w:val="003D5D1A"/>
    <w:rPr>
      <w:sz w:val="24"/>
      <w:lang w:val="sl-SI"/>
    </w:rPr>
  </w:style>
  <w:style w:type="character" w:customStyle="1" w:styleId="Footer2Middle">
    <w:name w:val="Footer2Middle"/>
    <w:rsid w:val="003D5D1A"/>
    <w:rPr>
      <w:rFonts w:ascii="Arial" w:cs="Arial"/>
      <w:b w:val="0"/>
      <w:i/>
      <w:color w:val="C0C0C0"/>
      <w:sz w:val="22"/>
    </w:rPr>
  </w:style>
  <w:style w:type="paragraph" w:styleId="CommentText">
    <w:name w:val="annotation text"/>
    <w:basedOn w:val="Normal"/>
    <w:link w:val="CommentTextChar"/>
    <w:unhideWhenUsed/>
    <w:rsid w:val="003D5D1A"/>
    <w:pPr>
      <w:widowControl/>
      <w:spacing w:before="120" w:after="120"/>
      <w:jc w:val="both"/>
    </w:pPr>
    <w:rPr>
      <w:sz w:val="20"/>
    </w:rPr>
  </w:style>
  <w:style w:type="character" w:customStyle="1" w:styleId="CommentTextChar">
    <w:name w:val="Comment Text Char"/>
    <w:basedOn w:val="DefaultParagraphFont"/>
    <w:link w:val="CommentText"/>
    <w:rsid w:val="003D5D1A"/>
    <w:rPr>
      <w:lang w:val="sl-SI"/>
    </w:rPr>
  </w:style>
  <w:style w:type="character" w:styleId="CommentReference">
    <w:name w:val="annotation reference"/>
    <w:unhideWhenUsed/>
    <w:rsid w:val="003D5D1A"/>
    <w:rPr>
      <w:rFonts w:ascii="Times New Roman" w:hAnsi="Times New Roman" w:cs="Times New Roman" w:hint="default"/>
      <w:sz w:val="16"/>
      <w:szCs w:val="16"/>
    </w:rPr>
  </w:style>
  <w:style w:type="character" w:styleId="Hyperlink">
    <w:name w:val="Hyperlink"/>
    <w:basedOn w:val="DefaultParagraphFont"/>
    <w:unhideWhenUsed/>
    <w:rsid w:val="003D5D1A"/>
    <w:rPr>
      <w:color w:val="0000FF"/>
      <w:u w:val="single"/>
    </w:rPr>
  </w:style>
  <w:style w:type="paragraph" w:styleId="BalloonText">
    <w:name w:val="Balloon Text"/>
    <w:basedOn w:val="Normal"/>
    <w:link w:val="BalloonTextChar"/>
    <w:unhideWhenUsed/>
    <w:rsid w:val="003D5D1A"/>
    <w:rPr>
      <w:rFonts w:ascii="Segoe UI" w:hAnsi="Segoe UI" w:cs="Segoe UI"/>
      <w:sz w:val="18"/>
      <w:szCs w:val="18"/>
    </w:rPr>
  </w:style>
  <w:style w:type="character" w:customStyle="1" w:styleId="BalloonTextChar">
    <w:name w:val="Balloon Text Char"/>
    <w:basedOn w:val="DefaultParagraphFont"/>
    <w:link w:val="BalloonText"/>
    <w:rsid w:val="003D5D1A"/>
    <w:rPr>
      <w:rFonts w:ascii="Segoe UI" w:hAnsi="Segoe UI" w:cs="Segoe UI"/>
      <w:sz w:val="18"/>
      <w:szCs w:val="18"/>
      <w:lang w:val="sl-SI"/>
    </w:rPr>
  </w:style>
  <w:style w:type="character" w:customStyle="1" w:styleId="highlight-diff">
    <w:name w:val="highlight-diff"/>
    <w:basedOn w:val="DefaultParagraphFont"/>
    <w:rsid w:val="003D5D1A"/>
  </w:style>
  <w:style w:type="character" w:styleId="FollowedHyperlink">
    <w:name w:val="FollowedHyperlink"/>
    <w:basedOn w:val="DefaultParagraphFont"/>
    <w:uiPriority w:val="99"/>
    <w:unhideWhenUsed/>
    <w:rsid w:val="003D5D1A"/>
    <w:rPr>
      <w:color w:val="954F72" w:themeColor="followedHyperlink"/>
      <w:u w:val="single"/>
    </w:rPr>
  </w:style>
  <w:style w:type="paragraph" w:customStyle="1" w:styleId="msonormal0">
    <w:name w:val="msonormal"/>
    <w:basedOn w:val="Normal"/>
    <w:rsid w:val="003D5D1A"/>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3D5D1A"/>
    <w:pPr>
      <w:widowControl w:val="0"/>
      <w:spacing w:before="0" w:after="0"/>
      <w:jc w:val="left"/>
    </w:pPr>
    <w:rPr>
      <w:b/>
      <w:bCs/>
    </w:rPr>
  </w:style>
  <w:style w:type="character" w:customStyle="1" w:styleId="CommentSubjectChar">
    <w:name w:val="Comment Subject Char"/>
    <w:basedOn w:val="CommentTextChar"/>
    <w:link w:val="CommentSubject"/>
    <w:rsid w:val="003D5D1A"/>
    <w:rPr>
      <w:b/>
      <w:bCs/>
      <w:lang w:val="sl-SI"/>
    </w:rPr>
  </w:style>
  <w:style w:type="paragraph" w:styleId="Revision">
    <w:name w:val="Revision"/>
    <w:uiPriority w:val="99"/>
    <w:semiHidden/>
    <w:rsid w:val="003D5D1A"/>
    <w:rPr>
      <w:sz w:val="24"/>
      <w:lang w:val="sl-SI"/>
    </w:rPr>
  </w:style>
  <w:style w:type="character" w:styleId="Emphasis">
    <w:name w:val="Emphasis"/>
    <w:basedOn w:val="DefaultParagraphFont"/>
    <w:uiPriority w:val="20"/>
    <w:qFormat/>
    <w:rsid w:val="003D5D1A"/>
    <w:rPr>
      <w:i/>
      <w:iCs/>
    </w:rPr>
  </w:style>
  <w:style w:type="character" w:customStyle="1" w:styleId="CoverReferenceChar">
    <w:name w:val="CoverReference Char"/>
    <w:basedOn w:val="DefaultParagraphFont"/>
    <w:link w:val="CoverReference"/>
    <w:rsid w:val="003D5D1A"/>
    <w:rPr>
      <w:rFonts w:ascii="Arial" w:hAnsi="Arial" w:cs="Arial"/>
      <w:b/>
      <w:sz w:val="24"/>
      <w:lang w:val="sl-SI"/>
    </w:rPr>
  </w:style>
  <w:style w:type="paragraph" w:customStyle="1" w:styleId="NormalBoldCenter">
    <w:name w:val="NormalBoldCenter"/>
    <w:basedOn w:val="Normal"/>
    <w:rsid w:val="003D5D1A"/>
    <w:pPr>
      <w:jc w:val="center"/>
    </w:pPr>
    <w:rPr>
      <w:b/>
      <w:szCs w:val="24"/>
    </w:rPr>
  </w:style>
  <w:style w:type="paragraph" w:customStyle="1" w:styleId="Footprint12b">
    <w:name w:val="Footprint12b"/>
    <w:basedOn w:val="Normal"/>
    <w:rsid w:val="003D5D1A"/>
    <w:pPr>
      <w:spacing w:before="240"/>
    </w:pPr>
    <w:rPr>
      <w:szCs w:val="24"/>
    </w:rPr>
  </w:style>
  <w:style w:type="paragraph" w:customStyle="1" w:styleId="NormalSingle">
    <w:name w:val="NormalSingle"/>
    <w:basedOn w:val="Normal"/>
    <w:qFormat/>
    <w:rsid w:val="003D5D1A"/>
    <w:rPr>
      <w:szCs w:val="24"/>
    </w:rPr>
  </w:style>
  <w:style w:type="paragraph" w:customStyle="1" w:styleId="Normal12a">
    <w:name w:val="Normal12a"/>
    <w:basedOn w:val="Normal"/>
    <w:rsid w:val="003D5D1A"/>
    <w:pPr>
      <w:spacing w:after="240"/>
    </w:pPr>
  </w:style>
  <w:style w:type="paragraph" w:customStyle="1" w:styleId="PageHeadingNotTOC">
    <w:name w:val="PageHeadingNotTOC"/>
    <w:basedOn w:val="Normal"/>
    <w:rsid w:val="003D5D1A"/>
    <w:pPr>
      <w:keepNext/>
      <w:spacing w:after="480"/>
      <w:jc w:val="center"/>
    </w:pPr>
    <w:rPr>
      <w:rFonts w:ascii="Arial" w:hAnsi="Arial" w:cs="Arial"/>
      <w:b/>
    </w:rPr>
  </w:style>
  <w:style w:type="paragraph" w:customStyle="1" w:styleId="AmHeadingPA">
    <w:name w:val="AmHeadingPA"/>
    <w:basedOn w:val="Normal"/>
    <w:next w:val="Normal"/>
    <w:rsid w:val="003D5D1A"/>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D5D1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5D1A"/>
    <w:pPr>
      <w:tabs>
        <w:tab w:val="center" w:pos="284"/>
        <w:tab w:val="left" w:pos="426"/>
      </w:tabs>
    </w:pPr>
    <w:rPr>
      <w:snapToGrid w:val="0"/>
      <w:lang w:eastAsia="en-US"/>
    </w:rPr>
  </w:style>
  <w:style w:type="paragraph" w:customStyle="1" w:styleId="RollCallVotes">
    <w:name w:val="RollCallVotes"/>
    <w:basedOn w:val="Normal"/>
    <w:rsid w:val="003D5D1A"/>
    <w:pPr>
      <w:spacing w:before="120" w:after="120"/>
      <w:jc w:val="center"/>
    </w:pPr>
    <w:rPr>
      <w:b/>
      <w:bCs/>
      <w:snapToGrid w:val="0"/>
      <w:sz w:val="16"/>
      <w:lang w:eastAsia="en-US"/>
    </w:rPr>
  </w:style>
  <w:style w:type="paragraph" w:customStyle="1" w:styleId="RollCallTable">
    <w:name w:val="RollCallTable"/>
    <w:basedOn w:val="Normal"/>
    <w:rsid w:val="003D5D1A"/>
    <w:pPr>
      <w:spacing w:before="120" w:after="120"/>
    </w:pPr>
    <w:rPr>
      <w:snapToGrid w:val="0"/>
      <w:sz w:val="16"/>
      <w:lang w:eastAsia="en-US"/>
    </w:rPr>
  </w:style>
  <w:style w:type="paragraph" w:customStyle="1" w:styleId="Normal24a">
    <w:name w:val="Normal24a"/>
    <w:basedOn w:val="Normal"/>
    <w:link w:val="Normal24aChar"/>
    <w:rsid w:val="003D5D1A"/>
    <w:pPr>
      <w:spacing w:after="480"/>
    </w:pPr>
    <w:rPr>
      <w:rFonts w:ascii="Arial" w:hAnsi="Arial" w:cs="Arial"/>
    </w:rPr>
  </w:style>
  <w:style w:type="character" w:customStyle="1" w:styleId="Normal24aChar">
    <w:name w:val="Normal24a Char"/>
    <w:basedOn w:val="CoverReferenceChar"/>
    <w:link w:val="Normal24a"/>
    <w:rsid w:val="003D5D1A"/>
    <w:rPr>
      <w:rFonts w:ascii="Arial" w:hAnsi="Arial" w:cs="Arial"/>
      <w:b w:val="0"/>
      <w:sz w:val="24"/>
      <w:lang w:val="sl-SI"/>
    </w:rPr>
  </w:style>
  <w:style w:type="paragraph" w:customStyle="1" w:styleId="Text1">
    <w:name w:val="Text 1"/>
    <w:basedOn w:val="Normal"/>
    <w:rsid w:val="003D5D1A"/>
    <w:pPr>
      <w:widowControl/>
      <w:spacing w:before="120" w:after="120"/>
      <w:ind w:left="850"/>
      <w:jc w:val="both"/>
    </w:pPr>
    <w:rPr>
      <w:rFonts w:eastAsiaTheme="minorHAnsi"/>
      <w:szCs w:val="22"/>
      <w:lang w:eastAsia="en-US"/>
    </w:rPr>
  </w:style>
  <w:style w:type="paragraph" w:customStyle="1" w:styleId="CoverBold">
    <w:name w:val="CoverBold"/>
    <w:basedOn w:val="Normal"/>
    <w:rsid w:val="003D5D1A"/>
    <w:pPr>
      <w:ind w:left="1416"/>
    </w:pPr>
    <w:rPr>
      <w:b/>
      <w:szCs w:val="24"/>
      <w:lang w:eastAsia="en-US"/>
    </w:rPr>
  </w:style>
  <w:style w:type="paragraph" w:customStyle="1" w:styleId="NormalBold12b12a">
    <w:name w:val="NormalBold12b12a"/>
    <w:basedOn w:val="Normal"/>
    <w:next w:val="NormalBold"/>
    <w:rsid w:val="003D5D1A"/>
    <w:pPr>
      <w:spacing w:before="240" w:after="240"/>
    </w:pPr>
    <w:rPr>
      <w:b/>
      <w:szCs w:val="24"/>
      <w:lang w:eastAsia="en-US"/>
    </w:rPr>
  </w:style>
  <w:style w:type="paragraph" w:customStyle="1" w:styleId="Normal0">
    <w:name w:val="Normal0"/>
    <w:basedOn w:val="Normal"/>
    <w:rsid w:val="003D5D1A"/>
    <w:rPr>
      <w:sz w:val="2"/>
      <w:szCs w:val="24"/>
      <w:lang w:eastAsia="en-US"/>
    </w:rPr>
  </w:style>
  <w:style w:type="paragraph" w:customStyle="1" w:styleId="PMissingStyle">
    <w:name w:val="P_MissingStyle"/>
    <w:basedOn w:val="Normal"/>
    <w:rsid w:val="003D5D1A"/>
    <w:pPr>
      <w:shd w:val="clear" w:color="auto" w:fill="000000"/>
    </w:pPr>
    <w:rPr>
      <w:color w:val="FFFFFF"/>
      <w:szCs w:val="24"/>
      <w:lang w:eastAsia="en-US"/>
    </w:rPr>
  </w:style>
  <w:style w:type="paragraph" w:customStyle="1" w:styleId="NormalCenter12a">
    <w:name w:val="NormalCenter12a"/>
    <w:basedOn w:val="Normal"/>
    <w:rsid w:val="003D5D1A"/>
    <w:pPr>
      <w:spacing w:after="240"/>
      <w:jc w:val="center"/>
    </w:pPr>
  </w:style>
  <w:style w:type="paragraph" w:customStyle="1" w:styleId="EPFooterLandscape">
    <w:name w:val="EPFooterLandscape"/>
    <w:rsid w:val="003D5D1A"/>
    <w:pPr>
      <w:widowControl w:val="0"/>
      <w:tabs>
        <w:tab w:val="center" w:pos="6800"/>
        <w:tab w:val="right" w:pos="15020"/>
      </w:tabs>
    </w:pPr>
    <w:rPr>
      <w:sz w:val="22"/>
      <w:lang w:val="sl-SI" w:eastAsia="en-US"/>
    </w:rPr>
  </w:style>
  <w:style w:type="paragraph" w:customStyle="1" w:styleId="EPFooter2Landscape">
    <w:name w:val="EPFooter2Landscape"/>
    <w:rsid w:val="003D5D1A"/>
    <w:pPr>
      <w:widowControl w:val="0"/>
      <w:tabs>
        <w:tab w:val="center" w:pos="4520"/>
        <w:tab w:val="center" w:pos="9920"/>
        <w:tab w:val="right" w:pos="15020"/>
      </w:tabs>
    </w:pPr>
    <w:rPr>
      <w:rFonts w:ascii="Arial" w:eastAsia="Arial" w:hAnsi="Arial" w:cs="Arial"/>
      <w:b/>
      <w:sz w:val="48"/>
      <w:lang w:val="sl-SI" w:eastAsia="en-US"/>
    </w:rPr>
  </w:style>
  <w:style w:type="character" w:customStyle="1" w:styleId="EPFooter2Motto">
    <w:name w:val="EPFooter2Motto"/>
    <w:rsid w:val="003D5D1A"/>
    <w:rPr>
      <w:rFonts w:ascii="Arial" w:hAnsi="Arial" w:cs="Arial" w:hint="default"/>
      <w:b/>
      <w:bCs w:val="0"/>
      <w:i/>
      <w:iCs w:val="0"/>
      <w:color w:val="C0C0C0"/>
      <w:sz w:val="22"/>
    </w:rPr>
  </w:style>
  <w:style w:type="character" w:customStyle="1" w:styleId="EPFooter2Middle">
    <w:name w:val="EPFooter2Middle"/>
    <w:rsid w:val="003D5D1A"/>
    <w:rPr>
      <w:rFonts w:ascii="Arial" w:hAnsi="Arial" w:cs="Arial" w:hint="default"/>
      <w:b w:val="0"/>
      <w:bCs w:val="0"/>
      <w:i/>
      <w:iCs w:val="0"/>
      <w:color w:val="AEAAAA"/>
      <w:sz w:val="22"/>
      <w:shd w:val="pct50" w:color="auto" w:fill="auto"/>
    </w:rPr>
  </w:style>
  <w:style w:type="character" w:customStyle="1" w:styleId="CMissingStyle">
    <w:name w:val="C_MissingStyle"/>
    <w:rsid w:val="003D5D1A"/>
    <w:rPr>
      <w:color w:val="FFFFFF"/>
      <w:sz w:val="22"/>
      <w:shd w:val="clear" w:color="auto" w:fill="000000"/>
    </w:rPr>
  </w:style>
  <w:style w:type="character" w:styleId="UnresolvedMention">
    <w:name w:val="Unresolved Mention"/>
    <w:basedOn w:val="DefaultParagraphFont"/>
    <w:uiPriority w:val="99"/>
    <w:semiHidden/>
    <w:unhideWhenUsed/>
    <w:rsid w:val="003D5D1A"/>
    <w:rPr>
      <w:color w:val="605E5C"/>
      <w:shd w:val="clear" w:color="auto" w:fill="E1DFDD"/>
    </w:rPr>
  </w:style>
  <w:style w:type="paragraph" w:styleId="Title">
    <w:name w:val="Title"/>
    <w:basedOn w:val="Normal"/>
    <w:next w:val="Normal"/>
    <w:link w:val="TitleChar"/>
    <w:uiPriority w:val="10"/>
    <w:qFormat/>
    <w:rsid w:val="003D5D1A"/>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3D5D1A"/>
    <w:rPr>
      <w:rFonts w:ascii="Arial" w:eastAsiaTheme="majorEastAsia" w:hAnsi="Arial" w:cs="Arial"/>
      <w:b/>
      <w:bCs/>
      <w:kern w:val="28"/>
      <w:sz w:val="32"/>
      <w:szCs w:val="32"/>
      <w:lang w:val="sl-SI" w:eastAsia="en-US"/>
      <w14:ligatures w14:val="standardContextual"/>
    </w:rPr>
  </w:style>
  <w:style w:type="paragraph" w:styleId="Subtitle">
    <w:name w:val="Subtitle"/>
    <w:basedOn w:val="Normal"/>
    <w:next w:val="Normal"/>
    <w:link w:val="SubtitleChar"/>
    <w:uiPriority w:val="11"/>
    <w:qFormat/>
    <w:rsid w:val="003D5D1A"/>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3D5D1A"/>
    <w:rPr>
      <w:rFonts w:ascii="Arial" w:eastAsiaTheme="majorEastAsia" w:hAnsi="Arial" w:cs="Arial"/>
      <w:kern w:val="2"/>
      <w:sz w:val="24"/>
      <w:szCs w:val="24"/>
      <w:lang w:val="sl-SI" w:eastAsia="en-US"/>
      <w14:ligatures w14:val="standardContextual"/>
    </w:rPr>
  </w:style>
  <w:style w:type="character" w:styleId="Strong">
    <w:name w:val="Strong"/>
    <w:basedOn w:val="DefaultParagraphFont"/>
    <w:uiPriority w:val="22"/>
    <w:qFormat/>
    <w:rsid w:val="003D5D1A"/>
    <w:rPr>
      <w:b/>
      <w:bCs/>
    </w:rPr>
  </w:style>
  <w:style w:type="paragraph" w:styleId="NoSpacing">
    <w:name w:val="No Spacing"/>
    <w:basedOn w:val="Normal"/>
    <w:uiPriority w:val="1"/>
    <w:qFormat/>
    <w:rsid w:val="003D5D1A"/>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3D5D1A"/>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3D5D1A"/>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3D5D1A"/>
    <w:rPr>
      <w:rFonts w:eastAsiaTheme="minorHAnsi"/>
      <w:i/>
      <w:kern w:val="2"/>
      <w:sz w:val="24"/>
      <w:szCs w:val="24"/>
      <w:lang w:val="sl-SI" w:eastAsia="en-US"/>
      <w14:ligatures w14:val="standardContextual"/>
    </w:rPr>
  </w:style>
  <w:style w:type="paragraph" w:styleId="IntenseQuote">
    <w:name w:val="Intense Quote"/>
    <w:basedOn w:val="Normal"/>
    <w:next w:val="Normal"/>
    <w:link w:val="IntenseQuoteChar"/>
    <w:uiPriority w:val="30"/>
    <w:qFormat/>
    <w:rsid w:val="003D5D1A"/>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3D5D1A"/>
    <w:rPr>
      <w:rFonts w:eastAsiaTheme="minorHAnsi"/>
      <w:b/>
      <w:i/>
      <w:kern w:val="2"/>
      <w:sz w:val="24"/>
      <w:szCs w:val="22"/>
      <w:lang w:val="sl-SI" w:eastAsia="en-US"/>
      <w14:ligatures w14:val="standardContextual"/>
    </w:rPr>
  </w:style>
  <w:style w:type="character" w:styleId="SubtleEmphasis">
    <w:name w:val="Subtle Emphasis"/>
    <w:uiPriority w:val="19"/>
    <w:qFormat/>
    <w:rsid w:val="003D5D1A"/>
    <w:rPr>
      <w:i/>
      <w:color w:val="5A5A5A" w:themeColor="text1" w:themeTint="A5"/>
    </w:rPr>
  </w:style>
  <w:style w:type="character" w:styleId="IntenseEmphasis">
    <w:name w:val="Intense Emphasis"/>
    <w:basedOn w:val="DefaultParagraphFont"/>
    <w:uiPriority w:val="21"/>
    <w:qFormat/>
    <w:rsid w:val="003D5D1A"/>
    <w:rPr>
      <w:b/>
      <w:i/>
      <w:sz w:val="24"/>
      <w:szCs w:val="24"/>
      <w:u w:val="single"/>
    </w:rPr>
  </w:style>
  <w:style w:type="character" w:styleId="SubtleReference">
    <w:name w:val="Subtle Reference"/>
    <w:basedOn w:val="DefaultParagraphFont"/>
    <w:uiPriority w:val="31"/>
    <w:qFormat/>
    <w:rsid w:val="003D5D1A"/>
    <w:rPr>
      <w:sz w:val="24"/>
      <w:szCs w:val="24"/>
      <w:u w:val="single"/>
    </w:rPr>
  </w:style>
  <w:style w:type="character" w:styleId="IntenseReference">
    <w:name w:val="Intense Reference"/>
    <w:basedOn w:val="DefaultParagraphFont"/>
    <w:uiPriority w:val="32"/>
    <w:qFormat/>
    <w:rsid w:val="003D5D1A"/>
    <w:rPr>
      <w:b/>
      <w:sz w:val="24"/>
      <w:u w:val="single"/>
    </w:rPr>
  </w:style>
  <w:style w:type="character" w:styleId="BookTitle">
    <w:name w:val="Book Title"/>
    <w:basedOn w:val="DefaultParagraphFont"/>
    <w:uiPriority w:val="33"/>
    <w:qFormat/>
    <w:rsid w:val="003D5D1A"/>
    <w:rPr>
      <w:rFonts w:asciiTheme="majorHAnsi" w:eastAsiaTheme="majorEastAsia" w:hAnsiTheme="majorHAnsi"/>
      <w:b/>
      <w:i/>
      <w:sz w:val="24"/>
      <w:szCs w:val="24"/>
    </w:rPr>
  </w:style>
  <w:style w:type="paragraph" w:customStyle="1" w:styleId="Footer2">
    <w:name w:val="Footer2"/>
    <w:basedOn w:val="Normal12"/>
    <w:rsid w:val="003D5D1A"/>
    <w:pPr>
      <w:tabs>
        <w:tab w:val="center" w:pos="4535"/>
        <w:tab w:val="right" w:pos="9923"/>
      </w:tabs>
      <w:spacing w:line="480" w:lineRule="auto"/>
      <w:ind w:left="-851"/>
    </w:pPr>
    <w:rPr>
      <w:rFonts w:asci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22/2464/oj" TargetMode="External"/><Relationship Id="rId4" Type="http://schemas.openxmlformats.org/officeDocument/2006/relationships/settings" Target="settings.xml"/><Relationship Id="rId9" Type="http://schemas.openxmlformats.org/officeDocument/2006/relationships/hyperlink" Target="https://eur-lex.europa.eu/legal-content/SL/TXT/?uri=CELEX:02013L0034-202405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17312</Words>
  <Characters>98683</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PESA Karina</cp:lastModifiedBy>
  <cp:revision>3</cp:revision>
  <cp:lastPrinted>2004-11-19T15:42:00Z</cp:lastPrinted>
  <dcterms:created xsi:type="dcterms:W3CDTF">2026-01-08T14:37:00Z</dcterms:created>
  <dcterms:modified xsi:type="dcterms:W3CDTF">2026-02-18T09:30:00Z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