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0E73" w14:paraId="762296B4" w14:textId="77777777" w:rsidTr="0010095E">
        <w:trPr>
          <w:trHeight w:hRule="exact" w:val="1418"/>
        </w:trPr>
        <w:tc>
          <w:tcPr>
            <w:tcW w:w="6804" w:type="dxa"/>
            <w:shd w:val="clear" w:color="auto" w:fill="auto"/>
            <w:vAlign w:val="center"/>
          </w:tcPr>
          <w:p w14:paraId="7A86415F" w14:textId="77777777" w:rsidR="00751A4A" w:rsidRPr="00810E73" w:rsidRDefault="00351E0C" w:rsidP="0010095E">
            <w:pPr>
              <w:pStyle w:val="EPName"/>
            </w:pPr>
            <w:r w:rsidRPr="00810E73">
              <w:t>Europaparlamentet</w:t>
            </w:r>
          </w:p>
          <w:p w14:paraId="0B86D2AD" w14:textId="77777777" w:rsidR="00751A4A" w:rsidRPr="00810E73" w:rsidRDefault="005F1B17" w:rsidP="005F1B17">
            <w:pPr>
              <w:pStyle w:val="EPTerm"/>
              <w:rPr>
                <w:rStyle w:val="HideTWBExt"/>
                <w:noProof w:val="0"/>
                <w:vanish w:val="0"/>
                <w:color w:val="auto"/>
              </w:rPr>
            </w:pPr>
            <w:r w:rsidRPr="00810E73">
              <w:t>2024</w:t>
            </w:r>
            <w:r w:rsidR="00817416" w:rsidRPr="00810E73">
              <w:t>-202</w:t>
            </w:r>
            <w:r w:rsidRPr="00810E73">
              <w:t>9</w:t>
            </w:r>
          </w:p>
        </w:tc>
        <w:tc>
          <w:tcPr>
            <w:tcW w:w="2268" w:type="dxa"/>
            <w:shd w:val="clear" w:color="auto" w:fill="auto"/>
          </w:tcPr>
          <w:p w14:paraId="4E4CDF62" w14:textId="77777777" w:rsidR="00751A4A" w:rsidRPr="00810E73" w:rsidRDefault="00187494" w:rsidP="0010095E">
            <w:pPr>
              <w:pStyle w:val="EPLogo"/>
            </w:pPr>
            <w:r w:rsidRPr="00810E73">
              <w:rPr>
                <w:noProof/>
                <w:lang w:eastAsia="ja-JP"/>
              </w:rPr>
              <w:drawing>
                <wp:inline distT="0" distB="0" distL="0" distR="0" wp14:anchorId="609FCB4E" wp14:editId="6D4769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FC6B02" w14:textId="77777777" w:rsidR="00D058B8" w:rsidRPr="00810E73" w:rsidRDefault="00D058B8" w:rsidP="004C5D52">
      <w:pPr>
        <w:pStyle w:val="LineTop"/>
      </w:pPr>
    </w:p>
    <w:p w14:paraId="19A1E9B2" w14:textId="77777777" w:rsidR="00680577" w:rsidRPr="00810E73" w:rsidRDefault="00351E0C" w:rsidP="00680577">
      <w:pPr>
        <w:pStyle w:val="EPBodyTA1"/>
      </w:pPr>
      <w:r w:rsidRPr="00810E73">
        <w:t>ANTAGNA TEXTER</w:t>
      </w:r>
    </w:p>
    <w:p w14:paraId="738F0D74" w14:textId="77777777" w:rsidR="00D058B8" w:rsidRPr="00810E73" w:rsidRDefault="00D058B8" w:rsidP="00D058B8">
      <w:pPr>
        <w:pStyle w:val="LineBottom"/>
      </w:pPr>
    </w:p>
    <w:p w14:paraId="52041965" w14:textId="24F49D93" w:rsidR="00351E0C" w:rsidRPr="00810E73" w:rsidRDefault="00351E0C" w:rsidP="00351E0C">
      <w:pPr>
        <w:pStyle w:val="ATHeading1"/>
      </w:pPr>
      <w:bookmarkStart w:id="0" w:name="TANumber"/>
      <w:r w:rsidRPr="00810E73">
        <w:t>P10_TA(2025)</w:t>
      </w:r>
      <w:bookmarkEnd w:id="0"/>
      <w:r w:rsidR="00D96998" w:rsidRPr="00810E73">
        <w:t>0</w:t>
      </w:r>
      <w:r w:rsidR="00D96998">
        <w:t>264</w:t>
      </w:r>
    </w:p>
    <w:p w14:paraId="024F1415" w14:textId="77777777" w:rsidR="00351E0C" w:rsidRPr="00810E73" w:rsidRDefault="00351E0C" w:rsidP="00351E0C">
      <w:pPr>
        <w:pStyle w:val="ATHeading2"/>
      </w:pPr>
      <w:bookmarkStart w:id="1" w:name="title"/>
      <w:r w:rsidRPr="00810E73">
        <w:t>Vissa krav avseende företagens hållbarhetsrapportering och tillbörlig aktsamhet för företag i fråga om hållbarhet</w:t>
      </w:r>
      <w:bookmarkEnd w:id="1"/>
    </w:p>
    <w:p w14:paraId="2EC21BAF" w14:textId="77777777" w:rsidR="00351E0C" w:rsidRPr="00810E73" w:rsidRDefault="00351E0C" w:rsidP="00351E0C">
      <w:pPr>
        <w:rPr>
          <w:i/>
          <w:vanish/>
        </w:rPr>
      </w:pPr>
      <w:r w:rsidRPr="00810E73">
        <w:rPr>
          <w:i/>
        </w:rPr>
        <w:fldChar w:fldCharType="begin"/>
      </w:r>
      <w:r w:rsidRPr="00810E73">
        <w:rPr>
          <w:i/>
        </w:rPr>
        <w:instrText xml:space="preserve"> TC"(</w:instrText>
      </w:r>
      <w:bookmarkStart w:id="2" w:name="DocNumber"/>
      <w:r w:rsidRPr="00810E73">
        <w:rPr>
          <w:i/>
        </w:rPr>
        <w:instrText>A10-0197/2025</w:instrText>
      </w:r>
      <w:bookmarkEnd w:id="2"/>
      <w:r w:rsidRPr="00810E73">
        <w:rPr>
          <w:i/>
        </w:rPr>
        <w:instrText xml:space="preserve"> - Föredragande: Jörgen Warborn)"\l3 \n&gt; \* MERGEFORMAT </w:instrText>
      </w:r>
      <w:r w:rsidRPr="00810E73">
        <w:rPr>
          <w:i/>
        </w:rPr>
        <w:fldChar w:fldCharType="end"/>
      </w:r>
    </w:p>
    <w:p w14:paraId="67ACC8F0" w14:textId="77777777" w:rsidR="00351E0C" w:rsidRPr="00810E73" w:rsidRDefault="00351E0C" w:rsidP="00351E0C">
      <w:pPr>
        <w:rPr>
          <w:vanish/>
        </w:rPr>
      </w:pPr>
      <w:bookmarkStart w:id="3" w:name="Commission"/>
      <w:r w:rsidRPr="00810E73">
        <w:rPr>
          <w:vanish/>
        </w:rPr>
        <w:t>Utskottet för rättsliga frågor</w:t>
      </w:r>
      <w:bookmarkEnd w:id="3"/>
    </w:p>
    <w:p w14:paraId="6AA59127" w14:textId="77777777" w:rsidR="00351E0C" w:rsidRPr="00810E73" w:rsidRDefault="00351E0C" w:rsidP="00351E0C">
      <w:pPr>
        <w:rPr>
          <w:vanish/>
        </w:rPr>
      </w:pPr>
      <w:bookmarkStart w:id="4" w:name="PE"/>
      <w:r w:rsidRPr="00810E73">
        <w:rPr>
          <w:vanish/>
        </w:rPr>
        <w:t>PE774.282</w:t>
      </w:r>
      <w:bookmarkEnd w:id="4"/>
    </w:p>
    <w:p w14:paraId="6CBE6992" w14:textId="214883A4" w:rsidR="00351E0C" w:rsidRPr="00810E73" w:rsidRDefault="0038732F" w:rsidP="00351E0C">
      <w:pPr>
        <w:pStyle w:val="ATHeading3"/>
      </w:pPr>
      <w:bookmarkStart w:id="5" w:name="Sujet"/>
      <w:r w:rsidRPr="0038732F">
        <w:t>Europaparlamentets ändringar</w:t>
      </w:r>
      <w:r w:rsidR="000031B8">
        <w:rPr>
          <w:rStyle w:val="FootnoteReference"/>
        </w:rPr>
        <w:footnoteReference w:customMarkFollows="1" w:id="1"/>
        <w:t>*</w:t>
      </w:r>
      <w:r w:rsidRPr="0038732F">
        <w:t xml:space="preserve"> antagna den </w:t>
      </w:r>
      <w:r>
        <w:t>13</w:t>
      </w:r>
      <w:r w:rsidRPr="0038732F">
        <w:t xml:space="preserve"> </w:t>
      </w:r>
      <w:r>
        <w:t>november</w:t>
      </w:r>
      <w:r w:rsidRPr="0038732F">
        <w:t xml:space="preserve"> 2025 av </w:t>
      </w:r>
      <w:r w:rsidR="00351E0C" w:rsidRPr="00810E73">
        <w:t>förslaget till Europaparlamentets och rådets direktiv om ändring av direktiven 2006/43/EG, 2013/34/EU, (EU) 2022/2464 och (EU) 2024/1760 vad gäller vissa krav avseende företagens hållbarhetsrapportering och tillbörlig aktsamhet för företag i fråga om hållbarhet</w:t>
      </w:r>
      <w:bookmarkEnd w:id="5"/>
      <w:r w:rsidR="00351E0C" w:rsidRPr="00810E73">
        <w:t xml:space="preserve"> </w:t>
      </w:r>
      <w:bookmarkStart w:id="6" w:name="References"/>
      <w:r w:rsidR="00351E0C" w:rsidRPr="00810E73">
        <w:t>(COM(2025)0081 – C10-0037/2025 – 2025/0045(COD))</w:t>
      </w:r>
      <w:bookmarkEnd w:id="6"/>
      <w:r w:rsidR="003C30C2">
        <w:rPr>
          <w:rStyle w:val="FootnoteReference"/>
        </w:rPr>
        <w:footnoteReference w:id="2"/>
      </w:r>
    </w:p>
    <w:p w14:paraId="23343C69" w14:textId="4572535E" w:rsidR="00DB33FC" w:rsidRPr="00810E73" w:rsidRDefault="00D5626F" w:rsidP="00DB33FC">
      <w:pPr>
        <w:pStyle w:val="NormalBold"/>
      </w:pPr>
      <w:r>
        <w:t>(</w:t>
      </w:r>
      <w:r w:rsidR="00DB33FC" w:rsidRPr="00810E73">
        <w:t>Ordinarie lagstiftningsförfarande</w:t>
      </w:r>
      <w:r>
        <w:t>:</w:t>
      </w:r>
      <w:r w:rsidR="00DB33FC" w:rsidRPr="00810E73">
        <w:t xml:space="preserve"> första behandlingen)</w:t>
      </w:r>
    </w:p>
    <w:p w14:paraId="0C23C809" w14:textId="0AAD3960" w:rsidR="00DB33FC" w:rsidRPr="00810E73" w:rsidRDefault="005752AE" w:rsidP="00DB33FC">
      <w:pPr>
        <w:pStyle w:val="AmNumberTabs"/>
      </w:pPr>
      <w:r>
        <w:t>Ändring</w:t>
      </w:r>
      <w:r w:rsidR="00DB33FC" w:rsidRPr="00810E73">
        <w:tab/>
      </w:r>
      <w:r w:rsidR="00DB33FC" w:rsidRPr="00810E73">
        <w:tab/>
        <w:t>1</w:t>
      </w:r>
    </w:p>
    <w:p w14:paraId="53BDAF0D" w14:textId="77777777" w:rsidR="00DB33FC" w:rsidRPr="00810E73" w:rsidRDefault="00DB33FC" w:rsidP="00DB33FC"/>
    <w:p w14:paraId="2EF15EE4" w14:textId="77777777" w:rsidR="00DB33FC" w:rsidRPr="00810E73" w:rsidRDefault="00DB33FC" w:rsidP="00DB33FC">
      <w:pPr>
        <w:pStyle w:val="NormalBold"/>
        <w:keepNext/>
      </w:pPr>
      <w:r w:rsidRPr="00810E73">
        <w:t>Förslag till direktiv</w:t>
      </w:r>
    </w:p>
    <w:p w14:paraId="7CD20A25" w14:textId="77777777" w:rsidR="00DB33FC" w:rsidRPr="00810E73" w:rsidRDefault="00DB33FC" w:rsidP="00DB33FC">
      <w:pPr>
        <w:pStyle w:val="NormalBold"/>
      </w:pPr>
      <w:r w:rsidRPr="00810E73">
        <w:t>Skäl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98DC797" w14:textId="77777777" w:rsidTr="00D343D0">
        <w:trPr>
          <w:jc w:val="center"/>
        </w:trPr>
        <w:tc>
          <w:tcPr>
            <w:tcW w:w="9752" w:type="dxa"/>
            <w:gridSpan w:val="2"/>
          </w:tcPr>
          <w:p w14:paraId="20DC2BEC" w14:textId="77777777" w:rsidR="00DB33FC" w:rsidRPr="00810E73" w:rsidRDefault="00DB33FC" w:rsidP="00D343D0">
            <w:pPr>
              <w:keepNext/>
            </w:pPr>
          </w:p>
        </w:tc>
      </w:tr>
      <w:tr w:rsidR="00DB33FC" w:rsidRPr="00810E73" w14:paraId="711F9BEA" w14:textId="77777777" w:rsidTr="00D343D0">
        <w:trPr>
          <w:jc w:val="center"/>
        </w:trPr>
        <w:tc>
          <w:tcPr>
            <w:tcW w:w="4876" w:type="dxa"/>
          </w:tcPr>
          <w:p w14:paraId="0F2EB0F1" w14:textId="77777777" w:rsidR="00DB33FC" w:rsidRPr="00810E73" w:rsidRDefault="00DB33FC" w:rsidP="00D343D0">
            <w:pPr>
              <w:pStyle w:val="ColumnHeading"/>
              <w:keepNext/>
            </w:pPr>
            <w:r w:rsidRPr="00810E73">
              <w:t>Kommissionens förslag</w:t>
            </w:r>
          </w:p>
        </w:tc>
        <w:tc>
          <w:tcPr>
            <w:tcW w:w="4876" w:type="dxa"/>
          </w:tcPr>
          <w:p w14:paraId="0D46D32A" w14:textId="327EC5E2" w:rsidR="00DB33FC" w:rsidRPr="00810E73" w:rsidRDefault="005752AE" w:rsidP="00D343D0">
            <w:pPr>
              <w:pStyle w:val="ColumnHeading"/>
              <w:keepNext/>
            </w:pPr>
            <w:r>
              <w:t>Ändring</w:t>
            </w:r>
          </w:p>
        </w:tc>
      </w:tr>
      <w:tr w:rsidR="00DB33FC" w:rsidRPr="00810E73" w14:paraId="7F302D94" w14:textId="77777777" w:rsidTr="00D343D0">
        <w:trPr>
          <w:jc w:val="center"/>
        </w:trPr>
        <w:tc>
          <w:tcPr>
            <w:tcW w:w="4876" w:type="dxa"/>
          </w:tcPr>
          <w:p w14:paraId="64AD5FE9" w14:textId="77777777" w:rsidR="00DB33FC" w:rsidRPr="00810E73" w:rsidRDefault="00DB33FC" w:rsidP="00D343D0">
            <w:pPr>
              <w:pStyle w:val="Normal6"/>
            </w:pPr>
            <w:r w:rsidRPr="00810E73">
              <w:t>(3)</w:t>
            </w:r>
            <w:r w:rsidRPr="00810E73">
              <w:tab/>
              <w:t xml:space="preserve">Enligt artikel 26a.1 i direktiv 2006/43/EG måste medlemsstaterna säkerställa att lagstadgade revisorer och revisionsföretag genomför kvalitetsgranskning av hållbarhetsrapportering i enlighet med de kvalitetsgranskningsstandarder för begränsad säkerhet som kommissionen ska anta. Enligt artikel 26a.3 i det direktivet måste kommissionen anta sådana standarder senast den 1 oktober 2026. Företag har uttryckt betänkligheter i fråga om det arbete som kvalitetsgranskningsleverantörer utför och </w:t>
            </w:r>
            <w:r w:rsidRPr="00810E73">
              <w:lastRenderedPageBreak/>
              <w:t xml:space="preserve">lyft fram behovet av flexibilitet för att kunna hantera specifika risker och kritiska problem som identifierats på området för kvalitetsgranskning av hållbarhetsrapportering. Kommissionen bör </w:t>
            </w:r>
            <w:r w:rsidRPr="00810E73">
              <w:rPr>
                <w:b/>
                <w:i/>
              </w:rPr>
              <w:t>ges mer flexibilitet när det gäller antagandet av standarderna för att den ska kunna</w:t>
            </w:r>
            <w:r w:rsidRPr="00810E73">
              <w:t xml:space="preserve"> ta hänsyn till dessa betänkligheter.</w:t>
            </w:r>
            <w:r w:rsidRPr="00810E73">
              <w:rPr>
                <w:b/>
                <w:i/>
              </w:rPr>
              <w:t xml:space="preserve"> Innan</w:t>
            </w:r>
            <w:r w:rsidRPr="00810E73">
              <w:t xml:space="preserve"> kommissionen antar </w:t>
            </w:r>
            <w:r w:rsidRPr="00810E73">
              <w:rPr>
                <w:b/>
                <w:i/>
              </w:rPr>
              <w:t>standarderna genom</w:t>
            </w:r>
            <w:r w:rsidRPr="00810E73">
              <w:t xml:space="preserve"> en delegerad akt </w:t>
            </w:r>
            <w:r w:rsidRPr="00810E73">
              <w:rPr>
                <w:b/>
                <w:i/>
              </w:rPr>
              <w:t>kommer den att utfärda särskilda riktlinjer för kvalitetsgranskning senast 2026 för att förtydliga de förfaranden som kvalitetsgranskningsleverantörer måste följa som ett led i ett bestyrkandeuppdrag.</w:t>
            </w:r>
          </w:p>
        </w:tc>
        <w:tc>
          <w:tcPr>
            <w:tcW w:w="4876" w:type="dxa"/>
          </w:tcPr>
          <w:p w14:paraId="6A4549E1" w14:textId="77777777" w:rsidR="00DB33FC" w:rsidRPr="00810E73" w:rsidRDefault="00DB33FC" w:rsidP="00D343D0">
            <w:pPr>
              <w:pStyle w:val="Normal6"/>
              <w:rPr>
                <w:szCs w:val="24"/>
              </w:rPr>
            </w:pPr>
            <w:r w:rsidRPr="00810E73">
              <w:lastRenderedPageBreak/>
              <w:t>(3)</w:t>
            </w:r>
            <w:r w:rsidRPr="00810E73">
              <w:tab/>
              <w:t xml:space="preserve">Enligt artikel 26a.1 i direktiv 2006/43/EG måste medlemsstaterna säkerställa att lagstadgade revisorer och revisionsföretag genomför kvalitetsgranskning av hållbarhetsrapportering i enlighet med de kvalitetsgranskningsstandarder för begränsad säkerhet som kommissionen ska anta. Enligt artikel 26a.3 i det direktivet måste kommissionen anta sådana standarder senast den 1 oktober 2026. Företag har uttryckt betänkligheter i fråga om det arbete som kvalitetsgranskningsleverantörer utför och </w:t>
            </w:r>
            <w:r w:rsidRPr="00810E73">
              <w:lastRenderedPageBreak/>
              <w:t xml:space="preserve">lyft fram behovet av flexibilitet för att kunna hantera specifika risker och kritiska problem som identifierats på området för kvalitetsgranskning av hållbarhetsrapportering. Kommissionen bör ta </w:t>
            </w:r>
            <w:r w:rsidRPr="00810E73">
              <w:rPr>
                <w:b/>
                <w:i/>
              </w:rPr>
              <w:t>vederbörlig</w:t>
            </w:r>
            <w:r w:rsidRPr="00810E73">
              <w:t xml:space="preserve"> hänsyn till dessa betänkligheter </w:t>
            </w:r>
            <w:r w:rsidRPr="00810E73">
              <w:rPr>
                <w:b/>
                <w:i/>
              </w:rPr>
              <w:t>när den arbetar med kvalitetsgranskningsstandarderna för begränsad säkerhet</w:t>
            </w:r>
            <w:r w:rsidRPr="00810E73">
              <w:t>.</w:t>
            </w:r>
            <w:r w:rsidRPr="00810E73">
              <w:rPr>
                <w:b/>
                <w:i/>
              </w:rPr>
              <w:t xml:space="preserve"> Avsaknaden av harmoniserade kvalitetsgranskningsstandarder bidrar till de problem som företagen upplever, och det är därför av yttersta vikt att</w:t>
            </w:r>
            <w:r w:rsidRPr="00810E73">
              <w:t xml:space="preserve"> kommissionen antar en </w:t>
            </w:r>
            <w:r w:rsidRPr="00810E73">
              <w:rPr>
                <w:b/>
                <w:i/>
              </w:rPr>
              <w:t>lämplig</w:t>
            </w:r>
            <w:r w:rsidRPr="00810E73">
              <w:t xml:space="preserve"> delegerad akt </w:t>
            </w:r>
            <w:r w:rsidRPr="00810E73">
              <w:rPr>
                <w:b/>
                <w:i/>
              </w:rPr>
              <w:t>som planerat</w:t>
            </w:r>
            <w:r w:rsidRPr="00810E73">
              <w:t>.</w:t>
            </w:r>
          </w:p>
        </w:tc>
      </w:tr>
    </w:tbl>
    <w:p w14:paraId="765175BB" w14:textId="77777777" w:rsidR="00DB33FC" w:rsidRPr="00810E73" w:rsidRDefault="00DB33FC" w:rsidP="00DB33FC"/>
    <w:p w14:paraId="3DBDB60A" w14:textId="024F50F2" w:rsidR="00CA4CFC" w:rsidRPr="0038732F" w:rsidRDefault="005752AE" w:rsidP="00CA4CFC">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660B9F">
        <w:rPr>
          <w:b/>
          <w:szCs w:val="24"/>
          <w:lang w:eastAsia="en-US"/>
        </w:rPr>
        <w:t>ar</w:t>
      </w:r>
      <w:r w:rsidR="00CA4CFC" w:rsidRPr="0038732F">
        <w:rPr>
          <w:b/>
          <w:szCs w:val="24"/>
          <w:lang w:eastAsia="en-US"/>
        </w:rPr>
        <w:tab/>
      </w:r>
      <w:r w:rsidR="00CA4CFC" w:rsidRPr="0038732F">
        <w:rPr>
          <w:b/>
          <w:szCs w:val="24"/>
          <w:lang w:eastAsia="en-US"/>
        </w:rPr>
        <w:tab/>
        <w:t>221</w:t>
      </w:r>
      <w:r w:rsidR="003C30C2">
        <w:rPr>
          <w:b/>
          <w:szCs w:val="24"/>
          <w:lang w:eastAsia="en-US"/>
        </w:rPr>
        <w:t xml:space="preserve"> och 279</w:t>
      </w:r>
    </w:p>
    <w:p w14:paraId="581B1292" w14:textId="43E4D815" w:rsidR="00CA4CFC" w:rsidRPr="0038732F" w:rsidRDefault="00CA4CFC" w:rsidP="00CA4CFC">
      <w:pPr>
        <w:widowControl/>
        <w:spacing w:after="240"/>
        <w:rPr>
          <w:szCs w:val="24"/>
          <w:lang w:eastAsia="en-US"/>
        </w:rPr>
      </w:pPr>
    </w:p>
    <w:p w14:paraId="21A44BA0" w14:textId="6E757F21" w:rsidR="00CA4CFC" w:rsidRPr="00CA4CFC" w:rsidRDefault="00CA4CFC" w:rsidP="00CA4CFC">
      <w:pPr>
        <w:widowControl/>
        <w:rPr>
          <w:b/>
          <w:szCs w:val="24"/>
          <w:lang w:eastAsia="en-US"/>
        </w:rPr>
      </w:pPr>
      <w:r w:rsidRPr="00CA4CFC">
        <w:rPr>
          <w:b/>
          <w:szCs w:val="24"/>
          <w:lang w:eastAsia="en-US"/>
        </w:rPr>
        <w:t>Förslag till direktiv</w:t>
      </w:r>
    </w:p>
    <w:p w14:paraId="36F5F1C6" w14:textId="158BC5B1" w:rsidR="00CA4CFC" w:rsidRPr="00CA4CFC" w:rsidRDefault="00CA4CFC" w:rsidP="00CA4CFC">
      <w:pPr>
        <w:widowControl/>
        <w:rPr>
          <w:b/>
          <w:szCs w:val="24"/>
          <w:lang w:eastAsia="en-US"/>
        </w:rPr>
      </w:pPr>
      <w:r w:rsidRPr="00CA4CFC">
        <w:rPr>
          <w:b/>
          <w:szCs w:val="24"/>
          <w:lang w:eastAsia="en-US"/>
        </w:rPr>
        <w:t>Skäl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A4CFC" w:rsidRPr="00CA4CFC" w14:paraId="4E798E3E" w14:textId="77777777" w:rsidTr="0044114F">
        <w:trPr>
          <w:trHeight w:hRule="exact" w:val="240"/>
          <w:jc w:val="center"/>
        </w:trPr>
        <w:tc>
          <w:tcPr>
            <w:tcW w:w="9752" w:type="dxa"/>
            <w:gridSpan w:val="2"/>
            <w:tcBorders>
              <w:top w:val="nil"/>
              <w:left w:val="nil"/>
              <w:bottom w:val="nil"/>
              <w:right w:val="nil"/>
            </w:tcBorders>
          </w:tcPr>
          <w:p w14:paraId="1448F8B2" w14:textId="77777777" w:rsidR="00CA4CFC" w:rsidRPr="00CA4CFC" w:rsidRDefault="00CA4CFC" w:rsidP="00CA4CFC">
            <w:pPr>
              <w:rPr>
                <w:szCs w:val="24"/>
                <w:lang w:eastAsia="en-US"/>
              </w:rPr>
            </w:pPr>
          </w:p>
        </w:tc>
      </w:tr>
      <w:tr w:rsidR="00CA4CFC" w:rsidRPr="00CA4CFC" w14:paraId="4705201F" w14:textId="77777777" w:rsidTr="0044114F">
        <w:trPr>
          <w:trHeight w:val="240"/>
          <w:jc w:val="center"/>
        </w:trPr>
        <w:tc>
          <w:tcPr>
            <w:tcW w:w="4876" w:type="dxa"/>
            <w:tcBorders>
              <w:top w:val="nil"/>
              <w:left w:val="nil"/>
              <w:bottom w:val="nil"/>
              <w:right w:val="nil"/>
            </w:tcBorders>
          </w:tcPr>
          <w:p w14:paraId="2852C89A" w14:textId="77777777" w:rsidR="00CA4CFC" w:rsidRPr="00CA4CFC" w:rsidRDefault="00CA4CFC" w:rsidP="00CA4CFC">
            <w:pPr>
              <w:widowControl/>
              <w:spacing w:after="240"/>
              <w:jc w:val="center"/>
              <w:rPr>
                <w:i/>
                <w:szCs w:val="24"/>
                <w:lang w:eastAsia="en-US"/>
              </w:rPr>
            </w:pPr>
            <w:r w:rsidRPr="00CA4CFC">
              <w:rPr>
                <w:i/>
                <w:szCs w:val="24"/>
                <w:lang w:eastAsia="en-US"/>
              </w:rPr>
              <w:t>Kommissionens förslag</w:t>
            </w:r>
          </w:p>
        </w:tc>
        <w:tc>
          <w:tcPr>
            <w:tcW w:w="4876" w:type="dxa"/>
            <w:tcBorders>
              <w:top w:val="nil"/>
              <w:left w:val="nil"/>
              <w:bottom w:val="nil"/>
              <w:right w:val="nil"/>
            </w:tcBorders>
          </w:tcPr>
          <w:p w14:paraId="0AE67AE3" w14:textId="5B2AFF4F" w:rsidR="00CA4CFC" w:rsidRPr="00CA4CFC" w:rsidRDefault="005752AE" w:rsidP="00CA4CFC">
            <w:pPr>
              <w:widowControl/>
              <w:spacing w:after="240"/>
              <w:jc w:val="center"/>
              <w:rPr>
                <w:i/>
                <w:szCs w:val="24"/>
                <w:lang w:eastAsia="en-US"/>
              </w:rPr>
            </w:pPr>
            <w:r>
              <w:rPr>
                <w:i/>
                <w:szCs w:val="24"/>
                <w:lang w:eastAsia="en-US"/>
              </w:rPr>
              <w:t>Ändring</w:t>
            </w:r>
          </w:p>
        </w:tc>
      </w:tr>
      <w:tr w:rsidR="00CA4CFC" w:rsidRPr="00CA4CFC" w14:paraId="76EA7153" w14:textId="77777777" w:rsidTr="0044114F">
        <w:trPr>
          <w:jc w:val="center"/>
        </w:trPr>
        <w:tc>
          <w:tcPr>
            <w:tcW w:w="4876" w:type="dxa"/>
            <w:tcBorders>
              <w:top w:val="nil"/>
              <w:left w:val="nil"/>
              <w:bottom w:val="nil"/>
              <w:right w:val="nil"/>
            </w:tcBorders>
          </w:tcPr>
          <w:p w14:paraId="2AAE0DF2" w14:textId="77777777" w:rsidR="00CA4CFC" w:rsidRPr="00CA4CFC" w:rsidRDefault="00CA4CFC" w:rsidP="00CA4CFC">
            <w:pPr>
              <w:widowControl/>
              <w:spacing w:after="120"/>
              <w:rPr>
                <w:szCs w:val="24"/>
                <w:lang w:eastAsia="en-US"/>
              </w:rPr>
            </w:pPr>
            <w:r w:rsidRPr="00CA4CFC">
              <w:rPr>
                <w:szCs w:val="24"/>
                <w:lang w:eastAsia="en-US"/>
              </w:rPr>
              <w:t>(5)</w:t>
            </w:r>
            <w:r w:rsidRPr="00CA4CFC">
              <w:rPr>
                <w:szCs w:val="24"/>
                <w:lang w:eastAsia="en-US"/>
              </w:rPr>
              <w:tab/>
              <w:t>Enligt artikel 19a.1 i direktiv 2013/34/EU måste stora företag samt små och medelstora företag, utom mikroföretag, vars värdepapper är upptagna till handel på en reglerad marknad i EU</w:t>
            </w:r>
            <w:r w:rsidRPr="00CA4CFC">
              <w:rPr>
                <w:b/>
                <w:i/>
                <w:szCs w:val="24"/>
                <w:lang w:eastAsia="en-US"/>
              </w:rPr>
              <w:t>,</w:t>
            </w:r>
            <w:r w:rsidRPr="00CA4CFC">
              <w:rPr>
                <w:szCs w:val="24"/>
                <w:lang w:eastAsia="en-US"/>
              </w:rPr>
              <w:t xml:space="preserve"> utarbeta och offentliggöra en hållbarhetsförklaring på individuell nivå. I syfte att minska rapporteringsbördan för företag bör skyldigheten att utarbeta och offentliggöra en hållbarhetsförklaring på individuell nivå begränsas till </w:t>
            </w:r>
            <w:r w:rsidRPr="00CA4CFC">
              <w:rPr>
                <w:b/>
                <w:i/>
                <w:szCs w:val="24"/>
                <w:lang w:eastAsia="en-US"/>
              </w:rPr>
              <w:t>stora</w:t>
            </w:r>
            <w:r w:rsidRPr="00CA4CFC">
              <w:rPr>
                <w:szCs w:val="24"/>
                <w:lang w:eastAsia="en-US"/>
              </w:rPr>
              <w:t xml:space="preserve"> företag med i genomsnitt mer än </w:t>
            </w:r>
            <w:r w:rsidRPr="00CA4CFC">
              <w:rPr>
                <w:b/>
                <w:i/>
                <w:szCs w:val="24"/>
                <w:lang w:eastAsia="en-US"/>
              </w:rPr>
              <w:t>1 000</w:t>
            </w:r>
            <w:r w:rsidRPr="00CA4CFC">
              <w:rPr>
                <w:szCs w:val="24"/>
                <w:lang w:eastAsia="en-US"/>
              </w:rPr>
              <w:t xml:space="preserve"> anställda under räkenskapsåret. </w:t>
            </w:r>
            <w:r w:rsidRPr="00CA4CFC">
              <w:rPr>
                <w:b/>
                <w:i/>
                <w:szCs w:val="24"/>
                <w:lang w:eastAsia="en-US"/>
              </w:rPr>
              <w:t>Med tanke på att ett företag måste överskrida gränsvärdena i två av tre kriterier i artikel 3.4 i direktiv 2013/34/EU för att betraktas som stort innebär detta att ett företag måste ha i genomsnitt över 1 000 anställda under räkenskapsåret och antingen en nettoomsättning på över 50 miljoner EUR eller en balansomslutning på över 25 miljoner EUR för att omfattas av rapporteringskraven.</w:t>
            </w:r>
          </w:p>
        </w:tc>
        <w:tc>
          <w:tcPr>
            <w:tcW w:w="4876" w:type="dxa"/>
            <w:tcBorders>
              <w:top w:val="nil"/>
              <w:left w:val="nil"/>
              <w:bottom w:val="nil"/>
              <w:right w:val="nil"/>
            </w:tcBorders>
          </w:tcPr>
          <w:p w14:paraId="7259B7BB" w14:textId="77777777" w:rsidR="00CA4CFC" w:rsidRPr="00CA4CFC" w:rsidRDefault="00CA4CFC" w:rsidP="00CA4CFC">
            <w:pPr>
              <w:widowControl/>
              <w:spacing w:after="120"/>
              <w:rPr>
                <w:szCs w:val="24"/>
                <w:lang w:eastAsia="en-US"/>
              </w:rPr>
            </w:pPr>
            <w:r w:rsidRPr="00CA4CFC">
              <w:rPr>
                <w:szCs w:val="24"/>
                <w:lang w:eastAsia="en-US"/>
              </w:rPr>
              <w:t>(5)</w:t>
            </w:r>
            <w:r w:rsidRPr="00CA4CFC">
              <w:rPr>
                <w:szCs w:val="24"/>
                <w:lang w:eastAsia="en-US"/>
              </w:rPr>
              <w:tab/>
              <w:t xml:space="preserve">Enligt artikel 19a.1 i direktiv 2013/34/EU måste stora företag samt små och medelstora företag, utom mikroföretag, vars värdepapper är upptagna till handel på en reglerad marknad i EU utarbeta och offentliggöra en hållbarhetsförklaring på individuell nivå. I syfte att minska rapporteringsbördan för företag bör skyldigheten att utarbeta och offentliggöra en hållbarhetsförklaring på individuell nivå begränsas till företag med i genomsnitt mer än </w:t>
            </w:r>
            <w:r w:rsidRPr="00CA4CFC">
              <w:rPr>
                <w:b/>
                <w:i/>
                <w:szCs w:val="24"/>
                <w:lang w:eastAsia="en-US"/>
              </w:rPr>
              <w:t>1 750</w:t>
            </w:r>
            <w:r w:rsidRPr="00CA4CFC">
              <w:rPr>
                <w:szCs w:val="24"/>
                <w:lang w:eastAsia="en-US"/>
              </w:rPr>
              <w:t xml:space="preserve"> anställda </w:t>
            </w:r>
            <w:r w:rsidRPr="00CA4CFC">
              <w:rPr>
                <w:b/>
                <w:i/>
                <w:szCs w:val="24"/>
                <w:lang w:eastAsia="en-US"/>
              </w:rPr>
              <w:t>och en nettoomsättning på över 450 000 000 EUR</w:t>
            </w:r>
            <w:r w:rsidRPr="00CA4CFC">
              <w:rPr>
                <w:szCs w:val="24"/>
                <w:lang w:eastAsia="en-US"/>
              </w:rPr>
              <w:t xml:space="preserve"> under räkenskapsåret. </w:t>
            </w:r>
            <w:r w:rsidRPr="00CA4CFC">
              <w:rPr>
                <w:b/>
                <w:i/>
                <w:szCs w:val="24"/>
                <w:lang w:eastAsia="en-US"/>
              </w:rPr>
              <w:t>Det bör vara möjligt att undanta yttersta moderföretag som är finansiella holdingföretag som inte deltar i förvaltningsverksamhet från att fullgöra rapporteringsskyldigheter.</w:t>
            </w:r>
          </w:p>
        </w:tc>
      </w:tr>
    </w:tbl>
    <w:p w14:paraId="37666B07" w14:textId="77777777" w:rsidR="00DB33FC" w:rsidRPr="00810E73" w:rsidRDefault="00DB33FC" w:rsidP="00DB33FC"/>
    <w:p w14:paraId="6F24B917" w14:textId="020C1F3E" w:rsidR="00DB33FC" w:rsidRPr="00810E73" w:rsidRDefault="005752AE" w:rsidP="00DB33FC">
      <w:pPr>
        <w:pStyle w:val="AmNumberTabs"/>
      </w:pPr>
      <w:r>
        <w:lastRenderedPageBreak/>
        <w:t>Ändring</w:t>
      </w:r>
      <w:r w:rsidR="00DB33FC" w:rsidRPr="00810E73">
        <w:tab/>
      </w:r>
      <w:r w:rsidR="00DB33FC" w:rsidRPr="00810E73">
        <w:tab/>
        <w:t>3</w:t>
      </w:r>
    </w:p>
    <w:p w14:paraId="6EDDA77B" w14:textId="77777777" w:rsidR="00DB33FC" w:rsidRPr="00810E73" w:rsidRDefault="00DB33FC" w:rsidP="00DB33FC"/>
    <w:p w14:paraId="486F0AE6" w14:textId="77777777" w:rsidR="00DB33FC" w:rsidRPr="00810E73" w:rsidRDefault="00DB33FC" w:rsidP="00DB33FC">
      <w:pPr>
        <w:pStyle w:val="NormalBold"/>
        <w:keepNext/>
      </w:pPr>
      <w:r w:rsidRPr="00810E73">
        <w:t>Förslag till direktiv</w:t>
      </w:r>
    </w:p>
    <w:p w14:paraId="67020513" w14:textId="77777777" w:rsidR="00DB33FC" w:rsidRPr="00810E73" w:rsidRDefault="00DB33FC" w:rsidP="00DB33FC">
      <w:pPr>
        <w:pStyle w:val="NormalBold"/>
      </w:pPr>
      <w:r w:rsidRPr="00810E73">
        <w:t>Skäl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152D65F" w14:textId="77777777" w:rsidTr="00D343D0">
        <w:trPr>
          <w:jc w:val="center"/>
        </w:trPr>
        <w:tc>
          <w:tcPr>
            <w:tcW w:w="9752" w:type="dxa"/>
            <w:gridSpan w:val="2"/>
          </w:tcPr>
          <w:p w14:paraId="53899CD7" w14:textId="77777777" w:rsidR="00DB33FC" w:rsidRPr="00810E73" w:rsidRDefault="00DB33FC" w:rsidP="00D343D0">
            <w:pPr>
              <w:keepNext/>
            </w:pPr>
          </w:p>
        </w:tc>
      </w:tr>
      <w:tr w:rsidR="00DB33FC" w:rsidRPr="00810E73" w14:paraId="7AD4236D" w14:textId="77777777" w:rsidTr="00D343D0">
        <w:trPr>
          <w:jc w:val="center"/>
        </w:trPr>
        <w:tc>
          <w:tcPr>
            <w:tcW w:w="4876" w:type="dxa"/>
          </w:tcPr>
          <w:p w14:paraId="41F6D46D" w14:textId="77777777" w:rsidR="00DB33FC" w:rsidRPr="00810E73" w:rsidRDefault="00DB33FC" w:rsidP="00D343D0">
            <w:pPr>
              <w:pStyle w:val="ColumnHeading"/>
              <w:keepNext/>
            </w:pPr>
            <w:r w:rsidRPr="00810E73">
              <w:t>Kommissionens förslag</w:t>
            </w:r>
          </w:p>
        </w:tc>
        <w:tc>
          <w:tcPr>
            <w:tcW w:w="4876" w:type="dxa"/>
          </w:tcPr>
          <w:p w14:paraId="3540323D" w14:textId="26173B28" w:rsidR="00DB33FC" w:rsidRPr="00810E73" w:rsidRDefault="005752AE" w:rsidP="00D343D0">
            <w:pPr>
              <w:pStyle w:val="ColumnHeading"/>
              <w:keepNext/>
            </w:pPr>
            <w:r>
              <w:t>Ändring</w:t>
            </w:r>
          </w:p>
        </w:tc>
      </w:tr>
      <w:tr w:rsidR="00DB33FC" w:rsidRPr="00810E73" w14:paraId="2A65C71B" w14:textId="77777777" w:rsidTr="00D343D0">
        <w:trPr>
          <w:jc w:val="center"/>
        </w:trPr>
        <w:tc>
          <w:tcPr>
            <w:tcW w:w="4876" w:type="dxa"/>
          </w:tcPr>
          <w:p w14:paraId="37600190" w14:textId="77777777" w:rsidR="00DB33FC" w:rsidRPr="00810E73" w:rsidRDefault="00DB33FC" w:rsidP="00D343D0">
            <w:pPr>
              <w:pStyle w:val="Normal6"/>
            </w:pPr>
            <w:r w:rsidRPr="00810E73">
              <w:rPr>
                <w:b/>
                <w:i/>
              </w:rPr>
              <w:t>(6)</w:t>
            </w:r>
            <w:r w:rsidRPr="00810E73">
              <w:rPr>
                <w:b/>
                <w:i/>
              </w:rPr>
              <w:tab/>
              <w:t>Balans måste uppnås mellan målen om datagenerering och minskad administrativ börda. Hållbarhetsinformation, inklusive den information som avses i artikel 8 i Europaparlamentets och rådets förordning (EU) 2020/852</w:t>
            </w:r>
            <w:r w:rsidRPr="00810E73">
              <w:rPr>
                <w:b/>
                <w:i/>
                <w:vertAlign w:val="superscript"/>
              </w:rPr>
              <w:t>9</w:t>
            </w:r>
            <w:r w:rsidRPr="00810E73">
              <w:rPr>
                <w:b/>
                <w:i/>
              </w:rPr>
              <w:t>, som rapporteras av stora företag med i genomsnitt över 1 000 anställda under räkenskapsåret är absolut nödvändig för att förstå omställningen till en klimatneutral ekonomi. Mot bakgrund av den balans som måste uppnås mellan målen om datagenerering och minskad administrativ börda bör stora företag som omfattas av det nya tillämpningsområdet vad gäller hållbarhetsrapportering och som har en nettoomsättning på högst 450 000 000 EUR under räkenskapsåret ha möjlighet att redovisa den information som avses i artikel 8 i förordning (EU) 2020/852 på ett mer flexibelt sätt. Kommissionen bör ges befogenhet att fastställa regler som kompletterar rapporteringssystemet för dessa företag. I synnerhet bör det klargöras att kommissionen har befogenhet att närmare beskriva rapporteringssystemet för verksamheter som endast delvis är förenliga med taxonomikraven.</w:t>
            </w:r>
          </w:p>
        </w:tc>
        <w:tc>
          <w:tcPr>
            <w:tcW w:w="4876" w:type="dxa"/>
          </w:tcPr>
          <w:p w14:paraId="7928B99D" w14:textId="77777777" w:rsidR="00DB33FC" w:rsidRPr="00810E73" w:rsidRDefault="00DB33FC" w:rsidP="00D343D0">
            <w:pPr>
              <w:pStyle w:val="Normal6"/>
              <w:rPr>
                <w:szCs w:val="24"/>
              </w:rPr>
            </w:pPr>
            <w:r w:rsidRPr="00810E73">
              <w:rPr>
                <w:b/>
                <w:i/>
              </w:rPr>
              <w:t>utgår</w:t>
            </w:r>
          </w:p>
        </w:tc>
      </w:tr>
      <w:tr w:rsidR="00DB33FC" w:rsidRPr="00810E73" w14:paraId="05B9FE32" w14:textId="77777777" w:rsidTr="00D343D0">
        <w:trPr>
          <w:jc w:val="center"/>
        </w:trPr>
        <w:tc>
          <w:tcPr>
            <w:tcW w:w="4876" w:type="dxa"/>
          </w:tcPr>
          <w:p w14:paraId="1D940F15" w14:textId="77777777" w:rsidR="00DB33FC" w:rsidRPr="00810E73" w:rsidRDefault="00DB33FC" w:rsidP="00D343D0">
            <w:pPr>
              <w:pStyle w:val="Normal6"/>
            </w:pPr>
            <w:r w:rsidRPr="00810E73">
              <w:rPr>
                <w:b/>
                <w:i/>
              </w:rPr>
              <w:t>__________________</w:t>
            </w:r>
          </w:p>
        </w:tc>
        <w:tc>
          <w:tcPr>
            <w:tcW w:w="4876" w:type="dxa"/>
          </w:tcPr>
          <w:p w14:paraId="54135BEA" w14:textId="77777777" w:rsidR="00DB33FC" w:rsidRPr="00810E73" w:rsidRDefault="00DB33FC" w:rsidP="00D343D0">
            <w:pPr>
              <w:pStyle w:val="Normal6"/>
              <w:rPr>
                <w:szCs w:val="24"/>
              </w:rPr>
            </w:pPr>
          </w:p>
        </w:tc>
      </w:tr>
      <w:tr w:rsidR="00DB33FC" w:rsidRPr="00810E73" w14:paraId="1725D09A" w14:textId="77777777" w:rsidTr="00D343D0">
        <w:trPr>
          <w:jc w:val="center"/>
        </w:trPr>
        <w:tc>
          <w:tcPr>
            <w:tcW w:w="4876" w:type="dxa"/>
          </w:tcPr>
          <w:p w14:paraId="4B598401" w14:textId="77777777" w:rsidR="00DB33FC" w:rsidRPr="00810E73" w:rsidRDefault="00DB33FC" w:rsidP="00D343D0">
            <w:pPr>
              <w:pStyle w:val="Normal6"/>
            </w:pPr>
            <w:r w:rsidRPr="00810E73">
              <w:rPr>
                <w:b/>
                <w:i/>
                <w:vertAlign w:val="superscript"/>
              </w:rPr>
              <w:t xml:space="preserve">9 </w:t>
            </w:r>
            <w:r w:rsidRPr="00810E73">
              <w:rPr>
                <w:b/>
                <w:i/>
              </w:rPr>
              <w:t>Europaparlamentets och rådets förordning (EU) 2020/852 av den 18 juni 2020 om inrättande av en ram för att underlätta hållbara investeringar och om ändring av förordning (EU) 2019/2088 (EUT L 198, 22.6.2020, s. 13, ELI: http://data.europa.eu/eli/reg/2020/852/oj).</w:t>
            </w:r>
          </w:p>
        </w:tc>
        <w:tc>
          <w:tcPr>
            <w:tcW w:w="4876" w:type="dxa"/>
          </w:tcPr>
          <w:p w14:paraId="4429EAE9" w14:textId="77777777" w:rsidR="00DB33FC" w:rsidRPr="00810E73" w:rsidRDefault="00DB33FC" w:rsidP="00D343D0">
            <w:pPr>
              <w:pStyle w:val="Normal6"/>
              <w:rPr>
                <w:szCs w:val="24"/>
              </w:rPr>
            </w:pPr>
          </w:p>
        </w:tc>
      </w:tr>
    </w:tbl>
    <w:p w14:paraId="20C06343" w14:textId="77777777" w:rsidR="00DB33FC" w:rsidRPr="00810E73" w:rsidRDefault="00DB33FC" w:rsidP="00DB33FC"/>
    <w:p w14:paraId="2F7E83D5" w14:textId="44A50892" w:rsidR="00DC7D67" w:rsidRPr="0038732F" w:rsidRDefault="005752AE" w:rsidP="00DC7D67">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2B5C78">
        <w:rPr>
          <w:b/>
          <w:szCs w:val="24"/>
          <w:lang w:eastAsia="en-US"/>
        </w:rPr>
        <w:t>ar</w:t>
      </w:r>
      <w:r w:rsidR="00DC7D67" w:rsidRPr="0038732F">
        <w:rPr>
          <w:b/>
          <w:szCs w:val="24"/>
          <w:lang w:eastAsia="en-US"/>
        </w:rPr>
        <w:tab/>
      </w:r>
      <w:r w:rsidR="00DC7D67" w:rsidRPr="0038732F">
        <w:rPr>
          <w:b/>
          <w:szCs w:val="24"/>
          <w:lang w:eastAsia="en-US"/>
        </w:rPr>
        <w:tab/>
        <w:t>222</w:t>
      </w:r>
      <w:r w:rsidR="003C30C2">
        <w:rPr>
          <w:b/>
          <w:szCs w:val="24"/>
          <w:lang w:eastAsia="en-US"/>
        </w:rPr>
        <w:t xml:space="preserve"> och 280</w:t>
      </w:r>
    </w:p>
    <w:p w14:paraId="7E859399" w14:textId="0D9173BA" w:rsidR="00DC7D67" w:rsidRPr="0038732F" w:rsidRDefault="00DC7D67" w:rsidP="00DC7D67">
      <w:pPr>
        <w:widowControl/>
        <w:spacing w:after="240"/>
        <w:rPr>
          <w:szCs w:val="24"/>
          <w:lang w:eastAsia="en-US"/>
        </w:rPr>
      </w:pPr>
    </w:p>
    <w:p w14:paraId="657C4114" w14:textId="518C8EDC" w:rsidR="00DC7D67" w:rsidRPr="00DC7D67" w:rsidRDefault="00DC7D67" w:rsidP="00DC7D67">
      <w:pPr>
        <w:widowControl/>
        <w:rPr>
          <w:b/>
          <w:szCs w:val="24"/>
          <w:lang w:eastAsia="en-US"/>
        </w:rPr>
      </w:pPr>
      <w:r w:rsidRPr="00DC7D67">
        <w:rPr>
          <w:b/>
          <w:szCs w:val="24"/>
          <w:lang w:eastAsia="en-US"/>
        </w:rPr>
        <w:lastRenderedPageBreak/>
        <w:t>Förslag till direktiv</w:t>
      </w:r>
    </w:p>
    <w:p w14:paraId="6AD976B4" w14:textId="787CF455" w:rsidR="00DC7D67" w:rsidRPr="00DC7D67" w:rsidRDefault="00DC7D67" w:rsidP="00DC7D67">
      <w:pPr>
        <w:widowControl/>
        <w:rPr>
          <w:b/>
          <w:szCs w:val="24"/>
          <w:lang w:eastAsia="en-US"/>
        </w:rPr>
      </w:pPr>
      <w:r w:rsidRPr="00DC7D67">
        <w:rPr>
          <w:b/>
          <w:szCs w:val="24"/>
          <w:lang w:eastAsia="en-US"/>
        </w:rPr>
        <w:t>Skäl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7D67" w:rsidRPr="00DC7D67" w14:paraId="5E1C8659" w14:textId="77777777" w:rsidTr="0044114F">
        <w:trPr>
          <w:trHeight w:hRule="exact" w:val="240"/>
          <w:jc w:val="center"/>
        </w:trPr>
        <w:tc>
          <w:tcPr>
            <w:tcW w:w="9752" w:type="dxa"/>
            <w:gridSpan w:val="2"/>
            <w:tcBorders>
              <w:top w:val="nil"/>
              <w:left w:val="nil"/>
              <w:bottom w:val="nil"/>
              <w:right w:val="nil"/>
            </w:tcBorders>
          </w:tcPr>
          <w:p w14:paraId="33ABBA72" w14:textId="77777777" w:rsidR="00DC7D67" w:rsidRPr="00DC7D67" w:rsidRDefault="00DC7D67" w:rsidP="00DC7D67">
            <w:pPr>
              <w:rPr>
                <w:szCs w:val="24"/>
                <w:lang w:eastAsia="en-US"/>
              </w:rPr>
            </w:pPr>
          </w:p>
        </w:tc>
      </w:tr>
      <w:tr w:rsidR="00DC7D67" w:rsidRPr="00DC7D67" w14:paraId="668ED7A8" w14:textId="77777777" w:rsidTr="0044114F">
        <w:trPr>
          <w:trHeight w:val="240"/>
          <w:jc w:val="center"/>
        </w:trPr>
        <w:tc>
          <w:tcPr>
            <w:tcW w:w="4876" w:type="dxa"/>
            <w:tcBorders>
              <w:top w:val="nil"/>
              <w:left w:val="nil"/>
              <w:bottom w:val="nil"/>
              <w:right w:val="nil"/>
            </w:tcBorders>
          </w:tcPr>
          <w:p w14:paraId="075AE37F" w14:textId="77777777" w:rsidR="00DC7D67" w:rsidRPr="00DC7D67" w:rsidRDefault="00DC7D67" w:rsidP="00DC7D67">
            <w:pPr>
              <w:widowControl/>
              <w:spacing w:after="240"/>
              <w:jc w:val="center"/>
              <w:rPr>
                <w:i/>
                <w:szCs w:val="24"/>
                <w:lang w:eastAsia="en-US"/>
              </w:rPr>
            </w:pPr>
            <w:r w:rsidRPr="00DC7D67">
              <w:rPr>
                <w:i/>
                <w:szCs w:val="24"/>
                <w:lang w:eastAsia="en-US"/>
              </w:rPr>
              <w:t>Kommissionens förslag</w:t>
            </w:r>
          </w:p>
        </w:tc>
        <w:tc>
          <w:tcPr>
            <w:tcW w:w="4876" w:type="dxa"/>
            <w:tcBorders>
              <w:top w:val="nil"/>
              <w:left w:val="nil"/>
              <w:bottom w:val="nil"/>
              <w:right w:val="nil"/>
            </w:tcBorders>
          </w:tcPr>
          <w:p w14:paraId="44D62679" w14:textId="010BD169" w:rsidR="00DC7D67" w:rsidRPr="00DC7D67" w:rsidRDefault="005752AE" w:rsidP="00DC7D67">
            <w:pPr>
              <w:widowControl/>
              <w:spacing w:after="240"/>
              <w:jc w:val="center"/>
              <w:rPr>
                <w:i/>
                <w:szCs w:val="24"/>
                <w:lang w:eastAsia="en-US"/>
              </w:rPr>
            </w:pPr>
            <w:r>
              <w:rPr>
                <w:i/>
                <w:szCs w:val="24"/>
                <w:lang w:eastAsia="en-US"/>
              </w:rPr>
              <w:t>Ändring</w:t>
            </w:r>
          </w:p>
        </w:tc>
      </w:tr>
      <w:tr w:rsidR="00DC7D67" w:rsidRPr="00DC7D67" w14:paraId="29E88219" w14:textId="77777777" w:rsidTr="0044114F">
        <w:trPr>
          <w:jc w:val="center"/>
        </w:trPr>
        <w:tc>
          <w:tcPr>
            <w:tcW w:w="4876" w:type="dxa"/>
            <w:tcBorders>
              <w:top w:val="nil"/>
              <w:left w:val="nil"/>
              <w:bottom w:val="nil"/>
              <w:right w:val="nil"/>
            </w:tcBorders>
          </w:tcPr>
          <w:p w14:paraId="10F430DC" w14:textId="77777777" w:rsidR="00DC7D67" w:rsidRPr="00DC7D67" w:rsidRDefault="00DC7D67" w:rsidP="00DC7D67">
            <w:pPr>
              <w:widowControl/>
              <w:spacing w:after="120"/>
              <w:rPr>
                <w:szCs w:val="24"/>
                <w:lang w:eastAsia="en-US"/>
              </w:rPr>
            </w:pPr>
            <w:r w:rsidRPr="00DC7D67">
              <w:rPr>
                <w:szCs w:val="24"/>
                <w:lang w:eastAsia="en-US"/>
              </w:rPr>
              <w:t>(7)</w:t>
            </w:r>
            <w:r w:rsidRPr="00DC7D67">
              <w:rPr>
                <w:szCs w:val="24"/>
                <w:lang w:eastAsia="en-US"/>
              </w:rPr>
              <w:tab/>
              <w:t>Artikel 1.3 i direktiv 2013/34/EU fastställer att kreditinstitut och försäkringsföretag som är stora företag eller små och medelstora företag, utom mikroföretag, vars värdepapper är upptagna till handel på en reglerad marknad i EU</w:t>
            </w:r>
            <w:r w:rsidRPr="00DC7D67">
              <w:rPr>
                <w:b/>
                <w:i/>
                <w:szCs w:val="24"/>
                <w:lang w:eastAsia="en-US"/>
              </w:rPr>
              <w:t>,</w:t>
            </w:r>
            <w:r w:rsidRPr="00DC7D67">
              <w:rPr>
                <w:szCs w:val="24"/>
                <w:lang w:eastAsia="en-US"/>
              </w:rPr>
              <w:t xml:space="preserve"> omfattas av kraven på hållbarhetsrapportering i det direktivet oavsett deras juridiska form. Med tanke på att kraven på hållbarhetsrapportering på individuell nivå bör begränsas så att de bara omfattar </w:t>
            </w:r>
            <w:r w:rsidRPr="00DC7D67">
              <w:rPr>
                <w:b/>
                <w:i/>
                <w:szCs w:val="24"/>
                <w:lang w:eastAsia="en-US"/>
              </w:rPr>
              <w:t xml:space="preserve">stora </w:t>
            </w:r>
            <w:r w:rsidRPr="00DC7D67">
              <w:rPr>
                <w:szCs w:val="24"/>
                <w:lang w:eastAsia="en-US"/>
              </w:rPr>
              <w:t xml:space="preserve">företag med i genomsnitt över </w:t>
            </w:r>
            <w:r w:rsidRPr="00DC7D67">
              <w:rPr>
                <w:b/>
                <w:i/>
                <w:szCs w:val="24"/>
                <w:lang w:eastAsia="en-US"/>
              </w:rPr>
              <w:t>1 000</w:t>
            </w:r>
            <w:r w:rsidRPr="00DC7D67">
              <w:rPr>
                <w:szCs w:val="24"/>
                <w:lang w:eastAsia="en-US"/>
              </w:rPr>
              <w:t xml:space="preserve"> anställda under räkenskapsåret bör denna begränsning även gälla kreditinstitut och försäkringsföretag.</w:t>
            </w:r>
          </w:p>
        </w:tc>
        <w:tc>
          <w:tcPr>
            <w:tcW w:w="4876" w:type="dxa"/>
            <w:tcBorders>
              <w:top w:val="nil"/>
              <w:left w:val="nil"/>
              <w:bottom w:val="nil"/>
              <w:right w:val="nil"/>
            </w:tcBorders>
          </w:tcPr>
          <w:p w14:paraId="03031FD3" w14:textId="77777777" w:rsidR="00DC7D67" w:rsidRPr="00DC7D67" w:rsidRDefault="00DC7D67" w:rsidP="00DC7D67">
            <w:pPr>
              <w:widowControl/>
              <w:spacing w:after="120"/>
              <w:rPr>
                <w:szCs w:val="24"/>
                <w:lang w:eastAsia="en-US"/>
              </w:rPr>
            </w:pPr>
            <w:r w:rsidRPr="00DC7D67">
              <w:rPr>
                <w:szCs w:val="24"/>
                <w:lang w:eastAsia="en-US"/>
              </w:rPr>
              <w:t>(7)</w:t>
            </w:r>
            <w:r w:rsidRPr="00DC7D67">
              <w:rPr>
                <w:szCs w:val="24"/>
                <w:lang w:eastAsia="en-US"/>
              </w:rPr>
              <w:tab/>
              <w:t xml:space="preserve">Artikel 1.3 i direktiv 2013/34/EU fastställer att kreditinstitut och försäkringsföretag som är stora företag eller små och medelstora företag, utom mikroföretag, vars värdepapper är upptagna till handel på en reglerad marknad i EU omfattas av kraven på hållbarhetsrapportering i det direktivet oavsett deras juridiska form. Med tanke på att kraven på hållbarhetsrapportering på individuell nivå bör begränsas så att de bara omfattar företag med i genomsnitt över </w:t>
            </w:r>
            <w:r w:rsidRPr="00DC7D67">
              <w:rPr>
                <w:b/>
                <w:i/>
                <w:szCs w:val="24"/>
                <w:lang w:eastAsia="en-US"/>
              </w:rPr>
              <w:t>1 750</w:t>
            </w:r>
            <w:r w:rsidRPr="00DC7D67">
              <w:rPr>
                <w:szCs w:val="24"/>
                <w:lang w:eastAsia="en-US"/>
              </w:rPr>
              <w:t xml:space="preserve"> anställda</w:t>
            </w:r>
            <w:r w:rsidRPr="00DC7D67">
              <w:rPr>
                <w:b/>
                <w:i/>
                <w:szCs w:val="24"/>
                <w:lang w:eastAsia="en-US"/>
              </w:rPr>
              <w:t xml:space="preserve"> och en nettoomsättning på över 450 000 000 EUR</w:t>
            </w:r>
            <w:r w:rsidRPr="00DC7D67">
              <w:rPr>
                <w:szCs w:val="24"/>
                <w:lang w:eastAsia="en-US"/>
              </w:rPr>
              <w:t xml:space="preserve"> under räkenskapsåret bör denna begränsning även gälla kreditinstitut och försäkringsföretag.</w:t>
            </w:r>
          </w:p>
        </w:tc>
      </w:tr>
    </w:tbl>
    <w:p w14:paraId="45119963" w14:textId="77777777" w:rsidR="00DB33FC" w:rsidRPr="00810E73" w:rsidRDefault="00DB33FC" w:rsidP="00DB33FC"/>
    <w:p w14:paraId="4F36331F" w14:textId="6DE6BD59" w:rsidR="00DB33FC" w:rsidRPr="00810E73" w:rsidRDefault="005752AE" w:rsidP="00DB33FC">
      <w:pPr>
        <w:pStyle w:val="AmNumberTabs"/>
      </w:pPr>
      <w:r>
        <w:t>Ändring</w:t>
      </w:r>
      <w:r w:rsidR="00DB33FC" w:rsidRPr="00810E73">
        <w:tab/>
      </w:r>
      <w:r w:rsidR="00DB33FC" w:rsidRPr="00810E73">
        <w:tab/>
        <w:t>5</w:t>
      </w:r>
    </w:p>
    <w:p w14:paraId="6D540307" w14:textId="77777777" w:rsidR="00DB33FC" w:rsidRPr="00810E73" w:rsidRDefault="00DB33FC" w:rsidP="00DB33FC"/>
    <w:p w14:paraId="4B050A6B" w14:textId="77777777" w:rsidR="00DB33FC" w:rsidRPr="00810E73" w:rsidRDefault="00DB33FC" w:rsidP="00DB33FC">
      <w:pPr>
        <w:pStyle w:val="NormalBold"/>
        <w:keepNext/>
      </w:pPr>
      <w:r w:rsidRPr="00810E73">
        <w:t>Förslag till direktiv</w:t>
      </w:r>
    </w:p>
    <w:p w14:paraId="1B6D93D9" w14:textId="77777777" w:rsidR="00DB33FC" w:rsidRPr="00810E73" w:rsidRDefault="00DB33FC" w:rsidP="00DB33FC">
      <w:pPr>
        <w:pStyle w:val="NormalBold"/>
      </w:pPr>
      <w:r w:rsidRPr="00810E73">
        <w:t>Skäl 7a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F25ABB0" w14:textId="77777777" w:rsidTr="00D343D0">
        <w:trPr>
          <w:jc w:val="center"/>
        </w:trPr>
        <w:tc>
          <w:tcPr>
            <w:tcW w:w="9752" w:type="dxa"/>
            <w:gridSpan w:val="2"/>
          </w:tcPr>
          <w:p w14:paraId="55CDB1AA" w14:textId="77777777" w:rsidR="00DB33FC" w:rsidRPr="00810E73" w:rsidRDefault="00DB33FC" w:rsidP="00D343D0">
            <w:pPr>
              <w:keepNext/>
            </w:pPr>
          </w:p>
        </w:tc>
      </w:tr>
      <w:tr w:rsidR="00DB33FC" w:rsidRPr="00810E73" w14:paraId="399A44AC" w14:textId="77777777" w:rsidTr="00D343D0">
        <w:trPr>
          <w:jc w:val="center"/>
        </w:trPr>
        <w:tc>
          <w:tcPr>
            <w:tcW w:w="4876" w:type="dxa"/>
          </w:tcPr>
          <w:p w14:paraId="73384C1C" w14:textId="77777777" w:rsidR="00DB33FC" w:rsidRPr="00810E73" w:rsidRDefault="00DB33FC" w:rsidP="00D343D0">
            <w:pPr>
              <w:pStyle w:val="ColumnHeading"/>
              <w:keepNext/>
            </w:pPr>
            <w:r w:rsidRPr="00810E73">
              <w:t>Kommissionens förslag</w:t>
            </w:r>
          </w:p>
        </w:tc>
        <w:tc>
          <w:tcPr>
            <w:tcW w:w="4876" w:type="dxa"/>
          </w:tcPr>
          <w:p w14:paraId="51CCD1D2" w14:textId="47FAED8D" w:rsidR="00DB33FC" w:rsidRPr="00810E73" w:rsidRDefault="005752AE" w:rsidP="00D343D0">
            <w:pPr>
              <w:pStyle w:val="ColumnHeading"/>
              <w:keepNext/>
            </w:pPr>
            <w:r>
              <w:t>Ändring</w:t>
            </w:r>
          </w:p>
        </w:tc>
      </w:tr>
      <w:tr w:rsidR="00DB33FC" w:rsidRPr="00810E73" w14:paraId="7FC46E52" w14:textId="77777777" w:rsidTr="00D343D0">
        <w:trPr>
          <w:jc w:val="center"/>
        </w:trPr>
        <w:tc>
          <w:tcPr>
            <w:tcW w:w="4876" w:type="dxa"/>
          </w:tcPr>
          <w:p w14:paraId="6E495D16" w14:textId="77777777" w:rsidR="00DB33FC" w:rsidRPr="00810E73" w:rsidRDefault="00DB33FC" w:rsidP="00D343D0">
            <w:pPr>
              <w:pStyle w:val="Normal6"/>
            </w:pPr>
          </w:p>
        </w:tc>
        <w:tc>
          <w:tcPr>
            <w:tcW w:w="4876" w:type="dxa"/>
          </w:tcPr>
          <w:p w14:paraId="0F8516B2" w14:textId="77777777" w:rsidR="00DB33FC" w:rsidRPr="00810E73" w:rsidRDefault="00DB33FC" w:rsidP="00D343D0">
            <w:pPr>
              <w:pStyle w:val="Normal6"/>
              <w:rPr>
                <w:szCs w:val="24"/>
              </w:rPr>
            </w:pPr>
            <w:r w:rsidRPr="00810E73">
              <w:rPr>
                <w:b/>
                <w:i/>
              </w:rPr>
              <w:t>(7a)</w:t>
            </w:r>
            <w:r w:rsidRPr="00810E73">
              <w:rPr>
                <w:b/>
                <w:i/>
              </w:rPr>
              <w:tab/>
              <w:t>För att sörja för konsekvens med detta direktiv är det viktigt att lagstiftningen inom finanssektorn förblir förenlig med direktivets bestämmelser. I detta sammanhang bör det övervägas om kraven för finanssektorn borde utformas på ett sätt som inte skapar en skyldighet för finansiella företag att erhålla information från företag som inte är skyldiga att offentliggöra icke-finansiell information i enlighet med artikel 19a eller 29a i direktiv 2013/34/EU. Det bör också övervägas huruvida sektorsspecifik lagstiftning om finansiella tjänster, inbegripet delegerade akter, riktlinjer från de europeiska tillsynsmyndigheterna och tillsynsförväntningar, borde anpassas så att den tar hänsyn till innehållet i detta direktiv.</w:t>
            </w:r>
          </w:p>
        </w:tc>
      </w:tr>
    </w:tbl>
    <w:p w14:paraId="2DC940D1" w14:textId="77777777" w:rsidR="00DB33FC" w:rsidRPr="00810E73" w:rsidRDefault="00DB33FC" w:rsidP="00DB33FC"/>
    <w:p w14:paraId="01D21B11" w14:textId="1C9DF0AF" w:rsidR="00FF6198" w:rsidRPr="0038732F" w:rsidRDefault="005752AE" w:rsidP="00FF619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8C08C4">
        <w:rPr>
          <w:b/>
          <w:szCs w:val="24"/>
          <w:lang w:eastAsia="en-US"/>
        </w:rPr>
        <w:t>ar</w:t>
      </w:r>
      <w:r w:rsidR="00FF6198" w:rsidRPr="0038732F">
        <w:rPr>
          <w:b/>
          <w:szCs w:val="24"/>
          <w:lang w:eastAsia="en-US"/>
        </w:rPr>
        <w:tab/>
      </w:r>
      <w:r w:rsidR="00FF6198" w:rsidRPr="0038732F">
        <w:rPr>
          <w:b/>
          <w:szCs w:val="24"/>
          <w:lang w:eastAsia="en-US"/>
        </w:rPr>
        <w:tab/>
        <w:t>223</w:t>
      </w:r>
      <w:r w:rsidR="003C30C2">
        <w:rPr>
          <w:b/>
          <w:szCs w:val="24"/>
          <w:lang w:eastAsia="en-US"/>
        </w:rPr>
        <w:t xml:space="preserve"> och 281</w:t>
      </w:r>
    </w:p>
    <w:p w14:paraId="27721D49" w14:textId="02167832" w:rsidR="00FF6198" w:rsidRPr="0038732F" w:rsidRDefault="00FF6198" w:rsidP="00FF6198">
      <w:pPr>
        <w:widowControl/>
        <w:spacing w:after="240"/>
        <w:rPr>
          <w:szCs w:val="24"/>
          <w:lang w:eastAsia="en-US"/>
        </w:rPr>
      </w:pPr>
    </w:p>
    <w:p w14:paraId="5FDA30AA" w14:textId="062B6DED" w:rsidR="00FF6198" w:rsidRPr="00FF6198" w:rsidRDefault="00FF6198" w:rsidP="00FF6198">
      <w:pPr>
        <w:widowControl/>
        <w:rPr>
          <w:b/>
          <w:szCs w:val="24"/>
          <w:lang w:eastAsia="en-US"/>
        </w:rPr>
      </w:pPr>
      <w:r w:rsidRPr="00FF6198">
        <w:rPr>
          <w:b/>
          <w:szCs w:val="24"/>
          <w:lang w:eastAsia="en-US"/>
        </w:rPr>
        <w:t>Förslag till direktiv</w:t>
      </w:r>
    </w:p>
    <w:p w14:paraId="5089DDF9" w14:textId="1A6D533F" w:rsidR="00FF6198" w:rsidRPr="00FF6198" w:rsidRDefault="00FF6198" w:rsidP="00FF6198">
      <w:pPr>
        <w:widowControl/>
        <w:rPr>
          <w:b/>
          <w:szCs w:val="24"/>
          <w:lang w:eastAsia="en-US"/>
        </w:rPr>
      </w:pPr>
      <w:r w:rsidRPr="00FF6198">
        <w:rPr>
          <w:b/>
          <w:szCs w:val="24"/>
          <w:lang w:eastAsia="en-US"/>
        </w:rPr>
        <w:t>Skäl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198" w:rsidRPr="00FF6198" w14:paraId="545FAE84" w14:textId="77777777" w:rsidTr="0044114F">
        <w:trPr>
          <w:trHeight w:hRule="exact" w:val="240"/>
          <w:jc w:val="center"/>
        </w:trPr>
        <w:tc>
          <w:tcPr>
            <w:tcW w:w="9752" w:type="dxa"/>
            <w:gridSpan w:val="2"/>
            <w:tcBorders>
              <w:top w:val="nil"/>
              <w:left w:val="nil"/>
              <w:bottom w:val="nil"/>
              <w:right w:val="nil"/>
            </w:tcBorders>
          </w:tcPr>
          <w:p w14:paraId="541568BB" w14:textId="77777777" w:rsidR="00FF6198" w:rsidRPr="00FF6198" w:rsidRDefault="00FF6198" w:rsidP="00FF6198">
            <w:pPr>
              <w:rPr>
                <w:szCs w:val="24"/>
                <w:lang w:eastAsia="en-US"/>
              </w:rPr>
            </w:pPr>
          </w:p>
        </w:tc>
      </w:tr>
      <w:tr w:rsidR="00FF6198" w:rsidRPr="00FF6198" w14:paraId="702464CA" w14:textId="77777777" w:rsidTr="0044114F">
        <w:trPr>
          <w:trHeight w:val="240"/>
          <w:jc w:val="center"/>
        </w:trPr>
        <w:tc>
          <w:tcPr>
            <w:tcW w:w="4876" w:type="dxa"/>
            <w:tcBorders>
              <w:top w:val="nil"/>
              <w:left w:val="nil"/>
              <w:bottom w:val="nil"/>
              <w:right w:val="nil"/>
            </w:tcBorders>
          </w:tcPr>
          <w:p w14:paraId="75B6DCF6" w14:textId="77777777" w:rsidR="00FF6198" w:rsidRPr="00FF6198" w:rsidRDefault="00FF6198" w:rsidP="00FF6198">
            <w:pPr>
              <w:widowControl/>
              <w:spacing w:after="240"/>
              <w:jc w:val="center"/>
              <w:rPr>
                <w:i/>
                <w:szCs w:val="24"/>
                <w:lang w:eastAsia="en-US"/>
              </w:rPr>
            </w:pPr>
            <w:r w:rsidRPr="00FF6198">
              <w:rPr>
                <w:i/>
                <w:szCs w:val="24"/>
                <w:lang w:eastAsia="en-US"/>
              </w:rPr>
              <w:t>Kommissionens förslag</w:t>
            </w:r>
          </w:p>
        </w:tc>
        <w:tc>
          <w:tcPr>
            <w:tcW w:w="4876" w:type="dxa"/>
            <w:tcBorders>
              <w:top w:val="nil"/>
              <w:left w:val="nil"/>
              <w:bottom w:val="nil"/>
              <w:right w:val="nil"/>
            </w:tcBorders>
          </w:tcPr>
          <w:p w14:paraId="0347AF80" w14:textId="339C184E" w:rsidR="00FF6198" w:rsidRPr="00FF6198" w:rsidRDefault="005752AE" w:rsidP="00FF6198">
            <w:pPr>
              <w:widowControl/>
              <w:spacing w:after="240"/>
              <w:jc w:val="center"/>
              <w:rPr>
                <w:i/>
                <w:szCs w:val="24"/>
                <w:lang w:eastAsia="en-US"/>
              </w:rPr>
            </w:pPr>
            <w:r>
              <w:rPr>
                <w:i/>
                <w:szCs w:val="24"/>
                <w:lang w:eastAsia="en-US"/>
              </w:rPr>
              <w:t>Ändring</w:t>
            </w:r>
          </w:p>
        </w:tc>
      </w:tr>
      <w:tr w:rsidR="00FF6198" w:rsidRPr="00FF6198" w14:paraId="5F6680DA" w14:textId="77777777" w:rsidTr="0044114F">
        <w:trPr>
          <w:jc w:val="center"/>
        </w:trPr>
        <w:tc>
          <w:tcPr>
            <w:tcW w:w="4876" w:type="dxa"/>
            <w:tcBorders>
              <w:top w:val="nil"/>
              <w:left w:val="nil"/>
              <w:bottom w:val="nil"/>
              <w:right w:val="nil"/>
            </w:tcBorders>
          </w:tcPr>
          <w:p w14:paraId="3F3B886E" w14:textId="77777777" w:rsidR="00FF6198" w:rsidRPr="00FF6198" w:rsidRDefault="00FF6198" w:rsidP="00FF6198">
            <w:pPr>
              <w:widowControl/>
              <w:spacing w:after="120"/>
              <w:rPr>
                <w:szCs w:val="24"/>
                <w:lang w:eastAsia="en-US"/>
              </w:rPr>
            </w:pPr>
            <w:r w:rsidRPr="00FF6198">
              <w:rPr>
                <w:szCs w:val="24"/>
                <w:lang w:eastAsia="en-US"/>
              </w:rPr>
              <w:t>(9)</w:t>
            </w:r>
            <w:r w:rsidRPr="00FF6198">
              <w:rPr>
                <w:szCs w:val="24"/>
                <w:lang w:eastAsia="en-US"/>
              </w:rPr>
              <w:tab/>
              <w:t xml:space="preserve">Enligt artikel 19a.3 i direktiv 2013/34/EU måste företag rapportera information om företagets egna verksamheter och om dess värdekedja. Det är nödvändigt att minska rapporteringsbördan för företag i värdekedjan som inte är skyldiga att hållbarhetsrapportera. När det gäller rapportering av hållbarhetsinformation på individuell nivå eller koncernivå i enlighet med kraven i direktiv 2013/34/EU bör det rapporterande företaget därför, utan att det påverkar unionens krav på att genomföra ett förfarande för tillbörlig aktsamhet, inte begära information från företag </w:t>
            </w:r>
            <w:r w:rsidRPr="00FF6198">
              <w:rPr>
                <w:b/>
                <w:i/>
                <w:szCs w:val="24"/>
                <w:lang w:eastAsia="en-US"/>
              </w:rPr>
              <w:t>i värdekedjan som är etablerade i eller utanför unionen och som har upp till 1 000</w:t>
            </w:r>
            <w:r w:rsidRPr="00FF6198">
              <w:rPr>
                <w:szCs w:val="24"/>
                <w:lang w:eastAsia="en-US"/>
              </w:rPr>
              <w:t xml:space="preserve"> anställda </w:t>
            </w:r>
            <w:r w:rsidRPr="00FF6198">
              <w:rPr>
                <w:b/>
                <w:i/>
                <w:szCs w:val="24"/>
                <w:lang w:eastAsia="en-US"/>
              </w:rPr>
              <w:t>i genomsnitt</w:t>
            </w:r>
            <w:r w:rsidRPr="00FF6198">
              <w:rPr>
                <w:szCs w:val="24"/>
                <w:lang w:eastAsia="en-US"/>
              </w:rPr>
              <w:t xml:space="preserve"> under räkenskapsåret som går utöver den information som anges i de frivilliga standarder som kan användas av företag som inte är skyldiga att hållbarhetsrapportera. Det rapporterande företaget bör </w:t>
            </w:r>
            <w:r w:rsidRPr="00FF6198">
              <w:rPr>
                <w:b/>
                <w:i/>
                <w:szCs w:val="24"/>
                <w:lang w:eastAsia="en-US"/>
              </w:rPr>
              <w:t>dock</w:t>
            </w:r>
            <w:r w:rsidRPr="00FF6198">
              <w:rPr>
                <w:szCs w:val="24"/>
                <w:lang w:eastAsia="en-US"/>
              </w:rPr>
              <w:t xml:space="preserve"> tillåtas att samla in ytterligare hållbarhetsinformation</w:t>
            </w:r>
            <w:r w:rsidRPr="00FF6198">
              <w:rPr>
                <w:b/>
                <w:i/>
                <w:szCs w:val="24"/>
                <w:lang w:eastAsia="en-US"/>
              </w:rPr>
              <w:t>,</w:t>
            </w:r>
            <w:r w:rsidRPr="00FF6198">
              <w:rPr>
                <w:szCs w:val="24"/>
                <w:lang w:eastAsia="en-US"/>
              </w:rPr>
              <w:t xml:space="preserve"> som vanligtvis delas mellan företag i den berörda sektorn</w:t>
            </w:r>
            <w:r w:rsidRPr="00FF6198">
              <w:rPr>
                <w:b/>
                <w:i/>
                <w:szCs w:val="24"/>
                <w:lang w:eastAsia="en-US"/>
              </w:rPr>
              <w:t>, från sådana företag i värdekedjan</w:t>
            </w:r>
            <w:r w:rsidRPr="00FF6198">
              <w:rPr>
                <w:szCs w:val="24"/>
                <w:lang w:eastAsia="en-US"/>
              </w:rPr>
              <w:t xml:space="preserve">. Företag som rapporterar om värdekedjan i enlighet med dessa begränsningar bör anses uppfylla skyldigheten att hållbarhetsrapportera. När kvalitetsgranskningsleverantörer utarbetar uttalanden om kvalitetsgranskning bör de ta hänsyn till företagens skyldighet att inte begära information från företag i värdekedjan som har upp till </w:t>
            </w:r>
            <w:r w:rsidRPr="00FF6198">
              <w:rPr>
                <w:b/>
                <w:i/>
                <w:szCs w:val="24"/>
                <w:lang w:eastAsia="en-US"/>
              </w:rPr>
              <w:t>1 000</w:t>
            </w:r>
            <w:r w:rsidRPr="00FF6198">
              <w:rPr>
                <w:szCs w:val="24"/>
                <w:lang w:eastAsia="en-US"/>
              </w:rPr>
              <w:t xml:space="preserve"> anställda i genomsnitt under räkenskapsåret som går utöver den information som anges i de frivilliga standarder som kan användas av företag som inte är skyldiga att </w:t>
            </w:r>
            <w:r w:rsidRPr="00FF6198">
              <w:rPr>
                <w:szCs w:val="24"/>
                <w:lang w:eastAsia="en-US"/>
              </w:rPr>
              <w:lastRenderedPageBreak/>
              <w:t>hållbarhetsrapportera. Kommissionen bör för detta ändamål ges befogenhet att anta en delegerad akt för att fastställa frivilliga standarder för hållbarhetsrapportering som kan användas av företag som inte är skyldiga att hållbarhetsrapportera. Standarderna bör vara proportionella och relevanta med tanke på kapaciteten och egenskaperna hos dessa företag och med tanke på företagens verksamheter i fråga om omfattning och komplexitet. Standarderna bör även, när så är möjligt, ange vilken struktur som ska användas för att lägga fram informationen.</w:t>
            </w:r>
          </w:p>
        </w:tc>
        <w:tc>
          <w:tcPr>
            <w:tcW w:w="4876" w:type="dxa"/>
            <w:tcBorders>
              <w:top w:val="nil"/>
              <w:left w:val="nil"/>
              <w:bottom w:val="nil"/>
              <w:right w:val="nil"/>
            </w:tcBorders>
          </w:tcPr>
          <w:p w14:paraId="69EDB5DB" w14:textId="7DED967E" w:rsidR="00FF6198" w:rsidRPr="00FF6198" w:rsidRDefault="00FF6198" w:rsidP="00FF6198">
            <w:pPr>
              <w:widowControl/>
              <w:spacing w:after="120"/>
              <w:rPr>
                <w:szCs w:val="24"/>
                <w:lang w:eastAsia="en-US"/>
              </w:rPr>
            </w:pPr>
            <w:r w:rsidRPr="00FF6198">
              <w:rPr>
                <w:szCs w:val="24"/>
                <w:lang w:eastAsia="en-US"/>
              </w:rPr>
              <w:lastRenderedPageBreak/>
              <w:t>(9)</w:t>
            </w:r>
            <w:r w:rsidRPr="00FF6198">
              <w:rPr>
                <w:szCs w:val="24"/>
                <w:lang w:eastAsia="en-US"/>
              </w:rPr>
              <w:tab/>
              <w:t xml:space="preserve">Enligt artikel 19a.3 i direktiv 2013/34/EU måste företag rapportera information om företagets egna verksamheter och om dess värdekedja. Det är nödvändigt att </w:t>
            </w:r>
            <w:r w:rsidRPr="00FF6198">
              <w:rPr>
                <w:b/>
                <w:i/>
                <w:szCs w:val="24"/>
                <w:lang w:eastAsia="en-US"/>
              </w:rPr>
              <w:t xml:space="preserve">skapa klarhet och </w:t>
            </w:r>
            <w:r w:rsidRPr="00FF6198">
              <w:rPr>
                <w:szCs w:val="24"/>
                <w:lang w:eastAsia="en-US"/>
              </w:rPr>
              <w:t xml:space="preserve">minska rapporteringsbördan för företag i värdekedjan som inte är skyldiga att hållbarhetsrapportera. När det gäller rapportering av hållbarhetsinformation på individuell nivå eller koncernivå i enlighet med kraven i direktiv 2013/34/EU bör det rapporterande företaget därför, utan att det påverkar unionens krav på att genomföra ett förfarande för tillbörlig aktsamhet, inte begära information från företag </w:t>
            </w:r>
            <w:r w:rsidRPr="00FF6198">
              <w:rPr>
                <w:b/>
                <w:i/>
                <w:szCs w:val="24"/>
                <w:lang w:eastAsia="en-US"/>
              </w:rPr>
              <w:t>med i genomsnitt över 1 750</w:t>
            </w:r>
            <w:r w:rsidRPr="00FF6198">
              <w:rPr>
                <w:szCs w:val="24"/>
                <w:lang w:eastAsia="en-US"/>
              </w:rPr>
              <w:t xml:space="preserve"> anställda </w:t>
            </w:r>
            <w:r w:rsidRPr="00FF6198">
              <w:rPr>
                <w:b/>
                <w:i/>
                <w:szCs w:val="24"/>
                <w:lang w:eastAsia="en-US"/>
              </w:rPr>
              <w:t>och en nettoomsättning på över 450 000 000 EUR</w:t>
            </w:r>
            <w:r w:rsidRPr="00FF6198">
              <w:rPr>
                <w:szCs w:val="24"/>
                <w:lang w:eastAsia="en-US"/>
              </w:rPr>
              <w:t xml:space="preserve"> under räkenskapsåret som går utöver den information som anges i de frivilliga standarder som kan användas av företag som inte är skyldiga att hållbarhetsrapportera. Det rapporterande företaget bör </w:t>
            </w:r>
            <w:r w:rsidRPr="00FF6198">
              <w:rPr>
                <w:b/>
                <w:i/>
                <w:szCs w:val="24"/>
                <w:lang w:eastAsia="en-US"/>
              </w:rPr>
              <w:t>anta en riskbaserad strategi och prioritera ansträngningar för att samla in information om högriskeffekter och hållbarhetsfrågor som vanligtvis förknippas med sektorn, och</w:t>
            </w:r>
            <w:r w:rsidRPr="00FF6198">
              <w:rPr>
                <w:szCs w:val="24"/>
                <w:lang w:eastAsia="en-US"/>
              </w:rPr>
              <w:t xml:space="preserve"> tillåtas att</w:t>
            </w:r>
            <w:r w:rsidRPr="00FF6198">
              <w:rPr>
                <w:b/>
                <w:i/>
                <w:szCs w:val="24"/>
                <w:lang w:eastAsia="en-US"/>
              </w:rPr>
              <w:t xml:space="preserve"> från sådana företag i sin värdekedja</w:t>
            </w:r>
            <w:r w:rsidRPr="00FF6198">
              <w:rPr>
                <w:szCs w:val="24"/>
                <w:lang w:eastAsia="en-US"/>
              </w:rPr>
              <w:t xml:space="preserve"> samla in ytterligare hållbarhetsinformation som vanligtvis delas mellan företag i den berörda sektorn.</w:t>
            </w:r>
            <w:r w:rsidRPr="00FF6198">
              <w:rPr>
                <w:b/>
                <w:i/>
                <w:szCs w:val="24"/>
                <w:lang w:eastAsia="en-US"/>
              </w:rPr>
              <w:t xml:space="preserve"> Om inte all nödvändig information om deras värdekedja finns tillgänglig, eller om sådan information är ofullständig eller omfattas av lagstadgade begränsningar, bör företagen tillåtas att redogöra för de ansträngningar som gjorts för att erhålla nödvändig information om den egna värdekedjan, skälen till att denna information inte kunnat erhållas och vad de planerar att göra för att erhålla sådan information i </w:t>
            </w:r>
            <w:r w:rsidRPr="00FF6198">
              <w:rPr>
                <w:b/>
                <w:i/>
                <w:szCs w:val="24"/>
                <w:lang w:eastAsia="en-US"/>
              </w:rPr>
              <w:lastRenderedPageBreak/>
              <w:t>framtiden.</w:t>
            </w:r>
            <w:r w:rsidRPr="00FF6198">
              <w:rPr>
                <w:szCs w:val="24"/>
                <w:lang w:eastAsia="en-US"/>
              </w:rPr>
              <w:t xml:space="preserve"> Företag som rapporterar om värdekedjan i enlighet med dessa begränsningar bör anses uppfylla skyldigheten att hållbarhetsrapportera. När kvalitetsgranskningsleverantörer utarbetar uttalanden om kvalitetsgranskning bör de ta hänsyn till företagens skyldighet att inte begära information från företag i värdekedjan som har upp till </w:t>
            </w:r>
            <w:r w:rsidRPr="00FF6198">
              <w:rPr>
                <w:b/>
                <w:i/>
                <w:szCs w:val="24"/>
                <w:lang w:eastAsia="en-US"/>
              </w:rPr>
              <w:t>1 750</w:t>
            </w:r>
            <w:r w:rsidRPr="00FF6198">
              <w:rPr>
                <w:szCs w:val="24"/>
                <w:lang w:eastAsia="en-US"/>
              </w:rPr>
              <w:t xml:space="preserve"> anställda </w:t>
            </w:r>
            <w:r w:rsidR="003C30C2" w:rsidRPr="003C30C2">
              <w:rPr>
                <w:szCs w:val="24"/>
                <w:lang w:eastAsia="en-US"/>
              </w:rPr>
              <w:t xml:space="preserve">i genomsnitt </w:t>
            </w:r>
            <w:r w:rsidRPr="00FF6198">
              <w:rPr>
                <w:b/>
                <w:i/>
                <w:szCs w:val="24"/>
                <w:lang w:eastAsia="en-US"/>
              </w:rPr>
              <w:t xml:space="preserve">och en nettoomsättning på upp till 450 000 000 EUR </w:t>
            </w:r>
            <w:r w:rsidRPr="00FF6198">
              <w:rPr>
                <w:szCs w:val="24"/>
                <w:lang w:eastAsia="en-US"/>
              </w:rPr>
              <w:t xml:space="preserve">under räkenskapsåret som går utöver den information som anges i de frivilliga standarder som kan användas av företag som inte är skyldiga att hållbarhetsrapportera. Kommissionen bör för detta ändamål ges befogenhet att anta en delegerad akt för att fastställa frivilliga standarder för hållbarhetsrapportering som kan användas av företag som inte är skyldiga att hållbarhetsrapportera. Standarderna bör vara proportionella och relevanta med tanke på kapaciteten och egenskaperna hos dessa företag och med tanke på företagens verksamheter i fråga om omfattning och komplexitet. Standarderna bör även, när så är möjligt, ange vilken struktur som ska användas för att lägga fram informationen. </w:t>
            </w:r>
            <w:r w:rsidRPr="00FF6198">
              <w:rPr>
                <w:b/>
                <w:i/>
                <w:szCs w:val="24"/>
                <w:lang w:eastAsia="en-US"/>
              </w:rPr>
              <w:t>Företag inom värdekedjan bör tillåtas att välja en mall för frivillig rapportering av hållbarhetsinformation, så att företag som begär information inte behöver bedöma eller kartlägga storlekskategorierna för alla enheter i sin värdekedja.</w:t>
            </w:r>
          </w:p>
        </w:tc>
      </w:tr>
    </w:tbl>
    <w:p w14:paraId="240D0DF3" w14:textId="77777777" w:rsidR="00DB33FC" w:rsidRPr="00810E73" w:rsidRDefault="00DB33FC" w:rsidP="00DB33FC"/>
    <w:p w14:paraId="23DCFC25" w14:textId="3B317FB1" w:rsidR="00DB33FC" w:rsidRPr="00810E73" w:rsidRDefault="005752AE" w:rsidP="00DB33FC">
      <w:pPr>
        <w:pStyle w:val="AmNumberTabs"/>
      </w:pPr>
      <w:r>
        <w:t>Ändring</w:t>
      </w:r>
      <w:r w:rsidR="00DB33FC" w:rsidRPr="00810E73">
        <w:tab/>
      </w:r>
      <w:r w:rsidR="00DB33FC" w:rsidRPr="00810E73">
        <w:tab/>
        <w:t>7</w:t>
      </w:r>
    </w:p>
    <w:p w14:paraId="6FC1DB40" w14:textId="77777777" w:rsidR="00DB33FC" w:rsidRPr="00810E73" w:rsidRDefault="00DB33FC" w:rsidP="00DB33FC"/>
    <w:p w14:paraId="7B050ED9" w14:textId="77777777" w:rsidR="00DB33FC" w:rsidRPr="00810E73" w:rsidRDefault="00DB33FC" w:rsidP="00DB33FC">
      <w:pPr>
        <w:pStyle w:val="NormalBold"/>
        <w:keepNext/>
      </w:pPr>
      <w:r w:rsidRPr="00810E73">
        <w:t>Förslag till direktiv</w:t>
      </w:r>
    </w:p>
    <w:p w14:paraId="0C178A8E" w14:textId="77777777" w:rsidR="00DB33FC" w:rsidRPr="00810E73" w:rsidRDefault="00DB33FC" w:rsidP="00DB33FC">
      <w:pPr>
        <w:pStyle w:val="NormalBold"/>
      </w:pPr>
      <w:r w:rsidRPr="00810E73">
        <w:t>Skäl 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609CBDD" w14:textId="77777777" w:rsidTr="00D343D0">
        <w:trPr>
          <w:jc w:val="center"/>
        </w:trPr>
        <w:tc>
          <w:tcPr>
            <w:tcW w:w="9752" w:type="dxa"/>
            <w:gridSpan w:val="2"/>
          </w:tcPr>
          <w:p w14:paraId="7E2B1677" w14:textId="77777777" w:rsidR="00DB33FC" w:rsidRPr="00810E73" w:rsidRDefault="00DB33FC" w:rsidP="00D343D0">
            <w:pPr>
              <w:keepNext/>
            </w:pPr>
          </w:p>
        </w:tc>
      </w:tr>
      <w:tr w:rsidR="00DB33FC" w:rsidRPr="00810E73" w14:paraId="397B4412" w14:textId="77777777" w:rsidTr="00D343D0">
        <w:trPr>
          <w:jc w:val="center"/>
        </w:trPr>
        <w:tc>
          <w:tcPr>
            <w:tcW w:w="4876" w:type="dxa"/>
          </w:tcPr>
          <w:p w14:paraId="50DEC835" w14:textId="77777777" w:rsidR="00DB33FC" w:rsidRPr="00810E73" w:rsidRDefault="00DB33FC" w:rsidP="00D343D0">
            <w:pPr>
              <w:pStyle w:val="ColumnHeading"/>
              <w:keepNext/>
            </w:pPr>
            <w:r w:rsidRPr="00810E73">
              <w:t>Kommissionens förslag</w:t>
            </w:r>
          </w:p>
        </w:tc>
        <w:tc>
          <w:tcPr>
            <w:tcW w:w="4876" w:type="dxa"/>
          </w:tcPr>
          <w:p w14:paraId="0DB37AD0" w14:textId="74FC7CC5" w:rsidR="00DB33FC" w:rsidRPr="00810E73" w:rsidRDefault="005752AE" w:rsidP="00D343D0">
            <w:pPr>
              <w:pStyle w:val="ColumnHeading"/>
              <w:keepNext/>
            </w:pPr>
            <w:r>
              <w:t>Ändring</w:t>
            </w:r>
          </w:p>
        </w:tc>
      </w:tr>
      <w:tr w:rsidR="00DB33FC" w:rsidRPr="00810E73" w14:paraId="5CDA944C" w14:textId="77777777" w:rsidTr="00D343D0">
        <w:trPr>
          <w:jc w:val="center"/>
        </w:trPr>
        <w:tc>
          <w:tcPr>
            <w:tcW w:w="4876" w:type="dxa"/>
          </w:tcPr>
          <w:p w14:paraId="48EF3D75" w14:textId="77777777" w:rsidR="00DB33FC" w:rsidRPr="00810E73" w:rsidRDefault="00DB33FC" w:rsidP="00D343D0">
            <w:pPr>
              <w:pStyle w:val="Normal6"/>
            </w:pPr>
          </w:p>
        </w:tc>
        <w:tc>
          <w:tcPr>
            <w:tcW w:w="4876" w:type="dxa"/>
          </w:tcPr>
          <w:p w14:paraId="1D157FF5" w14:textId="3769A06B" w:rsidR="00DB33FC" w:rsidRPr="00810E73" w:rsidRDefault="00DB33FC" w:rsidP="00D343D0">
            <w:pPr>
              <w:pStyle w:val="Normal6"/>
              <w:rPr>
                <w:szCs w:val="24"/>
              </w:rPr>
            </w:pPr>
            <w:r w:rsidRPr="00810E73">
              <w:rPr>
                <w:b/>
                <w:i/>
              </w:rPr>
              <w:t>(9a)</w:t>
            </w:r>
            <w:r w:rsidRPr="00810E73">
              <w:rPr>
                <w:b/>
                <w:i/>
              </w:rPr>
              <w:tab/>
              <w:t xml:space="preserve">Fram till dess att kommissionen antar frivilliga standarder för hållbarhetsrapportering får företag som </w:t>
            </w:r>
            <w:r w:rsidR="00CE1036">
              <w:rPr>
                <w:b/>
                <w:i/>
              </w:rPr>
              <w:t xml:space="preserve">frivilligt </w:t>
            </w:r>
            <w:r w:rsidRPr="00810E73">
              <w:rPr>
                <w:b/>
                <w:i/>
              </w:rPr>
              <w:t xml:space="preserve">rapporterar hållbarhetsinformation göra detta i enlighet med kommissionens </w:t>
            </w:r>
            <w:r w:rsidRPr="00810E73">
              <w:rPr>
                <w:b/>
                <w:i/>
              </w:rPr>
              <w:lastRenderedPageBreak/>
              <w:t>rekommendation 2025/4984, som bygger på den frivilliga standard för små och medelstora företag som tagits fram av Efrag. För att säkerställa kontinuitet och proportionalitet bör de frivilliga standarder för hållbarhetsrapportering som antas av kommissionen som en delegerad akt baseras på den rekommendationen, vara proportionerliga och ta hänsyn till principen att ”tänka småskaligt först” samt vara skrivna på ett förenklat språk och ha en modularitet som möjliggör flexibilitet och progression i rapporteringen. Syftet med dessa frivilliga standarder bör vara att hjälpa företagen att a) tillhandahålla information som bidrar till att tillgodose databehoven hos företag som begär hållbarhetsinformation från sina leverantörer, b) tillhandahålla information som bidrar till att tillgodose bankers och investerares databehov, och därmed hjälpa företagen att få tillgång till finansiering, c) förbättra hanteringen av de hållbarhetsfrågor som de ställs inför, det vill säga miljöutmaningar och sociala utmaningar såsom föroreningar, arbetsmiljö och säkerhet; detta kommer att stödja deras konkurrenskraftiga tillväxt och stärka deras resiliens på kort, medellång och lång sikt; samt d) bidra till en mer hållbar och inkluderande ekonomi.</w:t>
            </w:r>
          </w:p>
        </w:tc>
      </w:tr>
    </w:tbl>
    <w:p w14:paraId="48780D96" w14:textId="77777777" w:rsidR="00DB33FC" w:rsidRPr="00810E73" w:rsidRDefault="00DB33FC" w:rsidP="00DB33FC"/>
    <w:p w14:paraId="40AE1580" w14:textId="154B78BF" w:rsidR="00DB33FC" w:rsidRPr="00810E73" w:rsidRDefault="005752AE" w:rsidP="00DB33FC">
      <w:pPr>
        <w:pStyle w:val="AmNumberTabs"/>
      </w:pPr>
      <w:r>
        <w:t>Ändring</w:t>
      </w:r>
      <w:r w:rsidR="00DB33FC" w:rsidRPr="00810E73">
        <w:tab/>
      </w:r>
      <w:r w:rsidR="00DB33FC" w:rsidRPr="00810E73">
        <w:tab/>
        <w:t>8</w:t>
      </w:r>
    </w:p>
    <w:p w14:paraId="717B9974" w14:textId="77777777" w:rsidR="00DB33FC" w:rsidRPr="00810E73" w:rsidRDefault="00DB33FC" w:rsidP="00DB33FC"/>
    <w:p w14:paraId="2DBADBB2" w14:textId="77777777" w:rsidR="00DB33FC" w:rsidRPr="00810E73" w:rsidRDefault="00DB33FC" w:rsidP="00DB33FC">
      <w:pPr>
        <w:pStyle w:val="NormalBold"/>
        <w:keepNext/>
      </w:pPr>
      <w:r w:rsidRPr="00810E73">
        <w:t>Förslag till direktiv</w:t>
      </w:r>
    </w:p>
    <w:p w14:paraId="748B0C82" w14:textId="77777777" w:rsidR="00DB33FC" w:rsidRPr="00810E73" w:rsidRDefault="00DB33FC" w:rsidP="00DB33FC">
      <w:pPr>
        <w:pStyle w:val="NormalBold"/>
      </w:pPr>
      <w:r w:rsidRPr="00810E73">
        <w:t>Skäl 9b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526096D" w14:textId="77777777" w:rsidTr="00D343D0">
        <w:trPr>
          <w:jc w:val="center"/>
        </w:trPr>
        <w:tc>
          <w:tcPr>
            <w:tcW w:w="9752" w:type="dxa"/>
            <w:gridSpan w:val="2"/>
          </w:tcPr>
          <w:p w14:paraId="156BD70F" w14:textId="77777777" w:rsidR="00DB33FC" w:rsidRPr="00810E73" w:rsidRDefault="00DB33FC" w:rsidP="00D343D0">
            <w:pPr>
              <w:keepNext/>
            </w:pPr>
          </w:p>
        </w:tc>
      </w:tr>
      <w:tr w:rsidR="00DB33FC" w:rsidRPr="00810E73" w14:paraId="5B40DD23" w14:textId="77777777" w:rsidTr="00D343D0">
        <w:trPr>
          <w:jc w:val="center"/>
        </w:trPr>
        <w:tc>
          <w:tcPr>
            <w:tcW w:w="4876" w:type="dxa"/>
          </w:tcPr>
          <w:p w14:paraId="7F449687" w14:textId="77777777" w:rsidR="00DB33FC" w:rsidRPr="00810E73" w:rsidRDefault="00DB33FC" w:rsidP="00D343D0">
            <w:pPr>
              <w:pStyle w:val="ColumnHeading"/>
              <w:keepNext/>
            </w:pPr>
            <w:r w:rsidRPr="00810E73">
              <w:t>Kommissionens förslag</w:t>
            </w:r>
          </w:p>
        </w:tc>
        <w:tc>
          <w:tcPr>
            <w:tcW w:w="4876" w:type="dxa"/>
          </w:tcPr>
          <w:p w14:paraId="054FA385" w14:textId="0B63EF83" w:rsidR="00DB33FC" w:rsidRPr="00810E73" w:rsidRDefault="005752AE" w:rsidP="00D343D0">
            <w:pPr>
              <w:pStyle w:val="ColumnHeading"/>
              <w:keepNext/>
            </w:pPr>
            <w:r>
              <w:t>Ändring</w:t>
            </w:r>
          </w:p>
        </w:tc>
      </w:tr>
      <w:tr w:rsidR="00DB33FC" w:rsidRPr="00810E73" w14:paraId="3A6B3B53" w14:textId="77777777" w:rsidTr="00D343D0">
        <w:trPr>
          <w:jc w:val="center"/>
        </w:trPr>
        <w:tc>
          <w:tcPr>
            <w:tcW w:w="4876" w:type="dxa"/>
          </w:tcPr>
          <w:p w14:paraId="62706DEA" w14:textId="77777777" w:rsidR="00DB33FC" w:rsidRPr="00810E73" w:rsidRDefault="00DB33FC" w:rsidP="00D343D0">
            <w:pPr>
              <w:pStyle w:val="Normal6"/>
            </w:pPr>
          </w:p>
        </w:tc>
        <w:tc>
          <w:tcPr>
            <w:tcW w:w="4876" w:type="dxa"/>
          </w:tcPr>
          <w:p w14:paraId="0E35A0EC" w14:textId="77777777" w:rsidR="00DB33FC" w:rsidRPr="00810E73" w:rsidRDefault="00DB33FC" w:rsidP="00D343D0">
            <w:pPr>
              <w:pStyle w:val="Normal6"/>
              <w:rPr>
                <w:szCs w:val="24"/>
              </w:rPr>
            </w:pPr>
            <w:r w:rsidRPr="00810E73">
              <w:rPr>
                <w:b/>
                <w:i/>
              </w:rPr>
              <w:t>(9b)</w:t>
            </w:r>
            <w:r w:rsidRPr="00810E73">
              <w:rPr>
                <w:b/>
                <w:i/>
              </w:rPr>
              <w:tab/>
              <w:t xml:space="preserve">Kraven på hållbarhetsrapportering bör inte heller medföra någon skyldighet för ett företag att redovisa information om exempelvis intellektuellt kapital, immateriella rättigheter, know-how eller innovationsresultat som skulle klassificeras som företagshemligheter enligt definitionen i Europaparlamentets </w:t>
            </w:r>
            <w:r w:rsidRPr="00810E73">
              <w:rPr>
                <w:b/>
                <w:i/>
              </w:rPr>
              <w:lastRenderedPageBreak/>
              <w:t>och rådets direktiv (EU) 2016/943. De rapporteringskrav som föreskrivs i detta ändringsdirektiv bör därför inte påverka tillämpningen av direktiv (EU) 2016/943.</w:t>
            </w:r>
          </w:p>
        </w:tc>
      </w:tr>
    </w:tbl>
    <w:p w14:paraId="3ECFC4D5" w14:textId="77777777" w:rsidR="00DB33FC" w:rsidRPr="00810E73" w:rsidRDefault="00DB33FC" w:rsidP="00DB33FC"/>
    <w:p w14:paraId="54FC8220" w14:textId="21F91237" w:rsidR="005F5DA1" w:rsidRPr="0038732F" w:rsidRDefault="005752AE" w:rsidP="005F5DA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1A434E">
        <w:rPr>
          <w:b/>
          <w:szCs w:val="24"/>
          <w:lang w:eastAsia="en-US"/>
        </w:rPr>
        <w:t>ar</w:t>
      </w:r>
      <w:r w:rsidR="005F5DA1" w:rsidRPr="0038732F">
        <w:rPr>
          <w:b/>
          <w:szCs w:val="24"/>
          <w:lang w:eastAsia="en-US"/>
        </w:rPr>
        <w:tab/>
      </w:r>
      <w:r w:rsidR="005F5DA1" w:rsidRPr="0038732F">
        <w:rPr>
          <w:b/>
          <w:szCs w:val="24"/>
          <w:lang w:eastAsia="en-US"/>
        </w:rPr>
        <w:tab/>
        <w:t>224</w:t>
      </w:r>
      <w:r w:rsidR="003C30C2">
        <w:rPr>
          <w:b/>
          <w:szCs w:val="24"/>
          <w:lang w:eastAsia="en-US"/>
        </w:rPr>
        <w:t xml:space="preserve"> och 282</w:t>
      </w:r>
    </w:p>
    <w:p w14:paraId="322ECFF4" w14:textId="30B2BA6D" w:rsidR="005F5DA1" w:rsidRPr="0038732F" w:rsidRDefault="005F5DA1" w:rsidP="005F5DA1">
      <w:pPr>
        <w:widowControl/>
        <w:spacing w:after="240"/>
        <w:rPr>
          <w:szCs w:val="24"/>
          <w:lang w:eastAsia="en-US"/>
        </w:rPr>
      </w:pPr>
    </w:p>
    <w:p w14:paraId="48EC8222" w14:textId="43030872" w:rsidR="005F5DA1" w:rsidRPr="005F5DA1" w:rsidRDefault="005F5DA1" w:rsidP="005F5DA1">
      <w:pPr>
        <w:widowControl/>
        <w:rPr>
          <w:b/>
          <w:szCs w:val="24"/>
          <w:lang w:eastAsia="en-US"/>
        </w:rPr>
      </w:pPr>
      <w:r w:rsidRPr="005F5DA1">
        <w:rPr>
          <w:b/>
          <w:szCs w:val="24"/>
          <w:lang w:eastAsia="en-US"/>
        </w:rPr>
        <w:t>Förslag till direktiv</w:t>
      </w:r>
    </w:p>
    <w:p w14:paraId="34492410" w14:textId="401B942E" w:rsidR="005F5DA1" w:rsidRPr="005F5DA1" w:rsidRDefault="005F5DA1" w:rsidP="005F5DA1">
      <w:pPr>
        <w:widowControl/>
        <w:rPr>
          <w:b/>
          <w:szCs w:val="24"/>
          <w:lang w:eastAsia="en-US"/>
        </w:rPr>
      </w:pPr>
      <w:r w:rsidRPr="005F5DA1">
        <w:rPr>
          <w:b/>
          <w:szCs w:val="24"/>
          <w:lang w:eastAsia="en-US"/>
        </w:rPr>
        <w:t>Skäl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5DA1" w:rsidRPr="005F5DA1" w14:paraId="19A0FB26" w14:textId="77777777" w:rsidTr="0044114F">
        <w:trPr>
          <w:trHeight w:hRule="exact" w:val="240"/>
          <w:jc w:val="center"/>
        </w:trPr>
        <w:tc>
          <w:tcPr>
            <w:tcW w:w="9752" w:type="dxa"/>
            <w:gridSpan w:val="2"/>
            <w:tcBorders>
              <w:top w:val="nil"/>
              <w:left w:val="nil"/>
              <w:bottom w:val="nil"/>
              <w:right w:val="nil"/>
            </w:tcBorders>
          </w:tcPr>
          <w:p w14:paraId="74F9438A" w14:textId="77777777" w:rsidR="005F5DA1" w:rsidRPr="005F5DA1" w:rsidRDefault="005F5DA1" w:rsidP="005F5DA1">
            <w:pPr>
              <w:rPr>
                <w:szCs w:val="24"/>
                <w:lang w:eastAsia="en-US"/>
              </w:rPr>
            </w:pPr>
          </w:p>
        </w:tc>
      </w:tr>
      <w:tr w:rsidR="005F5DA1" w:rsidRPr="005F5DA1" w14:paraId="3E1B5498" w14:textId="77777777" w:rsidTr="0044114F">
        <w:trPr>
          <w:trHeight w:val="240"/>
          <w:jc w:val="center"/>
        </w:trPr>
        <w:tc>
          <w:tcPr>
            <w:tcW w:w="4876" w:type="dxa"/>
            <w:tcBorders>
              <w:top w:val="nil"/>
              <w:left w:val="nil"/>
              <w:bottom w:val="nil"/>
              <w:right w:val="nil"/>
            </w:tcBorders>
          </w:tcPr>
          <w:p w14:paraId="4FCF9794" w14:textId="77777777" w:rsidR="005F5DA1" w:rsidRPr="005F5DA1" w:rsidRDefault="005F5DA1" w:rsidP="005F5DA1">
            <w:pPr>
              <w:widowControl/>
              <w:spacing w:after="240"/>
              <w:jc w:val="center"/>
              <w:rPr>
                <w:i/>
                <w:szCs w:val="24"/>
                <w:lang w:eastAsia="en-US"/>
              </w:rPr>
            </w:pPr>
            <w:r w:rsidRPr="005F5DA1">
              <w:rPr>
                <w:i/>
                <w:szCs w:val="24"/>
                <w:lang w:eastAsia="en-US"/>
              </w:rPr>
              <w:t>Kommissionens förslag</w:t>
            </w:r>
          </w:p>
        </w:tc>
        <w:tc>
          <w:tcPr>
            <w:tcW w:w="4876" w:type="dxa"/>
            <w:tcBorders>
              <w:top w:val="nil"/>
              <w:left w:val="nil"/>
              <w:bottom w:val="nil"/>
              <w:right w:val="nil"/>
            </w:tcBorders>
          </w:tcPr>
          <w:p w14:paraId="69F6DA23" w14:textId="65295617" w:rsidR="005F5DA1" w:rsidRPr="005F5DA1" w:rsidRDefault="005752AE" w:rsidP="005F5DA1">
            <w:pPr>
              <w:widowControl/>
              <w:spacing w:after="240"/>
              <w:jc w:val="center"/>
              <w:rPr>
                <w:i/>
                <w:szCs w:val="24"/>
                <w:lang w:eastAsia="en-US"/>
              </w:rPr>
            </w:pPr>
            <w:r>
              <w:rPr>
                <w:i/>
                <w:szCs w:val="24"/>
                <w:lang w:eastAsia="en-US"/>
              </w:rPr>
              <w:t>Ändring</w:t>
            </w:r>
          </w:p>
        </w:tc>
      </w:tr>
      <w:tr w:rsidR="005F5DA1" w:rsidRPr="005F5DA1" w14:paraId="33F09B8C" w14:textId="77777777" w:rsidTr="0044114F">
        <w:trPr>
          <w:jc w:val="center"/>
        </w:trPr>
        <w:tc>
          <w:tcPr>
            <w:tcW w:w="4876" w:type="dxa"/>
            <w:tcBorders>
              <w:top w:val="nil"/>
              <w:left w:val="nil"/>
              <w:bottom w:val="nil"/>
              <w:right w:val="nil"/>
            </w:tcBorders>
          </w:tcPr>
          <w:p w14:paraId="398929EE" w14:textId="77777777" w:rsidR="005F5DA1" w:rsidRPr="005F5DA1" w:rsidRDefault="005F5DA1" w:rsidP="005F5DA1">
            <w:pPr>
              <w:widowControl/>
              <w:spacing w:after="120"/>
              <w:rPr>
                <w:szCs w:val="24"/>
                <w:lang w:eastAsia="en-US"/>
              </w:rPr>
            </w:pPr>
            <w:r w:rsidRPr="005F5DA1">
              <w:rPr>
                <w:szCs w:val="24"/>
                <w:lang w:eastAsia="en-US"/>
              </w:rPr>
              <w:t>(12)</w:t>
            </w:r>
            <w:r w:rsidRPr="005F5DA1">
              <w:rPr>
                <w:szCs w:val="24"/>
                <w:lang w:eastAsia="en-US"/>
              </w:rPr>
              <w:tab/>
              <w:t xml:space="preserve">Enligt artikel 29a.1 i direktiv 2013/34/EU måste moderföretag i en stor koncern utarbeta och offentliggöra en hållbarhetsförklaring på koncernivå. I syfte att minska rapporteringsbördan för dessa moderföretag bör skyldigheten begränsas så att den bara omfattar moderföretag i en </w:t>
            </w:r>
            <w:r w:rsidRPr="005F5DA1">
              <w:rPr>
                <w:b/>
                <w:i/>
                <w:szCs w:val="24"/>
                <w:lang w:eastAsia="en-US"/>
              </w:rPr>
              <w:t xml:space="preserve">stor </w:t>
            </w:r>
            <w:r w:rsidRPr="005F5DA1">
              <w:rPr>
                <w:szCs w:val="24"/>
                <w:lang w:eastAsia="en-US"/>
              </w:rPr>
              <w:t xml:space="preserve">koncern med i genomsnitt över </w:t>
            </w:r>
            <w:r w:rsidRPr="005F5DA1">
              <w:rPr>
                <w:b/>
                <w:i/>
                <w:szCs w:val="24"/>
                <w:lang w:eastAsia="en-US"/>
              </w:rPr>
              <w:t>1 000</w:t>
            </w:r>
            <w:r w:rsidRPr="005F5DA1">
              <w:rPr>
                <w:szCs w:val="24"/>
                <w:lang w:eastAsia="en-US"/>
              </w:rPr>
              <w:t xml:space="preserve"> anställda på </w:t>
            </w:r>
            <w:r w:rsidRPr="005F5DA1">
              <w:rPr>
                <w:b/>
                <w:i/>
                <w:szCs w:val="24"/>
                <w:lang w:eastAsia="en-US"/>
              </w:rPr>
              <w:t>koncernivå</w:t>
            </w:r>
            <w:r w:rsidRPr="005F5DA1">
              <w:rPr>
                <w:szCs w:val="24"/>
                <w:lang w:eastAsia="en-US"/>
              </w:rPr>
              <w:t xml:space="preserve"> under räkenskapsåret.</w:t>
            </w:r>
          </w:p>
        </w:tc>
        <w:tc>
          <w:tcPr>
            <w:tcW w:w="4876" w:type="dxa"/>
            <w:tcBorders>
              <w:top w:val="nil"/>
              <w:left w:val="nil"/>
              <w:bottom w:val="nil"/>
              <w:right w:val="nil"/>
            </w:tcBorders>
          </w:tcPr>
          <w:p w14:paraId="5E1A59B7" w14:textId="77777777" w:rsidR="005F5DA1" w:rsidRPr="005F5DA1" w:rsidRDefault="005F5DA1" w:rsidP="005F5DA1">
            <w:pPr>
              <w:widowControl/>
              <w:spacing w:after="120"/>
              <w:rPr>
                <w:szCs w:val="24"/>
                <w:lang w:eastAsia="en-US"/>
              </w:rPr>
            </w:pPr>
            <w:r w:rsidRPr="005F5DA1">
              <w:rPr>
                <w:szCs w:val="24"/>
                <w:lang w:eastAsia="en-US"/>
              </w:rPr>
              <w:t>(12)</w:t>
            </w:r>
            <w:r w:rsidRPr="005F5DA1">
              <w:rPr>
                <w:szCs w:val="24"/>
                <w:lang w:eastAsia="en-US"/>
              </w:rPr>
              <w:tab/>
              <w:t xml:space="preserve">Enligt artikel 29a.1 i direktiv 2013/34/EU måste moderföretag i en stor koncern utarbeta och offentliggöra en hållbarhetsförklaring på koncernivå. I syfte att minska rapporteringsbördan för dessa moderföretag bör skyldigheten begränsas så att den bara omfattar moderföretag i en koncern med i genomsnitt över </w:t>
            </w:r>
            <w:r w:rsidRPr="005F5DA1">
              <w:rPr>
                <w:b/>
                <w:i/>
                <w:szCs w:val="24"/>
                <w:lang w:eastAsia="en-US"/>
              </w:rPr>
              <w:t>1 750</w:t>
            </w:r>
            <w:r w:rsidRPr="005F5DA1">
              <w:rPr>
                <w:szCs w:val="24"/>
                <w:lang w:eastAsia="en-US"/>
              </w:rPr>
              <w:t xml:space="preserve"> anställda </w:t>
            </w:r>
            <w:r w:rsidRPr="005F5DA1">
              <w:rPr>
                <w:b/>
                <w:i/>
                <w:szCs w:val="24"/>
                <w:lang w:eastAsia="en-US"/>
              </w:rPr>
              <w:t>och en nettoomsättning på över 450 000 000 EUR</w:t>
            </w:r>
            <w:r w:rsidRPr="005F5DA1">
              <w:rPr>
                <w:szCs w:val="24"/>
                <w:lang w:eastAsia="en-US"/>
              </w:rPr>
              <w:t xml:space="preserve"> på </w:t>
            </w:r>
            <w:r w:rsidRPr="005F5DA1">
              <w:rPr>
                <w:b/>
                <w:i/>
                <w:szCs w:val="24"/>
                <w:lang w:eastAsia="en-US"/>
              </w:rPr>
              <w:t>koncernnivå</w:t>
            </w:r>
            <w:r w:rsidRPr="005F5DA1">
              <w:rPr>
                <w:szCs w:val="24"/>
                <w:lang w:eastAsia="en-US"/>
              </w:rPr>
              <w:t xml:space="preserve"> under räkenskapsåret.</w:t>
            </w:r>
          </w:p>
        </w:tc>
      </w:tr>
    </w:tbl>
    <w:p w14:paraId="7DC4EBBA" w14:textId="77777777" w:rsidR="00DB33FC" w:rsidRPr="00810E73" w:rsidRDefault="00DB33FC" w:rsidP="00DB33FC"/>
    <w:p w14:paraId="069427A0" w14:textId="3D7A2100" w:rsidR="00DB33FC" w:rsidRPr="00810E73" w:rsidRDefault="005752AE" w:rsidP="00DB33FC">
      <w:pPr>
        <w:pStyle w:val="AmNumberTabs"/>
      </w:pPr>
      <w:r>
        <w:t>Ändring</w:t>
      </w:r>
      <w:r w:rsidR="00DB33FC" w:rsidRPr="00810E73">
        <w:tab/>
      </w:r>
      <w:r w:rsidR="00DB33FC" w:rsidRPr="00810E73">
        <w:tab/>
        <w:t>10</w:t>
      </w:r>
    </w:p>
    <w:p w14:paraId="7CC0CBB6" w14:textId="77777777" w:rsidR="00DB33FC" w:rsidRPr="00810E73" w:rsidRDefault="00DB33FC" w:rsidP="00DB33FC"/>
    <w:p w14:paraId="0B53F3DD" w14:textId="77777777" w:rsidR="00DB33FC" w:rsidRPr="00810E73" w:rsidRDefault="00DB33FC" w:rsidP="00DB33FC">
      <w:pPr>
        <w:pStyle w:val="NormalBold"/>
        <w:keepNext/>
      </w:pPr>
      <w:r w:rsidRPr="00810E73">
        <w:t>Förslag till direktiv</w:t>
      </w:r>
    </w:p>
    <w:p w14:paraId="2EBF2ABF" w14:textId="77777777" w:rsidR="00DB33FC" w:rsidRPr="00810E73" w:rsidRDefault="00DB33FC" w:rsidP="00DB33FC">
      <w:pPr>
        <w:pStyle w:val="NormalBold"/>
      </w:pPr>
      <w:r w:rsidRPr="00810E73">
        <w:t>Skäl 12a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9A73ABD" w14:textId="77777777" w:rsidTr="00D343D0">
        <w:trPr>
          <w:jc w:val="center"/>
        </w:trPr>
        <w:tc>
          <w:tcPr>
            <w:tcW w:w="9752" w:type="dxa"/>
            <w:gridSpan w:val="2"/>
          </w:tcPr>
          <w:p w14:paraId="76D7A378" w14:textId="77777777" w:rsidR="00DB33FC" w:rsidRPr="00810E73" w:rsidRDefault="00DB33FC" w:rsidP="00D343D0">
            <w:pPr>
              <w:keepNext/>
            </w:pPr>
          </w:p>
        </w:tc>
      </w:tr>
      <w:tr w:rsidR="00DB33FC" w:rsidRPr="00810E73" w14:paraId="202438F8" w14:textId="77777777" w:rsidTr="00D343D0">
        <w:trPr>
          <w:jc w:val="center"/>
        </w:trPr>
        <w:tc>
          <w:tcPr>
            <w:tcW w:w="4876" w:type="dxa"/>
          </w:tcPr>
          <w:p w14:paraId="2F854026" w14:textId="77777777" w:rsidR="00DB33FC" w:rsidRPr="00810E73" w:rsidRDefault="00DB33FC" w:rsidP="00D343D0">
            <w:pPr>
              <w:pStyle w:val="ColumnHeading"/>
              <w:keepNext/>
            </w:pPr>
            <w:r w:rsidRPr="00810E73">
              <w:t>Kommissionens förslag</w:t>
            </w:r>
          </w:p>
        </w:tc>
        <w:tc>
          <w:tcPr>
            <w:tcW w:w="4876" w:type="dxa"/>
          </w:tcPr>
          <w:p w14:paraId="25FAC354" w14:textId="1150E3CE" w:rsidR="00DB33FC" w:rsidRPr="00810E73" w:rsidRDefault="005752AE" w:rsidP="00D343D0">
            <w:pPr>
              <w:pStyle w:val="ColumnHeading"/>
              <w:keepNext/>
            </w:pPr>
            <w:r>
              <w:t>Ändring</w:t>
            </w:r>
          </w:p>
        </w:tc>
      </w:tr>
      <w:tr w:rsidR="00DB33FC" w:rsidRPr="00810E73" w14:paraId="69669172" w14:textId="77777777" w:rsidTr="00D343D0">
        <w:trPr>
          <w:jc w:val="center"/>
        </w:trPr>
        <w:tc>
          <w:tcPr>
            <w:tcW w:w="4876" w:type="dxa"/>
          </w:tcPr>
          <w:p w14:paraId="28AA5890" w14:textId="77777777" w:rsidR="00DB33FC" w:rsidRPr="00810E73" w:rsidRDefault="00DB33FC" w:rsidP="00D343D0">
            <w:pPr>
              <w:pStyle w:val="Normal6"/>
            </w:pPr>
          </w:p>
        </w:tc>
        <w:tc>
          <w:tcPr>
            <w:tcW w:w="4876" w:type="dxa"/>
          </w:tcPr>
          <w:p w14:paraId="2A145751" w14:textId="77777777" w:rsidR="00DB33FC" w:rsidRPr="00810E73" w:rsidRDefault="00DB33FC" w:rsidP="00D343D0">
            <w:pPr>
              <w:pStyle w:val="Normal6"/>
              <w:rPr>
                <w:szCs w:val="24"/>
              </w:rPr>
            </w:pPr>
            <w:r w:rsidRPr="00810E73">
              <w:rPr>
                <w:b/>
                <w:i/>
              </w:rPr>
              <w:t>(12a)</w:t>
            </w:r>
            <w:r w:rsidRPr="00810E73">
              <w:rPr>
                <w:b/>
                <w:i/>
              </w:rPr>
              <w:tab/>
              <w:t xml:space="preserve">Enligt direktiv (EU) 2022/2464 ska företag som omfattas av krav på hållbarhetsrapportering rapportera hållbarhetsinformation i enlighet med obligatoriska europeiska standarder för hållbarhetsrapportering (ESRS). I juli 2023 antog kommissionen en första uppsättning ESRS. För att snabbt kunna förenkla och rationalisera hållbarhetsrapporteringen bör kommissionen anta en delegerad akt så snart som möjligt, dock senast sex månader efter detta direktivs ikraftträdande, för att revidera den första uppsättningen ESRS i syfte att väsentligt reformera standarderna genom att i) </w:t>
            </w:r>
            <w:r w:rsidRPr="00810E73">
              <w:rPr>
                <w:b/>
                <w:i/>
              </w:rPr>
              <w:lastRenderedPageBreak/>
              <w:t>avlägsna de datapunkter som anses minst viktiga för allmän hållbarhetsrapportering, ii) prioritera kvantitativa indikatorer framför beskrivande text, iii) ge tydliga instruktioner om hur väsentlighetsprincipen ska tillämpas, för att säkerställa att företag bara är skyldiga att rapportera väsentlig information och minska risken för att leverantörer av kvalitetssäkringstjänster oavsiktligt uppmuntrar företag att rapportera information som inte är nödvändig eller avsätter alltför stora resurser till väsentlighetsbedömningen, iv) förbättra överensstämmelsen med annan EU-lagstiftning, inbegripet lagstiftning om finansiella tjänster, v) i största möjliga utsträckning säkerställa kompatibilitet med globala standarder för hållbarhetsrapportering.</w:t>
            </w:r>
          </w:p>
        </w:tc>
      </w:tr>
    </w:tbl>
    <w:p w14:paraId="1EE6A625" w14:textId="77777777" w:rsidR="00DB33FC" w:rsidRPr="00810E73" w:rsidRDefault="00DB33FC" w:rsidP="00DB33FC"/>
    <w:p w14:paraId="1180AA38" w14:textId="67401167" w:rsidR="00DB33FC" w:rsidRPr="00810E73" w:rsidRDefault="005752AE" w:rsidP="00DB33FC">
      <w:pPr>
        <w:pStyle w:val="AmNumberTabs"/>
      </w:pPr>
      <w:r>
        <w:t>Ändring</w:t>
      </w:r>
      <w:r w:rsidR="00DB33FC" w:rsidRPr="00810E73">
        <w:tab/>
      </w:r>
      <w:r w:rsidR="00DB33FC" w:rsidRPr="00810E73">
        <w:tab/>
        <w:t>11</w:t>
      </w:r>
    </w:p>
    <w:p w14:paraId="100ED27B" w14:textId="77777777" w:rsidR="00DB33FC" w:rsidRPr="00810E73" w:rsidRDefault="00DB33FC" w:rsidP="00DB33FC"/>
    <w:p w14:paraId="23AD6BA3" w14:textId="77777777" w:rsidR="00DB33FC" w:rsidRPr="00810E73" w:rsidRDefault="00DB33FC" w:rsidP="00DB33FC">
      <w:pPr>
        <w:pStyle w:val="NormalBold"/>
        <w:keepNext/>
      </w:pPr>
      <w:r w:rsidRPr="00810E73">
        <w:t>Förslag till direktiv</w:t>
      </w:r>
    </w:p>
    <w:p w14:paraId="4F071379" w14:textId="77777777" w:rsidR="00DB33FC" w:rsidRPr="00810E73" w:rsidRDefault="00DB33FC" w:rsidP="00DB33FC">
      <w:pPr>
        <w:pStyle w:val="NormalBold"/>
      </w:pPr>
      <w:r w:rsidRPr="00810E73">
        <w:t>Skäl 12b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FC52EFA" w14:textId="77777777" w:rsidTr="00D343D0">
        <w:trPr>
          <w:jc w:val="center"/>
        </w:trPr>
        <w:tc>
          <w:tcPr>
            <w:tcW w:w="9752" w:type="dxa"/>
            <w:gridSpan w:val="2"/>
          </w:tcPr>
          <w:p w14:paraId="5D82D8D4" w14:textId="77777777" w:rsidR="00DB33FC" w:rsidRPr="00810E73" w:rsidRDefault="00DB33FC" w:rsidP="00D343D0">
            <w:pPr>
              <w:keepNext/>
            </w:pPr>
          </w:p>
        </w:tc>
      </w:tr>
      <w:tr w:rsidR="00DB33FC" w:rsidRPr="00810E73" w14:paraId="0F5FA72C" w14:textId="77777777" w:rsidTr="00D343D0">
        <w:trPr>
          <w:jc w:val="center"/>
        </w:trPr>
        <w:tc>
          <w:tcPr>
            <w:tcW w:w="4876" w:type="dxa"/>
          </w:tcPr>
          <w:p w14:paraId="4AA83796" w14:textId="77777777" w:rsidR="00DB33FC" w:rsidRPr="00810E73" w:rsidRDefault="00DB33FC" w:rsidP="00D343D0">
            <w:pPr>
              <w:pStyle w:val="ColumnHeading"/>
              <w:keepNext/>
            </w:pPr>
            <w:r w:rsidRPr="00810E73">
              <w:t>Kommissionens förslag</w:t>
            </w:r>
          </w:p>
        </w:tc>
        <w:tc>
          <w:tcPr>
            <w:tcW w:w="4876" w:type="dxa"/>
          </w:tcPr>
          <w:p w14:paraId="32695E9E" w14:textId="1FE885C5" w:rsidR="00DB33FC" w:rsidRPr="00810E73" w:rsidRDefault="005752AE" w:rsidP="00D343D0">
            <w:pPr>
              <w:pStyle w:val="ColumnHeading"/>
              <w:keepNext/>
            </w:pPr>
            <w:r>
              <w:t>Ändring</w:t>
            </w:r>
          </w:p>
        </w:tc>
      </w:tr>
      <w:tr w:rsidR="00DB33FC" w:rsidRPr="00810E73" w14:paraId="7C84E55D" w14:textId="77777777" w:rsidTr="00D343D0">
        <w:trPr>
          <w:jc w:val="center"/>
        </w:trPr>
        <w:tc>
          <w:tcPr>
            <w:tcW w:w="4876" w:type="dxa"/>
          </w:tcPr>
          <w:p w14:paraId="639CF94E" w14:textId="77777777" w:rsidR="00DB33FC" w:rsidRPr="00810E73" w:rsidRDefault="00DB33FC" w:rsidP="00D343D0">
            <w:pPr>
              <w:pStyle w:val="Normal6"/>
            </w:pPr>
          </w:p>
        </w:tc>
        <w:tc>
          <w:tcPr>
            <w:tcW w:w="4876" w:type="dxa"/>
          </w:tcPr>
          <w:p w14:paraId="181519A1" w14:textId="77777777" w:rsidR="00DB33FC" w:rsidRPr="00810E73" w:rsidRDefault="00DB33FC" w:rsidP="00D343D0">
            <w:pPr>
              <w:pStyle w:val="Normal6"/>
              <w:rPr>
                <w:szCs w:val="24"/>
              </w:rPr>
            </w:pPr>
            <w:r w:rsidRPr="00810E73">
              <w:rPr>
                <w:b/>
                <w:i/>
              </w:rPr>
              <w:t>(12b)</w:t>
            </w:r>
            <w:r w:rsidRPr="00810E73">
              <w:rPr>
                <w:b/>
                <w:i/>
              </w:rPr>
              <w:tab/>
              <w:t>För att bättre klargöra vilka krav som ställs på finansiella holdingföretag som är moderföretag är det endast dessa som är undantagna från att fullgöra skyldigheterna enligt detta direktiv. För att minska den administrativa bördan för företag bör moderföretag som nyligen förvärvat dotterföretag som ännu inte rapporterar likaså omfattas av en övergångsperiod på 24 månader.</w:t>
            </w:r>
          </w:p>
        </w:tc>
      </w:tr>
    </w:tbl>
    <w:p w14:paraId="1160239D" w14:textId="77777777" w:rsidR="00DB33FC" w:rsidRPr="00810E73" w:rsidRDefault="00DB33FC" w:rsidP="00DB33FC"/>
    <w:p w14:paraId="3042F735" w14:textId="366098E1" w:rsidR="00DB33FC" w:rsidRPr="00810E73" w:rsidRDefault="005752AE" w:rsidP="00DB33FC">
      <w:pPr>
        <w:pStyle w:val="AmNumberTabs"/>
      </w:pPr>
      <w:r>
        <w:t>Ändring</w:t>
      </w:r>
      <w:r w:rsidR="00DB33FC" w:rsidRPr="00810E73">
        <w:tab/>
      </w:r>
      <w:r w:rsidR="00DB33FC" w:rsidRPr="00810E73">
        <w:tab/>
        <w:t>12</w:t>
      </w:r>
    </w:p>
    <w:p w14:paraId="14127670" w14:textId="77777777" w:rsidR="00DB33FC" w:rsidRPr="00810E73" w:rsidRDefault="00DB33FC" w:rsidP="00DB33FC"/>
    <w:p w14:paraId="2356536C" w14:textId="77777777" w:rsidR="00DB33FC" w:rsidRPr="00810E73" w:rsidRDefault="00DB33FC" w:rsidP="00DB33FC">
      <w:pPr>
        <w:pStyle w:val="NormalBold"/>
        <w:keepNext/>
      </w:pPr>
      <w:r w:rsidRPr="00810E73">
        <w:t>Förslag till direktiv</w:t>
      </w:r>
    </w:p>
    <w:p w14:paraId="41CB1A92" w14:textId="77777777" w:rsidR="00DB33FC" w:rsidRPr="00810E73" w:rsidRDefault="00DB33FC" w:rsidP="00DB33FC">
      <w:pPr>
        <w:pStyle w:val="NormalBold"/>
      </w:pPr>
      <w:r w:rsidRPr="00810E73">
        <w:t>Skäl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D179C2D" w14:textId="77777777" w:rsidTr="00D343D0">
        <w:trPr>
          <w:jc w:val="center"/>
        </w:trPr>
        <w:tc>
          <w:tcPr>
            <w:tcW w:w="9752" w:type="dxa"/>
            <w:gridSpan w:val="2"/>
          </w:tcPr>
          <w:p w14:paraId="27C71FB1" w14:textId="77777777" w:rsidR="00DB33FC" w:rsidRPr="00810E73" w:rsidRDefault="00DB33FC" w:rsidP="00D343D0">
            <w:pPr>
              <w:keepNext/>
            </w:pPr>
          </w:p>
        </w:tc>
      </w:tr>
      <w:tr w:rsidR="00DB33FC" w:rsidRPr="00810E73" w14:paraId="530A6872" w14:textId="77777777" w:rsidTr="00D343D0">
        <w:trPr>
          <w:jc w:val="center"/>
        </w:trPr>
        <w:tc>
          <w:tcPr>
            <w:tcW w:w="4876" w:type="dxa"/>
          </w:tcPr>
          <w:p w14:paraId="2DCF19C7" w14:textId="77777777" w:rsidR="00DB33FC" w:rsidRPr="00810E73" w:rsidRDefault="00DB33FC" w:rsidP="00D343D0">
            <w:pPr>
              <w:pStyle w:val="ColumnHeading"/>
              <w:keepNext/>
            </w:pPr>
            <w:r w:rsidRPr="00810E73">
              <w:t>Kommissionens förslag</w:t>
            </w:r>
          </w:p>
        </w:tc>
        <w:tc>
          <w:tcPr>
            <w:tcW w:w="4876" w:type="dxa"/>
          </w:tcPr>
          <w:p w14:paraId="7D1CC04E" w14:textId="32D5C010" w:rsidR="00DB33FC" w:rsidRPr="00810E73" w:rsidRDefault="005752AE" w:rsidP="00D343D0">
            <w:pPr>
              <w:pStyle w:val="ColumnHeading"/>
              <w:keepNext/>
            </w:pPr>
            <w:r>
              <w:t>Ändring</w:t>
            </w:r>
          </w:p>
        </w:tc>
      </w:tr>
      <w:tr w:rsidR="00DB33FC" w:rsidRPr="00810E73" w14:paraId="611FD249" w14:textId="77777777" w:rsidTr="00D343D0">
        <w:trPr>
          <w:jc w:val="center"/>
        </w:trPr>
        <w:tc>
          <w:tcPr>
            <w:tcW w:w="4876" w:type="dxa"/>
          </w:tcPr>
          <w:p w14:paraId="5155BDD9" w14:textId="77777777" w:rsidR="00DB33FC" w:rsidRPr="00810E73" w:rsidRDefault="00DB33FC" w:rsidP="00D343D0">
            <w:pPr>
              <w:pStyle w:val="Normal6"/>
            </w:pPr>
            <w:r w:rsidRPr="00810E73">
              <w:t>(13)</w:t>
            </w:r>
            <w:r w:rsidRPr="00810E73">
              <w:tab/>
              <w:t xml:space="preserve">Artikel 29b.1 tredje stycket i </w:t>
            </w:r>
            <w:r w:rsidRPr="00810E73">
              <w:lastRenderedPageBreak/>
              <w:t>direktiv 2013/34/EU ger kommissionen befogenhet att genom delegerade akter anta sektorsspecifika rapporteringsstandarder, och en första uppsättning sådana standarder ska antas senast den 30 juni 2026. Denna befogenhet bör strykas för att undvika en ökning av antalet fastställda datapunkter som företag bör rapportera.</w:t>
            </w:r>
          </w:p>
        </w:tc>
        <w:tc>
          <w:tcPr>
            <w:tcW w:w="4876" w:type="dxa"/>
          </w:tcPr>
          <w:p w14:paraId="6160FEE7" w14:textId="77777777" w:rsidR="00DB33FC" w:rsidRPr="00810E73" w:rsidRDefault="00DB33FC" w:rsidP="00D343D0">
            <w:pPr>
              <w:pStyle w:val="Normal6"/>
              <w:rPr>
                <w:szCs w:val="24"/>
              </w:rPr>
            </w:pPr>
            <w:r w:rsidRPr="00810E73">
              <w:lastRenderedPageBreak/>
              <w:t>(13)</w:t>
            </w:r>
            <w:r w:rsidRPr="00810E73">
              <w:tab/>
              <w:t xml:space="preserve">Artikel 29b.1 tredje stycket i </w:t>
            </w:r>
            <w:r w:rsidRPr="00810E73">
              <w:lastRenderedPageBreak/>
              <w:t xml:space="preserve">direktiv 2013/34/EU ger kommissionen befogenhet att genom delegerade akter anta sektorsspecifika rapporteringsstandarder, och en första uppsättning sådana standarder ska antas senast den 30 juni 2026. Denna befogenhet bör strykas för att undvika en ökning av antalet fastställda datapunkter som företag bör rapportera. </w:t>
            </w:r>
            <w:r w:rsidRPr="00810E73">
              <w:rPr>
                <w:b/>
                <w:i/>
              </w:rPr>
              <w:t>Kommissionen bör i stället utfärda frivilliga sektorsspecifika riktlinjer för att hjälpa företag och revisorer att bedöma sina risker, möjligheter och effekter inom specifika sektorer, underlätta tillämpningen av ESRS inom en viss sektor, identifiera de hållbarhetsfrågor som sannolikt är väsentliga för en specifik sektor och minska rapporteringsbördan. Dessa riktlinjer bör baseras på samråd med berörda parter.</w:t>
            </w:r>
          </w:p>
        </w:tc>
      </w:tr>
    </w:tbl>
    <w:p w14:paraId="1CD329B7" w14:textId="77777777" w:rsidR="00DB33FC" w:rsidRPr="00810E73" w:rsidRDefault="00DB33FC" w:rsidP="00DB33FC"/>
    <w:p w14:paraId="16003D11" w14:textId="1EA889DE" w:rsidR="004A13BC" w:rsidRPr="004A13BC" w:rsidRDefault="005752AE" w:rsidP="004A13BC">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A91DAD">
        <w:rPr>
          <w:b/>
          <w:szCs w:val="24"/>
          <w:lang w:eastAsia="en-US"/>
        </w:rPr>
        <w:t>ar</w:t>
      </w:r>
      <w:r w:rsidR="004A13BC" w:rsidRPr="004A13BC">
        <w:rPr>
          <w:b/>
          <w:szCs w:val="24"/>
          <w:lang w:eastAsia="en-US"/>
        </w:rPr>
        <w:tab/>
      </w:r>
      <w:r w:rsidR="004A13BC" w:rsidRPr="004A13BC">
        <w:rPr>
          <w:b/>
          <w:szCs w:val="24"/>
          <w:lang w:eastAsia="en-US"/>
        </w:rPr>
        <w:tab/>
        <w:t>225</w:t>
      </w:r>
      <w:r w:rsidR="003C30C2">
        <w:rPr>
          <w:b/>
          <w:szCs w:val="24"/>
          <w:lang w:eastAsia="en-US"/>
        </w:rPr>
        <w:t xml:space="preserve"> och 283</w:t>
      </w:r>
    </w:p>
    <w:p w14:paraId="2BC5AD01" w14:textId="79818659" w:rsidR="004A13BC" w:rsidRPr="002860CA" w:rsidRDefault="004A13BC" w:rsidP="004A13BC">
      <w:pPr>
        <w:widowControl/>
        <w:spacing w:after="240"/>
        <w:rPr>
          <w:szCs w:val="24"/>
          <w:lang w:val="pt-PT" w:eastAsia="en-US"/>
        </w:rPr>
      </w:pPr>
    </w:p>
    <w:p w14:paraId="598AC2DF" w14:textId="0DCA5DDD" w:rsidR="004A13BC" w:rsidRPr="004A13BC" w:rsidRDefault="004A13BC" w:rsidP="004A13BC">
      <w:pPr>
        <w:widowControl/>
        <w:rPr>
          <w:b/>
          <w:szCs w:val="24"/>
          <w:lang w:eastAsia="en-US"/>
        </w:rPr>
      </w:pPr>
      <w:r w:rsidRPr="004A13BC">
        <w:rPr>
          <w:b/>
          <w:szCs w:val="24"/>
          <w:lang w:eastAsia="en-US"/>
        </w:rPr>
        <w:t>Förslag till direktiv</w:t>
      </w:r>
    </w:p>
    <w:p w14:paraId="3B62D81A" w14:textId="6CC58013" w:rsidR="004A13BC" w:rsidRPr="004A13BC" w:rsidRDefault="004A13BC" w:rsidP="004A13BC">
      <w:pPr>
        <w:widowControl/>
        <w:rPr>
          <w:b/>
          <w:szCs w:val="24"/>
          <w:lang w:eastAsia="en-US"/>
        </w:rPr>
      </w:pPr>
      <w:r w:rsidRPr="004A13BC">
        <w:rPr>
          <w:b/>
          <w:szCs w:val="24"/>
          <w:lang w:eastAsia="en-US"/>
        </w:rPr>
        <w:t>Skäl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13BC" w:rsidRPr="004A13BC" w14:paraId="2E9ABD31" w14:textId="77777777" w:rsidTr="0044114F">
        <w:trPr>
          <w:trHeight w:hRule="exact" w:val="240"/>
          <w:jc w:val="center"/>
        </w:trPr>
        <w:tc>
          <w:tcPr>
            <w:tcW w:w="9752" w:type="dxa"/>
            <w:gridSpan w:val="2"/>
            <w:tcBorders>
              <w:top w:val="nil"/>
              <w:left w:val="nil"/>
              <w:bottom w:val="nil"/>
              <w:right w:val="nil"/>
            </w:tcBorders>
          </w:tcPr>
          <w:p w14:paraId="5A093748" w14:textId="77777777" w:rsidR="004A13BC" w:rsidRPr="004A13BC" w:rsidRDefault="004A13BC" w:rsidP="004A13BC">
            <w:pPr>
              <w:rPr>
                <w:szCs w:val="24"/>
                <w:lang w:eastAsia="en-US"/>
              </w:rPr>
            </w:pPr>
          </w:p>
        </w:tc>
      </w:tr>
      <w:tr w:rsidR="004A13BC" w:rsidRPr="004A13BC" w14:paraId="3CB8D04C" w14:textId="77777777" w:rsidTr="0044114F">
        <w:trPr>
          <w:trHeight w:val="240"/>
          <w:jc w:val="center"/>
        </w:trPr>
        <w:tc>
          <w:tcPr>
            <w:tcW w:w="4876" w:type="dxa"/>
            <w:tcBorders>
              <w:top w:val="nil"/>
              <w:left w:val="nil"/>
              <w:bottom w:val="nil"/>
              <w:right w:val="nil"/>
            </w:tcBorders>
          </w:tcPr>
          <w:p w14:paraId="0158DA32" w14:textId="77777777" w:rsidR="004A13BC" w:rsidRPr="004A13BC" w:rsidRDefault="004A13BC" w:rsidP="004A13BC">
            <w:pPr>
              <w:widowControl/>
              <w:spacing w:after="240"/>
              <w:jc w:val="center"/>
              <w:rPr>
                <w:i/>
                <w:szCs w:val="24"/>
                <w:lang w:eastAsia="en-US"/>
              </w:rPr>
            </w:pPr>
            <w:r w:rsidRPr="004A13BC">
              <w:rPr>
                <w:i/>
                <w:szCs w:val="24"/>
                <w:lang w:eastAsia="en-US"/>
              </w:rPr>
              <w:t>Kommissionens förslag</w:t>
            </w:r>
          </w:p>
        </w:tc>
        <w:tc>
          <w:tcPr>
            <w:tcW w:w="4876" w:type="dxa"/>
            <w:tcBorders>
              <w:top w:val="nil"/>
              <w:left w:val="nil"/>
              <w:bottom w:val="nil"/>
              <w:right w:val="nil"/>
            </w:tcBorders>
          </w:tcPr>
          <w:p w14:paraId="48B75807" w14:textId="5688D640" w:rsidR="004A13BC" w:rsidRPr="004A13BC" w:rsidRDefault="005752AE" w:rsidP="004A13BC">
            <w:pPr>
              <w:widowControl/>
              <w:spacing w:after="240"/>
              <w:jc w:val="center"/>
              <w:rPr>
                <w:i/>
                <w:szCs w:val="24"/>
                <w:lang w:eastAsia="en-US"/>
              </w:rPr>
            </w:pPr>
            <w:r>
              <w:rPr>
                <w:i/>
                <w:szCs w:val="24"/>
                <w:lang w:eastAsia="en-US"/>
              </w:rPr>
              <w:t>Ändring</w:t>
            </w:r>
          </w:p>
        </w:tc>
      </w:tr>
      <w:tr w:rsidR="004A13BC" w:rsidRPr="004A13BC" w14:paraId="525686AA" w14:textId="77777777" w:rsidTr="0044114F">
        <w:trPr>
          <w:jc w:val="center"/>
        </w:trPr>
        <w:tc>
          <w:tcPr>
            <w:tcW w:w="4876" w:type="dxa"/>
            <w:tcBorders>
              <w:top w:val="nil"/>
              <w:left w:val="nil"/>
              <w:bottom w:val="nil"/>
              <w:right w:val="nil"/>
            </w:tcBorders>
          </w:tcPr>
          <w:p w14:paraId="191BCB0E" w14:textId="77777777" w:rsidR="004A13BC" w:rsidRPr="004A13BC" w:rsidRDefault="004A13BC" w:rsidP="004A13BC">
            <w:pPr>
              <w:widowControl/>
              <w:spacing w:after="120"/>
              <w:rPr>
                <w:szCs w:val="24"/>
                <w:lang w:eastAsia="en-US"/>
              </w:rPr>
            </w:pPr>
            <w:r w:rsidRPr="004A13BC">
              <w:rPr>
                <w:szCs w:val="24"/>
                <w:lang w:eastAsia="en-US"/>
              </w:rPr>
              <w:t>(14)</w:t>
            </w:r>
            <w:r w:rsidRPr="004A13BC">
              <w:rPr>
                <w:szCs w:val="24"/>
                <w:lang w:eastAsia="en-US"/>
              </w:rPr>
              <w:tab/>
              <w:t xml:space="preserve">Enligt artikel 29b.4 i direktiv 2013/34/EU får standarderna för hållbarhetsrapportering inte specificera upplysningar som skulle kräva att företag erhåller information från små och medelstora företag i deras värdekedja som går utöver den information som ska lämnas enligt standarderna för hållbarhetsrapportering för små och medelstora företag vars värdepapper är upptagna till handel på en reglerad marknad i EU. Med tanke på att små och medelstora företag vars värdepapper är upptagna till handel på en reglerad marknad i EU bör undantas från kraven på hållbarhetsrapportering, och i syfte att minska rapporteringsbördan för företag i värdekedjan som inte är skyldiga att hållbarhetsrapportera, bör standarderna för hållbarhetsrapportering inte specificera upplysningar som kräver att företag </w:t>
            </w:r>
            <w:r w:rsidRPr="004A13BC">
              <w:rPr>
                <w:szCs w:val="24"/>
                <w:lang w:eastAsia="en-US"/>
              </w:rPr>
              <w:lastRenderedPageBreak/>
              <w:t xml:space="preserve">erhåller information från </w:t>
            </w:r>
            <w:r w:rsidRPr="004A13BC">
              <w:rPr>
                <w:b/>
                <w:i/>
                <w:szCs w:val="24"/>
                <w:lang w:eastAsia="en-US"/>
              </w:rPr>
              <w:t xml:space="preserve">små och medelstora </w:t>
            </w:r>
            <w:r w:rsidRPr="004A13BC">
              <w:rPr>
                <w:szCs w:val="24"/>
                <w:lang w:eastAsia="en-US"/>
              </w:rPr>
              <w:t xml:space="preserve">företag i deras värdekedja som har upp till </w:t>
            </w:r>
            <w:r w:rsidRPr="004A13BC">
              <w:rPr>
                <w:b/>
                <w:i/>
                <w:szCs w:val="24"/>
                <w:lang w:eastAsia="en-US"/>
              </w:rPr>
              <w:t>1 000</w:t>
            </w:r>
            <w:r w:rsidRPr="004A13BC">
              <w:rPr>
                <w:szCs w:val="24"/>
                <w:lang w:eastAsia="en-US"/>
              </w:rPr>
              <w:t xml:space="preserve"> anställda i genomsnitt under räkenskapsåret som går utöver den information som ska lämnas enligt de frivilliga standarder för hållbarhetsrapportering som kan användas av företag som inte är skyldiga att hållbarhetsrapportera.</w:t>
            </w:r>
          </w:p>
        </w:tc>
        <w:tc>
          <w:tcPr>
            <w:tcW w:w="4876" w:type="dxa"/>
            <w:tcBorders>
              <w:top w:val="nil"/>
              <w:left w:val="nil"/>
              <w:bottom w:val="nil"/>
              <w:right w:val="nil"/>
            </w:tcBorders>
          </w:tcPr>
          <w:p w14:paraId="5A498A96" w14:textId="77777777" w:rsidR="004A13BC" w:rsidRPr="004A13BC" w:rsidRDefault="004A13BC" w:rsidP="004A13BC">
            <w:pPr>
              <w:widowControl/>
              <w:spacing w:after="120"/>
              <w:rPr>
                <w:szCs w:val="24"/>
                <w:lang w:eastAsia="en-US"/>
              </w:rPr>
            </w:pPr>
            <w:r w:rsidRPr="004A13BC">
              <w:rPr>
                <w:szCs w:val="24"/>
                <w:lang w:eastAsia="en-US"/>
              </w:rPr>
              <w:lastRenderedPageBreak/>
              <w:t>(14)</w:t>
            </w:r>
            <w:r w:rsidRPr="004A13BC">
              <w:rPr>
                <w:szCs w:val="24"/>
                <w:lang w:eastAsia="en-US"/>
              </w:rPr>
              <w:tab/>
              <w:t xml:space="preserve">Enligt artikel 29b.4 i direktiv 2013/34/EU får standarderna för hållbarhetsrapportering inte specificera upplysningar som skulle kräva att företag erhåller information från små och medelstora företag i deras värdekedja som går utöver den information som ska lämnas enligt standarderna för hållbarhetsrapportering för små och medelstora företag vars värdepapper är upptagna till handel på en reglerad marknad i EU. Med tanke på att små och medelstora företag vars värdepapper är upptagna till handel på en reglerad marknad i EU bör undantas från kraven på hållbarhetsrapportering, och i syfte att minska rapporteringsbördan för företag i värdekedjan som inte är skyldiga att hållbarhetsrapportera, bör standarderna för hållbarhetsrapportering inte specificera upplysningar som kräver att företag </w:t>
            </w:r>
            <w:r w:rsidRPr="004A13BC">
              <w:rPr>
                <w:szCs w:val="24"/>
                <w:lang w:eastAsia="en-US"/>
              </w:rPr>
              <w:lastRenderedPageBreak/>
              <w:t xml:space="preserve">erhåller information från företag i deras värdekedja som har upp till </w:t>
            </w:r>
            <w:r w:rsidRPr="004A13BC">
              <w:rPr>
                <w:b/>
                <w:i/>
                <w:szCs w:val="24"/>
                <w:lang w:eastAsia="en-US"/>
              </w:rPr>
              <w:t>1 750</w:t>
            </w:r>
            <w:r w:rsidRPr="004A13BC">
              <w:rPr>
                <w:szCs w:val="24"/>
                <w:lang w:eastAsia="en-US"/>
              </w:rPr>
              <w:t xml:space="preserve"> anställda</w:t>
            </w:r>
            <w:r w:rsidRPr="004A13BC">
              <w:rPr>
                <w:b/>
                <w:i/>
                <w:szCs w:val="24"/>
                <w:lang w:eastAsia="en-US"/>
              </w:rPr>
              <w:t xml:space="preserve"> och en nettoomsättning på upp till 450 000 000 EUR</w:t>
            </w:r>
            <w:r w:rsidRPr="004A13BC">
              <w:rPr>
                <w:szCs w:val="24"/>
                <w:lang w:eastAsia="en-US"/>
              </w:rPr>
              <w:t xml:space="preserve"> i genomsnitt under räkenskapsåret som går utöver den information som ska lämnas enligt de frivilliga standarder för hållbarhetsrapportering som kan användas av företag som inte är skyldiga att hållbarhetsrapportera.</w:t>
            </w:r>
          </w:p>
        </w:tc>
      </w:tr>
    </w:tbl>
    <w:p w14:paraId="7FCFC16C" w14:textId="77777777" w:rsidR="00DB33FC" w:rsidRPr="00810E73" w:rsidRDefault="00DB33FC" w:rsidP="00DB33FC"/>
    <w:p w14:paraId="609BAAF1" w14:textId="77777777" w:rsidR="00DB33FC" w:rsidRPr="00810E73" w:rsidRDefault="00DB33FC" w:rsidP="00DB33FC"/>
    <w:p w14:paraId="4EF9CD05" w14:textId="3FE79950" w:rsidR="00DB33FC" w:rsidRPr="00810E73" w:rsidRDefault="005752AE" w:rsidP="00DB33FC">
      <w:pPr>
        <w:pStyle w:val="AmNumberTabs"/>
      </w:pPr>
      <w:r>
        <w:t>Ändring</w:t>
      </w:r>
      <w:r w:rsidR="00DB33FC" w:rsidRPr="00810E73">
        <w:tab/>
      </w:r>
      <w:r w:rsidR="00DB33FC" w:rsidRPr="00810E73">
        <w:tab/>
        <w:t>15</w:t>
      </w:r>
    </w:p>
    <w:p w14:paraId="603B211D" w14:textId="77777777" w:rsidR="00DB33FC" w:rsidRPr="00810E73" w:rsidRDefault="00DB33FC" w:rsidP="00DB33FC"/>
    <w:p w14:paraId="57724FBE" w14:textId="77777777" w:rsidR="00DB33FC" w:rsidRPr="00810E73" w:rsidRDefault="00DB33FC" w:rsidP="00DB33FC">
      <w:pPr>
        <w:pStyle w:val="NormalBold"/>
        <w:keepNext/>
      </w:pPr>
      <w:r w:rsidRPr="00810E73">
        <w:t>Förslag till direktiv</w:t>
      </w:r>
    </w:p>
    <w:p w14:paraId="576A0FAD" w14:textId="77777777" w:rsidR="00DB33FC" w:rsidRPr="00810E73" w:rsidRDefault="00DB33FC" w:rsidP="00DB33FC">
      <w:pPr>
        <w:pStyle w:val="NormalBold"/>
      </w:pPr>
      <w:r w:rsidRPr="00810E73">
        <w:t>Skäl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D528012" w14:textId="77777777" w:rsidTr="00D343D0">
        <w:trPr>
          <w:jc w:val="center"/>
        </w:trPr>
        <w:tc>
          <w:tcPr>
            <w:tcW w:w="9752" w:type="dxa"/>
            <w:gridSpan w:val="2"/>
          </w:tcPr>
          <w:p w14:paraId="1AE85005" w14:textId="77777777" w:rsidR="00DB33FC" w:rsidRPr="00810E73" w:rsidRDefault="00DB33FC" w:rsidP="00D343D0">
            <w:pPr>
              <w:keepNext/>
            </w:pPr>
          </w:p>
        </w:tc>
      </w:tr>
      <w:tr w:rsidR="00DB33FC" w:rsidRPr="00810E73" w14:paraId="4C5BEB58" w14:textId="77777777" w:rsidTr="00D343D0">
        <w:trPr>
          <w:jc w:val="center"/>
        </w:trPr>
        <w:tc>
          <w:tcPr>
            <w:tcW w:w="4876" w:type="dxa"/>
          </w:tcPr>
          <w:p w14:paraId="41080B7B" w14:textId="77777777" w:rsidR="00DB33FC" w:rsidRPr="00810E73" w:rsidRDefault="00DB33FC" w:rsidP="00D343D0">
            <w:pPr>
              <w:pStyle w:val="ColumnHeading"/>
              <w:keepNext/>
            </w:pPr>
            <w:r w:rsidRPr="00810E73">
              <w:t>Kommissionens förslag</w:t>
            </w:r>
          </w:p>
        </w:tc>
        <w:tc>
          <w:tcPr>
            <w:tcW w:w="4876" w:type="dxa"/>
          </w:tcPr>
          <w:p w14:paraId="6CAD3876" w14:textId="32F16A41" w:rsidR="00DB33FC" w:rsidRPr="00810E73" w:rsidRDefault="005752AE" w:rsidP="00D343D0">
            <w:pPr>
              <w:pStyle w:val="ColumnHeading"/>
              <w:keepNext/>
            </w:pPr>
            <w:r>
              <w:t>Ändring</w:t>
            </w:r>
          </w:p>
        </w:tc>
      </w:tr>
      <w:tr w:rsidR="00DB33FC" w:rsidRPr="00810E73" w14:paraId="0F4FEDD2" w14:textId="77777777" w:rsidTr="00D343D0">
        <w:trPr>
          <w:jc w:val="center"/>
        </w:trPr>
        <w:tc>
          <w:tcPr>
            <w:tcW w:w="4876" w:type="dxa"/>
          </w:tcPr>
          <w:p w14:paraId="7D607F22" w14:textId="42BFC528" w:rsidR="00DB33FC" w:rsidRPr="00810E73" w:rsidRDefault="00DB33FC" w:rsidP="00D343D0">
            <w:pPr>
              <w:pStyle w:val="Normal6"/>
            </w:pPr>
            <w:r w:rsidRPr="00810E73">
              <w:t>(15)</w:t>
            </w:r>
            <w:r w:rsidRPr="00810E73">
              <w:tab/>
              <w:t>Enligt artikel 29d i direktiv 2013/34/EU är företag som omfattas av kraven i artiklarna 19a och 29a i det direktivet skyldiga att utarbeta sin förvaltningsberättelse, eller förvaltningsberättelse för koncernen när så är tillämpligt, i det elektroniska rapporteringsformat som specificeras i artikel 3 i kommissionens delegerade förordning (EU) 201</w:t>
            </w:r>
            <w:r w:rsidR="000A45B2">
              <w:t>8</w:t>
            </w:r>
            <w:r w:rsidRPr="00810E73">
              <w:t>/815</w:t>
            </w:r>
            <w:r w:rsidRPr="00810E73">
              <w:rPr>
                <w:vertAlign w:val="superscript"/>
              </w:rPr>
              <w:t>11</w:t>
            </w:r>
            <w:r w:rsidRPr="00810E73">
              <w:t xml:space="preserve"> och märka sin hållbarhetsrapportering, inbegripet de upplysningar som föreskrivs i artikel 8 i Europaparlamentets och rådets förordning (EU) 2020/852</w:t>
            </w:r>
            <w:r w:rsidRPr="00810E73">
              <w:rPr>
                <w:vertAlign w:val="superscript"/>
              </w:rPr>
              <w:t>12</w:t>
            </w:r>
            <w:r w:rsidRPr="00810E73">
              <w:t xml:space="preserve">, i enlighet med det elektroniska rapporteringsformat som ska specificeras i den delegerade förordningen. För att göra det tydligare för företagen bör det specificeras att de, fram till dess att sådana regler om märkning av hållbarhetsrapportering </w:t>
            </w:r>
            <w:r w:rsidRPr="00810E73">
              <w:rPr>
                <w:b/>
                <w:i/>
              </w:rPr>
              <w:t>har antagits</w:t>
            </w:r>
            <w:r w:rsidRPr="00810E73">
              <w:t xml:space="preserve"> genom den delegerade förordningen, inte </w:t>
            </w:r>
            <w:r w:rsidRPr="00810E73">
              <w:rPr>
                <w:b/>
                <w:i/>
              </w:rPr>
              <w:t>är</w:t>
            </w:r>
            <w:r w:rsidRPr="00810E73">
              <w:t xml:space="preserve"> skyldiga att märka sin hållbarhetsrapportering.</w:t>
            </w:r>
          </w:p>
        </w:tc>
        <w:tc>
          <w:tcPr>
            <w:tcW w:w="4876" w:type="dxa"/>
          </w:tcPr>
          <w:p w14:paraId="79FA3854" w14:textId="31F8565D" w:rsidR="00DB33FC" w:rsidRPr="00810E73" w:rsidRDefault="00DB33FC" w:rsidP="00D343D0">
            <w:pPr>
              <w:pStyle w:val="Normal6"/>
              <w:rPr>
                <w:szCs w:val="24"/>
              </w:rPr>
            </w:pPr>
            <w:r w:rsidRPr="00810E73">
              <w:t>(15)</w:t>
            </w:r>
            <w:r w:rsidRPr="00810E73">
              <w:tab/>
              <w:t>Enligt artikel 29d i direktiv 2013/34/EU är företag som omfattas av kraven i artiklarna 19a och 29a i det direktivet skyldiga att utarbeta sin förvaltningsberättelse, eller förvaltningsberättelse för koncernen när så är tillämpligt, i det elektroniska rapporteringsformat som specificeras i artikel 3 i kommissionens delegerade förordning (EU) 201</w:t>
            </w:r>
            <w:r w:rsidR="000A45B2">
              <w:t>8</w:t>
            </w:r>
            <w:r w:rsidRPr="00810E73">
              <w:t>/815</w:t>
            </w:r>
            <w:r w:rsidRPr="00810E73">
              <w:rPr>
                <w:vertAlign w:val="superscript"/>
              </w:rPr>
              <w:t>11</w:t>
            </w:r>
            <w:r w:rsidRPr="00810E73">
              <w:t xml:space="preserve"> och märka sin hållbarhetsrapportering, inbegripet de upplysningar som föreskrivs i artikel 8 i Europaparlamentets och rådets förordning (EU) 2020/852</w:t>
            </w:r>
            <w:r w:rsidRPr="00810E73">
              <w:rPr>
                <w:vertAlign w:val="superscript"/>
              </w:rPr>
              <w:t>12</w:t>
            </w:r>
            <w:r w:rsidRPr="00810E73">
              <w:t xml:space="preserve">, i enlighet med det elektroniska rapporteringsformat som ska specificeras i den delegerade förordningen. För att göra det tydligare för företagen bör det specificeras att de, fram till dess att sådana regler om märkning av hållbarhetsrapportering </w:t>
            </w:r>
            <w:r w:rsidRPr="00810E73">
              <w:rPr>
                <w:b/>
                <w:i/>
              </w:rPr>
              <w:t>antas</w:t>
            </w:r>
            <w:r w:rsidRPr="00810E73">
              <w:t xml:space="preserve"> genom den delegerade förordningen, inte </w:t>
            </w:r>
            <w:r w:rsidRPr="00810E73">
              <w:rPr>
                <w:b/>
                <w:i/>
              </w:rPr>
              <w:t>bör vara</w:t>
            </w:r>
            <w:r w:rsidRPr="00810E73">
              <w:t xml:space="preserve"> skyldiga att märka sin hållbarhetsrapportering.</w:t>
            </w:r>
          </w:p>
        </w:tc>
      </w:tr>
      <w:tr w:rsidR="00DB33FC" w:rsidRPr="00810E73" w14:paraId="3D974CA7" w14:textId="77777777" w:rsidTr="00D343D0">
        <w:trPr>
          <w:jc w:val="center"/>
        </w:trPr>
        <w:tc>
          <w:tcPr>
            <w:tcW w:w="4876" w:type="dxa"/>
          </w:tcPr>
          <w:p w14:paraId="08635C25" w14:textId="77777777" w:rsidR="00DB33FC" w:rsidRPr="00810E73" w:rsidRDefault="00DB33FC" w:rsidP="00D343D0">
            <w:pPr>
              <w:pStyle w:val="Normal6"/>
            </w:pPr>
            <w:r w:rsidRPr="00810E73">
              <w:t>__________________</w:t>
            </w:r>
          </w:p>
        </w:tc>
        <w:tc>
          <w:tcPr>
            <w:tcW w:w="4876" w:type="dxa"/>
          </w:tcPr>
          <w:p w14:paraId="66D2BC86" w14:textId="77777777" w:rsidR="00DB33FC" w:rsidRPr="00810E73" w:rsidRDefault="00DB33FC" w:rsidP="00D343D0">
            <w:pPr>
              <w:pStyle w:val="Normal6"/>
              <w:rPr>
                <w:szCs w:val="24"/>
              </w:rPr>
            </w:pPr>
            <w:r w:rsidRPr="00810E73">
              <w:t>__________________</w:t>
            </w:r>
          </w:p>
        </w:tc>
      </w:tr>
      <w:tr w:rsidR="00DB33FC" w:rsidRPr="00810E73" w14:paraId="459C1958" w14:textId="77777777" w:rsidTr="00D343D0">
        <w:trPr>
          <w:jc w:val="center"/>
        </w:trPr>
        <w:tc>
          <w:tcPr>
            <w:tcW w:w="4876" w:type="dxa"/>
          </w:tcPr>
          <w:p w14:paraId="706472B0" w14:textId="35692F67" w:rsidR="00DB33FC" w:rsidRPr="00810E73" w:rsidRDefault="00DB33FC" w:rsidP="00D343D0">
            <w:pPr>
              <w:pStyle w:val="Normal6"/>
            </w:pPr>
            <w:r w:rsidRPr="00810E73">
              <w:rPr>
                <w:vertAlign w:val="superscript"/>
              </w:rPr>
              <w:t>11</w:t>
            </w:r>
            <w:r w:rsidRPr="00810E73">
              <w:t xml:space="preserve"> Kommissionens delegerade förordning (EU) 201</w:t>
            </w:r>
            <w:r w:rsidR="000A45B2">
              <w:t>8</w:t>
            </w:r>
            <w:r w:rsidRPr="00810E73">
              <w:t xml:space="preserve">/815 av den 17 december 2018 om komplettering av Europaparlamentets och rådets direktiv 2004/109/EG vad gäller tekniska tillsynsstandarder för specificering </w:t>
            </w:r>
            <w:r w:rsidRPr="00810E73">
              <w:lastRenderedPageBreak/>
              <w:t>av ett enhetligt elektroniskt rapporteringsformat (EUT L 143, 29.5.2019, s. 1, ELI: http://data.europa.eu/eli/reg_del/2019/815/oj).</w:t>
            </w:r>
          </w:p>
        </w:tc>
        <w:tc>
          <w:tcPr>
            <w:tcW w:w="4876" w:type="dxa"/>
          </w:tcPr>
          <w:p w14:paraId="5890C9D7" w14:textId="26A04B4E" w:rsidR="00DB33FC" w:rsidRPr="00810E73" w:rsidRDefault="00DB33FC" w:rsidP="00D343D0">
            <w:pPr>
              <w:pStyle w:val="Normal6"/>
              <w:rPr>
                <w:szCs w:val="24"/>
              </w:rPr>
            </w:pPr>
            <w:r w:rsidRPr="00810E73">
              <w:rPr>
                <w:vertAlign w:val="superscript"/>
              </w:rPr>
              <w:lastRenderedPageBreak/>
              <w:t>11</w:t>
            </w:r>
            <w:r w:rsidRPr="00810E73">
              <w:t xml:space="preserve"> Kommissionens delegerade förordning (EU) 201</w:t>
            </w:r>
            <w:r w:rsidR="000A45B2">
              <w:t>8</w:t>
            </w:r>
            <w:r w:rsidRPr="00810E73">
              <w:t xml:space="preserve">/815 av den 17 december 2018 om komplettering av Europaparlamentets och rådets direktiv 2004/109/EG vad gäller tekniska tillsynsstandarder för specificering </w:t>
            </w:r>
            <w:r w:rsidRPr="00810E73">
              <w:lastRenderedPageBreak/>
              <w:t xml:space="preserve">av ett enhetligt elektroniskt rapporteringsformat (EUT L 143, 29.5.2019, s. 1, ELI:  </w:t>
            </w:r>
          </w:p>
        </w:tc>
      </w:tr>
      <w:tr w:rsidR="00DB33FC" w:rsidRPr="00810E73" w14:paraId="4F26C4D1" w14:textId="77777777" w:rsidTr="00D343D0">
        <w:trPr>
          <w:jc w:val="center"/>
        </w:trPr>
        <w:tc>
          <w:tcPr>
            <w:tcW w:w="4876" w:type="dxa"/>
          </w:tcPr>
          <w:p w14:paraId="10850F73" w14:textId="77777777" w:rsidR="00DB33FC" w:rsidRPr="00810E73" w:rsidRDefault="00DB33FC" w:rsidP="00D343D0">
            <w:pPr>
              <w:pStyle w:val="Normal6"/>
            </w:pPr>
            <w:r w:rsidRPr="00810E73">
              <w:rPr>
                <w:vertAlign w:val="superscript"/>
              </w:rPr>
              <w:lastRenderedPageBreak/>
              <w:t>12</w:t>
            </w:r>
            <w:r w:rsidRPr="00810E73">
              <w:t xml:space="preserve"> Europaparlamentets och rådets förordning (EU) 2020/852 av den 18 juni 2020 om inrättande av en ram för att underlätta hållbara investeringar och om ändring av förordning (EU) 2019/2088 (EUT L 198, 22.6.2020, s. 13, ELI: http://data.europa.eu/eli/reg/2020/852/oj).</w:t>
            </w:r>
          </w:p>
        </w:tc>
        <w:tc>
          <w:tcPr>
            <w:tcW w:w="4876" w:type="dxa"/>
          </w:tcPr>
          <w:p w14:paraId="5BAE7762" w14:textId="77777777" w:rsidR="00DB33FC" w:rsidRPr="00810E73" w:rsidRDefault="00DB33FC" w:rsidP="00D343D0">
            <w:pPr>
              <w:pStyle w:val="Normal6"/>
              <w:rPr>
                <w:szCs w:val="24"/>
              </w:rPr>
            </w:pPr>
            <w:r w:rsidRPr="00810E73">
              <w:rPr>
                <w:vertAlign w:val="superscript"/>
              </w:rPr>
              <w:t>12</w:t>
            </w:r>
            <w:r w:rsidRPr="00810E73">
              <w:t xml:space="preserve"> Europaparlamentets och rådets förordning (EU) 2020/852 av den 18 juni 2020 om inrättande av en ram för att underlätta hållbara investeringar och om ändring av förordning (EU) 2019/2088 (EUT L 198, 22.6.2020, s. 13, ELI:  </w:t>
            </w:r>
          </w:p>
        </w:tc>
      </w:tr>
    </w:tbl>
    <w:p w14:paraId="1D595414" w14:textId="77777777" w:rsidR="00DB33FC" w:rsidRPr="00810E73" w:rsidRDefault="00DB33FC" w:rsidP="00DB33FC"/>
    <w:p w14:paraId="06FB480E" w14:textId="7286116F" w:rsidR="00DB33FC" w:rsidRPr="00810E73" w:rsidRDefault="005752AE" w:rsidP="00DB33FC">
      <w:pPr>
        <w:pStyle w:val="AmNumberTabs"/>
      </w:pPr>
      <w:r>
        <w:t>Ändring</w:t>
      </w:r>
      <w:r w:rsidR="00DB33FC" w:rsidRPr="00810E73">
        <w:tab/>
      </w:r>
      <w:r w:rsidR="00DB33FC" w:rsidRPr="00810E73">
        <w:tab/>
        <w:t>16</w:t>
      </w:r>
    </w:p>
    <w:p w14:paraId="7107EAD1" w14:textId="77777777" w:rsidR="00DB33FC" w:rsidRPr="00810E73" w:rsidRDefault="00DB33FC" w:rsidP="00DB33FC"/>
    <w:p w14:paraId="57C85ACC" w14:textId="77777777" w:rsidR="00DB33FC" w:rsidRPr="00810E73" w:rsidRDefault="00DB33FC" w:rsidP="00DB33FC">
      <w:pPr>
        <w:pStyle w:val="NormalBold"/>
        <w:keepNext/>
      </w:pPr>
      <w:r w:rsidRPr="00810E73">
        <w:t>Förslag till direktiv</w:t>
      </w:r>
    </w:p>
    <w:p w14:paraId="3C501C27" w14:textId="77777777" w:rsidR="00DB33FC" w:rsidRPr="00810E73" w:rsidRDefault="00DB33FC" w:rsidP="00DB33FC">
      <w:pPr>
        <w:pStyle w:val="NormalBold"/>
      </w:pPr>
      <w:r w:rsidRPr="00810E73">
        <w:t>Skäl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78B8A4B" w14:textId="77777777" w:rsidTr="00D343D0">
        <w:trPr>
          <w:jc w:val="center"/>
        </w:trPr>
        <w:tc>
          <w:tcPr>
            <w:tcW w:w="9752" w:type="dxa"/>
            <w:gridSpan w:val="2"/>
          </w:tcPr>
          <w:p w14:paraId="6854C80D" w14:textId="77777777" w:rsidR="00DB33FC" w:rsidRPr="00810E73" w:rsidRDefault="00DB33FC" w:rsidP="00D343D0">
            <w:pPr>
              <w:keepNext/>
            </w:pPr>
          </w:p>
        </w:tc>
      </w:tr>
      <w:tr w:rsidR="00DB33FC" w:rsidRPr="00810E73" w14:paraId="4E19DD37" w14:textId="77777777" w:rsidTr="00D343D0">
        <w:trPr>
          <w:jc w:val="center"/>
        </w:trPr>
        <w:tc>
          <w:tcPr>
            <w:tcW w:w="4876" w:type="dxa"/>
          </w:tcPr>
          <w:p w14:paraId="5F45247A" w14:textId="77777777" w:rsidR="00DB33FC" w:rsidRPr="00810E73" w:rsidRDefault="00DB33FC" w:rsidP="00D343D0">
            <w:pPr>
              <w:pStyle w:val="ColumnHeading"/>
              <w:keepNext/>
            </w:pPr>
            <w:r w:rsidRPr="00810E73">
              <w:t>Kommissionens förslag</w:t>
            </w:r>
          </w:p>
        </w:tc>
        <w:tc>
          <w:tcPr>
            <w:tcW w:w="4876" w:type="dxa"/>
          </w:tcPr>
          <w:p w14:paraId="7A95563A" w14:textId="1C57B6A7" w:rsidR="00DB33FC" w:rsidRPr="00810E73" w:rsidRDefault="005752AE" w:rsidP="00D343D0">
            <w:pPr>
              <w:pStyle w:val="ColumnHeading"/>
              <w:keepNext/>
            </w:pPr>
            <w:r>
              <w:t>Ändring</w:t>
            </w:r>
          </w:p>
        </w:tc>
      </w:tr>
      <w:tr w:rsidR="00DB33FC" w:rsidRPr="00810E73" w14:paraId="6004EAE1" w14:textId="77777777" w:rsidTr="00D343D0">
        <w:trPr>
          <w:jc w:val="center"/>
        </w:trPr>
        <w:tc>
          <w:tcPr>
            <w:tcW w:w="4876" w:type="dxa"/>
          </w:tcPr>
          <w:p w14:paraId="5148616B" w14:textId="77777777" w:rsidR="00DB33FC" w:rsidRPr="00810E73" w:rsidRDefault="00DB33FC" w:rsidP="00D343D0">
            <w:pPr>
              <w:pStyle w:val="Normal6"/>
            </w:pPr>
            <w:r w:rsidRPr="00810E73">
              <w:t>(16)</w:t>
            </w:r>
            <w:r w:rsidRPr="00810E73">
              <w:tab/>
              <w:t xml:space="preserve">Enligt artikel 33.1 i direktiv 2013/34/EU har ledamöterna i ett företags förvaltnings-, lednings- och tillsynsorgan kollektivt ansvar för att säkerställa att vissa dokument upprättas och offentliggörs i enlighet med kraven i det direktivet. I syfte att ge företagen flexibilitet och minska deras rapporteringsbörda </w:t>
            </w:r>
            <w:r w:rsidRPr="00810E73">
              <w:rPr>
                <w:b/>
                <w:i/>
              </w:rPr>
              <w:t>bör det specificeras</w:t>
            </w:r>
            <w:r w:rsidRPr="00810E73">
              <w:t xml:space="preserve"> att det kollektiva ansvaret för att uppfylla kraven när det gäller digitaliseringen av förvaltningsberättelsen enligt artikel 29d i det direktivet, som tillkommer ledamöterna i ett företags förvaltnings-, lednings- och tillsynsorgan, är begränsat till offentliggörandet i det enhetliga elektroniska rapporteringsformatet, inbegripet märkningen av hållbarhetsrapporteringen.</w:t>
            </w:r>
          </w:p>
        </w:tc>
        <w:tc>
          <w:tcPr>
            <w:tcW w:w="4876" w:type="dxa"/>
          </w:tcPr>
          <w:p w14:paraId="60CE28ED" w14:textId="77777777" w:rsidR="00DB33FC" w:rsidRPr="00810E73" w:rsidRDefault="00DB33FC" w:rsidP="00D343D0">
            <w:pPr>
              <w:pStyle w:val="Normal6"/>
              <w:rPr>
                <w:szCs w:val="24"/>
              </w:rPr>
            </w:pPr>
            <w:r w:rsidRPr="00810E73">
              <w:t>(16)</w:t>
            </w:r>
            <w:r w:rsidRPr="00810E73">
              <w:tab/>
              <w:t xml:space="preserve">Enligt artikel 33.1 i direktiv 2013/34/EU har ledamöterna i ett företags förvaltnings-, lednings- och tillsynsorgan kollektivt ansvar för att säkerställa att vissa dokument upprättas och offentliggörs i enlighet med kraven i det direktivet. I syfte att ge företagen flexibilitet och minska deras rapporteringsbörda </w:t>
            </w:r>
            <w:r w:rsidRPr="00810E73">
              <w:rPr>
                <w:b/>
                <w:i/>
              </w:rPr>
              <w:t>kan medlemsstaterna föreskriva</w:t>
            </w:r>
            <w:r w:rsidRPr="00810E73">
              <w:t xml:space="preserve"> att det kollektiva ansvaret för att uppfylla kraven när det gäller digitaliseringen av förvaltningsberättelsen enligt artikel 29d i det direktivet, som tillkommer ledamöterna i ett företags förvaltnings-, lednings- och tillsynsorgan, är begränsat till offentliggörandet i det enhetliga elektroniska rapporteringsformatet, inbegripet märkningen av hållbarhetsrapporteringen.</w:t>
            </w:r>
          </w:p>
        </w:tc>
      </w:tr>
    </w:tbl>
    <w:p w14:paraId="37B3B153" w14:textId="77777777" w:rsidR="00DB33FC" w:rsidRPr="00810E73" w:rsidRDefault="00DB33FC" w:rsidP="00DB33FC"/>
    <w:p w14:paraId="03A69319" w14:textId="6C06EAB9" w:rsidR="00DB33FC" w:rsidRPr="00810E73" w:rsidRDefault="005752AE" w:rsidP="00DB33FC">
      <w:pPr>
        <w:pStyle w:val="AmNumberTabs"/>
      </w:pPr>
      <w:r>
        <w:t>Ändring</w:t>
      </w:r>
      <w:r w:rsidR="00DB33FC" w:rsidRPr="00810E73">
        <w:tab/>
      </w:r>
      <w:r w:rsidR="00DB33FC" w:rsidRPr="00810E73">
        <w:tab/>
        <w:t>17</w:t>
      </w:r>
    </w:p>
    <w:p w14:paraId="2865E6AC" w14:textId="77777777" w:rsidR="00DB33FC" w:rsidRPr="00810E73" w:rsidRDefault="00DB33FC" w:rsidP="00DB33FC"/>
    <w:p w14:paraId="684F1DFD" w14:textId="77777777" w:rsidR="00DB33FC" w:rsidRPr="00810E73" w:rsidRDefault="00DB33FC" w:rsidP="00DB33FC">
      <w:pPr>
        <w:pStyle w:val="NormalBold"/>
        <w:keepNext/>
      </w:pPr>
      <w:r w:rsidRPr="00810E73">
        <w:t>Förslag till direktiv</w:t>
      </w:r>
    </w:p>
    <w:p w14:paraId="3E3E5405" w14:textId="77777777" w:rsidR="00DB33FC" w:rsidRPr="00810E73" w:rsidRDefault="00DB33FC" w:rsidP="00DB33FC">
      <w:pPr>
        <w:pStyle w:val="NormalBold"/>
      </w:pPr>
      <w:r w:rsidRPr="00810E73">
        <w:t>Skäl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F56AF04" w14:textId="77777777" w:rsidTr="00D343D0">
        <w:trPr>
          <w:jc w:val="center"/>
        </w:trPr>
        <w:tc>
          <w:tcPr>
            <w:tcW w:w="9752" w:type="dxa"/>
            <w:gridSpan w:val="2"/>
          </w:tcPr>
          <w:p w14:paraId="782A06E0" w14:textId="77777777" w:rsidR="00DB33FC" w:rsidRPr="00810E73" w:rsidRDefault="00DB33FC" w:rsidP="00D343D0">
            <w:pPr>
              <w:keepNext/>
            </w:pPr>
          </w:p>
        </w:tc>
      </w:tr>
      <w:tr w:rsidR="00DB33FC" w:rsidRPr="00810E73" w14:paraId="73351054" w14:textId="77777777" w:rsidTr="00D343D0">
        <w:trPr>
          <w:jc w:val="center"/>
        </w:trPr>
        <w:tc>
          <w:tcPr>
            <w:tcW w:w="4876" w:type="dxa"/>
          </w:tcPr>
          <w:p w14:paraId="3B851F2B" w14:textId="77777777" w:rsidR="00DB33FC" w:rsidRPr="00810E73" w:rsidRDefault="00DB33FC" w:rsidP="00D343D0">
            <w:pPr>
              <w:pStyle w:val="ColumnHeading"/>
              <w:keepNext/>
            </w:pPr>
            <w:r w:rsidRPr="00810E73">
              <w:t>Kommissionens förslag</w:t>
            </w:r>
          </w:p>
        </w:tc>
        <w:tc>
          <w:tcPr>
            <w:tcW w:w="4876" w:type="dxa"/>
          </w:tcPr>
          <w:p w14:paraId="7D09920E" w14:textId="6067B50A" w:rsidR="00DB33FC" w:rsidRPr="00810E73" w:rsidRDefault="005752AE" w:rsidP="00D343D0">
            <w:pPr>
              <w:pStyle w:val="ColumnHeading"/>
              <w:keepNext/>
            </w:pPr>
            <w:r>
              <w:t>Ändring</w:t>
            </w:r>
          </w:p>
        </w:tc>
      </w:tr>
      <w:tr w:rsidR="00DB33FC" w:rsidRPr="00810E73" w14:paraId="41EB2C66" w14:textId="77777777" w:rsidTr="00D343D0">
        <w:trPr>
          <w:jc w:val="center"/>
        </w:trPr>
        <w:tc>
          <w:tcPr>
            <w:tcW w:w="4876" w:type="dxa"/>
          </w:tcPr>
          <w:p w14:paraId="55C0606C" w14:textId="77777777" w:rsidR="00DB33FC" w:rsidRPr="00810E73" w:rsidRDefault="00DB33FC" w:rsidP="00D343D0">
            <w:pPr>
              <w:pStyle w:val="Normal6"/>
            </w:pPr>
            <w:r w:rsidRPr="00810E73">
              <w:t>(17)</w:t>
            </w:r>
            <w:r w:rsidRPr="00810E73">
              <w:tab/>
              <w:t xml:space="preserve">Enligt artikel 40a.1 fjärde och femte </w:t>
            </w:r>
            <w:r w:rsidRPr="00810E73">
              <w:rPr>
                <w:b/>
                <w:i/>
              </w:rPr>
              <w:t>stycket</w:t>
            </w:r>
            <w:r w:rsidRPr="00810E73">
              <w:t xml:space="preserve"> i direktiv 2013/34/EU ska ett dotterföretag i unionen som tillhör ett tredjelandsföretag som genererar en nettoomsättning i unionen på mer än 150 miljoner EUR eller, om det inte finns något sådant dotterföretag, en filial i unionen som genererar en nettoomsättning på mer än 40 miljoner EUR, offentliggöra och tillgängliggöra hållbarhetsinformation på koncernnivå i moderföretaget i tredjelandet. </w:t>
            </w:r>
            <w:r w:rsidRPr="00810E73">
              <w:rPr>
                <w:b/>
                <w:i/>
              </w:rPr>
              <w:t>Tröskelvärdet för tredjelandsföretagets nettoomsättning bör höjas från 150 000 000 EUR till 450 000 000 EUR, för att i högre grad anpassa det till de kriterier som används för att fastställa vilka företag som omfattas av direktiv (EU) 2024/1760.</w:t>
            </w:r>
            <w:r w:rsidRPr="00810E73">
              <w:t xml:space="preserve"> Av konsekvensskäl och för att minska bördan bör den storlek som krävs för att dotterföretag och filialer ska omfattas av artikel 40a anpassas. Storleken när det gäller dotterföretag </w:t>
            </w:r>
            <w:r w:rsidRPr="00810E73">
              <w:rPr>
                <w:b/>
                <w:i/>
              </w:rPr>
              <w:t>bör vara densamma som för stora företag,</w:t>
            </w:r>
            <w:r w:rsidRPr="00810E73">
              <w:t xml:space="preserve"> och </w:t>
            </w:r>
            <w:r w:rsidRPr="00810E73">
              <w:rPr>
                <w:b/>
                <w:i/>
              </w:rPr>
              <w:t>nettoomsättningskriteriet för</w:t>
            </w:r>
            <w:r w:rsidRPr="00810E73">
              <w:t xml:space="preserve"> filialer bör </w:t>
            </w:r>
            <w:r w:rsidRPr="00810E73">
              <w:rPr>
                <w:b/>
                <w:i/>
              </w:rPr>
              <w:t>höjas från 40 000 000 EUR till 50 000 000 EUR så att det anpassas efter tröskelvärdet för nettoomsättningen för stora företag</w:t>
            </w:r>
            <w:r w:rsidRPr="00810E73">
              <w:t>.</w:t>
            </w:r>
          </w:p>
        </w:tc>
        <w:tc>
          <w:tcPr>
            <w:tcW w:w="4876" w:type="dxa"/>
          </w:tcPr>
          <w:p w14:paraId="503FFD74" w14:textId="77777777" w:rsidR="00DB33FC" w:rsidRPr="00810E73" w:rsidRDefault="00DB33FC" w:rsidP="00D343D0">
            <w:pPr>
              <w:pStyle w:val="Normal6"/>
              <w:rPr>
                <w:szCs w:val="24"/>
              </w:rPr>
            </w:pPr>
            <w:r w:rsidRPr="00810E73">
              <w:t>(17)</w:t>
            </w:r>
            <w:r w:rsidRPr="00810E73">
              <w:tab/>
              <w:t xml:space="preserve">Enligt artikel 40a.1 fjärde och femte </w:t>
            </w:r>
            <w:r w:rsidRPr="00810E73">
              <w:rPr>
                <w:b/>
                <w:i/>
              </w:rPr>
              <w:t>styckena</w:t>
            </w:r>
            <w:r w:rsidRPr="00810E73">
              <w:t xml:space="preserve"> i direktiv 2013/34/EU ska ett dotterföretag i unionen som tillhör ett tredjelandsföretag som genererar en nettoomsättning i unionen på mer än 150 miljoner EUR eller, om det inte finns något sådant dotterföretag, en filial i unionen som genererar en nettoomsättning på mer än 40 miljoner EUR, offentliggöra och tillgängliggöra hållbarhetsinformation på koncernnivå i moderföretaget i tredjelandet. Av konsekvensskäl och för att minska bördan</w:t>
            </w:r>
            <w:r w:rsidRPr="00810E73">
              <w:rPr>
                <w:b/>
                <w:i/>
              </w:rPr>
              <w:t>, och för att säkerställa lika villkor,</w:t>
            </w:r>
            <w:r w:rsidRPr="00810E73">
              <w:t xml:space="preserve"> bör den storlek som krävs för att dotterföretag och filialer ska omfattas av artikel 40a anpassas. Storleken när det gäller dotterföretag och filialer bör </w:t>
            </w:r>
            <w:r w:rsidRPr="00810E73">
              <w:rPr>
                <w:b/>
                <w:i/>
              </w:rPr>
              <w:t>fastställas till en nettoomsättning på över 450 000 000 EUR</w:t>
            </w:r>
            <w:r w:rsidRPr="00810E73">
              <w:t>.</w:t>
            </w:r>
          </w:p>
        </w:tc>
      </w:tr>
    </w:tbl>
    <w:p w14:paraId="7613160D" w14:textId="77777777" w:rsidR="00DB33FC" w:rsidRPr="00810E73" w:rsidRDefault="00DB33FC" w:rsidP="00DB33FC"/>
    <w:p w14:paraId="26B5AA58" w14:textId="76AFA8AA" w:rsidR="0028745B" w:rsidRPr="0038732F" w:rsidRDefault="005752AE" w:rsidP="0028745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2A65F0">
        <w:rPr>
          <w:b/>
          <w:szCs w:val="24"/>
          <w:lang w:eastAsia="en-US"/>
        </w:rPr>
        <w:t>ar</w:t>
      </w:r>
      <w:r w:rsidR="0028745B" w:rsidRPr="0038732F">
        <w:rPr>
          <w:b/>
          <w:szCs w:val="24"/>
          <w:lang w:eastAsia="en-US"/>
        </w:rPr>
        <w:tab/>
      </w:r>
      <w:r w:rsidR="0028745B" w:rsidRPr="0038732F">
        <w:rPr>
          <w:b/>
          <w:szCs w:val="24"/>
          <w:lang w:eastAsia="en-US"/>
        </w:rPr>
        <w:tab/>
        <w:t>226</w:t>
      </w:r>
      <w:r w:rsidR="000015EB">
        <w:rPr>
          <w:b/>
          <w:szCs w:val="24"/>
          <w:lang w:eastAsia="en-US"/>
        </w:rPr>
        <w:t xml:space="preserve"> och 284</w:t>
      </w:r>
    </w:p>
    <w:p w14:paraId="10840D14" w14:textId="0BC10FA3" w:rsidR="0028745B" w:rsidRPr="0038732F" w:rsidRDefault="0028745B" w:rsidP="0028745B">
      <w:pPr>
        <w:widowControl/>
        <w:spacing w:after="240"/>
        <w:rPr>
          <w:szCs w:val="24"/>
          <w:lang w:eastAsia="en-US"/>
        </w:rPr>
      </w:pPr>
    </w:p>
    <w:p w14:paraId="34F6775B" w14:textId="08382CC5" w:rsidR="0028745B" w:rsidRPr="0028745B" w:rsidRDefault="0028745B" w:rsidP="0028745B">
      <w:pPr>
        <w:widowControl/>
        <w:rPr>
          <w:b/>
          <w:szCs w:val="24"/>
          <w:lang w:eastAsia="en-US"/>
        </w:rPr>
      </w:pPr>
      <w:r w:rsidRPr="0028745B">
        <w:rPr>
          <w:b/>
          <w:szCs w:val="24"/>
          <w:lang w:eastAsia="en-US"/>
        </w:rPr>
        <w:t>Förslag till direktiv</w:t>
      </w:r>
    </w:p>
    <w:p w14:paraId="6E4DB5A6" w14:textId="0E646BDE" w:rsidR="0028745B" w:rsidRPr="0028745B" w:rsidRDefault="0028745B" w:rsidP="0028745B">
      <w:pPr>
        <w:widowControl/>
        <w:rPr>
          <w:b/>
          <w:szCs w:val="24"/>
          <w:lang w:eastAsia="en-US"/>
        </w:rPr>
      </w:pPr>
      <w:r w:rsidRPr="0028745B">
        <w:rPr>
          <w:b/>
          <w:szCs w:val="24"/>
          <w:lang w:eastAsia="en-US"/>
        </w:rPr>
        <w:t>Skäl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45B" w:rsidRPr="0028745B" w14:paraId="17F855BE" w14:textId="77777777" w:rsidTr="0044114F">
        <w:trPr>
          <w:trHeight w:hRule="exact" w:val="240"/>
          <w:jc w:val="center"/>
        </w:trPr>
        <w:tc>
          <w:tcPr>
            <w:tcW w:w="9752" w:type="dxa"/>
            <w:gridSpan w:val="2"/>
            <w:tcBorders>
              <w:top w:val="nil"/>
              <w:left w:val="nil"/>
              <w:bottom w:val="nil"/>
              <w:right w:val="nil"/>
            </w:tcBorders>
          </w:tcPr>
          <w:p w14:paraId="363E881B" w14:textId="77777777" w:rsidR="0028745B" w:rsidRPr="0028745B" w:rsidRDefault="0028745B" w:rsidP="0028745B">
            <w:pPr>
              <w:rPr>
                <w:szCs w:val="24"/>
                <w:lang w:eastAsia="en-US"/>
              </w:rPr>
            </w:pPr>
          </w:p>
        </w:tc>
      </w:tr>
      <w:tr w:rsidR="0028745B" w:rsidRPr="0028745B" w14:paraId="76B445BD" w14:textId="77777777" w:rsidTr="0044114F">
        <w:trPr>
          <w:trHeight w:val="240"/>
          <w:jc w:val="center"/>
        </w:trPr>
        <w:tc>
          <w:tcPr>
            <w:tcW w:w="4876" w:type="dxa"/>
            <w:tcBorders>
              <w:top w:val="nil"/>
              <w:left w:val="nil"/>
              <w:bottom w:val="nil"/>
              <w:right w:val="nil"/>
            </w:tcBorders>
          </w:tcPr>
          <w:p w14:paraId="2CFE1D03" w14:textId="77777777" w:rsidR="0028745B" w:rsidRPr="0028745B" w:rsidRDefault="0028745B" w:rsidP="0028745B">
            <w:pPr>
              <w:widowControl/>
              <w:spacing w:after="240"/>
              <w:jc w:val="center"/>
              <w:rPr>
                <w:i/>
                <w:szCs w:val="24"/>
                <w:lang w:eastAsia="en-US"/>
              </w:rPr>
            </w:pPr>
            <w:r w:rsidRPr="0028745B">
              <w:rPr>
                <w:i/>
                <w:szCs w:val="24"/>
                <w:lang w:eastAsia="en-US"/>
              </w:rPr>
              <w:t>Kommissionens förslag</w:t>
            </w:r>
          </w:p>
        </w:tc>
        <w:tc>
          <w:tcPr>
            <w:tcW w:w="4876" w:type="dxa"/>
            <w:tcBorders>
              <w:top w:val="nil"/>
              <w:left w:val="nil"/>
              <w:bottom w:val="nil"/>
              <w:right w:val="nil"/>
            </w:tcBorders>
          </w:tcPr>
          <w:p w14:paraId="2BABBE67" w14:textId="102A05DD" w:rsidR="0028745B" w:rsidRPr="0028745B" w:rsidRDefault="005752AE" w:rsidP="0028745B">
            <w:pPr>
              <w:widowControl/>
              <w:spacing w:after="240"/>
              <w:jc w:val="center"/>
              <w:rPr>
                <w:i/>
                <w:szCs w:val="24"/>
                <w:lang w:eastAsia="en-US"/>
              </w:rPr>
            </w:pPr>
            <w:r>
              <w:rPr>
                <w:i/>
                <w:szCs w:val="24"/>
                <w:lang w:eastAsia="en-US"/>
              </w:rPr>
              <w:t>Ändring</w:t>
            </w:r>
          </w:p>
        </w:tc>
      </w:tr>
      <w:tr w:rsidR="0028745B" w:rsidRPr="0028745B" w14:paraId="4E2B6E15" w14:textId="77777777" w:rsidTr="0044114F">
        <w:trPr>
          <w:jc w:val="center"/>
        </w:trPr>
        <w:tc>
          <w:tcPr>
            <w:tcW w:w="4876" w:type="dxa"/>
            <w:tcBorders>
              <w:top w:val="nil"/>
              <w:left w:val="nil"/>
              <w:bottom w:val="nil"/>
              <w:right w:val="nil"/>
            </w:tcBorders>
          </w:tcPr>
          <w:p w14:paraId="7CE45912" w14:textId="77777777" w:rsidR="0028745B" w:rsidRPr="0028745B" w:rsidRDefault="0028745B" w:rsidP="0028745B">
            <w:pPr>
              <w:widowControl/>
              <w:spacing w:after="120"/>
              <w:rPr>
                <w:szCs w:val="24"/>
                <w:lang w:eastAsia="en-US"/>
              </w:rPr>
            </w:pPr>
            <w:r w:rsidRPr="0028745B">
              <w:rPr>
                <w:szCs w:val="24"/>
                <w:lang w:eastAsia="en-US"/>
              </w:rPr>
              <w:t>(18)</w:t>
            </w:r>
            <w:r w:rsidRPr="0028745B">
              <w:rPr>
                <w:szCs w:val="24"/>
                <w:lang w:eastAsia="en-US"/>
              </w:rPr>
              <w:tab/>
              <w:t xml:space="preserve">I artikel 5.2 första stycket i direktiv (EU) 2022/2464 anges de datum från och med vilka medlemsstaterna ska tillämpa kraven på hållbarhetsrapportering i direktiv 2013/34/EU, med olika datum beroende på det berörda företagets storlek. Med tanke på att kraven på hållbarhetsrapportering på individuell nivå bör begränsas så att de </w:t>
            </w:r>
            <w:r w:rsidRPr="0028745B">
              <w:rPr>
                <w:szCs w:val="24"/>
                <w:lang w:eastAsia="en-US"/>
              </w:rPr>
              <w:lastRenderedPageBreak/>
              <w:t xml:space="preserve">endast omfattar </w:t>
            </w:r>
            <w:r w:rsidRPr="0028745B">
              <w:rPr>
                <w:b/>
                <w:i/>
                <w:szCs w:val="24"/>
                <w:lang w:eastAsia="en-US"/>
              </w:rPr>
              <w:t>stora</w:t>
            </w:r>
            <w:r w:rsidRPr="0028745B">
              <w:rPr>
                <w:szCs w:val="24"/>
                <w:lang w:eastAsia="en-US"/>
              </w:rPr>
              <w:t xml:space="preserve"> företag med i genomsnitt över </w:t>
            </w:r>
            <w:r w:rsidRPr="0028745B">
              <w:rPr>
                <w:b/>
                <w:i/>
                <w:szCs w:val="24"/>
                <w:lang w:eastAsia="en-US"/>
              </w:rPr>
              <w:t>1 000</w:t>
            </w:r>
            <w:r w:rsidRPr="0028745B">
              <w:rPr>
                <w:szCs w:val="24"/>
                <w:lang w:eastAsia="en-US"/>
              </w:rPr>
              <w:t xml:space="preserve"> anställda under räkenskapsåret, och att kraven på hållbarhetsrapportering för koncerner bör begränsas i enlighet med detta, bör kriterierna för att fastställa tillämpningsdatumen anpassas och hänvisningen till små och medelstora företag vars värdepapper är upptagna till handel på en reglerad marknad i EU bör strykas.</w:t>
            </w:r>
          </w:p>
        </w:tc>
        <w:tc>
          <w:tcPr>
            <w:tcW w:w="4876" w:type="dxa"/>
            <w:tcBorders>
              <w:top w:val="nil"/>
              <w:left w:val="nil"/>
              <w:bottom w:val="nil"/>
              <w:right w:val="nil"/>
            </w:tcBorders>
          </w:tcPr>
          <w:p w14:paraId="5F39F9A7" w14:textId="77777777" w:rsidR="0028745B" w:rsidRPr="0028745B" w:rsidRDefault="0028745B" w:rsidP="0028745B">
            <w:pPr>
              <w:widowControl/>
              <w:spacing w:after="120"/>
              <w:rPr>
                <w:szCs w:val="24"/>
                <w:lang w:eastAsia="en-US"/>
              </w:rPr>
            </w:pPr>
            <w:r w:rsidRPr="0028745B">
              <w:rPr>
                <w:szCs w:val="24"/>
                <w:lang w:eastAsia="en-US"/>
              </w:rPr>
              <w:lastRenderedPageBreak/>
              <w:t>(18)</w:t>
            </w:r>
            <w:r w:rsidRPr="0028745B">
              <w:rPr>
                <w:szCs w:val="24"/>
                <w:lang w:eastAsia="en-US"/>
              </w:rPr>
              <w:tab/>
              <w:t xml:space="preserve">I artikel 5.2 första stycket i direktiv (EU) 2022/2464 anges de datum från och med vilka medlemsstaterna ska tillämpa kraven på hållbarhetsrapportering i direktiv 2013/34/EU, med olika datum beroende på det berörda företagets storlek. Med tanke på att kraven på hållbarhetsrapportering på individuell nivå bör begränsas så att de </w:t>
            </w:r>
            <w:r w:rsidRPr="0028745B">
              <w:rPr>
                <w:szCs w:val="24"/>
                <w:lang w:eastAsia="en-US"/>
              </w:rPr>
              <w:lastRenderedPageBreak/>
              <w:t xml:space="preserve">endast omfattar företag med i genomsnitt över </w:t>
            </w:r>
            <w:r w:rsidRPr="0028745B">
              <w:rPr>
                <w:b/>
                <w:i/>
                <w:szCs w:val="24"/>
                <w:lang w:eastAsia="en-US"/>
              </w:rPr>
              <w:t>1 750</w:t>
            </w:r>
            <w:r w:rsidRPr="0028745B">
              <w:rPr>
                <w:szCs w:val="24"/>
                <w:lang w:eastAsia="en-US"/>
              </w:rPr>
              <w:t xml:space="preserve"> anställda </w:t>
            </w:r>
            <w:r w:rsidRPr="0028745B">
              <w:rPr>
                <w:b/>
                <w:i/>
                <w:szCs w:val="24"/>
                <w:lang w:eastAsia="en-US"/>
              </w:rPr>
              <w:t>och en nettoomsättning på över 450 000 000 EUR</w:t>
            </w:r>
            <w:r w:rsidRPr="0028745B">
              <w:rPr>
                <w:szCs w:val="24"/>
                <w:lang w:eastAsia="en-US"/>
              </w:rPr>
              <w:t xml:space="preserve"> under räkenskapsåret, och att kraven på hållbarhetsrapportering för koncerner bör begränsas i enlighet med detta, bör kriterierna för att fastställa tillämpningsdatumen anpassas och hänvisningen till små och medelstora företag vars värdepapper är upptagna till handel på en reglerad marknad i EU bör strykas.</w:t>
            </w:r>
          </w:p>
        </w:tc>
      </w:tr>
    </w:tbl>
    <w:p w14:paraId="34F226BE" w14:textId="77777777" w:rsidR="00DB33FC" w:rsidRPr="00810E73" w:rsidRDefault="00DB33FC" w:rsidP="00DB33FC"/>
    <w:p w14:paraId="5CA6B0FD" w14:textId="69484E1A" w:rsidR="0028745B" w:rsidRPr="0038732F" w:rsidRDefault="005752AE" w:rsidP="0028745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28745B" w:rsidRPr="0038732F">
        <w:rPr>
          <w:b/>
          <w:szCs w:val="24"/>
          <w:lang w:eastAsia="en-US"/>
        </w:rPr>
        <w:tab/>
      </w:r>
      <w:r w:rsidR="009510B3">
        <w:rPr>
          <w:b/>
          <w:szCs w:val="24"/>
          <w:lang w:eastAsia="en-US"/>
        </w:rPr>
        <w:t>ar</w:t>
      </w:r>
      <w:r w:rsidR="0028745B" w:rsidRPr="0038732F">
        <w:rPr>
          <w:b/>
          <w:szCs w:val="24"/>
          <w:lang w:eastAsia="en-US"/>
        </w:rPr>
        <w:tab/>
        <w:t>227</w:t>
      </w:r>
      <w:r w:rsidR="000015EB">
        <w:rPr>
          <w:b/>
          <w:szCs w:val="24"/>
          <w:lang w:eastAsia="en-US"/>
        </w:rPr>
        <w:t xml:space="preserve"> och 285</w:t>
      </w:r>
    </w:p>
    <w:p w14:paraId="2884AE72" w14:textId="047C5949" w:rsidR="0028745B" w:rsidRPr="0038732F" w:rsidRDefault="0028745B" w:rsidP="0028745B">
      <w:pPr>
        <w:widowControl/>
        <w:spacing w:after="240"/>
        <w:rPr>
          <w:szCs w:val="24"/>
          <w:lang w:eastAsia="en-US"/>
        </w:rPr>
      </w:pPr>
    </w:p>
    <w:p w14:paraId="05251C7E" w14:textId="70DCD836" w:rsidR="0028745B" w:rsidRPr="0028745B" w:rsidRDefault="0028745B" w:rsidP="0028745B">
      <w:pPr>
        <w:widowControl/>
        <w:rPr>
          <w:b/>
          <w:szCs w:val="24"/>
          <w:lang w:eastAsia="en-US"/>
        </w:rPr>
      </w:pPr>
      <w:r w:rsidRPr="0028745B">
        <w:rPr>
          <w:b/>
          <w:szCs w:val="24"/>
          <w:lang w:eastAsia="en-US"/>
        </w:rPr>
        <w:t>Förslag till direktiv</w:t>
      </w:r>
    </w:p>
    <w:p w14:paraId="7BC2AF6A" w14:textId="6CE12F4F" w:rsidR="0028745B" w:rsidRPr="0028745B" w:rsidRDefault="0028745B" w:rsidP="0028745B">
      <w:pPr>
        <w:widowControl/>
        <w:rPr>
          <w:b/>
          <w:szCs w:val="24"/>
          <w:lang w:eastAsia="en-US"/>
        </w:rPr>
      </w:pPr>
      <w:r w:rsidRPr="0028745B">
        <w:rPr>
          <w:b/>
          <w:szCs w:val="24"/>
          <w:lang w:eastAsia="en-US"/>
        </w:rPr>
        <w:t>Skäl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745B" w:rsidRPr="0028745B" w14:paraId="33B41626" w14:textId="77777777" w:rsidTr="0044114F">
        <w:trPr>
          <w:trHeight w:hRule="exact" w:val="240"/>
          <w:jc w:val="center"/>
        </w:trPr>
        <w:tc>
          <w:tcPr>
            <w:tcW w:w="9752" w:type="dxa"/>
            <w:gridSpan w:val="2"/>
            <w:tcBorders>
              <w:top w:val="nil"/>
              <w:left w:val="nil"/>
              <w:bottom w:val="nil"/>
              <w:right w:val="nil"/>
            </w:tcBorders>
          </w:tcPr>
          <w:p w14:paraId="76D064B3" w14:textId="77777777" w:rsidR="0028745B" w:rsidRPr="0028745B" w:rsidRDefault="0028745B" w:rsidP="0028745B">
            <w:pPr>
              <w:rPr>
                <w:szCs w:val="24"/>
                <w:lang w:eastAsia="en-US"/>
              </w:rPr>
            </w:pPr>
          </w:p>
        </w:tc>
      </w:tr>
      <w:tr w:rsidR="0028745B" w:rsidRPr="0028745B" w14:paraId="2F48136A" w14:textId="77777777" w:rsidTr="0044114F">
        <w:trPr>
          <w:trHeight w:val="240"/>
          <w:jc w:val="center"/>
        </w:trPr>
        <w:tc>
          <w:tcPr>
            <w:tcW w:w="4876" w:type="dxa"/>
            <w:tcBorders>
              <w:top w:val="nil"/>
              <w:left w:val="nil"/>
              <w:bottom w:val="nil"/>
              <w:right w:val="nil"/>
            </w:tcBorders>
          </w:tcPr>
          <w:p w14:paraId="1EC271AB" w14:textId="77777777" w:rsidR="0028745B" w:rsidRPr="0028745B" w:rsidRDefault="0028745B" w:rsidP="0028745B">
            <w:pPr>
              <w:widowControl/>
              <w:spacing w:after="240"/>
              <w:jc w:val="center"/>
              <w:rPr>
                <w:i/>
                <w:szCs w:val="24"/>
                <w:lang w:eastAsia="en-US"/>
              </w:rPr>
            </w:pPr>
            <w:r w:rsidRPr="0028745B">
              <w:rPr>
                <w:i/>
                <w:szCs w:val="24"/>
                <w:lang w:eastAsia="en-US"/>
              </w:rPr>
              <w:t>Kommissionens förslag</w:t>
            </w:r>
          </w:p>
        </w:tc>
        <w:tc>
          <w:tcPr>
            <w:tcW w:w="4876" w:type="dxa"/>
            <w:tcBorders>
              <w:top w:val="nil"/>
              <w:left w:val="nil"/>
              <w:bottom w:val="nil"/>
              <w:right w:val="nil"/>
            </w:tcBorders>
          </w:tcPr>
          <w:p w14:paraId="248F7A00" w14:textId="39B89DCC" w:rsidR="0028745B" w:rsidRPr="0028745B" w:rsidRDefault="005752AE" w:rsidP="0028745B">
            <w:pPr>
              <w:widowControl/>
              <w:spacing w:after="240"/>
              <w:jc w:val="center"/>
              <w:rPr>
                <w:i/>
                <w:szCs w:val="24"/>
                <w:lang w:eastAsia="en-US"/>
              </w:rPr>
            </w:pPr>
            <w:r>
              <w:rPr>
                <w:i/>
                <w:szCs w:val="24"/>
                <w:lang w:eastAsia="en-US"/>
              </w:rPr>
              <w:t>Ändring</w:t>
            </w:r>
          </w:p>
        </w:tc>
      </w:tr>
      <w:tr w:rsidR="0028745B" w:rsidRPr="0028745B" w14:paraId="27DCECC6" w14:textId="77777777" w:rsidTr="0044114F">
        <w:trPr>
          <w:jc w:val="center"/>
        </w:trPr>
        <w:tc>
          <w:tcPr>
            <w:tcW w:w="4876" w:type="dxa"/>
            <w:tcBorders>
              <w:top w:val="nil"/>
              <w:left w:val="nil"/>
              <w:bottom w:val="nil"/>
              <w:right w:val="nil"/>
            </w:tcBorders>
          </w:tcPr>
          <w:p w14:paraId="7B1D92EF" w14:textId="77777777" w:rsidR="0028745B" w:rsidRPr="0028745B" w:rsidRDefault="0028745B" w:rsidP="0028745B">
            <w:pPr>
              <w:widowControl/>
              <w:spacing w:after="120"/>
              <w:rPr>
                <w:szCs w:val="24"/>
                <w:lang w:eastAsia="en-US"/>
              </w:rPr>
            </w:pPr>
            <w:r w:rsidRPr="0028745B">
              <w:rPr>
                <w:szCs w:val="24"/>
                <w:lang w:eastAsia="en-US"/>
              </w:rPr>
              <w:t>(19)</w:t>
            </w:r>
            <w:r w:rsidRPr="0028745B">
              <w:rPr>
                <w:szCs w:val="24"/>
                <w:lang w:eastAsia="en-US"/>
              </w:rPr>
              <w:tab/>
              <w:t xml:space="preserve">I artikel 5.2 tredje stycket i direktiv (EU) 2022/2464 anges de datum från och med vilka medlemsstaterna ska tillämpa kraven på hållbarhetsrapportering i direktiv 2004/109/EG, med olika datum beroende på de berörda emittenternas storlek. Med tanke på att kraven på hållbarhetsrapportering på individuell nivå bör begränsas så att de endast omfattar </w:t>
            </w:r>
            <w:r w:rsidRPr="0028745B">
              <w:rPr>
                <w:b/>
                <w:i/>
                <w:szCs w:val="24"/>
                <w:lang w:eastAsia="en-US"/>
              </w:rPr>
              <w:t xml:space="preserve">stora </w:t>
            </w:r>
            <w:r w:rsidRPr="0028745B">
              <w:rPr>
                <w:szCs w:val="24"/>
                <w:lang w:eastAsia="en-US"/>
              </w:rPr>
              <w:t xml:space="preserve">företag med i genomsnitt över </w:t>
            </w:r>
            <w:r w:rsidRPr="0028745B">
              <w:rPr>
                <w:b/>
                <w:i/>
                <w:szCs w:val="24"/>
                <w:lang w:eastAsia="en-US"/>
              </w:rPr>
              <w:t>1 000</w:t>
            </w:r>
            <w:r w:rsidRPr="0028745B">
              <w:rPr>
                <w:szCs w:val="24"/>
                <w:lang w:eastAsia="en-US"/>
              </w:rPr>
              <w:t xml:space="preserve"> anställda under räkenskapsåret, och att kraven på hållbarhetsrapportering för koncerner bör begränsas i enlighet med detta, bör kriterierna för att fastställa tillämpningsdatumen anpassas och hänvisningen till små och medelstora företag bör strykas.</w:t>
            </w:r>
          </w:p>
        </w:tc>
        <w:tc>
          <w:tcPr>
            <w:tcW w:w="4876" w:type="dxa"/>
            <w:tcBorders>
              <w:top w:val="nil"/>
              <w:left w:val="nil"/>
              <w:bottom w:val="nil"/>
              <w:right w:val="nil"/>
            </w:tcBorders>
          </w:tcPr>
          <w:p w14:paraId="389ADB54" w14:textId="77777777" w:rsidR="0028745B" w:rsidRPr="0028745B" w:rsidRDefault="0028745B" w:rsidP="0028745B">
            <w:pPr>
              <w:widowControl/>
              <w:spacing w:after="120"/>
              <w:rPr>
                <w:szCs w:val="24"/>
                <w:lang w:eastAsia="en-US"/>
              </w:rPr>
            </w:pPr>
            <w:r w:rsidRPr="0028745B">
              <w:rPr>
                <w:szCs w:val="24"/>
                <w:lang w:eastAsia="en-US"/>
              </w:rPr>
              <w:t>(19)</w:t>
            </w:r>
            <w:r w:rsidRPr="0028745B">
              <w:rPr>
                <w:szCs w:val="24"/>
                <w:lang w:eastAsia="en-US"/>
              </w:rPr>
              <w:tab/>
              <w:t xml:space="preserve">I artikel 5.2 tredje stycket i direktiv (EU) 2022/2464 anges de datum från och med vilka medlemsstaterna ska tillämpa kraven på hållbarhetsrapportering i direktiv 2004/109/EG, med olika datum beroende på de berörda emittenternas storlek. Med tanke på att kraven på hållbarhetsrapportering på individuell nivå bör begränsas så att de endast omfattar företag med i genomsnitt över </w:t>
            </w:r>
            <w:r w:rsidRPr="0028745B">
              <w:rPr>
                <w:b/>
                <w:i/>
                <w:szCs w:val="24"/>
                <w:lang w:eastAsia="en-US"/>
              </w:rPr>
              <w:t>1 750</w:t>
            </w:r>
            <w:r w:rsidRPr="0028745B">
              <w:rPr>
                <w:szCs w:val="24"/>
                <w:lang w:eastAsia="en-US"/>
              </w:rPr>
              <w:t xml:space="preserve"> anställda</w:t>
            </w:r>
            <w:r w:rsidRPr="0028745B">
              <w:rPr>
                <w:b/>
                <w:i/>
                <w:szCs w:val="24"/>
                <w:lang w:eastAsia="en-US"/>
              </w:rPr>
              <w:t xml:space="preserve"> och en nettoomsättning på över 450 000 000 EUR</w:t>
            </w:r>
            <w:r w:rsidRPr="0028745B">
              <w:rPr>
                <w:szCs w:val="24"/>
                <w:lang w:eastAsia="en-US"/>
              </w:rPr>
              <w:t xml:space="preserve"> under räkenskapsåret, och att kraven på hållbarhetsrapportering för koncerner bör begränsas i enlighet med detta, bör kriterierna för att fastställa tillämpningsdatumen anpassas och hänvisningen till små och medelstora företag bör strykas.</w:t>
            </w:r>
          </w:p>
        </w:tc>
      </w:tr>
    </w:tbl>
    <w:p w14:paraId="55A6DEF3" w14:textId="77777777" w:rsidR="00DB33FC" w:rsidRPr="00810E73" w:rsidRDefault="00DB33FC" w:rsidP="00DB33FC"/>
    <w:p w14:paraId="7DC3E83D" w14:textId="54BD09DD" w:rsidR="00DB33FC" w:rsidRPr="00810E73" w:rsidRDefault="005752AE" w:rsidP="00DB33FC">
      <w:pPr>
        <w:pStyle w:val="AmNumberTabs"/>
      </w:pPr>
      <w:r>
        <w:t>Ändring</w:t>
      </w:r>
      <w:r w:rsidR="00DB33FC" w:rsidRPr="00810E73">
        <w:tab/>
      </w:r>
      <w:r w:rsidR="00DB33FC" w:rsidRPr="00810E73">
        <w:tab/>
        <w:t>20</w:t>
      </w:r>
    </w:p>
    <w:p w14:paraId="5FB175CD" w14:textId="77777777" w:rsidR="00DB33FC" w:rsidRPr="00810E73" w:rsidRDefault="00DB33FC" w:rsidP="00DB33FC"/>
    <w:p w14:paraId="36012D3D" w14:textId="77777777" w:rsidR="00DB33FC" w:rsidRPr="00810E73" w:rsidRDefault="00DB33FC" w:rsidP="00DB33FC">
      <w:pPr>
        <w:pStyle w:val="NormalBold"/>
        <w:keepNext/>
      </w:pPr>
      <w:r w:rsidRPr="00810E73">
        <w:t>Förslag till direktiv</w:t>
      </w:r>
    </w:p>
    <w:p w14:paraId="663148FC" w14:textId="77777777" w:rsidR="00DB33FC" w:rsidRPr="00810E73" w:rsidRDefault="00DB33FC" w:rsidP="00DB33FC">
      <w:pPr>
        <w:pStyle w:val="NormalBold"/>
      </w:pPr>
      <w:r w:rsidRPr="00810E73">
        <w:t>Skäl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B5D8252" w14:textId="77777777" w:rsidTr="00D343D0">
        <w:trPr>
          <w:jc w:val="center"/>
        </w:trPr>
        <w:tc>
          <w:tcPr>
            <w:tcW w:w="9752" w:type="dxa"/>
            <w:gridSpan w:val="2"/>
          </w:tcPr>
          <w:p w14:paraId="0BC9E4DC" w14:textId="77777777" w:rsidR="00DB33FC" w:rsidRPr="00810E73" w:rsidRDefault="00DB33FC" w:rsidP="00D343D0">
            <w:pPr>
              <w:keepNext/>
            </w:pPr>
          </w:p>
        </w:tc>
      </w:tr>
      <w:tr w:rsidR="00DB33FC" w:rsidRPr="00810E73" w14:paraId="743AA07F" w14:textId="77777777" w:rsidTr="00D343D0">
        <w:trPr>
          <w:jc w:val="center"/>
        </w:trPr>
        <w:tc>
          <w:tcPr>
            <w:tcW w:w="4876" w:type="dxa"/>
          </w:tcPr>
          <w:p w14:paraId="2D5D58AF" w14:textId="77777777" w:rsidR="00DB33FC" w:rsidRPr="00810E73" w:rsidRDefault="00DB33FC" w:rsidP="00D343D0">
            <w:pPr>
              <w:pStyle w:val="ColumnHeading"/>
              <w:keepNext/>
            </w:pPr>
            <w:r w:rsidRPr="00810E73">
              <w:t>Kommissionens förslag</w:t>
            </w:r>
          </w:p>
        </w:tc>
        <w:tc>
          <w:tcPr>
            <w:tcW w:w="4876" w:type="dxa"/>
          </w:tcPr>
          <w:p w14:paraId="712003B1" w14:textId="7330467D" w:rsidR="00DB33FC" w:rsidRPr="00810E73" w:rsidRDefault="005752AE" w:rsidP="00D343D0">
            <w:pPr>
              <w:pStyle w:val="ColumnHeading"/>
              <w:keepNext/>
            </w:pPr>
            <w:r>
              <w:t>Ändring</w:t>
            </w:r>
          </w:p>
        </w:tc>
      </w:tr>
      <w:tr w:rsidR="00DB33FC" w:rsidRPr="00810E73" w14:paraId="35E7E8FE" w14:textId="77777777" w:rsidTr="00D343D0">
        <w:trPr>
          <w:jc w:val="center"/>
        </w:trPr>
        <w:tc>
          <w:tcPr>
            <w:tcW w:w="4876" w:type="dxa"/>
          </w:tcPr>
          <w:p w14:paraId="082C2A71" w14:textId="77777777" w:rsidR="00DB33FC" w:rsidRPr="00810E73" w:rsidRDefault="00DB33FC" w:rsidP="00D343D0">
            <w:pPr>
              <w:pStyle w:val="Normal6"/>
            </w:pPr>
            <w:r w:rsidRPr="00810E73">
              <w:t>(20)</w:t>
            </w:r>
            <w:r w:rsidRPr="00810E73">
              <w:tab/>
              <w:t xml:space="preserve">Artikel 4.1 i direktiv (EU) </w:t>
            </w:r>
            <w:r w:rsidRPr="00810E73">
              <w:lastRenderedPageBreak/>
              <w:t xml:space="preserve">2024/1760 förbjuder medlemsstaterna att i sin nationella rätt införa bestämmelser inom det område som omfattas av det direktiv som fastställer skyldigheter avseende tillbörlig aktsamhet i fråga om mänskliga rättigheter och miljö som avviker från dem som fastställs i artiklarna 8.1, 8.2 och 10.1 i det direktivet. För att säkerställa att medlemsstaterna inte går längre än vad som krävs enligt det direktivet och undvika ett splittrat regelverk som leder till rättsosäkerhet och onödig börda bör bestämmelserna om fullständig harmonisering i direktiv (EU) 2024/1760 utvidgas med ytterligare bestämmelser som reglerar de centrala aspekterna av förfarandet för tillbörlig aktsamhet. Detta omfattar i synnerhet identifieringsskyldigheten, skyldigheten att hantera negativa effekter som har eller borde ha identifierats, skyldigheten att samarbeta med berörda parter i vissa fall och skyldigheten att inrätta ett klagomålsförfarande och en underrättelsemekanism. Samtidigt bör medlemsstaterna </w:t>
            </w:r>
            <w:r w:rsidRPr="00810E73">
              <w:rPr>
                <w:b/>
                <w:i/>
              </w:rPr>
              <w:t>ha möjlighet</w:t>
            </w:r>
            <w:r w:rsidRPr="00810E73">
              <w:t xml:space="preserve"> att införa </w:t>
            </w:r>
            <w:r w:rsidRPr="00810E73">
              <w:rPr>
                <w:b/>
                <w:i/>
              </w:rPr>
              <w:t>strängare och mer specifika</w:t>
            </w:r>
            <w:r w:rsidRPr="00810E73">
              <w:t xml:space="preserve"> bestämmelser </w:t>
            </w:r>
            <w:r w:rsidRPr="00810E73">
              <w:rPr>
                <w:b/>
                <w:i/>
              </w:rPr>
              <w:t>om andra aspekter, till exempel för att hantera nya risker med koppling till nya</w:t>
            </w:r>
            <w:r w:rsidRPr="00810E73">
              <w:t xml:space="preserve"> produkter eller tjänster.</w:t>
            </w:r>
          </w:p>
        </w:tc>
        <w:tc>
          <w:tcPr>
            <w:tcW w:w="4876" w:type="dxa"/>
          </w:tcPr>
          <w:p w14:paraId="2164DFBC" w14:textId="77777777" w:rsidR="00DB33FC" w:rsidRPr="00810E73" w:rsidRDefault="00DB33FC" w:rsidP="00D343D0">
            <w:pPr>
              <w:pStyle w:val="Normal6"/>
              <w:rPr>
                <w:szCs w:val="24"/>
              </w:rPr>
            </w:pPr>
            <w:r w:rsidRPr="00810E73">
              <w:lastRenderedPageBreak/>
              <w:t>(20)</w:t>
            </w:r>
            <w:r w:rsidRPr="00810E73">
              <w:tab/>
              <w:t xml:space="preserve">Artikel 4.1 i direktiv (EU) </w:t>
            </w:r>
            <w:r w:rsidRPr="00810E73">
              <w:lastRenderedPageBreak/>
              <w:t xml:space="preserve">2024/1760 förbjuder medlemsstaterna att i sin nationella rätt införa bestämmelser inom det område som omfattas av det direktiv som fastställer skyldigheter avseende tillbörlig aktsamhet i fråga om mänskliga rättigheter och miljö som avviker från dem som fastställs i artiklarna 8.1, 8.2 och 10.1 i det direktivet. För att säkerställa att medlemsstaterna inte går längre än vad som krävs enligt det direktivet och undvika ett splittrat regelverk som leder till rättsosäkerhet och onödig börda bör bestämmelserna om fullständig harmonisering i direktiv (EU) 2024/1760 utvidgas med ytterligare bestämmelser som reglerar de centrala aspekterna av förfarandet för tillbörlig aktsamhet. Detta omfattar i synnerhet </w:t>
            </w:r>
            <w:r w:rsidRPr="00810E73">
              <w:rPr>
                <w:b/>
                <w:i/>
              </w:rPr>
              <w:t>bestämmelserna om tillbörlig aktsamhet på koncernnivå,</w:t>
            </w:r>
            <w:r w:rsidRPr="00810E73">
              <w:t xml:space="preserve"> identifieringsskyldigheten, skyldigheten att hantera negativa effekter som har eller borde ha identifierats, </w:t>
            </w:r>
            <w:r w:rsidRPr="00810E73">
              <w:rPr>
                <w:b/>
                <w:i/>
              </w:rPr>
              <w:t>prioritering,</w:t>
            </w:r>
            <w:r w:rsidRPr="00810E73">
              <w:t xml:space="preserve"> skyldigheten att samarbeta med berörda parter i vissa fall och skyldigheten att inrätta ett klagomålsförfarande och en underrättelsemekanism. Samtidigt bör medlemsstaterna </w:t>
            </w:r>
            <w:r w:rsidRPr="00810E73">
              <w:rPr>
                <w:b/>
                <w:i/>
              </w:rPr>
              <w:t>även fortsättningsvis tillåtas</w:t>
            </w:r>
            <w:r w:rsidRPr="00810E73">
              <w:t xml:space="preserve"> att införa </w:t>
            </w:r>
            <w:r w:rsidRPr="00810E73">
              <w:rPr>
                <w:b/>
                <w:i/>
              </w:rPr>
              <w:t>eller behålla</w:t>
            </w:r>
            <w:r w:rsidRPr="00810E73">
              <w:t xml:space="preserve"> bestämmelser </w:t>
            </w:r>
            <w:r w:rsidRPr="00810E73">
              <w:rPr>
                <w:b/>
                <w:i/>
              </w:rPr>
              <w:t>i nationell rätt som reglerar specifika negativa effekter eller specifika verksamhetssektorer,</w:t>
            </w:r>
            <w:r w:rsidRPr="00810E73">
              <w:t xml:space="preserve"> produkter eller tjänster</w:t>
            </w:r>
            <w:r w:rsidRPr="00810E73">
              <w:rPr>
                <w:b/>
                <w:i/>
              </w:rPr>
              <w:t xml:space="preserve"> i syfte att uppnå en annan skyddsnivå för mänskliga, sysselsättningsrelaterade och sociala rättigheter, miljön eller klimatet</w:t>
            </w:r>
            <w:r w:rsidRPr="00810E73">
              <w:t>.</w:t>
            </w:r>
          </w:p>
        </w:tc>
      </w:tr>
    </w:tbl>
    <w:p w14:paraId="1CE22CDF" w14:textId="77777777" w:rsidR="00DB33FC" w:rsidRPr="00810E73" w:rsidRDefault="00DB33FC" w:rsidP="00DB33FC"/>
    <w:p w14:paraId="2BE01D43" w14:textId="1E0D1622" w:rsidR="00DB33FC" w:rsidRPr="00810E73" w:rsidRDefault="005752AE" w:rsidP="00DB33FC">
      <w:pPr>
        <w:pStyle w:val="AmNumberTabs"/>
      </w:pPr>
      <w:r>
        <w:t>Ändring</w:t>
      </w:r>
      <w:r w:rsidR="00DB33FC" w:rsidRPr="00810E73">
        <w:tab/>
      </w:r>
      <w:r w:rsidR="00DB33FC" w:rsidRPr="00810E73">
        <w:tab/>
        <w:t>21</w:t>
      </w:r>
    </w:p>
    <w:p w14:paraId="4FCF5A4C" w14:textId="77777777" w:rsidR="00DB33FC" w:rsidRPr="00810E73" w:rsidRDefault="00DB33FC" w:rsidP="00DB33FC"/>
    <w:p w14:paraId="60C7EFF9" w14:textId="77777777" w:rsidR="00DB33FC" w:rsidRPr="00810E73" w:rsidRDefault="00DB33FC" w:rsidP="00DB33FC">
      <w:pPr>
        <w:pStyle w:val="NormalBold"/>
        <w:keepNext/>
      </w:pPr>
      <w:r w:rsidRPr="00810E73">
        <w:t>Förslag till direktiv</w:t>
      </w:r>
    </w:p>
    <w:p w14:paraId="714DFF8B" w14:textId="77777777" w:rsidR="00DB33FC" w:rsidRPr="00810E73" w:rsidRDefault="00DB33FC" w:rsidP="00DB33FC">
      <w:pPr>
        <w:pStyle w:val="NormalBold"/>
      </w:pPr>
      <w:r w:rsidRPr="00810E73">
        <w:t>Skäl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405F244" w14:textId="77777777" w:rsidTr="00D343D0">
        <w:trPr>
          <w:jc w:val="center"/>
        </w:trPr>
        <w:tc>
          <w:tcPr>
            <w:tcW w:w="9752" w:type="dxa"/>
            <w:gridSpan w:val="2"/>
          </w:tcPr>
          <w:p w14:paraId="58515A66" w14:textId="77777777" w:rsidR="00DB33FC" w:rsidRPr="00810E73" w:rsidRDefault="00DB33FC" w:rsidP="00D343D0">
            <w:pPr>
              <w:keepNext/>
            </w:pPr>
          </w:p>
        </w:tc>
      </w:tr>
      <w:tr w:rsidR="00DB33FC" w:rsidRPr="00810E73" w14:paraId="7A371B8E" w14:textId="77777777" w:rsidTr="00D343D0">
        <w:trPr>
          <w:jc w:val="center"/>
        </w:trPr>
        <w:tc>
          <w:tcPr>
            <w:tcW w:w="4876" w:type="dxa"/>
          </w:tcPr>
          <w:p w14:paraId="332BF42B" w14:textId="77777777" w:rsidR="00DB33FC" w:rsidRPr="00810E73" w:rsidRDefault="00DB33FC" w:rsidP="00D343D0">
            <w:pPr>
              <w:pStyle w:val="ColumnHeading"/>
              <w:keepNext/>
            </w:pPr>
            <w:r w:rsidRPr="00810E73">
              <w:t>Kommissionens förslag</w:t>
            </w:r>
          </w:p>
        </w:tc>
        <w:tc>
          <w:tcPr>
            <w:tcW w:w="4876" w:type="dxa"/>
          </w:tcPr>
          <w:p w14:paraId="3842EAD1" w14:textId="7716DF67" w:rsidR="00DB33FC" w:rsidRPr="00810E73" w:rsidRDefault="005752AE" w:rsidP="00D343D0">
            <w:pPr>
              <w:pStyle w:val="ColumnHeading"/>
              <w:keepNext/>
            </w:pPr>
            <w:r>
              <w:t>Ändring</w:t>
            </w:r>
          </w:p>
        </w:tc>
      </w:tr>
      <w:tr w:rsidR="00DB33FC" w:rsidRPr="00810E73" w14:paraId="1C20FF07" w14:textId="77777777" w:rsidTr="00D343D0">
        <w:trPr>
          <w:jc w:val="center"/>
        </w:trPr>
        <w:tc>
          <w:tcPr>
            <w:tcW w:w="4876" w:type="dxa"/>
          </w:tcPr>
          <w:p w14:paraId="2F29094D" w14:textId="77777777" w:rsidR="00DB33FC" w:rsidRPr="00810E73" w:rsidRDefault="00DB33FC" w:rsidP="00D343D0">
            <w:pPr>
              <w:pStyle w:val="Normal6"/>
            </w:pPr>
            <w:r w:rsidRPr="00810E73">
              <w:t>(21)</w:t>
            </w:r>
            <w:r w:rsidRPr="00810E73">
              <w:tab/>
              <w:t xml:space="preserve">Enligt artikel 5 i direktiv (EU) 2024/1760 är medlemsstaterna skyldiga att säkerställa att stora företag över en viss storlek visar riskbaserad tillbörlig aktsamhet i fråga om mänskliga rättigheter </w:t>
            </w:r>
            <w:r w:rsidRPr="00810E73">
              <w:lastRenderedPageBreak/>
              <w:t xml:space="preserve">och miljö. För att minska bördan för företag som måste fullgöra den skyldigheten bör den tillbörliga aktsamhet som krävs </w:t>
            </w:r>
            <w:r w:rsidRPr="00810E73">
              <w:rPr>
                <w:b/>
                <w:i/>
              </w:rPr>
              <w:t>som regel begränsas till företagets egen verksamhet, dotterföretagens verksamhet och den verksamhet som bedrivs av direkta affärspartner (tier 1, dvs. första ledet)</w:t>
            </w:r>
            <w:r w:rsidRPr="00810E73">
              <w:t>.</w:t>
            </w:r>
            <w:r w:rsidRPr="00810E73">
              <w:rPr>
                <w:b/>
                <w:i/>
              </w:rPr>
              <w:t xml:space="preserve"> När det gäller affärsförbindelser bör företagen följaktligen endast vara skyldiga att göra ingående bedömningar av direkta affärspartner, efter att ha kartlagt sina verksamhetskedjor. Företagen bör dock se bortom sina direkta affärsförbindelserna om de har trovärdig information som tyder på negativa effekter på en indirekt affärspartners nivå. Trovärdig information är detsamma som objektiv information som gör det möjligt för företaget att dra slutsatsen att det finns en rimlig sannolikhet för att informationen är sanningsenlig. Det kan vara fallet om det berörda företaget har mottagit ett klagomål eller förfogar över information, till exempel trovärdiga rapporter från massmedier och icke-statliga organisationer eller rapporter om aktuella incidenter, eller har kännedom om en indirekt affärspartners troliga eller faktiska skadliga verksamhet på grund av återkommande problem på vissa platser. Företaget bör göra en ingående bedömning om det har sådan information.</w:t>
            </w:r>
            <w:r w:rsidRPr="00810E73">
              <w:t xml:space="preserve"> Företagen bör </w:t>
            </w:r>
            <w:r w:rsidRPr="00810E73">
              <w:rPr>
                <w:b/>
                <w:i/>
              </w:rPr>
              <w:t>även</w:t>
            </w:r>
            <w:r w:rsidRPr="00810E73">
              <w:t xml:space="preserve"> göra </w:t>
            </w:r>
            <w:r w:rsidRPr="00810E73">
              <w:rPr>
                <w:b/>
                <w:i/>
              </w:rPr>
              <w:t>ingående bedömningar av</w:t>
            </w:r>
            <w:r w:rsidRPr="00810E73">
              <w:t xml:space="preserve"> negativa effekter </w:t>
            </w:r>
            <w:r w:rsidRPr="00810E73">
              <w:rPr>
                <w:b/>
                <w:i/>
              </w:rPr>
              <w:t>som uppstår i senare led än direkta affärspartner om affärsförbindelsens struktur saknar ekonomisk logik och verkar har valts för att en aktör som egentligen är en direkt leverantör som bedriver skadlig verksamhet ska hamna utanför företagets ansvarsområde</w:t>
            </w:r>
            <w:r w:rsidRPr="00810E73">
              <w:t>.</w:t>
            </w:r>
            <w:r w:rsidRPr="00810E73">
              <w:rPr>
                <w:b/>
                <w:i/>
              </w:rPr>
              <w:t xml:space="preserve"> Om den ingående bedömningen bekräftar att den negativa effekten existerar eller är sannolik bör den anses vara identifierad. Företagen bör dessutom sträva efter att säkerställa att deras uppförandekod – som ingår i policyn för tillbörlig aktsamhet och anger vad man förväntar sig när det </w:t>
            </w:r>
            <w:r w:rsidRPr="00810E73">
              <w:rPr>
                <w:b/>
                <w:i/>
              </w:rPr>
              <w:lastRenderedPageBreak/>
              <w:t>gäller skyddet av mänskliga rättigheter, inbegripet arbetstagarrättigheter och miljön i affärsverksamheten – följs i hela verksamhetskedjan genom att det i varje led fastställs avtalsenliga skyldigheter (contractual cascading) och genom att uppfylla kraven när det gäller stöd till små och medelstora företag.</w:t>
            </w:r>
          </w:p>
        </w:tc>
        <w:tc>
          <w:tcPr>
            <w:tcW w:w="4876" w:type="dxa"/>
          </w:tcPr>
          <w:p w14:paraId="5456AC68" w14:textId="77777777" w:rsidR="00DB33FC" w:rsidRPr="00810E73" w:rsidRDefault="00DB33FC" w:rsidP="00D343D0">
            <w:pPr>
              <w:pStyle w:val="Normal6"/>
              <w:rPr>
                <w:szCs w:val="24"/>
              </w:rPr>
            </w:pPr>
            <w:r w:rsidRPr="00810E73">
              <w:lastRenderedPageBreak/>
              <w:t>(21)</w:t>
            </w:r>
            <w:r w:rsidRPr="00810E73">
              <w:tab/>
              <w:t xml:space="preserve">Enligt artikel 5 i direktiv (EU) 2024/1760 är medlemsstaterna skyldiga att säkerställa att stora företag över en viss storlek visar riskbaserad tillbörlig aktsamhet i fråga om mänskliga rättigheter </w:t>
            </w:r>
            <w:r w:rsidRPr="00810E73">
              <w:lastRenderedPageBreak/>
              <w:t xml:space="preserve">och miljö. För att </w:t>
            </w:r>
            <w:r w:rsidRPr="00810E73">
              <w:rPr>
                <w:b/>
                <w:i/>
              </w:rPr>
              <w:t>säkerställa effektivitet,</w:t>
            </w:r>
            <w:r w:rsidRPr="00810E73">
              <w:t xml:space="preserve"> minska bördan för företag som måste fullgöra den skyldigheten </w:t>
            </w:r>
            <w:r w:rsidRPr="00810E73">
              <w:rPr>
                <w:b/>
                <w:i/>
              </w:rPr>
              <w:t>och säkerställa att deras resurser används på ett ändamålsenligt sätt</w:t>
            </w:r>
            <w:r w:rsidRPr="00810E73">
              <w:t xml:space="preserve"> bör den tillbörliga aktsamhet som krävs </w:t>
            </w:r>
            <w:r w:rsidRPr="00810E73">
              <w:rPr>
                <w:b/>
                <w:i/>
              </w:rPr>
              <w:t>och de åtgärder som vidtas ta hänsyn till relevanta riskfaktorer, inbegripet riskfaktorer på företagsnivå, såsom huruvida affärspartnern inte är ett företag som omfattas av detta direktiv, riskfaktorer avseende affärsverksamhet, geografiska och kontextuella riskfaktorer, såsom graden av brottsbekämpning med avseende på typen av negativa effekter, riskfaktorer avseende produkter och tjänster samt sektorsspecifika riskfaktorer.</w:t>
            </w:r>
            <w:r w:rsidRPr="00810E73">
              <w:t xml:space="preserve"> Företagen bör göra </w:t>
            </w:r>
            <w:r w:rsidRPr="00810E73">
              <w:rPr>
                <w:b/>
                <w:i/>
              </w:rPr>
              <w:t>avgränsningen för att identifiera allmänna områden där</w:t>
            </w:r>
            <w:r w:rsidRPr="00810E73">
              <w:t xml:space="preserve"> negativa effekter </w:t>
            </w:r>
            <w:r w:rsidRPr="00810E73">
              <w:rPr>
                <w:b/>
                <w:i/>
              </w:rPr>
              <w:t>mest sannolikt kan uppstå och bli allvarligast</w:t>
            </w:r>
            <w:r w:rsidRPr="00810E73">
              <w:t>.</w:t>
            </w:r>
            <w:r w:rsidRPr="00810E73">
              <w:rPr>
                <w:b/>
                <w:i/>
              </w:rPr>
              <w:t xml:space="preserve"> På grundval av resultaten av avgränsningen bör företagen, om de på grundval av relevant och verifierbar information har skäl att tro att negativa effekter har uppstått eller kan uppstå, vara skyldiga att göra ytterligare bedömningar endast på de områden där det har konstaterats att negativa effekter mest sannolikt kan uppstå och bli allvarligast.</w:t>
            </w:r>
          </w:p>
        </w:tc>
      </w:tr>
    </w:tbl>
    <w:p w14:paraId="38E482F0" w14:textId="77777777" w:rsidR="00DB33FC" w:rsidRPr="00810E73" w:rsidRDefault="00DB33FC" w:rsidP="00DB33FC"/>
    <w:p w14:paraId="31801166" w14:textId="43857671" w:rsidR="00DB33FC" w:rsidRPr="00810E73" w:rsidRDefault="005752AE" w:rsidP="00DB33FC">
      <w:pPr>
        <w:pStyle w:val="AmNumberTabs"/>
      </w:pPr>
      <w:r>
        <w:t>Ändring</w:t>
      </w:r>
      <w:r w:rsidR="00DB33FC" w:rsidRPr="00810E73">
        <w:tab/>
      </w:r>
      <w:r w:rsidR="00DB33FC" w:rsidRPr="00810E73">
        <w:tab/>
        <w:t>22</w:t>
      </w:r>
    </w:p>
    <w:p w14:paraId="1928323A" w14:textId="77777777" w:rsidR="00DB33FC" w:rsidRPr="00810E73" w:rsidRDefault="00DB33FC" w:rsidP="00DB33FC"/>
    <w:p w14:paraId="361B8914" w14:textId="77777777" w:rsidR="00DB33FC" w:rsidRPr="00810E73" w:rsidRDefault="00DB33FC" w:rsidP="00DB33FC">
      <w:pPr>
        <w:pStyle w:val="NormalBold"/>
        <w:keepNext/>
      </w:pPr>
      <w:r w:rsidRPr="00810E73">
        <w:t>Förslag till direktiv</w:t>
      </w:r>
    </w:p>
    <w:p w14:paraId="59668BF9" w14:textId="77777777" w:rsidR="00DB33FC" w:rsidRPr="00810E73" w:rsidRDefault="00DB33FC" w:rsidP="00DB33FC">
      <w:pPr>
        <w:pStyle w:val="NormalBold"/>
      </w:pPr>
      <w:r w:rsidRPr="00810E73">
        <w:t>Skäl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8B58589" w14:textId="77777777" w:rsidTr="00D343D0">
        <w:trPr>
          <w:jc w:val="center"/>
        </w:trPr>
        <w:tc>
          <w:tcPr>
            <w:tcW w:w="9752" w:type="dxa"/>
            <w:gridSpan w:val="2"/>
          </w:tcPr>
          <w:p w14:paraId="4E14A2C7" w14:textId="77777777" w:rsidR="00DB33FC" w:rsidRPr="00810E73" w:rsidRDefault="00DB33FC" w:rsidP="00D343D0">
            <w:pPr>
              <w:keepNext/>
            </w:pPr>
          </w:p>
        </w:tc>
      </w:tr>
      <w:tr w:rsidR="00DB33FC" w:rsidRPr="00810E73" w14:paraId="5E26E8A4" w14:textId="77777777" w:rsidTr="00D343D0">
        <w:trPr>
          <w:jc w:val="center"/>
        </w:trPr>
        <w:tc>
          <w:tcPr>
            <w:tcW w:w="4876" w:type="dxa"/>
          </w:tcPr>
          <w:p w14:paraId="36D0990F" w14:textId="77777777" w:rsidR="00DB33FC" w:rsidRPr="00810E73" w:rsidRDefault="00DB33FC" w:rsidP="00D343D0">
            <w:pPr>
              <w:pStyle w:val="ColumnHeading"/>
              <w:keepNext/>
            </w:pPr>
            <w:r w:rsidRPr="00810E73">
              <w:t>Kommissionens förslag</w:t>
            </w:r>
          </w:p>
        </w:tc>
        <w:tc>
          <w:tcPr>
            <w:tcW w:w="4876" w:type="dxa"/>
          </w:tcPr>
          <w:p w14:paraId="7B8CA871" w14:textId="721DA8FC" w:rsidR="00DB33FC" w:rsidRPr="00810E73" w:rsidRDefault="005752AE" w:rsidP="00D343D0">
            <w:pPr>
              <w:pStyle w:val="ColumnHeading"/>
              <w:keepNext/>
            </w:pPr>
            <w:r>
              <w:t>Ändring</w:t>
            </w:r>
          </w:p>
        </w:tc>
      </w:tr>
      <w:tr w:rsidR="00DB33FC" w:rsidRPr="00810E73" w14:paraId="718CC054" w14:textId="77777777" w:rsidTr="00D343D0">
        <w:trPr>
          <w:jc w:val="center"/>
        </w:trPr>
        <w:tc>
          <w:tcPr>
            <w:tcW w:w="4876" w:type="dxa"/>
          </w:tcPr>
          <w:p w14:paraId="15B7C382" w14:textId="77777777" w:rsidR="00DB33FC" w:rsidRPr="00810E73" w:rsidRDefault="00DB33FC" w:rsidP="00D343D0">
            <w:pPr>
              <w:pStyle w:val="Normal6"/>
            </w:pPr>
            <w:r w:rsidRPr="00810E73">
              <w:t>(22)</w:t>
            </w:r>
            <w:r w:rsidRPr="00810E73">
              <w:tab/>
              <w:t xml:space="preserve">För att begränsa nedsippringseffekten för små och medelstora företag och små midcap-bolag i samband med att </w:t>
            </w:r>
            <w:r w:rsidRPr="00810E73">
              <w:rPr>
                <w:b/>
                <w:i/>
              </w:rPr>
              <w:t>värdekedjan kartläggs</w:t>
            </w:r>
            <w:r w:rsidRPr="00810E73">
              <w:t xml:space="preserve"> i syfte att identifiera negativa effekter bör </w:t>
            </w:r>
            <w:r w:rsidRPr="00810E73">
              <w:rPr>
                <w:b/>
                <w:i/>
              </w:rPr>
              <w:t>stora</w:t>
            </w:r>
            <w:r w:rsidRPr="00810E73">
              <w:t xml:space="preserve"> företag </w:t>
            </w:r>
            <w:r w:rsidRPr="00810E73">
              <w:rPr>
                <w:b/>
                <w:i/>
              </w:rPr>
              <w:t>begränsa begäranden om</w:t>
            </w:r>
            <w:r w:rsidRPr="00810E73">
              <w:t xml:space="preserve"> information </w:t>
            </w:r>
            <w:r w:rsidRPr="00810E73">
              <w:rPr>
                <w:b/>
                <w:i/>
              </w:rPr>
              <w:t>till den</w:t>
            </w:r>
            <w:r w:rsidRPr="00810E73">
              <w:t xml:space="preserve"> information som </w:t>
            </w:r>
            <w:r w:rsidRPr="00810E73">
              <w:rPr>
                <w:b/>
                <w:i/>
              </w:rPr>
              <w:t>specificeras i de frivilliga standarder som avses i artikel 29a i direktiv (EU) 2013/34/EU, såvida de inte behöver kompletterande information för att utföra kartläggningen och inte kan</w:t>
            </w:r>
            <w:r w:rsidRPr="00810E73">
              <w:t xml:space="preserve"> erhålla den informationen </w:t>
            </w:r>
            <w:r w:rsidRPr="00810E73">
              <w:rPr>
                <w:b/>
                <w:i/>
              </w:rPr>
              <w:t>på något annat rimligt sätt</w:t>
            </w:r>
            <w:r w:rsidRPr="00810E73">
              <w:t>.</w:t>
            </w:r>
          </w:p>
        </w:tc>
        <w:tc>
          <w:tcPr>
            <w:tcW w:w="4876" w:type="dxa"/>
          </w:tcPr>
          <w:p w14:paraId="45D4033B" w14:textId="77777777" w:rsidR="00DB33FC" w:rsidRPr="00810E73" w:rsidRDefault="00DB33FC" w:rsidP="00D343D0">
            <w:pPr>
              <w:pStyle w:val="Normal6"/>
              <w:rPr>
                <w:szCs w:val="24"/>
              </w:rPr>
            </w:pPr>
            <w:r w:rsidRPr="00810E73">
              <w:t>(22)</w:t>
            </w:r>
            <w:r w:rsidRPr="00810E73">
              <w:tab/>
              <w:t xml:space="preserve">För att begränsa nedsippringseffekten för </w:t>
            </w:r>
            <w:r w:rsidRPr="00810E73">
              <w:rPr>
                <w:b/>
                <w:i/>
              </w:rPr>
              <w:t>andra företag, inbegripet</w:t>
            </w:r>
            <w:r w:rsidRPr="00810E73">
              <w:t xml:space="preserve"> små och medelstora företag och små midcap-bolag i samband med att </w:t>
            </w:r>
            <w:r w:rsidRPr="00810E73">
              <w:rPr>
                <w:b/>
                <w:i/>
              </w:rPr>
              <w:t>verksamhetskedjan avgränsas</w:t>
            </w:r>
            <w:r w:rsidRPr="00810E73">
              <w:t xml:space="preserve"> i syfte att identifiera negativa effekter bör företag </w:t>
            </w:r>
            <w:r w:rsidRPr="00810E73">
              <w:rPr>
                <w:b/>
                <w:i/>
              </w:rPr>
              <w:t>som omfattas av tillämpningsområdet inte begära</w:t>
            </w:r>
            <w:r w:rsidRPr="00810E73">
              <w:t xml:space="preserve"> information </w:t>
            </w:r>
            <w:r w:rsidRPr="00810E73">
              <w:rPr>
                <w:b/>
                <w:i/>
              </w:rPr>
              <w:t>från sina affärspartner utan endast förlita sig på</w:t>
            </w:r>
            <w:r w:rsidRPr="00810E73">
              <w:t xml:space="preserve"> information som </w:t>
            </w:r>
            <w:r w:rsidRPr="00810E73">
              <w:rPr>
                <w:b/>
                <w:i/>
              </w:rPr>
              <w:t xml:space="preserve">redan är rimligen tillgänglig, såsom allmänt känd information, information från sökningar och information som förvärvats genom tidigare samarbete. Information och kommunikation på enhetsnivå med affärspartner är inte relevant i detta skede. Det bör endast vara möjligt att begära sådan information för ytterligare bedömningar på vissa villkor. I ett sådant fall bör det vara möjligt att begära information från affärspartner endast om sådan information – utifrån en riskbaserad metod – är nödvändig mot bakgrund av indikationer på sannolika negativa effekter från affärspartner med färre än 5 000 anställda, om sådan ytterligare information inte rimligen kan erhållas på annat sätt, främst från befintliga eller sekundära källor. Varje begäran bör under alla omständigheter vara riktad, rimlig och proportionerlig. För att underlätta efterlevnaden för företag och relevanta affärspartner bör </w:t>
            </w:r>
            <w:r w:rsidRPr="00810E73">
              <w:rPr>
                <w:b/>
                <w:i/>
              </w:rPr>
              <w:lastRenderedPageBreak/>
              <w:t>det vara möjligt att</w:t>
            </w:r>
            <w:r w:rsidRPr="00810E73">
              <w:t xml:space="preserve"> erhålla den </w:t>
            </w:r>
            <w:r w:rsidRPr="00810E73">
              <w:rPr>
                <w:b/>
                <w:i/>
              </w:rPr>
              <w:t>nödvändiga</w:t>
            </w:r>
            <w:r w:rsidRPr="00810E73">
              <w:t xml:space="preserve"> informationen </w:t>
            </w:r>
            <w:r w:rsidRPr="00810E73">
              <w:rPr>
                <w:b/>
                <w:i/>
              </w:rPr>
              <w:t>antingen enskilt eller i samarbete</w:t>
            </w:r>
            <w:r w:rsidRPr="00810E73">
              <w:t>.</w:t>
            </w:r>
          </w:p>
        </w:tc>
      </w:tr>
    </w:tbl>
    <w:p w14:paraId="3FBB44CF" w14:textId="77777777" w:rsidR="00DB33FC" w:rsidRPr="00810E73" w:rsidRDefault="00DB33FC" w:rsidP="00DB33FC"/>
    <w:p w14:paraId="0E4BA16E" w14:textId="76E8C6E0" w:rsidR="00DB33FC" w:rsidRPr="00810E73" w:rsidRDefault="005752AE" w:rsidP="00DB33FC">
      <w:pPr>
        <w:pStyle w:val="AmNumberTabs"/>
      </w:pPr>
      <w:r>
        <w:t>Ändring</w:t>
      </w:r>
      <w:r w:rsidR="00DB33FC" w:rsidRPr="00810E73">
        <w:tab/>
      </w:r>
      <w:r w:rsidR="00DB33FC" w:rsidRPr="00810E73">
        <w:tab/>
        <w:t>23</w:t>
      </w:r>
    </w:p>
    <w:p w14:paraId="067C9F7A" w14:textId="77777777" w:rsidR="00DB33FC" w:rsidRPr="00810E73" w:rsidRDefault="00DB33FC" w:rsidP="00DB33FC"/>
    <w:p w14:paraId="75FECCBB" w14:textId="77777777" w:rsidR="00DB33FC" w:rsidRPr="00810E73" w:rsidRDefault="00DB33FC" w:rsidP="00DB33FC">
      <w:pPr>
        <w:pStyle w:val="NormalBold"/>
        <w:keepNext/>
      </w:pPr>
      <w:r w:rsidRPr="00810E73">
        <w:t>Förslag till direktiv</w:t>
      </w:r>
    </w:p>
    <w:p w14:paraId="4B0111BA" w14:textId="77777777" w:rsidR="00DB33FC" w:rsidRPr="00810E73" w:rsidRDefault="00DB33FC" w:rsidP="00DB33FC">
      <w:pPr>
        <w:pStyle w:val="NormalBold"/>
      </w:pPr>
      <w:r w:rsidRPr="00810E73">
        <w:t>Skäl 22a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0CC9B4C" w14:textId="77777777" w:rsidTr="00D343D0">
        <w:trPr>
          <w:jc w:val="center"/>
        </w:trPr>
        <w:tc>
          <w:tcPr>
            <w:tcW w:w="9752" w:type="dxa"/>
            <w:gridSpan w:val="2"/>
          </w:tcPr>
          <w:p w14:paraId="0311E6B7" w14:textId="77777777" w:rsidR="00DB33FC" w:rsidRPr="00810E73" w:rsidRDefault="00DB33FC" w:rsidP="00D343D0">
            <w:pPr>
              <w:keepNext/>
            </w:pPr>
          </w:p>
        </w:tc>
      </w:tr>
      <w:tr w:rsidR="00DB33FC" w:rsidRPr="00810E73" w14:paraId="4D3B7F31" w14:textId="77777777" w:rsidTr="00D343D0">
        <w:trPr>
          <w:jc w:val="center"/>
        </w:trPr>
        <w:tc>
          <w:tcPr>
            <w:tcW w:w="4876" w:type="dxa"/>
          </w:tcPr>
          <w:p w14:paraId="246EA1E2" w14:textId="77777777" w:rsidR="00DB33FC" w:rsidRPr="00810E73" w:rsidRDefault="00DB33FC" w:rsidP="00D343D0">
            <w:pPr>
              <w:pStyle w:val="ColumnHeading"/>
              <w:keepNext/>
            </w:pPr>
            <w:r w:rsidRPr="00810E73">
              <w:t>Kommissionens förslag</w:t>
            </w:r>
          </w:p>
        </w:tc>
        <w:tc>
          <w:tcPr>
            <w:tcW w:w="4876" w:type="dxa"/>
          </w:tcPr>
          <w:p w14:paraId="43451B77" w14:textId="5B227EFA" w:rsidR="00DB33FC" w:rsidRPr="00810E73" w:rsidRDefault="005752AE" w:rsidP="00D343D0">
            <w:pPr>
              <w:pStyle w:val="ColumnHeading"/>
              <w:keepNext/>
            </w:pPr>
            <w:r>
              <w:t>Ändring</w:t>
            </w:r>
          </w:p>
        </w:tc>
      </w:tr>
      <w:tr w:rsidR="00DB33FC" w:rsidRPr="00810E73" w14:paraId="452374FE" w14:textId="77777777" w:rsidTr="00D343D0">
        <w:trPr>
          <w:jc w:val="center"/>
        </w:trPr>
        <w:tc>
          <w:tcPr>
            <w:tcW w:w="4876" w:type="dxa"/>
          </w:tcPr>
          <w:p w14:paraId="7E8B6844" w14:textId="77777777" w:rsidR="00DB33FC" w:rsidRPr="00810E73" w:rsidRDefault="00DB33FC" w:rsidP="00D343D0">
            <w:pPr>
              <w:pStyle w:val="Normal6"/>
            </w:pPr>
          </w:p>
        </w:tc>
        <w:tc>
          <w:tcPr>
            <w:tcW w:w="4876" w:type="dxa"/>
          </w:tcPr>
          <w:p w14:paraId="452C075E" w14:textId="7AF06102" w:rsidR="00DB33FC" w:rsidRPr="00810E73" w:rsidRDefault="00DB33FC" w:rsidP="00D343D0">
            <w:pPr>
              <w:pStyle w:val="Normal6"/>
              <w:rPr>
                <w:szCs w:val="24"/>
              </w:rPr>
            </w:pPr>
            <w:r w:rsidRPr="00810E73">
              <w:rPr>
                <w:b/>
                <w:i/>
              </w:rPr>
              <w:t>(</w:t>
            </w:r>
            <w:r w:rsidR="0078061C">
              <w:rPr>
                <w:b/>
                <w:i/>
              </w:rPr>
              <w:t>2</w:t>
            </w:r>
            <w:r w:rsidRPr="00810E73">
              <w:rPr>
                <w:b/>
                <w:i/>
              </w:rPr>
              <w:t>2a)</w:t>
            </w:r>
            <w:r w:rsidRPr="00810E73">
              <w:rPr>
                <w:b/>
                <w:i/>
              </w:rPr>
              <w:tab/>
              <w:t>Samtidigt som målet att prioritera de mest negativa och sannolika effekterna respekteras bör företagen ges betydande flexibilitet när det gäller att besluta vilka risker som ska hanteras först, på grundval av hur allvarlig och sannolik en negativ effekt är. Ett sådant beslut bör baseras på den negativa effektens omfattning, räckvidd eller irreparabla karaktär, med beaktande av dess allvar. När de allvarligaste och mest sannolika negativa effekterna har åtgärdats inom rimlig tid bör företagen ta itu med mindre allvarliga och mindre sannolika negativa effekter. Företag bör dock inte straffas för skador till följd av mindre betydande negativa effekter som ännu inte åtgärdats enligt prioriteringen i linje med dessa principer.</w:t>
            </w:r>
          </w:p>
        </w:tc>
      </w:tr>
    </w:tbl>
    <w:p w14:paraId="7C4C17ED" w14:textId="77777777" w:rsidR="00DB33FC" w:rsidRPr="00810E73" w:rsidRDefault="00DB33FC" w:rsidP="00DB33FC"/>
    <w:p w14:paraId="0E3ECF45" w14:textId="7D568CD2" w:rsidR="00DB33FC" w:rsidRPr="00810E73" w:rsidRDefault="005752AE" w:rsidP="00DB33FC">
      <w:pPr>
        <w:pStyle w:val="AmNumberTabs"/>
      </w:pPr>
      <w:r>
        <w:t>Ändring</w:t>
      </w:r>
      <w:r w:rsidR="00DB33FC" w:rsidRPr="00810E73">
        <w:tab/>
      </w:r>
      <w:r w:rsidR="00DB33FC" w:rsidRPr="00810E73">
        <w:tab/>
        <w:t>24</w:t>
      </w:r>
    </w:p>
    <w:p w14:paraId="1AA23A66" w14:textId="77777777" w:rsidR="00DB33FC" w:rsidRPr="00810E73" w:rsidRDefault="00DB33FC" w:rsidP="00DB33FC"/>
    <w:p w14:paraId="5CA71499" w14:textId="77777777" w:rsidR="00DB33FC" w:rsidRPr="00810E73" w:rsidRDefault="00DB33FC" w:rsidP="00DB33FC">
      <w:pPr>
        <w:pStyle w:val="NormalBold"/>
        <w:keepNext/>
      </w:pPr>
      <w:r w:rsidRPr="00810E73">
        <w:t>Förslag till direktiv</w:t>
      </w:r>
    </w:p>
    <w:p w14:paraId="10CE1E9B" w14:textId="77777777" w:rsidR="00DB33FC" w:rsidRPr="00810E73" w:rsidRDefault="00DB33FC" w:rsidP="00DB33FC">
      <w:pPr>
        <w:pStyle w:val="NormalBold"/>
      </w:pPr>
      <w:r w:rsidRPr="00810E73">
        <w:t>Skäl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E0824AF" w14:textId="77777777" w:rsidTr="00D343D0">
        <w:trPr>
          <w:jc w:val="center"/>
        </w:trPr>
        <w:tc>
          <w:tcPr>
            <w:tcW w:w="9752" w:type="dxa"/>
            <w:gridSpan w:val="2"/>
          </w:tcPr>
          <w:p w14:paraId="4E78DECC" w14:textId="77777777" w:rsidR="00DB33FC" w:rsidRPr="00810E73" w:rsidRDefault="00DB33FC" w:rsidP="00D343D0">
            <w:pPr>
              <w:keepNext/>
            </w:pPr>
          </w:p>
        </w:tc>
      </w:tr>
      <w:tr w:rsidR="00DB33FC" w:rsidRPr="00810E73" w14:paraId="522AC009" w14:textId="77777777" w:rsidTr="00D343D0">
        <w:trPr>
          <w:jc w:val="center"/>
        </w:trPr>
        <w:tc>
          <w:tcPr>
            <w:tcW w:w="4876" w:type="dxa"/>
          </w:tcPr>
          <w:p w14:paraId="6974089E" w14:textId="77777777" w:rsidR="00DB33FC" w:rsidRPr="00810E73" w:rsidRDefault="00DB33FC" w:rsidP="00D343D0">
            <w:pPr>
              <w:pStyle w:val="ColumnHeading"/>
              <w:keepNext/>
            </w:pPr>
            <w:r w:rsidRPr="00810E73">
              <w:t>Kommissionens förslag</w:t>
            </w:r>
          </w:p>
        </w:tc>
        <w:tc>
          <w:tcPr>
            <w:tcW w:w="4876" w:type="dxa"/>
          </w:tcPr>
          <w:p w14:paraId="237B7456" w14:textId="7C6541C2" w:rsidR="00DB33FC" w:rsidRPr="00810E73" w:rsidRDefault="005752AE" w:rsidP="00D343D0">
            <w:pPr>
              <w:pStyle w:val="ColumnHeading"/>
              <w:keepNext/>
            </w:pPr>
            <w:r>
              <w:t>Ändring</w:t>
            </w:r>
          </w:p>
        </w:tc>
      </w:tr>
      <w:tr w:rsidR="00DB33FC" w:rsidRPr="00810E73" w14:paraId="42B4DF97" w14:textId="77777777" w:rsidTr="00D343D0">
        <w:trPr>
          <w:jc w:val="center"/>
        </w:trPr>
        <w:tc>
          <w:tcPr>
            <w:tcW w:w="4876" w:type="dxa"/>
          </w:tcPr>
          <w:p w14:paraId="4D160D55" w14:textId="77777777" w:rsidR="00DB33FC" w:rsidRPr="00810E73" w:rsidRDefault="00DB33FC" w:rsidP="00D343D0">
            <w:pPr>
              <w:pStyle w:val="Normal6"/>
            </w:pPr>
            <w:r w:rsidRPr="00810E73">
              <w:t>(23)</w:t>
            </w:r>
            <w:r w:rsidRPr="00810E73">
              <w:tab/>
              <w:t xml:space="preserve">Företag kan befinna sig i en situation där deras produktion i hög grad är beroende av insatsvaror från en eller flera specifika leverantörer. Om en sådan leverantörs affärsverksamhet är kopplad till allvarliga negativa effekter, till exempel barnarbete eller betydande miljöskada, och företaget utan framgång har vidtagit alla åtgärder för tillbörlig aktsamhet för att komma till rätta med dessa effekter, bör företaget som en sista utväg avbryta </w:t>
            </w:r>
            <w:r w:rsidRPr="00810E73">
              <w:lastRenderedPageBreak/>
              <w:t>affärsförbindelsen men fortsätta att arbeta tillsammans med leverantören för att hitta en lösning, om möjligt genom att dra nytta av den ökade hävstångseffekt som är en följd av avbrottet.</w:t>
            </w:r>
          </w:p>
        </w:tc>
        <w:tc>
          <w:tcPr>
            <w:tcW w:w="4876" w:type="dxa"/>
          </w:tcPr>
          <w:p w14:paraId="620A5D94" w14:textId="77777777" w:rsidR="00DB33FC" w:rsidRPr="00810E73" w:rsidRDefault="00DB33FC" w:rsidP="00D343D0">
            <w:pPr>
              <w:pStyle w:val="Normal6"/>
              <w:rPr>
                <w:szCs w:val="24"/>
              </w:rPr>
            </w:pPr>
            <w:r w:rsidRPr="00810E73">
              <w:lastRenderedPageBreak/>
              <w:t>(23)</w:t>
            </w:r>
            <w:r w:rsidRPr="00810E73">
              <w:tab/>
              <w:t xml:space="preserve">Företag kan befinna sig i en situation där deras produktion i hög grad är beroende av insatsvaror från en eller flera specifika leverantörer. Om en sådan leverantörs affärsverksamhet är kopplad till allvarliga negativa effekter, till exempel barnarbete eller betydande miljöskada, och företaget utan framgång har vidtagit alla åtgärder för tillbörlig aktsamhet för att komma till rätta med dessa effekter, bör företaget som en sista utväg </w:t>
            </w:r>
            <w:r w:rsidRPr="00810E73">
              <w:rPr>
                <w:b/>
                <w:i/>
              </w:rPr>
              <w:t>tillfälligt</w:t>
            </w:r>
            <w:r w:rsidRPr="00810E73">
              <w:t xml:space="preserve"> </w:t>
            </w:r>
            <w:r w:rsidRPr="00810E73">
              <w:lastRenderedPageBreak/>
              <w:t xml:space="preserve">avbryta affärsförbindelsen men fortsätta att arbeta tillsammans med leverantören för att hitta en lösning, om möjligt genom att dra nytta av den ökade hävstångseffekt som är en följd av avbrottet. </w:t>
            </w:r>
            <w:r w:rsidRPr="00810E73">
              <w:rPr>
                <w:b/>
                <w:i/>
              </w:rPr>
              <w:t>Företaget bör, i samråd med berörda parter, bedöma huruvida ett sådant avbrott leder till väsentlig skada för företaget, bland annat när viktiga affärspartner tillhandahåller råvaror, produkter eller tjänster som är nödvändiga för företagets verksamhet och till vilka det inte finns något tillgängligt alternativ. Väsentlig skada bör tolkas som en negativ och betydande effekt på företagets rättsliga, finansiella eller ekonomiska situation eller dess produktionskapacitet, även på lång sikt, såsom en effekt som medför en sannolikhet för insolvens. För att inte undergräva syftet med detta direktiv bör ett beslut att inte avbryta affärsförbindelsen vara förbundet med villkor, däribland att de vederbörligen motiverade skälen till ett sådant beslut rapporteras till den behöriga tillsynsmyndigheten. Företagen bör också bedöma om de negativa effekterna av ett avbrott rimligen kan förväntas vara uppenbart allvarligare än den negativa effekt som inte kunnat förebyggas eller begränsas i tillräcklig utsträckning. Om så är fallet bör företaget inte vara skyldigt att avbryta affärsförbindelsen och bör kunna rapportera till den behöriga tillsynsmyndigheten om de vederbörligen motiverade skälen till ett sådant beslut.</w:t>
            </w:r>
          </w:p>
        </w:tc>
      </w:tr>
    </w:tbl>
    <w:p w14:paraId="2FF2821E" w14:textId="77777777" w:rsidR="00DB33FC" w:rsidRPr="00810E73" w:rsidRDefault="00DB33FC" w:rsidP="00DB33FC"/>
    <w:p w14:paraId="0557ED21" w14:textId="77777777" w:rsidR="00DB33FC" w:rsidRPr="00810E73" w:rsidRDefault="00DB33FC" w:rsidP="00DB33FC"/>
    <w:p w14:paraId="1930B52D" w14:textId="0B4D636A" w:rsidR="00DB33FC" w:rsidRPr="00810E73" w:rsidRDefault="005752AE" w:rsidP="00DB33FC">
      <w:pPr>
        <w:pStyle w:val="AmNumberTabs"/>
      </w:pPr>
      <w:r>
        <w:t>Ändring</w:t>
      </w:r>
      <w:r w:rsidR="00DB33FC" w:rsidRPr="00810E73">
        <w:tab/>
      </w:r>
      <w:r w:rsidR="00DB33FC" w:rsidRPr="00810E73">
        <w:tab/>
        <w:t>26</w:t>
      </w:r>
    </w:p>
    <w:p w14:paraId="7CA33CEF" w14:textId="77777777" w:rsidR="00DB33FC" w:rsidRPr="00810E73" w:rsidRDefault="00DB33FC" w:rsidP="00DB33FC"/>
    <w:p w14:paraId="1D65A8DE" w14:textId="77777777" w:rsidR="00DB33FC" w:rsidRPr="00810E73" w:rsidRDefault="00DB33FC" w:rsidP="00DB33FC">
      <w:pPr>
        <w:pStyle w:val="NormalBold"/>
        <w:keepNext/>
      </w:pPr>
      <w:r w:rsidRPr="00810E73">
        <w:t>Förslag till direktiv</w:t>
      </w:r>
    </w:p>
    <w:p w14:paraId="600C12DB" w14:textId="77777777" w:rsidR="00DB33FC" w:rsidRPr="00810E73" w:rsidRDefault="00DB33FC" w:rsidP="00DB33FC">
      <w:pPr>
        <w:pStyle w:val="NormalBold"/>
      </w:pPr>
      <w:r w:rsidRPr="00810E73">
        <w:t>Skäl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3FBAEAB" w14:textId="77777777" w:rsidTr="00D343D0">
        <w:trPr>
          <w:jc w:val="center"/>
        </w:trPr>
        <w:tc>
          <w:tcPr>
            <w:tcW w:w="9752" w:type="dxa"/>
            <w:gridSpan w:val="2"/>
          </w:tcPr>
          <w:p w14:paraId="4A3C3CF7" w14:textId="77777777" w:rsidR="00DB33FC" w:rsidRPr="00810E73" w:rsidRDefault="00DB33FC" w:rsidP="00D343D0">
            <w:pPr>
              <w:keepNext/>
            </w:pPr>
          </w:p>
        </w:tc>
      </w:tr>
      <w:tr w:rsidR="00DB33FC" w:rsidRPr="00810E73" w14:paraId="022CE93E" w14:textId="77777777" w:rsidTr="00D343D0">
        <w:trPr>
          <w:jc w:val="center"/>
        </w:trPr>
        <w:tc>
          <w:tcPr>
            <w:tcW w:w="4876" w:type="dxa"/>
          </w:tcPr>
          <w:p w14:paraId="69688EEA" w14:textId="77777777" w:rsidR="00DB33FC" w:rsidRPr="00810E73" w:rsidRDefault="00DB33FC" w:rsidP="00D343D0">
            <w:pPr>
              <w:pStyle w:val="ColumnHeading"/>
              <w:keepNext/>
            </w:pPr>
            <w:r w:rsidRPr="00810E73">
              <w:t>Kommissionens förslag</w:t>
            </w:r>
          </w:p>
        </w:tc>
        <w:tc>
          <w:tcPr>
            <w:tcW w:w="4876" w:type="dxa"/>
          </w:tcPr>
          <w:p w14:paraId="6B3F9B12" w14:textId="32EB869E" w:rsidR="00DB33FC" w:rsidRPr="00810E73" w:rsidRDefault="005752AE" w:rsidP="00D343D0">
            <w:pPr>
              <w:pStyle w:val="ColumnHeading"/>
              <w:keepNext/>
            </w:pPr>
            <w:r>
              <w:t>Ändring</w:t>
            </w:r>
          </w:p>
        </w:tc>
      </w:tr>
      <w:tr w:rsidR="00DB33FC" w:rsidRPr="00810E73" w14:paraId="2B8A5903" w14:textId="77777777" w:rsidTr="00D343D0">
        <w:trPr>
          <w:jc w:val="center"/>
        </w:trPr>
        <w:tc>
          <w:tcPr>
            <w:tcW w:w="4876" w:type="dxa"/>
          </w:tcPr>
          <w:p w14:paraId="0FFCB1FD" w14:textId="77777777" w:rsidR="00DB33FC" w:rsidRPr="00810E73" w:rsidRDefault="00DB33FC" w:rsidP="00D343D0">
            <w:pPr>
              <w:pStyle w:val="Normal6"/>
            </w:pPr>
            <w:r w:rsidRPr="00810E73">
              <w:t>(25)</w:t>
            </w:r>
            <w:r w:rsidRPr="00810E73">
              <w:tab/>
              <w:t xml:space="preserve">För att minska företagens administrativa börda bör kommissionens tidsfrist för att anta allmänna riktlinjer för tillbörlig aktsamhet tidigareläggas till den </w:t>
            </w:r>
            <w:r w:rsidRPr="00810E73">
              <w:lastRenderedPageBreak/>
              <w:t>26 juli 2026. Samtidigt bör det datum då direktiv (EU) 2024/1760 börjar tillämpas på den första gruppen av företag senareläggas till den 26 juli 2028 i enlighet med direktiv (EU) XXX/XXX</w:t>
            </w:r>
            <w:r w:rsidRPr="00810E73">
              <w:rPr>
                <w:vertAlign w:val="superscript"/>
              </w:rPr>
              <w:t>13</w:t>
            </w:r>
            <w:r w:rsidRPr="00810E73">
              <w:t>. Detta tvååriga intervall bör ge företagen tillräckligt med tid för att de ska kunna ta hänsyn till den praktiska vägledningen och bästa praxis i kommissionens riktlinjer när de genomför åtgärder för tillbörlig aktsamhet.</w:t>
            </w:r>
          </w:p>
        </w:tc>
        <w:tc>
          <w:tcPr>
            <w:tcW w:w="4876" w:type="dxa"/>
          </w:tcPr>
          <w:p w14:paraId="6C44EECE" w14:textId="77777777" w:rsidR="00DB33FC" w:rsidRPr="00810E73" w:rsidRDefault="00DB33FC" w:rsidP="00D343D0">
            <w:pPr>
              <w:pStyle w:val="Normal6"/>
              <w:rPr>
                <w:szCs w:val="24"/>
              </w:rPr>
            </w:pPr>
            <w:r w:rsidRPr="00810E73">
              <w:rPr>
                <w:i/>
              </w:rPr>
              <w:lastRenderedPageBreak/>
              <w:t>(Berör inte den svenska versionen.)</w:t>
            </w:r>
            <w:r w:rsidRPr="00810E73">
              <w:tab/>
              <w:t xml:space="preserve">  </w:t>
            </w:r>
          </w:p>
        </w:tc>
      </w:tr>
      <w:tr w:rsidR="00DB33FC" w:rsidRPr="00810E73" w14:paraId="005B4FB2" w14:textId="77777777" w:rsidTr="00D343D0">
        <w:trPr>
          <w:jc w:val="center"/>
        </w:trPr>
        <w:tc>
          <w:tcPr>
            <w:tcW w:w="4876" w:type="dxa"/>
          </w:tcPr>
          <w:p w14:paraId="75858B73" w14:textId="77777777" w:rsidR="00DB33FC" w:rsidRPr="00810E73" w:rsidRDefault="00DB33FC" w:rsidP="00D343D0">
            <w:pPr>
              <w:pStyle w:val="Normal6"/>
            </w:pPr>
            <w:r w:rsidRPr="00810E73">
              <w:t>__________________</w:t>
            </w:r>
          </w:p>
        </w:tc>
        <w:tc>
          <w:tcPr>
            <w:tcW w:w="4876" w:type="dxa"/>
          </w:tcPr>
          <w:p w14:paraId="1F439FEF" w14:textId="77777777" w:rsidR="00DB33FC" w:rsidRPr="00810E73" w:rsidRDefault="00DB33FC" w:rsidP="00D343D0">
            <w:pPr>
              <w:pStyle w:val="Normal6"/>
              <w:rPr>
                <w:szCs w:val="24"/>
              </w:rPr>
            </w:pPr>
            <w:r w:rsidRPr="00810E73">
              <w:t xml:space="preserve"> </w:t>
            </w:r>
          </w:p>
        </w:tc>
      </w:tr>
      <w:tr w:rsidR="00DB33FC" w:rsidRPr="00810E73" w14:paraId="7983ED32" w14:textId="77777777" w:rsidTr="00D343D0">
        <w:trPr>
          <w:jc w:val="center"/>
        </w:trPr>
        <w:tc>
          <w:tcPr>
            <w:tcW w:w="4876" w:type="dxa"/>
          </w:tcPr>
          <w:p w14:paraId="4A0D1829" w14:textId="77777777" w:rsidR="00DB33FC" w:rsidRPr="00810E73" w:rsidRDefault="00DB33FC" w:rsidP="00D343D0">
            <w:pPr>
              <w:pStyle w:val="Normal6"/>
            </w:pPr>
            <w:r w:rsidRPr="00810E73">
              <w:rPr>
                <w:vertAlign w:val="superscript"/>
              </w:rPr>
              <w:t>13</w:t>
            </w:r>
            <w:r w:rsidRPr="00810E73">
              <w:t xml:space="preserve"> Direktiv (EU) 2025/XX av den ……….</w:t>
            </w:r>
          </w:p>
        </w:tc>
        <w:tc>
          <w:tcPr>
            <w:tcW w:w="4876" w:type="dxa"/>
          </w:tcPr>
          <w:p w14:paraId="7364B515" w14:textId="77777777" w:rsidR="00DB33FC" w:rsidRPr="00810E73" w:rsidRDefault="00DB33FC" w:rsidP="00D343D0">
            <w:pPr>
              <w:pStyle w:val="Normal6"/>
              <w:rPr>
                <w:szCs w:val="24"/>
              </w:rPr>
            </w:pPr>
          </w:p>
        </w:tc>
      </w:tr>
    </w:tbl>
    <w:p w14:paraId="552FA00F" w14:textId="77777777" w:rsidR="00DB33FC" w:rsidRPr="00810E73" w:rsidRDefault="00DB33FC" w:rsidP="00DB33FC"/>
    <w:p w14:paraId="29116369" w14:textId="53A84B22" w:rsidR="0097074E" w:rsidRPr="0038732F" w:rsidRDefault="005752AE" w:rsidP="0097074E">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5C1C1C">
        <w:rPr>
          <w:b/>
          <w:szCs w:val="24"/>
          <w:lang w:eastAsia="en-US"/>
        </w:rPr>
        <w:t>ar</w:t>
      </w:r>
      <w:r w:rsidR="0097074E" w:rsidRPr="0038732F">
        <w:rPr>
          <w:b/>
          <w:szCs w:val="24"/>
          <w:lang w:eastAsia="en-US"/>
        </w:rPr>
        <w:tab/>
      </w:r>
      <w:r w:rsidR="0097074E" w:rsidRPr="0038732F">
        <w:rPr>
          <w:b/>
          <w:szCs w:val="24"/>
          <w:lang w:eastAsia="en-US"/>
        </w:rPr>
        <w:tab/>
        <w:t>228</w:t>
      </w:r>
      <w:r w:rsidR="000015EB">
        <w:rPr>
          <w:b/>
          <w:szCs w:val="24"/>
          <w:lang w:eastAsia="en-US"/>
        </w:rPr>
        <w:t xml:space="preserve"> och 287</w:t>
      </w:r>
    </w:p>
    <w:p w14:paraId="29705B95" w14:textId="7504A449" w:rsidR="0097074E" w:rsidRPr="0038732F" w:rsidRDefault="0097074E" w:rsidP="0097074E">
      <w:pPr>
        <w:widowControl/>
        <w:spacing w:after="240"/>
        <w:rPr>
          <w:szCs w:val="24"/>
          <w:lang w:eastAsia="en-US"/>
        </w:rPr>
      </w:pPr>
    </w:p>
    <w:p w14:paraId="56761A80" w14:textId="20B86553" w:rsidR="0097074E" w:rsidRPr="0097074E" w:rsidRDefault="0097074E" w:rsidP="0097074E">
      <w:pPr>
        <w:widowControl/>
        <w:rPr>
          <w:b/>
          <w:szCs w:val="24"/>
          <w:lang w:eastAsia="en-US"/>
        </w:rPr>
      </w:pPr>
      <w:r w:rsidRPr="0097074E">
        <w:rPr>
          <w:b/>
          <w:szCs w:val="24"/>
          <w:lang w:eastAsia="en-US"/>
        </w:rPr>
        <w:t>Förslag till direktiv</w:t>
      </w:r>
    </w:p>
    <w:p w14:paraId="0BE38342" w14:textId="7E9D5285" w:rsidR="0097074E" w:rsidRPr="0097074E" w:rsidRDefault="0097074E" w:rsidP="0097074E">
      <w:pPr>
        <w:widowControl/>
        <w:rPr>
          <w:b/>
          <w:szCs w:val="24"/>
          <w:lang w:eastAsia="en-US"/>
        </w:rPr>
      </w:pPr>
      <w:r w:rsidRPr="0097074E">
        <w:rPr>
          <w:b/>
          <w:szCs w:val="24"/>
          <w:lang w:eastAsia="en-US"/>
        </w:rPr>
        <w:t>Skäl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74E" w:rsidRPr="0097074E" w14:paraId="59660F2C" w14:textId="77777777" w:rsidTr="0044114F">
        <w:trPr>
          <w:trHeight w:hRule="exact" w:val="240"/>
          <w:jc w:val="center"/>
        </w:trPr>
        <w:tc>
          <w:tcPr>
            <w:tcW w:w="9752" w:type="dxa"/>
            <w:gridSpan w:val="2"/>
            <w:tcBorders>
              <w:top w:val="nil"/>
              <w:left w:val="nil"/>
              <w:bottom w:val="nil"/>
              <w:right w:val="nil"/>
            </w:tcBorders>
          </w:tcPr>
          <w:p w14:paraId="322F3DE4" w14:textId="77777777" w:rsidR="0097074E" w:rsidRPr="0097074E" w:rsidRDefault="0097074E" w:rsidP="0097074E">
            <w:pPr>
              <w:rPr>
                <w:szCs w:val="24"/>
                <w:lang w:eastAsia="en-US"/>
              </w:rPr>
            </w:pPr>
          </w:p>
        </w:tc>
      </w:tr>
      <w:tr w:rsidR="0097074E" w:rsidRPr="0097074E" w14:paraId="5277356A" w14:textId="77777777" w:rsidTr="0044114F">
        <w:trPr>
          <w:trHeight w:val="240"/>
          <w:jc w:val="center"/>
        </w:trPr>
        <w:tc>
          <w:tcPr>
            <w:tcW w:w="4876" w:type="dxa"/>
            <w:tcBorders>
              <w:top w:val="nil"/>
              <w:left w:val="nil"/>
              <w:bottom w:val="nil"/>
              <w:right w:val="nil"/>
            </w:tcBorders>
          </w:tcPr>
          <w:p w14:paraId="3B60DF6E" w14:textId="77777777" w:rsidR="0097074E" w:rsidRPr="0097074E" w:rsidRDefault="0097074E" w:rsidP="0097074E">
            <w:pPr>
              <w:widowControl/>
              <w:spacing w:after="240"/>
              <w:jc w:val="center"/>
              <w:rPr>
                <w:i/>
                <w:szCs w:val="24"/>
                <w:lang w:eastAsia="en-US"/>
              </w:rPr>
            </w:pPr>
            <w:r w:rsidRPr="0097074E">
              <w:rPr>
                <w:i/>
                <w:szCs w:val="24"/>
                <w:lang w:eastAsia="en-US"/>
              </w:rPr>
              <w:t>Kommissionens förslag</w:t>
            </w:r>
          </w:p>
        </w:tc>
        <w:tc>
          <w:tcPr>
            <w:tcW w:w="4876" w:type="dxa"/>
            <w:tcBorders>
              <w:top w:val="nil"/>
              <w:left w:val="nil"/>
              <w:bottom w:val="nil"/>
              <w:right w:val="nil"/>
            </w:tcBorders>
          </w:tcPr>
          <w:p w14:paraId="0E684DA4" w14:textId="250002C1" w:rsidR="0097074E" w:rsidRPr="0097074E" w:rsidRDefault="005752AE" w:rsidP="0097074E">
            <w:pPr>
              <w:widowControl/>
              <w:spacing w:after="240"/>
              <w:jc w:val="center"/>
              <w:rPr>
                <w:i/>
                <w:szCs w:val="24"/>
                <w:lang w:eastAsia="en-US"/>
              </w:rPr>
            </w:pPr>
            <w:r>
              <w:rPr>
                <w:i/>
                <w:szCs w:val="24"/>
                <w:lang w:eastAsia="en-US"/>
              </w:rPr>
              <w:t>Ändring</w:t>
            </w:r>
          </w:p>
        </w:tc>
      </w:tr>
      <w:tr w:rsidR="0097074E" w:rsidRPr="0097074E" w14:paraId="3BC1EF15" w14:textId="77777777" w:rsidTr="0044114F">
        <w:trPr>
          <w:jc w:val="center"/>
        </w:trPr>
        <w:tc>
          <w:tcPr>
            <w:tcW w:w="4876" w:type="dxa"/>
            <w:tcBorders>
              <w:top w:val="nil"/>
              <w:left w:val="nil"/>
              <w:bottom w:val="nil"/>
              <w:right w:val="nil"/>
            </w:tcBorders>
          </w:tcPr>
          <w:p w14:paraId="4248FD1F" w14:textId="77777777" w:rsidR="0097074E" w:rsidRPr="0097074E" w:rsidRDefault="0097074E" w:rsidP="0097074E">
            <w:pPr>
              <w:widowControl/>
              <w:spacing w:after="120"/>
              <w:rPr>
                <w:szCs w:val="24"/>
                <w:lang w:eastAsia="en-US"/>
              </w:rPr>
            </w:pPr>
            <w:r w:rsidRPr="0097074E">
              <w:rPr>
                <w:szCs w:val="24"/>
                <w:lang w:eastAsia="en-US"/>
              </w:rPr>
              <w:t>(26)</w:t>
            </w:r>
            <w:r w:rsidRPr="0097074E">
              <w:rPr>
                <w:szCs w:val="24"/>
                <w:lang w:eastAsia="en-US"/>
              </w:rPr>
              <w:tab/>
            </w:r>
            <w:r w:rsidRPr="0097074E">
              <w:rPr>
                <w:b/>
                <w:i/>
                <w:szCs w:val="24"/>
                <w:lang w:eastAsia="en-US"/>
              </w:rPr>
              <w:t>För att säkerställa bättre överensstämmelse mellan</w:t>
            </w:r>
            <w:r w:rsidRPr="0097074E">
              <w:rPr>
                <w:szCs w:val="24"/>
                <w:lang w:eastAsia="en-US"/>
              </w:rPr>
              <w:t xml:space="preserve"> direktiv (EU) 2024/1760 </w:t>
            </w:r>
            <w:r w:rsidRPr="0097074E">
              <w:rPr>
                <w:b/>
                <w:i/>
                <w:szCs w:val="24"/>
                <w:lang w:eastAsia="en-US"/>
              </w:rPr>
              <w:t>och systemet för hållbarhetsrapportering som fastställs i direktiv (EU) 2022/2464 bör kravet på att genomföra en omställningsplan för begränsning av klimatförändringar ersättas med ett förtydligande av att företagens skyldighet att anta omställningsplaner även omfattar planerade och vidtagna genomförandeåtgärder</w:t>
            </w:r>
            <w:r w:rsidRPr="0097074E">
              <w:rPr>
                <w:szCs w:val="24"/>
                <w:lang w:eastAsia="en-US"/>
              </w:rPr>
              <w:t>.</w:t>
            </w:r>
            <w:r w:rsidRPr="0097074E">
              <w:rPr>
                <w:b/>
                <w:i/>
                <w:szCs w:val="24"/>
                <w:lang w:eastAsia="en-US"/>
              </w:rPr>
              <w:t xml:space="preserve"> Skyldigheten att anta en plan och planens utformning i ursprungligt och uppdaterat skick omfattas även fortsättningsvis av administrativ tillsyn.</w:t>
            </w:r>
          </w:p>
        </w:tc>
        <w:tc>
          <w:tcPr>
            <w:tcW w:w="4876" w:type="dxa"/>
            <w:tcBorders>
              <w:top w:val="nil"/>
              <w:left w:val="nil"/>
              <w:bottom w:val="nil"/>
              <w:right w:val="nil"/>
            </w:tcBorders>
          </w:tcPr>
          <w:p w14:paraId="05237165" w14:textId="77777777" w:rsidR="0097074E" w:rsidRPr="0097074E" w:rsidRDefault="0097074E" w:rsidP="0097074E">
            <w:pPr>
              <w:widowControl/>
              <w:spacing w:after="120"/>
              <w:rPr>
                <w:szCs w:val="24"/>
                <w:lang w:eastAsia="en-US"/>
              </w:rPr>
            </w:pPr>
            <w:r w:rsidRPr="0097074E">
              <w:rPr>
                <w:szCs w:val="24"/>
                <w:lang w:eastAsia="en-US"/>
              </w:rPr>
              <w:t>(26)</w:t>
            </w:r>
            <w:r w:rsidRPr="0097074E">
              <w:rPr>
                <w:szCs w:val="24"/>
                <w:lang w:eastAsia="en-US"/>
              </w:rPr>
              <w:tab/>
            </w:r>
            <w:r w:rsidRPr="0097074E">
              <w:rPr>
                <w:b/>
                <w:i/>
                <w:szCs w:val="24"/>
                <w:lang w:eastAsia="en-US"/>
              </w:rPr>
              <w:t>Bestämmelserna i</w:t>
            </w:r>
            <w:r w:rsidRPr="0097074E">
              <w:rPr>
                <w:szCs w:val="24"/>
                <w:lang w:eastAsia="en-US"/>
              </w:rPr>
              <w:t xml:space="preserve"> direktiv (EU) 2024/1760 </w:t>
            </w:r>
            <w:r w:rsidRPr="0097074E">
              <w:rPr>
                <w:b/>
                <w:i/>
                <w:szCs w:val="24"/>
                <w:lang w:eastAsia="en-US"/>
              </w:rPr>
              <w:t>om omställningsplanen för klimatet har bedömts vara oproportionerliga, särskilt på grund av den administrativa bördan för företag och behöriga myndigheter, och skulle kunna leda till rättsosäkerhet</w:t>
            </w:r>
            <w:r w:rsidRPr="0097074E">
              <w:rPr>
                <w:szCs w:val="24"/>
                <w:lang w:eastAsia="en-US"/>
              </w:rPr>
              <w:t xml:space="preserve">. </w:t>
            </w:r>
            <w:r w:rsidRPr="0097074E">
              <w:rPr>
                <w:b/>
                <w:i/>
                <w:szCs w:val="24"/>
                <w:lang w:eastAsia="en-US"/>
              </w:rPr>
              <w:t>Det är nödvändigt att upphäva dessa bestämmelser för att rationalisera skyldigheterna och stödja ett mer målinriktat och effektivt genomförande av det direktivet.</w:t>
            </w:r>
          </w:p>
        </w:tc>
      </w:tr>
    </w:tbl>
    <w:p w14:paraId="6672222D" w14:textId="77777777" w:rsidR="00DB33FC" w:rsidRPr="00810E73" w:rsidRDefault="00DB33FC" w:rsidP="00DB33FC"/>
    <w:p w14:paraId="439608AA" w14:textId="02744A12" w:rsidR="00DB33FC" w:rsidRPr="00810E73" w:rsidRDefault="005752AE" w:rsidP="00DB33FC">
      <w:pPr>
        <w:pStyle w:val="AmNumberTabs"/>
      </w:pPr>
      <w:r>
        <w:t>Ändring</w:t>
      </w:r>
      <w:r w:rsidR="00DB33FC" w:rsidRPr="00810E73">
        <w:tab/>
      </w:r>
      <w:r w:rsidR="00DB33FC" w:rsidRPr="00810E73">
        <w:tab/>
        <w:t>28</w:t>
      </w:r>
    </w:p>
    <w:p w14:paraId="6DD7464F" w14:textId="77777777" w:rsidR="00DB33FC" w:rsidRPr="00810E73" w:rsidRDefault="00DB33FC" w:rsidP="00DB33FC"/>
    <w:p w14:paraId="76B13BC2" w14:textId="77777777" w:rsidR="00DB33FC" w:rsidRPr="00810E73" w:rsidRDefault="00DB33FC" w:rsidP="00DB33FC">
      <w:pPr>
        <w:pStyle w:val="NormalBold"/>
        <w:keepNext/>
      </w:pPr>
      <w:r w:rsidRPr="00810E73">
        <w:t>Förslag till direktiv</w:t>
      </w:r>
    </w:p>
    <w:p w14:paraId="084E7372" w14:textId="77777777" w:rsidR="00DB33FC" w:rsidRPr="00810E73" w:rsidRDefault="00DB33FC" w:rsidP="00DB33FC">
      <w:pPr>
        <w:pStyle w:val="NormalBold"/>
      </w:pPr>
      <w:r w:rsidRPr="00810E73">
        <w:t>Skäl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FC81D23" w14:textId="77777777" w:rsidTr="00D343D0">
        <w:trPr>
          <w:jc w:val="center"/>
        </w:trPr>
        <w:tc>
          <w:tcPr>
            <w:tcW w:w="9752" w:type="dxa"/>
            <w:gridSpan w:val="2"/>
          </w:tcPr>
          <w:p w14:paraId="44AF9A88" w14:textId="77777777" w:rsidR="00DB33FC" w:rsidRPr="00810E73" w:rsidRDefault="00DB33FC" w:rsidP="00D343D0">
            <w:pPr>
              <w:keepNext/>
            </w:pPr>
          </w:p>
        </w:tc>
      </w:tr>
      <w:tr w:rsidR="00DB33FC" w:rsidRPr="00810E73" w14:paraId="5244FA3C" w14:textId="77777777" w:rsidTr="00D343D0">
        <w:trPr>
          <w:jc w:val="center"/>
        </w:trPr>
        <w:tc>
          <w:tcPr>
            <w:tcW w:w="4876" w:type="dxa"/>
          </w:tcPr>
          <w:p w14:paraId="5B12975D" w14:textId="77777777" w:rsidR="00DB33FC" w:rsidRPr="00810E73" w:rsidRDefault="00DB33FC" w:rsidP="00D343D0">
            <w:pPr>
              <w:pStyle w:val="ColumnHeading"/>
              <w:keepNext/>
            </w:pPr>
            <w:r w:rsidRPr="00810E73">
              <w:t>Kommissionens förslag</w:t>
            </w:r>
          </w:p>
        </w:tc>
        <w:tc>
          <w:tcPr>
            <w:tcW w:w="4876" w:type="dxa"/>
          </w:tcPr>
          <w:p w14:paraId="7345A7D8" w14:textId="424A5341" w:rsidR="00DB33FC" w:rsidRPr="00810E73" w:rsidRDefault="005752AE" w:rsidP="00D343D0">
            <w:pPr>
              <w:pStyle w:val="ColumnHeading"/>
              <w:keepNext/>
            </w:pPr>
            <w:r>
              <w:t>Ändring</w:t>
            </w:r>
          </w:p>
        </w:tc>
      </w:tr>
      <w:tr w:rsidR="00DB33FC" w:rsidRPr="00810E73" w14:paraId="30B6AC15" w14:textId="77777777" w:rsidTr="00D343D0">
        <w:trPr>
          <w:jc w:val="center"/>
        </w:trPr>
        <w:tc>
          <w:tcPr>
            <w:tcW w:w="4876" w:type="dxa"/>
          </w:tcPr>
          <w:p w14:paraId="3B40B7DF" w14:textId="77777777" w:rsidR="00DB33FC" w:rsidRPr="00810E73" w:rsidRDefault="00DB33FC" w:rsidP="00D343D0">
            <w:pPr>
              <w:pStyle w:val="Normal6"/>
            </w:pPr>
            <w:r w:rsidRPr="00810E73">
              <w:t>(27)</w:t>
            </w:r>
            <w:r w:rsidRPr="00810E73">
              <w:tab/>
              <w:t xml:space="preserve">Enligt artikel 27.1 i direktiv (EU) </w:t>
            </w:r>
            <w:r w:rsidRPr="00810E73">
              <w:lastRenderedPageBreak/>
              <w:t xml:space="preserve">2024/1760 måste medlemsstaterna fastställa sanktioner som är effektiva, proportionella och avskräckande. Enligt artikel 27.2 i det direktivet måste medlemsstaterna vid beslut om huruvida sanktioner ska åläggas och, om så är fallet, vid fastställandet av typen av sanktion och lämplig nivå på denna, ta vederbörlig hänsyn till en rad faktorer som avgör överträdelsens art samt försvårande eller förmildrande omständigheter. Enligt artikel 27.4 i det direktivet måste medlemsstaterna basera eventuella böter på det berörda företagets globala nettoomsättning. </w:t>
            </w:r>
            <w:r w:rsidRPr="00810E73">
              <w:rPr>
                <w:b/>
                <w:i/>
              </w:rPr>
              <w:t>Med tanke på att</w:t>
            </w:r>
            <w:r w:rsidRPr="00810E73">
              <w:t xml:space="preserve"> medlemsstaterna </w:t>
            </w:r>
            <w:r w:rsidRPr="00810E73">
              <w:rPr>
                <w:b/>
                <w:i/>
              </w:rPr>
              <w:t>redan måste ta hänsyn till en rad faktorer som fastställs i artikel 27.2 i det direktivet är det överflödigt att behöva basera</w:t>
            </w:r>
            <w:r w:rsidRPr="00810E73">
              <w:t xml:space="preserve"> böter </w:t>
            </w:r>
            <w:r w:rsidRPr="00810E73">
              <w:rPr>
                <w:b/>
                <w:i/>
              </w:rPr>
              <w:t>på det berörda</w:t>
            </w:r>
            <w:r w:rsidRPr="00810E73">
              <w:t xml:space="preserve"> företagets globala nettoomsättning.</w:t>
            </w:r>
            <w:r w:rsidRPr="00810E73">
              <w:rPr>
                <w:b/>
                <w:i/>
              </w:rPr>
              <w:t xml:space="preserve"> För att säkerställa lika villkor i hela unionen bör dock medlemsstaterna förbjudas att i sin nationella lagstiftning införa ett tak eller en övre gräns för eventuella böter som åläggs företag inom deras jurisdiktion som skulle hindra tillsynsmyndigheter från att ålägga sanktioner i enlighet med de faktorer som fastställs i artikel 27.2.</w:t>
            </w:r>
            <w:r w:rsidRPr="00810E73">
              <w:t xml:space="preserve"> I syfte att harmonisera efterlevnadskontrollen i hela unionen bör dessutom kommissionen, i samarbete med medlemsstaterna, utarbeta riktlinjer för att hjälpa tillsynsmyndigheterna att fastställa </w:t>
            </w:r>
            <w:r w:rsidRPr="00810E73">
              <w:rPr>
                <w:b/>
                <w:i/>
              </w:rPr>
              <w:t>nivån på sanktioner</w:t>
            </w:r>
            <w:r w:rsidRPr="00810E73">
              <w:t>.</w:t>
            </w:r>
          </w:p>
        </w:tc>
        <w:tc>
          <w:tcPr>
            <w:tcW w:w="4876" w:type="dxa"/>
          </w:tcPr>
          <w:p w14:paraId="3CDACB51" w14:textId="17FC576D" w:rsidR="00DB33FC" w:rsidRPr="00810E73" w:rsidRDefault="00DB33FC" w:rsidP="00D343D0">
            <w:pPr>
              <w:pStyle w:val="Normal6"/>
              <w:rPr>
                <w:szCs w:val="24"/>
              </w:rPr>
            </w:pPr>
            <w:r w:rsidRPr="00810E73">
              <w:lastRenderedPageBreak/>
              <w:t>(27)</w:t>
            </w:r>
            <w:r w:rsidRPr="00810E73">
              <w:tab/>
              <w:t xml:space="preserve">Enligt artikel 27.1 i direktiv (EU) </w:t>
            </w:r>
            <w:r w:rsidRPr="00810E73">
              <w:lastRenderedPageBreak/>
              <w:t xml:space="preserve">2024/1760 måste medlemsstaterna fastställa sanktioner som är effektiva, proportionella och avskräckande. Enligt artikel 27.2 i det direktivet måste medlemsstaterna vid beslut om huruvida sanktioner ska åläggas och, om så är fallet, vid fastställandet av typen av sanktion och lämplig nivå på denna, ta vederbörlig hänsyn till en rad faktorer som avgör överträdelsens art samt försvårande eller förmildrande omständigheter. Enligt artikel 27.4 i det direktivet måste medlemsstaterna basera eventuella böter på det berörda företagets globala nettoomsättning. </w:t>
            </w:r>
            <w:r w:rsidRPr="00810E73">
              <w:rPr>
                <w:b/>
                <w:i/>
              </w:rPr>
              <w:t>För att säkerställa proportionella sanktioner bör</w:t>
            </w:r>
            <w:r w:rsidRPr="00810E73">
              <w:t xml:space="preserve"> medlemsstaterna </w:t>
            </w:r>
            <w:r w:rsidRPr="00810E73">
              <w:rPr>
                <w:b/>
                <w:i/>
              </w:rPr>
              <w:t>garantera att den övre gränsen för</w:t>
            </w:r>
            <w:r w:rsidRPr="00810E73">
              <w:t xml:space="preserve"> böter </w:t>
            </w:r>
            <w:r w:rsidRPr="00810E73">
              <w:rPr>
                <w:b/>
                <w:i/>
              </w:rPr>
              <w:t xml:space="preserve">fastställs till fem </w:t>
            </w:r>
            <w:r w:rsidR="00A16671">
              <w:rPr>
                <w:b/>
                <w:i/>
              </w:rPr>
              <w:t>%</w:t>
            </w:r>
            <w:r w:rsidR="00A16671" w:rsidRPr="00810E73">
              <w:rPr>
                <w:b/>
                <w:i/>
              </w:rPr>
              <w:t xml:space="preserve"> </w:t>
            </w:r>
            <w:r w:rsidRPr="00810E73">
              <w:rPr>
                <w:b/>
                <w:i/>
              </w:rPr>
              <w:t>av</w:t>
            </w:r>
            <w:r w:rsidRPr="00810E73">
              <w:t xml:space="preserve"> företagets globala nettoomsättning </w:t>
            </w:r>
            <w:r w:rsidRPr="00810E73">
              <w:rPr>
                <w:b/>
                <w:i/>
              </w:rPr>
              <w:t>eller, för företag som omfattas av artikel 2.1 b och 2.2 b, av den globala omsättningen på koncernnivå för det yttersta moderföretaget, under det räkenskapsår som föregår året för beslutet om åläggande av böter</w:t>
            </w:r>
            <w:r w:rsidRPr="00810E73">
              <w:t xml:space="preserve">. I syfte att harmonisera efterlevnadskontrollen i hela unionen bör dessutom kommissionen, i samarbete med medlemsstaterna, utarbeta riktlinjer för att hjälpa tillsynsmyndigheterna att fastställa </w:t>
            </w:r>
            <w:r w:rsidRPr="00810E73">
              <w:rPr>
                <w:b/>
                <w:i/>
              </w:rPr>
              <w:t>den lämpliga sanktionsnivån</w:t>
            </w:r>
            <w:r w:rsidRPr="00810E73">
              <w:t>.</w:t>
            </w:r>
          </w:p>
        </w:tc>
      </w:tr>
    </w:tbl>
    <w:p w14:paraId="6AF46A4F" w14:textId="77777777" w:rsidR="00DB33FC" w:rsidRPr="00810E73" w:rsidRDefault="00DB33FC" w:rsidP="00DB33FC"/>
    <w:p w14:paraId="3D9F39E2" w14:textId="3868BFBB" w:rsidR="00DB33FC" w:rsidRPr="00810E73" w:rsidRDefault="005752AE" w:rsidP="00DB33FC">
      <w:pPr>
        <w:pStyle w:val="AmNumberTabs"/>
      </w:pPr>
      <w:r>
        <w:t>Ändring</w:t>
      </w:r>
      <w:r w:rsidR="00DB33FC" w:rsidRPr="00810E73">
        <w:tab/>
      </w:r>
      <w:r w:rsidR="00DB33FC" w:rsidRPr="00810E73">
        <w:tab/>
        <w:t>29</w:t>
      </w:r>
    </w:p>
    <w:p w14:paraId="207C5D35" w14:textId="77777777" w:rsidR="00DB33FC" w:rsidRPr="00810E73" w:rsidRDefault="00DB33FC" w:rsidP="00DB33FC"/>
    <w:p w14:paraId="5E108661" w14:textId="77777777" w:rsidR="00DB33FC" w:rsidRPr="00810E73" w:rsidRDefault="00DB33FC" w:rsidP="00DB33FC">
      <w:pPr>
        <w:pStyle w:val="NormalBold"/>
        <w:keepNext/>
      </w:pPr>
      <w:r w:rsidRPr="00810E73">
        <w:t>Förslag till direktiv</w:t>
      </w:r>
    </w:p>
    <w:p w14:paraId="3B00260F" w14:textId="77777777" w:rsidR="00DB33FC" w:rsidRPr="00810E73" w:rsidRDefault="00DB33FC" w:rsidP="00DB33FC">
      <w:pPr>
        <w:pStyle w:val="NormalBold"/>
      </w:pPr>
      <w:r w:rsidRPr="00810E73">
        <w:t>Skäl 29a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46D8AF6" w14:textId="77777777" w:rsidTr="00D343D0">
        <w:trPr>
          <w:jc w:val="center"/>
        </w:trPr>
        <w:tc>
          <w:tcPr>
            <w:tcW w:w="9752" w:type="dxa"/>
            <w:gridSpan w:val="2"/>
          </w:tcPr>
          <w:p w14:paraId="0FC0D9BB" w14:textId="77777777" w:rsidR="00DB33FC" w:rsidRPr="00810E73" w:rsidRDefault="00DB33FC" w:rsidP="00D343D0">
            <w:pPr>
              <w:keepNext/>
            </w:pPr>
          </w:p>
        </w:tc>
      </w:tr>
      <w:tr w:rsidR="00DB33FC" w:rsidRPr="00810E73" w14:paraId="6867A252" w14:textId="77777777" w:rsidTr="00D343D0">
        <w:trPr>
          <w:jc w:val="center"/>
        </w:trPr>
        <w:tc>
          <w:tcPr>
            <w:tcW w:w="4876" w:type="dxa"/>
          </w:tcPr>
          <w:p w14:paraId="2978E9C4" w14:textId="77777777" w:rsidR="00DB33FC" w:rsidRPr="00810E73" w:rsidRDefault="00DB33FC" w:rsidP="00D343D0">
            <w:pPr>
              <w:pStyle w:val="ColumnHeading"/>
              <w:keepNext/>
            </w:pPr>
            <w:r w:rsidRPr="00810E73">
              <w:t>Kommissionens förslag</w:t>
            </w:r>
          </w:p>
        </w:tc>
        <w:tc>
          <w:tcPr>
            <w:tcW w:w="4876" w:type="dxa"/>
          </w:tcPr>
          <w:p w14:paraId="1EACDB59" w14:textId="25902E9E" w:rsidR="00DB33FC" w:rsidRPr="00810E73" w:rsidRDefault="005752AE" w:rsidP="00D343D0">
            <w:pPr>
              <w:pStyle w:val="ColumnHeading"/>
              <w:keepNext/>
            </w:pPr>
            <w:r>
              <w:t>Ändring</w:t>
            </w:r>
          </w:p>
        </w:tc>
      </w:tr>
      <w:tr w:rsidR="00DB33FC" w:rsidRPr="00810E73" w14:paraId="190DB966" w14:textId="77777777" w:rsidTr="00D343D0">
        <w:trPr>
          <w:jc w:val="center"/>
        </w:trPr>
        <w:tc>
          <w:tcPr>
            <w:tcW w:w="4876" w:type="dxa"/>
          </w:tcPr>
          <w:p w14:paraId="6ACB1E72" w14:textId="77777777" w:rsidR="00DB33FC" w:rsidRPr="00810E73" w:rsidRDefault="00DB33FC" w:rsidP="00D343D0">
            <w:pPr>
              <w:pStyle w:val="Normal6"/>
            </w:pPr>
          </w:p>
        </w:tc>
        <w:tc>
          <w:tcPr>
            <w:tcW w:w="4876" w:type="dxa"/>
          </w:tcPr>
          <w:p w14:paraId="0D5BE285" w14:textId="77777777" w:rsidR="00DB33FC" w:rsidRPr="00810E73" w:rsidRDefault="00DB33FC" w:rsidP="00D343D0">
            <w:pPr>
              <w:pStyle w:val="Normal6"/>
              <w:rPr>
                <w:szCs w:val="24"/>
              </w:rPr>
            </w:pPr>
            <w:r w:rsidRPr="00810E73">
              <w:rPr>
                <w:b/>
                <w:i/>
              </w:rPr>
              <w:t>(29a)</w:t>
            </w:r>
            <w:r w:rsidRPr="00810E73">
              <w:rPr>
                <w:b/>
                <w:i/>
              </w:rPr>
              <w:tab/>
              <w:t xml:space="preserve">För att underlätta företagens efterlevnad av skyldigheterna avseende rapportering och tillbörlig aktsamhet enligt unionsrätten och för att göra hållbarhetsrelaterad information mer tillgänglig och användbar bör kommissionen inrätta en särskild digital </w:t>
            </w:r>
            <w:r w:rsidRPr="00810E73">
              <w:rPr>
                <w:b/>
                <w:i/>
              </w:rPr>
              <w:lastRenderedPageBreak/>
              <w:t>rapporteringsportal. Portalen bör fungera som en enda kontaktpunkt och ge företag kostnadsfri skräddarsydd tillgång till mallar, riktlinjer, rapporteringskrav, inbegripet frivilliga verktyg, och information om finansierings- och upphandlingsmöjligheter. För att portalen ska fungera effektivt bör kommissionen främja interoperabilitet mellan befintliga dataplattformar och möjliggöra smidiga överföringar, utbyten och analyser av data samt komplementaritet med den europeiska gemensamma åtkomstpunkten. Med tanke på den snabba tekniska utvecklingen bör kommissionen vidare bedöma potentialen för tekniska lösningar, inbegripet användningen av tillförlitlig artificiell intelligens i enlighet med Europaparlamentets och rådets förordning (EU) 2024/1689</w:t>
            </w:r>
            <w:r w:rsidRPr="00810E73">
              <w:rPr>
                <w:b/>
                <w:i/>
                <w:vertAlign w:val="superscript"/>
              </w:rPr>
              <w:t>1</w:t>
            </w:r>
            <w:r w:rsidRPr="00810E73">
              <w:rPr>
                <w:b/>
                <w:i/>
              </w:rPr>
              <w:t xml:space="preserve"> för att stödja digitaliseringen av rapporteringen och förbättra kvaliteten på och tillgängligheten för hållbarhetsrelaterade data.</w:t>
            </w:r>
          </w:p>
        </w:tc>
      </w:tr>
      <w:tr w:rsidR="00DB33FC" w:rsidRPr="00810E73" w14:paraId="70EF7813" w14:textId="77777777" w:rsidTr="00D343D0">
        <w:trPr>
          <w:jc w:val="center"/>
        </w:trPr>
        <w:tc>
          <w:tcPr>
            <w:tcW w:w="4876" w:type="dxa"/>
          </w:tcPr>
          <w:p w14:paraId="3E8E308F" w14:textId="77777777" w:rsidR="00DB33FC" w:rsidRPr="00810E73" w:rsidRDefault="00DB33FC" w:rsidP="00D343D0">
            <w:pPr>
              <w:pStyle w:val="Normal6"/>
            </w:pPr>
          </w:p>
        </w:tc>
        <w:tc>
          <w:tcPr>
            <w:tcW w:w="4876" w:type="dxa"/>
          </w:tcPr>
          <w:p w14:paraId="6FE9A1C2" w14:textId="77777777" w:rsidR="00DB33FC" w:rsidRPr="00810E73" w:rsidRDefault="00DB33FC" w:rsidP="00D343D0">
            <w:pPr>
              <w:pStyle w:val="Normal6"/>
              <w:rPr>
                <w:b/>
                <w:i/>
                <w:vertAlign w:val="superscript"/>
              </w:rPr>
            </w:pPr>
            <w:r w:rsidRPr="00810E73">
              <w:t>__________________</w:t>
            </w:r>
          </w:p>
        </w:tc>
      </w:tr>
      <w:tr w:rsidR="00DB33FC" w:rsidRPr="00810E73" w14:paraId="38A12A00" w14:textId="77777777" w:rsidTr="00D343D0">
        <w:trPr>
          <w:jc w:val="center"/>
        </w:trPr>
        <w:tc>
          <w:tcPr>
            <w:tcW w:w="4876" w:type="dxa"/>
          </w:tcPr>
          <w:p w14:paraId="2DDE609F" w14:textId="77777777" w:rsidR="00DB33FC" w:rsidRPr="00810E73" w:rsidRDefault="00DB33FC" w:rsidP="00D343D0">
            <w:pPr>
              <w:pStyle w:val="Normal6"/>
            </w:pPr>
          </w:p>
        </w:tc>
        <w:tc>
          <w:tcPr>
            <w:tcW w:w="4876" w:type="dxa"/>
          </w:tcPr>
          <w:p w14:paraId="472D8702" w14:textId="77777777" w:rsidR="00DB33FC" w:rsidRPr="00810E73" w:rsidRDefault="00DB33FC" w:rsidP="00D343D0">
            <w:pPr>
              <w:pStyle w:val="Normal6"/>
              <w:rPr>
                <w:b/>
                <w:i/>
              </w:rPr>
            </w:pPr>
            <w:r w:rsidRPr="00810E73">
              <w:rPr>
                <w:b/>
                <w:i/>
                <w:vertAlign w:val="superscript"/>
              </w:rPr>
              <w:t xml:space="preserve">1 </w:t>
            </w:r>
            <w:r w:rsidRPr="00810E73">
              <w:rPr>
                <w:b/>
                <w:i/>
              </w:rPr>
              <w:t xml:space="preserve">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intelligens)(EUT L, 2024/1689, 12.7.2024).</w:t>
            </w:r>
          </w:p>
        </w:tc>
      </w:tr>
    </w:tbl>
    <w:p w14:paraId="19D5066A" w14:textId="77777777" w:rsidR="00DB33FC" w:rsidRPr="00810E73" w:rsidRDefault="00DB33FC" w:rsidP="00DB33FC"/>
    <w:p w14:paraId="1C63BDC4" w14:textId="27593A64" w:rsidR="00DB33FC" w:rsidRPr="00810E73" w:rsidRDefault="005752AE" w:rsidP="00DB33FC">
      <w:pPr>
        <w:pStyle w:val="AmNumberTabs"/>
      </w:pPr>
      <w:r>
        <w:t>Ändring</w:t>
      </w:r>
      <w:r w:rsidR="00DB33FC" w:rsidRPr="00810E73">
        <w:tab/>
      </w:r>
      <w:r w:rsidR="00DB33FC" w:rsidRPr="00810E73">
        <w:tab/>
        <w:t>30</w:t>
      </w:r>
    </w:p>
    <w:p w14:paraId="3973D6F4" w14:textId="77777777" w:rsidR="00DB33FC" w:rsidRPr="00810E73" w:rsidRDefault="00DB33FC" w:rsidP="00DB33FC"/>
    <w:p w14:paraId="2C0A24CF" w14:textId="77777777" w:rsidR="00DB33FC" w:rsidRPr="00810E73" w:rsidRDefault="00DB33FC" w:rsidP="00DB33FC">
      <w:pPr>
        <w:pStyle w:val="NormalBold"/>
        <w:keepNext/>
      </w:pPr>
      <w:r w:rsidRPr="00810E73">
        <w:t>Förslag till direktiv</w:t>
      </w:r>
    </w:p>
    <w:p w14:paraId="1C32EEB2" w14:textId="77777777" w:rsidR="00DB33FC" w:rsidRPr="00810E73" w:rsidRDefault="00DB33FC" w:rsidP="00DB33FC">
      <w:pPr>
        <w:pStyle w:val="NormalBold"/>
      </w:pPr>
      <w:r w:rsidRPr="00810E73">
        <w:t>Artikel 1 – stycke 1 – led 1</w:t>
      </w:r>
    </w:p>
    <w:p w14:paraId="68FBDFCE" w14:textId="77777777" w:rsidR="00DB33FC" w:rsidRPr="00810E73" w:rsidRDefault="00DB33FC" w:rsidP="00DB33FC">
      <w:pPr>
        <w:keepNext/>
      </w:pPr>
      <w:r w:rsidRPr="00810E73">
        <w:t>Direktiv 2006/43/EG</w:t>
      </w:r>
    </w:p>
    <w:p w14:paraId="21C5C412" w14:textId="77777777" w:rsidR="00DB33FC" w:rsidRPr="00810E73" w:rsidRDefault="00DB33FC" w:rsidP="00DB33FC">
      <w:r w:rsidRPr="00810E73">
        <w:t>Artikel 26a – punkt 3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B84F475" w14:textId="77777777" w:rsidTr="00D343D0">
        <w:trPr>
          <w:jc w:val="center"/>
        </w:trPr>
        <w:tc>
          <w:tcPr>
            <w:tcW w:w="9752" w:type="dxa"/>
            <w:gridSpan w:val="2"/>
          </w:tcPr>
          <w:p w14:paraId="3AFF9F09" w14:textId="77777777" w:rsidR="00DB33FC" w:rsidRPr="00810E73" w:rsidRDefault="00DB33FC" w:rsidP="00D343D0">
            <w:pPr>
              <w:keepNext/>
            </w:pPr>
          </w:p>
        </w:tc>
      </w:tr>
      <w:tr w:rsidR="00DB33FC" w:rsidRPr="00810E73" w14:paraId="009105B1" w14:textId="77777777" w:rsidTr="00D343D0">
        <w:trPr>
          <w:jc w:val="center"/>
        </w:trPr>
        <w:tc>
          <w:tcPr>
            <w:tcW w:w="4876" w:type="dxa"/>
          </w:tcPr>
          <w:p w14:paraId="36A324B1" w14:textId="77777777" w:rsidR="00DB33FC" w:rsidRPr="00810E73" w:rsidRDefault="00DB33FC" w:rsidP="00D343D0">
            <w:pPr>
              <w:pStyle w:val="ColumnHeading"/>
              <w:keepNext/>
            </w:pPr>
            <w:r w:rsidRPr="00810E73">
              <w:t>Kommissionens förslag</w:t>
            </w:r>
          </w:p>
        </w:tc>
        <w:tc>
          <w:tcPr>
            <w:tcW w:w="4876" w:type="dxa"/>
          </w:tcPr>
          <w:p w14:paraId="2BC35B44" w14:textId="2521E3C0" w:rsidR="00DB33FC" w:rsidRPr="00810E73" w:rsidRDefault="005752AE" w:rsidP="00D343D0">
            <w:pPr>
              <w:pStyle w:val="ColumnHeading"/>
              <w:keepNext/>
            </w:pPr>
            <w:r>
              <w:t>Ändring</w:t>
            </w:r>
          </w:p>
        </w:tc>
      </w:tr>
      <w:tr w:rsidR="00DB33FC" w:rsidRPr="00810E73" w14:paraId="5C89590B" w14:textId="77777777" w:rsidTr="00D343D0">
        <w:trPr>
          <w:jc w:val="center"/>
        </w:trPr>
        <w:tc>
          <w:tcPr>
            <w:tcW w:w="4876" w:type="dxa"/>
          </w:tcPr>
          <w:p w14:paraId="5693FD70" w14:textId="77777777" w:rsidR="00DB33FC" w:rsidRPr="00810E73" w:rsidRDefault="00DB33FC" w:rsidP="00D343D0">
            <w:pPr>
              <w:pStyle w:val="Normal6"/>
            </w:pPr>
            <w:r w:rsidRPr="00810E73">
              <w:t xml:space="preserve">Kommissionen ska </w:t>
            </w:r>
            <w:r w:rsidRPr="00810E73">
              <w:rPr>
                <w:b/>
                <w:i/>
              </w:rPr>
              <w:t>ges befogenhet att</w:t>
            </w:r>
            <w:r w:rsidRPr="00810E73">
              <w:t xml:space="preserve"> anta delegerade akter i enlighet med artikel 48a för att komplettera detta direktiv i syfte att tillhandahålla kvalitetsgranskningsstandarder för begränsad säkerhet som fastställer de åtgärder som revisorn eller revisorerna och revisionsföretaget eller revisionsföretagen ska vidta för att dra slutsatser om kvalitetsgranskningen av hållbarhetsrapportering, inbegripet uppdragsplanering, riskövervägande och riskrespons, och vilken typ av slutsatser som ska ingå i kvalitetsgranskningsrapporten om hållbarhetsrapportering, eller, när så är lämpligt, i revisionsberättelsen.</w:t>
            </w:r>
          </w:p>
        </w:tc>
        <w:tc>
          <w:tcPr>
            <w:tcW w:w="4876" w:type="dxa"/>
          </w:tcPr>
          <w:p w14:paraId="066E9CFD" w14:textId="77777777" w:rsidR="00DB33FC" w:rsidRPr="00810E73" w:rsidRDefault="00DB33FC" w:rsidP="00D343D0">
            <w:pPr>
              <w:pStyle w:val="Normal6"/>
              <w:rPr>
                <w:szCs w:val="24"/>
              </w:rPr>
            </w:pPr>
            <w:r w:rsidRPr="00810E73">
              <w:t xml:space="preserve">Kommissionen ska </w:t>
            </w:r>
            <w:r w:rsidRPr="00810E73">
              <w:rPr>
                <w:b/>
                <w:i/>
              </w:rPr>
              <w:t>senast den 1 oktober 2026</w:t>
            </w:r>
            <w:r w:rsidRPr="00810E73">
              <w:t xml:space="preserve"> anta delegerade akter i enlighet med artikel 48a för att komplettera detta direktiv i syfte att tillhandahålla kvalitetsgranskningsstandarder för begränsad säkerhet som fastställer de åtgärder som revisorn eller revisorerna och revisionsföretaget eller revisionsföretagen ska vidta för att dra slutsatser om kvalitetsgranskningen av hållbarhetsrapportering, inbegripet uppdragsplanering, riskövervägande och riskrespons, och vilken typ av slutsatser som ska ingå i kvalitetsgranskningsrapporten om hållbarhetsrapportering, eller, när så är lämpligt, i revisionsberättelsen.</w:t>
            </w:r>
          </w:p>
        </w:tc>
      </w:tr>
    </w:tbl>
    <w:p w14:paraId="1C29F19C" w14:textId="77777777" w:rsidR="00DB33FC" w:rsidRPr="00810E73" w:rsidRDefault="00DB33FC" w:rsidP="00DB33FC"/>
    <w:p w14:paraId="1026B5C2" w14:textId="202AF2ED" w:rsidR="00DB33FC" w:rsidRPr="00810E73" w:rsidRDefault="005752AE" w:rsidP="00DB33FC">
      <w:pPr>
        <w:pStyle w:val="AmNumberTabs"/>
      </w:pPr>
      <w:r>
        <w:t>Ändring</w:t>
      </w:r>
      <w:r w:rsidR="00DB33FC" w:rsidRPr="00810E73">
        <w:tab/>
      </w:r>
      <w:r w:rsidR="00DB33FC" w:rsidRPr="00810E73">
        <w:tab/>
        <w:t>31</w:t>
      </w:r>
    </w:p>
    <w:p w14:paraId="38177CEA" w14:textId="77777777" w:rsidR="00DB33FC" w:rsidRPr="00810E73" w:rsidRDefault="00DB33FC" w:rsidP="00DB33FC"/>
    <w:p w14:paraId="781FE1A4" w14:textId="77777777" w:rsidR="00DB33FC" w:rsidRPr="00810E73" w:rsidRDefault="00DB33FC" w:rsidP="00DB33FC">
      <w:pPr>
        <w:pStyle w:val="NormalBold"/>
        <w:keepNext/>
      </w:pPr>
      <w:r w:rsidRPr="00810E73">
        <w:t>Förslag till direktiv</w:t>
      </w:r>
    </w:p>
    <w:p w14:paraId="7A20391A" w14:textId="77777777" w:rsidR="00DB33FC" w:rsidRPr="00810E73" w:rsidRDefault="00DB33FC" w:rsidP="00DB33FC">
      <w:pPr>
        <w:pStyle w:val="NormalBold"/>
      </w:pPr>
      <w:r w:rsidRPr="00810E73">
        <w:t>Artikel 1 – stycke 1 – led 1</w:t>
      </w:r>
    </w:p>
    <w:p w14:paraId="413B8345" w14:textId="77777777" w:rsidR="00DB33FC" w:rsidRPr="00810E73" w:rsidRDefault="00DB33FC" w:rsidP="00DB33FC">
      <w:pPr>
        <w:keepNext/>
      </w:pPr>
      <w:r w:rsidRPr="00810E73">
        <w:t>Direktiv 2006/43/EG</w:t>
      </w:r>
    </w:p>
    <w:p w14:paraId="2327CC67" w14:textId="77777777" w:rsidR="00DB33FC" w:rsidRPr="00810E73" w:rsidRDefault="00DB33FC" w:rsidP="00DB33FC">
      <w:r w:rsidRPr="00810E73">
        <w:t>Artikel 26a – punkt 3 – stycke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53F9B78" w14:textId="77777777" w:rsidTr="00D343D0">
        <w:trPr>
          <w:jc w:val="center"/>
        </w:trPr>
        <w:tc>
          <w:tcPr>
            <w:tcW w:w="9752" w:type="dxa"/>
            <w:gridSpan w:val="2"/>
          </w:tcPr>
          <w:p w14:paraId="48D95931" w14:textId="77777777" w:rsidR="00DB33FC" w:rsidRPr="00810E73" w:rsidRDefault="00DB33FC" w:rsidP="00D343D0">
            <w:pPr>
              <w:keepNext/>
            </w:pPr>
          </w:p>
        </w:tc>
      </w:tr>
      <w:tr w:rsidR="00DB33FC" w:rsidRPr="00810E73" w14:paraId="5FA6152C" w14:textId="77777777" w:rsidTr="00D343D0">
        <w:trPr>
          <w:jc w:val="center"/>
        </w:trPr>
        <w:tc>
          <w:tcPr>
            <w:tcW w:w="4876" w:type="dxa"/>
          </w:tcPr>
          <w:p w14:paraId="043C2F4D" w14:textId="77777777" w:rsidR="00DB33FC" w:rsidRPr="00810E73" w:rsidRDefault="00DB33FC" w:rsidP="00D343D0">
            <w:pPr>
              <w:pStyle w:val="ColumnHeading"/>
              <w:keepNext/>
            </w:pPr>
            <w:r w:rsidRPr="00810E73">
              <w:t>Kommissionens förslag</w:t>
            </w:r>
          </w:p>
        </w:tc>
        <w:tc>
          <w:tcPr>
            <w:tcW w:w="4876" w:type="dxa"/>
          </w:tcPr>
          <w:p w14:paraId="13EF553F" w14:textId="2AB62E17" w:rsidR="00DB33FC" w:rsidRPr="00810E73" w:rsidRDefault="005752AE" w:rsidP="00D343D0">
            <w:pPr>
              <w:pStyle w:val="ColumnHeading"/>
              <w:keepNext/>
            </w:pPr>
            <w:r>
              <w:t>Ändring</w:t>
            </w:r>
          </w:p>
        </w:tc>
      </w:tr>
      <w:tr w:rsidR="00DB33FC" w:rsidRPr="00810E73" w14:paraId="68291933" w14:textId="77777777" w:rsidTr="00D343D0">
        <w:trPr>
          <w:jc w:val="center"/>
        </w:trPr>
        <w:tc>
          <w:tcPr>
            <w:tcW w:w="4876" w:type="dxa"/>
          </w:tcPr>
          <w:p w14:paraId="0187172C" w14:textId="77777777" w:rsidR="00DB33FC" w:rsidRPr="00810E73" w:rsidRDefault="00DB33FC" w:rsidP="00D343D0">
            <w:pPr>
              <w:pStyle w:val="Normal6"/>
            </w:pPr>
            <w:r w:rsidRPr="00810E73">
              <w:t xml:space="preserve">Kommissionen </w:t>
            </w:r>
            <w:r w:rsidRPr="00810E73">
              <w:rPr>
                <w:b/>
                <w:i/>
              </w:rPr>
              <w:t>får</w:t>
            </w:r>
            <w:r w:rsidRPr="00810E73">
              <w:t xml:space="preserve"> anta de kvalitetsgranskningsstandarder som avses i första stycket </w:t>
            </w:r>
            <w:r w:rsidRPr="00810E73">
              <w:rPr>
                <w:b/>
                <w:i/>
              </w:rPr>
              <w:t>endast om de</w:t>
            </w:r>
          </w:p>
        </w:tc>
        <w:tc>
          <w:tcPr>
            <w:tcW w:w="4876" w:type="dxa"/>
          </w:tcPr>
          <w:p w14:paraId="3690B2D3" w14:textId="77777777" w:rsidR="00DB33FC" w:rsidRPr="00810E73" w:rsidRDefault="00DB33FC" w:rsidP="00D343D0">
            <w:pPr>
              <w:pStyle w:val="Normal6"/>
              <w:rPr>
                <w:szCs w:val="24"/>
              </w:rPr>
            </w:pPr>
            <w:r w:rsidRPr="00810E73">
              <w:t xml:space="preserve">Kommissionen </w:t>
            </w:r>
            <w:r w:rsidRPr="00810E73">
              <w:rPr>
                <w:b/>
                <w:i/>
              </w:rPr>
              <w:t>ska</w:t>
            </w:r>
            <w:r w:rsidRPr="00810E73">
              <w:t xml:space="preserve"> anta de kvalitetsgranskningsstandarder som avses i första stycket </w:t>
            </w:r>
            <w:r w:rsidRPr="00810E73">
              <w:rPr>
                <w:b/>
                <w:i/>
              </w:rPr>
              <w:t>efter att ha inhämtat ett yttrande från Efrag och samtidigt säkerställa att standarderna</w:t>
            </w:r>
          </w:p>
        </w:tc>
      </w:tr>
    </w:tbl>
    <w:p w14:paraId="0BB8A8F3" w14:textId="77777777" w:rsidR="00DB33FC" w:rsidRPr="00810E73" w:rsidRDefault="00DB33FC" w:rsidP="00DB33FC"/>
    <w:p w14:paraId="2BEBA51A" w14:textId="33558057" w:rsidR="005F323B" w:rsidRPr="0038732F" w:rsidRDefault="005752AE" w:rsidP="005F323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5C1C1C">
        <w:rPr>
          <w:b/>
          <w:szCs w:val="24"/>
          <w:lang w:eastAsia="en-US"/>
        </w:rPr>
        <w:t>ar</w:t>
      </w:r>
      <w:r w:rsidR="005F323B" w:rsidRPr="0038732F">
        <w:rPr>
          <w:b/>
          <w:szCs w:val="24"/>
          <w:lang w:eastAsia="en-US"/>
        </w:rPr>
        <w:tab/>
      </w:r>
      <w:r w:rsidR="005F323B" w:rsidRPr="0038732F">
        <w:rPr>
          <w:b/>
          <w:szCs w:val="24"/>
          <w:lang w:eastAsia="en-US"/>
        </w:rPr>
        <w:tab/>
        <w:t>230</w:t>
      </w:r>
      <w:r w:rsidR="000015EB">
        <w:rPr>
          <w:b/>
          <w:szCs w:val="24"/>
          <w:lang w:eastAsia="en-US"/>
        </w:rPr>
        <w:t xml:space="preserve"> och 289</w:t>
      </w:r>
    </w:p>
    <w:p w14:paraId="340F76A6" w14:textId="116DC59C" w:rsidR="005F323B" w:rsidRPr="005F323B" w:rsidRDefault="005F323B" w:rsidP="005F323B">
      <w:pPr>
        <w:widowControl/>
        <w:rPr>
          <w:b/>
          <w:szCs w:val="24"/>
          <w:lang w:eastAsia="en-US"/>
        </w:rPr>
      </w:pPr>
      <w:r w:rsidRPr="005F323B">
        <w:rPr>
          <w:b/>
          <w:szCs w:val="24"/>
          <w:lang w:eastAsia="en-US"/>
        </w:rPr>
        <w:t>Förslag till direktiv</w:t>
      </w:r>
    </w:p>
    <w:p w14:paraId="50478FE7" w14:textId="01B74C83" w:rsidR="005F323B" w:rsidRPr="0038732F" w:rsidRDefault="005F323B" w:rsidP="005F323B">
      <w:pPr>
        <w:widowControl/>
        <w:rPr>
          <w:b/>
          <w:szCs w:val="24"/>
          <w:lang w:eastAsia="en-US"/>
        </w:rPr>
      </w:pPr>
      <w:r w:rsidRPr="0038732F">
        <w:rPr>
          <w:b/>
          <w:szCs w:val="24"/>
          <w:lang w:eastAsia="en-US"/>
        </w:rPr>
        <w:t>Artikel 2 – stycke 1 – led 1 – led a</w:t>
      </w:r>
    </w:p>
    <w:p w14:paraId="64686356" w14:textId="3459CF98" w:rsidR="005F323B" w:rsidRPr="005F323B" w:rsidRDefault="005F323B" w:rsidP="005F323B">
      <w:pPr>
        <w:rPr>
          <w:szCs w:val="24"/>
          <w:lang w:eastAsia="en-US"/>
        </w:rPr>
      </w:pPr>
      <w:r w:rsidRPr="005F323B">
        <w:rPr>
          <w:szCs w:val="24"/>
          <w:lang w:eastAsia="en-US"/>
        </w:rPr>
        <w:t>Direktiv 2013/34/EU</w:t>
      </w:r>
    </w:p>
    <w:p w14:paraId="13B7D2F4" w14:textId="09F323D2" w:rsidR="005F323B" w:rsidRPr="005F323B" w:rsidRDefault="005F323B" w:rsidP="005F323B">
      <w:pPr>
        <w:rPr>
          <w:szCs w:val="24"/>
          <w:lang w:eastAsia="en-US"/>
        </w:rPr>
      </w:pPr>
      <w:r w:rsidRPr="005F323B">
        <w:rPr>
          <w:szCs w:val="24"/>
          <w:lang w:eastAsia="en-US"/>
        </w:rPr>
        <w:t>Artikel 1 – punkt 3 – stycke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323B" w:rsidRPr="005F323B" w14:paraId="2F01DD51" w14:textId="77777777" w:rsidTr="0044114F">
        <w:trPr>
          <w:trHeight w:hRule="exact" w:val="240"/>
          <w:jc w:val="center"/>
        </w:trPr>
        <w:tc>
          <w:tcPr>
            <w:tcW w:w="9752" w:type="dxa"/>
            <w:gridSpan w:val="2"/>
            <w:tcBorders>
              <w:top w:val="nil"/>
              <w:left w:val="nil"/>
              <w:bottom w:val="nil"/>
              <w:right w:val="nil"/>
            </w:tcBorders>
          </w:tcPr>
          <w:p w14:paraId="0E24A606" w14:textId="77777777" w:rsidR="005F323B" w:rsidRPr="005F323B" w:rsidRDefault="005F323B" w:rsidP="005F323B">
            <w:pPr>
              <w:rPr>
                <w:szCs w:val="24"/>
                <w:lang w:eastAsia="en-US"/>
              </w:rPr>
            </w:pPr>
          </w:p>
        </w:tc>
      </w:tr>
      <w:tr w:rsidR="005F323B" w:rsidRPr="005F323B" w14:paraId="4686C5F9" w14:textId="77777777" w:rsidTr="0044114F">
        <w:trPr>
          <w:trHeight w:val="240"/>
          <w:jc w:val="center"/>
        </w:trPr>
        <w:tc>
          <w:tcPr>
            <w:tcW w:w="4876" w:type="dxa"/>
            <w:tcBorders>
              <w:top w:val="nil"/>
              <w:left w:val="nil"/>
              <w:bottom w:val="nil"/>
              <w:right w:val="nil"/>
            </w:tcBorders>
          </w:tcPr>
          <w:p w14:paraId="75943B8C" w14:textId="77777777" w:rsidR="005F323B" w:rsidRPr="005F323B" w:rsidRDefault="005F323B" w:rsidP="005F323B">
            <w:pPr>
              <w:widowControl/>
              <w:spacing w:after="240"/>
              <w:jc w:val="center"/>
              <w:rPr>
                <w:i/>
                <w:szCs w:val="24"/>
                <w:lang w:eastAsia="en-US"/>
              </w:rPr>
            </w:pPr>
            <w:r w:rsidRPr="005F323B">
              <w:rPr>
                <w:i/>
                <w:szCs w:val="24"/>
                <w:lang w:eastAsia="en-US"/>
              </w:rPr>
              <w:t>Kommissionens förslag</w:t>
            </w:r>
          </w:p>
        </w:tc>
        <w:tc>
          <w:tcPr>
            <w:tcW w:w="4876" w:type="dxa"/>
            <w:tcBorders>
              <w:top w:val="nil"/>
              <w:left w:val="nil"/>
              <w:bottom w:val="nil"/>
              <w:right w:val="nil"/>
            </w:tcBorders>
          </w:tcPr>
          <w:p w14:paraId="52BD62DE" w14:textId="083C26C4" w:rsidR="005F323B" w:rsidRPr="005F323B" w:rsidRDefault="005752AE" w:rsidP="005F323B">
            <w:pPr>
              <w:widowControl/>
              <w:spacing w:after="240"/>
              <w:jc w:val="center"/>
              <w:rPr>
                <w:i/>
                <w:szCs w:val="24"/>
                <w:lang w:eastAsia="en-US"/>
              </w:rPr>
            </w:pPr>
            <w:r>
              <w:rPr>
                <w:i/>
                <w:szCs w:val="24"/>
                <w:lang w:eastAsia="en-US"/>
              </w:rPr>
              <w:t>Ändring</w:t>
            </w:r>
          </w:p>
        </w:tc>
      </w:tr>
      <w:tr w:rsidR="005F323B" w:rsidRPr="005F323B" w14:paraId="339FE28A" w14:textId="77777777" w:rsidTr="0044114F">
        <w:trPr>
          <w:jc w:val="center"/>
        </w:trPr>
        <w:tc>
          <w:tcPr>
            <w:tcW w:w="4876" w:type="dxa"/>
            <w:tcBorders>
              <w:top w:val="nil"/>
              <w:left w:val="nil"/>
              <w:bottom w:val="nil"/>
              <w:right w:val="nil"/>
            </w:tcBorders>
          </w:tcPr>
          <w:p w14:paraId="3B65CDCE" w14:textId="77777777" w:rsidR="005F323B" w:rsidRPr="005F323B" w:rsidRDefault="005F323B" w:rsidP="005F323B">
            <w:pPr>
              <w:widowControl/>
              <w:spacing w:after="120"/>
              <w:rPr>
                <w:szCs w:val="24"/>
                <w:lang w:eastAsia="en-US"/>
              </w:rPr>
            </w:pPr>
            <w:r w:rsidRPr="005F323B">
              <w:rPr>
                <w:szCs w:val="24"/>
                <w:lang w:eastAsia="en-US"/>
              </w:rPr>
              <w:t xml:space="preserve">”De samordningsåtgärder som föreskrivs i artiklarna 19a, 19b, 29a, 29aa, 29d, 30 och 33, artikel 34.1 andra stycket aa, artikel 34.2 och 34.3 samt artikel 51 i detta </w:t>
            </w:r>
            <w:r w:rsidRPr="005F323B">
              <w:rPr>
                <w:szCs w:val="24"/>
                <w:lang w:eastAsia="en-US"/>
              </w:rPr>
              <w:lastRenderedPageBreak/>
              <w:t xml:space="preserve">direktiv ska också tillämpas på medlemsstaternas lagar och andra författningar för följande företag, oavsett deras juridiska form, förutsatt att de företagen </w:t>
            </w:r>
            <w:r w:rsidRPr="005F323B">
              <w:rPr>
                <w:b/>
                <w:i/>
                <w:szCs w:val="24"/>
                <w:lang w:eastAsia="en-US"/>
              </w:rPr>
              <w:t xml:space="preserve">är stora företag som </w:t>
            </w:r>
            <w:r w:rsidRPr="005F323B">
              <w:rPr>
                <w:szCs w:val="24"/>
                <w:lang w:eastAsia="en-US"/>
              </w:rPr>
              <w:t xml:space="preserve">på balansdagen i genomsnitt har haft över </w:t>
            </w:r>
            <w:r w:rsidRPr="005F323B">
              <w:rPr>
                <w:b/>
                <w:i/>
                <w:szCs w:val="24"/>
                <w:lang w:eastAsia="en-US"/>
              </w:rPr>
              <w:t>1 000</w:t>
            </w:r>
            <w:r w:rsidRPr="005F323B">
              <w:rPr>
                <w:szCs w:val="24"/>
                <w:lang w:eastAsia="en-US"/>
              </w:rPr>
              <w:t xml:space="preserve"> anställda under räkenskapsåret:”</w:t>
            </w:r>
          </w:p>
        </w:tc>
        <w:tc>
          <w:tcPr>
            <w:tcW w:w="4876" w:type="dxa"/>
            <w:tcBorders>
              <w:top w:val="nil"/>
              <w:left w:val="nil"/>
              <w:bottom w:val="nil"/>
              <w:right w:val="nil"/>
            </w:tcBorders>
          </w:tcPr>
          <w:p w14:paraId="4B952456" w14:textId="77777777" w:rsidR="005F323B" w:rsidRPr="005F323B" w:rsidRDefault="005F323B" w:rsidP="005F323B">
            <w:pPr>
              <w:widowControl/>
              <w:spacing w:after="120"/>
              <w:rPr>
                <w:szCs w:val="24"/>
                <w:lang w:eastAsia="en-US"/>
              </w:rPr>
            </w:pPr>
            <w:r w:rsidRPr="005F323B">
              <w:rPr>
                <w:szCs w:val="24"/>
                <w:lang w:eastAsia="en-US"/>
              </w:rPr>
              <w:lastRenderedPageBreak/>
              <w:t xml:space="preserve">”De samordningsåtgärder som föreskrivs i artiklarna 19a, 19b, 29a, 29aa, 29d, 30 och 33, artikel 34.1 andra stycket aa, artikel 34.2 och 34.3 samt artikel 51 i detta </w:t>
            </w:r>
            <w:r w:rsidRPr="005F323B">
              <w:rPr>
                <w:szCs w:val="24"/>
                <w:lang w:eastAsia="en-US"/>
              </w:rPr>
              <w:lastRenderedPageBreak/>
              <w:t xml:space="preserve">direktiv ska också tillämpas på medlemsstaternas lagar och andra författningar för följande företag, oavsett deras juridiska form, förutsatt att de företagen på balansdagen i genomsnitt har haft över </w:t>
            </w:r>
            <w:r w:rsidRPr="005F323B">
              <w:rPr>
                <w:b/>
                <w:i/>
                <w:szCs w:val="24"/>
                <w:lang w:eastAsia="en-US"/>
              </w:rPr>
              <w:t>1 750</w:t>
            </w:r>
            <w:r w:rsidRPr="005F323B">
              <w:rPr>
                <w:szCs w:val="24"/>
                <w:lang w:eastAsia="en-US"/>
              </w:rPr>
              <w:t xml:space="preserve"> anställda</w:t>
            </w:r>
            <w:r w:rsidRPr="005F323B">
              <w:rPr>
                <w:b/>
                <w:i/>
                <w:szCs w:val="24"/>
                <w:lang w:eastAsia="en-US"/>
              </w:rPr>
              <w:t xml:space="preserve"> och en nettoomsättning på över 450 000 000 EUR</w:t>
            </w:r>
            <w:r w:rsidRPr="005F323B">
              <w:rPr>
                <w:szCs w:val="24"/>
                <w:lang w:eastAsia="en-US"/>
              </w:rPr>
              <w:t xml:space="preserve"> under räkenskapsåret:”</w:t>
            </w:r>
          </w:p>
        </w:tc>
      </w:tr>
    </w:tbl>
    <w:p w14:paraId="7C67C631" w14:textId="77777777" w:rsidR="00DB33FC" w:rsidRPr="00810E73" w:rsidRDefault="00DB33FC" w:rsidP="00DB33FC"/>
    <w:p w14:paraId="5F1C9A06" w14:textId="1504DC6D" w:rsidR="005F323B" w:rsidRPr="0038732F" w:rsidRDefault="005752AE" w:rsidP="005F323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A72179">
        <w:rPr>
          <w:b/>
          <w:szCs w:val="24"/>
          <w:lang w:eastAsia="en-US"/>
        </w:rPr>
        <w:t>ar</w:t>
      </w:r>
      <w:r w:rsidR="005F323B" w:rsidRPr="0038732F">
        <w:rPr>
          <w:b/>
          <w:szCs w:val="24"/>
          <w:lang w:eastAsia="en-US"/>
        </w:rPr>
        <w:tab/>
      </w:r>
      <w:r w:rsidR="005F323B" w:rsidRPr="0038732F">
        <w:rPr>
          <w:b/>
          <w:szCs w:val="24"/>
          <w:lang w:eastAsia="en-US"/>
        </w:rPr>
        <w:tab/>
        <w:t>231</w:t>
      </w:r>
      <w:r w:rsidR="000015EB">
        <w:rPr>
          <w:b/>
          <w:szCs w:val="24"/>
          <w:lang w:eastAsia="en-US"/>
        </w:rPr>
        <w:t xml:space="preserve"> och 290</w:t>
      </w:r>
    </w:p>
    <w:p w14:paraId="293D5198" w14:textId="739A4719" w:rsidR="005F323B" w:rsidRPr="005F323B" w:rsidRDefault="005F323B" w:rsidP="005F323B">
      <w:pPr>
        <w:widowControl/>
        <w:rPr>
          <w:b/>
          <w:szCs w:val="24"/>
          <w:lang w:eastAsia="en-US"/>
        </w:rPr>
      </w:pPr>
      <w:r w:rsidRPr="005F323B">
        <w:rPr>
          <w:b/>
          <w:szCs w:val="24"/>
          <w:lang w:eastAsia="en-US"/>
        </w:rPr>
        <w:t>Förslag till direktiv</w:t>
      </w:r>
    </w:p>
    <w:p w14:paraId="30700884" w14:textId="3782F292" w:rsidR="005F323B" w:rsidRPr="005F323B" w:rsidRDefault="005F323B" w:rsidP="005F323B">
      <w:pPr>
        <w:widowControl/>
        <w:rPr>
          <w:b/>
          <w:szCs w:val="24"/>
          <w:lang w:eastAsia="en-US"/>
        </w:rPr>
      </w:pPr>
      <w:r w:rsidRPr="005F323B">
        <w:rPr>
          <w:b/>
          <w:szCs w:val="24"/>
          <w:lang w:eastAsia="en-US"/>
        </w:rPr>
        <w:t>Artikel 2 – stycke 1 – led 1 – led 1a (nytt)</w:t>
      </w:r>
    </w:p>
    <w:p w14:paraId="550370B1" w14:textId="513CCC5C" w:rsidR="005F323B" w:rsidRPr="005F323B" w:rsidRDefault="005F323B" w:rsidP="005F323B">
      <w:pPr>
        <w:rPr>
          <w:szCs w:val="24"/>
          <w:lang w:eastAsia="en-US"/>
        </w:rPr>
      </w:pPr>
      <w:r w:rsidRPr="005F323B">
        <w:rPr>
          <w:szCs w:val="24"/>
          <w:lang w:eastAsia="en-US"/>
        </w:rPr>
        <w:t>Direktiv 2013/34/EU</w:t>
      </w:r>
    </w:p>
    <w:p w14:paraId="00070DBF" w14:textId="5798265B" w:rsidR="005F323B" w:rsidRPr="005F323B" w:rsidRDefault="005F323B" w:rsidP="005F323B">
      <w:pPr>
        <w:rPr>
          <w:szCs w:val="24"/>
          <w:lang w:eastAsia="en-US"/>
        </w:rPr>
      </w:pPr>
      <w:r w:rsidRPr="005F323B">
        <w:rPr>
          <w:szCs w:val="24"/>
          <w:lang w:eastAsia="en-US"/>
        </w:rPr>
        <w:t>Artikel 19 – punkt 1 – stycke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323B" w:rsidRPr="005F323B" w14:paraId="085990A5" w14:textId="77777777" w:rsidTr="0044114F">
        <w:trPr>
          <w:trHeight w:hRule="exact" w:val="240"/>
          <w:jc w:val="center"/>
        </w:trPr>
        <w:tc>
          <w:tcPr>
            <w:tcW w:w="9752" w:type="dxa"/>
            <w:gridSpan w:val="2"/>
            <w:tcBorders>
              <w:top w:val="nil"/>
              <w:left w:val="nil"/>
              <w:bottom w:val="nil"/>
              <w:right w:val="nil"/>
            </w:tcBorders>
          </w:tcPr>
          <w:p w14:paraId="29A70AE4" w14:textId="77777777" w:rsidR="005F323B" w:rsidRPr="005F323B" w:rsidRDefault="005F323B" w:rsidP="005F323B">
            <w:pPr>
              <w:rPr>
                <w:szCs w:val="24"/>
                <w:lang w:eastAsia="en-US"/>
              </w:rPr>
            </w:pPr>
          </w:p>
        </w:tc>
      </w:tr>
      <w:tr w:rsidR="005F323B" w:rsidRPr="005F323B" w14:paraId="097F4182" w14:textId="77777777" w:rsidTr="0044114F">
        <w:trPr>
          <w:trHeight w:val="240"/>
          <w:jc w:val="center"/>
        </w:trPr>
        <w:tc>
          <w:tcPr>
            <w:tcW w:w="4876" w:type="dxa"/>
            <w:tcBorders>
              <w:top w:val="nil"/>
              <w:left w:val="nil"/>
              <w:bottom w:val="nil"/>
              <w:right w:val="nil"/>
            </w:tcBorders>
          </w:tcPr>
          <w:p w14:paraId="6F0EB373" w14:textId="77777777" w:rsidR="005F323B" w:rsidRPr="005F323B" w:rsidRDefault="005F323B" w:rsidP="005F323B">
            <w:pPr>
              <w:widowControl/>
              <w:spacing w:after="240"/>
              <w:jc w:val="center"/>
              <w:rPr>
                <w:i/>
                <w:szCs w:val="24"/>
                <w:lang w:eastAsia="en-US"/>
              </w:rPr>
            </w:pPr>
            <w:r w:rsidRPr="005F323B">
              <w:rPr>
                <w:i/>
                <w:szCs w:val="24"/>
                <w:lang w:eastAsia="en-US"/>
              </w:rPr>
              <w:t>Kommissionens förslag</w:t>
            </w:r>
          </w:p>
        </w:tc>
        <w:tc>
          <w:tcPr>
            <w:tcW w:w="4876" w:type="dxa"/>
            <w:tcBorders>
              <w:top w:val="nil"/>
              <w:left w:val="nil"/>
              <w:bottom w:val="nil"/>
              <w:right w:val="nil"/>
            </w:tcBorders>
          </w:tcPr>
          <w:p w14:paraId="220734BF" w14:textId="314F338E" w:rsidR="005F323B" w:rsidRPr="005F323B" w:rsidRDefault="005752AE" w:rsidP="005F323B">
            <w:pPr>
              <w:widowControl/>
              <w:spacing w:after="240"/>
              <w:jc w:val="center"/>
              <w:rPr>
                <w:i/>
                <w:szCs w:val="24"/>
                <w:lang w:eastAsia="en-US"/>
              </w:rPr>
            </w:pPr>
            <w:r>
              <w:rPr>
                <w:i/>
                <w:szCs w:val="24"/>
                <w:lang w:eastAsia="en-US"/>
              </w:rPr>
              <w:t>Ändring</w:t>
            </w:r>
          </w:p>
        </w:tc>
      </w:tr>
      <w:tr w:rsidR="005F323B" w:rsidRPr="005F323B" w14:paraId="510172C9" w14:textId="77777777" w:rsidTr="0044114F">
        <w:trPr>
          <w:jc w:val="center"/>
        </w:trPr>
        <w:tc>
          <w:tcPr>
            <w:tcW w:w="4876" w:type="dxa"/>
            <w:tcBorders>
              <w:top w:val="nil"/>
              <w:left w:val="nil"/>
              <w:bottom w:val="nil"/>
              <w:right w:val="nil"/>
            </w:tcBorders>
          </w:tcPr>
          <w:p w14:paraId="7200BB97" w14:textId="77777777" w:rsidR="005F323B" w:rsidRPr="005F323B" w:rsidRDefault="005F323B" w:rsidP="005F323B">
            <w:pPr>
              <w:widowControl/>
              <w:spacing w:after="120"/>
              <w:rPr>
                <w:szCs w:val="24"/>
                <w:lang w:eastAsia="en-US"/>
              </w:rPr>
            </w:pPr>
          </w:p>
        </w:tc>
        <w:tc>
          <w:tcPr>
            <w:tcW w:w="4876" w:type="dxa"/>
            <w:tcBorders>
              <w:top w:val="nil"/>
              <w:left w:val="nil"/>
              <w:bottom w:val="nil"/>
              <w:right w:val="nil"/>
            </w:tcBorders>
          </w:tcPr>
          <w:p w14:paraId="212985DF" w14:textId="77777777" w:rsidR="005F323B" w:rsidRPr="005F323B" w:rsidRDefault="005F323B" w:rsidP="005F323B">
            <w:pPr>
              <w:widowControl/>
              <w:spacing w:after="120"/>
              <w:rPr>
                <w:szCs w:val="24"/>
                <w:lang w:eastAsia="en-US"/>
              </w:rPr>
            </w:pPr>
            <w:r w:rsidRPr="005F323B">
              <w:rPr>
                <w:b/>
                <w:i/>
                <w:szCs w:val="24"/>
                <w:lang w:eastAsia="en-US"/>
              </w:rPr>
              <w:t>(1a)</w:t>
            </w:r>
            <w:r w:rsidRPr="005F323B">
              <w:rPr>
                <w:szCs w:val="24"/>
                <w:lang w:eastAsia="en-US"/>
              </w:rPr>
              <w:tab/>
            </w:r>
            <w:r w:rsidRPr="005F323B">
              <w:rPr>
                <w:b/>
                <w:i/>
                <w:szCs w:val="24"/>
                <w:lang w:eastAsia="en-US"/>
              </w:rPr>
              <w:t>I artikel 19.1 ska fjärde stycket ersättas med följande:</w:t>
            </w:r>
          </w:p>
        </w:tc>
      </w:tr>
      <w:tr w:rsidR="005F323B" w:rsidRPr="005F323B" w14:paraId="5B72D9F6" w14:textId="77777777" w:rsidTr="0044114F">
        <w:trPr>
          <w:jc w:val="center"/>
        </w:trPr>
        <w:tc>
          <w:tcPr>
            <w:tcW w:w="4876" w:type="dxa"/>
            <w:tcBorders>
              <w:top w:val="nil"/>
              <w:left w:val="nil"/>
              <w:bottom w:val="nil"/>
              <w:right w:val="nil"/>
            </w:tcBorders>
          </w:tcPr>
          <w:p w14:paraId="3F9D5A64" w14:textId="77777777" w:rsidR="005F323B" w:rsidRPr="005F323B" w:rsidRDefault="005F323B" w:rsidP="005F323B">
            <w:pPr>
              <w:widowControl/>
              <w:spacing w:after="120"/>
              <w:rPr>
                <w:szCs w:val="24"/>
                <w:lang w:eastAsia="en-US"/>
              </w:rPr>
            </w:pPr>
          </w:p>
        </w:tc>
        <w:tc>
          <w:tcPr>
            <w:tcW w:w="4876" w:type="dxa"/>
            <w:tcBorders>
              <w:top w:val="nil"/>
              <w:left w:val="nil"/>
              <w:bottom w:val="nil"/>
              <w:right w:val="nil"/>
            </w:tcBorders>
          </w:tcPr>
          <w:p w14:paraId="12A19236" w14:textId="77777777" w:rsidR="005F323B" w:rsidRPr="005F323B" w:rsidRDefault="005F323B" w:rsidP="005F323B">
            <w:pPr>
              <w:widowControl/>
              <w:spacing w:after="120"/>
              <w:rPr>
                <w:szCs w:val="24"/>
                <w:lang w:eastAsia="en-US"/>
              </w:rPr>
            </w:pPr>
            <w:r w:rsidRPr="005F323B">
              <w:rPr>
                <w:b/>
                <w:i/>
                <w:szCs w:val="24"/>
                <w:lang w:eastAsia="en-US"/>
              </w:rPr>
              <w:t>”Företag som på balansdagen i genomsnitt har haft över 1 750 anställda och en nettoomsättning på över 450 000 000 EUR under räkenskapsåret ska rapportera information om de immateriella nyckelresurserna och redogöra för hur sådana resurser är en grundläggande förutsättning för företagets affärsmodell och hur sådana resurser är en källa till värdeskapande för företaget.”</w:t>
            </w:r>
          </w:p>
        </w:tc>
      </w:tr>
    </w:tbl>
    <w:p w14:paraId="56F4C9E2" w14:textId="77777777" w:rsidR="00DB33FC" w:rsidRPr="00810E73" w:rsidRDefault="00DB33FC" w:rsidP="00DB33FC"/>
    <w:p w14:paraId="498ABD9F" w14:textId="4CC326E0" w:rsidR="009E1F29" w:rsidRPr="0038732F" w:rsidRDefault="005752AE" w:rsidP="009E1F2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A72179">
        <w:rPr>
          <w:b/>
          <w:szCs w:val="24"/>
          <w:lang w:eastAsia="en-US"/>
        </w:rPr>
        <w:t>ar</w:t>
      </w:r>
      <w:r w:rsidR="009E1F29" w:rsidRPr="0038732F">
        <w:rPr>
          <w:b/>
          <w:szCs w:val="24"/>
          <w:lang w:eastAsia="en-US"/>
        </w:rPr>
        <w:tab/>
      </w:r>
      <w:r w:rsidR="009E1F29" w:rsidRPr="0038732F">
        <w:rPr>
          <w:b/>
          <w:szCs w:val="24"/>
          <w:lang w:eastAsia="en-US"/>
        </w:rPr>
        <w:tab/>
        <w:t>232</w:t>
      </w:r>
      <w:r w:rsidR="000015EB">
        <w:rPr>
          <w:b/>
          <w:szCs w:val="24"/>
          <w:lang w:eastAsia="en-US"/>
        </w:rPr>
        <w:t xml:space="preserve"> och 291</w:t>
      </w:r>
    </w:p>
    <w:p w14:paraId="42B6ABA9" w14:textId="77777777" w:rsidR="009E1F29" w:rsidRDefault="009E1F29" w:rsidP="009E1F29">
      <w:pPr>
        <w:widowControl/>
        <w:rPr>
          <w:rFonts w:ascii="Arial" w:hAnsi="Arial" w:cs="Arial"/>
          <w:b/>
          <w:noProof/>
          <w:vanish/>
          <w:color w:val="000080"/>
          <w:sz w:val="20"/>
          <w:szCs w:val="24"/>
          <w:lang w:eastAsia="en-US"/>
        </w:rPr>
      </w:pPr>
    </w:p>
    <w:p w14:paraId="613DCE09" w14:textId="3D9E09AA" w:rsidR="009E1F29" w:rsidRPr="009E1F29" w:rsidRDefault="009E1F29" w:rsidP="009E1F29">
      <w:pPr>
        <w:widowControl/>
        <w:rPr>
          <w:b/>
          <w:szCs w:val="24"/>
          <w:lang w:eastAsia="en-US"/>
        </w:rPr>
      </w:pPr>
      <w:r w:rsidRPr="009E1F29">
        <w:rPr>
          <w:b/>
          <w:szCs w:val="24"/>
          <w:lang w:eastAsia="en-US"/>
        </w:rPr>
        <w:t>Förslag till direktiv</w:t>
      </w:r>
    </w:p>
    <w:p w14:paraId="1B162B47" w14:textId="2B1891DE" w:rsidR="009E1F29" w:rsidRPr="0038732F" w:rsidRDefault="009E1F29" w:rsidP="009E1F29">
      <w:pPr>
        <w:widowControl/>
        <w:rPr>
          <w:b/>
          <w:szCs w:val="24"/>
          <w:lang w:eastAsia="en-US"/>
        </w:rPr>
      </w:pPr>
      <w:r w:rsidRPr="0038732F">
        <w:rPr>
          <w:b/>
          <w:szCs w:val="24"/>
          <w:lang w:eastAsia="en-US"/>
        </w:rPr>
        <w:t>Artikel 2 – stycke 1 – led 2 – led a</w:t>
      </w:r>
    </w:p>
    <w:p w14:paraId="3C870DDF" w14:textId="6968A757" w:rsidR="009E1F29" w:rsidRPr="009E1F29" w:rsidRDefault="009E1F29" w:rsidP="009E1F29">
      <w:pPr>
        <w:rPr>
          <w:szCs w:val="24"/>
          <w:lang w:eastAsia="en-US"/>
        </w:rPr>
      </w:pPr>
      <w:r w:rsidRPr="009E1F29">
        <w:rPr>
          <w:szCs w:val="24"/>
          <w:lang w:eastAsia="en-US"/>
        </w:rPr>
        <w:t>Direktiv 2013/34/EU</w:t>
      </w:r>
    </w:p>
    <w:p w14:paraId="242BFE01" w14:textId="4CA353CD" w:rsidR="009E1F29" w:rsidRPr="009E1F29" w:rsidRDefault="009E1F29" w:rsidP="009E1F29">
      <w:pPr>
        <w:rPr>
          <w:szCs w:val="24"/>
          <w:lang w:eastAsia="en-US"/>
        </w:rPr>
      </w:pPr>
      <w:r w:rsidRPr="009E1F29">
        <w:rPr>
          <w:szCs w:val="24"/>
          <w:lang w:eastAsia="en-US"/>
        </w:rPr>
        <w:t>Artikel 19</w:t>
      </w:r>
      <w:r w:rsidR="00A72179">
        <w:rPr>
          <w:szCs w:val="24"/>
          <w:lang w:eastAsia="en-US"/>
        </w:rPr>
        <w:t>a</w:t>
      </w:r>
      <w:r w:rsidRPr="009E1F29">
        <w:rPr>
          <w:szCs w:val="24"/>
          <w:lang w:eastAsia="en-US"/>
        </w:rPr>
        <w:t xml:space="preserve"> – punkt 1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F29" w:rsidRPr="009E1F29" w14:paraId="3AFBA2D2" w14:textId="77777777" w:rsidTr="0044114F">
        <w:trPr>
          <w:trHeight w:hRule="exact" w:val="240"/>
          <w:jc w:val="center"/>
        </w:trPr>
        <w:tc>
          <w:tcPr>
            <w:tcW w:w="9752" w:type="dxa"/>
            <w:gridSpan w:val="2"/>
            <w:tcBorders>
              <w:top w:val="nil"/>
              <w:left w:val="nil"/>
              <w:bottom w:val="nil"/>
              <w:right w:val="nil"/>
            </w:tcBorders>
          </w:tcPr>
          <w:p w14:paraId="46BC259C" w14:textId="77777777" w:rsidR="009E1F29" w:rsidRPr="009E1F29" w:rsidRDefault="009E1F29" w:rsidP="009E1F29">
            <w:pPr>
              <w:rPr>
                <w:szCs w:val="24"/>
                <w:lang w:eastAsia="en-US"/>
              </w:rPr>
            </w:pPr>
          </w:p>
        </w:tc>
      </w:tr>
      <w:tr w:rsidR="009E1F29" w:rsidRPr="009E1F29" w14:paraId="1D7A95A4" w14:textId="77777777" w:rsidTr="0044114F">
        <w:trPr>
          <w:trHeight w:val="240"/>
          <w:jc w:val="center"/>
        </w:trPr>
        <w:tc>
          <w:tcPr>
            <w:tcW w:w="4876" w:type="dxa"/>
            <w:tcBorders>
              <w:top w:val="nil"/>
              <w:left w:val="nil"/>
              <w:bottom w:val="nil"/>
              <w:right w:val="nil"/>
            </w:tcBorders>
          </w:tcPr>
          <w:p w14:paraId="62A22143" w14:textId="77777777" w:rsidR="009E1F29" w:rsidRPr="009E1F29" w:rsidRDefault="009E1F29" w:rsidP="009E1F29">
            <w:pPr>
              <w:widowControl/>
              <w:spacing w:after="240"/>
              <w:jc w:val="center"/>
              <w:rPr>
                <w:i/>
                <w:szCs w:val="24"/>
                <w:lang w:eastAsia="en-US"/>
              </w:rPr>
            </w:pPr>
            <w:r w:rsidRPr="009E1F29">
              <w:rPr>
                <w:i/>
                <w:szCs w:val="24"/>
                <w:lang w:eastAsia="en-US"/>
              </w:rPr>
              <w:t>Kommissionens förslag</w:t>
            </w:r>
          </w:p>
        </w:tc>
        <w:tc>
          <w:tcPr>
            <w:tcW w:w="4876" w:type="dxa"/>
            <w:tcBorders>
              <w:top w:val="nil"/>
              <w:left w:val="nil"/>
              <w:bottom w:val="nil"/>
              <w:right w:val="nil"/>
            </w:tcBorders>
          </w:tcPr>
          <w:p w14:paraId="00E2F26B" w14:textId="6F6F1226" w:rsidR="009E1F29" w:rsidRPr="009E1F29" w:rsidRDefault="005752AE" w:rsidP="009E1F29">
            <w:pPr>
              <w:widowControl/>
              <w:spacing w:after="240"/>
              <w:jc w:val="center"/>
              <w:rPr>
                <w:i/>
                <w:szCs w:val="24"/>
                <w:lang w:eastAsia="en-US"/>
              </w:rPr>
            </w:pPr>
            <w:r>
              <w:rPr>
                <w:i/>
                <w:szCs w:val="24"/>
                <w:lang w:eastAsia="en-US"/>
              </w:rPr>
              <w:t>Ändring</w:t>
            </w:r>
          </w:p>
        </w:tc>
      </w:tr>
      <w:tr w:rsidR="009E1F29" w:rsidRPr="009E1F29" w14:paraId="25226246" w14:textId="77777777" w:rsidTr="0044114F">
        <w:trPr>
          <w:jc w:val="center"/>
        </w:trPr>
        <w:tc>
          <w:tcPr>
            <w:tcW w:w="4876" w:type="dxa"/>
            <w:tcBorders>
              <w:top w:val="nil"/>
              <w:left w:val="nil"/>
              <w:bottom w:val="nil"/>
              <w:right w:val="nil"/>
            </w:tcBorders>
          </w:tcPr>
          <w:p w14:paraId="02CB72D9" w14:textId="77777777" w:rsidR="009E1F29" w:rsidRPr="009E1F29" w:rsidRDefault="009E1F29" w:rsidP="009E1F29">
            <w:pPr>
              <w:widowControl/>
              <w:spacing w:after="120"/>
              <w:rPr>
                <w:szCs w:val="24"/>
                <w:lang w:eastAsia="en-US"/>
              </w:rPr>
            </w:pPr>
            <w:r w:rsidRPr="009E1F29">
              <w:rPr>
                <w:szCs w:val="24"/>
                <w:lang w:eastAsia="en-US"/>
              </w:rPr>
              <w:t>”</w:t>
            </w:r>
            <w:r w:rsidRPr="009E1F29">
              <w:rPr>
                <w:b/>
                <w:i/>
                <w:szCs w:val="24"/>
                <w:lang w:eastAsia="en-US"/>
              </w:rPr>
              <w:t>Stora</w:t>
            </w:r>
            <w:r w:rsidRPr="009E1F29">
              <w:rPr>
                <w:szCs w:val="24"/>
                <w:lang w:eastAsia="en-US"/>
              </w:rPr>
              <w:t xml:space="preserve"> företag som på balansdagen i genomsnitt har haft över </w:t>
            </w:r>
            <w:r w:rsidRPr="009E1F29">
              <w:rPr>
                <w:b/>
                <w:i/>
                <w:szCs w:val="24"/>
                <w:lang w:eastAsia="en-US"/>
              </w:rPr>
              <w:t>1 000</w:t>
            </w:r>
            <w:r w:rsidRPr="009E1F29">
              <w:rPr>
                <w:szCs w:val="24"/>
                <w:lang w:eastAsia="en-US"/>
              </w:rPr>
              <w:t xml:space="preserve"> anställda under räkenskapsåret ska i förvaltningsberättelsen inkludera information som behövs för att förstå företagets inverkan på hållbarhetsfrågor och information som behövs för att förstå </w:t>
            </w:r>
            <w:r w:rsidRPr="009E1F29">
              <w:rPr>
                <w:szCs w:val="24"/>
                <w:lang w:eastAsia="en-US"/>
              </w:rPr>
              <w:lastRenderedPageBreak/>
              <w:t>hur hållbarhetsfrågor påverkar företagets utveckling, resultat och ställning.”</w:t>
            </w:r>
          </w:p>
        </w:tc>
        <w:tc>
          <w:tcPr>
            <w:tcW w:w="4876" w:type="dxa"/>
            <w:tcBorders>
              <w:top w:val="nil"/>
              <w:left w:val="nil"/>
              <w:bottom w:val="nil"/>
              <w:right w:val="nil"/>
            </w:tcBorders>
          </w:tcPr>
          <w:p w14:paraId="5201ABA3" w14:textId="77777777" w:rsidR="009E1F29" w:rsidRPr="009E1F29" w:rsidRDefault="009E1F29" w:rsidP="009E1F29">
            <w:pPr>
              <w:widowControl/>
              <w:spacing w:after="120"/>
              <w:rPr>
                <w:szCs w:val="24"/>
                <w:lang w:eastAsia="en-US"/>
              </w:rPr>
            </w:pPr>
            <w:r w:rsidRPr="009E1F29">
              <w:rPr>
                <w:szCs w:val="24"/>
                <w:lang w:eastAsia="en-US"/>
              </w:rPr>
              <w:lastRenderedPageBreak/>
              <w:t xml:space="preserve">”Företag som på balansdagen i genomsnitt har haft över </w:t>
            </w:r>
            <w:r w:rsidRPr="009E1F29">
              <w:rPr>
                <w:b/>
                <w:i/>
                <w:szCs w:val="24"/>
                <w:lang w:eastAsia="en-US"/>
              </w:rPr>
              <w:t>1 750</w:t>
            </w:r>
            <w:r w:rsidRPr="009E1F29">
              <w:rPr>
                <w:szCs w:val="24"/>
                <w:lang w:eastAsia="en-US"/>
              </w:rPr>
              <w:t xml:space="preserve"> anställda </w:t>
            </w:r>
            <w:r w:rsidRPr="009E1F29">
              <w:rPr>
                <w:b/>
                <w:i/>
                <w:szCs w:val="24"/>
                <w:lang w:eastAsia="en-US"/>
              </w:rPr>
              <w:t>och en nettoomsättning på över 450 000 000 EUR</w:t>
            </w:r>
            <w:r w:rsidRPr="009E1F29">
              <w:rPr>
                <w:szCs w:val="24"/>
                <w:lang w:eastAsia="en-US"/>
              </w:rPr>
              <w:t xml:space="preserve"> under räkenskapsåret ska i förvaltningsberättelsen inkludera information som behövs för att förstå företagets inverkan på hållbarhetsfrågor och information som behövs för att förstå </w:t>
            </w:r>
            <w:r w:rsidRPr="009E1F29">
              <w:rPr>
                <w:szCs w:val="24"/>
                <w:lang w:eastAsia="en-US"/>
              </w:rPr>
              <w:lastRenderedPageBreak/>
              <w:t>hur hållbarhetsfrågor påverkar företagets utveckling, resultat och ställning.”</w:t>
            </w:r>
          </w:p>
        </w:tc>
      </w:tr>
    </w:tbl>
    <w:p w14:paraId="494D4B68" w14:textId="77777777" w:rsidR="00DB33FC" w:rsidRPr="00810E73" w:rsidRDefault="00DB33FC" w:rsidP="00DB33FC"/>
    <w:p w14:paraId="3552B78A" w14:textId="1E2F5FBA" w:rsidR="00DB33FC" w:rsidRPr="00810E73" w:rsidRDefault="005752AE" w:rsidP="00DB33FC">
      <w:pPr>
        <w:pStyle w:val="AmNumberTabs"/>
      </w:pPr>
      <w:r>
        <w:t>Ändring</w:t>
      </w:r>
      <w:r w:rsidR="00DB33FC" w:rsidRPr="00810E73">
        <w:tab/>
      </w:r>
      <w:r w:rsidR="00DB33FC" w:rsidRPr="00810E73">
        <w:tab/>
        <w:t>35</w:t>
      </w:r>
    </w:p>
    <w:p w14:paraId="4157EC0B" w14:textId="77777777" w:rsidR="00DB33FC" w:rsidRPr="00810E73" w:rsidRDefault="00DB33FC" w:rsidP="00DB33FC"/>
    <w:p w14:paraId="650743B3" w14:textId="77777777" w:rsidR="00DB33FC" w:rsidRPr="00810E73" w:rsidRDefault="00DB33FC" w:rsidP="00DB33FC">
      <w:pPr>
        <w:pStyle w:val="NormalBold"/>
        <w:keepNext/>
      </w:pPr>
      <w:r w:rsidRPr="00810E73">
        <w:t>Förslag till direktiv</w:t>
      </w:r>
    </w:p>
    <w:p w14:paraId="62BD24D5" w14:textId="77777777" w:rsidR="00DB33FC" w:rsidRPr="00810E73" w:rsidRDefault="00DB33FC" w:rsidP="00DB33FC">
      <w:pPr>
        <w:pStyle w:val="NormalBold"/>
      </w:pPr>
      <w:r w:rsidRPr="00810E73">
        <w:t>Artikel 2 – stycke 1 – led 2 – led aa (nytt)</w:t>
      </w:r>
    </w:p>
    <w:p w14:paraId="0D3AF46C" w14:textId="77777777" w:rsidR="00DB33FC" w:rsidRPr="00810E73" w:rsidRDefault="00DB33FC" w:rsidP="00DB33FC">
      <w:pPr>
        <w:keepNext/>
      </w:pPr>
      <w:r w:rsidRPr="00810E73">
        <w:t>Direktiv 2013/34/EU</w:t>
      </w:r>
    </w:p>
    <w:p w14:paraId="29BF7C12" w14:textId="77777777" w:rsidR="00DB33FC" w:rsidRPr="00810E73" w:rsidRDefault="00DB33FC" w:rsidP="00DB33FC">
      <w:r w:rsidRPr="00810E73">
        <w:t>Artikel 19a – punkt 1 – stycke 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864F34C" w14:textId="77777777" w:rsidTr="00D343D0">
        <w:trPr>
          <w:jc w:val="center"/>
        </w:trPr>
        <w:tc>
          <w:tcPr>
            <w:tcW w:w="9752" w:type="dxa"/>
            <w:gridSpan w:val="2"/>
          </w:tcPr>
          <w:p w14:paraId="32079828" w14:textId="77777777" w:rsidR="00DB33FC" w:rsidRPr="00810E73" w:rsidRDefault="00DB33FC" w:rsidP="00D343D0">
            <w:pPr>
              <w:keepNext/>
            </w:pPr>
          </w:p>
        </w:tc>
      </w:tr>
      <w:tr w:rsidR="00DB33FC" w:rsidRPr="00810E73" w14:paraId="479436C8" w14:textId="77777777" w:rsidTr="00D343D0">
        <w:trPr>
          <w:jc w:val="center"/>
        </w:trPr>
        <w:tc>
          <w:tcPr>
            <w:tcW w:w="4876" w:type="dxa"/>
          </w:tcPr>
          <w:p w14:paraId="03D6905E" w14:textId="77777777" w:rsidR="00DB33FC" w:rsidRPr="00810E73" w:rsidRDefault="00DB33FC" w:rsidP="00D343D0">
            <w:pPr>
              <w:pStyle w:val="ColumnHeading"/>
              <w:keepNext/>
            </w:pPr>
            <w:r w:rsidRPr="00810E73">
              <w:t>Kommissionens förslag</w:t>
            </w:r>
          </w:p>
        </w:tc>
        <w:tc>
          <w:tcPr>
            <w:tcW w:w="4876" w:type="dxa"/>
          </w:tcPr>
          <w:p w14:paraId="596D0CE3" w14:textId="1A781CCB" w:rsidR="00DB33FC" w:rsidRPr="00810E73" w:rsidRDefault="005752AE" w:rsidP="00D343D0">
            <w:pPr>
              <w:pStyle w:val="ColumnHeading"/>
              <w:keepNext/>
            </w:pPr>
            <w:r>
              <w:t>Ändring</w:t>
            </w:r>
          </w:p>
        </w:tc>
      </w:tr>
      <w:tr w:rsidR="00DB33FC" w:rsidRPr="00810E73" w14:paraId="24E69598" w14:textId="77777777" w:rsidTr="00D343D0">
        <w:trPr>
          <w:jc w:val="center"/>
        </w:trPr>
        <w:tc>
          <w:tcPr>
            <w:tcW w:w="4876" w:type="dxa"/>
          </w:tcPr>
          <w:p w14:paraId="1C067A17" w14:textId="77777777" w:rsidR="00DB33FC" w:rsidRPr="00810E73" w:rsidRDefault="00DB33FC" w:rsidP="00D343D0">
            <w:pPr>
              <w:pStyle w:val="Normal6"/>
            </w:pPr>
          </w:p>
        </w:tc>
        <w:tc>
          <w:tcPr>
            <w:tcW w:w="4876" w:type="dxa"/>
          </w:tcPr>
          <w:p w14:paraId="3F867941" w14:textId="77777777" w:rsidR="00DB33FC" w:rsidRPr="00810E73" w:rsidRDefault="00DB33FC" w:rsidP="00D343D0">
            <w:pPr>
              <w:pStyle w:val="Normal6"/>
              <w:rPr>
                <w:szCs w:val="24"/>
              </w:rPr>
            </w:pPr>
            <w:r w:rsidRPr="00810E73">
              <w:rPr>
                <w:b/>
                <w:i/>
              </w:rPr>
              <w:t>aa)</w:t>
            </w:r>
            <w:r w:rsidRPr="00810E73">
              <w:rPr>
                <w:b/>
                <w:i/>
              </w:rPr>
              <w:tab/>
              <w:t>I punkt 1 ska följande stycke läggas till:</w:t>
            </w:r>
          </w:p>
        </w:tc>
      </w:tr>
      <w:tr w:rsidR="00DB33FC" w:rsidRPr="00810E73" w14:paraId="7262D29A" w14:textId="77777777" w:rsidTr="00D343D0">
        <w:trPr>
          <w:jc w:val="center"/>
        </w:trPr>
        <w:tc>
          <w:tcPr>
            <w:tcW w:w="4876" w:type="dxa"/>
          </w:tcPr>
          <w:p w14:paraId="3D05C009" w14:textId="77777777" w:rsidR="00DB33FC" w:rsidRPr="00810E73" w:rsidRDefault="00DB33FC" w:rsidP="00D343D0">
            <w:pPr>
              <w:pStyle w:val="Normal6"/>
            </w:pPr>
          </w:p>
        </w:tc>
        <w:tc>
          <w:tcPr>
            <w:tcW w:w="4876" w:type="dxa"/>
          </w:tcPr>
          <w:p w14:paraId="20A4EE9D" w14:textId="77777777" w:rsidR="00DB33FC" w:rsidRPr="00810E73" w:rsidRDefault="00DB33FC" w:rsidP="00D343D0">
            <w:pPr>
              <w:pStyle w:val="Normal6"/>
              <w:rPr>
                <w:szCs w:val="24"/>
              </w:rPr>
            </w:pPr>
            <w:r w:rsidRPr="00810E73">
              <w:rPr>
                <w:b/>
                <w:i/>
              </w:rPr>
              <w:t>”Företag som är finansiella holdingföretag enligt definitionen i artikel 2.15 ska undantas från att fullgöra skyldigheterna enligt detta direktiv.”</w:t>
            </w:r>
          </w:p>
        </w:tc>
      </w:tr>
    </w:tbl>
    <w:p w14:paraId="5436486B" w14:textId="77777777" w:rsidR="00DB33FC" w:rsidRPr="00810E73" w:rsidRDefault="00DB33FC" w:rsidP="00DB33FC"/>
    <w:p w14:paraId="073C16CF" w14:textId="5D171AC4" w:rsidR="005B075B" w:rsidRPr="0038732F" w:rsidRDefault="005752AE" w:rsidP="005B075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10219B">
        <w:rPr>
          <w:b/>
          <w:szCs w:val="24"/>
          <w:lang w:eastAsia="en-US"/>
        </w:rPr>
        <w:t>ar</w:t>
      </w:r>
      <w:r w:rsidR="005B075B" w:rsidRPr="0038732F">
        <w:rPr>
          <w:b/>
          <w:szCs w:val="24"/>
          <w:lang w:eastAsia="en-US"/>
        </w:rPr>
        <w:tab/>
      </w:r>
      <w:r w:rsidR="005B075B" w:rsidRPr="0038732F">
        <w:rPr>
          <w:b/>
          <w:szCs w:val="24"/>
          <w:lang w:eastAsia="en-US"/>
        </w:rPr>
        <w:tab/>
        <w:t>233</w:t>
      </w:r>
      <w:r w:rsidR="009A07D6">
        <w:rPr>
          <w:b/>
          <w:szCs w:val="24"/>
          <w:lang w:eastAsia="en-US"/>
        </w:rPr>
        <w:t xml:space="preserve"> och 292</w:t>
      </w:r>
    </w:p>
    <w:p w14:paraId="77F47306" w14:textId="77777777" w:rsidR="005B075B" w:rsidRDefault="005B075B" w:rsidP="005B075B">
      <w:pPr>
        <w:widowControl/>
        <w:rPr>
          <w:rFonts w:ascii="Arial" w:hAnsi="Arial" w:cs="Arial"/>
          <w:b/>
          <w:noProof/>
          <w:vanish/>
          <w:color w:val="000080"/>
          <w:sz w:val="20"/>
          <w:szCs w:val="24"/>
          <w:lang w:eastAsia="en-US"/>
        </w:rPr>
      </w:pPr>
    </w:p>
    <w:p w14:paraId="115018F3" w14:textId="0F103B59" w:rsidR="005B075B" w:rsidRPr="005B075B" w:rsidRDefault="005B075B" w:rsidP="005B075B">
      <w:pPr>
        <w:widowControl/>
        <w:rPr>
          <w:b/>
          <w:szCs w:val="24"/>
          <w:lang w:eastAsia="en-US"/>
        </w:rPr>
      </w:pPr>
      <w:r w:rsidRPr="005B075B">
        <w:rPr>
          <w:b/>
          <w:szCs w:val="24"/>
          <w:lang w:eastAsia="en-US"/>
        </w:rPr>
        <w:t>Förslag till direktiv</w:t>
      </w:r>
    </w:p>
    <w:p w14:paraId="48D9DAEC" w14:textId="1C093093" w:rsidR="005B075B" w:rsidRPr="0038732F" w:rsidRDefault="005B075B" w:rsidP="005B075B">
      <w:pPr>
        <w:widowControl/>
        <w:rPr>
          <w:b/>
          <w:szCs w:val="24"/>
          <w:lang w:eastAsia="en-US"/>
        </w:rPr>
      </w:pPr>
      <w:r w:rsidRPr="0038732F">
        <w:rPr>
          <w:b/>
          <w:szCs w:val="24"/>
          <w:lang w:eastAsia="en-US"/>
        </w:rPr>
        <w:t>Artikel 2 – stycke 1 – led 2 – led b – led i</w:t>
      </w:r>
    </w:p>
    <w:p w14:paraId="68B075DC" w14:textId="0073AC84" w:rsidR="005B075B" w:rsidRPr="005B075B" w:rsidRDefault="005B075B" w:rsidP="005B075B">
      <w:pPr>
        <w:rPr>
          <w:szCs w:val="24"/>
          <w:lang w:eastAsia="en-US"/>
        </w:rPr>
      </w:pPr>
      <w:r w:rsidRPr="005B075B">
        <w:rPr>
          <w:szCs w:val="24"/>
          <w:lang w:eastAsia="en-US"/>
        </w:rPr>
        <w:t>Direktiv 2013/34/EU</w:t>
      </w:r>
    </w:p>
    <w:p w14:paraId="54A668DD" w14:textId="75307635" w:rsidR="005B075B" w:rsidRPr="005B075B" w:rsidRDefault="005B075B" w:rsidP="005B075B">
      <w:pPr>
        <w:rPr>
          <w:szCs w:val="24"/>
          <w:lang w:eastAsia="en-US"/>
        </w:rPr>
      </w:pPr>
      <w:r w:rsidRPr="005B075B">
        <w:rPr>
          <w:szCs w:val="24"/>
          <w:lang w:eastAsia="en-US"/>
        </w:rPr>
        <w:t>Artikel 19a – punkt 3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075B" w:rsidRPr="005B075B" w14:paraId="392684BA" w14:textId="77777777" w:rsidTr="0044114F">
        <w:trPr>
          <w:trHeight w:hRule="exact" w:val="240"/>
          <w:jc w:val="center"/>
        </w:trPr>
        <w:tc>
          <w:tcPr>
            <w:tcW w:w="9752" w:type="dxa"/>
            <w:gridSpan w:val="2"/>
            <w:tcBorders>
              <w:top w:val="nil"/>
              <w:left w:val="nil"/>
              <w:bottom w:val="nil"/>
              <w:right w:val="nil"/>
            </w:tcBorders>
          </w:tcPr>
          <w:p w14:paraId="0F11CE5D" w14:textId="77777777" w:rsidR="005B075B" w:rsidRPr="005B075B" w:rsidRDefault="005B075B" w:rsidP="005B075B">
            <w:pPr>
              <w:rPr>
                <w:szCs w:val="24"/>
                <w:lang w:eastAsia="en-US"/>
              </w:rPr>
            </w:pPr>
          </w:p>
        </w:tc>
      </w:tr>
      <w:tr w:rsidR="005B075B" w:rsidRPr="005B075B" w14:paraId="117EE0EF" w14:textId="77777777" w:rsidTr="0044114F">
        <w:trPr>
          <w:trHeight w:val="240"/>
          <w:jc w:val="center"/>
        </w:trPr>
        <w:tc>
          <w:tcPr>
            <w:tcW w:w="4876" w:type="dxa"/>
            <w:tcBorders>
              <w:top w:val="nil"/>
              <w:left w:val="nil"/>
              <w:bottom w:val="nil"/>
              <w:right w:val="nil"/>
            </w:tcBorders>
          </w:tcPr>
          <w:p w14:paraId="15BE9D3A" w14:textId="77777777" w:rsidR="005B075B" w:rsidRPr="005B075B" w:rsidRDefault="005B075B" w:rsidP="005B075B">
            <w:pPr>
              <w:widowControl/>
              <w:spacing w:after="240"/>
              <w:jc w:val="center"/>
              <w:rPr>
                <w:i/>
                <w:szCs w:val="24"/>
                <w:lang w:eastAsia="en-US"/>
              </w:rPr>
            </w:pPr>
            <w:r w:rsidRPr="005B075B">
              <w:rPr>
                <w:i/>
                <w:szCs w:val="24"/>
                <w:lang w:eastAsia="en-US"/>
              </w:rPr>
              <w:t>Kommissionens förslag</w:t>
            </w:r>
          </w:p>
        </w:tc>
        <w:tc>
          <w:tcPr>
            <w:tcW w:w="4876" w:type="dxa"/>
            <w:tcBorders>
              <w:top w:val="nil"/>
              <w:left w:val="nil"/>
              <w:bottom w:val="nil"/>
              <w:right w:val="nil"/>
            </w:tcBorders>
          </w:tcPr>
          <w:p w14:paraId="4CA282C0" w14:textId="20D1809D" w:rsidR="005B075B" w:rsidRPr="005B075B" w:rsidRDefault="005752AE" w:rsidP="005B075B">
            <w:pPr>
              <w:widowControl/>
              <w:spacing w:after="240"/>
              <w:jc w:val="center"/>
              <w:rPr>
                <w:i/>
                <w:szCs w:val="24"/>
                <w:lang w:eastAsia="en-US"/>
              </w:rPr>
            </w:pPr>
            <w:r>
              <w:rPr>
                <w:i/>
                <w:szCs w:val="24"/>
                <w:lang w:eastAsia="en-US"/>
              </w:rPr>
              <w:t>Ändring</w:t>
            </w:r>
          </w:p>
        </w:tc>
      </w:tr>
      <w:tr w:rsidR="005B075B" w:rsidRPr="005B075B" w14:paraId="7651276B" w14:textId="77777777" w:rsidTr="0044114F">
        <w:trPr>
          <w:jc w:val="center"/>
        </w:trPr>
        <w:tc>
          <w:tcPr>
            <w:tcW w:w="4876" w:type="dxa"/>
            <w:tcBorders>
              <w:top w:val="nil"/>
              <w:left w:val="nil"/>
              <w:bottom w:val="nil"/>
              <w:right w:val="nil"/>
            </w:tcBorders>
          </w:tcPr>
          <w:p w14:paraId="4B87FADA" w14:textId="77777777" w:rsidR="005B075B" w:rsidRPr="005B075B" w:rsidRDefault="005B075B" w:rsidP="005B075B">
            <w:pPr>
              <w:widowControl/>
              <w:spacing w:after="120"/>
              <w:rPr>
                <w:szCs w:val="24"/>
                <w:lang w:eastAsia="en-US"/>
              </w:rPr>
            </w:pPr>
            <w:r w:rsidRPr="005B075B">
              <w:rPr>
                <w:szCs w:val="24"/>
                <w:lang w:eastAsia="en-US"/>
              </w:rPr>
              <w:t xml:space="preserve">”I tillämpliga fall ska den information som avses i punkterna 1 och 2 innehålla uppgifter om koncernens egna verksamheter och om dess värdekedja, inbegripet dess produkter och tjänster, affärsförbindelser och leveranskedja. Medlemsstaterna ska säkerställa att företag, för rapportering av hållbarhetsinformation enligt kraven i detta direktiv, inte begär information från företag i värdekedjan som på balansdagen i genomsnitt inte har haft över </w:t>
            </w:r>
            <w:r w:rsidRPr="005B075B">
              <w:rPr>
                <w:b/>
                <w:i/>
                <w:szCs w:val="24"/>
                <w:lang w:eastAsia="en-US"/>
              </w:rPr>
              <w:t>1 000</w:t>
            </w:r>
            <w:r w:rsidRPr="005B075B">
              <w:rPr>
                <w:szCs w:val="24"/>
                <w:lang w:eastAsia="en-US"/>
              </w:rPr>
              <w:t xml:space="preserve"> anställda under räkenskapsåret, som går utöver den information som anges i de frivilliga standarder som avses i artikel 29ca, med undantag för ytterligare hållbarhetsinformation som vanligtvis delas mellan företag i den berörda sektorn. Företag ska anses ha uppfyllt sin skyldighet att rapportera värdekedjeinformation enligt denna punkt </w:t>
            </w:r>
            <w:r w:rsidRPr="005B075B">
              <w:rPr>
                <w:szCs w:val="24"/>
                <w:lang w:eastAsia="en-US"/>
              </w:rPr>
              <w:lastRenderedPageBreak/>
              <w:t xml:space="preserve">om de rapporterar nödvändig information om värdekedjan, men inte eventuell information som går utöver den information som anges i de frivilliga standarder som avses i artikel 29ca som de kan ha mottagit från företag i värdekedjan som på balansdagen i genomsnitt inte har haft över </w:t>
            </w:r>
            <w:r w:rsidRPr="005B075B">
              <w:rPr>
                <w:b/>
                <w:i/>
                <w:szCs w:val="24"/>
                <w:lang w:eastAsia="en-US"/>
              </w:rPr>
              <w:t>1 000</w:t>
            </w:r>
            <w:r w:rsidRPr="005B075B">
              <w:rPr>
                <w:szCs w:val="24"/>
                <w:lang w:eastAsia="en-US"/>
              </w:rPr>
              <w:t xml:space="preserve"> anställda under räkenskapsåret, med undantag för ytterligare hållbarhetsinformation som vanligtvis delas mellan företag i den berörda sektorn</w:t>
            </w:r>
            <w:r w:rsidRPr="005B075B">
              <w:rPr>
                <w:b/>
                <w:i/>
                <w:szCs w:val="24"/>
                <w:lang w:eastAsia="en-US"/>
              </w:rPr>
              <w:t>,</w:t>
            </w:r>
            <w:r w:rsidRPr="005B075B">
              <w:rPr>
                <w:szCs w:val="24"/>
                <w:lang w:eastAsia="en-US"/>
              </w:rPr>
              <w:t>”</w:t>
            </w:r>
          </w:p>
        </w:tc>
        <w:tc>
          <w:tcPr>
            <w:tcW w:w="4876" w:type="dxa"/>
            <w:tcBorders>
              <w:top w:val="nil"/>
              <w:left w:val="nil"/>
              <w:bottom w:val="nil"/>
              <w:right w:val="nil"/>
            </w:tcBorders>
          </w:tcPr>
          <w:p w14:paraId="3AAF68B8" w14:textId="77777777" w:rsidR="005B075B" w:rsidRPr="005B075B" w:rsidRDefault="005B075B" w:rsidP="005B075B">
            <w:pPr>
              <w:widowControl/>
              <w:spacing w:after="120"/>
              <w:rPr>
                <w:szCs w:val="24"/>
                <w:lang w:eastAsia="en-US"/>
              </w:rPr>
            </w:pPr>
            <w:r w:rsidRPr="005B075B">
              <w:rPr>
                <w:szCs w:val="24"/>
                <w:lang w:eastAsia="en-US"/>
              </w:rPr>
              <w:lastRenderedPageBreak/>
              <w:t xml:space="preserve">”I tillämpliga fall ska den information som avses i punkterna 1 och 2 innehålla uppgifter om företagets egna verksamheter och om dess värdekedja, inbegripet dess produkter och tjänster, affärsförbindelser och leveranskedja. Medlemsstaterna ska säkerställa att företag, för rapportering av hållbarhetsinformation enligt kraven i detta direktiv, inte begär information från företag i värdekedjan som på balansdagen i genomsnitt inte har haft över </w:t>
            </w:r>
            <w:r w:rsidRPr="005B075B">
              <w:rPr>
                <w:b/>
                <w:i/>
                <w:szCs w:val="24"/>
                <w:lang w:eastAsia="en-US"/>
              </w:rPr>
              <w:t>1 750</w:t>
            </w:r>
            <w:r w:rsidRPr="005B075B">
              <w:rPr>
                <w:szCs w:val="24"/>
                <w:lang w:eastAsia="en-US"/>
              </w:rPr>
              <w:t xml:space="preserve"> anställda </w:t>
            </w:r>
            <w:r w:rsidRPr="005B075B">
              <w:rPr>
                <w:b/>
                <w:i/>
                <w:szCs w:val="24"/>
                <w:lang w:eastAsia="en-US"/>
              </w:rPr>
              <w:t>och en nettoomsättning på över 450 000 000 EUR</w:t>
            </w:r>
            <w:r w:rsidRPr="005B075B">
              <w:rPr>
                <w:szCs w:val="24"/>
                <w:lang w:eastAsia="en-US"/>
              </w:rPr>
              <w:t xml:space="preserve"> under räkenskapsåret utöver den information som anges i de frivilliga standarder som avses i artikel 29ca, med undantag för ytterligare hållbarhetsinformation som vanligtvis delas mellan företag i den berörda sektorn. Företag ska anses ha uppfyllt sin skyldighet att rapportera </w:t>
            </w:r>
            <w:r w:rsidRPr="005B075B">
              <w:rPr>
                <w:szCs w:val="24"/>
                <w:lang w:eastAsia="en-US"/>
              </w:rPr>
              <w:lastRenderedPageBreak/>
              <w:t xml:space="preserve">värdekedjeinformation enligt denna punkt om de rapporterar nödvändig information om värdekedjan, men inte eventuell information som går utöver den information som anges i de frivilliga standarder som avses i artikel 29ca som de kan ha mottagit från företag i värdekedjan som på balansdagen i genomsnitt inte har haft över </w:t>
            </w:r>
            <w:r w:rsidRPr="005B075B">
              <w:rPr>
                <w:b/>
                <w:i/>
                <w:szCs w:val="24"/>
                <w:lang w:eastAsia="en-US"/>
              </w:rPr>
              <w:t>1 750</w:t>
            </w:r>
            <w:r w:rsidRPr="005B075B">
              <w:rPr>
                <w:szCs w:val="24"/>
                <w:lang w:eastAsia="en-US"/>
              </w:rPr>
              <w:t xml:space="preserve"> anställda </w:t>
            </w:r>
            <w:r w:rsidRPr="005B075B">
              <w:rPr>
                <w:b/>
                <w:i/>
                <w:szCs w:val="24"/>
                <w:lang w:eastAsia="en-US"/>
              </w:rPr>
              <w:t>och en nettoomsättning på över 450 000 000 EUR</w:t>
            </w:r>
            <w:r w:rsidRPr="005B075B">
              <w:rPr>
                <w:szCs w:val="24"/>
                <w:lang w:eastAsia="en-US"/>
              </w:rPr>
              <w:t xml:space="preserve"> under räkenskapsåret, med undantag för ytterligare hållbarhetsinformation som vanligtvis delas mellan företag i den berörda sektorn</w:t>
            </w:r>
            <w:r w:rsidRPr="005B075B">
              <w:rPr>
                <w:b/>
                <w:i/>
                <w:szCs w:val="24"/>
                <w:lang w:eastAsia="en-US"/>
              </w:rPr>
              <w:t>.</w:t>
            </w:r>
            <w:r w:rsidRPr="005B075B">
              <w:rPr>
                <w:szCs w:val="24"/>
                <w:lang w:eastAsia="en-US"/>
              </w:rPr>
              <w:t>”</w:t>
            </w:r>
          </w:p>
        </w:tc>
      </w:tr>
    </w:tbl>
    <w:p w14:paraId="687103CF" w14:textId="77777777" w:rsidR="00DB33FC" w:rsidRPr="00810E73" w:rsidRDefault="00DB33FC" w:rsidP="00DB33FC"/>
    <w:p w14:paraId="52AC0BD7" w14:textId="1CFE7D52" w:rsidR="00DB33FC" w:rsidRPr="00810E73" w:rsidRDefault="005752AE" w:rsidP="00DB33FC">
      <w:pPr>
        <w:pStyle w:val="AmNumberTabs"/>
      </w:pPr>
      <w:r>
        <w:t>Ändring</w:t>
      </w:r>
      <w:r w:rsidR="0010219B">
        <w:t>ar</w:t>
      </w:r>
      <w:r w:rsidR="00DB33FC" w:rsidRPr="00810E73">
        <w:tab/>
      </w:r>
      <w:r w:rsidR="00DB33FC" w:rsidRPr="00810E73">
        <w:tab/>
        <w:t>37</w:t>
      </w:r>
      <w:r w:rsidR="009A07D6">
        <w:t xml:space="preserve"> och 256</w:t>
      </w:r>
    </w:p>
    <w:p w14:paraId="2D4F29AC" w14:textId="77777777" w:rsidR="00DB33FC" w:rsidRPr="00810E73" w:rsidRDefault="00DB33FC" w:rsidP="00DB33FC"/>
    <w:p w14:paraId="50FE7AE8" w14:textId="77777777" w:rsidR="00DB33FC" w:rsidRPr="00810E73" w:rsidRDefault="00DB33FC" w:rsidP="00DB33FC">
      <w:pPr>
        <w:pStyle w:val="NormalBold"/>
        <w:keepNext/>
      </w:pPr>
      <w:r w:rsidRPr="00810E73">
        <w:t>Förslag till direktiv</w:t>
      </w:r>
    </w:p>
    <w:p w14:paraId="4DBE04CD" w14:textId="77777777" w:rsidR="00DB33FC" w:rsidRPr="00810E73" w:rsidRDefault="00DB33FC" w:rsidP="00DB33FC">
      <w:pPr>
        <w:pStyle w:val="NormalBold"/>
      </w:pPr>
      <w:r w:rsidRPr="00810E73">
        <w:t>Artikel 2 – stycke 1 – led 2 – led b – led ia (nytt)</w:t>
      </w:r>
    </w:p>
    <w:p w14:paraId="0DCB033E" w14:textId="77777777" w:rsidR="00DB33FC" w:rsidRPr="00810E73" w:rsidRDefault="00DB33FC" w:rsidP="00DB33FC">
      <w:pPr>
        <w:keepNext/>
      </w:pPr>
      <w:r w:rsidRPr="00810E73">
        <w:t>Direktiv 2013/34/EU</w:t>
      </w:r>
    </w:p>
    <w:p w14:paraId="40482209" w14:textId="77777777" w:rsidR="00DB33FC" w:rsidRPr="00810E73" w:rsidRDefault="00DB33FC" w:rsidP="00DB33FC">
      <w:r w:rsidRPr="00810E73">
        <w:t>Artikel 19a – punkt 3 – stycke 2</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DB33FC" w:rsidRPr="00810E73" w14:paraId="24CA02DA" w14:textId="77777777" w:rsidTr="009A07D6">
        <w:trPr>
          <w:gridBefore w:val="1"/>
          <w:wBefore w:w="340" w:type="dxa"/>
          <w:jc w:val="center"/>
        </w:trPr>
        <w:tc>
          <w:tcPr>
            <w:tcW w:w="9752" w:type="dxa"/>
            <w:gridSpan w:val="2"/>
          </w:tcPr>
          <w:p w14:paraId="2A4E9C2C" w14:textId="77777777" w:rsidR="00DB33FC" w:rsidRPr="00810E73" w:rsidRDefault="00DB33FC" w:rsidP="00D343D0">
            <w:pPr>
              <w:keepNext/>
            </w:pPr>
          </w:p>
        </w:tc>
      </w:tr>
      <w:tr w:rsidR="00DB33FC" w:rsidRPr="00810E73" w14:paraId="4B04DFCD" w14:textId="77777777" w:rsidTr="009A07D6">
        <w:trPr>
          <w:gridBefore w:val="1"/>
          <w:wBefore w:w="340" w:type="dxa"/>
          <w:jc w:val="center"/>
        </w:trPr>
        <w:tc>
          <w:tcPr>
            <w:tcW w:w="4876" w:type="dxa"/>
          </w:tcPr>
          <w:p w14:paraId="74DC27E1" w14:textId="77777777" w:rsidR="00DB33FC" w:rsidRPr="00810E73" w:rsidRDefault="00DB33FC" w:rsidP="00D343D0">
            <w:pPr>
              <w:pStyle w:val="ColumnHeading"/>
              <w:keepNext/>
            </w:pPr>
            <w:r w:rsidRPr="00810E73">
              <w:t>Nuvarande lydelse</w:t>
            </w:r>
          </w:p>
        </w:tc>
        <w:tc>
          <w:tcPr>
            <w:tcW w:w="4876" w:type="dxa"/>
          </w:tcPr>
          <w:p w14:paraId="3CF2D5E7" w14:textId="6A1A7B78" w:rsidR="00DB33FC" w:rsidRPr="00810E73" w:rsidRDefault="005752AE" w:rsidP="00D343D0">
            <w:pPr>
              <w:pStyle w:val="ColumnHeading"/>
              <w:keepNext/>
            </w:pPr>
            <w:r>
              <w:t>Ändring</w:t>
            </w:r>
          </w:p>
        </w:tc>
      </w:tr>
      <w:tr w:rsidR="00DB33FC" w:rsidRPr="00810E73" w14:paraId="0C887A74" w14:textId="77777777" w:rsidTr="009A07D6">
        <w:trPr>
          <w:gridBefore w:val="1"/>
          <w:wBefore w:w="340" w:type="dxa"/>
          <w:jc w:val="center"/>
        </w:trPr>
        <w:tc>
          <w:tcPr>
            <w:tcW w:w="4876" w:type="dxa"/>
          </w:tcPr>
          <w:p w14:paraId="150A8FFF" w14:textId="77777777" w:rsidR="00DB33FC" w:rsidRPr="00810E73" w:rsidRDefault="00DB33FC" w:rsidP="00D343D0">
            <w:pPr>
              <w:pStyle w:val="Normal6"/>
            </w:pPr>
          </w:p>
        </w:tc>
        <w:tc>
          <w:tcPr>
            <w:tcW w:w="4876" w:type="dxa"/>
          </w:tcPr>
          <w:p w14:paraId="5142D8EA" w14:textId="77777777" w:rsidR="00DB33FC" w:rsidRPr="00810E73" w:rsidRDefault="00DB33FC" w:rsidP="00D343D0">
            <w:pPr>
              <w:pStyle w:val="Normal6"/>
              <w:rPr>
                <w:szCs w:val="24"/>
              </w:rPr>
            </w:pPr>
            <w:r w:rsidRPr="00810E73">
              <w:rPr>
                <w:b/>
                <w:i/>
              </w:rPr>
              <w:t>ia)</w:t>
            </w:r>
            <w:r w:rsidRPr="00810E73">
              <w:rPr>
                <w:b/>
                <w:i/>
              </w:rPr>
              <w:tab/>
              <w:t>Andra stycket ska ersättas med följande:</w:t>
            </w:r>
          </w:p>
        </w:tc>
      </w:tr>
      <w:tr w:rsidR="00DB33FC" w:rsidRPr="00810E73" w14:paraId="55D261B5" w14:textId="77777777" w:rsidTr="009A07D6">
        <w:trPr>
          <w:gridBefore w:val="1"/>
          <w:wBefore w:w="340" w:type="dxa"/>
          <w:jc w:val="center"/>
        </w:trPr>
        <w:tc>
          <w:tcPr>
            <w:tcW w:w="4876" w:type="dxa"/>
          </w:tcPr>
          <w:p w14:paraId="6ACE67C4" w14:textId="77777777" w:rsidR="00DB33FC" w:rsidRPr="00810E73" w:rsidRDefault="00DB33FC" w:rsidP="00D343D0">
            <w:pPr>
              <w:pStyle w:val="Normal6"/>
            </w:pPr>
            <w:r w:rsidRPr="00810E73">
              <w:rPr>
                <w:b/>
                <w:i/>
              </w:rPr>
              <w:t>Under de första tre åren av tillämpningen av de åtgärder som ska antas av medlemsstaterna i enlighet med artikel 5.2 i Europarlamentets och rådets direktiv (EU) 2022/2464</w:t>
            </w:r>
            <w:hyperlink r:id="rId9" w:anchor="E0013" w:history="1">
              <w:r w:rsidRPr="00810E73">
                <w:rPr>
                  <w:rStyle w:val="Hyperlink"/>
                  <w:b/>
                  <w:i/>
                  <w:vertAlign w:val="superscript"/>
                </w:rPr>
                <w:t>(13)</w:t>
              </w:r>
            </w:hyperlink>
            <w:r w:rsidRPr="00810E73">
              <w:rPr>
                <w:b/>
                <w:i/>
              </w:rPr>
              <w:t>, och</w:t>
            </w:r>
            <w:r w:rsidRPr="00810E73">
              <w:t xml:space="preserve"> om inte all nödvändig information om dess värdekedja finns tillgänglig</w:t>
            </w:r>
            <w:r w:rsidRPr="00810E73">
              <w:rPr>
                <w:b/>
                <w:i/>
              </w:rPr>
              <w:t>,</w:t>
            </w:r>
            <w:r w:rsidRPr="00810E73">
              <w:t xml:space="preserve"> ska företaget redogöra för de ansträngningar som gjorts för att få nödvändig information om sin värdekedja, skälen till att inte all nödvändig information kunde erhållas och sina planer för att erhålla nödvändig information i framtiden.</w:t>
            </w:r>
          </w:p>
        </w:tc>
        <w:tc>
          <w:tcPr>
            <w:tcW w:w="4876" w:type="dxa"/>
          </w:tcPr>
          <w:p w14:paraId="0B6FA9D1" w14:textId="27FF0450" w:rsidR="00DB33FC" w:rsidRPr="00810E73" w:rsidRDefault="00DB33FC" w:rsidP="00D343D0">
            <w:pPr>
              <w:pStyle w:val="Normal6"/>
              <w:rPr>
                <w:szCs w:val="24"/>
              </w:rPr>
            </w:pPr>
            <w:r w:rsidRPr="00810E73">
              <w:rPr>
                <w:b/>
                <w:i/>
              </w:rPr>
              <w:t>”</w:t>
            </w:r>
            <w:r w:rsidRPr="00810E73">
              <w:t>Om inte all nödvändig information om dess värdekedja finns tillgänglig ska företaget redogöra för de ansträngningar som gjorts för att få nödvändig information om den egna värdekedjan, skälen till att inte all nödvändig information kunnat erhållas och sina planer för att erhålla nödvändig information i framtiden</w:t>
            </w:r>
            <w:r w:rsidRPr="00810E73">
              <w:rPr>
                <w:b/>
                <w:i/>
              </w:rPr>
              <w:t>.”</w:t>
            </w:r>
          </w:p>
        </w:tc>
      </w:tr>
      <w:tr w:rsidR="009A07D6" w:rsidRPr="009A07D6" w14:paraId="12BE03A8" w14:textId="77777777" w:rsidTr="009A07D6">
        <w:trPr>
          <w:jc w:val="center"/>
        </w:trPr>
        <w:tc>
          <w:tcPr>
            <w:tcW w:w="5216" w:type="dxa"/>
            <w:gridSpan w:val="2"/>
          </w:tcPr>
          <w:p w14:paraId="171BC305" w14:textId="483818F2" w:rsidR="009A07D6" w:rsidRPr="002860CA" w:rsidRDefault="009A07D6" w:rsidP="002860CA">
            <w:pPr>
              <w:spacing w:after="120"/>
              <w:ind w:left="222"/>
              <w:rPr>
                <w:b/>
                <w:bCs/>
                <w:i/>
                <w:iCs/>
              </w:rPr>
            </w:pPr>
            <w:r w:rsidRPr="002860CA">
              <w:rPr>
                <w:b/>
                <w:bCs/>
                <w:i/>
                <w:iCs/>
              </w:rPr>
              <w:t xml:space="preserve">(13) Europaparlamentets och rådets direktiv (EU) 2022/2464 av den 14 december 2022 om ändring av förordning (EU) nr 537/2014, direktiv 2004/109/EG, direktiv 2006/43/EG och direktiv 2013/34/EU vad gäller företagens hållbarhetsrapportering(EUT L 322, 16.12.2022, s. 15, </w:t>
            </w:r>
            <w:r w:rsidRPr="002860CA">
              <w:rPr>
                <w:b/>
                <w:bCs/>
                <w:i/>
                <w:iCs/>
              </w:rPr>
              <w:lastRenderedPageBreak/>
              <w:t>ELI: </w:t>
            </w:r>
            <w:hyperlink r:id="rId10" w:tooltip="Gives access to this document through its ELI URI." w:history="1">
              <w:r w:rsidRPr="002860CA">
                <w:rPr>
                  <w:b/>
                  <w:bCs/>
                  <w:i/>
                  <w:iCs/>
                  <w:color w:val="0000FF"/>
                  <w:u w:val="single"/>
                </w:rPr>
                <w:t>http://data.europa.eu/eli/dir/2022/2464/oj</w:t>
              </w:r>
            </w:hyperlink>
            <w:r w:rsidRPr="002860CA">
              <w:rPr>
                <w:b/>
                <w:bCs/>
                <w:i/>
                <w:iCs/>
              </w:rPr>
              <w:t>).</w:t>
            </w:r>
          </w:p>
        </w:tc>
        <w:tc>
          <w:tcPr>
            <w:tcW w:w="4876" w:type="dxa"/>
          </w:tcPr>
          <w:p w14:paraId="1F156485" w14:textId="77777777" w:rsidR="009A07D6" w:rsidRPr="002860CA" w:rsidRDefault="009A07D6" w:rsidP="009A07D6">
            <w:pPr>
              <w:spacing w:after="120"/>
              <w:rPr>
                <w:b/>
                <w:i/>
              </w:rPr>
            </w:pPr>
          </w:p>
        </w:tc>
      </w:tr>
    </w:tbl>
    <w:p w14:paraId="02FB5218" w14:textId="77777777" w:rsidR="00DB33FC" w:rsidRPr="009A07D6" w:rsidRDefault="00DB33FC" w:rsidP="00DB33FC"/>
    <w:p w14:paraId="7E89276D" w14:textId="7D553DA3" w:rsidR="00DB33FC" w:rsidRPr="00810E73" w:rsidRDefault="005752AE" w:rsidP="00DB33FC">
      <w:pPr>
        <w:pStyle w:val="AmNumberTabs"/>
      </w:pPr>
      <w:r>
        <w:t>Ändring</w:t>
      </w:r>
      <w:r w:rsidR="00DB33FC" w:rsidRPr="00810E73">
        <w:tab/>
      </w:r>
      <w:r w:rsidR="00DB33FC" w:rsidRPr="00810E73">
        <w:tab/>
        <w:t>38</w:t>
      </w:r>
    </w:p>
    <w:p w14:paraId="6EBA7017" w14:textId="77777777" w:rsidR="00DB33FC" w:rsidRPr="00810E73" w:rsidRDefault="00DB33FC" w:rsidP="00DB33FC"/>
    <w:p w14:paraId="016B1E11" w14:textId="77777777" w:rsidR="00DB33FC" w:rsidRPr="00810E73" w:rsidRDefault="00DB33FC" w:rsidP="00DB33FC">
      <w:pPr>
        <w:pStyle w:val="NormalBold"/>
        <w:keepNext/>
      </w:pPr>
      <w:r w:rsidRPr="00810E73">
        <w:t>Förslag till direktiv</w:t>
      </w:r>
    </w:p>
    <w:p w14:paraId="056D2176" w14:textId="77777777" w:rsidR="00DB33FC" w:rsidRPr="00810E73" w:rsidRDefault="00DB33FC" w:rsidP="00DB33FC">
      <w:pPr>
        <w:pStyle w:val="NormalBold"/>
      </w:pPr>
      <w:r w:rsidRPr="00810E73">
        <w:t>Artikel 2 – stycke 1 – led 2 – led b – led ii</w:t>
      </w:r>
    </w:p>
    <w:p w14:paraId="46A95095" w14:textId="77777777" w:rsidR="00DB33FC" w:rsidRPr="00810E73" w:rsidRDefault="00DB33FC" w:rsidP="00DB33FC">
      <w:pPr>
        <w:keepNext/>
      </w:pPr>
      <w:r w:rsidRPr="00810E73">
        <w:t>Direktiv 2013/34/EU</w:t>
      </w:r>
    </w:p>
    <w:p w14:paraId="6885499D" w14:textId="77777777" w:rsidR="00DB33FC" w:rsidRPr="00810E73" w:rsidRDefault="00DB33FC" w:rsidP="00DB33FC">
      <w:r w:rsidRPr="00810E73">
        <w:t>Artikel 19a – punkt 3 – stycke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E1C1DEE" w14:textId="77777777" w:rsidTr="00D343D0">
        <w:trPr>
          <w:jc w:val="center"/>
        </w:trPr>
        <w:tc>
          <w:tcPr>
            <w:tcW w:w="9752" w:type="dxa"/>
            <w:gridSpan w:val="2"/>
          </w:tcPr>
          <w:p w14:paraId="5C65F2AF" w14:textId="77777777" w:rsidR="00DB33FC" w:rsidRPr="00810E73" w:rsidRDefault="00DB33FC" w:rsidP="00D343D0">
            <w:pPr>
              <w:keepNext/>
            </w:pPr>
          </w:p>
        </w:tc>
      </w:tr>
      <w:tr w:rsidR="00DB33FC" w:rsidRPr="00810E73" w14:paraId="2871F6AC" w14:textId="77777777" w:rsidTr="00D343D0">
        <w:trPr>
          <w:jc w:val="center"/>
        </w:trPr>
        <w:tc>
          <w:tcPr>
            <w:tcW w:w="4876" w:type="dxa"/>
          </w:tcPr>
          <w:p w14:paraId="27B5250E" w14:textId="77777777" w:rsidR="00DB33FC" w:rsidRPr="00810E73" w:rsidRDefault="00DB33FC" w:rsidP="00D343D0">
            <w:pPr>
              <w:pStyle w:val="ColumnHeading"/>
              <w:keepNext/>
            </w:pPr>
            <w:r w:rsidRPr="00810E73">
              <w:t>Kommissionens förslag</w:t>
            </w:r>
          </w:p>
        </w:tc>
        <w:tc>
          <w:tcPr>
            <w:tcW w:w="4876" w:type="dxa"/>
          </w:tcPr>
          <w:p w14:paraId="6B5B4BA5" w14:textId="4A2A887B" w:rsidR="00DB33FC" w:rsidRPr="00810E73" w:rsidRDefault="005752AE" w:rsidP="00D343D0">
            <w:pPr>
              <w:pStyle w:val="ColumnHeading"/>
              <w:keepNext/>
            </w:pPr>
            <w:r>
              <w:t>Ändring</w:t>
            </w:r>
          </w:p>
        </w:tc>
      </w:tr>
      <w:tr w:rsidR="00DB33FC" w:rsidRPr="00810E73" w14:paraId="30417E6A" w14:textId="77777777" w:rsidTr="00D343D0">
        <w:trPr>
          <w:jc w:val="center"/>
        </w:trPr>
        <w:tc>
          <w:tcPr>
            <w:tcW w:w="4876" w:type="dxa"/>
          </w:tcPr>
          <w:p w14:paraId="3710F688" w14:textId="77777777" w:rsidR="00DB33FC" w:rsidRPr="00810E73" w:rsidRDefault="00DB33FC" w:rsidP="00D343D0">
            <w:pPr>
              <w:pStyle w:val="Normal6"/>
            </w:pPr>
            <w:r w:rsidRPr="00810E73">
              <w:t xml:space="preserve">”Första stycket påverkar inte </w:t>
            </w:r>
            <w:r w:rsidRPr="00810E73">
              <w:rPr>
                <w:b/>
                <w:i/>
              </w:rPr>
              <w:t>tillämpningen av</w:t>
            </w:r>
            <w:r w:rsidRPr="00810E73">
              <w:t xml:space="preserve"> unionens krav på företag att genomföra ett förfarande för tillbörlig aktsamhet.”</w:t>
            </w:r>
          </w:p>
        </w:tc>
        <w:tc>
          <w:tcPr>
            <w:tcW w:w="4876" w:type="dxa"/>
          </w:tcPr>
          <w:p w14:paraId="20CE9547" w14:textId="77777777" w:rsidR="00DB33FC" w:rsidRPr="00810E73" w:rsidRDefault="00DB33FC" w:rsidP="00D343D0">
            <w:pPr>
              <w:pStyle w:val="Normal6"/>
              <w:rPr>
                <w:szCs w:val="24"/>
              </w:rPr>
            </w:pPr>
            <w:r w:rsidRPr="00810E73">
              <w:t xml:space="preserve">”Första stycket påverkar inte </w:t>
            </w:r>
            <w:r w:rsidRPr="00810E73">
              <w:rPr>
                <w:b/>
                <w:i/>
              </w:rPr>
              <w:t>begäranden om information som görs för andra ändamål än rapportering av hållbarhetsinformation enligt kraven i detta direktiv, inbegripet</w:t>
            </w:r>
            <w:r w:rsidRPr="00810E73">
              <w:t xml:space="preserve"> unionens krav på företag att genomföra ett förfarande för tillbörlig aktsamhet.”</w:t>
            </w:r>
          </w:p>
        </w:tc>
      </w:tr>
    </w:tbl>
    <w:p w14:paraId="5B9B7622" w14:textId="77777777" w:rsidR="00DB33FC" w:rsidRPr="00810E73" w:rsidRDefault="00DB33FC" w:rsidP="00DB33FC"/>
    <w:p w14:paraId="760FD715" w14:textId="5CC2B0AC" w:rsidR="00DB33FC" w:rsidRPr="00810E73" w:rsidRDefault="005752AE" w:rsidP="00DB33FC">
      <w:pPr>
        <w:pStyle w:val="AmNumberTabs"/>
      </w:pPr>
      <w:r>
        <w:t>Ändring</w:t>
      </w:r>
      <w:r w:rsidR="00DB33FC" w:rsidRPr="00810E73">
        <w:tab/>
      </w:r>
      <w:r w:rsidR="00DB33FC" w:rsidRPr="00810E73">
        <w:tab/>
        <w:t>39</w:t>
      </w:r>
    </w:p>
    <w:p w14:paraId="58BB2D93" w14:textId="77777777" w:rsidR="00DB33FC" w:rsidRPr="00810E73" w:rsidRDefault="00DB33FC" w:rsidP="00DB33FC"/>
    <w:p w14:paraId="1FD03E71" w14:textId="77777777" w:rsidR="00DB33FC" w:rsidRPr="00810E73" w:rsidRDefault="00DB33FC" w:rsidP="00DB33FC">
      <w:pPr>
        <w:pStyle w:val="NormalBold"/>
        <w:keepNext/>
      </w:pPr>
      <w:r w:rsidRPr="00810E73">
        <w:t>Förslag till direktiv</w:t>
      </w:r>
    </w:p>
    <w:p w14:paraId="12F826F5" w14:textId="77777777" w:rsidR="00DB33FC" w:rsidRPr="00810E73" w:rsidRDefault="00DB33FC" w:rsidP="00DB33FC">
      <w:pPr>
        <w:pStyle w:val="NormalBold"/>
      </w:pPr>
      <w:r w:rsidRPr="00810E73">
        <w:t>Artikel 2 – stycke 1 – led 2 – led ba (nytt)</w:t>
      </w:r>
    </w:p>
    <w:p w14:paraId="54FB376E" w14:textId="77777777" w:rsidR="00DB33FC" w:rsidRPr="00810E73" w:rsidRDefault="00DB33FC" w:rsidP="00DB33FC">
      <w:pPr>
        <w:keepNext/>
      </w:pPr>
      <w:r w:rsidRPr="00810E73">
        <w:t>Direktiv 2013/34/EU</w:t>
      </w:r>
    </w:p>
    <w:p w14:paraId="448A5A2B" w14:textId="77777777" w:rsidR="00DB33FC" w:rsidRPr="00810E73" w:rsidRDefault="00DB33FC" w:rsidP="00DB33FC">
      <w:r w:rsidRPr="00810E73">
        <w:t>Artikel 19a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66A0B29" w14:textId="77777777" w:rsidTr="00D343D0">
        <w:trPr>
          <w:jc w:val="center"/>
        </w:trPr>
        <w:tc>
          <w:tcPr>
            <w:tcW w:w="9752" w:type="dxa"/>
            <w:gridSpan w:val="2"/>
          </w:tcPr>
          <w:p w14:paraId="0AB1E9FB" w14:textId="77777777" w:rsidR="00DB33FC" w:rsidRPr="00810E73" w:rsidRDefault="00DB33FC" w:rsidP="00D343D0">
            <w:pPr>
              <w:keepNext/>
            </w:pPr>
          </w:p>
        </w:tc>
      </w:tr>
      <w:tr w:rsidR="00DB33FC" w:rsidRPr="00810E73" w14:paraId="3703FA19" w14:textId="77777777" w:rsidTr="00D343D0">
        <w:trPr>
          <w:jc w:val="center"/>
        </w:trPr>
        <w:tc>
          <w:tcPr>
            <w:tcW w:w="4876" w:type="dxa"/>
          </w:tcPr>
          <w:p w14:paraId="0D3B20F4" w14:textId="77777777" w:rsidR="00DB33FC" w:rsidRPr="00810E73" w:rsidRDefault="00DB33FC" w:rsidP="00D343D0">
            <w:pPr>
              <w:pStyle w:val="ColumnHeading"/>
              <w:keepNext/>
            </w:pPr>
            <w:r w:rsidRPr="00810E73">
              <w:t>Kommissionens förslag</w:t>
            </w:r>
          </w:p>
        </w:tc>
        <w:tc>
          <w:tcPr>
            <w:tcW w:w="4876" w:type="dxa"/>
          </w:tcPr>
          <w:p w14:paraId="306BEA30" w14:textId="34009618" w:rsidR="00DB33FC" w:rsidRPr="00810E73" w:rsidRDefault="005752AE" w:rsidP="00D343D0">
            <w:pPr>
              <w:pStyle w:val="ColumnHeading"/>
              <w:keepNext/>
            </w:pPr>
            <w:r>
              <w:t>Ändring</w:t>
            </w:r>
          </w:p>
        </w:tc>
      </w:tr>
      <w:tr w:rsidR="00DB33FC" w:rsidRPr="00810E73" w14:paraId="0CD5C215" w14:textId="77777777" w:rsidTr="00D343D0">
        <w:trPr>
          <w:jc w:val="center"/>
        </w:trPr>
        <w:tc>
          <w:tcPr>
            <w:tcW w:w="4876" w:type="dxa"/>
          </w:tcPr>
          <w:p w14:paraId="2E9E4F93" w14:textId="77777777" w:rsidR="00DB33FC" w:rsidRPr="00810E73" w:rsidRDefault="00DB33FC" w:rsidP="00D343D0">
            <w:pPr>
              <w:pStyle w:val="Normal6"/>
            </w:pPr>
          </w:p>
        </w:tc>
        <w:tc>
          <w:tcPr>
            <w:tcW w:w="4876" w:type="dxa"/>
          </w:tcPr>
          <w:p w14:paraId="0A5F809D" w14:textId="158AE7DE" w:rsidR="00DB33FC" w:rsidRPr="00810E73" w:rsidRDefault="00DB33FC" w:rsidP="00D343D0">
            <w:pPr>
              <w:pStyle w:val="Normal6"/>
              <w:rPr>
                <w:szCs w:val="24"/>
              </w:rPr>
            </w:pPr>
            <w:r w:rsidRPr="00810E73">
              <w:rPr>
                <w:b/>
                <w:i/>
              </w:rPr>
              <w:t>ba)</w:t>
            </w:r>
            <w:r w:rsidRPr="00810E73">
              <w:rPr>
                <w:b/>
                <w:i/>
              </w:rPr>
              <w:tab/>
              <w:t>Följande punkt ska införas:</w:t>
            </w:r>
          </w:p>
        </w:tc>
      </w:tr>
      <w:tr w:rsidR="00DB33FC" w:rsidRPr="00810E73" w14:paraId="3B24DCCA" w14:textId="77777777" w:rsidTr="00D343D0">
        <w:trPr>
          <w:jc w:val="center"/>
        </w:trPr>
        <w:tc>
          <w:tcPr>
            <w:tcW w:w="4876" w:type="dxa"/>
          </w:tcPr>
          <w:p w14:paraId="7F835832" w14:textId="77777777" w:rsidR="00DB33FC" w:rsidRPr="00810E73" w:rsidRDefault="00DB33FC" w:rsidP="00D343D0">
            <w:pPr>
              <w:pStyle w:val="Normal6"/>
            </w:pPr>
          </w:p>
        </w:tc>
        <w:tc>
          <w:tcPr>
            <w:tcW w:w="4876" w:type="dxa"/>
          </w:tcPr>
          <w:p w14:paraId="6CDB7BAF" w14:textId="77777777" w:rsidR="00DB33FC" w:rsidRPr="00810E73" w:rsidRDefault="00DB33FC" w:rsidP="00D343D0">
            <w:pPr>
              <w:pStyle w:val="Normal6"/>
              <w:rPr>
                <w:szCs w:val="24"/>
              </w:rPr>
            </w:pPr>
            <w:r w:rsidRPr="00810E73">
              <w:rPr>
                <w:b/>
                <w:i/>
              </w:rPr>
              <w:t>”4a.</w:t>
            </w:r>
            <w:r w:rsidRPr="00810E73">
              <w:rPr>
                <w:b/>
                <w:i/>
              </w:rPr>
              <w:tab/>
              <w:t>De rapporteringsskyldigheter som anges i denna artikel påverkar inte tillämpningen av Europarlamentets och rådets direktiv (EU) 2016/943. Företag ska därför inte vara skyldiga att redovisa information om intellektuellt kapital, immateriella rättigheter eller know-how, affärsinformation eller teknisk information som utgör företagshemligheter enligt definitionen i artikel 2.1 i direktiv (EU) 2016/943.”</w:t>
            </w:r>
          </w:p>
        </w:tc>
      </w:tr>
    </w:tbl>
    <w:p w14:paraId="103700BC" w14:textId="77777777" w:rsidR="00DB33FC" w:rsidRPr="00810E73" w:rsidRDefault="00DB33FC" w:rsidP="00DB33FC"/>
    <w:p w14:paraId="2923ED7C" w14:textId="0CEDFEA0" w:rsidR="00DB33FC" w:rsidRPr="00810E73" w:rsidRDefault="005752AE" w:rsidP="00DB33FC">
      <w:pPr>
        <w:pStyle w:val="AmNumberTabs"/>
      </w:pPr>
      <w:r>
        <w:t>Ändring</w:t>
      </w:r>
      <w:r w:rsidR="00DB33FC" w:rsidRPr="00810E73">
        <w:tab/>
      </w:r>
      <w:r w:rsidR="00DB33FC" w:rsidRPr="00810E73">
        <w:tab/>
        <w:t>40</w:t>
      </w:r>
    </w:p>
    <w:p w14:paraId="625A88EF" w14:textId="77777777" w:rsidR="00DB33FC" w:rsidRPr="00810E73" w:rsidRDefault="00DB33FC" w:rsidP="00DB33FC"/>
    <w:p w14:paraId="46441F53" w14:textId="77777777" w:rsidR="00DB33FC" w:rsidRPr="00810E73" w:rsidRDefault="00DB33FC" w:rsidP="00DB33FC">
      <w:pPr>
        <w:pStyle w:val="NormalBold"/>
        <w:keepNext/>
      </w:pPr>
      <w:r w:rsidRPr="00810E73">
        <w:t>Förslag till direktiv</w:t>
      </w:r>
    </w:p>
    <w:p w14:paraId="3E729F93" w14:textId="77777777" w:rsidR="00DB33FC" w:rsidRPr="00810E73" w:rsidRDefault="00DB33FC" w:rsidP="00DB33FC">
      <w:pPr>
        <w:pStyle w:val="NormalBold"/>
      </w:pPr>
      <w:r w:rsidRPr="00810E73">
        <w:t>Artikel 2 – stycke 1 – led 2 – led ca (nytt)</w:t>
      </w:r>
    </w:p>
    <w:p w14:paraId="4E609DDF" w14:textId="77777777" w:rsidR="00DB33FC" w:rsidRPr="00810E73" w:rsidRDefault="00DB33FC" w:rsidP="00DB33FC">
      <w:pPr>
        <w:keepNext/>
      </w:pPr>
      <w:r w:rsidRPr="00810E73">
        <w:lastRenderedPageBreak/>
        <w:t>Direktiv 2013/34/EU</w:t>
      </w:r>
    </w:p>
    <w:p w14:paraId="6B955B30" w14:textId="77777777" w:rsidR="00DB33FC" w:rsidRPr="00810E73" w:rsidRDefault="00DB33FC" w:rsidP="00DB33FC">
      <w:r w:rsidRPr="00810E73">
        <w:t>Artikel 19a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D243F94" w14:textId="77777777" w:rsidTr="00D343D0">
        <w:trPr>
          <w:jc w:val="center"/>
        </w:trPr>
        <w:tc>
          <w:tcPr>
            <w:tcW w:w="9752" w:type="dxa"/>
            <w:gridSpan w:val="2"/>
          </w:tcPr>
          <w:p w14:paraId="5BD81ED9" w14:textId="77777777" w:rsidR="00DB33FC" w:rsidRPr="00810E73" w:rsidRDefault="00DB33FC" w:rsidP="00D343D0">
            <w:pPr>
              <w:keepNext/>
            </w:pPr>
          </w:p>
        </w:tc>
      </w:tr>
      <w:tr w:rsidR="00DB33FC" w:rsidRPr="00810E73" w14:paraId="3707A52C" w14:textId="77777777" w:rsidTr="00D343D0">
        <w:trPr>
          <w:jc w:val="center"/>
        </w:trPr>
        <w:tc>
          <w:tcPr>
            <w:tcW w:w="4876" w:type="dxa"/>
          </w:tcPr>
          <w:p w14:paraId="42A7D4F3" w14:textId="77777777" w:rsidR="00DB33FC" w:rsidRPr="00810E73" w:rsidRDefault="00DB33FC" w:rsidP="00D343D0">
            <w:pPr>
              <w:pStyle w:val="ColumnHeading"/>
              <w:keepNext/>
            </w:pPr>
            <w:r w:rsidRPr="00810E73">
              <w:t>Nuvarande lydelse</w:t>
            </w:r>
          </w:p>
        </w:tc>
        <w:tc>
          <w:tcPr>
            <w:tcW w:w="4876" w:type="dxa"/>
          </w:tcPr>
          <w:p w14:paraId="3BA1535B" w14:textId="214E04D6" w:rsidR="00DB33FC" w:rsidRPr="00810E73" w:rsidRDefault="005752AE" w:rsidP="00D343D0">
            <w:pPr>
              <w:pStyle w:val="ColumnHeading"/>
              <w:keepNext/>
            </w:pPr>
            <w:r>
              <w:t>Ändring</w:t>
            </w:r>
          </w:p>
        </w:tc>
      </w:tr>
      <w:tr w:rsidR="00DB33FC" w:rsidRPr="00810E73" w14:paraId="78027289" w14:textId="77777777" w:rsidTr="00D343D0">
        <w:trPr>
          <w:jc w:val="center"/>
        </w:trPr>
        <w:tc>
          <w:tcPr>
            <w:tcW w:w="4876" w:type="dxa"/>
          </w:tcPr>
          <w:p w14:paraId="3B585E07" w14:textId="77777777" w:rsidR="00DB33FC" w:rsidRPr="00810E73" w:rsidRDefault="00DB33FC" w:rsidP="00D343D0">
            <w:pPr>
              <w:pStyle w:val="Normal6"/>
            </w:pPr>
          </w:p>
        </w:tc>
        <w:tc>
          <w:tcPr>
            <w:tcW w:w="4876" w:type="dxa"/>
          </w:tcPr>
          <w:p w14:paraId="481C129A" w14:textId="77777777" w:rsidR="00DB33FC" w:rsidRPr="00810E73" w:rsidRDefault="00DB33FC" w:rsidP="00D343D0">
            <w:pPr>
              <w:pStyle w:val="Normal6"/>
              <w:rPr>
                <w:szCs w:val="24"/>
              </w:rPr>
            </w:pPr>
            <w:r w:rsidRPr="00810E73">
              <w:rPr>
                <w:b/>
                <w:i/>
              </w:rPr>
              <w:t>ca)</w:t>
            </w:r>
            <w:r w:rsidRPr="00810E73">
              <w:rPr>
                <w:b/>
                <w:i/>
              </w:rPr>
              <w:tab/>
              <w:t>Punkt 10 ska ersättas med följande:</w:t>
            </w:r>
          </w:p>
        </w:tc>
      </w:tr>
      <w:tr w:rsidR="00DB33FC" w:rsidRPr="00810E73" w14:paraId="5B9BAC55" w14:textId="77777777" w:rsidTr="00D343D0">
        <w:trPr>
          <w:jc w:val="center"/>
        </w:trPr>
        <w:tc>
          <w:tcPr>
            <w:tcW w:w="4876" w:type="dxa"/>
          </w:tcPr>
          <w:p w14:paraId="10F0F4BF" w14:textId="77777777" w:rsidR="00DB33FC" w:rsidRPr="00810E73" w:rsidRDefault="00DB33FC" w:rsidP="00D343D0">
            <w:pPr>
              <w:pStyle w:val="Normal6"/>
            </w:pPr>
            <w:r w:rsidRPr="00810E73">
              <w:t>10.</w:t>
            </w:r>
            <w:r w:rsidRPr="00810E73">
              <w:tab/>
              <w:t>Det undantag som fastställs i punkt 9 ska också tillämpas på företag av allmänt intresse som omfattas av kraven i denna artikel</w:t>
            </w:r>
            <w:r w:rsidRPr="00810E73">
              <w:rPr>
                <w:b/>
                <w:i/>
              </w:rPr>
              <w:t>, med undantag för stora företag av allmänt intresse som definieras i artikel 2.1 a i detta direktiv</w:t>
            </w:r>
            <w:r w:rsidRPr="00810E73">
              <w:t>.</w:t>
            </w:r>
          </w:p>
        </w:tc>
        <w:tc>
          <w:tcPr>
            <w:tcW w:w="4876" w:type="dxa"/>
          </w:tcPr>
          <w:p w14:paraId="06EA0A59" w14:textId="77777777" w:rsidR="00DB33FC" w:rsidRPr="00810E73" w:rsidRDefault="00DB33FC" w:rsidP="00D343D0">
            <w:pPr>
              <w:pStyle w:val="Normal6"/>
              <w:rPr>
                <w:szCs w:val="24"/>
              </w:rPr>
            </w:pPr>
            <w:r w:rsidRPr="00810E73">
              <w:rPr>
                <w:b/>
                <w:i/>
              </w:rPr>
              <w:t>”</w:t>
            </w:r>
            <w:r w:rsidRPr="00810E73">
              <w:t>10.</w:t>
            </w:r>
            <w:r w:rsidRPr="00810E73">
              <w:tab/>
              <w:t>Det undantag som fastställs i punkt 9 ska också tillämpas på företag av allmänt intresse som omfattas av kraven i denna artikel.</w:t>
            </w:r>
            <w:r w:rsidRPr="00810E73">
              <w:rPr>
                <w:b/>
                <w:i/>
              </w:rPr>
              <w:t>”</w:t>
            </w:r>
          </w:p>
        </w:tc>
      </w:tr>
    </w:tbl>
    <w:p w14:paraId="7E2F14F6" w14:textId="77777777" w:rsidR="00DB33FC" w:rsidRPr="00810E73" w:rsidRDefault="00DB33FC" w:rsidP="00DB33FC"/>
    <w:p w14:paraId="6F442AA2" w14:textId="491C4EDF" w:rsidR="00DB33FC" w:rsidRPr="00810E73" w:rsidRDefault="005752AE" w:rsidP="00DB33FC">
      <w:pPr>
        <w:pStyle w:val="AmNumberTabs"/>
      </w:pPr>
      <w:r>
        <w:t>Ändring</w:t>
      </w:r>
      <w:r w:rsidR="0010219B">
        <w:t>ar</w:t>
      </w:r>
      <w:r w:rsidR="00DB33FC" w:rsidRPr="00810E73">
        <w:tab/>
      </w:r>
      <w:r w:rsidR="00DB33FC" w:rsidRPr="00810E73">
        <w:tab/>
      </w:r>
      <w:r w:rsidR="0022747B">
        <w:t xml:space="preserve">134 och </w:t>
      </w:r>
      <w:r w:rsidR="00DB33FC" w:rsidRPr="00810E73">
        <w:t>41</w:t>
      </w:r>
    </w:p>
    <w:p w14:paraId="25248010" w14:textId="77777777" w:rsidR="00DB33FC" w:rsidRPr="00810E73" w:rsidRDefault="00DB33FC" w:rsidP="00DB33FC"/>
    <w:p w14:paraId="0451BF5B" w14:textId="77777777" w:rsidR="00DB33FC" w:rsidRPr="00810E73" w:rsidRDefault="00DB33FC" w:rsidP="00DB33FC">
      <w:pPr>
        <w:pStyle w:val="NormalBold"/>
        <w:keepNext/>
      </w:pPr>
      <w:r w:rsidRPr="00810E73">
        <w:t>Förslag till direktiv</w:t>
      </w:r>
    </w:p>
    <w:p w14:paraId="4F26BBDB" w14:textId="77777777" w:rsidR="00DB33FC" w:rsidRPr="00810E73" w:rsidRDefault="00DB33FC" w:rsidP="00DB33FC">
      <w:pPr>
        <w:pStyle w:val="NormalBold"/>
      </w:pPr>
      <w:r w:rsidRPr="00810E73">
        <w:t>Artikel 2 – stycke 1 – led 3</w:t>
      </w:r>
    </w:p>
    <w:p w14:paraId="1C01AA6F" w14:textId="77777777" w:rsidR="00DB33FC" w:rsidRPr="00810E73" w:rsidRDefault="00DB33FC" w:rsidP="00DB33FC">
      <w:pPr>
        <w:keepNext/>
      </w:pPr>
      <w:r w:rsidRPr="00810E73">
        <w:t>Direktiv 2013/34/EU</w:t>
      </w:r>
    </w:p>
    <w:p w14:paraId="06F4310E" w14:textId="5E0AA5A4" w:rsidR="00DB33FC" w:rsidRPr="00810E73" w:rsidRDefault="00DB33FC" w:rsidP="00DB33FC">
      <w:r w:rsidRPr="00810E73">
        <w:t>Artikel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EB1FAFB" w14:textId="77777777" w:rsidTr="00D343D0">
        <w:trPr>
          <w:jc w:val="center"/>
        </w:trPr>
        <w:tc>
          <w:tcPr>
            <w:tcW w:w="9752" w:type="dxa"/>
            <w:gridSpan w:val="2"/>
          </w:tcPr>
          <w:p w14:paraId="610A998F" w14:textId="77777777" w:rsidR="00DB33FC" w:rsidRPr="00810E73" w:rsidRDefault="00DB33FC" w:rsidP="00D343D0">
            <w:pPr>
              <w:keepNext/>
            </w:pPr>
          </w:p>
        </w:tc>
      </w:tr>
      <w:tr w:rsidR="00DB33FC" w:rsidRPr="00810E73" w14:paraId="17C77D22" w14:textId="77777777" w:rsidTr="00D343D0">
        <w:trPr>
          <w:jc w:val="center"/>
        </w:trPr>
        <w:tc>
          <w:tcPr>
            <w:tcW w:w="4876" w:type="dxa"/>
          </w:tcPr>
          <w:p w14:paraId="3CF66EF0" w14:textId="77777777" w:rsidR="00DB33FC" w:rsidRPr="00810E73" w:rsidRDefault="00DB33FC" w:rsidP="00D343D0">
            <w:pPr>
              <w:pStyle w:val="ColumnHeading"/>
              <w:keepNext/>
            </w:pPr>
            <w:r w:rsidRPr="00810E73">
              <w:t>Kommissionens förslag</w:t>
            </w:r>
          </w:p>
        </w:tc>
        <w:tc>
          <w:tcPr>
            <w:tcW w:w="4876" w:type="dxa"/>
          </w:tcPr>
          <w:p w14:paraId="550ABB7D" w14:textId="59815C3E" w:rsidR="00DB33FC" w:rsidRPr="00810E73" w:rsidRDefault="005752AE" w:rsidP="00D343D0">
            <w:pPr>
              <w:pStyle w:val="ColumnHeading"/>
              <w:keepNext/>
            </w:pPr>
            <w:r>
              <w:t>Ändring</w:t>
            </w:r>
          </w:p>
        </w:tc>
      </w:tr>
      <w:tr w:rsidR="00DB33FC" w:rsidRPr="00810E73" w14:paraId="73D30D96" w14:textId="77777777" w:rsidTr="00D343D0">
        <w:trPr>
          <w:jc w:val="center"/>
        </w:trPr>
        <w:tc>
          <w:tcPr>
            <w:tcW w:w="4876" w:type="dxa"/>
          </w:tcPr>
          <w:p w14:paraId="5B184935" w14:textId="77777777" w:rsidR="00DB33FC" w:rsidRPr="00810E73" w:rsidRDefault="00DB33FC" w:rsidP="00D343D0">
            <w:pPr>
              <w:pStyle w:val="Normal6"/>
            </w:pPr>
            <w:r w:rsidRPr="00810E73">
              <w:rPr>
                <w:b/>
                <w:i/>
              </w:rPr>
              <w:t>(3) Följande artikel ska införas som artikel 19b:</w:t>
            </w:r>
          </w:p>
        </w:tc>
        <w:tc>
          <w:tcPr>
            <w:tcW w:w="4876" w:type="dxa"/>
          </w:tcPr>
          <w:p w14:paraId="4DBD5783" w14:textId="77777777" w:rsidR="00DB33FC" w:rsidRPr="00810E73" w:rsidRDefault="00DB33FC" w:rsidP="00D343D0">
            <w:pPr>
              <w:pStyle w:val="Normal6"/>
              <w:rPr>
                <w:szCs w:val="24"/>
              </w:rPr>
            </w:pPr>
            <w:r w:rsidRPr="00810E73">
              <w:rPr>
                <w:b/>
                <w:i/>
              </w:rPr>
              <w:t>utgår</w:t>
            </w:r>
          </w:p>
        </w:tc>
      </w:tr>
      <w:tr w:rsidR="00DB33FC" w:rsidRPr="00810E73" w14:paraId="224FA3D4" w14:textId="77777777" w:rsidTr="00D343D0">
        <w:trPr>
          <w:jc w:val="center"/>
        </w:trPr>
        <w:tc>
          <w:tcPr>
            <w:tcW w:w="4876" w:type="dxa"/>
          </w:tcPr>
          <w:p w14:paraId="02BD1AE6" w14:textId="77777777" w:rsidR="00DB33FC" w:rsidRPr="00810E73" w:rsidRDefault="00DB33FC" w:rsidP="00D343D0">
            <w:pPr>
              <w:pStyle w:val="Normal6"/>
              <w:rPr>
                <w:b/>
                <w:i/>
              </w:rPr>
            </w:pPr>
            <w:r w:rsidRPr="00810E73">
              <w:rPr>
                <w:b/>
                <w:i/>
              </w:rPr>
              <w:t>[...]</w:t>
            </w:r>
          </w:p>
        </w:tc>
        <w:tc>
          <w:tcPr>
            <w:tcW w:w="4876" w:type="dxa"/>
          </w:tcPr>
          <w:p w14:paraId="2BBD9025" w14:textId="77777777" w:rsidR="00DB33FC" w:rsidRPr="00810E73" w:rsidRDefault="00DB33FC" w:rsidP="00D343D0">
            <w:pPr>
              <w:pStyle w:val="Normal6"/>
              <w:rPr>
                <w:b/>
                <w:i/>
              </w:rPr>
            </w:pPr>
          </w:p>
        </w:tc>
      </w:tr>
    </w:tbl>
    <w:p w14:paraId="644CB1F6" w14:textId="77777777" w:rsidR="00DB33FC" w:rsidRPr="00810E73" w:rsidRDefault="00DB33FC" w:rsidP="00DB33FC"/>
    <w:p w14:paraId="65CB2403" w14:textId="24B8379F" w:rsidR="00A63C6D" w:rsidRPr="00A63C6D" w:rsidRDefault="005752AE" w:rsidP="00A63C6D">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462C9C">
        <w:rPr>
          <w:b/>
          <w:szCs w:val="24"/>
          <w:lang w:eastAsia="en-US"/>
        </w:rPr>
        <w:t>ar</w:t>
      </w:r>
      <w:r w:rsidR="00A63C6D" w:rsidRPr="00A63C6D">
        <w:rPr>
          <w:b/>
          <w:szCs w:val="24"/>
          <w:lang w:eastAsia="en-US"/>
        </w:rPr>
        <w:tab/>
      </w:r>
      <w:r w:rsidR="00A63C6D" w:rsidRPr="00A63C6D">
        <w:rPr>
          <w:b/>
          <w:szCs w:val="24"/>
          <w:lang w:eastAsia="en-US"/>
        </w:rPr>
        <w:tab/>
        <w:t>234</w:t>
      </w:r>
      <w:r w:rsidR="0022747B">
        <w:rPr>
          <w:b/>
          <w:szCs w:val="24"/>
          <w:lang w:eastAsia="en-US"/>
        </w:rPr>
        <w:t xml:space="preserve"> och 293</w:t>
      </w:r>
    </w:p>
    <w:p w14:paraId="58DD8C50" w14:textId="313DA39F" w:rsidR="00A63C6D" w:rsidRPr="002860CA" w:rsidRDefault="00A63C6D" w:rsidP="00A63C6D">
      <w:pPr>
        <w:widowControl/>
        <w:spacing w:after="240"/>
        <w:rPr>
          <w:szCs w:val="24"/>
          <w:lang w:val="pt-PT" w:eastAsia="en-US"/>
        </w:rPr>
      </w:pPr>
    </w:p>
    <w:p w14:paraId="465CB8BF" w14:textId="2B776EC5" w:rsidR="00A63C6D" w:rsidRPr="00A63C6D" w:rsidRDefault="00A63C6D" w:rsidP="00A63C6D">
      <w:pPr>
        <w:widowControl/>
        <w:rPr>
          <w:b/>
          <w:szCs w:val="24"/>
          <w:lang w:eastAsia="en-US"/>
        </w:rPr>
      </w:pPr>
      <w:r w:rsidRPr="00A63C6D">
        <w:rPr>
          <w:b/>
          <w:szCs w:val="24"/>
          <w:lang w:eastAsia="en-US"/>
        </w:rPr>
        <w:t>Förslag till direktiv</w:t>
      </w:r>
    </w:p>
    <w:p w14:paraId="6E284F80" w14:textId="41815593" w:rsidR="00A63C6D" w:rsidRPr="002860CA" w:rsidRDefault="00A63C6D" w:rsidP="00A63C6D">
      <w:pPr>
        <w:widowControl/>
        <w:rPr>
          <w:b/>
          <w:szCs w:val="24"/>
          <w:lang w:val="en-GB" w:eastAsia="en-US"/>
        </w:rPr>
      </w:pPr>
      <w:r w:rsidRPr="002860CA">
        <w:rPr>
          <w:b/>
          <w:szCs w:val="24"/>
          <w:lang w:val="en-GB" w:eastAsia="en-US"/>
        </w:rPr>
        <w:t>Artikel 2 – stycke 1 – led 4 – led a</w:t>
      </w:r>
    </w:p>
    <w:p w14:paraId="1B7ED2B8" w14:textId="38C1BBCF" w:rsidR="00A63C6D" w:rsidRPr="00A63C6D" w:rsidRDefault="00A63C6D" w:rsidP="00A63C6D">
      <w:pPr>
        <w:rPr>
          <w:szCs w:val="24"/>
          <w:lang w:eastAsia="en-US"/>
        </w:rPr>
      </w:pPr>
      <w:r w:rsidRPr="00A63C6D">
        <w:rPr>
          <w:szCs w:val="24"/>
          <w:lang w:eastAsia="en-US"/>
        </w:rPr>
        <w:t>Direktiv 2013/34/EU</w:t>
      </w:r>
    </w:p>
    <w:p w14:paraId="6B66A200" w14:textId="3AAE68F9" w:rsidR="00A63C6D" w:rsidRPr="00A63C6D" w:rsidRDefault="00A63C6D" w:rsidP="00A63C6D">
      <w:pPr>
        <w:rPr>
          <w:szCs w:val="24"/>
          <w:lang w:eastAsia="en-US"/>
        </w:rPr>
      </w:pPr>
      <w:r w:rsidRPr="00A63C6D">
        <w:rPr>
          <w:szCs w:val="24"/>
          <w:lang w:eastAsia="en-US"/>
        </w:rPr>
        <w:t>Artikel 29a – punkt 1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3C6D" w:rsidRPr="00A63C6D" w14:paraId="5200059A" w14:textId="77777777" w:rsidTr="0044114F">
        <w:trPr>
          <w:trHeight w:hRule="exact" w:val="240"/>
          <w:jc w:val="center"/>
        </w:trPr>
        <w:tc>
          <w:tcPr>
            <w:tcW w:w="9752" w:type="dxa"/>
            <w:gridSpan w:val="2"/>
            <w:tcBorders>
              <w:top w:val="nil"/>
              <w:left w:val="nil"/>
              <w:bottom w:val="nil"/>
              <w:right w:val="nil"/>
            </w:tcBorders>
          </w:tcPr>
          <w:p w14:paraId="5B61CCF0" w14:textId="77777777" w:rsidR="00A63C6D" w:rsidRPr="00A63C6D" w:rsidRDefault="00A63C6D" w:rsidP="00A63C6D">
            <w:pPr>
              <w:rPr>
                <w:szCs w:val="24"/>
                <w:lang w:eastAsia="en-US"/>
              </w:rPr>
            </w:pPr>
          </w:p>
        </w:tc>
      </w:tr>
      <w:tr w:rsidR="00A63C6D" w:rsidRPr="00A63C6D" w14:paraId="4BE6173E" w14:textId="77777777" w:rsidTr="0044114F">
        <w:trPr>
          <w:trHeight w:val="240"/>
          <w:jc w:val="center"/>
        </w:trPr>
        <w:tc>
          <w:tcPr>
            <w:tcW w:w="4876" w:type="dxa"/>
            <w:tcBorders>
              <w:top w:val="nil"/>
              <w:left w:val="nil"/>
              <w:bottom w:val="nil"/>
              <w:right w:val="nil"/>
            </w:tcBorders>
          </w:tcPr>
          <w:p w14:paraId="65E3CCCB" w14:textId="77777777" w:rsidR="00A63C6D" w:rsidRPr="00A63C6D" w:rsidRDefault="00A63C6D" w:rsidP="00A63C6D">
            <w:pPr>
              <w:widowControl/>
              <w:spacing w:after="240"/>
              <w:jc w:val="center"/>
              <w:rPr>
                <w:i/>
                <w:szCs w:val="24"/>
                <w:lang w:eastAsia="en-US"/>
              </w:rPr>
            </w:pPr>
            <w:r w:rsidRPr="00A63C6D">
              <w:rPr>
                <w:i/>
                <w:szCs w:val="24"/>
                <w:lang w:eastAsia="en-US"/>
              </w:rPr>
              <w:t>Kommissionens förslag</w:t>
            </w:r>
          </w:p>
        </w:tc>
        <w:tc>
          <w:tcPr>
            <w:tcW w:w="4876" w:type="dxa"/>
            <w:tcBorders>
              <w:top w:val="nil"/>
              <w:left w:val="nil"/>
              <w:bottom w:val="nil"/>
              <w:right w:val="nil"/>
            </w:tcBorders>
          </w:tcPr>
          <w:p w14:paraId="6F347E81" w14:textId="2FDD13C8" w:rsidR="00A63C6D" w:rsidRPr="00A63C6D" w:rsidRDefault="005752AE" w:rsidP="00A63C6D">
            <w:pPr>
              <w:widowControl/>
              <w:spacing w:after="240"/>
              <w:jc w:val="center"/>
              <w:rPr>
                <w:i/>
                <w:szCs w:val="24"/>
                <w:lang w:eastAsia="en-US"/>
              </w:rPr>
            </w:pPr>
            <w:r>
              <w:rPr>
                <w:i/>
                <w:szCs w:val="24"/>
                <w:lang w:eastAsia="en-US"/>
              </w:rPr>
              <w:t>Ändring</w:t>
            </w:r>
          </w:p>
        </w:tc>
      </w:tr>
      <w:tr w:rsidR="00A63C6D" w:rsidRPr="00A63C6D" w14:paraId="09A01098" w14:textId="77777777" w:rsidTr="0044114F">
        <w:trPr>
          <w:jc w:val="center"/>
        </w:trPr>
        <w:tc>
          <w:tcPr>
            <w:tcW w:w="4876" w:type="dxa"/>
            <w:tcBorders>
              <w:top w:val="nil"/>
              <w:left w:val="nil"/>
              <w:bottom w:val="nil"/>
              <w:right w:val="nil"/>
            </w:tcBorders>
          </w:tcPr>
          <w:p w14:paraId="55169371" w14:textId="77777777" w:rsidR="00A63C6D" w:rsidRPr="00A63C6D" w:rsidRDefault="00A63C6D" w:rsidP="00A63C6D">
            <w:pPr>
              <w:widowControl/>
              <w:spacing w:after="120"/>
              <w:rPr>
                <w:szCs w:val="24"/>
                <w:lang w:eastAsia="en-US"/>
              </w:rPr>
            </w:pPr>
            <w:r w:rsidRPr="00A63C6D">
              <w:rPr>
                <w:szCs w:val="24"/>
                <w:lang w:eastAsia="en-US"/>
              </w:rPr>
              <w:t xml:space="preserve">”Moderföretag i en </w:t>
            </w:r>
            <w:r w:rsidRPr="00A63C6D">
              <w:rPr>
                <w:b/>
                <w:i/>
                <w:szCs w:val="24"/>
                <w:lang w:eastAsia="en-US"/>
              </w:rPr>
              <w:t>stor</w:t>
            </w:r>
            <w:r w:rsidRPr="00A63C6D">
              <w:rPr>
                <w:szCs w:val="24"/>
                <w:lang w:eastAsia="en-US"/>
              </w:rPr>
              <w:t xml:space="preserve"> koncern som på balansdagen i genomsnitt har haft över </w:t>
            </w:r>
            <w:r w:rsidRPr="00A63C6D">
              <w:rPr>
                <w:b/>
                <w:i/>
                <w:szCs w:val="24"/>
                <w:lang w:eastAsia="en-US"/>
              </w:rPr>
              <w:t>1 000</w:t>
            </w:r>
            <w:r w:rsidRPr="00A63C6D">
              <w:rPr>
                <w:szCs w:val="24"/>
                <w:lang w:eastAsia="en-US"/>
              </w:rPr>
              <w:t xml:space="preserve"> anställda på koncernnivå under räkenskapsåret ska i förvaltningsberättelsen för koncernen inkludera information som behövs för att förstå koncernens inverkan på hållbarhetsfrågor och information som behövs för att förstå hur hållbarhetsfrågor påverkar koncernens utveckling, resultat och ställning.”</w:t>
            </w:r>
          </w:p>
        </w:tc>
        <w:tc>
          <w:tcPr>
            <w:tcW w:w="4876" w:type="dxa"/>
            <w:tcBorders>
              <w:top w:val="nil"/>
              <w:left w:val="nil"/>
              <w:bottom w:val="nil"/>
              <w:right w:val="nil"/>
            </w:tcBorders>
          </w:tcPr>
          <w:p w14:paraId="5E2341CC" w14:textId="77777777" w:rsidR="00A63C6D" w:rsidRPr="00A63C6D" w:rsidRDefault="00A63C6D" w:rsidP="00A63C6D">
            <w:pPr>
              <w:widowControl/>
              <w:spacing w:after="120"/>
              <w:rPr>
                <w:szCs w:val="24"/>
                <w:lang w:eastAsia="en-US"/>
              </w:rPr>
            </w:pPr>
            <w:r w:rsidRPr="00A63C6D">
              <w:rPr>
                <w:szCs w:val="24"/>
                <w:lang w:eastAsia="en-US"/>
              </w:rPr>
              <w:t xml:space="preserve">”Moderföretag i en koncern som på balansdagen i genomsnitt har haft över </w:t>
            </w:r>
            <w:r w:rsidRPr="00A63C6D">
              <w:rPr>
                <w:b/>
                <w:i/>
                <w:szCs w:val="24"/>
                <w:lang w:eastAsia="en-US"/>
              </w:rPr>
              <w:t>1 750</w:t>
            </w:r>
            <w:r w:rsidRPr="00A63C6D">
              <w:rPr>
                <w:szCs w:val="24"/>
                <w:lang w:eastAsia="en-US"/>
              </w:rPr>
              <w:t xml:space="preserve"> anställda </w:t>
            </w:r>
            <w:r w:rsidRPr="00A63C6D">
              <w:rPr>
                <w:b/>
                <w:i/>
                <w:szCs w:val="24"/>
                <w:lang w:eastAsia="en-US"/>
              </w:rPr>
              <w:t>och en nettoomsättning på över 450 000 000 EUR</w:t>
            </w:r>
            <w:r w:rsidRPr="00A63C6D">
              <w:rPr>
                <w:szCs w:val="24"/>
                <w:lang w:eastAsia="en-US"/>
              </w:rPr>
              <w:t xml:space="preserve"> på koncernnivå under räkenskapsåret ska i förvaltningsberättelsen för koncernen inkludera information som behövs för att förstå koncernens inverkan på hållbarhetsfrågor och information som behövs för att förstå hur hållbarhetsfrågor </w:t>
            </w:r>
            <w:r w:rsidRPr="00A63C6D">
              <w:rPr>
                <w:szCs w:val="24"/>
                <w:lang w:eastAsia="en-US"/>
              </w:rPr>
              <w:lastRenderedPageBreak/>
              <w:t>påverkar koncernens utveckling, resultat och ställning.”</w:t>
            </w:r>
          </w:p>
        </w:tc>
      </w:tr>
    </w:tbl>
    <w:p w14:paraId="19E0F1C1" w14:textId="77777777" w:rsidR="00DB33FC" w:rsidRPr="00810E73" w:rsidRDefault="00DB33FC" w:rsidP="00DB33FC"/>
    <w:p w14:paraId="65A72B03" w14:textId="66696C37" w:rsidR="00DB33FC" w:rsidRPr="00810E73" w:rsidRDefault="005752AE" w:rsidP="00DB33FC">
      <w:pPr>
        <w:pStyle w:val="AmNumberTabs"/>
      </w:pPr>
      <w:r>
        <w:t>Ändring</w:t>
      </w:r>
      <w:r w:rsidR="00DB33FC" w:rsidRPr="00810E73">
        <w:tab/>
      </w:r>
      <w:r w:rsidR="00DB33FC" w:rsidRPr="00810E73">
        <w:tab/>
        <w:t>43</w:t>
      </w:r>
    </w:p>
    <w:p w14:paraId="592A113E" w14:textId="77777777" w:rsidR="00DB33FC" w:rsidRPr="00810E73" w:rsidRDefault="00DB33FC" w:rsidP="00DB33FC"/>
    <w:p w14:paraId="3DE45ABB" w14:textId="77777777" w:rsidR="00DB33FC" w:rsidRPr="00810E73" w:rsidRDefault="00DB33FC" w:rsidP="00DB33FC">
      <w:pPr>
        <w:pStyle w:val="NormalBold"/>
        <w:keepNext/>
      </w:pPr>
      <w:r w:rsidRPr="00810E73">
        <w:t>Förslag till direktiv</w:t>
      </w:r>
    </w:p>
    <w:p w14:paraId="7C797E4A" w14:textId="77777777" w:rsidR="00DB33FC" w:rsidRPr="00810E73" w:rsidRDefault="00DB33FC" w:rsidP="00DB33FC">
      <w:pPr>
        <w:pStyle w:val="NormalBold"/>
      </w:pPr>
      <w:r w:rsidRPr="00810E73">
        <w:t>Artikel 2 – stycke 1 – led 4 – led aa (nytt)</w:t>
      </w:r>
    </w:p>
    <w:p w14:paraId="5BEECC3A" w14:textId="77777777" w:rsidR="00DB33FC" w:rsidRPr="00810E73" w:rsidRDefault="00DB33FC" w:rsidP="00DB33FC">
      <w:pPr>
        <w:keepNext/>
      </w:pPr>
      <w:r w:rsidRPr="00810E73">
        <w:t>Direktiv 2013/34/EU</w:t>
      </w:r>
    </w:p>
    <w:p w14:paraId="731DA3E9" w14:textId="77777777" w:rsidR="00DB33FC" w:rsidRPr="00810E73" w:rsidRDefault="00DB33FC" w:rsidP="00DB33FC">
      <w:r w:rsidRPr="00810E73">
        <w:t>Artikel 29a – punkt 1 – stycke 1a och 1b (nya)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62D1356" w14:textId="77777777" w:rsidTr="00D343D0">
        <w:trPr>
          <w:jc w:val="center"/>
        </w:trPr>
        <w:tc>
          <w:tcPr>
            <w:tcW w:w="9752" w:type="dxa"/>
            <w:gridSpan w:val="2"/>
          </w:tcPr>
          <w:p w14:paraId="53260F7D" w14:textId="77777777" w:rsidR="00DB33FC" w:rsidRPr="00810E73" w:rsidRDefault="00DB33FC" w:rsidP="00D343D0">
            <w:pPr>
              <w:keepNext/>
            </w:pPr>
          </w:p>
        </w:tc>
      </w:tr>
      <w:tr w:rsidR="00DB33FC" w:rsidRPr="00810E73" w14:paraId="0864829B" w14:textId="77777777" w:rsidTr="00D343D0">
        <w:trPr>
          <w:jc w:val="center"/>
        </w:trPr>
        <w:tc>
          <w:tcPr>
            <w:tcW w:w="4876" w:type="dxa"/>
          </w:tcPr>
          <w:p w14:paraId="3A4BBDC8" w14:textId="77777777" w:rsidR="00DB33FC" w:rsidRPr="00810E73" w:rsidRDefault="00DB33FC" w:rsidP="00D343D0">
            <w:pPr>
              <w:pStyle w:val="ColumnHeading"/>
              <w:keepNext/>
            </w:pPr>
            <w:r w:rsidRPr="00810E73">
              <w:t>Kommissionens förslag</w:t>
            </w:r>
          </w:p>
        </w:tc>
        <w:tc>
          <w:tcPr>
            <w:tcW w:w="4876" w:type="dxa"/>
          </w:tcPr>
          <w:p w14:paraId="06BC7F18" w14:textId="75695A69" w:rsidR="00DB33FC" w:rsidRPr="00810E73" w:rsidRDefault="005752AE" w:rsidP="00D343D0">
            <w:pPr>
              <w:pStyle w:val="ColumnHeading"/>
              <w:keepNext/>
            </w:pPr>
            <w:r>
              <w:t>Ändring</w:t>
            </w:r>
          </w:p>
        </w:tc>
      </w:tr>
      <w:tr w:rsidR="00DB33FC" w:rsidRPr="00810E73" w14:paraId="4B6D9C18" w14:textId="77777777" w:rsidTr="00D343D0">
        <w:trPr>
          <w:jc w:val="center"/>
        </w:trPr>
        <w:tc>
          <w:tcPr>
            <w:tcW w:w="4876" w:type="dxa"/>
          </w:tcPr>
          <w:p w14:paraId="12F32158" w14:textId="77777777" w:rsidR="00DB33FC" w:rsidRPr="00810E73" w:rsidRDefault="00DB33FC" w:rsidP="00D343D0">
            <w:pPr>
              <w:pStyle w:val="Normal6"/>
            </w:pPr>
          </w:p>
        </w:tc>
        <w:tc>
          <w:tcPr>
            <w:tcW w:w="4876" w:type="dxa"/>
          </w:tcPr>
          <w:p w14:paraId="1452E6D1" w14:textId="77777777" w:rsidR="00DB33FC" w:rsidRPr="00810E73" w:rsidRDefault="00DB33FC" w:rsidP="00D343D0">
            <w:pPr>
              <w:pStyle w:val="Normal6"/>
              <w:rPr>
                <w:szCs w:val="24"/>
              </w:rPr>
            </w:pPr>
            <w:r w:rsidRPr="00810E73">
              <w:rPr>
                <w:b/>
                <w:i/>
              </w:rPr>
              <w:t>aa)</w:t>
            </w:r>
            <w:r w:rsidRPr="00810E73">
              <w:rPr>
                <w:b/>
                <w:i/>
              </w:rPr>
              <w:tab/>
              <w:t>I punkt 1 ska följande stycken läggas till:</w:t>
            </w:r>
          </w:p>
        </w:tc>
      </w:tr>
      <w:tr w:rsidR="00DB33FC" w:rsidRPr="00810E73" w14:paraId="3AF2EC22" w14:textId="77777777" w:rsidTr="00D343D0">
        <w:trPr>
          <w:jc w:val="center"/>
        </w:trPr>
        <w:tc>
          <w:tcPr>
            <w:tcW w:w="4876" w:type="dxa"/>
          </w:tcPr>
          <w:p w14:paraId="470A1917" w14:textId="77777777" w:rsidR="00DB33FC" w:rsidRPr="00810E73" w:rsidRDefault="00DB33FC" w:rsidP="00D343D0">
            <w:pPr>
              <w:pStyle w:val="Normal6"/>
            </w:pPr>
          </w:p>
        </w:tc>
        <w:tc>
          <w:tcPr>
            <w:tcW w:w="4876" w:type="dxa"/>
          </w:tcPr>
          <w:p w14:paraId="69714F0F" w14:textId="77777777" w:rsidR="00DB33FC" w:rsidRPr="00810E73" w:rsidRDefault="00DB33FC" w:rsidP="00D343D0">
            <w:pPr>
              <w:pStyle w:val="Normal6"/>
              <w:rPr>
                <w:szCs w:val="24"/>
              </w:rPr>
            </w:pPr>
            <w:r w:rsidRPr="00810E73">
              <w:rPr>
                <w:b/>
                <w:i/>
              </w:rPr>
              <w:t>”Moderföretag som är finansiella holdingföretag enligt definitionen i artikel 2.15 ska undantas från att fullgöra skyldigheterna enligt detta direktiv.</w:t>
            </w:r>
          </w:p>
        </w:tc>
      </w:tr>
      <w:tr w:rsidR="00DB33FC" w:rsidRPr="00810E73" w14:paraId="7F342F38" w14:textId="77777777" w:rsidTr="00D343D0">
        <w:trPr>
          <w:jc w:val="center"/>
        </w:trPr>
        <w:tc>
          <w:tcPr>
            <w:tcW w:w="4876" w:type="dxa"/>
          </w:tcPr>
          <w:p w14:paraId="1459AD98" w14:textId="77777777" w:rsidR="00DB33FC" w:rsidRPr="00810E73" w:rsidRDefault="00DB33FC" w:rsidP="00D343D0">
            <w:pPr>
              <w:pStyle w:val="Normal6"/>
            </w:pPr>
          </w:p>
        </w:tc>
        <w:tc>
          <w:tcPr>
            <w:tcW w:w="4876" w:type="dxa"/>
          </w:tcPr>
          <w:p w14:paraId="4F656082" w14:textId="77777777" w:rsidR="00DB33FC" w:rsidRPr="00810E73" w:rsidRDefault="00DB33FC" w:rsidP="00D343D0">
            <w:pPr>
              <w:pStyle w:val="Normal6"/>
              <w:rPr>
                <w:szCs w:val="24"/>
              </w:rPr>
            </w:pPr>
            <w:r w:rsidRPr="00810E73">
              <w:rPr>
                <w:b/>
                <w:i/>
              </w:rPr>
              <w:t>Vid nyligen gjorda förvärv av dotterföretag som inte omfattas av rapporteringen av den information som avses i första stycket kommer moderföretaget att omfattas av en övergångsperiod på 24 månader innan det blir skyldigt att integrera information om sitt nya dotterföretag i sin hållbarhetsrapport för koncernen.”</w:t>
            </w:r>
          </w:p>
        </w:tc>
      </w:tr>
    </w:tbl>
    <w:p w14:paraId="100468F0" w14:textId="77777777" w:rsidR="00DB33FC" w:rsidRPr="00810E73" w:rsidRDefault="00DB33FC" w:rsidP="00DB33FC"/>
    <w:p w14:paraId="4CB8DED6" w14:textId="12EA33EB" w:rsidR="00A63C6D" w:rsidRPr="0038732F" w:rsidRDefault="005752AE" w:rsidP="00A63C6D">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462C9C">
        <w:rPr>
          <w:b/>
          <w:szCs w:val="24"/>
          <w:lang w:eastAsia="en-US"/>
        </w:rPr>
        <w:t>ar</w:t>
      </w:r>
      <w:r w:rsidR="00A63C6D" w:rsidRPr="0038732F">
        <w:rPr>
          <w:b/>
          <w:szCs w:val="24"/>
          <w:lang w:eastAsia="en-US"/>
        </w:rPr>
        <w:tab/>
      </w:r>
      <w:r w:rsidR="00A63C6D" w:rsidRPr="0038732F">
        <w:rPr>
          <w:b/>
          <w:szCs w:val="24"/>
          <w:lang w:eastAsia="en-US"/>
        </w:rPr>
        <w:tab/>
        <w:t>235</w:t>
      </w:r>
      <w:r w:rsidR="0022747B">
        <w:rPr>
          <w:b/>
          <w:szCs w:val="24"/>
          <w:lang w:eastAsia="en-US"/>
        </w:rPr>
        <w:t xml:space="preserve"> och 294</w:t>
      </w:r>
    </w:p>
    <w:p w14:paraId="30EDF370" w14:textId="30EC8E11" w:rsidR="00A63C6D" w:rsidRPr="0038732F" w:rsidRDefault="00A63C6D" w:rsidP="00A63C6D">
      <w:pPr>
        <w:widowControl/>
        <w:spacing w:after="240"/>
        <w:rPr>
          <w:szCs w:val="24"/>
          <w:lang w:eastAsia="en-US"/>
        </w:rPr>
      </w:pPr>
    </w:p>
    <w:p w14:paraId="33A0EBB3" w14:textId="788C6ABC" w:rsidR="00A63C6D" w:rsidRPr="00A63C6D" w:rsidRDefault="00A63C6D" w:rsidP="00A63C6D">
      <w:pPr>
        <w:widowControl/>
        <w:rPr>
          <w:b/>
          <w:szCs w:val="24"/>
          <w:lang w:eastAsia="en-US"/>
        </w:rPr>
      </w:pPr>
      <w:r w:rsidRPr="00A63C6D">
        <w:rPr>
          <w:b/>
          <w:szCs w:val="24"/>
          <w:lang w:eastAsia="en-US"/>
        </w:rPr>
        <w:t>Förslag till direktiv</w:t>
      </w:r>
    </w:p>
    <w:p w14:paraId="3F7F0DF7" w14:textId="75C0C84A" w:rsidR="00A63C6D" w:rsidRPr="0038732F" w:rsidRDefault="00A63C6D" w:rsidP="00A63C6D">
      <w:pPr>
        <w:widowControl/>
        <w:rPr>
          <w:b/>
          <w:szCs w:val="24"/>
          <w:lang w:eastAsia="en-US"/>
        </w:rPr>
      </w:pPr>
      <w:r w:rsidRPr="0038732F">
        <w:rPr>
          <w:b/>
          <w:szCs w:val="24"/>
          <w:lang w:eastAsia="en-US"/>
        </w:rPr>
        <w:t>Artikel 2 – stycke 1 – led 4 – led b – led i</w:t>
      </w:r>
    </w:p>
    <w:p w14:paraId="084791B4" w14:textId="39E6FBDF" w:rsidR="00A63C6D" w:rsidRPr="00A63C6D" w:rsidRDefault="00A63C6D" w:rsidP="00A63C6D">
      <w:pPr>
        <w:rPr>
          <w:szCs w:val="24"/>
          <w:lang w:eastAsia="en-US"/>
        </w:rPr>
      </w:pPr>
      <w:r w:rsidRPr="00A63C6D">
        <w:rPr>
          <w:szCs w:val="24"/>
          <w:lang w:eastAsia="en-US"/>
        </w:rPr>
        <w:t>Direktiv 2013/34/EU</w:t>
      </w:r>
    </w:p>
    <w:p w14:paraId="3CAD591E" w14:textId="6D4BEC5A" w:rsidR="00A63C6D" w:rsidRPr="00A63C6D" w:rsidRDefault="00A63C6D" w:rsidP="00A63C6D">
      <w:pPr>
        <w:rPr>
          <w:szCs w:val="24"/>
          <w:lang w:eastAsia="en-US"/>
        </w:rPr>
      </w:pPr>
      <w:r w:rsidRPr="00A63C6D">
        <w:rPr>
          <w:szCs w:val="24"/>
          <w:lang w:eastAsia="en-US"/>
        </w:rPr>
        <w:t>Artikel 29a – punkt 3 – stycke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3C6D" w:rsidRPr="00A63C6D" w14:paraId="092ADF47" w14:textId="77777777" w:rsidTr="0044114F">
        <w:trPr>
          <w:trHeight w:hRule="exact" w:val="240"/>
          <w:jc w:val="center"/>
        </w:trPr>
        <w:tc>
          <w:tcPr>
            <w:tcW w:w="9752" w:type="dxa"/>
            <w:gridSpan w:val="2"/>
            <w:tcBorders>
              <w:top w:val="nil"/>
              <w:left w:val="nil"/>
              <w:bottom w:val="nil"/>
              <w:right w:val="nil"/>
            </w:tcBorders>
          </w:tcPr>
          <w:p w14:paraId="6140AC9D" w14:textId="77777777" w:rsidR="00A63C6D" w:rsidRPr="00A63C6D" w:rsidRDefault="00A63C6D" w:rsidP="00A63C6D">
            <w:pPr>
              <w:rPr>
                <w:szCs w:val="24"/>
                <w:lang w:eastAsia="en-US"/>
              </w:rPr>
            </w:pPr>
          </w:p>
        </w:tc>
      </w:tr>
      <w:tr w:rsidR="00A63C6D" w:rsidRPr="00A63C6D" w14:paraId="76BC9276" w14:textId="77777777" w:rsidTr="0044114F">
        <w:trPr>
          <w:trHeight w:val="240"/>
          <w:jc w:val="center"/>
        </w:trPr>
        <w:tc>
          <w:tcPr>
            <w:tcW w:w="4876" w:type="dxa"/>
            <w:tcBorders>
              <w:top w:val="nil"/>
              <w:left w:val="nil"/>
              <w:bottom w:val="nil"/>
              <w:right w:val="nil"/>
            </w:tcBorders>
          </w:tcPr>
          <w:p w14:paraId="4CC44AE8" w14:textId="77777777" w:rsidR="00A63C6D" w:rsidRPr="00A63C6D" w:rsidRDefault="00A63C6D" w:rsidP="00A63C6D">
            <w:pPr>
              <w:widowControl/>
              <w:spacing w:after="240"/>
              <w:jc w:val="center"/>
              <w:rPr>
                <w:i/>
                <w:szCs w:val="24"/>
                <w:lang w:eastAsia="en-US"/>
              </w:rPr>
            </w:pPr>
            <w:r w:rsidRPr="00A63C6D">
              <w:rPr>
                <w:i/>
                <w:szCs w:val="24"/>
                <w:lang w:eastAsia="en-US"/>
              </w:rPr>
              <w:t>Kommissionens förslag</w:t>
            </w:r>
          </w:p>
        </w:tc>
        <w:tc>
          <w:tcPr>
            <w:tcW w:w="4876" w:type="dxa"/>
            <w:tcBorders>
              <w:top w:val="nil"/>
              <w:left w:val="nil"/>
              <w:bottom w:val="nil"/>
              <w:right w:val="nil"/>
            </w:tcBorders>
          </w:tcPr>
          <w:p w14:paraId="217A9541" w14:textId="757B5736" w:rsidR="00A63C6D" w:rsidRPr="00A63C6D" w:rsidRDefault="005752AE" w:rsidP="00A63C6D">
            <w:pPr>
              <w:widowControl/>
              <w:spacing w:after="240"/>
              <w:jc w:val="center"/>
              <w:rPr>
                <w:i/>
                <w:szCs w:val="24"/>
                <w:lang w:eastAsia="en-US"/>
              </w:rPr>
            </w:pPr>
            <w:r>
              <w:rPr>
                <w:i/>
                <w:szCs w:val="24"/>
                <w:lang w:eastAsia="en-US"/>
              </w:rPr>
              <w:t>Ändring</w:t>
            </w:r>
          </w:p>
        </w:tc>
      </w:tr>
      <w:tr w:rsidR="00A63C6D" w:rsidRPr="00A63C6D" w14:paraId="07737EF0" w14:textId="77777777" w:rsidTr="0044114F">
        <w:trPr>
          <w:jc w:val="center"/>
        </w:trPr>
        <w:tc>
          <w:tcPr>
            <w:tcW w:w="4876" w:type="dxa"/>
            <w:tcBorders>
              <w:top w:val="nil"/>
              <w:left w:val="nil"/>
              <w:bottom w:val="nil"/>
              <w:right w:val="nil"/>
            </w:tcBorders>
          </w:tcPr>
          <w:p w14:paraId="3B4BAD62" w14:textId="77777777" w:rsidR="00A63C6D" w:rsidRPr="00A63C6D" w:rsidRDefault="00A63C6D" w:rsidP="00A63C6D">
            <w:pPr>
              <w:widowControl/>
              <w:spacing w:after="120"/>
              <w:rPr>
                <w:szCs w:val="24"/>
                <w:lang w:eastAsia="en-US"/>
              </w:rPr>
            </w:pPr>
            <w:r w:rsidRPr="00A63C6D">
              <w:rPr>
                <w:szCs w:val="24"/>
                <w:lang w:eastAsia="en-US"/>
              </w:rPr>
              <w:t xml:space="preserve">”I tillämpliga fall ska den information som avses i punkterna 1 och 2 innehålla uppgifter om koncernens egna verksamheter och om dess värdekedja, inbegripet dess produkter och tjänster, affärsförbindelser och leveranskedja. Medlemsstaterna ska säkerställa att företag, för rapportering av hållbarhetsinformation enligt kraven i detta direktiv, inte begär </w:t>
            </w:r>
            <w:r w:rsidRPr="00A63C6D">
              <w:rPr>
                <w:szCs w:val="24"/>
                <w:lang w:eastAsia="en-US"/>
              </w:rPr>
              <w:lastRenderedPageBreak/>
              <w:t xml:space="preserve">information från företag i värdekedjan som på balansdagen i genomsnitt inte har haft över </w:t>
            </w:r>
            <w:r w:rsidRPr="00A63C6D">
              <w:rPr>
                <w:b/>
                <w:i/>
                <w:szCs w:val="24"/>
                <w:lang w:eastAsia="en-US"/>
              </w:rPr>
              <w:t>1 000</w:t>
            </w:r>
            <w:r w:rsidRPr="00A63C6D">
              <w:rPr>
                <w:szCs w:val="24"/>
                <w:lang w:eastAsia="en-US"/>
              </w:rPr>
              <w:t xml:space="preserve"> anställda under räkenskapsåret, som går utöver den information som anges i de frivilliga standarder som avses i artikel 29ca, med undantag för ytterligare hållbarhetsinformation som vanligtvis delas mellan företag i den berörda sektorn. Företag ska anses ha uppfyllt sin skyldighet att rapportera värdekedjeinformation enligt denna punkt om de rapporterar nödvändig information om värdekedjan, men inte eventuell information som går utöver den information som anges i de frivilliga standarder som avses i artikel 29ca som de kan ha mottagit från företag i värdekedjan som på balansdagen i genomsnitt inte har haft över </w:t>
            </w:r>
            <w:r w:rsidRPr="00A63C6D">
              <w:rPr>
                <w:b/>
                <w:i/>
                <w:szCs w:val="24"/>
                <w:lang w:eastAsia="en-US"/>
              </w:rPr>
              <w:t>1 000</w:t>
            </w:r>
            <w:r w:rsidRPr="00A63C6D">
              <w:rPr>
                <w:szCs w:val="24"/>
                <w:lang w:eastAsia="en-US"/>
              </w:rPr>
              <w:t xml:space="preserve"> anställda under räkenskapsåret, med undantag för ytterligare hållbarhetsinformation som vanligtvis delas mellan företag i den berörda sektorn</w:t>
            </w:r>
            <w:r w:rsidRPr="00A63C6D">
              <w:rPr>
                <w:b/>
                <w:i/>
                <w:szCs w:val="24"/>
                <w:lang w:eastAsia="en-US"/>
              </w:rPr>
              <w:t>,</w:t>
            </w:r>
            <w:r w:rsidRPr="00A63C6D">
              <w:rPr>
                <w:szCs w:val="24"/>
                <w:lang w:eastAsia="en-US"/>
              </w:rPr>
              <w:t>”</w:t>
            </w:r>
          </w:p>
        </w:tc>
        <w:tc>
          <w:tcPr>
            <w:tcW w:w="4876" w:type="dxa"/>
            <w:tcBorders>
              <w:top w:val="nil"/>
              <w:left w:val="nil"/>
              <w:bottom w:val="nil"/>
              <w:right w:val="nil"/>
            </w:tcBorders>
          </w:tcPr>
          <w:p w14:paraId="61474D75" w14:textId="77777777" w:rsidR="00A63C6D" w:rsidRPr="00A63C6D" w:rsidRDefault="00A63C6D" w:rsidP="00A63C6D">
            <w:pPr>
              <w:widowControl/>
              <w:spacing w:after="120"/>
              <w:rPr>
                <w:szCs w:val="24"/>
                <w:lang w:eastAsia="en-US"/>
              </w:rPr>
            </w:pPr>
            <w:r w:rsidRPr="00A63C6D">
              <w:rPr>
                <w:szCs w:val="24"/>
                <w:lang w:eastAsia="en-US"/>
              </w:rPr>
              <w:lastRenderedPageBreak/>
              <w:t xml:space="preserve">”I tillämpliga fall ska den information som avses i punkterna 1 och 2 innehålla uppgifter om koncernens egna verksamheter och om dess värdekedja, inbegripet dess produkter och tjänster, affärsförbindelser och leveranskedja. Medlemsstaterna ska säkerställa att företag, för rapportering av hållbarhetsinformation enligt kraven i detta direktiv, inte begär </w:t>
            </w:r>
            <w:r w:rsidRPr="00A63C6D">
              <w:rPr>
                <w:szCs w:val="24"/>
                <w:lang w:eastAsia="en-US"/>
              </w:rPr>
              <w:lastRenderedPageBreak/>
              <w:t xml:space="preserve">information från företag i värdekedjan som på balansdagen i genomsnitt inte har haft över </w:t>
            </w:r>
            <w:r w:rsidRPr="00A63C6D">
              <w:rPr>
                <w:b/>
                <w:i/>
                <w:szCs w:val="24"/>
                <w:lang w:eastAsia="en-US"/>
              </w:rPr>
              <w:t>1 750</w:t>
            </w:r>
            <w:r w:rsidRPr="00A63C6D">
              <w:rPr>
                <w:szCs w:val="24"/>
                <w:lang w:eastAsia="en-US"/>
              </w:rPr>
              <w:t xml:space="preserve"> anställda </w:t>
            </w:r>
            <w:r w:rsidRPr="00A63C6D">
              <w:rPr>
                <w:b/>
                <w:i/>
                <w:szCs w:val="24"/>
                <w:lang w:eastAsia="en-US"/>
              </w:rPr>
              <w:t>och en nettoomsättning på över 450 000 000 EUR</w:t>
            </w:r>
            <w:r w:rsidRPr="00A63C6D">
              <w:rPr>
                <w:szCs w:val="24"/>
                <w:lang w:eastAsia="en-US"/>
              </w:rPr>
              <w:t xml:space="preserve"> under räkenskapsåret utöver den information som anges i de frivilliga standarder som avses i artikel 29ca, med undantag för ytterligare hållbarhetsinformation som vanligtvis delas mellan företag i den berörda sektorn. Företag ska anses ha uppfyllt sin skyldighet att rapportera värdekedjeinformation enligt denna punkt om de rapporterar nödvändig information om värdekedjan, men inte eventuell information som går utöver den information som anges i de frivilliga standarder som avses i artikel 29ca som de kan ha mottagit från företag i värdekedjan som på balansdagen i genomsnitt inte har haft över </w:t>
            </w:r>
            <w:r w:rsidRPr="00A63C6D">
              <w:rPr>
                <w:b/>
                <w:i/>
                <w:szCs w:val="24"/>
                <w:lang w:eastAsia="en-US"/>
              </w:rPr>
              <w:t>1 750</w:t>
            </w:r>
            <w:r w:rsidRPr="00A63C6D">
              <w:rPr>
                <w:szCs w:val="24"/>
                <w:lang w:eastAsia="en-US"/>
              </w:rPr>
              <w:t xml:space="preserve"> anställda </w:t>
            </w:r>
            <w:r w:rsidRPr="00A63C6D">
              <w:rPr>
                <w:b/>
                <w:i/>
                <w:szCs w:val="24"/>
                <w:lang w:eastAsia="en-US"/>
              </w:rPr>
              <w:t>och en nettoomsättning på över 450 000 000 EUR</w:t>
            </w:r>
            <w:r w:rsidRPr="00A63C6D">
              <w:rPr>
                <w:szCs w:val="24"/>
                <w:lang w:eastAsia="en-US"/>
              </w:rPr>
              <w:t xml:space="preserve"> under räkenskapsåret, med undantag för ytterligare hållbarhetsinformation som vanligtvis delas mellan företag i den berörda sektorn</w:t>
            </w:r>
            <w:r w:rsidRPr="00A63C6D">
              <w:rPr>
                <w:b/>
                <w:i/>
                <w:szCs w:val="24"/>
                <w:lang w:eastAsia="en-US"/>
              </w:rPr>
              <w:t>.</w:t>
            </w:r>
            <w:r w:rsidRPr="00A63C6D">
              <w:rPr>
                <w:szCs w:val="24"/>
                <w:lang w:eastAsia="en-US"/>
              </w:rPr>
              <w:t>”</w:t>
            </w:r>
          </w:p>
        </w:tc>
      </w:tr>
    </w:tbl>
    <w:p w14:paraId="4E8D64A5" w14:textId="77777777" w:rsidR="00DB33FC" w:rsidRPr="00810E73" w:rsidRDefault="00DB33FC" w:rsidP="00DB33FC"/>
    <w:p w14:paraId="215AE8C2" w14:textId="77B773F4" w:rsidR="00DB33FC" w:rsidRPr="00810E73" w:rsidRDefault="005752AE" w:rsidP="00DB33FC">
      <w:pPr>
        <w:pStyle w:val="AmNumberTabs"/>
      </w:pPr>
      <w:r>
        <w:t>Ändring</w:t>
      </w:r>
      <w:r w:rsidR="00DB33FC" w:rsidRPr="00810E73">
        <w:tab/>
      </w:r>
      <w:r w:rsidR="00DB33FC" w:rsidRPr="00810E73">
        <w:tab/>
        <w:t>45</w:t>
      </w:r>
    </w:p>
    <w:p w14:paraId="37A013A6" w14:textId="77777777" w:rsidR="00DB33FC" w:rsidRPr="00810E73" w:rsidRDefault="00DB33FC" w:rsidP="00DB33FC"/>
    <w:p w14:paraId="131E917D" w14:textId="77777777" w:rsidR="00DB33FC" w:rsidRPr="00810E73" w:rsidRDefault="00DB33FC" w:rsidP="00DB33FC">
      <w:pPr>
        <w:pStyle w:val="NormalBold"/>
        <w:keepNext/>
      </w:pPr>
      <w:r w:rsidRPr="00810E73">
        <w:t>Förslag till direktiv</w:t>
      </w:r>
    </w:p>
    <w:p w14:paraId="16C01525" w14:textId="77777777" w:rsidR="00DB33FC" w:rsidRPr="00810E73" w:rsidRDefault="00DB33FC" w:rsidP="00DB33FC">
      <w:pPr>
        <w:pStyle w:val="NormalBold"/>
      </w:pPr>
      <w:r w:rsidRPr="00810E73">
        <w:t>Artikel 2 – stycke 1 – led 4 – led b – led ia (nytt)</w:t>
      </w:r>
    </w:p>
    <w:p w14:paraId="61F7F0C6" w14:textId="77777777" w:rsidR="00DB33FC" w:rsidRPr="00810E73" w:rsidRDefault="00DB33FC" w:rsidP="00DB33FC">
      <w:pPr>
        <w:keepNext/>
      </w:pPr>
      <w:r w:rsidRPr="00810E73">
        <w:t>Direktiv 2013/34/EU</w:t>
      </w:r>
    </w:p>
    <w:p w14:paraId="7FDCCEF1" w14:textId="77777777" w:rsidR="00DB33FC" w:rsidRPr="00810E73" w:rsidRDefault="00DB33FC" w:rsidP="00DB33FC">
      <w:r w:rsidRPr="00810E73">
        <w:t>Artikel 29a – punkt 3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FB7B0F6" w14:textId="77777777" w:rsidTr="00D343D0">
        <w:trPr>
          <w:jc w:val="center"/>
        </w:trPr>
        <w:tc>
          <w:tcPr>
            <w:tcW w:w="9752" w:type="dxa"/>
            <w:gridSpan w:val="2"/>
          </w:tcPr>
          <w:p w14:paraId="54FBECC9" w14:textId="77777777" w:rsidR="00DB33FC" w:rsidRPr="00810E73" w:rsidRDefault="00DB33FC" w:rsidP="00D343D0">
            <w:pPr>
              <w:keepNext/>
            </w:pPr>
          </w:p>
        </w:tc>
      </w:tr>
      <w:tr w:rsidR="00DB33FC" w:rsidRPr="00810E73" w14:paraId="6FE3595A" w14:textId="77777777" w:rsidTr="00D343D0">
        <w:trPr>
          <w:jc w:val="center"/>
        </w:trPr>
        <w:tc>
          <w:tcPr>
            <w:tcW w:w="4876" w:type="dxa"/>
          </w:tcPr>
          <w:p w14:paraId="250CB452" w14:textId="77777777" w:rsidR="00DB33FC" w:rsidRPr="00810E73" w:rsidRDefault="00DB33FC" w:rsidP="00D343D0">
            <w:pPr>
              <w:pStyle w:val="ColumnHeading"/>
              <w:keepNext/>
            </w:pPr>
            <w:r w:rsidRPr="00810E73">
              <w:t>Nuvarande lydelse</w:t>
            </w:r>
          </w:p>
        </w:tc>
        <w:tc>
          <w:tcPr>
            <w:tcW w:w="4876" w:type="dxa"/>
          </w:tcPr>
          <w:p w14:paraId="736E774A" w14:textId="53E83C91" w:rsidR="00DB33FC" w:rsidRPr="00810E73" w:rsidRDefault="005752AE" w:rsidP="00D343D0">
            <w:pPr>
              <w:pStyle w:val="ColumnHeading"/>
              <w:keepNext/>
            </w:pPr>
            <w:r>
              <w:t>Ändring</w:t>
            </w:r>
          </w:p>
        </w:tc>
      </w:tr>
      <w:tr w:rsidR="00DB33FC" w:rsidRPr="00810E73" w14:paraId="0DCE49A6" w14:textId="77777777" w:rsidTr="00D343D0">
        <w:trPr>
          <w:jc w:val="center"/>
        </w:trPr>
        <w:tc>
          <w:tcPr>
            <w:tcW w:w="4876" w:type="dxa"/>
          </w:tcPr>
          <w:p w14:paraId="7FE7BB1E" w14:textId="77777777" w:rsidR="00DB33FC" w:rsidRPr="00810E73" w:rsidRDefault="00DB33FC" w:rsidP="00D343D0">
            <w:pPr>
              <w:pStyle w:val="Normal6"/>
            </w:pPr>
          </w:p>
        </w:tc>
        <w:tc>
          <w:tcPr>
            <w:tcW w:w="4876" w:type="dxa"/>
          </w:tcPr>
          <w:p w14:paraId="78025D9D" w14:textId="77777777" w:rsidR="00DB33FC" w:rsidRPr="00810E73" w:rsidRDefault="00DB33FC" w:rsidP="00D343D0">
            <w:pPr>
              <w:pStyle w:val="Normal6"/>
              <w:rPr>
                <w:szCs w:val="24"/>
              </w:rPr>
            </w:pPr>
            <w:r w:rsidRPr="00810E73">
              <w:rPr>
                <w:b/>
                <w:i/>
              </w:rPr>
              <w:t>ia)</w:t>
            </w:r>
            <w:r w:rsidRPr="00810E73">
              <w:rPr>
                <w:b/>
                <w:i/>
              </w:rPr>
              <w:tab/>
              <w:t>Andra stycket ska ersättas med följande:</w:t>
            </w:r>
          </w:p>
        </w:tc>
      </w:tr>
      <w:tr w:rsidR="00DB33FC" w:rsidRPr="00810E73" w14:paraId="14364CD7" w14:textId="77777777" w:rsidTr="00D343D0">
        <w:trPr>
          <w:jc w:val="center"/>
        </w:trPr>
        <w:tc>
          <w:tcPr>
            <w:tcW w:w="4876" w:type="dxa"/>
          </w:tcPr>
          <w:p w14:paraId="3DEC114A" w14:textId="77777777" w:rsidR="00DB33FC" w:rsidRPr="00810E73" w:rsidRDefault="00DB33FC" w:rsidP="00D343D0">
            <w:pPr>
              <w:pStyle w:val="Normal6"/>
            </w:pPr>
            <w:r w:rsidRPr="00810E73">
              <w:rPr>
                <w:b/>
                <w:i/>
              </w:rPr>
              <w:t>Under de första tre åren av tillämpningen av de åtgärder som ska antas av medlemsstaterna i enlighet med artikel 5.2 i direktiv (EU) 2022/2464, och</w:t>
            </w:r>
            <w:r w:rsidRPr="00810E73">
              <w:t xml:space="preserve"> om inte all nödvändig information om dess värdekedja finns tillgänglig, ska </w:t>
            </w:r>
            <w:r w:rsidRPr="00810E73">
              <w:rPr>
                <w:b/>
                <w:i/>
              </w:rPr>
              <w:t>moderföretaget</w:t>
            </w:r>
            <w:r w:rsidRPr="00810E73">
              <w:t xml:space="preserve"> redogöra för de ansträngningar som gjorts för att få nödvändig information om den egna värdekedjan, skälen till att inte all nödvändig information kunnat erhållas och </w:t>
            </w:r>
            <w:r w:rsidRPr="00810E73">
              <w:lastRenderedPageBreak/>
              <w:t>sina planer för att erhålla nödvändig information i framtiden.</w:t>
            </w:r>
          </w:p>
        </w:tc>
        <w:tc>
          <w:tcPr>
            <w:tcW w:w="4876" w:type="dxa"/>
          </w:tcPr>
          <w:p w14:paraId="24600F43" w14:textId="432412E7" w:rsidR="00DB33FC" w:rsidRPr="00810E73" w:rsidRDefault="00DB33FC" w:rsidP="00D343D0">
            <w:pPr>
              <w:pStyle w:val="Normal6"/>
              <w:rPr>
                <w:szCs w:val="24"/>
              </w:rPr>
            </w:pPr>
            <w:r w:rsidRPr="00810E73">
              <w:rPr>
                <w:b/>
                <w:i/>
              </w:rPr>
              <w:lastRenderedPageBreak/>
              <w:t>”</w:t>
            </w:r>
            <w:r w:rsidRPr="00810E73">
              <w:t xml:space="preserve">Om inte all nödvändig information om dess värdekedja finns tillgänglig, ska </w:t>
            </w:r>
            <w:r w:rsidRPr="00810E73">
              <w:rPr>
                <w:b/>
                <w:i/>
              </w:rPr>
              <w:t>företaget</w:t>
            </w:r>
            <w:r w:rsidRPr="00810E73">
              <w:t xml:space="preserve"> redogöra för de ansträngningar som gjorts för att få nödvändig information om den egna värdekedjan, skälen till att inte all nödvändig information kunnat erhållas och sina planer för att erhålla nödvändig information i framtiden</w:t>
            </w:r>
            <w:r w:rsidRPr="00810E73">
              <w:rPr>
                <w:b/>
                <w:i/>
              </w:rPr>
              <w:t>”</w:t>
            </w:r>
          </w:p>
        </w:tc>
      </w:tr>
    </w:tbl>
    <w:p w14:paraId="022EA33C" w14:textId="77777777" w:rsidR="00DB33FC" w:rsidRPr="00810E73" w:rsidRDefault="00DB33FC" w:rsidP="00DB33FC"/>
    <w:p w14:paraId="5238E114" w14:textId="59F603EE" w:rsidR="00DB33FC" w:rsidRPr="00810E73" w:rsidRDefault="005752AE" w:rsidP="00DB33FC">
      <w:pPr>
        <w:pStyle w:val="AmNumberTabs"/>
      </w:pPr>
      <w:r>
        <w:t>Ändring</w:t>
      </w:r>
      <w:r w:rsidR="00DB33FC" w:rsidRPr="00810E73">
        <w:tab/>
      </w:r>
      <w:r w:rsidR="00DB33FC" w:rsidRPr="00810E73">
        <w:tab/>
        <w:t>46</w:t>
      </w:r>
    </w:p>
    <w:p w14:paraId="6B1FA384" w14:textId="77777777" w:rsidR="00DB33FC" w:rsidRPr="00810E73" w:rsidRDefault="00DB33FC" w:rsidP="00DB33FC"/>
    <w:p w14:paraId="37D0FB56" w14:textId="77777777" w:rsidR="00DB33FC" w:rsidRPr="00810E73" w:rsidRDefault="00DB33FC" w:rsidP="00DB33FC">
      <w:pPr>
        <w:pStyle w:val="NormalBold"/>
        <w:keepNext/>
      </w:pPr>
      <w:r w:rsidRPr="00810E73">
        <w:t>Förslag till direktiv</w:t>
      </w:r>
    </w:p>
    <w:p w14:paraId="6746D9CC" w14:textId="77777777" w:rsidR="00DB33FC" w:rsidRPr="00810E73" w:rsidRDefault="00DB33FC" w:rsidP="00DB33FC">
      <w:pPr>
        <w:pStyle w:val="NormalBold"/>
      </w:pPr>
      <w:r w:rsidRPr="00810E73">
        <w:t>Artikel 2 – stycke 1 – led 4 – led b – led ii</w:t>
      </w:r>
    </w:p>
    <w:p w14:paraId="241E52DC" w14:textId="77777777" w:rsidR="00DB33FC" w:rsidRPr="00810E73" w:rsidRDefault="00DB33FC" w:rsidP="00DB33FC">
      <w:pPr>
        <w:keepNext/>
      </w:pPr>
      <w:r w:rsidRPr="00810E73">
        <w:t>Direktiv 2013/34/EU</w:t>
      </w:r>
    </w:p>
    <w:p w14:paraId="3A5D7D0A" w14:textId="77777777" w:rsidR="00DB33FC" w:rsidRPr="00810E73" w:rsidRDefault="00DB33FC" w:rsidP="00DB33FC">
      <w:r w:rsidRPr="00810E73">
        <w:t>Artikel 29a – punkt 3 – stycke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E0A38CF" w14:textId="77777777" w:rsidTr="00D343D0">
        <w:trPr>
          <w:jc w:val="center"/>
        </w:trPr>
        <w:tc>
          <w:tcPr>
            <w:tcW w:w="9752" w:type="dxa"/>
            <w:gridSpan w:val="2"/>
          </w:tcPr>
          <w:p w14:paraId="2F92CE89" w14:textId="77777777" w:rsidR="00DB33FC" w:rsidRPr="00810E73" w:rsidRDefault="00DB33FC" w:rsidP="00D343D0">
            <w:pPr>
              <w:keepNext/>
            </w:pPr>
          </w:p>
        </w:tc>
      </w:tr>
      <w:tr w:rsidR="00DB33FC" w:rsidRPr="00810E73" w14:paraId="122B34E5" w14:textId="77777777" w:rsidTr="00D343D0">
        <w:trPr>
          <w:jc w:val="center"/>
        </w:trPr>
        <w:tc>
          <w:tcPr>
            <w:tcW w:w="4876" w:type="dxa"/>
          </w:tcPr>
          <w:p w14:paraId="59322B46" w14:textId="77777777" w:rsidR="00DB33FC" w:rsidRPr="00810E73" w:rsidRDefault="00DB33FC" w:rsidP="00D343D0">
            <w:pPr>
              <w:pStyle w:val="ColumnHeading"/>
              <w:keepNext/>
            </w:pPr>
            <w:r w:rsidRPr="00810E73">
              <w:t>Kommissionens förslag</w:t>
            </w:r>
          </w:p>
        </w:tc>
        <w:tc>
          <w:tcPr>
            <w:tcW w:w="4876" w:type="dxa"/>
          </w:tcPr>
          <w:p w14:paraId="74B3009B" w14:textId="4E019D66" w:rsidR="00DB33FC" w:rsidRPr="00810E73" w:rsidRDefault="005752AE" w:rsidP="00D343D0">
            <w:pPr>
              <w:pStyle w:val="ColumnHeading"/>
              <w:keepNext/>
            </w:pPr>
            <w:r>
              <w:t>Ändring</w:t>
            </w:r>
          </w:p>
        </w:tc>
      </w:tr>
      <w:tr w:rsidR="00DB33FC" w:rsidRPr="00810E73" w14:paraId="5D5938F3" w14:textId="77777777" w:rsidTr="00D343D0">
        <w:trPr>
          <w:jc w:val="center"/>
        </w:trPr>
        <w:tc>
          <w:tcPr>
            <w:tcW w:w="4876" w:type="dxa"/>
          </w:tcPr>
          <w:p w14:paraId="1E98EEF7" w14:textId="77777777" w:rsidR="00DB33FC" w:rsidRPr="00810E73" w:rsidRDefault="00DB33FC" w:rsidP="00D343D0">
            <w:pPr>
              <w:pStyle w:val="Normal6"/>
            </w:pPr>
            <w:r w:rsidRPr="00810E73">
              <w:t>”Första stycket påverkar inte tillämpningen av unionens krav på företag att genomföra ett förfarande för tillbörlig aktsamhet.”</w:t>
            </w:r>
          </w:p>
        </w:tc>
        <w:tc>
          <w:tcPr>
            <w:tcW w:w="4876" w:type="dxa"/>
          </w:tcPr>
          <w:p w14:paraId="6C142EED" w14:textId="77777777" w:rsidR="00DB33FC" w:rsidRPr="00810E73" w:rsidRDefault="00DB33FC" w:rsidP="00D343D0">
            <w:pPr>
              <w:pStyle w:val="Normal6"/>
              <w:rPr>
                <w:szCs w:val="24"/>
              </w:rPr>
            </w:pPr>
            <w:r w:rsidRPr="00810E73">
              <w:t xml:space="preserve">”Första stycket påverkar inte </w:t>
            </w:r>
            <w:r w:rsidRPr="00810E73">
              <w:rPr>
                <w:b/>
                <w:i/>
              </w:rPr>
              <w:t>begäranden om information för andra ändamål än rapportering av hållbarhetsinformation enligt kraven i detta direktiv, inbegripet</w:t>
            </w:r>
            <w:r w:rsidRPr="00810E73">
              <w:t xml:space="preserve"> unionens krav på företag att genomföra ett förfarande för tillbörlig aktsamhet.”</w:t>
            </w:r>
          </w:p>
        </w:tc>
      </w:tr>
    </w:tbl>
    <w:p w14:paraId="42EAB00C" w14:textId="77777777" w:rsidR="00DB33FC" w:rsidRPr="00810E73" w:rsidRDefault="00DB33FC" w:rsidP="00DB33FC"/>
    <w:p w14:paraId="40709A2B" w14:textId="2F002706" w:rsidR="00DB33FC" w:rsidRPr="00810E73" w:rsidRDefault="005752AE" w:rsidP="00DB33FC">
      <w:pPr>
        <w:pStyle w:val="AmNumberTabs"/>
      </w:pPr>
      <w:r>
        <w:t>Ändring</w:t>
      </w:r>
      <w:r w:rsidR="00DB33FC" w:rsidRPr="00810E73">
        <w:tab/>
      </w:r>
      <w:r w:rsidR="00DB33FC" w:rsidRPr="00810E73">
        <w:tab/>
        <w:t>47</w:t>
      </w:r>
    </w:p>
    <w:p w14:paraId="3AD74D58" w14:textId="77777777" w:rsidR="00DB33FC" w:rsidRPr="00810E73" w:rsidRDefault="00DB33FC" w:rsidP="00DB33FC"/>
    <w:p w14:paraId="70BF0E1F" w14:textId="77777777" w:rsidR="00DB33FC" w:rsidRPr="00810E73" w:rsidRDefault="00DB33FC" w:rsidP="00DB33FC">
      <w:pPr>
        <w:pStyle w:val="NormalBold"/>
        <w:keepNext/>
      </w:pPr>
      <w:r w:rsidRPr="00810E73">
        <w:t>Förslag till direktiv</w:t>
      </w:r>
    </w:p>
    <w:p w14:paraId="6C8D9D57" w14:textId="77777777" w:rsidR="00DB33FC" w:rsidRPr="00810E73" w:rsidRDefault="00DB33FC" w:rsidP="00DB33FC">
      <w:pPr>
        <w:pStyle w:val="NormalBold"/>
      </w:pPr>
      <w:r w:rsidRPr="00810E73">
        <w:t>Artikel 2 – stycke 1 – led 4 – led ba (nytt)</w:t>
      </w:r>
    </w:p>
    <w:p w14:paraId="0FDA09F8" w14:textId="77777777" w:rsidR="00DB33FC" w:rsidRPr="00810E73" w:rsidRDefault="00DB33FC" w:rsidP="00DB33FC">
      <w:pPr>
        <w:keepNext/>
      </w:pPr>
      <w:r w:rsidRPr="00810E73">
        <w:t>Direktiv 2013/34/EU</w:t>
      </w:r>
    </w:p>
    <w:p w14:paraId="3ABD3035" w14:textId="77777777" w:rsidR="00DB33FC" w:rsidRPr="00810E73" w:rsidRDefault="00DB33FC" w:rsidP="00DB33FC">
      <w:r w:rsidRPr="00810E73">
        <w:t>Artikel 29a – punkt 3 – stycke 5a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1D7C39C" w14:textId="77777777" w:rsidTr="00D343D0">
        <w:trPr>
          <w:jc w:val="center"/>
        </w:trPr>
        <w:tc>
          <w:tcPr>
            <w:tcW w:w="9752" w:type="dxa"/>
            <w:gridSpan w:val="2"/>
          </w:tcPr>
          <w:p w14:paraId="06EF352D" w14:textId="77777777" w:rsidR="00DB33FC" w:rsidRPr="00810E73" w:rsidRDefault="00DB33FC" w:rsidP="00D343D0">
            <w:pPr>
              <w:keepNext/>
            </w:pPr>
          </w:p>
        </w:tc>
      </w:tr>
      <w:tr w:rsidR="00DB33FC" w:rsidRPr="00810E73" w14:paraId="2DC7BF38" w14:textId="77777777" w:rsidTr="00D343D0">
        <w:trPr>
          <w:jc w:val="center"/>
        </w:trPr>
        <w:tc>
          <w:tcPr>
            <w:tcW w:w="4876" w:type="dxa"/>
          </w:tcPr>
          <w:p w14:paraId="6D77FD5A" w14:textId="77777777" w:rsidR="00DB33FC" w:rsidRPr="00810E73" w:rsidRDefault="00DB33FC" w:rsidP="00D343D0">
            <w:pPr>
              <w:pStyle w:val="ColumnHeading"/>
              <w:keepNext/>
            </w:pPr>
            <w:r w:rsidRPr="00810E73">
              <w:t>Kommissionens förslag</w:t>
            </w:r>
          </w:p>
        </w:tc>
        <w:tc>
          <w:tcPr>
            <w:tcW w:w="4876" w:type="dxa"/>
          </w:tcPr>
          <w:p w14:paraId="2F3F630D" w14:textId="33E5EA45" w:rsidR="00DB33FC" w:rsidRPr="00810E73" w:rsidRDefault="005752AE" w:rsidP="00D343D0">
            <w:pPr>
              <w:pStyle w:val="ColumnHeading"/>
              <w:keepNext/>
            </w:pPr>
            <w:r>
              <w:t>Ändring</w:t>
            </w:r>
          </w:p>
        </w:tc>
      </w:tr>
      <w:tr w:rsidR="00DB33FC" w:rsidRPr="00810E73" w14:paraId="7C4261A6" w14:textId="77777777" w:rsidTr="00D343D0">
        <w:trPr>
          <w:jc w:val="center"/>
        </w:trPr>
        <w:tc>
          <w:tcPr>
            <w:tcW w:w="4876" w:type="dxa"/>
          </w:tcPr>
          <w:p w14:paraId="62FF847C" w14:textId="77777777" w:rsidR="00DB33FC" w:rsidRPr="00810E73" w:rsidRDefault="00DB33FC" w:rsidP="00D343D0">
            <w:pPr>
              <w:pStyle w:val="Normal6"/>
            </w:pPr>
          </w:p>
        </w:tc>
        <w:tc>
          <w:tcPr>
            <w:tcW w:w="4876" w:type="dxa"/>
          </w:tcPr>
          <w:p w14:paraId="7F8A6B46" w14:textId="165931C9" w:rsidR="00DB33FC" w:rsidRPr="00810E73" w:rsidRDefault="00DB33FC" w:rsidP="00D343D0">
            <w:pPr>
              <w:pStyle w:val="Normal6"/>
              <w:rPr>
                <w:szCs w:val="24"/>
              </w:rPr>
            </w:pPr>
            <w:r w:rsidRPr="00810E73">
              <w:rPr>
                <w:b/>
                <w:i/>
              </w:rPr>
              <w:t>ba)</w:t>
            </w:r>
            <w:r w:rsidRPr="00810E73">
              <w:rPr>
                <w:b/>
                <w:i/>
              </w:rPr>
              <w:tab/>
              <w:t xml:space="preserve">Följande stycke ska läggas </w:t>
            </w:r>
            <w:r w:rsidR="00D64BEA">
              <w:rPr>
                <w:b/>
                <w:i/>
              </w:rPr>
              <w:t>till</w:t>
            </w:r>
            <w:r w:rsidRPr="00810E73">
              <w:rPr>
                <w:b/>
                <w:i/>
              </w:rPr>
              <w:t>:</w:t>
            </w:r>
          </w:p>
        </w:tc>
      </w:tr>
      <w:tr w:rsidR="00DB33FC" w:rsidRPr="00810E73" w14:paraId="46E64C00" w14:textId="77777777" w:rsidTr="00D343D0">
        <w:trPr>
          <w:jc w:val="center"/>
        </w:trPr>
        <w:tc>
          <w:tcPr>
            <w:tcW w:w="4876" w:type="dxa"/>
          </w:tcPr>
          <w:p w14:paraId="19A91C03" w14:textId="77777777" w:rsidR="00DB33FC" w:rsidRPr="00810E73" w:rsidRDefault="00DB33FC" w:rsidP="00D343D0">
            <w:pPr>
              <w:pStyle w:val="Normal6"/>
            </w:pPr>
          </w:p>
        </w:tc>
        <w:tc>
          <w:tcPr>
            <w:tcW w:w="4876" w:type="dxa"/>
          </w:tcPr>
          <w:p w14:paraId="07A45890" w14:textId="77777777" w:rsidR="00DB33FC" w:rsidRPr="00810E73" w:rsidRDefault="00DB33FC" w:rsidP="00D343D0">
            <w:pPr>
              <w:pStyle w:val="Normal6"/>
              <w:rPr>
                <w:szCs w:val="24"/>
              </w:rPr>
            </w:pPr>
            <w:r w:rsidRPr="00810E73">
              <w:rPr>
                <w:b/>
                <w:i/>
              </w:rPr>
              <w:t>”5a.</w:t>
            </w:r>
            <w:r w:rsidRPr="00810E73">
              <w:rPr>
                <w:b/>
                <w:i/>
              </w:rPr>
              <w:tab/>
              <w:t>De rapporteringsskyldigheter som anges i denna artikel påverkar inte tillämpningen av direktiv (EU) 2016/943. Företag ska därför inte vara skyldiga att lämna information om intellektuellt kapital, immateriella rättigheter eller know-how, affärsinformation eller teknisk information som utgör företagshemligheter enligt definitionen i artikel 2.1 i direktiv (EU) 2016/943.”</w:t>
            </w:r>
          </w:p>
        </w:tc>
      </w:tr>
    </w:tbl>
    <w:p w14:paraId="0BFE84FA" w14:textId="77777777" w:rsidR="00DB33FC" w:rsidRPr="00810E73" w:rsidRDefault="00DB33FC" w:rsidP="00DB33FC"/>
    <w:p w14:paraId="3E4030A7" w14:textId="76D7A1E4" w:rsidR="00DB33FC" w:rsidRPr="00810E73" w:rsidRDefault="005752AE" w:rsidP="00DB33FC">
      <w:pPr>
        <w:pStyle w:val="AmNumberTabs"/>
      </w:pPr>
      <w:r>
        <w:t>Ändring</w:t>
      </w:r>
      <w:r w:rsidR="00DB33FC" w:rsidRPr="00810E73">
        <w:tab/>
      </w:r>
      <w:r w:rsidR="00DB33FC" w:rsidRPr="00810E73">
        <w:tab/>
        <w:t>48</w:t>
      </w:r>
    </w:p>
    <w:p w14:paraId="3F975B99" w14:textId="77777777" w:rsidR="00DB33FC" w:rsidRPr="00810E73" w:rsidRDefault="00DB33FC" w:rsidP="00DB33FC"/>
    <w:p w14:paraId="2CA1C9C2" w14:textId="77777777" w:rsidR="00DB33FC" w:rsidRPr="00810E73" w:rsidRDefault="00DB33FC" w:rsidP="00DB33FC">
      <w:pPr>
        <w:pStyle w:val="NormalBold"/>
        <w:keepNext/>
      </w:pPr>
      <w:r w:rsidRPr="00810E73">
        <w:t>Förslag till direktiv</w:t>
      </w:r>
    </w:p>
    <w:p w14:paraId="55C5F4C3" w14:textId="77777777" w:rsidR="00DB33FC" w:rsidRPr="00810E73" w:rsidRDefault="00DB33FC" w:rsidP="00DB33FC">
      <w:pPr>
        <w:pStyle w:val="NormalBold"/>
      </w:pPr>
      <w:r w:rsidRPr="00810E73">
        <w:t>Artikel 2 – stycke 1 – led 4 – led bb (nytt)</w:t>
      </w:r>
    </w:p>
    <w:p w14:paraId="264BBC27" w14:textId="77777777" w:rsidR="00DB33FC" w:rsidRPr="00810E73" w:rsidRDefault="00DB33FC" w:rsidP="00DB33FC">
      <w:pPr>
        <w:keepNext/>
      </w:pPr>
      <w:r w:rsidRPr="00810E73">
        <w:t>Direktiv 2013/34/EU</w:t>
      </w:r>
    </w:p>
    <w:p w14:paraId="427DD971" w14:textId="77777777" w:rsidR="00DB33FC" w:rsidRPr="00810E73" w:rsidRDefault="00DB33FC" w:rsidP="00DB33FC">
      <w:r w:rsidRPr="00810E73">
        <w:t>Artikel 29a – punkt 8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68C9BCC" w14:textId="77777777" w:rsidTr="00D343D0">
        <w:trPr>
          <w:jc w:val="center"/>
        </w:trPr>
        <w:tc>
          <w:tcPr>
            <w:tcW w:w="9752" w:type="dxa"/>
            <w:gridSpan w:val="2"/>
          </w:tcPr>
          <w:p w14:paraId="710BA382" w14:textId="77777777" w:rsidR="00DB33FC" w:rsidRPr="00810E73" w:rsidRDefault="00DB33FC" w:rsidP="00D343D0">
            <w:pPr>
              <w:keepNext/>
            </w:pPr>
          </w:p>
        </w:tc>
      </w:tr>
      <w:tr w:rsidR="00DB33FC" w:rsidRPr="00810E73" w14:paraId="053C7468" w14:textId="77777777" w:rsidTr="00D343D0">
        <w:trPr>
          <w:jc w:val="center"/>
        </w:trPr>
        <w:tc>
          <w:tcPr>
            <w:tcW w:w="4876" w:type="dxa"/>
          </w:tcPr>
          <w:p w14:paraId="3B41DEC4" w14:textId="77777777" w:rsidR="00DB33FC" w:rsidRPr="00810E73" w:rsidRDefault="00DB33FC" w:rsidP="00D343D0">
            <w:pPr>
              <w:pStyle w:val="ColumnHeading"/>
              <w:keepNext/>
            </w:pPr>
            <w:r w:rsidRPr="00810E73">
              <w:t>Nuvarande lydelse</w:t>
            </w:r>
          </w:p>
        </w:tc>
        <w:tc>
          <w:tcPr>
            <w:tcW w:w="4876" w:type="dxa"/>
          </w:tcPr>
          <w:p w14:paraId="690BD021" w14:textId="496A98AB" w:rsidR="00DB33FC" w:rsidRPr="00810E73" w:rsidRDefault="005752AE" w:rsidP="00D343D0">
            <w:pPr>
              <w:pStyle w:val="ColumnHeading"/>
              <w:keepNext/>
            </w:pPr>
            <w:r>
              <w:t>Ändring</w:t>
            </w:r>
          </w:p>
        </w:tc>
      </w:tr>
      <w:tr w:rsidR="00DB33FC" w:rsidRPr="00810E73" w14:paraId="719B6952" w14:textId="77777777" w:rsidTr="00D343D0">
        <w:trPr>
          <w:jc w:val="center"/>
        </w:trPr>
        <w:tc>
          <w:tcPr>
            <w:tcW w:w="4876" w:type="dxa"/>
          </w:tcPr>
          <w:p w14:paraId="7B4A7B44" w14:textId="77777777" w:rsidR="00DB33FC" w:rsidRPr="00810E73" w:rsidRDefault="00DB33FC" w:rsidP="00D343D0">
            <w:pPr>
              <w:pStyle w:val="Normal6"/>
            </w:pPr>
          </w:p>
        </w:tc>
        <w:tc>
          <w:tcPr>
            <w:tcW w:w="4876" w:type="dxa"/>
          </w:tcPr>
          <w:p w14:paraId="7367D676" w14:textId="77777777" w:rsidR="00DB33FC" w:rsidRPr="00810E73" w:rsidRDefault="00DB33FC" w:rsidP="00D343D0">
            <w:pPr>
              <w:pStyle w:val="Normal6"/>
              <w:rPr>
                <w:szCs w:val="24"/>
              </w:rPr>
            </w:pPr>
            <w:r w:rsidRPr="00810E73">
              <w:rPr>
                <w:b/>
                <w:i/>
              </w:rPr>
              <w:t>bb)</w:t>
            </w:r>
            <w:r w:rsidRPr="00810E73">
              <w:rPr>
                <w:b/>
                <w:i/>
              </w:rPr>
              <w:tab/>
              <w:t>I punkt 8 ska första stycket ersättas med följande:</w:t>
            </w:r>
          </w:p>
        </w:tc>
      </w:tr>
      <w:tr w:rsidR="00DB33FC" w:rsidRPr="00810E73" w14:paraId="02A40CA7" w14:textId="77777777" w:rsidTr="00D343D0">
        <w:trPr>
          <w:jc w:val="center"/>
        </w:trPr>
        <w:tc>
          <w:tcPr>
            <w:tcW w:w="4876" w:type="dxa"/>
          </w:tcPr>
          <w:p w14:paraId="722463C0" w14:textId="77777777" w:rsidR="00DB33FC" w:rsidRPr="00810E73" w:rsidRDefault="00DB33FC" w:rsidP="00D343D0">
            <w:pPr>
              <w:pStyle w:val="Normal6"/>
            </w:pPr>
            <w:r w:rsidRPr="00810E73">
              <w:t>Under förutsättning att villkoren i andra stycket i denna punkt uppfylls ska ett moderföretag som även är ett dotterföretag undantas från skyldigheterna i punkterna 1–5 i denna artikel (det undantagna moderföretaget), om det företaget och dess dotterföretag omfattas av ett annat företags förvaltningsberättelse för koncernen, som utarbetats i enlighet med artikel 29 och den här artikeln. Ett moderföretag som är ett dotterföretag till ett moderföretag som är etablerat i ett tredjeland ska också undantas från de skyldigheter som anges i punkterna 1–5 i den här artikeln om det företaget och dess dotterföretag omfattas av hållbarhetsrapporteringen för koncernen för moderföretaget som är etablerat i ett tredjeland och om den hållbarhetsrapporteringen för koncernen utarbetas i enlighet med de standarder för hållbarhetsrapportering som antas enligt artikel 29b eller på ett sätt som är likvärdigt med dessa standarder för hållbarhetsrapportering, enligt vad som fastställs i enlighet med en genomförandeakt om likvärdighet för standarder för hållbarhetsrapportering som antagits enligt artikel 23.4 tredje stycket i direktiv 2004/109/EG.</w:t>
            </w:r>
          </w:p>
        </w:tc>
        <w:tc>
          <w:tcPr>
            <w:tcW w:w="4876" w:type="dxa"/>
          </w:tcPr>
          <w:p w14:paraId="7913AB6A" w14:textId="77777777" w:rsidR="00DB33FC" w:rsidRPr="00810E73" w:rsidRDefault="00DB33FC" w:rsidP="00D343D0">
            <w:pPr>
              <w:pStyle w:val="Normal6"/>
              <w:rPr>
                <w:szCs w:val="24"/>
              </w:rPr>
            </w:pPr>
            <w:r w:rsidRPr="00810E73">
              <w:rPr>
                <w:b/>
                <w:i/>
              </w:rPr>
              <w:t>”</w:t>
            </w:r>
            <w:r w:rsidRPr="00810E73">
              <w:t>Under förutsättning att villkoren i andra stycket i denna punkt uppfylls ska ett moderföretag som även är ett dotterföretag undantas från skyldigheterna i punkterna 1–5 i denna artikel (det undantagna moderföretaget), om det företaget och dess dotterföretag omfattas av ett annat företags förvaltningsberättelse för koncernen, som utarbetats i enlighet med artikel 29 och den här artikeln. Ett moderföretag som är ett dotterföretag till ett moderföretag som är etablerat i ett tredjeland ska också undantas från de skyldigheter som anges i punkterna 1–5 i den här artikeln om</w:t>
            </w:r>
          </w:p>
        </w:tc>
      </w:tr>
      <w:tr w:rsidR="00DB33FC" w:rsidRPr="00810E73" w14:paraId="4585B2A7" w14:textId="77777777" w:rsidTr="00D343D0">
        <w:trPr>
          <w:jc w:val="center"/>
        </w:trPr>
        <w:tc>
          <w:tcPr>
            <w:tcW w:w="4876" w:type="dxa"/>
          </w:tcPr>
          <w:p w14:paraId="6A8621FB" w14:textId="77777777" w:rsidR="00DB33FC" w:rsidRPr="00810E73" w:rsidRDefault="00DB33FC" w:rsidP="00D343D0">
            <w:pPr>
              <w:pStyle w:val="Normal6"/>
            </w:pPr>
          </w:p>
        </w:tc>
        <w:tc>
          <w:tcPr>
            <w:tcW w:w="4876" w:type="dxa"/>
          </w:tcPr>
          <w:p w14:paraId="36D286AF" w14:textId="77777777" w:rsidR="00DB33FC" w:rsidRPr="00810E73" w:rsidRDefault="00DB33FC" w:rsidP="00D343D0">
            <w:pPr>
              <w:pStyle w:val="Normal6"/>
              <w:rPr>
                <w:bCs/>
                <w:iCs/>
                <w:szCs w:val="24"/>
              </w:rPr>
            </w:pPr>
            <w:r w:rsidRPr="00810E73">
              <w:rPr>
                <w:b/>
                <w:i/>
              </w:rPr>
              <w:t>i)</w:t>
            </w:r>
            <w:r w:rsidRPr="00810E73">
              <w:rPr>
                <w:b/>
                <w:i/>
              </w:rPr>
              <w:tab/>
            </w:r>
            <w:r w:rsidRPr="00810E73">
              <w:t>det företaget och dess dotterföretag omfattas av hållbarhetsrapporteringen för koncernen för moderföretaget som är etablerat i ett tredjeland och om den hållbarhetsrapporteringen för koncernen utarbetas i enlighet med de standarder för hållbarhetsrapportering som antas enligt artikel 29b eller på ett sätt som är likvärdigt med dessa standarder för hållbarhetsrapportering, enligt vad som fastställs i enlighet med en genomförandeakt om likvärdighet för standarder för hållbarhetsrapportering som antagits enligt artikel 23.4 tredje stycket i direktiv 2004/109/EG</w:t>
            </w:r>
            <w:r w:rsidRPr="00810E73">
              <w:rPr>
                <w:b/>
                <w:i/>
              </w:rPr>
              <w:t>,</w:t>
            </w:r>
          </w:p>
        </w:tc>
      </w:tr>
      <w:tr w:rsidR="00DB33FC" w:rsidRPr="00810E73" w14:paraId="09891ABB" w14:textId="77777777" w:rsidTr="00D343D0">
        <w:trPr>
          <w:jc w:val="center"/>
        </w:trPr>
        <w:tc>
          <w:tcPr>
            <w:tcW w:w="4876" w:type="dxa"/>
          </w:tcPr>
          <w:p w14:paraId="35238AA8" w14:textId="77777777" w:rsidR="00DB33FC" w:rsidRPr="00810E73" w:rsidRDefault="00DB33FC" w:rsidP="00D343D0">
            <w:pPr>
              <w:pStyle w:val="Normal6"/>
            </w:pPr>
          </w:p>
        </w:tc>
        <w:tc>
          <w:tcPr>
            <w:tcW w:w="4876" w:type="dxa"/>
          </w:tcPr>
          <w:p w14:paraId="2F8B2EA4" w14:textId="77777777" w:rsidR="00DB33FC" w:rsidRPr="00810E73" w:rsidRDefault="00DB33FC" w:rsidP="00D343D0">
            <w:pPr>
              <w:pStyle w:val="Normal6"/>
              <w:rPr>
                <w:b/>
                <w:i/>
                <w:szCs w:val="24"/>
              </w:rPr>
            </w:pPr>
            <w:r w:rsidRPr="00810E73">
              <w:rPr>
                <w:b/>
                <w:i/>
              </w:rPr>
              <w:t>ii)</w:t>
            </w:r>
            <w:r w:rsidRPr="00810E73">
              <w:rPr>
                <w:b/>
                <w:i/>
              </w:rPr>
              <w:tab/>
              <w:t>moderföretaget är ett finansiellt holdingföretag enligt artikel 2.15 som inte har några dotterföretag i unionen som bedriver verksamhet</w:t>
            </w:r>
            <w:r w:rsidRPr="00810E73">
              <w:t>.</w:t>
            </w:r>
            <w:r w:rsidRPr="00810E73">
              <w:rPr>
                <w:b/>
                <w:i/>
              </w:rPr>
              <w:t>”</w:t>
            </w:r>
          </w:p>
        </w:tc>
      </w:tr>
    </w:tbl>
    <w:p w14:paraId="6BD3208B" w14:textId="77777777" w:rsidR="00DB33FC" w:rsidRPr="00810E73" w:rsidRDefault="00DB33FC" w:rsidP="00DB33FC"/>
    <w:p w14:paraId="1D945F92" w14:textId="196FC73E" w:rsidR="00DB33FC" w:rsidRPr="00810E73" w:rsidRDefault="005752AE" w:rsidP="00DB33FC">
      <w:pPr>
        <w:pStyle w:val="AmNumberTabs"/>
      </w:pPr>
      <w:r>
        <w:t>Ändring</w:t>
      </w:r>
      <w:r w:rsidR="00DB33FC" w:rsidRPr="00810E73">
        <w:tab/>
      </w:r>
      <w:r w:rsidR="00DB33FC" w:rsidRPr="00810E73">
        <w:tab/>
        <w:t>49</w:t>
      </w:r>
    </w:p>
    <w:p w14:paraId="60232D3E" w14:textId="77777777" w:rsidR="00DB33FC" w:rsidRPr="00810E73" w:rsidRDefault="00DB33FC" w:rsidP="00DB33FC"/>
    <w:p w14:paraId="408B8F1F" w14:textId="77777777" w:rsidR="00DB33FC" w:rsidRPr="00810E73" w:rsidRDefault="00DB33FC" w:rsidP="00DB33FC">
      <w:pPr>
        <w:pStyle w:val="NormalBold"/>
        <w:keepNext/>
      </w:pPr>
      <w:r w:rsidRPr="00810E73">
        <w:t>Förslag till direktiv</w:t>
      </w:r>
    </w:p>
    <w:p w14:paraId="44FE6BCF" w14:textId="77777777" w:rsidR="00DB33FC" w:rsidRPr="00810E73" w:rsidRDefault="00DB33FC" w:rsidP="00DB33FC">
      <w:pPr>
        <w:pStyle w:val="NormalBold"/>
      </w:pPr>
      <w:r w:rsidRPr="00810E73">
        <w:t>Artikel 2 – stycke 1 – led 4 – led bc (nytt)</w:t>
      </w:r>
    </w:p>
    <w:p w14:paraId="6F7AABFA" w14:textId="77777777" w:rsidR="00DB33FC" w:rsidRPr="00810E73" w:rsidRDefault="00DB33FC" w:rsidP="00DB33FC">
      <w:pPr>
        <w:keepNext/>
      </w:pPr>
      <w:r w:rsidRPr="00810E73">
        <w:t>Direktiv 2013/34/EU</w:t>
      </w:r>
    </w:p>
    <w:p w14:paraId="50249679" w14:textId="77777777" w:rsidR="00DB33FC" w:rsidRPr="00810E73" w:rsidRDefault="00DB33FC" w:rsidP="00DB33FC">
      <w:r w:rsidRPr="00810E73">
        <w:t>Artikel 29a – punkt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77420CC" w14:textId="77777777" w:rsidTr="00D343D0">
        <w:trPr>
          <w:jc w:val="center"/>
        </w:trPr>
        <w:tc>
          <w:tcPr>
            <w:tcW w:w="9752" w:type="dxa"/>
            <w:gridSpan w:val="2"/>
          </w:tcPr>
          <w:p w14:paraId="26AD7527" w14:textId="77777777" w:rsidR="00DB33FC" w:rsidRPr="00810E73" w:rsidRDefault="00DB33FC" w:rsidP="00D343D0">
            <w:pPr>
              <w:keepNext/>
            </w:pPr>
          </w:p>
        </w:tc>
      </w:tr>
      <w:tr w:rsidR="00DB33FC" w:rsidRPr="00810E73" w14:paraId="2481A985" w14:textId="77777777" w:rsidTr="00D343D0">
        <w:trPr>
          <w:jc w:val="center"/>
        </w:trPr>
        <w:tc>
          <w:tcPr>
            <w:tcW w:w="4876" w:type="dxa"/>
          </w:tcPr>
          <w:p w14:paraId="6D1B24D2" w14:textId="77777777" w:rsidR="00DB33FC" w:rsidRPr="00810E73" w:rsidRDefault="00DB33FC" w:rsidP="00D343D0">
            <w:pPr>
              <w:pStyle w:val="ColumnHeading"/>
              <w:keepNext/>
            </w:pPr>
            <w:r w:rsidRPr="00810E73">
              <w:t>Nuvarande lydelse</w:t>
            </w:r>
          </w:p>
        </w:tc>
        <w:tc>
          <w:tcPr>
            <w:tcW w:w="4876" w:type="dxa"/>
          </w:tcPr>
          <w:p w14:paraId="45609003" w14:textId="703B574F" w:rsidR="00DB33FC" w:rsidRPr="00810E73" w:rsidRDefault="005752AE" w:rsidP="00D343D0">
            <w:pPr>
              <w:pStyle w:val="ColumnHeading"/>
              <w:keepNext/>
            </w:pPr>
            <w:r>
              <w:t>Ändring</w:t>
            </w:r>
          </w:p>
        </w:tc>
      </w:tr>
      <w:tr w:rsidR="00DB33FC" w:rsidRPr="00810E73" w14:paraId="798DDE4F" w14:textId="77777777" w:rsidTr="00D343D0">
        <w:trPr>
          <w:jc w:val="center"/>
        </w:trPr>
        <w:tc>
          <w:tcPr>
            <w:tcW w:w="4876" w:type="dxa"/>
          </w:tcPr>
          <w:p w14:paraId="1D511269" w14:textId="77777777" w:rsidR="00DB33FC" w:rsidRPr="00810E73" w:rsidRDefault="00DB33FC" w:rsidP="00D343D0">
            <w:pPr>
              <w:pStyle w:val="Normal6"/>
            </w:pPr>
          </w:p>
        </w:tc>
        <w:tc>
          <w:tcPr>
            <w:tcW w:w="4876" w:type="dxa"/>
          </w:tcPr>
          <w:p w14:paraId="4A3BF75F" w14:textId="77777777" w:rsidR="00DB33FC" w:rsidRPr="00810E73" w:rsidRDefault="00DB33FC" w:rsidP="00D343D0">
            <w:pPr>
              <w:pStyle w:val="Normal6"/>
              <w:rPr>
                <w:szCs w:val="24"/>
              </w:rPr>
            </w:pPr>
            <w:r w:rsidRPr="00810E73">
              <w:rPr>
                <w:b/>
                <w:i/>
              </w:rPr>
              <w:t>bc)</w:t>
            </w:r>
            <w:r w:rsidRPr="00810E73">
              <w:rPr>
                <w:b/>
                <w:i/>
              </w:rPr>
              <w:tab/>
              <w:t>Punkt 9 ska ersättas med följande:</w:t>
            </w:r>
          </w:p>
        </w:tc>
      </w:tr>
      <w:tr w:rsidR="00DB33FC" w:rsidRPr="00810E73" w14:paraId="1D8F640E" w14:textId="77777777" w:rsidTr="00D343D0">
        <w:trPr>
          <w:jc w:val="center"/>
        </w:trPr>
        <w:tc>
          <w:tcPr>
            <w:tcW w:w="4876" w:type="dxa"/>
          </w:tcPr>
          <w:p w14:paraId="529684FE" w14:textId="77777777" w:rsidR="00DB33FC" w:rsidRPr="00810E73" w:rsidRDefault="00DB33FC" w:rsidP="00D343D0">
            <w:pPr>
              <w:pStyle w:val="Normal6"/>
            </w:pPr>
            <w:r w:rsidRPr="00810E73">
              <w:t>9.</w:t>
            </w:r>
            <w:r w:rsidRPr="00810E73">
              <w:rPr>
                <w:b/>
                <w:i/>
              </w:rPr>
              <w:tab/>
            </w:r>
            <w:r w:rsidRPr="00810E73">
              <w:t>Det undantag som fastställs i punkt 8 ska också tillämpas på företag av allmänt intresse som omfattas av kraven i denna artikel</w:t>
            </w:r>
            <w:r w:rsidRPr="00810E73">
              <w:rPr>
                <w:b/>
                <w:i/>
              </w:rPr>
              <w:t>, med undantag för stora företag av allmänt intresse enligt definitionen i artikel 2.1 a i detta direktiv</w:t>
            </w:r>
            <w:r w:rsidRPr="00810E73">
              <w:t>.</w:t>
            </w:r>
          </w:p>
          <w:p w14:paraId="7378EDB2" w14:textId="77777777" w:rsidR="00DB33FC" w:rsidRPr="00810E73" w:rsidRDefault="00DB33FC" w:rsidP="00D343D0">
            <w:pPr>
              <w:pStyle w:val="Normal6"/>
            </w:pPr>
          </w:p>
        </w:tc>
        <w:tc>
          <w:tcPr>
            <w:tcW w:w="4876" w:type="dxa"/>
          </w:tcPr>
          <w:p w14:paraId="0143B550" w14:textId="77777777" w:rsidR="00DB33FC" w:rsidRPr="00810E73" w:rsidRDefault="00DB33FC" w:rsidP="00D343D0">
            <w:pPr>
              <w:pStyle w:val="Normal6"/>
              <w:rPr>
                <w:szCs w:val="24"/>
              </w:rPr>
            </w:pPr>
            <w:r w:rsidRPr="00810E73">
              <w:rPr>
                <w:b/>
                <w:i/>
              </w:rPr>
              <w:t>”</w:t>
            </w:r>
            <w:r w:rsidRPr="00810E73">
              <w:t>9.</w:t>
            </w:r>
            <w:r w:rsidRPr="00810E73">
              <w:tab/>
              <w:t>Det undantag som fastställs i punkt 8 ska också tillämpas på företag av allmänt intresse som omfattas av kraven i denna artikel.</w:t>
            </w:r>
            <w:r w:rsidRPr="00810E73">
              <w:rPr>
                <w:b/>
                <w:i/>
              </w:rPr>
              <w:t>”</w:t>
            </w:r>
          </w:p>
        </w:tc>
      </w:tr>
    </w:tbl>
    <w:p w14:paraId="20FE2416" w14:textId="77777777" w:rsidR="00DB33FC" w:rsidRPr="00810E73" w:rsidRDefault="00DB33FC" w:rsidP="00DB33FC"/>
    <w:p w14:paraId="50BB2B68" w14:textId="2F915DF9" w:rsidR="00DB33FC" w:rsidRPr="00810E73" w:rsidRDefault="005752AE" w:rsidP="00DB33FC">
      <w:pPr>
        <w:pStyle w:val="AmNumberTabs"/>
      </w:pPr>
      <w:r>
        <w:t>Ändring</w:t>
      </w:r>
      <w:r w:rsidR="00462C9C">
        <w:t>ar</w:t>
      </w:r>
      <w:r w:rsidR="00DB33FC" w:rsidRPr="00810E73">
        <w:tab/>
      </w:r>
      <w:r w:rsidR="00DB33FC" w:rsidRPr="00810E73">
        <w:tab/>
        <w:t>50</w:t>
      </w:r>
      <w:r w:rsidR="005964C1">
        <w:t xml:space="preserve"> och 138</w:t>
      </w:r>
    </w:p>
    <w:p w14:paraId="377D1AF2" w14:textId="77777777" w:rsidR="00DB33FC" w:rsidRPr="00810E73" w:rsidRDefault="00DB33FC" w:rsidP="00DB33FC"/>
    <w:p w14:paraId="557F961F" w14:textId="77777777" w:rsidR="00DB33FC" w:rsidRPr="00810E73" w:rsidRDefault="00DB33FC" w:rsidP="00DB33FC">
      <w:pPr>
        <w:pStyle w:val="NormalBold"/>
        <w:keepNext/>
      </w:pPr>
      <w:r w:rsidRPr="00810E73">
        <w:t>Förslag till direktiv</w:t>
      </w:r>
    </w:p>
    <w:p w14:paraId="1AAF05CC" w14:textId="77777777" w:rsidR="00DB33FC" w:rsidRPr="00810E73" w:rsidRDefault="00DB33FC" w:rsidP="00DB33FC">
      <w:pPr>
        <w:pStyle w:val="NormalBold"/>
      </w:pPr>
      <w:r w:rsidRPr="00810E73">
        <w:t>Artikel 2 – stycke 1 – led 5</w:t>
      </w:r>
    </w:p>
    <w:p w14:paraId="477E111D" w14:textId="77777777" w:rsidR="00DB33FC" w:rsidRPr="00810E73" w:rsidRDefault="00DB33FC" w:rsidP="00DB33FC">
      <w:pPr>
        <w:keepNext/>
      </w:pPr>
      <w:r w:rsidRPr="00810E73">
        <w:t>Direktiv 2013/34/EU</w:t>
      </w:r>
    </w:p>
    <w:p w14:paraId="4A63739B" w14:textId="77777777" w:rsidR="00DB33FC" w:rsidRPr="00810E73" w:rsidRDefault="00DB33FC" w:rsidP="00DB33FC">
      <w:r w:rsidRPr="00810E73">
        <w:t>Artikel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227FDBA" w14:textId="77777777" w:rsidTr="00D343D0">
        <w:trPr>
          <w:jc w:val="center"/>
        </w:trPr>
        <w:tc>
          <w:tcPr>
            <w:tcW w:w="9752" w:type="dxa"/>
            <w:gridSpan w:val="2"/>
          </w:tcPr>
          <w:p w14:paraId="6456D4A1" w14:textId="77777777" w:rsidR="00DB33FC" w:rsidRPr="00810E73" w:rsidRDefault="00DB33FC" w:rsidP="00D343D0">
            <w:pPr>
              <w:keepNext/>
            </w:pPr>
          </w:p>
        </w:tc>
      </w:tr>
      <w:tr w:rsidR="00DB33FC" w:rsidRPr="00810E73" w14:paraId="4486115D" w14:textId="77777777" w:rsidTr="00D343D0">
        <w:trPr>
          <w:jc w:val="center"/>
        </w:trPr>
        <w:tc>
          <w:tcPr>
            <w:tcW w:w="4876" w:type="dxa"/>
          </w:tcPr>
          <w:p w14:paraId="033DAF3A" w14:textId="77777777" w:rsidR="00DB33FC" w:rsidRPr="00810E73" w:rsidRDefault="00DB33FC" w:rsidP="00D343D0">
            <w:pPr>
              <w:pStyle w:val="ColumnHeading"/>
              <w:keepNext/>
            </w:pPr>
            <w:r w:rsidRPr="00810E73">
              <w:t>Kommissionens förslag</w:t>
            </w:r>
          </w:p>
        </w:tc>
        <w:tc>
          <w:tcPr>
            <w:tcW w:w="4876" w:type="dxa"/>
          </w:tcPr>
          <w:p w14:paraId="7077F1D9" w14:textId="76CEDF10" w:rsidR="00DB33FC" w:rsidRPr="00810E73" w:rsidRDefault="005752AE" w:rsidP="00D343D0">
            <w:pPr>
              <w:pStyle w:val="ColumnHeading"/>
              <w:keepNext/>
            </w:pPr>
            <w:r>
              <w:t>Ändring</w:t>
            </w:r>
          </w:p>
        </w:tc>
      </w:tr>
      <w:tr w:rsidR="00DB33FC" w:rsidRPr="00810E73" w14:paraId="43563247" w14:textId="77777777" w:rsidTr="00D343D0">
        <w:trPr>
          <w:jc w:val="center"/>
        </w:trPr>
        <w:tc>
          <w:tcPr>
            <w:tcW w:w="4876" w:type="dxa"/>
          </w:tcPr>
          <w:p w14:paraId="6654ED2E" w14:textId="77777777" w:rsidR="00DB33FC" w:rsidRPr="00810E73" w:rsidRDefault="00DB33FC" w:rsidP="00D343D0">
            <w:pPr>
              <w:pStyle w:val="Normal6"/>
            </w:pPr>
            <w:r w:rsidRPr="00810E73">
              <w:rPr>
                <w:b/>
                <w:i/>
              </w:rPr>
              <w:t>(5)</w:t>
            </w:r>
            <w:r w:rsidRPr="00810E73">
              <w:rPr>
                <w:b/>
                <w:i/>
              </w:rPr>
              <w:tab/>
              <w:t>Följande artikel ska införas som artikel 29aa:</w:t>
            </w:r>
          </w:p>
        </w:tc>
        <w:tc>
          <w:tcPr>
            <w:tcW w:w="4876" w:type="dxa"/>
          </w:tcPr>
          <w:p w14:paraId="631BFA17" w14:textId="77777777" w:rsidR="00DB33FC" w:rsidRPr="00810E73" w:rsidRDefault="00DB33FC" w:rsidP="00D343D0">
            <w:pPr>
              <w:pStyle w:val="Normal6"/>
              <w:rPr>
                <w:szCs w:val="24"/>
              </w:rPr>
            </w:pPr>
            <w:r w:rsidRPr="00810E73">
              <w:rPr>
                <w:b/>
                <w:i/>
              </w:rPr>
              <w:t>utgår</w:t>
            </w:r>
          </w:p>
        </w:tc>
      </w:tr>
      <w:tr w:rsidR="00DB33FC" w:rsidRPr="00810E73" w14:paraId="1D8CD8EC" w14:textId="77777777" w:rsidTr="00D343D0">
        <w:trPr>
          <w:jc w:val="center"/>
        </w:trPr>
        <w:tc>
          <w:tcPr>
            <w:tcW w:w="4876" w:type="dxa"/>
          </w:tcPr>
          <w:p w14:paraId="5CD3932D" w14:textId="77777777" w:rsidR="00DB33FC" w:rsidRPr="00810E73" w:rsidRDefault="00DB33FC" w:rsidP="00D343D0">
            <w:pPr>
              <w:pStyle w:val="Normal6"/>
              <w:rPr>
                <w:b/>
                <w:i/>
              </w:rPr>
            </w:pPr>
            <w:r w:rsidRPr="00810E73">
              <w:rPr>
                <w:b/>
                <w:i/>
              </w:rPr>
              <w:t>[...]</w:t>
            </w:r>
          </w:p>
        </w:tc>
        <w:tc>
          <w:tcPr>
            <w:tcW w:w="4876" w:type="dxa"/>
          </w:tcPr>
          <w:p w14:paraId="3BC206D4" w14:textId="77777777" w:rsidR="00DB33FC" w:rsidRPr="00810E73" w:rsidRDefault="00DB33FC" w:rsidP="00D343D0">
            <w:pPr>
              <w:pStyle w:val="Normal6"/>
              <w:rPr>
                <w:b/>
                <w:i/>
              </w:rPr>
            </w:pPr>
          </w:p>
        </w:tc>
      </w:tr>
    </w:tbl>
    <w:p w14:paraId="3F6A8A69" w14:textId="77777777" w:rsidR="00DB33FC" w:rsidRPr="00810E73" w:rsidRDefault="00DB33FC" w:rsidP="00DB33FC"/>
    <w:p w14:paraId="754CAC38" w14:textId="79505F32" w:rsidR="00DB33FC" w:rsidRPr="00810E73" w:rsidRDefault="005752AE" w:rsidP="00DB33FC">
      <w:pPr>
        <w:pStyle w:val="AmNumberTabs"/>
      </w:pPr>
      <w:r>
        <w:t>Ändring</w:t>
      </w:r>
      <w:r w:rsidR="00DB33FC" w:rsidRPr="00810E73">
        <w:tab/>
      </w:r>
      <w:r w:rsidR="00DB33FC" w:rsidRPr="00810E73">
        <w:tab/>
        <w:t>51</w:t>
      </w:r>
    </w:p>
    <w:p w14:paraId="1977C487" w14:textId="77777777" w:rsidR="00DB33FC" w:rsidRPr="00810E73" w:rsidRDefault="00DB33FC" w:rsidP="00DB33FC"/>
    <w:p w14:paraId="22BB1CFA" w14:textId="77777777" w:rsidR="00DB33FC" w:rsidRPr="00810E73" w:rsidRDefault="00DB33FC" w:rsidP="00DB33FC">
      <w:pPr>
        <w:pStyle w:val="NormalBold"/>
        <w:keepNext/>
      </w:pPr>
      <w:r w:rsidRPr="00810E73">
        <w:t>Förslag till direktiv</w:t>
      </w:r>
    </w:p>
    <w:p w14:paraId="7F53638E" w14:textId="77777777" w:rsidR="00DB33FC" w:rsidRPr="00810E73" w:rsidRDefault="00DB33FC" w:rsidP="00DB33FC">
      <w:pPr>
        <w:pStyle w:val="NormalBold"/>
      </w:pPr>
      <w:r w:rsidRPr="00810E73">
        <w:t>Artikel 2 – stycke 1 – led 6 – led -a</w:t>
      </w:r>
    </w:p>
    <w:p w14:paraId="3D1F3C64" w14:textId="77777777" w:rsidR="00DB33FC" w:rsidRPr="00810E73" w:rsidRDefault="00DB33FC" w:rsidP="00DB33FC">
      <w:pPr>
        <w:keepNext/>
      </w:pPr>
      <w:r w:rsidRPr="00810E73">
        <w:t>Direktiv 2013/34/EU</w:t>
      </w:r>
    </w:p>
    <w:p w14:paraId="725CA144" w14:textId="77777777" w:rsidR="00DB33FC" w:rsidRPr="00810E73" w:rsidRDefault="00DB33FC" w:rsidP="00DB33FC">
      <w:r w:rsidRPr="00810E73">
        <w:t>Artikel 29b – punkt 1 – stycke 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E11A919" w14:textId="77777777" w:rsidTr="00D343D0">
        <w:trPr>
          <w:jc w:val="center"/>
        </w:trPr>
        <w:tc>
          <w:tcPr>
            <w:tcW w:w="9752" w:type="dxa"/>
            <w:gridSpan w:val="2"/>
          </w:tcPr>
          <w:p w14:paraId="66A39ED8" w14:textId="77777777" w:rsidR="00DB33FC" w:rsidRPr="00810E73" w:rsidRDefault="00DB33FC" w:rsidP="00D343D0">
            <w:pPr>
              <w:keepNext/>
            </w:pPr>
          </w:p>
        </w:tc>
      </w:tr>
      <w:tr w:rsidR="00DB33FC" w:rsidRPr="00810E73" w14:paraId="0A3D286C" w14:textId="77777777" w:rsidTr="00D343D0">
        <w:trPr>
          <w:jc w:val="center"/>
        </w:trPr>
        <w:tc>
          <w:tcPr>
            <w:tcW w:w="4876" w:type="dxa"/>
          </w:tcPr>
          <w:p w14:paraId="7690FBBF" w14:textId="77777777" w:rsidR="00DB33FC" w:rsidRPr="00810E73" w:rsidRDefault="00DB33FC" w:rsidP="00D343D0">
            <w:pPr>
              <w:pStyle w:val="ColumnHeading"/>
              <w:keepNext/>
            </w:pPr>
            <w:r w:rsidRPr="00810E73">
              <w:t>Kommissionens förslag</w:t>
            </w:r>
          </w:p>
        </w:tc>
        <w:tc>
          <w:tcPr>
            <w:tcW w:w="4876" w:type="dxa"/>
          </w:tcPr>
          <w:p w14:paraId="3316BC28" w14:textId="1B610112" w:rsidR="00DB33FC" w:rsidRPr="00810E73" w:rsidRDefault="005752AE" w:rsidP="00D343D0">
            <w:pPr>
              <w:pStyle w:val="ColumnHeading"/>
              <w:keepNext/>
            </w:pPr>
            <w:r>
              <w:t>Ändring</w:t>
            </w:r>
          </w:p>
        </w:tc>
      </w:tr>
      <w:tr w:rsidR="00DB33FC" w:rsidRPr="00810E73" w14:paraId="6E2F1467" w14:textId="77777777" w:rsidTr="00D343D0">
        <w:trPr>
          <w:jc w:val="center"/>
        </w:trPr>
        <w:tc>
          <w:tcPr>
            <w:tcW w:w="4876" w:type="dxa"/>
          </w:tcPr>
          <w:p w14:paraId="67445B33" w14:textId="77777777" w:rsidR="00DB33FC" w:rsidRPr="00810E73" w:rsidRDefault="00DB33FC" w:rsidP="00D343D0">
            <w:pPr>
              <w:pStyle w:val="Normal6"/>
            </w:pPr>
          </w:p>
        </w:tc>
        <w:tc>
          <w:tcPr>
            <w:tcW w:w="4876" w:type="dxa"/>
          </w:tcPr>
          <w:p w14:paraId="446B948F" w14:textId="77777777" w:rsidR="00DB33FC" w:rsidRPr="00810E73" w:rsidRDefault="00DB33FC" w:rsidP="00D343D0">
            <w:pPr>
              <w:pStyle w:val="Normal6"/>
              <w:rPr>
                <w:szCs w:val="24"/>
              </w:rPr>
            </w:pPr>
            <w:r w:rsidRPr="00810E73">
              <w:rPr>
                <w:b/>
                <w:i/>
              </w:rPr>
              <w:t>-a)</w:t>
            </w:r>
            <w:r w:rsidRPr="00810E73">
              <w:rPr>
                <w:b/>
                <w:i/>
              </w:rPr>
              <w:tab/>
              <w:t>I punkt 1 ska följande stycke införas efter andra stycket:</w:t>
            </w:r>
          </w:p>
        </w:tc>
      </w:tr>
      <w:tr w:rsidR="00DB33FC" w:rsidRPr="00810E73" w14:paraId="69172DBB" w14:textId="77777777" w:rsidTr="00D343D0">
        <w:trPr>
          <w:jc w:val="center"/>
        </w:trPr>
        <w:tc>
          <w:tcPr>
            <w:tcW w:w="4876" w:type="dxa"/>
          </w:tcPr>
          <w:p w14:paraId="1F2EA72F" w14:textId="77777777" w:rsidR="00DB33FC" w:rsidRPr="00810E73" w:rsidRDefault="00DB33FC" w:rsidP="00D343D0">
            <w:pPr>
              <w:pStyle w:val="Normal6"/>
            </w:pPr>
          </w:p>
        </w:tc>
        <w:tc>
          <w:tcPr>
            <w:tcW w:w="4876" w:type="dxa"/>
          </w:tcPr>
          <w:p w14:paraId="5BD081FA" w14:textId="77777777" w:rsidR="00DB33FC" w:rsidRPr="00810E73" w:rsidRDefault="00DB33FC" w:rsidP="00D343D0">
            <w:pPr>
              <w:pStyle w:val="Normal6"/>
              <w:rPr>
                <w:szCs w:val="24"/>
              </w:rPr>
            </w:pPr>
            <w:r w:rsidRPr="00810E73">
              <w:rPr>
                <w:b/>
                <w:i/>
              </w:rPr>
              <w:t>”Kommissionen ska, efter samråd med berörda parter, utarbeta frivilliga sektorsspecifika riktlinjer för att bistå företag inom samma sektor i deras väsentlighetsbedömningar. Dessa riktlinjer ska ge skräddarsytt stöd för att identifiera och upptäcka sektorsrelevanta hållbarhetsrelaterade effekter, risker och möjligheter, och säkerställa konsekvens och jämförbarhet mellan företag som är verksamma inom samma sektor.”</w:t>
            </w:r>
          </w:p>
        </w:tc>
      </w:tr>
    </w:tbl>
    <w:p w14:paraId="39425DF0" w14:textId="77777777" w:rsidR="00DB33FC" w:rsidRPr="00810E73" w:rsidRDefault="00DB33FC" w:rsidP="00DB33FC"/>
    <w:p w14:paraId="421A9575" w14:textId="7372C569" w:rsidR="00DB33FC" w:rsidRPr="00810E73" w:rsidRDefault="005752AE" w:rsidP="00DB33FC">
      <w:pPr>
        <w:pStyle w:val="AmNumberTabs"/>
      </w:pPr>
      <w:r>
        <w:t>Ändring</w:t>
      </w:r>
      <w:r w:rsidR="00DB33FC" w:rsidRPr="00810E73">
        <w:tab/>
      </w:r>
      <w:r w:rsidR="00DB33FC" w:rsidRPr="00810E73">
        <w:tab/>
        <w:t>52</w:t>
      </w:r>
    </w:p>
    <w:p w14:paraId="10E4781B" w14:textId="77777777" w:rsidR="00DB33FC" w:rsidRPr="00810E73" w:rsidRDefault="00DB33FC" w:rsidP="00DB33FC"/>
    <w:p w14:paraId="27E06C0B" w14:textId="77777777" w:rsidR="00DB33FC" w:rsidRPr="00810E73" w:rsidRDefault="00DB33FC" w:rsidP="00DB33FC">
      <w:pPr>
        <w:pStyle w:val="NormalBold"/>
        <w:keepNext/>
      </w:pPr>
      <w:r w:rsidRPr="00810E73">
        <w:t>Förslag till direktiv</w:t>
      </w:r>
    </w:p>
    <w:p w14:paraId="679D995E" w14:textId="77777777" w:rsidR="00DB33FC" w:rsidRPr="00810E73" w:rsidRDefault="00DB33FC" w:rsidP="00DB33FC">
      <w:pPr>
        <w:pStyle w:val="NormalBold"/>
      </w:pPr>
      <w:r w:rsidRPr="00810E73">
        <w:t>Artikel 2 – stycke 1 – led 6 – led a</w:t>
      </w:r>
    </w:p>
    <w:p w14:paraId="24118DE8" w14:textId="77777777" w:rsidR="00DB33FC" w:rsidRPr="00810E73" w:rsidRDefault="00DB33FC" w:rsidP="00DB33FC">
      <w:pPr>
        <w:keepNext/>
      </w:pPr>
      <w:r w:rsidRPr="00810E73">
        <w:t>Direktiv 2013/34/EU</w:t>
      </w:r>
    </w:p>
    <w:p w14:paraId="507DC031" w14:textId="77777777" w:rsidR="00DB33FC" w:rsidRPr="00810E73" w:rsidRDefault="00DB33FC" w:rsidP="00DB33FC">
      <w:r w:rsidRPr="00810E73">
        <w:t>Artikel 29b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B6AC4AC" w14:textId="77777777" w:rsidTr="00D343D0">
        <w:trPr>
          <w:jc w:val="center"/>
        </w:trPr>
        <w:tc>
          <w:tcPr>
            <w:tcW w:w="9752" w:type="dxa"/>
            <w:gridSpan w:val="2"/>
          </w:tcPr>
          <w:p w14:paraId="0342F983" w14:textId="77777777" w:rsidR="00DB33FC" w:rsidRPr="00810E73" w:rsidRDefault="00DB33FC" w:rsidP="00D343D0">
            <w:pPr>
              <w:keepNext/>
            </w:pPr>
          </w:p>
        </w:tc>
      </w:tr>
      <w:tr w:rsidR="00DB33FC" w:rsidRPr="00810E73" w14:paraId="5B1F5FA1" w14:textId="77777777" w:rsidTr="00D343D0">
        <w:trPr>
          <w:jc w:val="center"/>
        </w:trPr>
        <w:tc>
          <w:tcPr>
            <w:tcW w:w="4876" w:type="dxa"/>
          </w:tcPr>
          <w:p w14:paraId="0A07C92A" w14:textId="77777777" w:rsidR="00DB33FC" w:rsidRPr="00810E73" w:rsidRDefault="00DB33FC" w:rsidP="00D343D0">
            <w:pPr>
              <w:pStyle w:val="ColumnHeading"/>
              <w:keepNext/>
            </w:pPr>
            <w:r w:rsidRPr="00810E73">
              <w:t>Kommissionens förslag</w:t>
            </w:r>
          </w:p>
        </w:tc>
        <w:tc>
          <w:tcPr>
            <w:tcW w:w="4876" w:type="dxa"/>
          </w:tcPr>
          <w:p w14:paraId="67BD1018" w14:textId="150C3DFD" w:rsidR="00DB33FC" w:rsidRPr="00810E73" w:rsidRDefault="005752AE" w:rsidP="00D343D0">
            <w:pPr>
              <w:pStyle w:val="ColumnHeading"/>
              <w:keepNext/>
            </w:pPr>
            <w:r>
              <w:t>Ändring</w:t>
            </w:r>
          </w:p>
        </w:tc>
      </w:tr>
      <w:tr w:rsidR="00DB33FC" w:rsidRPr="00810E73" w14:paraId="194FCF12" w14:textId="77777777" w:rsidTr="00D343D0">
        <w:trPr>
          <w:jc w:val="center"/>
        </w:trPr>
        <w:tc>
          <w:tcPr>
            <w:tcW w:w="4876" w:type="dxa"/>
          </w:tcPr>
          <w:p w14:paraId="5DA48771" w14:textId="77777777" w:rsidR="00DB33FC" w:rsidRPr="00810E73" w:rsidRDefault="00DB33FC" w:rsidP="00D343D0">
            <w:pPr>
              <w:pStyle w:val="Normal6"/>
            </w:pPr>
            <w:r w:rsidRPr="00810E73">
              <w:t>a)</w:t>
            </w:r>
            <w:r w:rsidRPr="00810E73">
              <w:tab/>
              <w:t xml:space="preserve">I punkt 1 ska tredje </w:t>
            </w:r>
            <w:r w:rsidRPr="00810E73">
              <w:rPr>
                <w:b/>
                <w:i/>
              </w:rPr>
              <w:t>och</w:t>
            </w:r>
            <w:r w:rsidRPr="00810E73">
              <w:t xml:space="preserve"> fjärde styckena utgå.</w:t>
            </w:r>
          </w:p>
        </w:tc>
        <w:tc>
          <w:tcPr>
            <w:tcW w:w="4876" w:type="dxa"/>
          </w:tcPr>
          <w:p w14:paraId="0BECDFBB" w14:textId="77777777" w:rsidR="00DB33FC" w:rsidRPr="00810E73" w:rsidRDefault="00DB33FC" w:rsidP="00D343D0">
            <w:pPr>
              <w:pStyle w:val="Normal6"/>
              <w:rPr>
                <w:szCs w:val="24"/>
              </w:rPr>
            </w:pPr>
            <w:r w:rsidRPr="00810E73">
              <w:t>a)</w:t>
            </w:r>
            <w:r w:rsidRPr="00810E73">
              <w:tab/>
              <w:t>I punkt 1 ska tredje</w:t>
            </w:r>
            <w:r w:rsidRPr="00810E73">
              <w:rPr>
                <w:b/>
                <w:i/>
              </w:rPr>
              <w:t>,</w:t>
            </w:r>
            <w:r w:rsidRPr="00810E73">
              <w:t xml:space="preserve"> fjärde </w:t>
            </w:r>
            <w:r w:rsidRPr="00810E73">
              <w:rPr>
                <w:b/>
                <w:i/>
              </w:rPr>
              <w:t>och sjätte</w:t>
            </w:r>
            <w:r w:rsidRPr="00810E73">
              <w:t xml:space="preserve"> styckena utgå.</w:t>
            </w:r>
          </w:p>
        </w:tc>
      </w:tr>
    </w:tbl>
    <w:p w14:paraId="25C7999E" w14:textId="77777777" w:rsidR="00DB33FC" w:rsidRPr="00810E73" w:rsidRDefault="00DB33FC" w:rsidP="00DB33FC"/>
    <w:p w14:paraId="755CFF16" w14:textId="11B2DBAB" w:rsidR="00DB33FC" w:rsidRPr="00810E73" w:rsidRDefault="005752AE" w:rsidP="00DB33FC">
      <w:pPr>
        <w:pStyle w:val="AmNumberTabs"/>
      </w:pPr>
      <w:r>
        <w:t>Ändring</w:t>
      </w:r>
      <w:r w:rsidR="00DB33FC" w:rsidRPr="00810E73">
        <w:tab/>
      </w:r>
      <w:r w:rsidR="00DB33FC" w:rsidRPr="00810E73">
        <w:tab/>
        <w:t>53</w:t>
      </w:r>
    </w:p>
    <w:p w14:paraId="0BB2F425" w14:textId="77777777" w:rsidR="00DB33FC" w:rsidRPr="00810E73" w:rsidRDefault="00DB33FC" w:rsidP="00DB33FC"/>
    <w:p w14:paraId="6B4CDA5F" w14:textId="77777777" w:rsidR="00DB33FC" w:rsidRPr="00810E73" w:rsidRDefault="00DB33FC" w:rsidP="00DB33FC">
      <w:pPr>
        <w:pStyle w:val="NormalBold"/>
        <w:keepNext/>
      </w:pPr>
      <w:r w:rsidRPr="00810E73">
        <w:t>Förslag till direktiv</w:t>
      </w:r>
    </w:p>
    <w:p w14:paraId="7E6271C8" w14:textId="77777777" w:rsidR="00DB33FC" w:rsidRPr="00810E73" w:rsidRDefault="00DB33FC" w:rsidP="00DB33FC">
      <w:pPr>
        <w:pStyle w:val="NormalBold"/>
      </w:pPr>
      <w:r w:rsidRPr="00810E73">
        <w:t>Artikel 2 – stycke 1 – led 6 – led aa (nytt)</w:t>
      </w:r>
    </w:p>
    <w:p w14:paraId="21B40EDA" w14:textId="77777777" w:rsidR="00DB33FC" w:rsidRPr="00810E73" w:rsidRDefault="00DB33FC" w:rsidP="00DB33FC">
      <w:pPr>
        <w:keepNext/>
      </w:pPr>
      <w:r w:rsidRPr="00810E73">
        <w:t>Direktiv 2013/34/EU</w:t>
      </w:r>
    </w:p>
    <w:p w14:paraId="13AA8B27" w14:textId="77777777" w:rsidR="00DB33FC" w:rsidRPr="00810E73" w:rsidRDefault="00DB33FC" w:rsidP="00DB33FC">
      <w:r w:rsidRPr="00810E73">
        <w:t>Artikel 29b – punkt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1A53B1F" w14:textId="77777777" w:rsidTr="00D343D0">
        <w:trPr>
          <w:jc w:val="center"/>
        </w:trPr>
        <w:tc>
          <w:tcPr>
            <w:tcW w:w="9752" w:type="dxa"/>
            <w:gridSpan w:val="2"/>
          </w:tcPr>
          <w:p w14:paraId="10A9155D" w14:textId="77777777" w:rsidR="00DB33FC" w:rsidRPr="00810E73" w:rsidRDefault="00DB33FC" w:rsidP="00D343D0">
            <w:pPr>
              <w:keepNext/>
            </w:pPr>
          </w:p>
        </w:tc>
      </w:tr>
      <w:tr w:rsidR="00DB33FC" w:rsidRPr="00810E73" w14:paraId="1096B040" w14:textId="77777777" w:rsidTr="00D343D0">
        <w:trPr>
          <w:jc w:val="center"/>
        </w:trPr>
        <w:tc>
          <w:tcPr>
            <w:tcW w:w="4876" w:type="dxa"/>
          </w:tcPr>
          <w:p w14:paraId="7AD9DFC9" w14:textId="77777777" w:rsidR="00DB33FC" w:rsidRPr="00810E73" w:rsidRDefault="00DB33FC" w:rsidP="00D343D0">
            <w:pPr>
              <w:pStyle w:val="ColumnHeading"/>
              <w:keepNext/>
            </w:pPr>
            <w:r w:rsidRPr="00810E73">
              <w:t>Nuvarande lydelse</w:t>
            </w:r>
          </w:p>
        </w:tc>
        <w:tc>
          <w:tcPr>
            <w:tcW w:w="4876" w:type="dxa"/>
          </w:tcPr>
          <w:p w14:paraId="136B25D2" w14:textId="15A1F0E9" w:rsidR="00DB33FC" w:rsidRPr="00810E73" w:rsidRDefault="005752AE" w:rsidP="00D343D0">
            <w:pPr>
              <w:pStyle w:val="ColumnHeading"/>
              <w:keepNext/>
            </w:pPr>
            <w:r>
              <w:t>Ändring</w:t>
            </w:r>
          </w:p>
        </w:tc>
      </w:tr>
      <w:tr w:rsidR="00DB33FC" w:rsidRPr="00810E73" w14:paraId="12A4E03A" w14:textId="77777777" w:rsidTr="00D343D0">
        <w:trPr>
          <w:jc w:val="center"/>
        </w:trPr>
        <w:tc>
          <w:tcPr>
            <w:tcW w:w="4876" w:type="dxa"/>
          </w:tcPr>
          <w:p w14:paraId="7FF43B3F" w14:textId="77777777" w:rsidR="00DB33FC" w:rsidRPr="00810E73" w:rsidRDefault="00DB33FC" w:rsidP="00D343D0">
            <w:pPr>
              <w:pStyle w:val="Normal6"/>
            </w:pPr>
          </w:p>
        </w:tc>
        <w:tc>
          <w:tcPr>
            <w:tcW w:w="4876" w:type="dxa"/>
          </w:tcPr>
          <w:p w14:paraId="5791E256" w14:textId="77777777" w:rsidR="00DB33FC" w:rsidRPr="00810E73" w:rsidRDefault="00DB33FC" w:rsidP="00D343D0">
            <w:pPr>
              <w:pStyle w:val="Normal6"/>
              <w:rPr>
                <w:szCs w:val="24"/>
              </w:rPr>
            </w:pPr>
            <w:r w:rsidRPr="00810E73">
              <w:rPr>
                <w:b/>
                <w:i/>
              </w:rPr>
              <w:t>aa)</w:t>
            </w:r>
            <w:r w:rsidRPr="00810E73">
              <w:rPr>
                <w:b/>
                <w:i/>
              </w:rPr>
              <w:tab/>
              <w:t>I punkt 2 ska första stycket ersättas med följande:</w:t>
            </w:r>
          </w:p>
        </w:tc>
      </w:tr>
      <w:tr w:rsidR="00DB33FC" w:rsidRPr="00810E73" w14:paraId="501B0FBF" w14:textId="77777777" w:rsidTr="00D343D0">
        <w:trPr>
          <w:jc w:val="center"/>
        </w:trPr>
        <w:tc>
          <w:tcPr>
            <w:tcW w:w="4876" w:type="dxa"/>
          </w:tcPr>
          <w:p w14:paraId="5A3AC286" w14:textId="77777777" w:rsidR="00DB33FC" w:rsidRPr="00810E73" w:rsidRDefault="00DB33FC" w:rsidP="00D343D0">
            <w:pPr>
              <w:pStyle w:val="Normal6"/>
            </w:pPr>
            <w:r w:rsidRPr="00810E73">
              <w:t xml:space="preserve">Standarderna för hållbarhetsrapportering ska säkerställa kvaliteten på den information som rapporteras genom att kräva att den är begriplig, relevant, verifierbar, jämförbar och framställd på ett korrekt sätt. Standarderna för hållbarhetsrapportering ska undvika att </w:t>
            </w:r>
            <w:r w:rsidRPr="00810E73">
              <w:lastRenderedPageBreak/>
              <w:t xml:space="preserve">ålägga företag en oproportionell administrativ börda, </w:t>
            </w:r>
            <w:r w:rsidRPr="00810E73">
              <w:rPr>
                <w:b/>
                <w:i/>
              </w:rPr>
              <w:t>bland annat genom att</w:t>
            </w:r>
            <w:r w:rsidRPr="00810E73">
              <w:t xml:space="preserve"> i största möjliga utsträckning </w:t>
            </w:r>
            <w:r w:rsidRPr="00810E73">
              <w:rPr>
                <w:b/>
                <w:i/>
              </w:rPr>
              <w:t>beakta det arbete som utförs av</w:t>
            </w:r>
            <w:r w:rsidRPr="00810E73">
              <w:t xml:space="preserve"> globala initiativ för fastställande av standarder för hållbarhetsrapportering i enlighet med punkt 5 a.</w:t>
            </w:r>
          </w:p>
        </w:tc>
        <w:tc>
          <w:tcPr>
            <w:tcW w:w="4876" w:type="dxa"/>
          </w:tcPr>
          <w:p w14:paraId="1B456407" w14:textId="77777777" w:rsidR="00DB33FC" w:rsidRPr="00810E73" w:rsidRDefault="00DB33FC" w:rsidP="00D343D0">
            <w:pPr>
              <w:pStyle w:val="Normal6"/>
              <w:rPr>
                <w:szCs w:val="24"/>
              </w:rPr>
            </w:pPr>
            <w:r w:rsidRPr="00810E73">
              <w:rPr>
                <w:b/>
                <w:i/>
              </w:rPr>
              <w:lastRenderedPageBreak/>
              <w:t>”</w:t>
            </w:r>
            <w:r w:rsidRPr="00810E73">
              <w:t>Standarderna för hållbarhetsrapportering ska säkerställa kvaliteten på den information som rapporteras genom att kräva att den är</w:t>
            </w:r>
            <w:r w:rsidRPr="00810E73">
              <w:rPr>
                <w:b/>
                <w:i/>
              </w:rPr>
              <w:t xml:space="preserve"> enkel, tillgänglig, rationaliserad,</w:t>
            </w:r>
            <w:r w:rsidRPr="00810E73">
              <w:t xml:space="preserve"> begriplig, </w:t>
            </w:r>
            <w:r w:rsidRPr="00810E73">
              <w:rPr>
                <w:b/>
                <w:i/>
              </w:rPr>
              <w:t>proportionerlig,</w:t>
            </w:r>
            <w:r w:rsidRPr="00810E73">
              <w:t xml:space="preserve"> relevant, verifierbar, jämförbar och framställd på ett korrekt sätt. Standarderna </w:t>
            </w:r>
            <w:r w:rsidRPr="00810E73">
              <w:lastRenderedPageBreak/>
              <w:t>för hållbarhetsrapportering ska</w:t>
            </w:r>
          </w:p>
        </w:tc>
      </w:tr>
      <w:tr w:rsidR="00DB33FC" w:rsidRPr="00810E73" w14:paraId="0E79AC25" w14:textId="77777777" w:rsidTr="00D343D0">
        <w:trPr>
          <w:jc w:val="center"/>
        </w:trPr>
        <w:tc>
          <w:tcPr>
            <w:tcW w:w="4876" w:type="dxa"/>
          </w:tcPr>
          <w:p w14:paraId="3937FCDC" w14:textId="77777777" w:rsidR="00DB33FC" w:rsidRPr="00810E73" w:rsidRDefault="00DB33FC" w:rsidP="00D343D0">
            <w:pPr>
              <w:pStyle w:val="Normal6"/>
            </w:pPr>
          </w:p>
        </w:tc>
        <w:tc>
          <w:tcPr>
            <w:tcW w:w="4876" w:type="dxa"/>
          </w:tcPr>
          <w:p w14:paraId="33EC6208" w14:textId="77777777" w:rsidR="00DB33FC" w:rsidRPr="00810E73" w:rsidRDefault="00DB33FC" w:rsidP="00D343D0">
            <w:pPr>
              <w:pStyle w:val="Normal6"/>
              <w:rPr>
                <w:szCs w:val="24"/>
              </w:rPr>
            </w:pPr>
            <w:r w:rsidRPr="00810E73">
              <w:rPr>
                <w:b/>
                <w:i/>
              </w:rPr>
              <w:t>a)</w:t>
            </w:r>
            <w:r w:rsidRPr="00810E73">
              <w:rPr>
                <w:b/>
                <w:i/>
              </w:rPr>
              <w:tab/>
              <w:t xml:space="preserve"> i möjligaste mån vara av kvantitativ karaktär,</w:t>
            </w:r>
          </w:p>
        </w:tc>
      </w:tr>
      <w:tr w:rsidR="00DB33FC" w:rsidRPr="00810E73" w14:paraId="79B64400" w14:textId="77777777" w:rsidTr="00D343D0">
        <w:trPr>
          <w:jc w:val="center"/>
        </w:trPr>
        <w:tc>
          <w:tcPr>
            <w:tcW w:w="4876" w:type="dxa"/>
          </w:tcPr>
          <w:p w14:paraId="6CCDB5BF" w14:textId="77777777" w:rsidR="00DB33FC" w:rsidRPr="00810E73" w:rsidRDefault="00DB33FC" w:rsidP="00D343D0">
            <w:pPr>
              <w:pStyle w:val="Normal6"/>
            </w:pPr>
          </w:p>
        </w:tc>
        <w:tc>
          <w:tcPr>
            <w:tcW w:w="4876" w:type="dxa"/>
          </w:tcPr>
          <w:p w14:paraId="2AC243F8" w14:textId="77777777" w:rsidR="00DB33FC" w:rsidRPr="00810E73" w:rsidRDefault="00DB33FC" w:rsidP="00D343D0">
            <w:pPr>
              <w:pStyle w:val="Normal6"/>
              <w:rPr>
                <w:szCs w:val="24"/>
              </w:rPr>
            </w:pPr>
            <w:r w:rsidRPr="00810E73">
              <w:rPr>
                <w:b/>
                <w:i/>
              </w:rPr>
              <w:t>b)</w:t>
            </w:r>
            <w:r w:rsidRPr="00810E73">
              <w:rPr>
                <w:b/>
                <w:i/>
              </w:rPr>
              <w:tab/>
              <w:t>undvika dubbelrapportering och överlappningar med skyldigheter som härrör från andra lagstiftningsinstrument,</w:t>
            </w:r>
          </w:p>
        </w:tc>
      </w:tr>
      <w:tr w:rsidR="00DB33FC" w:rsidRPr="00810E73" w14:paraId="638CDC38" w14:textId="77777777" w:rsidTr="00D343D0">
        <w:trPr>
          <w:jc w:val="center"/>
        </w:trPr>
        <w:tc>
          <w:tcPr>
            <w:tcW w:w="4876" w:type="dxa"/>
          </w:tcPr>
          <w:p w14:paraId="605BBC11" w14:textId="77777777" w:rsidR="00DB33FC" w:rsidRPr="00810E73" w:rsidRDefault="00DB33FC" w:rsidP="00D343D0">
            <w:pPr>
              <w:pStyle w:val="Normal6"/>
            </w:pPr>
          </w:p>
        </w:tc>
        <w:tc>
          <w:tcPr>
            <w:tcW w:w="4876" w:type="dxa"/>
          </w:tcPr>
          <w:p w14:paraId="3A4AD2FC" w14:textId="77777777" w:rsidR="00DB33FC" w:rsidRPr="00810E73" w:rsidRDefault="00DB33FC" w:rsidP="00D343D0">
            <w:pPr>
              <w:pStyle w:val="Normal6"/>
              <w:rPr>
                <w:szCs w:val="24"/>
              </w:rPr>
            </w:pPr>
            <w:r w:rsidRPr="00810E73">
              <w:rPr>
                <w:b/>
                <w:i/>
              </w:rPr>
              <w:t>c)</w:t>
            </w:r>
            <w:r w:rsidRPr="00810E73">
              <w:rPr>
                <w:b/>
                <w:i/>
              </w:rPr>
              <w:tab/>
            </w:r>
            <w:r w:rsidRPr="00810E73">
              <w:t xml:space="preserve">undvika att ålägga företag en oproportionell administrativ </w:t>
            </w:r>
            <w:r w:rsidRPr="00810E73">
              <w:rPr>
                <w:b/>
                <w:i/>
              </w:rPr>
              <w:t>och finansiell</w:t>
            </w:r>
            <w:r w:rsidRPr="00810E73">
              <w:t xml:space="preserve"> börda,</w:t>
            </w:r>
            <w:r w:rsidRPr="00810E73">
              <w:rPr>
                <w:b/>
                <w:i/>
              </w:rPr>
              <w:t xml:space="preserve"> och</w:t>
            </w:r>
          </w:p>
        </w:tc>
      </w:tr>
      <w:tr w:rsidR="00DB33FC" w:rsidRPr="00810E73" w14:paraId="4BE16A52" w14:textId="77777777" w:rsidTr="00D343D0">
        <w:trPr>
          <w:jc w:val="center"/>
        </w:trPr>
        <w:tc>
          <w:tcPr>
            <w:tcW w:w="4876" w:type="dxa"/>
          </w:tcPr>
          <w:p w14:paraId="2DE945E8" w14:textId="77777777" w:rsidR="00DB33FC" w:rsidRPr="00810E73" w:rsidRDefault="00DB33FC" w:rsidP="00D343D0">
            <w:pPr>
              <w:pStyle w:val="Normal6"/>
            </w:pPr>
          </w:p>
        </w:tc>
        <w:tc>
          <w:tcPr>
            <w:tcW w:w="4876" w:type="dxa"/>
          </w:tcPr>
          <w:p w14:paraId="692BAEE5" w14:textId="77777777" w:rsidR="00DB33FC" w:rsidRPr="00810E73" w:rsidRDefault="00DB33FC" w:rsidP="00D343D0">
            <w:pPr>
              <w:pStyle w:val="Normal6"/>
              <w:rPr>
                <w:szCs w:val="24"/>
              </w:rPr>
            </w:pPr>
            <w:r w:rsidRPr="00810E73">
              <w:rPr>
                <w:b/>
                <w:i/>
              </w:rPr>
              <w:t>d)</w:t>
            </w:r>
            <w:r w:rsidRPr="00810E73">
              <w:rPr>
                <w:b/>
                <w:i/>
              </w:rPr>
              <w:tab/>
            </w:r>
            <w:r w:rsidRPr="00810E73">
              <w:t xml:space="preserve">i största möjliga utsträckning </w:t>
            </w:r>
            <w:r w:rsidRPr="00810E73">
              <w:rPr>
                <w:b/>
                <w:i/>
              </w:rPr>
              <w:t>vara kompatibla med internationellt erkända standarder som fastställs genom</w:t>
            </w:r>
            <w:r w:rsidRPr="00810E73">
              <w:t xml:space="preserve"> globala initiativ för fastställande av standarder för hållbarhetsrapportering i enlighet med punkt 5 a.</w:t>
            </w:r>
            <w:r w:rsidRPr="00810E73">
              <w:rPr>
                <w:b/>
                <w:i/>
              </w:rPr>
              <w:t>”</w:t>
            </w:r>
          </w:p>
        </w:tc>
      </w:tr>
    </w:tbl>
    <w:p w14:paraId="21B8B18B" w14:textId="77777777" w:rsidR="00DB33FC" w:rsidRPr="00810E73" w:rsidRDefault="00DB33FC" w:rsidP="00DB33FC"/>
    <w:p w14:paraId="7C1C8659" w14:textId="73163CA7" w:rsidR="00E2686B" w:rsidRPr="001F2934" w:rsidRDefault="005752AE" w:rsidP="00E2686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E2686B" w:rsidRPr="001F2934">
        <w:rPr>
          <w:b/>
          <w:szCs w:val="24"/>
          <w:lang w:eastAsia="en-US"/>
        </w:rPr>
        <w:tab/>
      </w:r>
      <w:r w:rsidR="0099579A">
        <w:rPr>
          <w:b/>
          <w:szCs w:val="24"/>
          <w:lang w:eastAsia="en-US"/>
        </w:rPr>
        <w:t>ar</w:t>
      </w:r>
      <w:r w:rsidR="00E2686B" w:rsidRPr="001F2934">
        <w:rPr>
          <w:b/>
          <w:szCs w:val="24"/>
          <w:lang w:eastAsia="en-US"/>
        </w:rPr>
        <w:tab/>
        <w:t>236</w:t>
      </w:r>
      <w:r w:rsidR="001F2934" w:rsidRPr="002860CA">
        <w:rPr>
          <w:b/>
          <w:szCs w:val="24"/>
          <w:lang w:eastAsia="en-US"/>
        </w:rPr>
        <w:t>, 295 o</w:t>
      </w:r>
      <w:r w:rsidR="001F2934">
        <w:rPr>
          <w:b/>
          <w:szCs w:val="24"/>
          <w:lang w:eastAsia="en-US"/>
        </w:rPr>
        <w:t>ch 296</w:t>
      </w:r>
    </w:p>
    <w:p w14:paraId="35AD6079" w14:textId="4A822CDF" w:rsidR="00E2686B" w:rsidRPr="001F2934" w:rsidRDefault="00E2686B" w:rsidP="00E2686B">
      <w:pPr>
        <w:widowControl/>
        <w:spacing w:after="240"/>
        <w:rPr>
          <w:szCs w:val="24"/>
          <w:lang w:eastAsia="en-US"/>
        </w:rPr>
      </w:pPr>
    </w:p>
    <w:p w14:paraId="575AE503" w14:textId="463CC948" w:rsidR="00E2686B" w:rsidRPr="00E2686B" w:rsidRDefault="00E2686B" w:rsidP="00E2686B">
      <w:pPr>
        <w:widowControl/>
        <w:rPr>
          <w:b/>
          <w:szCs w:val="24"/>
          <w:lang w:eastAsia="en-US"/>
        </w:rPr>
      </w:pPr>
      <w:r w:rsidRPr="00E2686B">
        <w:rPr>
          <w:b/>
          <w:szCs w:val="24"/>
          <w:lang w:eastAsia="en-US"/>
        </w:rPr>
        <w:t>Förslag till direktiv</w:t>
      </w:r>
    </w:p>
    <w:p w14:paraId="551082E0" w14:textId="6ED8DB5A" w:rsidR="00E2686B" w:rsidRPr="005752AE" w:rsidRDefault="00E2686B" w:rsidP="00E2686B">
      <w:pPr>
        <w:widowControl/>
        <w:rPr>
          <w:b/>
          <w:szCs w:val="24"/>
          <w:lang w:eastAsia="en-US"/>
        </w:rPr>
      </w:pPr>
      <w:r w:rsidRPr="005752AE">
        <w:rPr>
          <w:b/>
          <w:szCs w:val="24"/>
          <w:lang w:eastAsia="en-US"/>
        </w:rPr>
        <w:t>Artikel 2 – stycke 1 – led 6 – led b</w:t>
      </w:r>
    </w:p>
    <w:p w14:paraId="75799C98" w14:textId="35D483A4" w:rsidR="00E2686B" w:rsidRPr="005752AE" w:rsidRDefault="00E2686B" w:rsidP="00E2686B">
      <w:pPr>
        <w:rPr>
          <w:szCs w:val="24"/>
          <w:lang w:eastAsia="en-US"/>
        </w:rPr>
      </w:pPr>
      <w:r w:rsidRPr="005752AE">
        <w:rPr>
          <w:szCs w:val="24"/>
          <w:lang w:eastAsia="en-US"/>
        </w:rPr>
        <w:t>Direktiv 2013/34/EU</w:t>
      </w:r>
    </w:p>
    <w:p w14:paraId="55796F86" w14:textId="29F12061" w:rsidR="00E2686B" w:rsidRDefault="00E2686B" w:rsidP="00E2686B">
      <w:pPr>
        <w:rPr>
          <w:szCs w:val="24"/>
          <w:lang w:eastAsia="en-US"/>
        </w:rPr>
      </w:pPr>
      <w:r w:rsidRPr="00E2686B">
        <w:rPr>
          <w:szCs w:val="24"/>
          <w:lang w:eastAsia="en-US"/>
        </w:rPr>
        <w:t>Artikel 29b – punkt 4 – stycke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572D" w:rsidRPr="00B5572D" w14:paraId="7ED082A7" w14:textId="77777777" w:rsidTr="002860CA">
        <w:trPr>
          <w:trHeight w:hRule="exact" w:val="240"/>
          <w:jc w:val="center"/>
        </w:trPr>
        <w:tc>
          <w:tcPr>
            <w:tcW w:w="9752" w:type="dxa"/>
            <w:gridSpan w:val="2"/>
            <w:tcBorders>
              <w:top w:val="nil"/>
              <w:left w:val="nil"/>
              <w:bottom w:val="nil"/>
              <w:right w:val="nil"/>
            </w:tcBorders>
          </w:tcPr>
          <w:p w14:paraId="436B19FB" w14:textId="77777777" w:rsidR="00B5572D" w:rsidRPr="00B5572D" w:rsidRDefault="00B5572D" w:rsidP="00B5572D">
            <w:pPr>
              <w:rPr>
                <w:szCs w:val="24"/>
                <w:lang w:eastAsia="en-US"/>
              </w:rPr>
            </w:pPr>
          </w:p>
        </w:tc>
      </w:tr>
      <w:tr w:rsidR="00B5572D" w:rsidRPr="00B5572D" w14:paraId="52565E3E" w14:textId="77777777" w:rsidTr="002860CA">
        <w:trPr>
          <w:trHeight w:val="240"/>
          <w:jc w:val="center"/>
        </w:trPr>
        <w:tc>
          <w:tcPr>
            <w:tcW w:w="4876" w:type="dxa"/>
            <w:tcBorders>
              <w:top w:val="nil"/>
              <w:left w:val="nil"/>
              <w:bottom w:val="nil"/>
              <w:right w:val="nil"/>
            </w:tcBorders>
          </w:tcPr>
          <w:p w14:paraId="20314405" w14:textId="77777777" w:rsidR="00B5572D" w:rsidRPr="00B5572D" w:rsidRDefault="00B5572D" w:rsidP="00B5572D">
            <w:pPr>
              <w:widowControl/>
              <w:spacing w:after="240"/>
              <w:jc w:val="center"/>
              <w:rPr>
                <w:i/>
                <w:szCs w:val="24"/>
                <w:lang w:eastAsia="en-US"/>
              </w:rPr>
            </w:pPr>
            <w:r w:rsidRPr="00B5572D">
              <w:rPr>
                <w:i/>
                <w:szCs w:val="24"/>
                <w:lang w:eastAsia="en-US"/>
              </w:rPr>
              <w:t>Kommissionens förslag</w:t>
            </w:r>
          </w:p>
        </w:tc>
        <w:tc>
          <w:tcPr>
            <w:tcW w:w="4876" w:type="dxa"/>
            <w:tcBorders>
              <w:top w:val="nil"/>
              <w:left w:val="nil"/>
              <w:bottom w:val="nil"/>
              <w:right w:val="nil"/>
            </w:tcBorders>
          </w:tcPr>
          <w:p w14:paraId="1D0B3754" w14:textId="40F4D445" w:rsidR="00B5572D" w:rsidRPr="00B5572D" w:rsidRDefault="005752AE" w:rsidP="00B5572D">
            <w:pPr>
              <w:widowControl/>
              <w:spacing w:after="240"/>
              <w:jc w:val="center"/>
              <w:rPr>
                <w:i/>
                <w:szCs w:val="24"/>
                <w:lang w:eastAsia="en-US"/>
              </w:rPr>
            </w:pPr>
            <w:r>
              <w:rPr>
                <w:i/>
                <w:szCs w:val="24"/>
                <w:lang w:eastAsia="en-US"/>
              </w:rPr>
              <w:t>Ändring</w:t>
            </w:r>
          </w:p>
        </w:tc>
      </w:tr>
      <w:tr w:rsidR="00B5572D" w:rsidRPr="00B5572D" w14:paraId="749298E4" w14:textId="77777777" w:rsidTr="002860CA">
        <w:trPr>
          <w:jc w:val="center"/>
        </w:trPr>
        <w:tc>
          <w:tcPr>
            <w:tcW w:w="4876" w:type="dxa"/>
            <w:tcBorders>
              <w:top w:val="nil"/>
              <w:left w:val="nil"/>
              <w:bottom w:val="nil"/>
              <w:right w:val="nil"/>
            </w:tcBorders>
          </w:tcPr>
          <w:p w14:paraId="566A4A5D" w14:textId="77777777" w:rsidR="00B5572D" w:rsidRPr="00B5572D" w:rsidRDefault="00B5572D" w:rsidP="00B5572D">
            <w:pPr>
              <w:widowControl/>
              <w:spacing w:after="120"/>
              <w:rPr>
                <w:szCs w:val="24"/>
                <w:lang w:eastAsia="en-US"/>
              </w:rPr>
            </w:pPr>
            <w:r w:rsidRPr="00B5572D">
              <w:rPr>
                <w:szCs w:val="24"/>
                <w:lang w:eastAsia="en-US"/>
              </w:rPr>
              <w:t>b)</w:t>
            </w:r>
            <w:r w:rsidRPr="00B5572D">
              <w:rPr>
                <w:szCs w:val="24"/>
                <w:lang w:eastAsia="en-US"/>
              </w:rPr>
              <w:tab/>
              <w:t xml:space="preserve">I punkt 4 ska första stycket </w:t>
            </w:r>
            <w:r w:rsidRPr="00B5572D">
              <w:rPr>
                <w:b/>
                <w:i/>
                <w:szCs w:val="24"/>
                <w:lang w:eastAsia="en-US"/>
              </w:rPr>
              <w:t xml:space="preserve">sista meningen </w:t>
            </w:r>
            <w:r w:rsidRPr="00B5572D">
              <w:rPr>
                <w:szCs w:val="24"/>
                <w:lang w:eastAsia="en-US"/>
              </w:rPr>
              <w:t>ersättas med följande:</w:t>
            </w:r>
          </w:p>
        </w:tc>
        <w:tc>
          <w:tcPr>
            <w:tcW w:w="4876" w:type="dxa"/>
            <w:tcBorders>
              <w:top w:val="nil"/>
              <w:left w:val="nil"/>
              <w:bottom w:val="nil"/>
              <w:right w:val="nil"/>
            </w:tcBorders>
          </w:tcPr>
          <w:p w14:paraId="46B3A375" w14:textId="77777777" w:rsidR="00B5572D" w:rsidRPr="00B5572D" w:rsidRDefault="00B5572D" w:rsidP="00B5572D">
            <w:pPr>
              <w:widowControl/>
              <w:spacing w:after="120"/>
              <w:rPr>
                <w:szCs w:val="24"/>
                <w:lang w:eastAsia="en-US"/>
              </w:rPr>
            </w:pPr>
            <w:r w:rsidRPr="00B5572D">
              <w:rPr>
                <w:szCs w:val="24"/>
                <w:lang w:eastAsia="en-US"/>
              </w:rPr>
              <w:t>b)</w:t>
            </w:r>
            <w:r w:rsidRPr="00B5572D">
              <w:rPr>
                <w:szCs w:val="24"/>
                <w:lang w:eastAsia="en-US"/>
              </w:rPr>
              <w:tab/>
              <w:t>I punkt 4 ska första stycket ersättas med följande:</w:t>
            </w:r>
          </w:p>
        </w:tc>
      </w:tr>
      <w:tr w:rsidR="00E2686B" w:rsidRPr="00E2686B" w14:paraId="6FB04639" w14:textId="77777777" w:rsidTr="002860CA">
        <w:trPr>
          <w:trHeight w:hRule="exact" w:val="240"/>
          <w:jc w:val="center"/>
        </w:trPr>
        <w:tc>
          <w:tcPr>
            <w:tcW w:w="9752" w:type="dxa"/>
            <w:gridSpan w:val="2"/>
            <w:tcBorders>
              <w:top w:val="nil"/>
              <w:left w:val="nil"/>
              <w:bottom w:val="nil"/>
              <w:right w:val="nil"/>
            </w:tcBorders>
          </w:tcPr>
          <w:p w14:paraId="2EB84EB5" w14:textId="77777777" w:rsidR="00E2686B" w:rsidRPr="00E2686B" w:rsidRDefault="00E2686B" w:rsidP="00E2686B">
            <w:pPr>
              <w:rPr>
                <w:szCs w:val="24"/>
                <w:lang w:eastAsia="en-US"/>
              </w:rPr>
            </w:pPr>
          </w:p>
        </w:tc>
      </w:tr>
      <w:tr w:rsidR="00E2686B" w:rsidRPr="00E2686B" w14:paraId="60D54018" w14:textId="77777777" w:rsidTr="002860CA">
        <w:trPr>
          <w:trHeight w:val="240"/>
          <w:jc w:val="center"/>
        </w:trPr>
        <w:tc>
          <w:tcPr>
            <w:tcW w:w="4876" w:type="dxa"/>
            <w:tcBorders>
              <w:top w:val="nil"/>
              <w:left w:val="nil"/>
              <w:bottom w:val="nil"/>
              <w:right w:val="nil"/>
            </w:tcBorders>
          </w:tcPr>
          <w:p w14:paraId="5882FC0E" w14:textId="7D853689" w:rsidR="00E2686B" w:rsidRPr="00E2686B" w:rsidRDefault="00E2686B" w:rsidP="00E2686B">
            <w:pPr>
              <w:widowControl/>
              <w:spacing w:after="240"/>
              <w:jc w:val="center"/>
              <w:rPr>
                <w:i/>
                <w:szCs w:val="24"/>
                <w:lang w:eastAsia="en-US"/>
              </w:rPr>
            </w:pPr>
          </w:p>
        </w:tc>
        <w:tc>
          <w:tcPr>
            <w:tcW w:w="4876" w:type="dxa"/>
            <w:tcBorders>
              <w:top w:val="nil"/>
              <w:left w:val="nil"/>
              <w:bottom w:val="nil"/>
              <w:right w:val="nil"/>
            </w:tcBorders>
          </w:tcPr>
          <w:p w14:paraId="340C8EF6" w14:textId="4C154C46" w:rsidR="00E2686B" w:rsidRPr="00E2686B" w:rsidRDefault="00E2686B" w:rsidP="00E2686B">
            <w:pPr>
              <w:widowControl/>
              <w:spacing w:after="240"/>
              <w:jc w:val="center"/>
              <w:rPr>
                <w:i/>
                <w:szCs w:val="24"/>
                <w:lang w:eastAsia="en-US"/>
              </w:rPr>
            </w:pPr>
          </w:p>
        </w:tc>
      </w:tr>
      <w:tr w:rsidR="00E2686B" w:rsidRPr="00E2686B" w14:paraId="3C2D524D" w14:textId="77777777" w:rsidTr="002860CA">
        <w:trPr>
          <w:jc w:val="center"/>
        </w:trPr>
        <w:tc>
          <w:tcPr>
            <w:tcW w:w="4876" w:type="dxa"/>
            <w:tcBorders>
              <w:top w:val="nil"/>
              <w:left w:val="nil"/>
              <w:bottom w:val="nil"/>
              <w:right w:val="nil"/>
            </w:tcBorders>
          </w:tcPr>
          <w:p w14:paraId="7008B28E" w14:textId="10B80111" w:rsidR="00E2686B" w:rsidRPr="00E2686B" w:rsidRDefault="00E2686B" w:rsidP="00E2686B">
            <w:pPr>
              <w:widowControl/>
              <w:spacing w:after="120"/>
              <w:rPr>
                <w:szCs w:val="24"/>
                <w:lang w:eastAsia="en-US"/>
              </w:rPr>
            </w:pPr>
            <w:r w:rsidRPr="00E2686B">
              <w:rPr>
                <w:szCs w:val="24"/>
                <w:lang w:eastAsia="en-US"/>
              </w:rPr>
              <w:t xml:space="preserve">”Standarderna för hållbarhetsrapportering ska inte specificera upplysningar som skulle kräva att företag erhåller information från företag i sin värdekedja som på balansdagen i genomsnitt inte har haft över </w:t>
            </w:r>
            <w:r w:rsidRPr="00E2686B">
              <w:rPr>
                <w:b/>
                <w:i/>
                <w:szCs w:val="24"/>
                <w:lang w:eastAsia="en-US"/>
              </w:rPr>
              <w:t>1 000</w:t>
            </w:r>
            <w:r w:rsidRPr="00E2686B">
              <w:rPr>
                <w:szCs w:val="24"/>
                <w:lang w:eastAsia="en-US"/>
              </w:rPr>
              <w:t xml:space="preserve"> anställda under räkenskapsåret, som går utöver den information som lämnas enligt de frivilliga standarder för </w:t>
            </w:r>
            <w:r w:rsidRPr="00E2686B">
              <w:rPr>
                <w:szCs w:val="24"/>
                <w:lang w:eastAsia="en-US"/>
              </w:rPr>
              <w:lastRenderedPageBreak/>
              <w:t>hållbarhetsrapportering som avses i artikel 29ca.”</w:t>
            </w:r>
          </w:p>
        </w:tc>
        <w:tc>
          <w:tcPr>
            <w:tcW w:w="4876" w:type="dxa"/>
            <w:tcBorders>
              <w:top w:val="nil"/>
              <w:left w:val="nil"/>
              <w:bottom w:val="nil"/>
              <w:right w:val="nil"/>
            </w:tcBorders>
          </w:tcPr>
          <w:p w14:paraId="18B6E9A0" w14:textId="046DA510" w:rsidR="00E2686B" w:rsidRPr="00E2686B" w:rsidRDefault="00E2686B" w:rsidP="00E2686B">
            <w:pPr>
              <w:widowControl/>
              <w:spacing w:after="120"/>
              <w:rPr>
                <w:szCs w:val="24"/>
                <w:lang w:eastAsia="en-US"/>
              </w:rPr>
            </w:pPr>
            <w:r w:rsidRPr="00E2686B">
              <w:rPr>
                <w:szCs w:val="24"/>
                <w:lang w:eastAsia="en-US"/>
              </w:rPr>
              <w:lastRenderedPageBreak/>
              <w:t>”</w:t>
            </w:r>
            <w:r w:rsidRPr="00E2686B">
              <w:rPr>
                <w:b/>
                <w:i/>
                <w:szCs w:val="24"/>
                <w:lang w:eastAsia="en-US"/>
              </w:rPr>
              <w:t xml:space="preserve">Standarderna för hållbarhetsrapportering ska ta hänsyn till de svårigheter, inbegripet rättsliga begränsningar som härrör från detta direktiv, som företag skulle kunna stöta på när de samlar in information från aktörer i hela deras värdekedja, särskilt från dem som inte är underställda de krav på hållbarhetsrapportering som fastställs i </w:t>
            </w:r>
            <w:r w:rsidRPr="00E2686B">
              <w:rPr>
                <w:b/>
                <w:i/>
                <w:szCs w:val="24"/>
                <w:lang w:eastAsia="en-US"/>
              </w:rPr>
              <w:lastRenderedPageBreak/>
              <w:t>artikel 19a eller 29a och från leverantörer på tillväxtmarknader och i tillväxtekonomier. Standarderna för hållbarhetsrapportering ska specificera upplysningar om värdekedjor som står i proportion till och är relevanta för kapaciteten och egenskaperna hos företagen i värdekedjorna och för deras verksamhets omfattning och komplexitet, särskilt hos de företag som inte är underställda de krav på hållbarhetsrapportering som fastställs i artikel 19a eller 29a.</w:t>
            </w:r>
            <w:r w:rsidRPr="00E2686B">
              <w:rPr>
                <w:szCs w:val="24"/>
                <w:lang w:eastAsia="en-US"/>
              </w:rPr>
              <w:t xml:space="preserve"> Standarderna för hållbarhetsrapportering ska inte specificera upplysningar som skulle kräva att företag erhåller information från företag i sin värdekedja som på balansdagen i genomsnitt inte har haft över </w:t>
            </w:r>
            <w:r w:rsidRPr="00E2686B">
              <w:rPr>
                <w:b/>
                <w:i/>
                <w:szCs w:val="24"/>
                <w:lang w:eastAsia="en-US"/>
              </w:rPr>
              <w:t>1 750</w:t>
            </w:r>
            <w:r w:rsidRPr="00E2686B">
              <w:rPr>
                <w:szCs w:val="24"/>
                <w:lang w:eastAsia="en-US"/>
              </w:rPr>
              <w:t xml:space="preserve"> anställda </w:t>
            </w:r>
            <w:r w:rsidRPr="00E2686B">
              <w:rPr>
                <w:b/>
                <w:i/>
                <w:szCs w:val="24"/>
                <w:lang w:eastAsia="en-US"/>
              </w:rPr>
              <w:t>och en nettoomsättning på över 450 000 000 EUR</w:t>
            </w:r>
            <w:r w:rsidRPr="00E2686B">
              <w:rPr>
                <w:szCs w:val="24"/>
                <w:lang w:eastAsia="en-US"/>
              </w:rPr>
              <w:t xml:space="preserve"> under räkenskapsåret, som går utöver den information som lämnas enligt de frivilliga standarder för hållbarhetsrapportering som avses i artikel 29ca.”</w:t>
            </w:r>
          </w:p>
        </w:tc>
      </w:tr>
    </w:tbl>
    <w:p w14:paraId="20563BB9" w14:textId="77777777" w:rsidR="00DB33FC" w:rsidRPr="00810E73" w:rsidRDefault="00DB33FC" w:rsidP="00DB33FC"/>
    <w:p w14:paraId="273DE7D3" w14:textId="69EF54F1" w:rsidR="00DB33FC" w:rsidRPr="00810E73" w:rsidRDefault="005752AE" w:rsidP="00DB33FC">
      <w:pPr>
        <w:pStyle w:val="AmNumberTabs"/>
      </w:pPr>
      <w:r>
        <w:t>Ändring</w:t>
      </w:r>
      <w:r w:rsidR="00DB33FC" w:rsidRPr="00810E73">
        <w:tab/>
      </w:r>
      <w:r w:rsidR="00DB33FC" w:rsidRPr="00810E73">
        <w:tab/>
        <w:t>55</w:t>
      </w:r>
    </w:p>
    <w:p w14:paraId="0CF3454C" w14:textId="77777777" w:rsidR="00DB33FC" w:rsidRPr="00810E73" w:rsidRDefault="00DB33FC" w:rsidP="00DB33FC"/>
    <w:p w14:paraId="6BB63E90" w14:textId="77777777" w:rsidR="00DB33FC" w:rsidRPr="00810E73" w:rsidRDefault="00DB33FC" w:rsidP="00DB33FC">
      <w:pPr>
        <w:pStyle w:val="NormalBold"/>
        <w:keepNext/>
      </w:pPr>
      <w:r w:rsidRPr="00810E73">
        <w:t>Förslag till direktiv</w:t>
      </w:r>
    </w:p>
    <w:p w14:paraId="498AFEDE" w14:textId="77777777" w:rsidR="00DB33FC" w:rsidRPr="00810E73" w:rsidRDefault="00DB33FC" w:rsidP="00DB33FC">
      <w:pPr>
        <w:pStyle w:val="NormalBold"/>
      </w:pPr>
      <w:r w:rsidRPr="00810E73">
        <w:t>Artikel 2 – stycke 1 – led 8</w:t>
      </w:r>
    </w:p>
    <w:p w14:paraId="74605B7E" w14:textId="77777777" w:rsidR="00DB33FC" w:rsidRPr="00810E73" w:rsidRDefault="00DB33FC" w:rsidP="00DB33FC">
      <w:pPr>
        <w:keepNext/>
      </w:pPr>
      <w:r w:rsidRPr="00810E73">
        <w:t>Direktiv 2013/34/EU</w:t>
      </w:r>
    </w:p>
    <w:p w14:paraId="2FA2F09A" w14:textId="77777777" w:rsidR="00DB33FC" w:rsidRPr="00810E73" w:rsidRDefault="00DB33FC" w:rsidP="00DB33FC">
      <w:r w:rsidRPr="00810E73">
        <w:t>Artikel 29ca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DD80174" w14:textId="77777777" w:rsidTr="00D343D0">
        <w:trPr>
          <w:jc w:val="center"/>
        </w:trPr>
        <w:tc>
          <w:tcPr>
            <w:tcW w:w="9752" w:type="dxa"/>
            <w:gridSpan w:val="2"/>
          </w:tcPr>
          <w:p w14:paraId="18F5194B" w14:textId="77777777" w:rsidR="00DB33FC" w:rsidRPr="00810E73" w:rsidRDefault="00DB33FC" w:rsidP="00D343D0">
            <w:pPr>
              <w:keepNext/>
            </w:pPr>
          </w:p>
        </w:tc>
      </w:tr>
      <w:tr w:rsidR="00DB33FC" w:rsidRPr="00810E73" w14:paraId="075B04A9" w14:textId="77777777" w:rsidTr="00D343D0">
        <w:trPr>
          <w:jc w:val="center"/>
        </w:trPr>
        <w:tc>
          <w:tcPr>
            <w:tcW w:w="4876" w:type="dxa"/>
          </w:tcPr>
          <w:p w14:paraId="32BC8340" w14:textId="77777777" w:rsidR="00DB33FC" w:rsidRPr="00810E73" w:rsidRDefault="00DB33FC" w:rsidP="00D343D0">
            <w:pPr>
              <w:pStyle w:val="ColumnHeading"/>
              <w:keepNext/>
            </w:pPr>
            <w:r w:rsidRPr="00810E73">
              <w:t>Kommissionens förslag</w:t>
            </w:r>
          </w:p>
        </w:tc>
        <w:tc>
          <w:tcPr>
            <w:tcW w:w="4876" w:type="dxa"/>
          </w:tcPr>
          <w:p w14:paraId="05040C5D" w14:textId="1D9A8655" w:rsidR="00DB33FC" w:rsidRPr="00810E73" w:rsidRDefault="005752AE" w:rsidP="00D343D0">
            <w:pPr>
              <w:pStyle w:val="ColumnHeading"/>
              <w:keepNext/>
            </w:pPr>
            <w:r>
              <w:t>Ändring</w:t>
            </w:r>
          </w:p>
        </w:tc>
      </w:tr>
      <w:tr w:rsidR="00DB33FC" w:rsidRPr="00810E73" w14:paraId="08101E83" w14:textId="77777777" w:rsidTr="00D343D0">
        <w:trPr>
          <w:jc w:val="center"/>
        </w:trPr>
        <w:tc>
          <w:tcPr>
            <w:tcW w:w="4876" w:type="dxa"/>
          </w:tcPr>
          <w:p w14:paraId="49CE75B3" w14:textId="77777777" w:rsidR="00DB33FC" w:rsidRPr="00810E73" w:rsidRDefault="00DB33FC" w:rsidP="00D343D0">
            <w:pPr>
              <w:pStyle w:val="Normal6"/>
            </w:pPr>
            <w:r w:rsidRPr="00810E73">
              <w:t>1.</w:t>
            </w:r>
            <w:r w:rsidRPr="00810E73">
              <w:tab/>
              <w:t>För att underlätta frivillig rapportering av hållbarhetsinformation av andra företag än de som avses i artiklarna 19a.1 och 29a.1 ska kommissionen senast [4 månader efter detta direktivs ikraftträdande] anta en delegerad akt i enlighet med artikel 49 som kompletterar detta direktiv genom att fastställa frivilliga standarder för hållbarhetsrapportering av sådana företag.</w:t>
            </w:r>
          </w:p>
        </w:tc>
        <w:tc>
          <w:tcPr>
            <w:tcW w:w="4876" w:type="dxa"/>
          </w:tcPr>
          <w:p w14:paraId="1086379C" w14:textId="77777777" w:rsidR="00DB33FC" w:rsidRPr="00810E73" w:rsidRDefault="00DB33FC" w:rsidP="00D343D0">
            <w:pPr>
              <w:pStyle w:val="Normal6"/>
              <w:rPr>
                <w:szCs w:val="24"/>
              </w:rPr>
            </w:pPr>
            <w:r w:rsidRPr="00810E73">
              <w:t>1.</w:t>
            </w:r>
            <w:r w:rsidRPr="00810E73">
              <w:tab/>
              <w:t xml:space="preserve">För att underlätta frivillig rapportering av hållbarhetsinformation av andra företag än de som avses i artiklarna 19a.1 och 29a.1 </w:t>
            </w:r>
            <w:r w:rsidRPr="00810E73">
              <w:rPr>
                <w:b/>
                <w:i/>
              </w:rPr>
              <w:t>och begränsa den information som kan begäras från sådana företag vid tillämpning av detta direktiv</w:t>
            </w:r>
            <w:r w:rsidRPr="00810E73">
              <w:t xml:space="preserve"> ska kommissionen senast [4 månader efter detta direktivs ikraftträdande] anta en delegerad akt i enlighet med artikel 49 som kompletterar detta direktiv genom att fastställa frivilliga standarder för hållbarhetsrapportering av sådana företag.</w:t>
            </w:r>
          </w:p>
        </w:tc>
      </w:tr>
    </w:tbl>
    <w:p w14:paraId="6D6F3BF6" w14:textId="77777777" w:rsidR="00DB33FC" w:rsidRPr="00810E73" w:rsidRDefault="00DB33FC" w:rsidP="00DB33FC"/>
    <w:p w14:paraId="5F5C4B4B" w14:textId="4C202A1E" w:rsidR="00DB33FC" w:rsidRPr="00810E73" w:rsidRDefault="005752AE" w:rsidP="00DB33FC">
      <w:pPr>
        <w:pStyle w:val="AmNumberTabs"/>
      </w:pPr>
      <w:r>
        <w:t>Ändring</w:t>
      </w:r>
      <w:r w:rsidR="00DB33FC" w:rsidRPr="00810E73">
        <w:tab/>
      </w:r>
      <w:r w:rsidR="00DB33FC" w:rsidRPr="00810E73">
        <w:tab/>
        <w:t>56</w:t>
      </w:r>
    </w:p>
    <w:p w14:paraId="72C1710E" w14:textId="77777777" w:rsidR="00DB33FC" w:rsidRPr="00810E73" w:rsidRDefault="00DB33FC" w:rsidP="00DB33FC"/>
    <w:p w14:paraId="021B2D1C" w14:textId="77777777" w:rsidR="00DB33FC" w:rsidRPr="00810E73" w:rsidRDefault="00DB33FC" w:rsidP="00DB33FC">
      <w:pPr>
        <w:pStyle w:val="NormalBold"/>
        <w:keepNext/>
      </w:pPr>
      <w:r w:rsidRPr="00810E73">
        <w:t>Förslag till direktiv</w:t>
      </w:r>
    </w:p>
    <w:p w14:paraId="679E4AEF" w14:textId="77777777" w:rsidR="00DB33FC" w:rsidRPr="00810E73" w:rsidRDefault="00DB33FC" w:rsidP="00DB33FC">
      <w:pPr>
        <w:pStyle w:val="NormalBold"/>
      </w:pPr>
      <w:r w:rsidRPr="00810E73">
        <w:t>Artikel 2 – stycke 1 – led 8</w:t>
      </w:r>
    </w:p>
    <w:p w14:paraId="3EADA2C5" w14:textId="77777777" w:rsidR="00DB33FC" w:rsidRPr="00810E73" w:rsidRDefault="00DB33FC" w:rsidP="00DB33FC">
      <w:pPr>
        <w:keepNext/>
      </w:pPr>
      <w:r w:rsidRPr="00810E73">
        <w:t>Direktiv 2013/34/EU</w:t>
      </w:r>
    </w:p>
    <w:p w14:paraId="264A3849" w14:textId="77777777" w:rsidR="00DB33FC" w:rsidRPr="00810E73" w:rsidRDefault="00DB33FC" w:rsidP="00DB33FC">
      <w:r w:rsidRPr="00810E73">
        <w:t>Artikel 29ca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8F5332C" w14:textId="77777777" w:rsidTr="00D343D0">
        <w:trPr>
          <w:jc w:val="center"/>
        </w:trPr>
        <w:tc>
          <w:tcPr>
            <w:tcW w:w="9752" w:type="dxa"/>
            <w:gridSpan w:val="2"/>
          </w:tcPr>
          <w:p w14:paraId="085DFE66" w14:textId="77777777" w:rsidR="00DB33FC" w:rsidRPr="00810E73" w:rsidRDefault="00DB33FC" w:rsidP="00D343D0">
            <w:pPr>
              <w:keepNext/>
            </w:pPr>
          </w:p>
        </w:tc>
      </w:tr>
      <w:tr w:rsidR="00DB33FC" w:rsidRPr="00810E73" w14:paraId="00ED8EB2" w14:textId="77777777" w:rsidTr="00D343D0">
        <w:trPr>
          <w:jc w:val="center"/>
        </w:trPr>
        <w:tc>
          <w:tcPr>
            <w:tcW w:w="4876" w:type="dxa"/>
          </w:tcPr>
          <w:p w14:paraId="11B8E798" w14:textId="77777777" w:rsidR="00DB33FC" w:rsidRPr="00810E73" w:rsidRDefault="00DB33FC" w:rsidP="00D343D0">
            <w:pPr>
              <w:pStyle w:val="ColumnHeading"/>
              <w:keepNext/>
            </w:pPr>
            <w:r w:rsidRPr="00810E73">
              <w:t>Kommissionens förslag</w:t>
            </w:r>
          </w:p>
        </w:tc>
        <w:tc>
          <w:tcPr>
            <w:tcW w:w="4876" w:type="dxa"/>
          </w:tcPr>
          <w:p w14:paraId="7D996611" w14:textId="08FCA66E" w:rsidR="00DB33FC" w:rsidRPr="00810E73" w:rsidRDefault="005752AE" w:rsidP="00D343D0">
            <w:pPr>
              <w:pStyle w:val="ColumnHeading"/>
              <w:keepNext/>
            </w:pPr>
            <w:r>
              <w:t>Ändring</w:t>
            </w:r>
          </w:p>
        </w:tc>
      </w:tr>
      <w:tr w:rsidR="00DB33FC" w:rsidRPr="00810E73" w14:paraId="31259D42" w14:textId="77777777" w:rsidTr="00D343D0">
        <w:trPr>
          <w:jc w:val="center"/>
        </w:trPr>
        <w:tc>
          <w:tcPr>
            <w:tcW w:w="4876" w:type="dxa"/>
          </w:tcPr>
          <w:p w14:paraId="3487E129" w14:textId="77777777" w:rsidR="00DB33FC" w:rsidRPr="00810E73" w:rsidRDefault="00DB33FC" w:rsidP="00D343D0">
            <w:pPr>
              <w:pStyle w:val="Normal6"/>
            </w:pPr>
            <w:r w:rsidRPr="00810E73">
              <w:t>2.</w:t>
            </w:r>
            <w:r w:rsidRPr="00810E73">
              <w:tab/>
              <w:t>De standarder för hållbarhetsrapportering som avses i punkt 1 ska stå i proportion till och vara relevanta för kapaciteten och egenskaperna hos de företag för vilka de är utformade och för verksamhetens omfattning och komplexitet. De ska också, i möjligaste mån, ange vilken struktur som ska användas för att lägga fram hållbarhetsinformationen.</w:t>
            </w:r>
          </w:p>
        </w:tc>
        <w:tc>
          <w:tcPr>
            <w:tcW w:w="4876" w:type="dxa"/>
          </w:tcPr>
          <w:p w14:paraId="5BD5B8F6" w14:textId="77777777" w:rsidR="00DB33FC" w:rsidRPr="00810E73" w:rsidRDefault="00DB33FC" w:rsidP="00D343D0">
            <w:pPr>
              <w:pStyle w:val="Normal6"/>
              <w:rPr>
                <w:szCs w:val="24"/>
              </w:rPr>
            </w:pPr>
            <w:r w:rsidRPr="00810E73">
              <w:t>2.</w:t>
            </w:r>
            <w:r w:rsidRPr="00810E73">
              <w:tab/>
              <w:t xml:space="preserve">De standarder för hållbarhetsrapportering som avses i punkt 1 ska </w:t>
            </w:r>
            <w:r w:rsidRPr="00810E73">
              <w:rPr>
                <w:b/>
                <w:i/>
              </w:rPr>
              <w:t>baseras på kommissionens rekommendation 2025/4984,</w:t>
            </w:r>
            <w:r w:rsidRPr="00810E73">
              <w:t xml:space="preserve"> stå i proportion till </w:t>
            </w:r>
            <w:r w:rsidRPr="00810E73">
              <w:rPr>
                <w:b/>
                <w:i/>
              </w:rPr>
              <w:t>företagens storlek</w:t>
            </w:r>
            <w:r w:rsidRPr="00810E73">
              <w:t xml:space="preserve"> och vara relevanta för kapaciteten och egenskaperna hos de företag för vilka de är utformade och för verksamhetens omfattning och komplexitet. De ska också, i möjligaste mån, ange vilken struktur som ska användas för att lägga fram hållbarhetsinformationen. </w:t>
            </w:r>
            <w:r w:rsidRPr="00810E73">
              <w:rPr>
                <w:b/>
                <w:i/>
              </w:rPr>
              <w:t>Företag inom värdekedjan får välja en mall för rapportering av hållbarhetsinformation, så att företag som begär information inte behöver bedöma eller kartlägga storlekskategorierna för alla enheter i sin värdekedja.</w:t>
            </w:r>
          </w:p>
        </w:tc>
      </w:tr>
    </w:tbl>
    <w:p w14:paraId="0B0EADB8" w14:textId="77777777" w:rsidR="00DB33FC" w:rsidRPr="00810E73" w:rsidRDefault="00DB33FC" w:rsidP="00DB33FC"/>
    <w:p w14:paraId="4D2B1CEC" w14:textId="5F898228" w:rsidR="00DB33FC" w:rsidRPr="00810E73" w:rsidRDefault="005752AE" w:rsidP="00DB33FC">
      <w:pPr>
        <w:pStyle w:val="AmNumberTabs"/>
      </w:pPr>
      <w:r>
        <w:t>Ändring</w:t>
      </w:r>
      <w:r w:rsidR="00DB33FC" w:rsidRPr="00810E73">
        <w:tab/>
      </w:r>
      <w:r w:rsidR="00DB33FC" w:rsidRPr="00810E73">
        <w:tab/>
        <w:t>57</w:t>
      </w:r>
    </w:p>
    <w:p w14:paraId="0A01629A" w14:textId="77777777" w:rsidR="00DB33FC" w:rsidRPr="00810E73" w:rsidRDefault="00DB33FC" w:rsidP="00DB33FC"/>
    <w:p w14:paraId="723071C1" w14:textId="77777777" w:rsidR="00DB33FC" w:rsidRPr="00810E73" w:rsidRDefault="00DB33FC" w:rsidP="00DB33FC">
      <w:pPr>
        <w:pStyle w:val="NormalBold"/>
        <w:keepNext/>
      </w:pPr>
      <w:r w:rsidRPr="00810E73">
        <w:t>Förslag till direktiv</w:t>
      </w:r>
    </w:p>
    <w:p w14:paraId="4788E1B7" w14:textId="77777777" w:rsidR="00DB33FC" w:rsidRPr="00810E73" w:rsidRDefault="00DB33FC" w:rsidP="00DB33FC">
      <w:pPr>
        <w:pStyle w:val="NormalBold"/>
      </w:pPr>
      <w:r w:rsidRPr="00810E73">
        <w:t>Artikel 2 – stycke 1 – led 8</w:t>
      </w:r>
    </w:p>
    <w:p w14:paraId="6947F2D5" w14:textId="77777777" w:rsidR="00DB33FC" w:rsidRPr="00810E73" w:rsidRDefault="00DB33FC" w:rsidP="00DB33FC">
      <w:pPr>
        <w:keepNext/>
      </w:pPr>
      <w:r w:rsidRPr="00810E73">
        <w:t>Direktiv 2013/34/EU</w:t>
      </w:r>
    </w:p>
    <w:p w14:paraId="083BCEEB" w14:textId="77777777" w:rsidR="00DB33FC" w:rsidRPr="00810E73" w:rsidRDefault="00DB33FC" w:rsidP="00DB33FC">
      <w:r w:rsidRPr="00810E73">
        <w:t>Artikel 29ca – punkt 3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62E6F97" w14:textId="77777777" w:rsidTr="00D343D0">
        <w:trPr>
          <w:jc w:val="center"/>
        </w:trPr>
        <w:tc>
          <w:tcPr>
            <w:tcW w:w="9752" w:type="dxa"/>
            <w:gridSpan w:val="2"/>
          </w:tcPr>
          <w:p w14:paraId="797DB24F" w14:textId="77777777" w:rsidR="00DB33FC" w:rsidRPr="00810E73" w:rsidRDefault="00DB33FC" w:rsidP="00D343D0">
            <w:pPr>
              <w:keepNext/>
            </w:pPr>
          </w:p>
        </w:tc>
      </w:tr>
      <w:tr w:rsidR="00DB33FC" w:rsidRPr="00810E73" w14:paraId="4252D946" w14:textId="77777777" w:rsidTr="00D343D0">
        <w:trPr>
          <w:jc w:val="center"/>
        </w:trPr>
        <w:tc>
          <w:tcPr>
            <w:tcW w:w="4876" w:type="dxa"/>
          </w:tcPr>
          <w:p w14:paraId="1E7BED77" w14:textId="77777777" w:rsidR="00DB33FC" w:rsidRPr="00810E73" w:rsidRDefault="00DB33FC" w:rsidP="00D343D0">
            <w:pPr>
              <w:pStyle w:val="ColumnHeading"/>
              <w:keepNext/>
            </w:pPr>
            <w:r w:rsidRPr="00810E73">
              <w:t>Kommissionens förslag</w:t>
            </w:r>
          </w:p>
        </w:tc>
        <w:tc>
          <w:tcPr>
            <w:tcW w:w="4876" w:type="dxa"/>
          </w:tcPr>
          <w:p w14:paraId="1351C081" w14:textId="39531B36" w:rsidR="00DB33FC" w:rsidRPr="00810E73" w:rsidRDefault="005752AE" w:rsidP="00D343D0">
            <w:pPr>
              <w:pStyle w:val="ColumnHeading"/>
              <w:keepNext/>
            </w:pPr>
            <w:r>
              <w:t>Ändring</w:t>
            </w:r>
          </w:p>
        </w:tc>
      </w:tr>
      <w:tr w:rsidR="00DB33FC" w:rsidRPr="00810E73" w14:paraId="6B62EB32" w14:textId="77777777" w:rsidTr="00D343D0">
        <w:trPr>
          <w:jc w:val="center"/>
        </w:trPr>
        <w:tc>
          <w:tcPr>
            <w:tcW w:w="4876" w:type="dxa"/>
          </w:tcPr>
          <w:p w14:paraId="7F66260C" w14:textId="77777777" w:rsidR="00DB33FC" w:rsidRPr="00810E73" w:rsidRDefault="00DB33FC" w:rsidP="00D343D0">
            <w:pPr>
              <w:pStyle w:val="Normal6"/>
            </w:pPr>
          </w:p>
        </w:tc>
        <w:tc>
          <w:tcPr>
            <w:tcW w:w="4876" w:type="dxa"/>
          </w:tcPr>
          <w:p w14:paraId="0CCE8F7A" w14:textId="77777777" w:rsidR="00DB33FC" w:rsidRPr="00810E73" w:rsidRDefault="00DB33FC" w:rsidP="00D343D0">
            <w:pPr>
              <w:pStyle w:val="Normal6"/>
              <w:rPr>
                <w:szCs w:val="24"/>
              </w:rPr>
            </w:pPr>
            <w:r w:rsidRPr="00810E73">
              <w:rPr>
                <w:b/>
                <w:i/>
              </w:rPr>
              <w:t>3.</w:t>
            </w:r>
            <w:r w:rsidRPr="00810E73">
              <w:rPr>
                <w:b/>
                <w:i/>
              </w:rPr>
              <w:tab/>
              <w:t>Kommissionen ska, minst vart fjärde år efter den dag då tillämpningen inleds, se över den delegerade akt som avses i punkt 1 och vid behov ändra den för att ta hänsyn till utveckling som är relevant för hållbarhetsrapporteringen.</w:t>
            </w:r>
          </w:p>
        </w:tc>
      </w:tr>
    </w:tbl>
    <w:p w14:paraId="4CE5DFFD" w14:textId="77777777" w:rsidR="00DB33FC" w:rsidRPr="00810E73" w:rsidRDefault="00DB33FC" w:rsidP="00DB33FC"/>
    <w:p w14:paraId="29CECC72" w14:textId="4447C8EC" w:rsidR="00DB33FC" w:rsidRPr="00810E73" w:rsidRDefault="005752AE" w:rsidP="00DB33FC">
      <w:pPr>
        <w:pStyle w:val="AmNumberTabs"/>
      </w:pPr>
      <w:r>
        <w:t>Ändring</w:t>
      </w:r>
      <w:r w:rsidR="00DB33FC" w:rsidRPr="00810E73">
        <w:tab/>
      </w:r>
      <w:r w:rsidR="00DB33FC" w:rsidRPr="00810E73">
        <w:tab/>
        <w:t>58</w:t>
      </w:r>
    </w:p>
    <w:p w14:paraId="7D85FB97" w14:textId="77777777" w:rsidR="00DB33FC" w:rsidRPr="00810E73" w:rsidRDefault="00DB33FC" w:rsidP="00DB33FC"/>
    <w:p w14:paraId="1811C951" w14:textId="77777777" w:rsidR="00DB33FC" w:rsidRPr="00810E73" w:rsidRDefault="00DB33FC" w:rsidP="00DB33FC">
      <w:pPr>
        <w:pStyle w:val="NormalBold"/>
        <w:keepNext/>
      </w:pPr>
      <w:r w:rsidRPr="00810E73">
        <w:t>Förslag till direktiv</w:t>
      </w:r>
    </w:p>
    <w:p w14:paraId="7D64ECD5" w14:textId="77777777" w:rsidR="00DB33FC" w:rsidRPr="00810E73" w:rsidRDefault="00DB33FC" w:rsidP="00DB33FC">
      <w:pPr>
        <w:pStyle w:val="NormalBold"/>
      </w:pPr>
      <w:r w:rsidRPr="00810E73">
        <w:t>Artikel 2 – stycke 1 – led 8</w:t>
      </w:r>
    </w:p>
    <w:p w14:paraId="23DEA15D" w14:textId="77777777" w:rsidR="00DB33FC" w:rsidRPr="00810E73" w:rsidRDefault="00DB33FC" w:rsidP="00DB33FC">
      <w:pPr>
        <w:keepNext/>
      </w:pPr>
      <w:r w:rsidRPr="00810E73">
        <w:lastRenderedPageBreak/>
        <w:t>Direktiv 2013/34/EU</w:t>
      </w:r>
    </w:p>
    <w:p w14:paraId="2EE13B89" w14:textId="77777777" w:rsidR="00DB33FC" w:rsidRPr="00810E73" w:rsidRDefault="00DB33FC" w:rsidP="00DB33FC">
      <w:r w:rsidRPr="00810E73">
        <w:t>Artikel 29ca – punkt 4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683E8AF" w14:textId="77777777" w:rsidTr="00D343D0">
        <w:trPr>
          <w:jc w:val="center"/>
        </w:trPr>
        <w:tc>
          <w:tcPr>
            <w:tcW w:w="9752" w:type="dxa"/>
            <w:gridSpan w:val="2"/>
          </w:tcPr>
          <w:p w14:paraId="11B5CCF1" w14:textId="77777777" w:rsidR="00DB33FC" w:rsidRPr="00810E73" w:rsidRDefault="00DB33FC" w:rsidP="00D343D0">
            <w:pPr>
              <w:keepNext/>
            </w:pPr>
          </w:p>
        </w:tc>
      </w:tr>
      <w:tr w:rsidR="00DB33FC" w:rsidRPr="00810E73" w14:paraId="796928F9" w14:textId="77777777" w:rsidTr="00D343D0">
        <w:trPr>
          <w:jc w:val="center"/>
        </w:trPr>
        <w:tc>
          <w:tcPr>
            <w:tcW w:w="4876" w:type="dxa"/>
          </w:tcPr>
          <w:p w14:paraId="0D823EB8" w14:textId="77777777" w:rsidR="00DB33FC" w:rsidRPr="00810E73" w:rsidRDefault="00DB33FC" w:rsidP="00D343D0">
            <w:pPr>
              <w:pStyle w:val="ColumnHeading"/>
              <w:keepNext/>
            </w:pPr>
            <w:r w:rsidRPr="00810E73">
              <w:t>Kommissionens förslag</w:t>
            </w:r>
          </w:p>
        </w:tc>
        <w:tc>
          <w:tcPr>
            <w:tcW w:w="4876" w:type="dxa"/>
          </w:tcPr>
          <w:p w14:paraId="58ACD4B6" w14:textId="10F3EB91" w:rsidR="00DB33FC" w:rsidRPr="00810E73" w:rsidRDefault="005752AE" w:rsidP="00D343D0">
            <w:pPr>
              <w:pStyle w:val="ColumnHeading"/>
              <w:keepNext/>
            </w:pPr>
            <w:r>
              <w:t>Ändring</w:t>
            </w:r>
          </w:p>
        </w:tc>
      </w:tr>
      <w:tr w:rsidR="00DB33FC" w:rsidRPr="00810E73" w14:paraId="553D34D7" w14:textId="77777777" w:rsidTr="00D343D0">
        <w:trPr>
          <w:jc w:val="center"/>
        </w:trPr>
        <w:tc>
          <w:tcPr>
            <w:tcW w:w="4876" w:type="dxa"/>
          </w:tcPr>
          <w:p w14:paraId="5255D703" w14:textId="77777777" w:rsidR="00DB33FC" w:rsidRPr="00810E73" w:rsidRDefault="00DB33FC" w:rsidP="00D343D0">
            <w:pPr>
              <w:pStyle w:val="Normal6"/>
            </w:pPr>
          </w:p>
        </w:tc>
        <w:tc>
          <w:tcPr>
            <w:tcW w:w="4876" w:type="dxa"/>
          </w:tcPr>
          <w:p w14:paraId="42265FFD" w14:textId="77777777" w:rsidR="00DB33FC" w:rsidRPr="00810E73" w:rsidRDefault="00DB33FC" w:rsidP="00D343D0">
            <w:pPr>
              <w:pStyle w:val="Normal6"/>
              <w:rPr>
                <w:szCs w:val="24"/>
              </w:rPr>
            </w:pPr>
            <w:r w:rsidRPr="00810E73">
              <w:rPr>
                <w:b/>
                <w:i/>
              </w:rPr>
              <w:t>4.</w:t>
            </w:r>
            <w:r w:rsidRPr="00810E73">
              <w:rPr>
                <w:b/>
                <w:i/>
              </w:rPr>
              <w:tab/>
              <w:t>När kommissionen ändrar delegerade akter enligt punkt 3 ska den ta hänsyn till teknisk rådgivning från Efrag.</w:t>
            </w:r>
          </w:p>
        </w:tc>
      </w:tr>
    </w:tbl>
    <w:p w14:paraId="28210455" w14:textId="77777777" w:rsidR="00DB33FC" w:rsidRPr="00810E73" w:rsidRDefault="00DB33FC" w:rsidP="00DB33FC"/>
    <w:p w14:paraId="15AFFDC2" w14:textId="78A0C761" w:rsidR="00DB33FC" w:rsidRPr="00810E73" w:rsidRDefault="005752AE" w:rsidP="00DB33FC">
      <w:pPr>
        <w:pStyle w:val="AmNumberTabs"/>
      </w:pPr>
      <w:r>
        <w:t>Ändring</w:t>
      </w:r>
      <w:r w:rsidR="00DB33FC" w:rsidRPr="00810E73">
        <w:tab/>
      </w:r>
      <w:r w:rsidR="00DB33FC" w:rsidRPr="00810E73">
        <w:tab/>
        <w:t>59</w:t>
      </w:r>
    </w:p>
    <w:p w14:paraId="1BA6BCE4" w14:textId="77777777" w:rsidR="00DB33FC" w:rsidRPr="00810E73" w:rsidRDefault="00DB33FC" w:rsidP="00DB33FC"/>
    <w:p w14:paraId="66A94041" w14:textId="77777777" w:rsidR="00DB33FC" w:rsidRPr="00810E73" w:rsidRDefault="00DB33FC" w:rsidP="00DB33FC">
      <w:pPr>
        <w:pStyle w:val="NormalBold"/>
        <w:keepNext/>
      </w:pPr>
      <w:r w:rsidRPr="00810E73">
        <w:t>Förslag till direktiv</w:t>
      </w:r>
    </w:p>
    <w:p w14:paraId="0612FE1F" w14:textId="77777777" w:rsidR="00DB33FC" w:rsidRPr="00810E73" w:rsidRDefault="00DB33FC" w:rsidP="00DB33FC">
      <w:pPr>
        <w:pStyle w:val="NormalBold"/>
      </w:pPr>
      <w:r w:rsidRPr="00810E73">
        <w:t>Artikel 2 – stycke 1 – led 10</w:t>
      </w:r>
    </w:p>
    <w:p w14:paraId="21AB8C15" w14:textId="77777777" w:rsidR="00DB33FC" w:rsidRPr="00810E73" w:rsidRDefault="00DB33FC" w:rsidP="00DB33FC">
      <w:pPr>
        <w:keepNext/>
      </w:pPr>
      <w:r w:rsidRPr="00810E73">
        <w:t>Direktiv 2013/34/EU</w:t>
      </w:r>
    </w:p>
    <w:p w14:paraId="4D29CA89" w14:textId="77777777" w:rsidR="00DB33FC" w:rsidRPr="00810E73" w:rsidRDefault="00DB33FC" w:rsidP="00DB33FC">
      <w:r w:rsidRPr="00810E73">
        <w:t>Artikel 33 – punkt 1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F17FACE" w14:textId="77777777" w:rsidTr="00D343D0">
        <w:trPr>
          <w:jc w:val="center"/>
        </w:trPr>
        <w:tc>
          <w:tcPr>
            <w:tcW w:w="9752" w:type="dxa"/>
            <w:gridSpan w:val="2"/>
          </w:tcPr>
          <w:p w14:paraId="574BB97E" w14:textId="77777777" w:rsidR="00DB33FC" w:rsidRPr="00810E73" w:rsidRDefault="00DB33FC" w:rsidP="00D343D0">
            <w:pPr>
              <w:keepNext/>
            </w:pPr>
          </w:p>
        </w:tc>
      </w:tr>
      <w:tr w:rsidR="00DB33FC" w:rsidRPr="00810E73" w14:paraId="4391323E" w14:textId="77777777" w:rsidTr="00D343D0">
        <w:trPr>
          <w:jc w:val="center"/>
        </w:trPr>
        <w:tc>
          <w:tcPr>
            <w:tcW w:w="4876" w:type="dxa"/>
          </w:tcPr>
          <w:p w14:paraId="25FD771F" w14:textId="77777777" w:rsidR="00DB33FC" w:rsidRPr="00810E73" w:rsidRDefault="00DB33FC" w:rsidP="00D343D0">
            <w:pPr>
              <w:pStyle w:val="ColumnHeading"/>
              <w:keepNext/>
            </w:pPr>
            <w:r w:rsidRPr="00810E73">
              <w:t>Kommissionens förslag</w:t>
            </w:r>
          </w:p>
        </w:tc>
        <w:tc>
          <w:tcPr>
            <w:tcW w:w="4876" w:type="dxa"/>
          </w:tcPr>
          <w:p w14:paraId="07CFA247" w14:textId="4B0DCCCC" w:rsidR="00DB33FC" w:rsidRPr="00810E73" w:rsidRDefault="005752AE" w:rsidP="00D343D0">
            <w:pPr>
              <w:pStyle w:val="ColumnHeading"/>
              <w:keepNext/>
            </w:pPr>
            <w:r>
              <w:t>Ändring</w:t>
            </w:r>
          </w:p>
        </w:tc>
      </w:tr>
      <w:tr w:rsidR="00DB33FC" w:rsidRPr="00810E73" w14:paraId="19402C96" w14:textId="77777777" w:rsidTr="00D343D0">
        <w:trPr>
          <w:jc w:val="center"/>
        </w:trPr>
        <w:tc>
          <w:tcPr>
            <w:tcW w:w="4876" w:type="dxa"/>
          </w:tcPr>
          <w:p w14:paraId="3441540F" w14:textId="77777777" w:rsidR="00DB33FC" w:rsidRPr="00810E73" w:rsidRDefault="00DB33FC" w:rsidP="00D343D0">
            <w:pPr>
              <w:pStyle w:val="Normal6"/>
            </w:pPr>
            <w:r w:rsidRPr="00810E73">
              <w:t xml:space="preserve">Genom undantag från punkt 1 </w:t>
            </w:r>
            <w:r w:rsidRPr="00810E73">
              <w:rPr>
                <w:b/>
                <w:i/>
              </w:rPr>
              <w:t>ska</w:t>
            </w:r>
            <w:r w:rsidRPr="00810E73">
              <w:t xml:space="preserve"> medlemsstaterna </w:t>
            </w:r>
            <w:r w:rsidRPr="00810E73">
              <w:rPr>
                <w:b/>
                <w:i/>
              </w:rPr>
              <w:t>säkerställa</w:t>
            </w:r>
            <w:r w:rsidRPr="00810E73">
              <w:t xml:space="preserve"> att ledamöterna i ett företags förvaltnings-, lednings- och tillsynsorgan, inom ramen för de befogenheter som de tilldelats genom nationell rätt, inte har kollektivt ansvar för att säkerställa att förvaltningsberättelsen, eller förvaltningsberättelsen för koncernen, i tillämpliga fall, utarbetas i enlighet med artikel 29d.”</w:t>
            </w:r>
          </w:p>
        </w:tc>
        <w:tc>
          <w:tcPr>
            <w:tcW w:w="4876" w:type="dxa"/>
          </w:tcPr>
          <w:p w14:paraId="49428DA1" w14:textId="77777777" w:rsidR="00DB33FC" w:rsidRPr="00810E73" w:rsidRDefault="00DB33FC" w:rsidP="00D343D0">
            <w:pPr>
              <w:pStyle w:val="Normal6"/>
              <w:rPr>
                <w:szCs w:val="24"/>
              </w:rPr>
            </w:pPr>
            <w:r w:rsidRPr="00810E73">
              <w:t xml:space="preserve">Genom undantag från punkt 1 </w:t>
            </w:r>
            <w:r w:rsidRPr="00810E73">
              <w:rPr>
                <w:b/>
                <w:i/>
              </w:rPr>
              <w:t>får</w:t>
            </w:r>
            <w:r w:rsidRPr="00810E73">
              <w:t xml:space="preserve"> medlemsstaterna </w:t>
            </w:r>
            <w:r w:rsidRPr="00810E73">
              <w:rPr>
                <w:b/>
                <w:i/>
              </w:rPr>
              <w:t>föreskriva</w:t>
            </w:r>
            <w:r w:rsidRPr="00810E73">
              <w:t xml:space="preserve"> att ledamöterna i ett företags förvaltnings-, lednings- och tillsynsorgan, inom ramen för de befogenheter som de tilldelats genom nationell rätt, inte har kollektivt ansvar för att säkerställa att förvaltningsberättelsen, eller förvaltningsberättelsen för koncernen, i tillämpliga fall, utarbetas i enlighet med artikel 29d.”</w:t>
            </w:r>
          </w:p>
        </w:tc>
      </w:tr>
    </w:tbl>
    <w:p w14:paraId="4DFB3AD4" w14:textId="77777777" w:rsidR="00DB33FC" w:rsidRPr="00810E73" w:rsidRDefault="00DB33FC" w:rsidP="00DB33FC"/>
    <w:p w14:paraId="2B34B00E" w14:textId="31EAFB75" w:rsidR="00E2686B" w:rsidRPr="0038732F" w:rsidRDefault="005752AE" w:rsidP="00E2686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99579A">
        <w:rPr>
          <w:b/>
          <w:szCs w:val="24"/>
          <w:lang w:eastAsia="en-US"/>
        </w:rPr>
        <w:t>ar</w:t>
      </w:r>
      <w:r w:rsidR="00E2686B" w:rsidRPr="0038732F">
        <w:rPr>
          <w:b/>
          <w:szCs w:val="24"/>
          <w:lang w:eastAsia="en-US"/>
        </w:rPr>
        <w:tab/>
      </w:r>
      <w:r w:rsidR="00E2686B" w:rsidRPr="0038732F">
        <w:rPr>
          <w:b/>
          <w:szCs w:val="24"/>
          <w:lang w:eastAsia="en-US"/>
        </w:rPr>
        <w:tab/>
        <w:t>237</w:t>
      </w:r>
      <w:r w:rsidR="008F0419">
        <w:rPr>
          <w:b/>
          <w:szCs w:val="24"/>
          <w:lang w:eastAsia="en-US"/>
        </w:rPr>
        <w:t xml:space="preserve"> och 297</w:t>
      </w:r>
    </w:p>
    <w:p w14:paraId="655BD21A" w14:textId="75E7131A" w:rsidR="00E2686B" w:rsidRPr="0038732F" w:rsidRDefault="00E2686B" w:rsidP="00E2686B">
      <w:pPr>
        <w:widowControl/>
        <w:spacing w:after="240"/>
        <w:rPr>
          <w:szCs w:val="24"/>
          <w:lang w:eastAsia="en-US"/>
        </w:rPr>
      </w:pPr>
    </w:p>
    <w:p w14:paraId="0E980D7C" w14:textId="1083F95A" w:rsidR="00E2686B" w:rsidRPr="00E2686B" w:rsidRDefault="00E2686B" w:rsidP="00E2686B">
      <w:pPr>
        <w:widowControl/>
        <w:rPr>
          <w:b/>
          <w:szCs w:val="24"/>
          <w:lang w:eastAsia="en-US"/>
        </w:rPr>
      </w:pPr>
      <w:r w:rsidRPr="00E2686B">
        <w:rPr>
          <w:b/>
          <w:szCs w:val="24"/>
          <w:lang w:eastAsia="en-US"/>
        </w:rPr>
        <w:t>Förslag till direktiv</w:t>
      </w:r>
    </w:p>
    <w:p w14:paraId="7A49FFF2" w14:textId="4B49E063" w:rsidR="00E2686B" w:rsidRPr="0038732F" w:rsidRDefault="00E2686B" w:rsidP="00E2686B">
      <w:pPr>
        <w:widowControl/>
        <w:rPr>
          <w:b/>
          <w:szCs w:val="24"/>
          <w:lang w:eastAsia="en-US"/>
        </w:rPr>
      </w:pPr>
      <w:r w:rsidRPr="0038732F">
        <w:rPr>
          <w:b/>
          <w:szCs w:val="24"/>
          <w:lang w:eastAsia="en-US"/>
        </w:rPr>
        <w:t>Artikel 2 – stycke 1 – led 11 – led b</w:t>
      </w:r>
    </w:p>
    <w:p w14:paraId="03ECE612" w14:textId="57A8D733" w:rsidR="00E2686B" w:rsidRPr="002860CA" w:rsidRDefault="00E2686B" w:rsidP="00E2686B">
      <w:pPr>
        <w:rPr>
          <w:szCs w:val="24"/>
          <w:lang w:val="da-DK" w:eastAsia="en-US"/>
        </w:rPr>
      </w:pPr>
      <w:r w:rsidRPr="002860CA">
        <w:rPr>
          <w:szCs w:val="24"/>
          <w:lang w:val="da-DK" w:eastAsia="en-US"/>
        </w:rPr>
        <w:t>Direktiv 2013/34/EU</w:t>
      </w:r>
    </w:p>
    <w:p w14:paraId="3242FD75" w14:textId="3DE0D064" w:rsidR="00E2686B" w:rsidRPr="002860CA" w:rsidRDefault="00E2686B" w:rsidP="00E2686B">
      <w:pPr>
        <w:rPr>
          <w:szCs w:val="24"/>
          <w:lang w:val="fr-BE" w:eastAsia="en-US"/>
        </w:rPr>
      </w:pPr>
      <w:r w:rsidRPr="002860CA">
        <w:rPr>
          <w:szCs w:val="24"/>
          <w:lang w:val="fr-BE" w:eastAsia="en-US"/>
        </w:rPr>
        <w:t>Artikel 34 – punkt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86B" w:rsidRPr="00E2686B" w14:paraId="2431363D" w14:textId="77777777" w:rsidTr="0044114F">
        <w:trPr>
          <w:trHeight w:hRule="exact" w:val="240"/>
          <w:jc w:val="center"/>
        </w:trPr>
        <w:tc>
          <w:tcPr>
            <w:tcW w:w="9752" w:type="dxa"/>
            <w:gridSpan w:val="2"/>
            <w:tcBorders>
              <w:top w:val="nil"/>
              <w:left w:val="nil"/>
              <w:bottom w:val="nil"/>
              <w:right w:val="nil"/>
            </w:tcBorders>
          </w:tcPr>
          <w:p w14:paraId="4F023ED4" w14:textId="77777777" w:rsidR="00E2686B" w:rsidRPr="002860CA" w:rsidRDefault="00E2686B" w:rsidP="00E2686B">
            <w:pPr>
              <w:rPr>
                <w:szCs w:val="24"/>
                <w:lang w:val="fr-BE" w:eastAsia="en-US"/>
              </w:rPr>
            </w:pPr>
          </w:p>
        </w:tc>
      </w:tr>
      <w:tr w:rsidR="00E2686B" w:rsidRPr="00E2686B" w14:paraId="1197BAEC" w14:textId="77777777" w:rsidTr="0044114F">
        <w:trPr>
          <w:trHeight w:val="240"/>
          <w:jc w:val="center"/>
        </w:trPr>
        <w:tc>
          <w:tcPr>
            <w:tcW w:w="4876" w:type="dxa"/>
            <w:tcBorders>
              <w:top w:val="nil"/>
              <w:left w:val="nil"/>
              <w:bottom w:val="nil"/>
              <w:right w:val="nil"/>
            </w:tcBorders>
          </w:tcPr>
          <w:p w14:paraId="0EFA993B" w14:textId="77777777" w:rsidR="00E2686B" w:rsidRPr="00E2686B" w:rsidRDefault="00E2686B" w:rsidP="00E2686B">
            <w:pPr>
              <w:widowControl/>
              <w:spacing w:after="240"/>
              <w:jc w:val="center"/>
              <w:rPr>
                <w:i/>
                <w:szCs w:val="24"/>
                <w:lang w:eastAsia="en-US"/>
              </w:rPr>
            </w:pPr>
            <w:r w:rsidRPr="00E2686B">
              <w:rPr>
                <w:i/>
                <w:szCs w:val="24"/>
                <w:lang w:eastAsia="en-US"/>
              </w:rPr>
              <w:t>Kommissionens förslag</w:t>
            </w:r>
          </w:p>
        </w:tc>
        <w:tc>
          <w:tcPr>
            <w:tcW w:w="4876" w:type="dxa"/>
            <w:tcBorders>
              <w:top w:val="nil"/>
              <w:left w:val="nil"/>
              <w:bottom w:val="nil"/>
              <w:right w:val="nil"/>
            </w:tcBorders>
          </w:tcPr>
          <w:p w14:paraId="3ED52275" w14:textId="17DACD3A" w:rsidR="00E2686B" w:rsidRPr="00E2686B" w:rsidRDefault="005752AE" w:rsidP="00E2686B">
            <w:pPr>
              <w:widowControl/>
              <w:spacing w:after="240"/>
              <w:jc w:val="center"/>
              <w:rPr>
                <w:i/>
                <w:szCs w:val="24"/>
                <w:lang w:eastAsia="en-US"/>
              </w:rPr>
            </w:pPr>
            <w:r>
              <w:rPr>
                <w:i/>
                <w:szCs w:val="24"/>
                <w:lang w:eastAsia="en-US"/>
              </w:rPr>
              <w:t>Ändring</w:t>
            </w:r>
          </w:p>
        </w:tc>
      </w:tr>
      <w:tr w:rsidR="00E2686B" w:rsidRPr="00E2686B" w14:paraId="5726B577" w14:textId="77777777" w:rsidTr="0044114F">
        <w:trPr>
          <w:jc w:val="center"/>
        </w:trPr>
        <w:tc>
          <w:tcPr>
            <w:tcW w:w="4876" w:type="dxa"/>
            <w:tcBorders>
              <w:top w:val="nil"/>
              <w:left w:val="nil"/>
              <w:bottom w:val="nil"/>
              <w:right w:val="nil"/>
            </w:tcBorders>
          </w:tcPr>
          <w:p w14:paraId="04EAB01A" w14:textId="77777777" w:rsidR="00E2686B" w:rsidRPr="00E2686B" w:rsidRDefault="00E2686B" w:rsidP="00E2686B">
            <w:pPr>
              <w:widowControl/>
              <w:spacing w:after="120"/>
              <w:rPr>
                <w:szCs w:val="24"/>
                <w:lang w:eastAsia="en-US"/>
              </w:rPr>
            </w:pPr>
            <w:r w:rsidRPr="00E2686B">
              <w:rPr>
                <w:szCs w:val="24"/>
                <w:lang w:eastAsia="en-US"/>
              </w:rPr>
              <w:t>”2a.</w:t>
            </w:r>
            <w:r w:rsidRPr="00E2686B">
              <w:rPr>
                <w:szCs w:val="24"/>
                <w:lang w:eastAsia="en-US"/>
              </w:rPr>
              <w:tab/>
              <w:t xml:space="preserve">Medlemsstaterna ska säkerställa att det uttalande som avses i punkt 1 andra stycket led aa utarbetas med full respekt för företagens skyldighet att inte begära information från företag i värdekedjan som på balansdagen i genomsnitt inte har haft över </w:t>
            </w:r>
            <w:r w:rsidRPr="00E2686B">
              <w:rPr>
                <w:b/>
                <w:i/>
                <w:szCs w:val="24"/>
                <w:lang w:eastAsia="en-US"/>
              </w:rPr>
              <w:t>1 000</w:t>
            </w:r>
            <w:r w:rsidRPr="00E2686B">
              <w:rPr>
                <w:szCs w:val="24"/>
                <w:lang w:eastAsia="en-US"/>
              </w:rPr>
              <w:t xml:space="preserve"> anställda under räkenskapsåret, som går utöver den information som anges </w:t>
            </w:r>
            <w:r w:rsidRPr="00E2686B">
              <w:rPr>
                <w:szCs w:val="24"/>
                <w:lang w:eastAsia="en-US"/>
              </w:rPr>
              <w:lastRenderedPageBreak/>
              <w:t>i de frivilliga standarder som avses i artikel 29ca, med undantag för ytterligare hållbarhetsinformation som vanligtvis delas mellan företag i den berörda sektorn.”</w:t>
            </w:r>
          </w:p>
        </w:tc>
        <w:tc>
          <w:tcPr>
            <w:tcW w:w="4876" w:type="dxa"/>
            <w:tcBorders>
              <w:top w:val="nil"/>
              <w:left w:val="nil"/>
              <w:bottom w:val="nil"/>
              <w:right w:val="nil"/>
            </w:tcBorders>
          </w:tcPr>
          <w:p w14:paraId="3A728A0C" w14:textId="77777777" w:rsidR="00E2686B" w:rsidRPr="00E2686B" w:rsidRDefault="00E2686B" w:rsidP="00E2686B">
            <w:pPr>
              <w:widowControl/>
              <w:spacing w:after="120"/>
              <w:rPr>
                <w:szCs w:val="24"/>
                <w:lang w:eastAsia="en-US"/>
              </w:rPr>
            </w:pPr>
            <w:r w:rsidRPr="00E2686B">
              <w:rPr>
                <w:szCs w:val="24"/>
                <w:lang w:eastAsia="en-US"/>
              </w:rPr>
              <w:lastRenderedPageBreak/>
              <w:t>”2a.</w:t>
            </w:r>
            <w:r w:rsidRPr="00E2686B">
              <w:rPr>
                <w:szCs w:val="24"/>
                <w:lang w:eastAsia="en-US"/>
              </w:rPr>
              <w:tab/>
              <w:t xml:space="preserve">Medlemsstaterna ska säkerställa att det uttalande som avses i punkt 1 andra stycket led aa utarbetas med full respekt för företagens skyldighet att inte begära information från företag i värdekedjan som på balansdagen i genomsnitt inte har haft över </w:t>
            </w:r>
            <w:r w:rsidRPr="00E2686B">
              <w:rPr>
                <w:b/>
                <w:i/>
                <w:szCs w:val="24"/>
                <w:lang w:eastAsia="en-US"/>
              </w:rPr>
              <w:t>1 750</w:t>
            </w:r>
            <w:r w:rsidRPr="00E2686B">
              <w:rPr>
                <w:szCs w:val="24"/>
                <w:lang w:eastAsia="en-US"/>
              </w:rPr>
              <w:t xml:space="preserve"> anställda </w:t>
            </w:r>
            <w:r w:rsidRPr="00E2686B">
              <w:rPr>
                <w:b/>
                <w:i/>
                <w:szCs w:val="24"/>
                <w:lang w:eastAsia="en-US"/>
              </w:rPr>
              <w:t xml:space="preserve">och en nettoomsättning på över </w:t>
            </w:r>
            <w:r w:rsidRPr="00E2686B">
              <w:rPr>
                <w:b/>
                <w:i/>
                <w:szCs w:val="24"/>
                <w:lang w:eastAsia="en-US"/>
              </w:rPr>
              <w:lastRenderedPageBreak/>
              <w:t>450 000 000 EUR</w:t>
            </w:r>
            <w:r w:rsidRPr="00E2686B">
              <w:rPr>
                <w:szCs w:val="24"/>
                <w:lang w:eastAsia="en-US"/>
              </w:rPr>
              <w:t xml:space="preserve"> under räkenskapsåret utöver den information som anges i de frivilliga standarder som avses i artikel 29ca, med undantag för ytterligare hållbarhetsinformation som vanligtvis delas mellan företag i den berörda sektorn.”</w:t>
            </w:r>
          </w:p>
        </w:tc>
      </w:tr>
    </w:tbl>
    <w:p w14:paraId="5F942A6C" w14:textId="77777777" w:rsidR="00DB33FC" w:rsidRPr="00810E73" w:rsidRDefault="00DB33FC" w:rsidP="00DB33FC"/>
    <w:p w14:paraId="522C54AA" w14:textId="659F4A6E" w:rsidR="00DB33FC" w:rsidRPr="00810E73" w:rsidRDefault="005752AE" w:rsidP="00DB33FC">
      <w:pPr>
        <w:pStyle w:val="AmNumberTabs"/>
      </w:pPr>
      <w:r>
        <w:t>Ändring</w:t>
      </w:r>
      <w:r w:rsidR="00DB33FC" w:rsidRPr="00810E73">
        <w:tab/>
      </w:r>
      <w:r w:rsidR="00DB33FC" w:rsidRPr="00810E73">
        <w:tab/>
        <w:t>61</w:t>
      </w:r>
    </w:p>
    <w:p w14:paraId="09B8D906" w14:textId="77777777" w:rsidR="00DB33FC" w:rsidRPr="00810E73" w:rsidRDefault="00DB33FC" w:rsidP="00DB33FC"/>
    <w:p w14:paraId="136A77CD" w14:textId="77777777" w:rsidR="00DB33FC" w:rsidRPr="00810E73" w:rsidRDefault="00DB33FC" w:rsidP="00DB33FC">
      <w:pPr>
        <w:pStyle w:val="NormalBold"/>
        <w:keepNext/>
      </w:pPr>
      <w:r w:rsidRPr="00810E73">
        <w:t>Förslag till direktiv</w:t>
      </w:r>
    </w:p>
    <w:p w14:paraId="7682A4EC" w14:textId="77777777" w:rsidR="00DB33FC" w:rsidRPr="00810E73" w:rsidRDefault="00DB33FC" w:rsidP="00DB33FC">
      <w:pPr>
        <w:pStyle w:val="NormalBold"/>
      </w:pPr>
      <w:r w:rsidRPr="00810E73">
        <w:t>Artikel 2 – stycke 1 – led 11 – led ba (nytt)</w:t>
      </w:r>
    </w:p>
    <w:p w14:paraId="0CFDED72" w14:textId="77777777" w:rsidR="00DB33FC" w:rsidRPr="00810E73" w:rsidRDefault="00DB33FC" w:rsidP="00DB33FC">
      <w:pPr>
        <w:keepNext/>
      </w:pPr>
      <w:r w:rsidRPr="00810E73">
        <w:t>Direktiv 2013/34/EU</w:t>
      </w:r>
    </w:p>
    <w:p w14:paraId="048ADDB3" w14:textId="77777777" w:rsidR="00DB33FC" w:rsidRPr="00810E73" w:rsidRDefault="00DB33FC" w:rsidP="00DB33FC">
      <w:r w:rsidRPr="00810E73">
        <w:t>Artikel 34 – punkt 2b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D5A1303" w14:textId="77777777" w:rsidTr="00D343D0">
        <w:trPr>
          <w:jc w:val="center"/>
        </w:trPr>
        <w:tc>
          <w:tcPr>
            <w:tcW w:w="9752" w:type="dxa"/>
            <w:gridSpan w:val="2"/>
          </w:tcPr>
          <w:p w14:paraId="5E67C0BE" w14:textId="77777777" w:rsidR="00DB33FC" w:rsidRPr="00810E73" w:rsidRDefault="00DB33FC" w:rsidP="00D343D0">
            <w:pPr>
              <w:keepNext/>
            </w:pPr>
          </w:p>
        </w:tc>
      </w:tr>
      <w:tr w:rsidR="00DB33FC" w:rsidRPr="00810E73" w14:paraId="266BE253" w14:textId="77777777" w:rsidTr="00D343D0">
        <w:trPr>
          <w:jc w:val="center"/>
        </w:trPr>
        <w:tc>
          <w:tcPr>
            <w:tcW w:w="4876" w:type="dxa"/>
          </w:tcPr>
          <w:p w14:paraId="139839B4" w14:textId="77777777" w:rsidR="00DB33FC" w:rsidRPr="00810E73" w:rsidRDefault="00DB33FC" w:rsidP="00D343D0">
            <w:pPr>
              <w:pStyle w:val="ColumnHeading"/>
              <w:keepNext/>
            </w:pPr>
            <w:r w:rsidRPr="00810E73">
              <w:t>Kommissionens förslag</w:t>
            </w:r>
          </w:p>
        </w:tc>
        <w:tc>
          <w:tcPr>
            <w:tcW w:w="4876" w:type="dxa"/>
          </w:tcPr>
          <w:p w14:paraId="51EA592D" w14:textId="2AF753AD" w:rsidR="00DB33FC" w:rsidRPr="00810E73" w:rsidRDefault="005752AE" w:rsidP="00D343D0">
            <w:pPr>
              <w:pStyle w:val="ColumnHeading"/>
              <w:keepNext/>
            </w:pPr>
            <w:r>
              <w:t>Ändring</w:t>
            </w:r>
          </w:p>
        </w:tc>
      </w:tr>
      <w:tr w:rsidR="00DB33FC" w:rsidRPr="00810E73" w14:paraId="47ECF023" w14:textId="77777777" w:rsidTr="00D343D0">
        <w:trPr>
          <w:jc w:val="center"/>
        </w:trPr>
        <w:tc>
          <w:tcPr>
            <w:tcW w:w="4876" w:type="dxa"/>
          </w:tcPr>
          <w:p w14:paraId="13D64EDD" w14:textId="77777777" w:rsidR="00DB33FC" w:rsidRPr="00810E73" w:rsidRDefault="00DB33FC" w:rsidP="00D343D0">
            <w:pPr>
              <w:pStyle w:val="Normal6"/>
            </w:pPr>
          </w:p>
        </w:tc>
        <w:tc>
          <w:tcPr>
            <w:tcW w:w="4876" w:type="dxa"/>
          </w:tcPr>
          <w:p w14:paraId="1F9C3D6B" w14:textId="6D51D508" w:rsidR="00DB33FC" w:rsidRPr="00810E73" w:rsidRDefault="00DB33FC" w:rsidP="00D343D0">
            <w:pPr>
              <w:pStyle w:val="Normal6"/>
              <w:rPr>
                <w:szCs w:val="24"/>
              </w:rPr>
            </w:pPr>
            <w:r w:rsidRPr="00810E73">
              <w:rPr>
                <w:b/>
                <w:i/>
              </w:rPr>
              <w:t>ba)</w:t>
            </w:r>
            <w:r w:rsidRPr="00810E73">
              <w:rPr>
                <w:b/>
                <w:i/>
              </w:rPr>
              <w:tab/>
              <w:t>Följande punkt ska införas:</w:t>
            </w:r>
          </w:p>
        </w:tc>
      </w:tr>
      <w:tr w:rsidR="00DB33FC" w:rsidRPr="00810E73" w14:paraId="60435B89" w14:textId="77777777" w:rsidTr="00D343D0">
        <w:trPr>
          <w:jc w:val="center"/>
        </w:trPr>
        <w:tc>
          <w:tcPr>
            <w:tcW w:w="4876" w:type="dxa"/>
          </w:tcPr>
          <w:p w14:paraId="67C54661" w14:textId="77777777" w:rsidR="00DB33FC" w:rsidRPr="00810E73" w:rsidRDefault="00DB33FC" w:rsidP="00D343D0">
            <w:pPr>
              <w:pStyle w:val="Normal6"/>
            </w:pPr>
          </w:p>
        </w:tc>
        <w:tc>
          <w:tcPr>
            <w:tcW w:w="4876" w:type="dxa"/>
          </w:tcPr>
          <w:p w14:paraId="1629E503" w14:textId="46B2AD97" w:rsidR="00DB33FC" w:rsidRPr="00810E73" w:rsidRDefault="00DB33FC" w:rsidP="00D343D0">
            <w:pPr>
              <w:pStyle w:val="Normal6"/>
              <w:rPr>
                <w:szCs w:val="24"/>
              </w:rPr>
            </w:pPr>
            <w:r w:rsidRPr="00810E73">
              <w:rPr>
                <w:b/>
                <w:i/>
              </w:rPr>
              <w:t xml:space="preserve">”2b. </w:t>
            </w:r>
            <w:r w:rsidRPr="00810E73">
              <w:rPr>
                <w:b/>
                <w:i/>
              </w:rPr>
              <w:tab/>
              <w:t xml:space="preserve">Medlemsstaterna ska säkerställa att det yttrande som avses i punkt 1 andra stycket aa utarbetas med full respekt för möjligheten för företag i värdekedjan att utelämna information i undantagsfall </w:t>
            </w:r>
            <w:r w:rsidR="00D35921">
              <w:rPr>
                <w:b/>
                <w:i/>
              </w:rPr>
              <w:t>d</w:t>
            </w:r>
            <w:r w:rsidRPr="00810E73">
              <w:rPr>
                <w:b/>
                <w:i/>
              </w:rPr>
              <w:t>är ett företag som är etablerat enligt ett tredjelands lagstiftning skulle kunna åläggas sanktioner på grund av tredjelandets lagstiftning enbart genom att överföra hållbarhetsuppgifter.”</w:t>
            </w:r>
          </w:p>
        </w:tc>
      </w:tr>
    </w:tbl>
    <w:p w14:paraId="131B807F" w14:textId="77777777" w:rsidR="00DB33FC" w:rsidRPr="00810E73" w:rsidRDefault="00DB33FC" w:rsidP="00DB33FC"/>
    <w:p w14:paraId="211D46EE" w14:textId="77669528" w:rsidR="00DB33FC" w:rsidRPr="00810E73" w:rsidRDefault="005752AE" w:rsidP="00DB33FC">
      <w:pPr>
        <w:pStyle w:val="AmNumberTabs"/>
      </w:pPr>
      <w:r>
        <w:t>Ändring</w:t>
      </w:r>
      <w:r w:rsidR="00DB33FC" w:rsidRPr="00810E73">
        <w:tab/>
      </w:r>
      <w:r w:rsidR="00DB33FC" w:rsidRPr="00810E73">
        <w:tab/>
        <w:t>62</w:t>
      </w:r>
    </w:p>
    <w:p w14:paraId="7B36D42D" w14:textId="77777777" w:rsidR="00DB33FC" w:rsidRPr="00810E73" w:rsidRDefault="00DB33FC" w:rsidP="00DB33FC"/>
    <w:p w14:paraId="0176B9A3" w14:textId="77777777" w:rsidR="00DB33FC" w:rsidRPr="00810E73" w:rsidRDefault="00DB33FC" w:rsidP="00DB33FC">
      <w:pPr>
        <w:pStyle w:val="NormalBold"/>
        <w:keepNext/>
      </w:pPr>
      <w:r w:rsidRPr="00810E73">
        <w:t>Förslag till direktiv</w:t>
      </w:r>
    </w:p>
    <w:p w14:paraId="42BC5C49" w14:textId="77777777" w:rsidR="00DB33FC" w:rsidRPr="00810E73" w:rsidRDefault="00DB33FC" w:rsidP="00DB33FC">
      <w:pPr>
        <w:pStyle w:val="NormalBold"/>
      </w:pPr>
      <w:r w:rsidRPr="00810E73">
        <w:t>Artikel 2 – stycke 1 – led 12 – led -a (nytt)</w:t>
      </w:r>
    </w:p>
    <w:p w14:paraId="4F2D2D98" w14:textId="77777777" w:rsidR="00DB33FC" w:rsidRPr="00810E73" w:rsidRDefault="00DB33FC" w:rsidP="00DB33FC">
      <w:pPr>
        <w:keepNext/>
      </w:pPr>
      <w:r w:rsidRPr="00810E73">
        <w:t>Direktiv 2013/34/EU</w:t>
      </w:r>
    </w:p>
    <w:p w14:paraId="133AF3B1" w14:textId="77777777" w:rsidR="00DB33FC" w:rsidRPr="00810E73" w:rsidRDefault="00DB33FC" w:rsidP="00DB33FC">
      <w:r w:rsidRPr="00810E73">
        <w:t>Artikel 40a – punkt 1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88FCCF2" w14:textId="77777777" w:rsidTr="00D343D0">
        <w:trPr>
          <w:jc w:val="center"/>
        </w:trPr>
        <w:tc>
          <w:tcPr>
            <w:tcW w:w="9752" w:type="dxa"/>
            <w:gridSpan w:val="2"/>
          </w:tcPr>
          <w:p w14:paraId="57A38E1D" w14:textId="77777777" w:rsidR="00DB33FC" w:rsidRPr="00810E73" w:rsidRDefault="00DB33FC" w:rsidP="00D343D0">
            <w:pPr>
              <w:keepNext/>
            </w:pPr>
          </w:p>
        </w:tc>
      </w:tr>
      <w:tr w:rsidR="00DB33FC" w:rsidRPr="00810E73" w14:paraId="35D641FF" w14:textId="77777777" w:rsidTr="00D343D0">
        <w:trPr>
          <w:jc w:val="center"/>
        </w:trPr>
        <w:tc>
          <w:tcPr>
            <w:tcW w:w="4876" w:type="dxa"/>
          </w:tcPr>
          <w:p w14:paraId="7FB634A8" w14:textId="77777777" w:rsidR="00DB33FC" w:rsidRPr="00810E73" w:rsidRDefault="00DB33FC" w:rsidP="00D343D0">
            <w:pPr>
              <w:pStyle w:val="ColumnHeading"/>
              <w:keepNext/>
            </w:pPr>
            <w:r w:rsidRPr="00810E73">
              <w:t>Nuvarande lydelse</w:t>
            </w:r>
          </w:p>
        </w:tc>
        <w:tc>
          <w:tcPr>
            <w:tcW w:w="4876" w:type="dxa"/>
          </w:tcPr>
          <w:p w14:paraId="0C0EFB95" w14:textId="3575061C" w:rsidR="00DB33FC" w:rsidRPr="00810E73" w:rsidRDefault="005752AE" w:rsidP="00D343D0">
            <w:pPr>
              <w:pStyle w:val="ColumnHeading"/>
              <w:keepNext/>
            </w:pPr>
            <w:r>
              <w:t>Ändring</w:t>
            </w:r>
          </w:p>
        </w:tc>
      </w:tr>
      <w:tr w:rsidR="00DB33FC" w:rsidRPr="00810E73" w14:paraId="79160385" w14:textId="77777777" w:rsidTr="00D343D0">
        <w:trPr>
          <w:jc w:val="center"/>
        </w:trPr>
        <w:tc>
          <w:tcPr>
            <w:tcW w:w="4876" w:type="dxa"/>
          </w:tcPr>
          <w:p w14:paraId="77AE9652" w14:textId="77777777" w:rsidR="00DB33FC" w:rsidRPr="00810E73" w:rsidRDefault="00DB33FC" w:rsidP="00D343D0">
            <w:pPr>
              <w:pStyle w:val="Normal6"/>
            </w:pPr>
          </w:p>
        </w:tc>
        <w:tc>
          <w:tcPr>
            <w:tcW w:w="4876" w:type="dxa"/>
          </w:tcPr>
          <w:p w14:paraId="7FC9BAF3" w14:textId="77777777" w:rsidR="00DB33FC" w:rsidRPr="00810E73" w:rsidRDefault="00DB33FC" w:rsidP="00D343D0">
            <w:pPr>
              <w:pStyle w:val="Normal6"/>
              <w:rPr>
                <w:szCs w:val="24"/>
              </w:rPr>
            </w:pPr>
            <w:r w:rsidRPr="00810E73">
              <w:rPr>
                <w:b/>
                <w:i/>
              </w:rPr>
              <w:t>-a)</w:t>
            </w:r>
            <w:r w:rsidRPr="00810E73">
              <w:rPr>
                <w:b/>
                <w:i/>
              </w:rPr>
              <w:tab/>
              <w:t>Första stycket ska ersättas med följande:</w:t>
            </w:r>
          </w:p>
        </w:tc>
      </w:tr>
      <w:tr w:rsidR="00DB33FC" w:rsidRPr="00810E73" w14:paraId="628AFED2" w14:textId="77777777" w:rsidTr="00D343D0">
        <w:trPr>
          <w:jc w:val="center"/>
        </w:trPr>
        <w:tc>
          <w:tcPr>
            <w:tcW w:w="4876" w:type="dxa"/>
          </w:tcPr>
          <w:p w14:paraId="5C920046" w14:textId="77777777" w:rsidR="00DB33FC" w:rsidRPr="00810E73" w:rsidRDefault="00DB33FC" w:rsidP="00D343D0">
            <w:pPr>
              <w:pStyle w:val="Normal6"/>
            </w:pPr>
            <w:r w:rsidRPr="00810E73">
              <w:t xml:space="preserve">Medlemsstaterna ska kräva att ett dotterföretag som är etablerat på deras territorium och vars yttersta moderföretag lyder under lagstiftningen i ett tredjeland offentliggör och tillgängliggör en hållbarhetsrapport som omfattar den information som anges i leden a iii–v och </w:t>
            </w:r>
            <w:r w:rsidRPr="00810E73">
              <w:lastRenderedPageBreak/>
              <w:t>b–f och, i tillämpliga fall, artikel 29a.2 h på koncernnivå i det yttersta moderföretaget i tredjeland.</w:t>
            </w:r>
          </w:p>
        </w:tc>
        <w:tc>
          <w:tcPr>
            <w:tcW w:w="4876" w:type="dxa"/>
          </w:tcPr>
          <w:p w14:paraId="68215A1D" w14:textId="77777777" w:rsidR="00DB33FC" w:rsidRPr="00810E73" w:rsidRDefault="00DB33FC" w:rsidP="00D343D0">
            <w:pPr>
              <w:pStyle w:val="Normal6"/>
              <w:rPr>
                <w:szCs w:val="24"/>
              </w:rPr>
            </w:pPr>
            <w:r w:rsidRPr="00810E73">
              <w:rPr>
                <w:b/>
                <w:i/>
              </w:rPr>
              <w:lastRenderedPageBreak/>
              <w:t>”</w:t>
            </w:r>
            <w:r w:rsidRPr="00810E73">
              <w:t xml:space="preserve">Medlemsstaterna ska kräva att ett dotterföretag som är etablerat på deras territorium och vars yttersta moderföretag lyder under lagstiftningen i ett tredjeland offentliggör och tillgängliggör en hållbarhetsrapport som omfattar den information som anges i leden a iii–v och </w:t>
            </w:r>
            <w:r w:rsidRPr="00810E73">
              <w:lastRenderedPageBreak/>
              <w:t>b–f och, i tillämpliga fall, artikel 29a.2 h</w:t>
            </w:r>
            <w:r w:rsidRPr="00810E73">
              <w:rPr>
                <w:b/>
                <w:i/>
              </w:rPr>
              <w:t>, och i enlighet med artikel 29a.3,</w:t>
            </w:r>
            <w:r w:rsidRPr="00810E73">
              <w:t xml:space="preserve"> på koncernnivå i det yttersta moderföretaget i tredjeland.</w:t>
            </w:r>
            <w:r w:rsidRPr="00810E73">
              <w:rPr>
                <w:b/>
                <w:i/>
              </w:rPr>
              <w:t>”</w:t>
            </w:r>
          </w:p>
        </w:tc>
      </w:tr>
    </w:tbl>
    <w:p w14:paraId="095EBAE6" w14:textId="77777777" w:rsidR="00DB33FC" w:rsidRPr="00810E73" w:rsidRDefault="00DB33FC" w:rsidP="00DB33FC"/>
    <w:p w14:paraId="1234BFA8" w14:textId="65782D45" w:rsidR="00DB33FC" w:rsidRPr="00810E73" w:rsidRDefault="005752AE" w:rsidP="00DB33FC">
      <w:pPr>
        <w:pStyle w:val="AmNumberTabs"/>
      </w:pPr>
      <w:r>
        <w:t>Ändring</w:t>
      </w:r>
      <w:r w:rsidR="00DB33FC" w:rsidRPr="00810E73">
        <w:tab/>
      </w:r>
      <w:r w:rsidR="00DB33FC" w:rsidRPr="00810E73">
        <w:tab/>
        <w:t>63</w:t>
      </w:r>
    </w:p>
    <w:p w14:paraId="0CA9490E" w14:textId="77777777" w:rsidR="00DB33FC" w:rsidRPr="00810E73" w:rsidRDefault="00DB33FC" w:rsidP="00DB33FC"/>
    <w:p w14:paraId="55645A54" w14:textId="77777777" w:rsidR="00DB33FC" w:rsidRPr="00810E73" w:rsidRDefault="00DB33FC" w:rsidP="00DB33FC">
      <w:pPr>
        <w:pStyle w:val="NormalBold"/>
        <w:keepNext/>
      </w:pPr>
      <w:r w:rsidRPr="00810E73">
        <w:t>Förslag till direktiv</w:t>
      </w:r>
    </w:p>
    <w:p w14:paraId="05EA23DB" w14:textId="77777777" w:rsidR="00DB33FC" w:rsidRPr="00810E73" w:rsidRDefault="00DB33FC" w:rsidP="00DB33FC">
      <w:pPr>
        <w:pStyle w:val="NormalBold"/>
      </w:pPr>
      <w:r w:rsidRPr="00810E73">
        <w:t>Artikel 2 – stycke 1 – led 12 – led a</w:t>
      </w:r>
    </w:p>
    <w:p w14:paraId="026E4C26" w14:textId="77777777" w:rsidR="00DB33FC" w:rsidRPr="00810E73" w:rsidRDefault="00DB33FC" w:rsidP="00DB33FC">
      <w:pPr>
        <w:keepNext/>
      </w:pPr>
      <w:r w:rsidRPr="00810E73">
        <w:t>Direktiv 2013/34/EU</w:t>
      </w:r>
    </w:p>
    <w:p w14:paraId="5C6BFB23" w14:textId="4E6DACBF" w:rsidR="00DB33FC" w:rsidRPr="00810E73" w:rsidRDefault="00DB33FC" w:rsidP="00DB33FC">
      <w:r w:rsidRPr="00810E73">
        <w:t xml:space="preserve">Artikel 40a – punkt 1 – </w:t>
      </w:r>
      <w:r w:rsidR="008F0419">
        <w:t>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DBDE260" w14:textId="77777777" w:rsidTr="00D343D0">
        <w:trPr>
          <w:jc w:val="center"/>
        </w:trPr>
        <w:tc>
          <w:tcPr>
            <w:tcW w:w="9752" w:type="dxa"/>
            <w:gridSpan w:val="2"/>
          </w:tcPr>
          <w:p w14:paraId="358E4370" w14:textId="77777777" w:rsidR="00DB33FC" w:rsidRPr="00810E73" w:rsidRDefault="00DB33FC" w:rsidP="00D343D0">
            <w:pPr>
              <w:keepNext/>
            </w:pPr>
          </w:p>
        </w:tc>
      </w:tr>
      <w:tr w:rsidR="00DB33FC" w:rsidRPr="00810E73" w14:paraId="28FCC495" w14:textId="77777777" w:rsidTr="00D343D0">
        <w:trPr>
          <w:jc w:val="center"/>
        </w:trPr>
        <w:tc>
          <w:tcPr>
            <w:tcW w:w="4876" w:type="dxa"/>
          </w:tcPr>
          <w:p w14:paraId="68A249AD" w14:textId="77777777" w:rsidR="00DB33FC" w:rsidRPr="00810E73" w:rsidRDefault="00DB33FC" w:rsidP="00D343D0">
            <w:pPr>
              <w:pStyle w:val="ColumnHeading"/>
              <w:keepNext/>
            </w:pPr>
            <w:r w:rsidRPr="00810E73">
              <w:t>Kommissionens förslag</w:t>
            </w:r>
          </w:p>
        </w:tc>
        <w:tc>
          <w:tcPr>
            <w:tcW w:w="4876" w:type="dxa"/>
          </w:tcPr>
          <w:p w14:paraId="34F152A8" w14:textId="6088FED1" w:rsidR="00DB33FC" w:rsidRPr="00810E73" w:rsidRDefault="005752AE" w:rsidP="00D343D0">
            <w:pPr>
              <w:pStyle w:val="ColumnHeading"/>
              <w:keepNext/>
            </w:pPr>
            <w:r>
              <w:t>Ändring</w:t>
            </w:r>
          </w:p>
        </w:tc>
      </w:tr>
      <w:tr w:rsidR="00DB33FC" w:rsidRPr="00810E73" w14:paraId="253526B4" w14:textId="77777777" w:rsidTr="00D343D0">
        <w:trPr>
          <w:jc w:val="center"/>
        </w:trPr>
        <w:tc>
          <w:tcPr>
            <w:tcW w:w="4876" w:type="dxa"/>
          </w:tcPr>
          <w:p w14:paraId="040E61E6" w14:textId="77777777" w:rsidR="00DB33FC" w:rsidRPr="00810E73" w:rsidRDefault="00DB33FC" w:rsidP="00D343D0">
            <w:pPr>
              <w:pStyle w:val="Normal6"/>
            </w:pPr>
            <w:r w:rsidRPr="00810E73">
              <w:t xml:space="preserve">”Första stycket ska endast tillämpas på </w:t>
            </w:r>
            <w:r w:rsidRPr="00810E73">
              <w:rPr>
                <w:b/>
                <w:i/>
              </w:rPr>
              <w:t>stora</w:t>
            </w:r>
            <w:r w:rsidRPr="00810E73">
              <w:t xml:space="preserve"> dotterföretag </w:t>
            </w:r>
            <w:r w:rsidRPr="00810E73">
              <w:rPr>
                <w:b/>
                <w:i/>
              </w:rPr>
              <w:t>enligt definitionen i artikel 3.4 i detta direktiv</w:t>
            </w:r>
            <w:r w:rsidRPr="00810E73">
              <w:t>.”</w:t>
            </w:r>
          </w:p>
        </w:tc>
        <w:tc>
          <w:tcPr>
            <w:tcW w:w="4876" w:type="dxa"/>
          </w:tcPr>
          <w:p w14:paraId="36CE58E5" w14:textId="77777777" w:rsidR="00DB33FC" w:rsidRPr="00810E73" w:rsidRDefault="00DB33FC" w:rsidP="00D343D0">
            <w:pPr>
              <w:pStyle w:val="Normal6"/>
              <w:rPr>
                <w:szCs w:val="24"/>
              </w:rPr>
            </w:pPr>
            <w:r w:rsidRPr="00810E73">
              <w:t xml:space="preserve">”Första stycket ska endast tillämpas på dotterföretag </w:t>
            </w:r>
            <w:r w:rsidRPr="00810E73">
              <w:rPr>
                <w:b/>
                <w:i/>
              </w:rPr>
              <w:t>som på balansdagen har haft en nettoomsättning på över 450 000 000 EUR under det föregående räkenskapsåret</w:t>
            </w:r>
            <w:r w:rsidRPr="00810E73">
              <w:t>.”</w:t>
            </w:r>
          </w:p>
        </w:tc>
      </w:tr>
    </w:tbl>
    <w:p w14:paraId="031A953F" w14:textId="77777777" w:rsidR="00DB33FC" w:rsidRPr="00810E73" w:rsidRDefault="00DB33FC" w:rsidP="00DB33FC"/>
    <w:p w14:paraId="2DDC3ACD" w14:textId="02A47331" w:rsidR="00DB33FC" w:rsidRPr="00810E73" w:rsidRDefault="005752AE" w:rsidP="00DB33FC">
      <w:pPr>
        <w:pStyle w:val="AmNumberTabs"/>
      </w:pPr>
      <w:r>
        <w:t>Ändring</w:t>
      </w:r>
      <w:r w:rsidR="00DB33FC" w:rsidRPr="00810E73">
        <w:tab/>
      </w:r>
      <w:r w:rsidR="00DB33FC" w:rsidRPr="00810E73">
        <w:tab/>
        <w:t>64</w:t>
      </w:r>
    </w:p>
    <w:p w14:paraId="74C884B1" w14:textId="2679BE0A" w:rsidR="00DB33FC" w:rsidRPr="00810E73" w:rsidRDefault="00DB33FC" w:rsidP="00DB33FC"/>
    <w:p w14:paraId="4B977050" w14:textId="6808C668" w:rsidR="00DB33FC" w:rsidRPr="00810E73" w:rsidRDefault="00DB33FC" w:rsidP="00DB33FC">
      <w:pPr>
        <w:pStyle w:val="NormalBold"/>
        <w:keepNext/>
      </w:pPr>
      <w:r w:rsidRPr="00810E73">
        <w:t>Förslag till direktiv</w:t>
      </w:r>
    </w:p>
    <w:p w14:paraId="0BBC8A34" w14:textId="108E683B" w:rsidR="00DB33FC" w:rsidRPr="00810E73" w:rsidRDefault="00DB33FC" w:rsidP="00DB33FC">
      <w:pPr>
        <w:pStyle w:val="NormalBold"/>
      </w:pPr>
      <w:r w:rsidRPr="00810E73">
        <w:t>Artikel 2 – stycke 1 – led 12 – led b</w:t>
      </w:r>
    </w:p>
    <w:p w14:paraId="5B0E97E6" w14:textId="5E1F5170" w:rsidR="00DB33FC" w:rsidRPr="00810E73" w:rsidRDefault="00DB33FC" w:rsidP="00DB33FC">
      <w:pPr>
        <w:keepNext/>
      </w:pPr>
      <w:r w:rsidRPr="00810E73">
        <w:t>Direktiv 2013/34/EU</w:t>
      </w:r>
    </w:p>
    <w:p w14:paraId="59E6366F" w14:textId="50A1F0B6" w:rsidR="00DB33FC" w:rsidRPr="00810E73" w:rsidRDefault="00DB33FC" w:rsidP="00DB33FC">
      <w:r w:rsidRPr="00810E73">
        <w:t>Artikel 40a – punkt 1 – stycke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B8A6686" w14:textId="5DC2187F" w:rsidTr="00D343D0">
        <w:trPr>
          <w:jc w:val="center"/>
        </w:trPr>
        <w:tc>
          <w:tcPr>
            <w:tcW w:w="9752" w:type="dxa"/>
            <w:gridSpan w:val="2"/>
          </w:tcPr>
          <w:p w14:paraId="6FC31F08" w14:textId="6F9C6456" w:rsidR="00DB33FC" w:rsidRPr="00810E73" w:rsidRDefault="00DB33FC" w:rsidP="00D343D0">
            <w:pPr>
              <w:keepNext/>
            </w:pPr>
          </w:p>
        </w:tc>
      </w:tr>
      <w:tr w:rsidR="00DB33FC" w:rsidRPr="00810E73" w14:paraId="4580AA03" w14:textId="093193DB" w:rsidTr="00D343D0">
        <w:trPr>
          <w:jc w:val="center"/>
        </w:trPr>
        <w:tc>
          <w:tcPr>
            <w:tcW w:w="4876" w:type="dxa"/>
          </w:tcPr>
          <w:p w14:paraId="778BFCD1" w14:textId="06BC2A48" w:rsidR="00DB33FC" w:rsidRPr="00810E73" w:rsidRDefault="00DB33FC" w:rsidP="00D343D0">
            <w:pPr>
              <w:pStyle w:val="ColumnHeading"/>
              <w:keepNext/>
            </w:pPr>
            <w:r w:rsidRPr="00810E73">
              <w:t>Kommissionens förslag</w:t>
            </w:r>
          </w:p>
        </w:tc>
        <w:tc>
          <w:tcPr>
            <w:tcW w:w="4876" w:type="dxa"/>
          </w:tcPr>
          <w:p w14:paraId="506ECB78" w14:textId="79E3DB6A" w:rsidR="00DB33FC" w:rsidRPr="00810E73" w:rsidRDefault="005752AE" w:rsidP="00D343D0">
            <w:pPr>
              <w:pStyle w:val="ColumnHeading"/>
              <w:keepNext/>
            </w:pPr>
            <w:r>
              <w:t>Ändring</w:t>
            </w:r>
          </w:p>
        </w:tc>
      </w:tr>
      <w:tr w:rsidR="00DB33FC" w:rsidRPr="00810E73" w14:paraId="66FE143D" w14:textId="17D70148" w:rsidTr="00D343D0">
        <w:trPr>
          <w:jc w:val="center"/>
        </w:trPr>
        <w:tc>
          <w:tcPr>
            <w:tcW w:w="4876" w:type="dxa"/>
          </w:tcPr>
          <w:p w14:paraId="740712BF" w14:textId="38B3FDB2" w:rsidR="00DB33FC" w:rsidRPr="00810E73" w:rsidRDefault="00DB33FC" w:rsidP="00D343D0">
            <w:pPr>
              <w:pStyle w:val="Normal6"/>
            </w:pPr>
            <w:r w:rsidRPr="00810E73">
              <w:t>b)</w:t>
            </w:r>
            <w:r w:rsidRPr="00810E73">
              <w:rPr>
                <w:b/>
                <w:i/>
              </w:rPr>
              <w:tab/>
            </w:r>
            <w:r w:rsidRPr="00810E73">
              <w:t xml:space="preserve">Fjärde </w:t>
            </w:r>
            <w:r w:rsidRPr="00810E73">
              <w:rPr>
                <w:b/>
                <w:i/>
              </w:rPr>
              <w:t>och femte styckena</w:t>
            </w:r>
            <w:r w:rsidRPr="00810E73">
              <w:t xml:space="preserve"> ska ersättas med följande:</w:t>
            </w:r>
          </w:p>
        </w:tc>
        <w:tc>
          <w:tcPr>
            <w:tcW w:w="4876" w:type="dxa"/>
          </w:tcPr>
          <w:p w14:paraId="4E672B89" w14:textId="5DD6E333" w:rsidR="00DB33FC" w:rsidRPr="00810E73" w:rsidRDefault="00DB33FC" w:rsidP="00D343D0">
            <w:pPr>
              <w:pStyle w:val="Normal6"/>
              <w:rPr>
                <w:szCs w:val="24"/>
              </w:rPr>
            </w:pPr>
            <w:r w:rsidRPr="00810E73">
              <w:t>b)</w:t>
            </w:r>
            <w:r w:rsidRPr="00810E73">
              <w:rPr>
                <w:b/>
                <w:i/>
              </w:rPr>
              <w:tab/>
            </w:r>
            <w:r w:rsidRPr="00810E73">
              <w:t xml:space="preserve">Fjärde </w:t>
            </w:r>
            <w:r w:rsidRPr="00810E73">
              <w:rPr>
                <w:b/>
                <w:i/>
              </w:rPr>
              <w:t>stycket</w:t>
            </w:r>
            <w:r w:rsidRPr="00810E73">
              <w:t xml:space="preserve"> ska ersättas med följande:</w:t>
            </w:r>
          </w:p>
        </w:tc>
      </w:tr>
      <w:tr w:rsidR="00DB33FC" w:rsidRPr="00810E73" w14:paraId="7A4B33C5" w14:textId="687D6012" w:rsidTr="00D343D0">
        <w:trPr>
          <w:jc w:val="center"/>
        </w:trPr>
        <w:tc>
          <w:tcPr>
            <w:tcW w:w="4876" w:type="dxa"/>
          </w:tcPr>
          <w:p w14:paraId="3C5B5076" w14:textId="5C31361C" w:rsidR="00DB33FC" w:rsidRPr="00810E73" w:rsidRDefault="00DB33FC" w:rsidP="00D343D0">
            <w:pPr>
              <w:pStyle w:val="Normal6"/>
              <w:rPr>
                <w:b/>
                <w:i/>
              </w:rPr>
            </w:pPr>
            <w:r w:rsidRPr="00810E73">
              <w:t xml:space="preserve">”Den regel som avses i tredje stycket ska endast tillämpas på en filial om tredjelandsföretaget inte har något dotterföretag som avses i första stycket och om filialen genererat en nettoomsättning </w:t>
            </w:r>
            <w:r w:rsidRPr="00810E73">
              <w:rPr>
                <w:b/>
                <w:i/>
              </w:rPr>
              <w:t>som överskrider tröskelvärdet i artikel 3.4 b i detta direktiv</w:t>
            </w:r>
            <w:r w:rsidRPr="00810E73">
              <w:t xml:space="preserve"> under det föregående räkenskapsåret.</w:t>
            </w:r>
          </w:p>
        </w:tc>
        <w:tc>
          <w:tcPr>
            <w:tcW w:w="4876" w:type="dxa"/>
          </w:tcPr>
          <w:p w14:paraId="63C53CAB" w14:textId="233BBEE1" w:rsidR="00DB33FC" w:rsidRDefault="00DB33FC" w:rsidP="00D343D0">
            <w:pPr>
              <w:pStyle w:val="Normal6"/>
            </w:pPr>
            <w:r w:rsidRPr="00810E73">
              <w:t xml:space="preserve">”Den regel som avses i tredje stycket ska endast tillämpas på en filial om tredjelandsföretaget inte har något dotterföretag som avses i första stycket och om filialen genererat en nettoomsättning </w:t>
            </w:r>
            <w:r w:rsidRPr="00810E73">
              <w:rPr>
                <w:b/>
                <w:i/>
              </w:rPr>
              <w:t>på över 450 000 000 EUR</w:t>
            </w:r>
            <w:r w:rsidRPr="00810E73">
              <w:t xml:space="preserve"> under det föregående räkenskapsåret.”</w:t>
            </w:r>
          </w:p>
          <w:p w14:paraId="162A92B7" w14:textId="461681C6" w:rsidR="00D35921" w:rsidRPr="008D3857" w:rsidRDefault="00D35921" w:rsidP="008D3857">
            <w:pPr>
              <w:jc w:val="center"/>
            </w:pPr>
          </w:p>
        </w:tc>
      </w:tr>
    </w:tbl>
    <w:p w14:paraId="320DFCBC" w14:textId="2CDB75E5" w:rsidR="00DB33FC" w:rsidRPr="00810E73" w:rsidRDefault="00DB33FC" w:rsidP="00DB33FC"/>
    <w:p w14:paraId="5DA58EFD" w14:textId="35656FB1" w:rsidR="00DB33FC" w:rsidRPr="00810E73" w:rsidRDefault="005752AE" w:rsidP="00DB33FC">
      <w:pPr>
        <w:pStyle w:val="AmNumberTabs"/>
      </w:pPr>
      <w:r>
        <w:t>Ändring</w:t>
      </w:r>
      <w:r w:rsidR="005E4D41">
        <w:t>ar</w:t>
      </w:r>
      <w:r w:rsidR="00DB33FC" w:rsidRPr="00810E73">
        <w:tab/>
      </w:r>
      <w:r w:rsidR="00DB33FC" w:rsidRPr="00810E73">
        <w:tab/>
        <w:t>65</w:t>
      </w:r>
      <w:r w:rsidR="008F0419">
        <w:t xml:space="preserve"> och 336</w:t>
      </w:r>
    </w:p>
    <w:p w14:paraId="336B5FD2" w14:textId="25F0EB3F" w:rsidR="00DB33FC" w:rsidRPr="00810E73" w:rsidRDefault="00DB33FC" w:rsidP="00DB33FC"/>
    <w:p w14:paraId="3947C1F2" w14:textId="3DBFB7ED" w:rsidR="00DB33FC" w:rsidRPr="00810E73" w:rsidRDefault="00DB33FC" w:rsidP="00DB33FC">
      <w:pPr>
        <w:pStyle w:val="NormalBold"/>
        <w:keepNext/>
      </w:pPr>
      <w:r w:rsidRPr="00810E73">
        <w:t>Förslag till direktiv</w:t>
      </w:r>
    </w:p>
    <w:p w14:paraId="10E845C5" w14:textId="34A8C999" w:rsidR="00DB33FC" w:rsidRPr="00810E73" w:rsidRDefault="00DB33FC" w:rsidP="00DB33FC">
      <w:pPr>
        <w:pStyle w:val="NormalBold"/>
      </w:pPr>
      <w:r w:rsidRPr="00810E73">
        <w:t>Artikel 2 – stycke 1 – led 12 – led ba (nytt)</w:t>
      </w:r>
    </w:p>
    <w:p w14:paraId="39C95CC6" w14:textId="3194284A" w:rsidR="00DB33FC" w:rsidRPr="00810E73" w:rsidRDefault="00DB33FC" w:rsidP="00DB33FC">
      <w:pPr>
        <w:keepNext/>
      </w:pPr>
      <w:r w:rsidRPr="00810E73">
        <w:t>Direktiv 2013/34/EU</w:t>
      </w:r>
    </w:p>
    <w:p w14:paraId="7CF8F955" w14:textId="242007DE" w:rsidR="00DB33FC" w:rsidRPr="00810E73" w:rsidRDefault="00DB33FC" w:rsidP="00DB33FC">
      <w:r w:rsidRPr="00810E73">
        <w:t>Artikel 40a – punkt 1 – stycke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C8B9894" w14:textId="0CFB853A" w:rsidTr="00D343D0">
        <w:trPr>
          <w:jc w:val="center"/>
        </w:trPr>
        <w:tc>
          <w:tcPr>
            <w:tcW w:w="9752" w:type="dxa"/>
            <w:gridSpan w:val="2"/>
          </w:tcPr>
          <w:p w14:paraId="7682372C" w14:textId="7BDA9E65" w:rsidR="00DB33FC" w:rsidRPr="00810E73" w:rsidRDefault="00DB33FC" w:rsidP="00D343D0">
            <w:pPr>
              <w:keepNext/>
            </w:pPr>
          </w:p>
        </w:tc>
      </w:tr>
      <w:tr w:rsidR="00DB33FC" w:rsidRPr="00810E73" w14:paraId="3C3473E6" w14:textId="7D16BD54" w:rsidTr="00D343D0">
        <w:trPr>
          <w:jc w:val="center"/>
        </w:trPr>
        <w:tc>
          <w:tcPr>
            <w:tcW w:w="4876" w:type="dxa"/>
          </w:tcPr>
          <w:p w14:paraId="126960E0" w14:textId="3BCA94C6" w:rsidR="00DB33FC" w:rsidRPr="00810E73" w:rsidRDefault="00DB33FC" w:rsidP="00D343D0">
            <w:pPr>
              <w:pStyle w:val="ColumnHeading"/>
              <w:keepNext/>
            </w:pPr>
            <w:r w:rsidRPr="00810E73">
              <w:t>Kommissionens förslag</w:t>
            </w:r>
          </w:p>
        </w:tc>
        <w:tc>
          <w:tcPr>
            <w:tcW w:w="4876" w:type="dxa"/>
          </w:tcPr>
          <w:p w14:paraId="6FB635A2" w14:textId="0F7A9F5D" w:rsidR="00DB33FC" w:rsidRPr="00810E73" w:rsidRDefault="005752AE" w:rsidP="00D343D0">
            <w:pPr>
              <w:pStyle w:val="ColumnHeading"/>
              <w:keepNext/>
            </w:pPr>
            <w:r>
              <w:t>Ändring</w:t>
            </w:r>
          </w:p>
        </w:tc>
      </w:tr>
      <w:tr w:rsidR="00DB33FC" w:rsidRPr="00810E73" w14:paraId="3E65611C" w14:textId="297A69B6" w:rsidTr="00D343D0">
        <w:trPr>
          <w:jc w:val="center"/>
        </w:trPr>
        <w:tc>
          <w:tcPr>
            <w:tcW w:w="4876" w:type="dxa"/>
          </w:tcPr>
          <w:p w14:paraId="434F15B2" w14:textId="6C6A34DA" w:rsidR="00DB33FC" w:rsidRPr="00810E73" w:rsidRDefault="00DB33FC" w:rsidP="00D343D0">
            <w:pPr>
              <w:pStyle w:val="Normal6"/>
              <w:rPr>
                <w:b/>
                <w:i/>
              </w:rPr>
            </w:pPr>
          </w:p>
        </w:tc>
        <w:tc>
          <w:tcPr>
            <w:tcW w:w="4876" w:type="dxa"/>
          </w:tcPr>
          <w:p w14:paraId="4C003105" w14:textId="19068073" w:rsidR="00DB33FC" w:rsidRPr="00810E73" w:rsidRDefault="00DB33FC" w:rsidP="00D343D0">
            <w:pPr>
              <w:pStyle w:val="Normal6"/>
              <w:rPr>
                <w:b/>
                <w:i/>
              </w:rPr>
            </w:pPr>
            <w:r w:rsidRPr="00810E73">
              <w:rPr>
                <w:b/>
                <w:i/>
              </w:rPr>
              <w:t>ba)</w:t>
            </w:r>
            <w:r w:rsidRPr="00810E73">
              <w:rPr>
                <w:b/>
                <w:i/>
              </w:rPr>
              <w:tab/>
              <w:t>Femte stycket ska utgå.</w:t>
            </w:r>
          </w:p>
        </w:tc>
      </w:tr>
      <w:tr w:rsidR="00DB33FC" w:rsidRPr="00810E73" w14:paraId="4EC44DE0" w14:textId="762E0875" w:rsidTr="00D343D0">
        <w:trPr>
          <w:jc w:val="center"/>
        </w:trPr>
        <w:tc>
          <w:tcPr>
            <w:tcW w:w="4876" w:type="dxa"/>
          </w:tcPr>
          <w:p w14:paraId="524B5646" w14:textId="313D4800" w:rsidR="00DB33FC" w:rsidRPr="00810E73" w:rsidRDefault="00DB33FC" w:rsidP="00D343D0">
            <w:pPr>
              <w:pStyle w:val="Normal6"/>
              <w:rPr>
                <w:b/>
                <w:i/>
              </w:rPr>
            </w:pPr>
            <w:r w:rsidRPr="00810E73">
              <w:rPr>
                <w:b/>
                <w:i/>
              </w:rPr>
              <w:t>Första och tredje styckena ska endast tillämpas på de dotterföretag eller filialer som avses i de styckena om tredjelandsföretaget, på koncernnivå eller, om detta inte är tillämpligt, på individuell nivå, genererat en nettoomsättning i unionen på mer än 450 000 000 EUR för vart och ett av de två senaste på varandra följande räkenskapsåren.”</w:t>
            </w:r>
          </w:p>
        </w:tc>
        <w:tc>
          <w:tcPr>
            <w:tcW w:w="4876" w:type="dxa"/>
          </w:tcPr>
          <w:p w14:paraId="2F3992DF" w14:textId="170000DE" w:rsidR="00DB33FC" w:rsidRPr="00810E73" w:rsidRDefault="00DB33FC" w:rsidP="00D343D0">
            <w:pPr>
              <w:pStyle w:val="Normal6"/>
              <w:rPr>
                <w:b/>
                <w:i/>
              </w:rPr>
            </w:pPr>
          </w:p>
        </w:tc>
      </w:tr>
    </w:tbl>
    <w:p w14:paraId="5BEC748C" w14:textId="77777777" w:rsidR="00DB33FC" w:rsidRPr="00810E73" w:rsidRDefault="00DB33FC" w:rsidP="00DB33FC"/>
    <w:p w14:paraId="19400776" w14:textId="6E405FE4" w:rsidR="00DB33FC" w:rsidRPr="00810E73" w:rsidRDefault="005752AE" w:rsidP="00DB33FC">
      <w:pPr>
        <w:pStyle w:val="AmNumberTabs"/>
      </w:pPr>
      <w:r>
        <w:t>Ändring</w:t>
      </w:r>
      <w:r w:rsidR="00DB33FC" w:rsidRPr="00810E73">
        <w:tab/>
      </w:r>
      <w:r w:rsidR="00DB33FC" w:rsidRPr="00810E73">
        <w:tab/>
        <w:t>66</w:t>
      </w:r>
    </w:p>
    <w:p w14:paraId="486B0339" w14:textId="77777777" w:rsidR="00DB33FC" w:rsidRPr="00810E73" w:rsidRDefault="00DB33FC" w:rsidP="00DB33FC"/>
    <w:p w14:paraId="4C6774E1" w14:textId="77777777" w:rsidR="00DB33FC" w:rsidRPr="00810E73" w:rsidRDefault="00DB33FC" w:rsidP="00DB33FC">
      <w:pPr>
        <w:pStyle w:val="NormalBold"/>
        <w:keepNext/>
      </w:pPr>
      <w:r w:rsidRPr="00810E73">
        <w:t>Förslag till direktiv</w:t>
      </w:r>
    </w:p>
    <w:p w14:paraId="37FBA70B" w14:textId="77777777" w:rsidR="00DB33FC" w:rsidRPr="00810E73" w:rsidRDefault="00DB33FC" w:rsidP="00DB33FC">
      <w:pPr>
        <w:pStyle w:val="NormalBold"/>
      </w:pPr>
      <w:r w:rsidRPr="00810E73">
        <w:t>Artikel 2 – stycke 1 – led 13 – led -a (nytt)</w:t>
      </w:r>
    </w:p>
    <w:p w14:paraId="4C441987" w14:textId="77777777" w:rsidR="00DB33FC" w:rsidRPr="00810E73" w:rsidRDefault="00DB33FC" w:rsidP="00DB33FC">
      <w:pPr>
        <w:keepNext/>
      </w:pPr>
      <w:r w:rsidRPr="00810E73">
        <w:t>Direktiv 2013/34/EU</w:t>
      </w:r>
    </w:p>
    <w:p w14:paraId="6B942349" w14:textId="77777777" w:rsidR="00DB33FC" w:rsidRPr="00810E73" w:rsidRDefault="00DB33FC" w:rsidP="00DB33FC">
      <w:r w:rsidRPr="00810E73">
        <w:t>Artikel 49 – punkt 2 – första meningen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17EE317" w14:textId="77777777" w:rsidTr="00D343D0">
        <w:trPr>
          <w:jc w:val="center"/>
        </w:trPr>
        <w:tc>
          <w:tcPr>
            <w:tcW w:w="9752" w:type="dxa"/>
            <w:gridSpan w:val="2"/>
          </w:tcPr>
          <w:p w14:paraId="2D1AA028" w14:textId="77777777" w:rsidR="00DB33FC" w:rsidRPr="00810E73" w:rsidRDefault="00DB33FC" w:rsidP="00D343D0">
            <w:pPr>
              <w:keepNext/>
            </w:pPr>
          </w:p>
        </w:tc>
      </w:tr>
      <w:tr w:rsidR="00DB33FC" w:rsidRPr="00810E73" w14:paraId="415C139D" w14:textId="77777777" w:rsidTr="00D343D0">
        <w:trPr>
          <w:jc w:val="center"/>
        </w:trPr>
        <w:tc>
          <w:tcPr>
            <w:tcW w:w="4876" w:type="dxa"/>
          </w:tcPr>
          <w:p w14:paraId="2BDACAEA" w14:textId="77777777" w:rsidR="00DB33FC" w:rsidRPr="00810E73" w:rsidRDefault="00DB33FC" w:rsidP="00D343D0">
            <w:pPr>
              <w:pStyle w:val="ColumnHeading"/>
              <w:keepNext/>
            </w:pPr>
            <w:r w:rsidRPr="00810E73">
              <w:t>Kommissionens förslag</w:t>
            </w:r>
          </w:p>
        </w:tc>
        <w:tc>
          <w:tcPr>
            <w:tcW w:w="4876" w:type="dxa"/>
          </w:tcPr>
          <w:p w14:paraId="03A739AB" w14:textId="36AB9501" w:rsidR="00DB33FC" w:rsidRPr="00810E73" w:rsidRDefault="005752AE" w:rsidP="00D343D0">
            <w:pPr>
              <w:pStyle w:val="ColumnHeading"/>
              <w:keepNext/>
            </w:pPr>
            <w:r>
              <w:t>Ändring</w:t>
            </w:r>
          </w:p>
        </w:tc>
      </w:tr>
      <w:tr w:rsidR="00DB33FC" w:rsidRPr="00810E73" w14:paraId="2A9DFC66" w14:textId="77777777" w:rsidTr="00D343D0">
        <w:trPr>
          <w:jc w:val="center"/>
        </w:trPr>
        <w:tc>
          <w:tcPr>
            <w:tcW w:w="4876" w:type="dxa"/>
          </w:tcPr>
          <w:p w14:paraId="0469343F" w14:textId="77777777" w:rsidR="00DB33FC" w:rsidRPr="00810E73" w:rsidRDefault="00DB33FC" w:rsidP="00D343D0">
            <w:pPr>
              <w:pStyle w:val="Normal6"/>
            </w:pPr>
          </w:p>
        </w:tc>
        <w:tc>
          <w:tcPr>
            <w:tcW w:w="4876" w:type="dxa"/>
          </w:tcPr>
          <w:p w14:paraId="53060FEE" w14:textId="77777777" w:rsidR="00DB33FC" w:rsidRPr="00810E73" w:rsidRDefault="00DB33FC" w:rsidP="00D343D0">
            <w:pPr>
              <w:pStyle w:val="Normal6"/>
              <w:rPr>
                <w:szCs w:val="24"/>
              </w:rPr>
            </w:pPr>
            <w:r w:rsidRPr="00810E73">
              <w:rPr>
                <w:b/>
                <w:i/>
              </w:rPr>
              <w:t>-a)</w:t>
            </w:r>
            <w:r w:rsidRPr="00810E73">
              <w:rPr>
                <w:b/>
                <w:i/>
              </w:rPr>
              <w:tab/>
              <w:t>I punkt 2 första meningen ska hänvisningen till artikel 29c utgå.</w:t>
            </w:r>
          </w:p>
        </w:tc>
      </w:tr>
    </w:tbl>
    <w:p w14:paraId="09E88DDB" w14:textId="77777777" w:rsidR="00DB33FC" w:rsidRPr="00810E73" w:rsidRDefault="00DB33FC" w:rsidP="00DB33FC"/>
    <w:p w14:paraId="3996B1E6" w14:textId="6F8025D8" w:rsidR="00DB33FC" w:rsidRPr="00810E73" w:rsidRDefault="005752AE" w:rsidP="00DB33FC">
      <w:pPr>
        <w:pStyle w:val="AmNumberTabs"/>
      </w:pPr>
      <w:r>
        <w:t>Ändring</w:t>
      </w:r>
      <w:r w:rsidR="00DB33FC" w:rsidRPr="00810E73">
        <w:tab/>
      </w:r>
      <w:r w:rsidR="00DB33FC" w:rsidRPr="00810E73">
        <w:tab/>
        <w:t>67</w:t>
      </w:r>
    </w:p>
    <w:p w14:paraId="653385E4" w14:textId="77777777" w:rsidR="00DB33FC" w:rsidRPr="00810E73" w:rsidRDefault="00DB33FC" w:rsidP="00DB33FC"/>
    <w:p w14:paraId="04A464A8" w14:textId="77777777" w:rsidR="00DB33FC" w:rsidRPr="00810E73" w:rsidRDefault="00DB33FC" w:rsidP="00DB33FC">
      <w:pPr>
        <w:pStyle w:val="NormalBold"/>
        <w:keepNext/>
      </w:pPr>
      <w:r w:rsidRPr="00810E73">
        <w:t>Förslag till direktiv</w:t>
      </w:r>
    </w:p>
    <w:p w14:paraId="31B638EE" w14:textId="77777777" w:rsidR="00DB33FC" w:rsidRPr="00810E73" w:rsidRDefault="00DB33FC" w:rsidP="00DB33FC">
      <w:pPr>
        <w:pStyle w:val="NormalBold"/>
      </w:pPr>
      <w:r w:rsidRPr="00810E73">
        <w:t>Artikel 2 – stycke 1 – led 13 – led -aa (nytt)</w:t>
      </w:r>
    </w:p>
    <w:p w14:paraId="36B2C945" w14:textId="77777777" w:rsidR="00DB33FC" w:rsidRPr="00810E73" w:rsidRDefault="00DB33FC" w:rsidP="00DB33FC">
      <w:pPr>
        <w:keepNext/>
      </w:pPr>
      <w:r w:rsidRPr="00810E73">
        <w:t>Direktiv 2013/34/EU</w:t>
      </w:r>
    </w:p>
    <w:p w14:paraId="03E0287F" w14:textId="77777777" w:rsidR="00DB33FC" w:rsidRPr="00810E73" w:rsidRDefault="00DB33FC" w:rsidP="00DB33FC">
      <w:r w:rsidRPr="00810E73">
        <w:t>Artikel 49 – punkt 3 – första meningen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D871D9B" w14:textId="77777777" w:rsidTr="00D343D0">
        <w:trPr>
          <w:jc w:val="center"/>
        </w:trPr>
        <w:tc>
          <w:tcPr>
            <w:tcW w:w="9752" w:type="dxa"/>
            <w:gridSpan w:val="2"/>
          </w:tcPr>
          <w:p w14:paraId="497E4E1A" w14:textId="77777777" w:rsidR="00DB33FC" w:rsidRPr="00810E73" w:rsidRDefault="00DB33FC" w:rsidP="00D343D0">
            <w:pPr>
              <w:keepNext/>
            </w:pPr>
          </w:p>
        </w:tc>
      </w:tr>
      <w:tr w:rsidR="00DB33FC" w:rsidRPr="00810E73" w14:paraId="07B37489" w14:textId="77777777" w:rsidTr="00D343D0">
        <w:trPr>
          <w:jc w:val="center"/>
        </w:trPr>
        <w:tc>
          <w:tcPr>
            <w:tcW w:w="4876" w:type="dxa"/>
          </w:tcPr>
          <w:p w14:paraId="138774D7" w14:textId="77777777" w:rsidR="00DB33FC" w:rsidRPr="00810E73" w:rsidRDefault="00DB33FC" w:rsidP="00D343D0">
            <w:pPr>
              <w:pStyle w:val="ColumnHeading"/>
              <w:keepNext/>
            </w:pPr>
            <w:r w:rsidRPr="00810E73">
              <w:t>Kommissionens förslag</w:t>
            </w:r>
          </w:p>
        </w:tc>
        <w:tc>
          <w:tcPr>
            <w:tcW w:w="4876" w:type="dxa"/>
          </w:tcPr>
          <w:p w14:paraId="4E9A120E" w14:textId="2238D18C" w:rsidR="00DB33FC" w:rsidRPr="00810E73" w:rsidRDefault="005752AE" w:rsidP="00D343D0">
            <w:pPr>
              <w:pStyle w:val="ColumnHeading"/>
              <w:keepNext/>
            </w:pPr>
            <w:r>
              <w:t>Ändring</w:t>
            </w:r>
          </w:p>
        </w:tc>
      </w:tr>
      <w:tr w:rsidR="00DB33FC" w:rsidRPr="00810E73" w14:paraId="583BBD85" w14:textId="77777777" w:rsidTr="00D343D0">
        <w:trPr>
          <w:jc w:val="center"/>
        </w:trPr>
        <w:tc>
          <w:tcPr>
            <w:tcW w:w="4876" w:type="dxa"/>
          </w:tcPr>
          <w:p w14:paraId="0A8A7042" w14:textId="77777777" w:rsidR="00DB33FC" w:rsidRPr="00810E73" w:rsidRDefault="00DB33FC" w:rsidP="00D343D0">
            <w:pPr>
              <w:pStyle w:val="Normal6"/>
            </w:pPr>
          </w:p>
        </w:tc>
        <w:tc>
          <w:tcPr>
            <w:tcW w:w="4876" w:type="dxa"/>
          </w:tcPr>
          <w:p w14:paraId="7C014833" w14:textId="77777777" w:rsidR="00DB33FC" w:rsidRPr="00810E73" w:rsidRDefault="00DB33FC" w:rsidP="00D343D0">
            <w:pPr>
              <w:pStyle w:val="Normal6"/>
              <w:rPr>
                <w:szCs w:val="24"/>
              </w:rPr>
            </w:pPr>
            <w:r w:rsidRPr="00810E73">
              <w:rPr>
                <w:b/>
                <w:i/>
              </w:rPr>
              <w:t>-aa)</w:t>
            </w:r>
            <w:r w:rsidRPr="00810E73">
              <w:rPr>
                <w:b/>
                <w:i/>
              </w:rPr>
              <w:tab/>
              <w:t>I punkt 3 första meningen ska hänvisningen till artikel 29c utgå.</w:t>
            </w:r>
          </w:p>
        </w:tc>
      </w:tr>
    </w:tbl>
    <w:p w14:paraId="06E26DDD" w14:textId="77777777" w:rsidR="00DB33FC" w:rsidRPr="00810E73" w:rsidRDefault="00DB33FC" w:rsidP="00DB33FC"/>
    <w:p w14:paraId="379D62E5" w14:textId="78CBA7EC" w:rsidR="00DB33FC" w:rsidRPr="00810E73" w:rsidRDefault="005752AE" w:rsidP="00DB33FC">
      <w:pPr>
        <w:pStyle w:val="AmNumberTabs"/>
      </w:pPr>
      <w:r>
        <w:t>Ändring</w:t>
      </w:r>
      <w:r w:rsidR="00DB33FC" w:rsidRPr="00810E73">
        <w:tab/>
      </w:r>
      <w:r w:rsidR="00DB33FC" w:rsidRPr="00810E73">
        <w:tab/>
        <w:t>68</w:t>
      </w:r>
    </w:p>
    <w:p w14:paraId="2BE7BA18" w14:textId="77777777" w:rsidR="00DB33FC" w:rsidRPr="00810E73" w:rsidRDefault="00DB33FC" w:rsidP="00DB33FC"/>
    <w:p w14:paraId="73DAE875" w14:textId="77777777" w:rsidR="00DB33FC" w:rsidRPr="00810E73" w:rsidRDefault="00DB33FC" w:rsidP="00DB33FC">
      <w:pPr>
        <w:pStyle w:val="NormalBold"/>
        <w:keepNext/>
      </w:pPr>
      <w:r w:rsidRPr="00810E73">
        <w:t>Förslag till direktiv</w:t>
      </w:r>
    </w:p>
    <w:p w14:paraId="3014C41F" w14:textId="77777777" w:rsidR="00DB33FC" w:rsidRPr="00810E73" w:rsidRDefault="00DB33FC" w:rsidP="00DB33FC">
      <w:pPr>
        <w:pStyle w:val="NormalBold"/>
      </w:pPr>
      <w:r w:rsidRPr="00810E73">
        <w:t>Artikel 2 – stycke 1 – led 13 – led -ab (nytt)</w:t>
      </w:r>
    </w:p>
    <w:p w14:paraId="27B4973B" w14:textId="77777777" w:rsidR="00DB33FC" w:rsidRPr="00810E73" w:rsidRDefault="00DB33FC" w:rsidP="00DB33FC">
      <w:pPr>
        <w:keepNext/>
      </w:pPr>
      <w:r w:rsidRPr="00810E73">
        <w:t>Direktiv 2013/34/EU</w:t>
      </w:r>
    </w:p>
    <w:p w14:paraId="561A6E3A" w14:textId="77777777" w:rsidR="00DB33FC" w:rsidRPr="00810E73" w:rsidRDefault="00DB33FC" w:rsidP="00DB33FC">
      <w:r w:rsidRPr="00810E73">
        <w:t>Artikel 49 – punkt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42A7FAE" w14:textId="77777777" w:rsidTr="00D343D0">
        <w:trPr>
          <w:jc w:val="center"/>
        </w:trPr>
        <w:tc>
          <w:tcPr>
            <w:tcW w:w="9752" w:type="dxa"/>
            <w:gridSpan w:val="2"/>
          </w:tcPr>
          <w:p w14:paraId="4F037EF6" w14:textId="77777777" w:rsidR="00DB33FC" w:rsidRPr="00810E73" w:rsidRDefault="00DB33FC" w:rsidP="00D343D0">
            <w:pPr>
              <w:keepNext/>
            </w:pPr>
          </w:p>
        </w:tc>
      </w:tr>
      <w:tr w:rsidR="00DB33FC" w:rsidRPr="00810E73" w14:paraId="48586C7A" w14:textId="77777777" w:rsidTr="00D343D0">
        <w:trPr>
          <w:jc w:val="center"/>
        </w:trPr>
        <w:tc>
          <w:tcPr>
            <w:tcW w:w="4876" w:type="dxa"/>
          </w:tcPr>
          <w:p w14:paraId="7D7107A8" w14:textId="77777777" w:rsidR="00DB33FC" w:rsidRPr="00810E73" w:rsidRDefault="00DB33FC" w:rsidP="00D343D0">
            <w:pPr>
              <w:pStyle w:val="ColumnHeading"/>
              <w:keepNext/>
            </w:pPr>
            <w:r w:rsidRPr="00810E73">
              <w:t>Kommissionens förslag</w:t>
            </w:r>
          </w:p>
        </w:tc>
        <w:tc>
          <w:tcPr>
            <w:tcW w:w="4876" w:type="dxa"/>
          </w:tcPr>
          <w:p w14:paraId="743FA2E0" w14:textId="37F5EE30" w:rsidR="00DB33FC" w:rsidRPr="00810E73" w:rsidRDefault="005752AE" w:rsidP="00D343D0">
            <w:pPr>
              <w:pStyle w:val="ColumnHeading"/>
              <w:keepNext/>
            </w:pPr>
            <w:r>
              <w:t>Ändring</w:t>
            </w:r>
          </w:p>
        </w:tc>
      </w:tr>
      <w:tr w:rsidR="00DB33FC" w:rsidRPr="00810E73" w14:paraId="04C921D2" w14:textId="77777777" w:rsidTr="00D343D0">
        <w:trPr>
          <w:jc w:val="center"/>
        </w:trPr>
        <w:tc>
          <w:tcPr>
            <w:tcW w:w="4876" w:type="dxa"/>
          </w:tcPr>
          <w:p w14:paraId="03465CF7" w14:textId="77777777" w:rsidR="00DB33FC" w:rsidRPr="00810E73" w:rsidRDefault="00DB33FC" w:rsidP="00D343D0">
            <w:pPr>
              <w:pStyle w:val="Normal6"/>
            </w:pPr>
          </w:p>
        </w:tc>
        <w:tc>
          <w:tcPr>
            <w:tcW w:w="4876" w:type="dxa"/>
          </w:tcPr>
          <w:p w14:paraId="3D691EA3" w14:textId="77777777" w:rsidR="00DB33FC" w:rsidRPr="00810E73" w:rsidRDefault="00DB33FC" w:rsidP="00D343D0">
            <w:pPr>
              <w:pStyle w:val="Normal6"/>
              <w:rPr>
                <w:szCs w:val="24"/>
              </w:rPr>
            </w:pPr>
            <w:r w:rsidRPr="00810E73">
              <w:rPr>
                <w:b/>
                <w:i/>
              </w:rPr>
              <w:t>-ab)</w:t>
            </w:r>
            <w:r w:rsidRPr="00810E73">
              <w:rPr>
                <w:b/>
                <w:i/>
              </w:rPr>
              <w:tab/>
              <w:t>Punkt 3b ska ändras på följande sätt:</w:t>
            </w:r>
          </w:p>
        </w:tc>
      </w:tr>
      <w:tr w:rsidR="00DB33FC" w:rsidRPr="00810E73" w14:paraId="33920AE5" w14:textId="77777777" w:rsidTr="00D343D0">
        <w:trPr>
          <w:jc w:val="center"/>
        </w:trPr>
        <w:tc>
          <w:tcPr>
            <w:tcW w:w="4876" w:type="dxa"/>
          </w:tcPr>
          <w:p w14:paraId="33232E29" w14:textId="77777777" w:rsidR="00DB33FC" w:rsidRPr="00810E73" w:rsidRDefault="00DB33FC" w:rsidP="00D343D0">
            <w:pPr>
              <w:pStyle w:val="Normal6"/>
            </w:pPr>
          </w:p>
        </w:tc>
        <w:tc>
          <w:tcPr>
            <w:tcW w:w="4876" w:type="dxa"/>
          </w:tcPr>
          <w:p w14:paraId="67AEAF90" w14:textId="77777777" w:rsidR="00DB33FC" w:rsidRPr="00810E73" w:rsidRDefault="00DB33FC" w:rsidP="00D343D0">
            <w:pPr>
              <w:pStyle w:val="Normal6"/>
              <w:rPr>
                <w:b/>
                <w:i/>
              </w:rPr>
            </w:pPr>
            <w:r w:rsidRPr="00810E73">
              <w:rPr>
                <w:b/>
                <w:i/>
              </w:rPr>
              <w:t>i)</w:t>
            </w:r>
            <w:r w:rsidRPr="00810E73">
              <w:rPr>
                <w:b/>
                <w:i/>
              </w:rPr>
              <w:tab/>
              <w:t>I första styckets inledningsfras ska hänvisningen till artikel 29c utgå.</w:t>
            </w:r>
          </w:p>
        </w:tc>
      </w:tr>
      <w:tr w:rsidR="00DB33FC" w:rsidRPr="00810E73" w14:paraId="5CD373B8" w14:textId="77777777" w:rsidTr="00D343D0">
        <w:trPr>
          <w:jc w:val="center"/>
        </w:trPr>
        <w:tc>
          <w:tcPr>
            <w:tcW w:w="4876" w:type="dxa"/>
          </w:tcPr>
          <w:p w14:paraId="04B8B608" w14:textId="77777777" w:rsidR="00DB33FC" w:rsidRPr="00810E73" w:rsidRDefault="00DB33FC" w:rsidP="00D343D0">
            <w:pPr>
              <w:pStyle w:val="Normal6"/>
            </w:pPr>
          </w:p>
        </w:tc>
        <w:tc>
          <w:tcPr>
            <w:tcW w:w="4876" w:type="dxa"/>
          </w:tcPr>
          <w:p w14:paraId="3D2C0548" w14:textId="77777777" w:rsidR="00DB33FC" w:rsidRPr="00810E73" w:rsidRDefault="00DB33FC" w:rsidP="00D343D0">
            <w:pPr>
              <w:pStyle w:val="Normal6"/>
              <w:rPr>
                <w:b/>
                <w:i/>
              </w:rPr>
            </w:pPr>
            <w:r w:rsidRPr="00810E73">
              <w:rPr>
                <w:b/>
                <w:i/>
              </w:rPr>
              <w:t>ii)</w:t>
            </w:r>
            <w:r w:rsidRPr="00810E73">
              <w:rPr>
                <w:b/>
                <w:i/>
              </w:rPr>
              <w:tab/>
              <w:t>I fjärde stycket ska hänvisningen till artikel 29c utgå.</w:t>
            </w:r>
          </w:p>
        </w:tc>
      </w:tr>
      <w:tr w:rsidR="00DB33FC" w:rsidRPr="00810E73" w14:paraId="03D16923" w14:textId="77777777" w:rsidTr="00D343D0">
        <w:trPr>
          <w:jc w:val="center"/>
        </w:trPr>
        <w:tc>
          <w:tcPr>
            <w:tcW w:w="4876" w:type="dxa"/>
          </w:tcPr>
          <w:p w14:paraId="370B4E82" w14:textId="77777777" w:rsidR="00DB33FC" w:rsidRPr="00810E73" w:rsidRDefault="00DB33FC" w:rsidP="00D343D0">
            <w:pPr>
              <w:pStyle w:val="Normal6"/>
            </w:pPr>
          </w:p>
        </w:tc>
        <w:tc>
          <w:tcPr>
            <w:tcW w:w="4876" w:type="dxa"/>
          </w:tcPr>
          <w:p w14:paraId="47CFA3F2" w14:textId="77777777" w:rsidR="00DB33FC" w:rsidRPr="00810E73" w:rsidRDefault="00DB33FC" w:rsidP="00D343D0">
            <w:pPr>
              <w:pStyle w:val="Normal6"/>
              <w:rPr>
                <w:b/>
                <w:i/>
              </w:rPr>
            </w:pPr>
            <w:r w:rsidRPr="00810E73">
              <w:rPr>
                <w:b/>
                <w:i/>
              </w:rPr>
              <w:t>iii)</w:t>
            </w:r>
            <w:r w:rsidRPr="00810E73">
              <w:rPr>
                <w:b/>
                <w:i/>
              </w:rPr>
              <w:tab/>
              <w:t>I sjätte stycket ska hänvisningen till artikel 29c utgå.</w:t>
            </w:r>
          </w:p>
        </w:tc>
      </w:tr>
    </w:tbl>
    <w:p w14:paraId="13BB1E9D" w14:textId="77777777" w:rsidR="00DB33FC" w:rsidRPr="00810E73" w:rsidRDefault="00DB33FC" w:rsidP="00DB33FC"/>
    <w:p w14:paraId="0C9217AC" w14:textId="70BF7F2D" w:rsidR="00DB33FC" w:rsidRPr="00810E73" w:rsidRDefault="005752AE" w:rsidP="00DB33FC">
      <w:pPr>
        <w:pStyle w:val="AmNumberTabs"/>
      </w:pPr>
      <w:r>
        <w:t>Ändring</w:t>
      </w:r>
      <w:r w:rsidR="00DB33FC" w:rsidRPr="00810E73">
        <w:tab/>
      </w:r>
      <w:r w:rsidR="00DB33FC" w:rsidRPr="00810E73">
        <w:tab/>
        <w:t>69</w:t>
      </w:r>
    </w:p>
    <w:p w14:paraId="5BA2E285" w14:textId="77777777" w:rsidR="00DB33FC" w:rsidRPr="00810E73" w:rsidRDefault="00DB33FC" w:rsidP="00DB33FC"/>
    <w:p w14:paraId="12D8FBA2" w14:textId="77777777" w:rsidR="00DB33FC" w:rsidRPr="00810E73" w:rsidRDefault="00DB33FC" w:rsidP="00DB33FC">
      <w:pPr>
        <w:pStyle w:val="NormalBold"/>
        <w:keepNext/>
      </w:pPr>
      <w:r w:rsidRPr="00810E73">
        <w:t>Förslag till direktiv</w:t>
      </w:r>
    </w:p>
    <w:p w14:paraId="293A3E3C" w14:textId="77777777" w:rsidR="00DB33FC" w:rsidRPr="00810E73" w:rsidRDefault="00DB33FC" w:rsidP="00DB33FC">
      <w:pPr>
        <w:pStyle w:val="NormalBold"/>
      </w:pPr>
      <w:r w:rsidRPr="00810E73">
        <w:t>Artikel 2 – stycke 1 – led 13 – led -a – inledningen</w:t>
      </w:r>
    </w:p>
    <w:p w14:paraId="3A72491B" w14:textId="77777777" w:rsidR="00DB33FC" w:rsidRPr="00810E73" w:rsidRDefault="00DB33FC" w:rsidP="00DB33FC">
      <w:pPr>
        <w:keepNext/>
      </w:pPr>
      <w:r w:rsidRPr="00810E73">
        <w:t>Direktiv 2013/34/EU</w:t>
      </w:r>
    </w:p>
    <w:p w14:paraId="4D6B6B52" w14:textId="77777777" w:rsidR="00DB33FC" w:rsidRPr="00810E73" w:rsidRDefault="00DB33FC" w:rsidP="00DB33FC">
      <w:r w:rsidRPr="00810E73">
        <w:t>Artikel 49 – punkt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D3B903A" w14:textId="77777777" w:rsidTr="00D343D0">
        <w:trPr>
          <w:jc w:val="center"/>
        </w:trPr>
        <w:tc>
          <w:tcPr>
            <w:tcW w:w="9752" w:type="dxa"/>
            <w:gridSpan w:val="2"/>
          </w:tcPr>
          <w:p w14:paraId="2D0112D0" w14:textId="77777777" w:rsidR="00DB33FC" w:rsidRPr="00810E73" w:rsidRDefault="00DB33FC" w:rsidP="00D343D0">
            <w:pPr>
              <w:keepNext/>
            </w:pPr>
          </w:p>
        </w:tc>
      </w:tr>
      <w:tr w:rsidR="00DB33FC" w:rsidRPr="00810E73" w14:paraId="1A8BF2D8" w14:textId="77777777" w:rsidTr="00D343D0">
        <w:trPr>
          <w:jc w:val="center"/>
        </w:trPr>
        <w:tc>
          <w:tcPr>
            <w:tcW w:w="4876" w:type="dxa"/>
          </w:tcPr>
          <w:p w14:paraId="1118D2AC" w14:textId="77777777" w:rsidR="00DB33FC" w:rsidRPr="00810E73" w:rsidRDefault="00DB33FC" w:rsidP="00D343D0">
            <w:pPr>
              <w:pStyle w:val="ColumnHeading"/>
              <w:keepNext/>
            </w:pPr>
            <w:r w:rsidRPr="00810E73">
              <w:t>Kommissionens förslag</w:t>
            </w:r>
          </w:p>
        </w:tc>
        <w:tc>
          <w:tcPr>
            <w:tcW w:w="4876" w:type="dxa"/>
          </w:tcPr>
          <w:p w14:paraId="0056BC8C" w14:textId="7D7ED615" w:rsidR="00DB33FC" w:rsidRPr="00810E73" w:rsidRDefault="005752AE" w:rsidP="00D343D0">
            <w:pPr>
              <w:pStyle w:val="ColumnHeading"/>
              <w:keepNext/>
            </w:pPr>
            <w:r>
              <w:t>Ändring</w:t>
            </w:r>
          </w:p>
        </w:tc>
      </w:tr>
      <w:tr w:rsidR="00DB33FC" w:rsidRPr="00810E73" w14:paraId="4BB62A34" w14:textId="77777777" w:rsidTr="00D343D0">
        <w:trPr>
          <w:jc w:val="center"/>
        </w:trPr>
        <w:tc>
          <w:tcPr>
            <w:tcW w:w="4876" w:type="dxa"/>
          </w:tcPr>
          <w:p w14:paraId="05F013DA" w14:textId="77777777" w:rsidR="00DB33FC" w:rsidRPr="00810E73" w:rsidRDefault="00DB33FC" w:rsidP="00D343D0">
            <w:pPr>
              <w:pStyle w:val="Normal6"/>
            </w:pPr>
            <w:r w:rsidRPr="00810E73">
              <w:t>a)</w:t>
            </w:r>
            <w:r w:rsidRPr="00810E73">
              <w:tab/>
              <w:t xml:space="preserve">Följande punkter ska införas som punkterna </w:t>
            </w:r>
            <w:r w:rsidRPr="00810E73">
              <w:rPr>
                <w:b/>
                <w:i/>
              </w:rPr>
              <w:t>3c–3e</w:t>
            </w:r>
            <w:r w:rsidRPr="00810E73">
              <w:t>:</w:t>
            </w:r>
          </w:p>
        </w:tc>
        <w:tc>
          <w:tcPr>
            <w:tcW w:w="4876" w:type="dxa"/>
          </w:tcPr>
          <w:p w14:paraId="663649B2" w14:textId="77777777" w:rsidR="00DB33FC" w:rsidRPr="00810E73" w:rsidRDefault="00DB33FC" w:rsidP="00D343D0">
            <w:pPr>
              <w:pStyle w:val="Normal6"/>
              <w:rPr>
                <w:szCs w:val="24"/>
              </w:rPr>
            </w:pPr>
            <w:r w:rsidRPr="00810E73">
              <w:t>a)</w:t>
            </w:r>
            <w:r w:rsidRPr="00810E73">
              <w:tab/>
              <w:t xml:space="preserve">Följande punkter ska införas som punkterna </w:t>
            </w:r>
            <w:r w:rsidRPr="00810E73">
              <w:rPr>
                <w:b/>
                <w:i/>
              </w:rPr>
              <w:t>3c och 3d</w:t>
            </w:r>
            <w:r w:rsidRPr="00810E73">
              <w:t>:</w:t>
            </w:r>
          </w:p>
        </w:tc>
      </w:tr>
    </w:tbl>
    <w:p w14:paraId="267DF891" w14:textId="77777777" w:rsidR="00DB33FC" w:rsidRPr="00810E73" w:rsidRDefault="00DB33FC" w:rsidP="00DB33FC"/>
    <w:p w14:paraId="49B586D3" w14:textId="05E7E3D6" w:rsidR="00DB33FC" w:rsidRPr="00810E73" w:rsidRDefault="005752AE" w:rsidP="00DB33FC">
      <w:pPr>
        <w:pStyle w:val="AmNumberTabs"/>
      </w:pPr>
      <w:r>
        <w:t>Ändring</w:t>
      </w:r>
      <w:r w:rsidR="00DB33FC" w:rsidRPr="00810E73">
        <w:tab/>
      </w:r>
      <w:r w:rsidR="00DB33FC" w:rsidRPr="00810E73">
        <w:tab/>
        <w:t>70</w:t>
      </w:r>
    </w:p>
    <w:p w14:paraId="540236AD" w14:textId="77777777" w:rsidR="00DB33FC" w:rsidRPr="00810E73" w:rsidRDefault="00DB33FC" w:rsidP="00DB33FC"/>
    <w:p w14:paraId="73F86582" w14:textId="77777777" w:rsidR="00DB33FC" w:rsidRPr="00810E73" w:rsidRDefault="00DB33FC" w:rsidP="00DB33FC">
      <w:pPr>
        <w:pStyle w:val="NormalBold"/>
        <w:keepNext/>
      </w:pPr>
      <w:r w:rsidRPr="00810E73">
        <w:t>Förslag till direktiv</w:t>
      </w:r>
    </w:p>
    <w:p w14:paraId="1B5B2430" w14:textId="77777777" w:rsidR="00DB33FC" w:rsidRPr="00810E73" w:rsidRDefault="00DB33FC" w:rsidP="00DB33FC">
      <w:pPr>
        <w:pStyle w:val="NormalBold"/>
      </w:pPr>
      <w:r w:rsidRPr="00810E73">
        <w:t>Artikel 2 – stycke 1 – led 13 – led a</w:t>
      </w:r>
    </w:p>
    <w:p w14:paraId="128817F0" w14:textId="77777777" w:rsidR="00DB33FC" w:rsidRPr="00810E73" w:rsidRDefault="00DB33FC" w:rsidP="00DB33FC">
      <w:pPr>
        <w:keepNext/>
      </w:pPr>
      <w:r w:rsidRPr="00810E73">
        <w:t>Direktiv 2013/34/EU</w:t>
      </w:r>
    </w:p>
    <w:p w14:paraId="0A0B0524" w14:textId="77777777" w:rsidR="00DB33FC" w:rsidRPr="00810E73" w:rsidRDefault="00DB33FC" w:rsidP="00DB33FC">
      <w:r w:rsidRPr="00810E73">
        <w:t>Artikel 49 – punkt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3939C1D" w14:textId="77777777" w:rsidTr="00D343D0">
        <w:trPr>
          <w:jc w:val="center"/>
        </w:trPr>
        <w:tc>
          <w:tcPr>
            <w:tcW w:w="9752" w:type="dxa"/>
            <w:gridSpan w:val="2"/>
          </w:tcPr>
          <w:p w14:paraId="63D0FD55" w14:textId="77777777" w:rsidR="00DB33FC" w:rsidRPr="00810E73" w:rsidRDefault="00DB33FC" w:rsidP="00D343D0">
            <w:pPr>
              <w:keepNext/>
            </w:pPr>
          </w:p>
        </w:tc>
      </w:tr>
      <w:tr w:rsidR="00DB33FC" w:rsidRPr="00810E73" w14:paraId="4A79370B" w14:textId="77777777" w:rsidTr="00D343D0">
        <w:trPr>
          <w:jc w:val="center"/>
        </w:trPr>
        <w:tc>
          <w:tcPr>
            <w:tcW w:w="4876" w:type="dxa"/>
          </w:tcPr>
          <w:p w14:paraId="30D8F681" w14:textId="77777777" w:rsidR="00DB33FC" w:rsidRPr="00810E73" w:rsidRDefault="00DB33FC" w:rsidP="00D343D0">
            <w:pPr>
              <w:pStyle w:val="ColumnHeading"/>
              <w:keepNext/>
            </w:pPr>
            <w:r w:rsidRPr="00810E73">
              <w:t>Kommissionens förslag</w:t>
            </w:r>
          </w:p>
        </w:tc>
        <w:tc>
          <w:tcPr>
            <w:tcW w:w="4876" w:type="dxa"/>
          </w:tcPr>
          <w:p w14:paraId="0E7570E8" w14:textId="2C1C3421" w:rsidR="00DB33FC" w:rsidRPr="00810E73" w:rsidRDefault="005752AE" w:rsidP="00D343D0">
            <w:pPr>
              <w:pStyle w:val="ColumnHeading"/>
              <w:keepNext/>
            </w:pPr>
            <w:r>
              <w:t>Ändring</w:t>
            </w:r>
          </w:p>
        </w:tc>
      </w:tr>
      <w:tr w:rsidR="00DB33FC" w:rsidRPr="00810E73" w14:paraId="6F507BC0" w14:textId="77777777" w:rsidTr="00D343D0">
        <w:trPr>
          <w:jc w:val="center"/>
        </w:trPr>
        <w:tc>
          <w:tcPr>
            <w:tcW w:w="4876" w:type="dxa"/>
          </w:tcPr>
          <w:p w14:paraId="274174C5" w14:textId="77777777" w:rsidR="00DB33FC" w:rsidRPr="00810E73" w:rsidRDefault="00DB33FC" w:rsidP="00D343D0">
            <w:pPr>
              <w:pStyle w:val="Normal6"/>
            </w:pPr>
            <w:r w:rsidRPr="00810E73">
              <w:t>”3c.</w:t>
            </w:r>
            <w:r w:rsidRPr="00810E73">
              <w:tab/>
              <w:t xml:space="preserve">Den befogenhet att anta delegerade akter som avses i </w:t>
            </w:r>
            <w:r w:rsidRPr="00810E73">
              <w:rPr>
                <w:b/>
                <w:i/>
              </w:rPr>
              <w:t>artiklarna 19b.5, 29aa.5 och</w:t>
            </w:r>
            <w:r w:rsidRPr="00810E73">
              <w:t xml:space="preserve"> 29ca ges till kommissionen tills vidare från och med [dagen för detta direktivs ikraftträdande].</w:t>
            </w:r>
          </w:p>
        </w:tc>
        <w:tc>
          <w:tcPr>
            <w:tcW w:w="4876" w:type="dxa"/>
          </w:tcPr>
          <w:p w14:paraId="15295FE4" w14:textId="77777777" w:rsidR="00DB33FC" w:rsidRPr="00810E73" w:rsidRDefault="00DB33FC" w:rsidP="00D343D0">
            <w:pPr>
              <w:pStyle w:val="Normal6"/>
              <w:rPr>
                <w:szCs w:val="24"/>
              </w:rPr>
            </w:pPr>
            <w:r w:rsidRPr="00810E73">
              <w:t>”3c.</w:t>
            </w:r>
            <w:r w:rsidRPr="00810E73">
              <w:tab/>
              <w:t xml:space="preserve">Den befogenhet att anta delegerade akter som avses i </w:t>
            </w:r>
            <w:r w:rsidRPr="00810E73">
              <w:rPr>
                <w:b/>
                <w:i/>
              </w:rPr>
              <w:t>artikel</w:t>
            </w:r>
            <w:r w:rsidRPr="00810E73">
              <w:t xml:space="preserve"> 29ca ges till kommissionen tills vidare från och med [dagen för detta direktivs ikraftträdande].</w:t>
            </w:r>
          </w:p>
        </w:tc>
      </w:tr>
    </w:tbl>
    <w:p w14:paraId="7DA8715A" w14:textId="77777777" w:rsidR="00DB33FC" w:rsidRPr="00810E73" w:rsidRDefault="00DB33FC" w:rsidP="00DB33FC"/>
    <w:p w14:paraId="42118C98" w14:textId="51088FFB" w:rsidR="00DB33FC" w:rsidRPr="00810E73" w:rsidRDefault="005752AE" w:rsidP="00DB33FC">
      <w:pPr>
        <w:pStyle w:val="AmNumberTabs"/>
      </w:pPr>
      <w:r>
        <w:t>Ändring</w:t>
      </w:r>
      <w:r w:rsidR="00DB33FC" w:rsidRPr="00810E73">
        <w:tab/>
      </w:r>
      <w:r w:rsidR="00DB33FC" w:rsidRPr="00810E73">
        <w:tab/>
        <w:t>71</w:t>
      </w:r>
    </w:p>
    <w:p w14:paraId="364B89A6" w14:textId="77777777" w:rsidR="00DB33FC" w:rsidRPr="00810E73" w:rsidRDefault="00DB33FC" w:rsidP="00DB33FC"/>
    <w:p w14:paraId="0AEC6466" w14:textId="77777777" w:rsidR="00DB33FC" w:rsidRPr="00810E73" w:rsidRDefault="00DB33FC" w:rsidP="00DB33FC">
      <w:pPr>
        <w:pStyle w:val="NormalBold"/>
        <w:keepNext/>
      </w:pPr>
      <w:r w:rsidRPr="00810E73">
        <w:t>Förslag till direktiv</w:t>
      </w:r>
    </w:p>
    <w:p w14:paraId="29D44E49" w14:textId="77777777" w:rsidR="00DB33FC" w:rsidRPr="00810E73" w:rsidRDefault="00DB33FC" w:rsidP="00DB33FC">
      <w:pPr>
        <w:pStyle w:val="NormalBold"/>
      </w:pPr>
      <w:r w:rsidRPr="00810E73">
        <w:t>Artikel 2 – stycke 1 – led 13 – led a</w:t>
      </w:r>
    </w:p>
    <w:p w14:paraId="50CC06F5" w14:textId="77777777" w:rsidR="00DB33FC" w:rsidRPr="00810E73" w:rsidRDefault="00DB33FC" w:rsidP="00DB33FC">
      <w:pPr>
        <w:keepNext/>
      </w:pPr>
      <w:r w:rsidRPr="00810E73">
        <w:t>Direktiv 2013/34/EU</w:t>
      </w:r>
    </w:p>
    <w:p w14:paraId="3E33C6F0" w14:textId="77777777" w:rsidR="00DB33FC" w:rsidRPr="00810E73" w:rsidRDefault="00DB33FC" w:rsidP="00DB33FC">
      <w:r w:rsidRPr="00810E73">
        <w:t>Artikel 49 – punkt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13788AA" w14:textId="77777777" w:rsidTr="00D343D0">
        <w:trPr>
          <w:jc w:val="center"/>
        </w:trPr>
        <w:tc>
          <w:tcPr>
            <w:tcW w:w="9752" w:type="dxa"/>
            <w:gridSpan w:val="2"/>
          </w:tcPr>
          <w:p w14:paraId="6363A82C" w14:textId="77777777" w:rsidR="00DB33FC" w:rsidRPr="00810E73" w:rsidRDefault="00DB33FC" w:rsidP="00D343D0">
            <w:pPr>
              <w:keepNext/>
            </w:pPr>
          </w:p>
        </w:tc>
      </w:tr>
      <w:tr w:rsidR="00DB33FC" w:rsidRPr="00810E73" w14:paraId="0D5E8856" w14:textId="77777777" w:rsidTr="00D343D0">
        <w:trPr>
          <w:jc w:val="center"/>
        </w:trPr>
        <w:tc>
          <w:tcPr>
            <w:tcW w:w="4876" w:type="dxa"/>
          </w:tcPr>
          <w:p w14:paraId="4A828BB8" w14:textId="77777777" w:rsidR="00DB33FC" w:rsidRPr="00810E73" w:rsidRDefault="00DB33FC" w:rsidP="00D343D0">
            <w:pPr>
              <w:pStyle w:val="ColumnHeading"/>
              <w:keepNext/>
            </w:pPr>
            <w:r w:rsidRPr="00810E73">
              <w:t>Kommissionens förslag</w:t>
            </w:r>
          </w:p>
        </w:tc>
        <w:tc>
          <w:tcPr>
            <w:tcW w:w="4876" w:type="dxa"/>
          </w:tcPr>
          <w:p w14:paraId="0D36E0E6" w14:textId="508880A6" w:rsidR="00DB33FC" w:rsidRPr="00810E73" w:rsidRDefault="005752AE" w:rsidP="00D343D0">
            <w:pPr>
              <w:pStyle w:val="ColumnHeading"/>
              <w:keepNext/>
            </w:pPr>
            <w:r>
              <w:t>Ändring</w:t>
            </w:r>
          </w:p>
        </w:tc>
      </w:tr>
      <w:tr w:rsidR="00DB33FC" w:rsidRPr="00810E73" w14:paraId="7680EB87" w14:textId="77777777" w:rsidTr="00D343D0">
        <w:trPr>
          <w:jc w:val="center"/>
        </w:trPr>
        <w:tc>
          <w:tcPr>
            <w:tcW w:w="4876" w:type="dxa"/>
          </w:tcPr>
          <w:p w14:paraId="7EA1083B" w14:textId="77777777" w:rsidR="00DB33FC" w:rsidRPr="00810E73" w:rsidRDefault="00DB33FC" w:rsidP="00D343D0">
            <w:pPr>
              <w:pStyle w:val="Normal6"/>
            </w:pPr>
            <w:r w:rsidRPr="00810E73">
              <w:t>3d.</w:t>
            </w:r>
            <w:r w:rsidRPr="00810E73">
              <w:tab/>
              <w:t xml:space="preserve">Den delegering av befogenhet som avses i </w:t>
            </w:r>
            <w:r w:rsidRPr="00810E73">
              <w:rPr>
                <w:b/>
                <w:i/>
              </w:rPr>
              <w:t>artiklarna 19b.5, 29aa.5 och</w:t>
            </w:r>
            <w:r w:rsidRPr="00810E73">
              <w:t xml:space="preserve"> 29ca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Pr>
          <w:p w14:paraId="02C5BA18" w14:textId="77777777" w:rsidR="00DB33FC" w:rsidRPr="00810E73" w:rsidRDefault="00DB33FC" w:rsidP="00D343D0">
            <w:pPr>
              <w:pStyle w:val="Normal6"/>
              <w:rPr>
                <w:szCs w:val="24"/>
              </w:rPr>
            </w:pPr>
            <w:r w:rsidRPr="00810E73">
              <w:t>3d.</w:t>
            </w:r>
            <w:r w:rsidRPr="00810E73">
              <w:tab/>
              <w:t xml:space="preserve">Den delegering av befogenhet som avses i </w:t>
            </w:r>
            <w:r w:rsidRPr="00810E73">
              <w:rPr>
                <w:b/>
                <w:i/>
              </w:rPr>
              <w:t>artikel</w:t>
            </w:r>
            <w:r w:rsidRPr="00810E73">
              <w:t xml:space="preserve"> 29ca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bl>
    <w:p w14:paraId="4AD89ED1" w14:textId="77777777" w:rsidR="00DB33FC" w:rsidRPr="00810E73" w:rsidRDefault="00DB33FC" w:rsidP="00DB33FC"/>
    <w:p w14:paraId="7351A3BF" w14:textId="1FBC52CC" w:rsidR="00DB33FC" w:rsidRPr="00810E73" w:rsidRDefault="005752AE" w:rsidP="00DB33FC">
      <w:pPr>
        <w:pStyle w:val="AmNumberTabs"/>
      </w:pPr>
      <w:r>
        <w:t>Ändring</w:t>
      </w:r>
      <w:r w:rsidR="00DB33FC" w:rsidRPr="00810E73">
        <w:tab/>
      </w:r>
      <w:r w:rsidR="00DB33FC" w:rsidRPr="00810E73">
        <w:tab/>
        <w:t>72</w:t>
      </w:r>
    </w:p>
    <w:p w14:paraId="1E03BED7" w14:textId="77777777" w:rsidR="00DB33FC" w:rsidRPr="00810E73" w:rsidRDefault="00DB33FC" w:rsidP="00DB33FC"/>
    <w:p w14:paraId="10BCF9AD" w14:textId="77777777" w:rsidR="00DB33FC" w:rsidRPr="00810E73" w:rsidRDefault="00DB33FC" w:rsidP="00DB33FC">
      <w:pPr>
        <w:pStyle w:val="NormalBold"/>
        <w:keepNext/>
      </w:pPr>
      <w:r w:rsidRPr="00810E73">
        <w:t>Förslag till direktiv</w:t>
      </w:r>
    </w:p>
    <w:p w14:paraId="3CC324D6" w14:textId="77777777" w:rsidR="00DB33FC" w:rsidRPr="00810E73" w:rsidRDefault="00DB33FC" w:rsidP="00DB33FC">
      <w:pPr>
        <w:pStyle w:val="NormalBold"/>
      </w:pPr>
      <w:r w:rsidRPr="00810E73">
        <w:t>Artikel 2 – stycke 1 – led 13 – led a</w:t>
      </w:r>
    </w:p>
    <w:p w14:paraId="2568E80E" w14:textId="77777777" w:rsidR="00DB33FC" w:rsidRPr="00810E73" w:rsidRDefault="00DB33FC" w:rsidP="00DB33FC">
      <w:pPr>
        <w:keepNext/>
      </w:pPr>
      <w:r w:rsidRPr="00810E73">
        <w:t>Direktiv 2013/34/EU</w:t>
      </w:r>
    </w:p>
    <w:p w14:paraId="449B3169" w14:textId="77777777" w:rsidR="00DB33FC" w:rsidRPr="00810E73" w:rsidRDefault="00DB33FC" w:rsidP="00DB33FC">
      <w:r w:rsidRPr="00810E73">
        <w:t>Artikel 49 – punkt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11B41D8" w14:textId="77777777" w:rsidTr="00D343D0">
        <w:trPr>
          <w:jc w:val="center"/>
        </w:trPr>
        <w:tc>
          <w:tcPr>
            <w:tcW w:w="9752" w:type="dxa"/>
            <w:gridSpan w:val="2"/>
          </w:tcPr>
          <w:p w14:paraId="10C35832" w14:textId="77777777" w:rsidR="00DB33FC" w:rsidRPr="00810E73" w:rsidRDefault="00DB33FC" w:rsidP="00D343D0">
            <w:pPr>
              <w:keepNext/>
            </w:pPr>
          </w:p>
        </w:tc>
      </w:tr>
      <w:tr w:rsidR="00DB33FC" w:rsidRPr="00810E73" w14:paraId="2FB25D4C" w14:textId="77777777" w:rsidTr="00D343D0">
        <w:trPr>
          <w:jc w:val="center"/>
        </w:trPr>
        <w:tc>
          <w:tcPr>
            <w:tcW w:w="4876" w:type="dxa"/>
          </w:tcPr>
          <w:p w14:paraId="7DB9C079" w14:textId="77777777" w:rsidR="00DB33FC" w:rsidRPr="00810E73" w:rsidRDefault="00DB33FC" w:rsidP="00D343D0">
            <w:pPr>
              <w:pStyle w:val="ColumnHeading"/>
              <w:keepNext/>
            </w:pPr>
            <w:r w:rsidRPr="00810E73">
              <w:t>Kommissionens förslag</w:t>
            </w:r>
          </w:p>
        </w:tc>
        <w:tc>
          <w:tcPr>
            <w:tcW w:w="4876" w:type="dxa"/>
          </w:tcPr>
          <w:p w14:paraId="5A19ED53" w14:textId="16C12491" w:rsidR="00DB33FC" w:rsidRPr="00810E73" w:rsidRDefault="005752AE" w:rsidP="00D343D0">
            <w:pPr>
              <w:pStyle w:val="ColumnHeading"/>
              <w:keepNext/>
            </w:pPr>
            <w:r>
              <w:t>Ändring</w:t>
            </w:r>
          </w:p>
        </w:tc>
      </w:tr>
      <w:tr w:rsidR="00DB33FC" w:rsidRPr="00810E73" w14:paraId="26B1CB27" w14:textId="77777777" w:rsidTr="00D343D0">
        <w:trPr>
          <w:jc w:val="center"/>
        </w:trPr>
        <w:tc>
          <w:tcPr>
            <w:tcW w:w="4876" w:type="dxa"/>
          </w:tcPr>
          <w:p w14:paraId="68B205C6" w14:textId="77777777" w:rsidR="00DB33FC" w:rsidRPr="00810E73" w:rsidRDefault="00DB33FC" w:rsidP="00D343D0">
            <w:pPr>
              <w:pStyle w:val="Normal6"/>
            </w:pPr>
            <w:r w:rsidRPr="00810E73">
              <w:rPr>
                <w:b/>
                <w:i/>
              </w:rPr>
              <w:t>3e.</w:t>
            </w:r>
            <w:r w:rsidRPr="00810E73">
              <w:rPr>
                <w:b/>
                <w:i/>
              </w:rPr>
              <w:tab/>
              <w:t>Före antagandet och under utarbetandet av delegerade akter i enlighet med artiklarna 19b.5 och 29aa.5 ska kommissionen samla in all nödvändig sakkunskap bland annat genom samråd med experterna i medlemsstaternas expertgrupp för hållbar finansiering som avses i artikel 24 i förordning (EU) 2020/852.”</w:t>
            </w:r>
          </w:p>
        </w:tc>
        <w:tc>
          <w:tcPr>
            <w:tcW w:w="4876" w:type="dxa"/>
          </w:tcPr>
          <w:p w14:paraId="10945C9E" w14:textId="77777777" w:rsidR="00DB33FC" w:rsidRPr="00810E73" w:rsidRDefault="00DB33FC" w:rsidP="00D343D0">
            <w:pPr>
              <w:pStyle w:val="Normal6"/>
              <w:rPr>
                <w:szCs w:val="24"/>
              </w:rPr>
            </w:pPr>
            <w:r w:rsidRPr="00810E73">
              <w:rPr>
                <w:b/>
                <w:i/>
              </w:rPr>
              <w:t>utgår</w:t>
            </w:r>
          </w:p>
        </w:tc>
      </w:tr>
    </w:tbl>
    <w:p w14:paraId="0DCB6206" w14:textId="77777777" w:rsidR="00DB33FC" w:rsidRPr="00810E73" w:rsidRDefault="00DB33FC" w:rsidP="00DB33FC"/>
    <w:p w14:paraId="4E7C4543" w14:textId="0AA49AF5" w:rsidR="00DB33FC" w:rsidRPr="00810E73" w:rsidRDefault="005752AE" w:rsidP="00DB33FC">
      <w:pPr>
        <w:pStyle w:val="AmNumberTabs"/>
      </w:pPr>
      <w:r>
        <w:t>Ändring</w:t>
      </w:r>
      <w:r w:rsidR="00DB33FC" w:rsidRPr="00810E73">
        <w:tab/>
      </w:r>
      <w:r w:rsidR="00DB33FC" w:rsidRPr="00810E73">
        <w:tab/>
        <w:t>73</w:t>
      </w:r>
    </w:p>
    <w:p w14:paraId="107A0751" w14:textId="77777777" w:rsidR="00DB33FC" w:rsidRPr="00810E73" w:rsidRDefault="00DB33FC" w:rsidP="00DB33FC"/>
    <w:p w14:paraId="34775816" w14:textId="77777777" w:rsidR="00DB33FC" w:rsidRPr="00810E73" w:rsidRDefault="00DB33FC" w:rsidP="00DB33FC">
      <w:pPr>
        <w:pStyle w:val="NormalBold"/>
        <w:keepNext/>
      </w:pPr>
      <w:r w:rsidRPr="00810E73">
        <w:t>Förslag till direktiv</w:t>
      </w:r>
    </w:p>
    <w:p w14:paraId="617B1D88" w14:textId="77777777" w:rsidR="00DB33FC" w:rsidRPr="00810E73" w:rsidRDefault="00DB33FC" w:rsidP="00DB33FC">
      <w:pPr>
        <w:pStyle w:val="NormalBold"/>
      </w:pPr>
      <w:r w:rsidRPr="00810E73">
        <w:t>Artikel 2 – stycke 1 – led 13 – led b</w:t>
      </w:r>
    </w:p>
    <w:p w14:paraId="4B28C691" w14:textId="77777777" w:rsidR="00DB33FC" w:rsidRPr="00810E73" w:rsidRDefault="00DB33FC" w:rsidP="00DB33FC">
      <w:pPr>
        <w:keepNext/>
      </w:pPr>
      <w:r w:rsidRPr="00810E73">
        <w:t>Direktiv 2013/34/EU</w:t>
      </w:r>
    </w:p>
    <w:p w14:paraId="7656928C" w14:textId="77777777" w:rsidR="00DB33FC" w:rsidRPr="00810E73" w:rsidRDefault="00DB33FC" w:rsidP="00DB33FC">
      <w:r w:rsidRPr="00810E73">
        <w:t>Artikel 49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174FF1E" w14:textId="77777777" w:rsidTr="00D343D0">
        <w:trPr>
          <w:jc w:val="center"/>
        </w:trPr>
        <w:tc>
          <w:tcPr>
            <w:tcW w:w="9752" w:type="dxa"/>
            <w:gridSpan w:val="2"/>
          </w:tcPr>
          <w:p w14:paraId="7240F7F2" w14:textId="77777777" w:rsidR="00DB33FC" w:rsidRPr="00810E73" w:rsidRDefault="00DB33FC" w:rsidP="00D343D0">
            <w:pPr>
              <w:keepNext/>
            </w:pPr>
          </w:p>
        </w:tc>
      </w:tr>
      <w:tr w:rsidR="00DB33FC" w:rsidRPr="00810E73" w14:paraId="20C61114" w14:textId="77777777" w:rsidTr="00D343D0">
        <w:trPr>
          <w:jc w:val="center"/>
        </w:trPr>
        <w:tc>
          <w:tcPr>
            <w:tcW w:w="4876" w:type="dxa"/>
          </w:tcPr>
          <w:p w14:paraId="406BF3A5" w14:textId="77777777" w:rsidR="00DB33FC" w:rsidRPr="00810E73" w:rsidRDefault="00DB33FC" w:rsidP="00D343D0">
            <w:pPr>
              <w:pStyle w:val="ColumnHeading"/>
              <w:keepNext/>
            </w:pPr>
            <w:r w:rsidRPr="00810E73">
              <w:t>Kommissionens förslag</w:t>
            </w:r>
          </w:p>
        </w:tc>
        <w:tc>
          <w:tcPr>
            <w:tcW w:w="4876" w:type="dxa"/>
          </w:tcPr>
          <w:p w14:paraId="086EE14E" w14:textId="67D95908" w:rsidR="00DB33FC" w:rsidRPr="00810E73" w:rsidRDefault="005752AE" w:rsidP="00D343D0">
            <w:pPr>
              <w:pStyle w:val="ColumnHeading"/>
              <w:keepNext/>
            </w:pPr>
            <w:r>
              <w:t>Ändring</w:t>
            </w:r>
          </w:p>
        </w:tc>
      </w:tr>
      <w:tr w:rsidR="00DB33FC" w:rsidRPr="00810E73" w14:paraId="5A849515" w14:textId="77777777" w:rsidTr="00D343D0">
        <w:trPr>
          <w:jc w:val="center"/>
        </w:trPr>
        <w:tc>
          <w:tcPr>
            <w:tcW w:w="4876" w:type="dxa"/>
          </w:tcPr>
          <w:p w14:paraId="6989F864" w14:textId="77777777" w:rsidR="00DB33FC" w:rsidRPr="00810E73" w:rsidRDefault="00DB33FC" w:rsidP="00D343D0">
            <w:pPr>
              <w:pStyle w:val="Normal6"/>
            </w:pPr>
            <w:r w:rsidRPr="00810E73">
              <w:t>”5.</w:t>
            </w:r>
            <w:r w:rsidRPr="00810E73">
              <w:tab/>
              <w:t xml:space="preserve">En delegerad akt som antas enligt artiklarna 1.2, 3.13, </w:t>
            </w:r>
            <w:r w:rsidRPr="00810E73">
              <w:rPr>
                <w:b/>
                <w:i/>
              </w:rPr>
              <w:t>19b, 29aa,</w:t>
            </w:r>
            <w:r w:rsidRPr="00810E73">
              <w:t xml:space="preserve"> 29b, 29ca, 40b eller 46.2 ska träda i kraft endast om varken Europaparlamentet eller rådet har </w:t>
            </w:r>
            <w:r w:rsidRPr="00810E73">
              <w:lastRenderedPageBreak/>
              <w:t>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c>
          <w:tcPr>
            <w:tcW w:w="4876" w:type="dxa"/>
          </w:tcPr>
          <w:p w14:paraId="6D0B0325" w14:textId="77777777" w:rsidR="00DB33FC" w:rsidRPr="00810E73" w:rsidRDefault="00DB33FC" w:rsidP="00D343D0">
            <w:pPr>
              <w:pStyle w:val="Normal6"/>
              <w:rPr>
                <w:szCs w:val="24"/>
              </w:rPr>
            </w:pPr>
            <w:r w:rsidRPr="00810E73">
              <w:lastRenderedPageBreak/>
              <w:t>”5.</w:t>
            </w:r>
            <w:r w:rsidRPr="00810E73">
              <w:tab/>
              <w:t xml:space="preserve">En delegerad akt som antas enligt artiklarna 1.2, 3.13, 29b, 29ca, 40b eller 46.2 ska träda i kraft endast om varken Europaparlamentet eller rådet har gjort </w:t>
            </w:r>
            <w:r w:rsidRPr="00810E73">
              <w:lastRenderedPageBreak/>
              <w:t>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2B581D2C" w14:textId="77777777" w:rsidR="00DB33FC" w:rsidRPr="00810E73" w:rsidRDefault="00DB33FC" w:rsidP="00DB33FC"/>
    <w:p w14:paraId="6DC36087" w14:textId="279C4B12" w:rsidR="001D758E" w:rsidRPr="0038732F" w:rsidRDefault="005752AE" w:rsidP="001D758E">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5E4D41">
        <w:rPr>
          <w:b/>
          <w:szCs w:val="24"/>
          <w:lang w:eastAsia="en-US"/>
        </w:rPr>
        <w:t>ar</w:t>
      </w:r>
      <w:r w:rsidR="001D758E" w:rsidRPr="0038732F">
        <w:rPr>
          <w:b/>
          <w:szCs w:val="24"/>
          <w:lang w:eastAsia="en-US"/>
        </w:rPr>
        <w:tab/>
      </w:r>
      <w:r w:rsidR="001D758E" w:rsidRPr="0038732F">
        <w:rPr>
          <w:b/>
          <w:szCs w:val="24"/>
          <w:lang w:eastAsia="en-US"/>
        </w:rPr>
        <w:tab/>
        <w:t>238</w:t>
      </w:r>
      <w:r w:rsidR="005134CC">
        <w:rPr>
          <w:b/>
          <w:szCs w:val="24"/>
          <w:lang w:eastAsia="en-US"/>
        </w:rPr>
        <w:t xml:space="preserve"> och 298</w:t>
      </w:r>
    </w:p>
    <w:p w14:paraId="332609C5" w14:textId="7D98D8D9" w:rsidR="001D758E" w:rsidRPr="0038732F" w:rsidRDefault="001D758E" w:rsidP="001D758E">
      <w:pPr>
        <w:widowControl/>
        <w:spacing w:after="240"/>
        <w:rPr>
          <w:szCs w:val="24"/>
          <w:lang w:eastAsia="en-US"/>
        </w:rPr>
      </w:pPr>
    </w:p>
    <w:p w14:paraId="5551AA66" w14:textId="7DDB87DE" w:rsidR="001D758E" w:rsidRPr="001D758E" w:rsidRDefault="001D758E" w:rsidP="001D758E">
      <w:pPr>
        <w:widowControl/>
        <w:rPr>
          <w:b/>
          <w:szCs w:val="24"/>
          <w:lang w:eastAsia="en-US"/>
        </w:rPr>
      </w:pPr>
      <w:r w:rsidRPr="001D758E">
        <w:rPr>
          <w:b/>
          <w:szCs w:val="24"/>
          <w:lang w:eastAsia="en-US"/>
        </w:rPr>
        <w:t>Förslag till direktiv</w:t>
      </w:r>
    </w:p>
    <w:p w14:paraId="3902F11C" w14:textId="07B1105C" w:rsidR="001D758E" w:rsidRPr="0038732F" w:rsidRDefault="001D758E" w:rsidP="001D758E">
      <w:pPr>
        <w:widowControl/>
        <w:rPr>
          <w:b/>
          <w:szCs w:val="24"/>
          <w:lang w:eastAsia="en-US"/>
        </w:rPr>
      </w:pPr>
      <w:r w:rsidRPr="0038732F">
        <w:rPr>
          <w:b/>
          <w:szCs w:val="24"/>
          <w:lang w:eastAsia="en-US"/>
        </w:rPr>
        <w:t>Artikel 3 – stycke 1 – led 1 – led b – led i</w:t>
      </w:r>
    </w:p>
    <w:p w14:paraId="40E881C9" w14:textId="6BD68092" w:rsidR="001D758E" w:rsidRPr="002860CA" w:rsidRDefault="001D758E" w:rsidP="001D758E">
      <w:pPr>
        <w:rPr>
          <w:szCs w:val="24"/>
          <w:lang w:val="da-DK" w:eastAsia="en-US"/>
        </w:rPr>
      </w:pPr>
      <w:r w:rsidRPr="002860CA">
        <w:rPr>
          <w:szCs w:val="24"/>
          <w:lang w:val="da-DK" w:eastAsia="en-US"/>
        </w:rPr>
        <w:t>Direktiv (EU) 2022/2464</w:t>
      </w:r>
    </w:p>
    <w:p w14:paraId="32C7C1DB" w14:textId="58B3975B" w:rsidR="001D758E" w:rsidRPr="002860CA" w:rsidRDefault="001D758E" w:rsidP="001D758E">
      <w:pPr>
        <w:rPr>
          <w:szCs w:val="24"/>
          <w:lang w:val="da-DK" w:eastAsia="en-US"/>
        </w:rPr>
      </w:pPr>
      <w:r w:rsidRPr="002860CA">
        <w:rPr>
          <w:szCs w:val="24"/>
          <w:lang w:val="da-DK" w:eastAsia="en-US"/>
        </w:rPr>
        <w:t>Artikel 5 – punkt 2 – led 1 – led b – led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58E" w:rsidRPr="000A45B2" w14:paraId="155271CE" w14:textId="77777777" w:rsidTr="0044114F">
        <w:trPr>
          <w:trHeight w:hRule="exact" w:val="240"/>
          <w:jc w:val="center"/>
        </w:trPr>
        <w:tc>
          <w:tcPr>
            <w:tcW w:w="9752" w:type="dxa"/>
            <w:gridSpan w:val="2"/>
            <w:tcBorders>
              <w:top w:val="nil"/>
              <w:left w:val="nil"/>
              <w:bottom w:val="nil"/>
              <w:right w:val="nil"/>
            </w:tcBorders>
          </w:tcPr>
          <w:p w14:paraId="3464AD20" w14:textId="77777777" w:rsidR="001D758E" w:rsidRPr="002860CA" w:rsidRDefault="001D758E" w:rsidP="001D758E">
            <w:pPr>
              <w:rPr>
                <w:szCs w:val="24"/>
                <w:lang w:val="da-DK" w:eastAsia="en-US"/>
              </w:rPr>
            </w:pPr>
          </w:p>
        </w:tc>
      </w:tr>
      <w:tr w:rsidR="001D758E" w:rsidRPr="001D758E" w14:paraId="564AB9A8" w14:textId="77777777" w:rsidTr="0044114F">
        <w:trPr>
          <w:trHeight w:val="240"/>
          <w:jc w:val="center"/>
        </w:trPr>
        <w:tc>
          <w:tcPr>
            <w:tcW w:w="4876" w:type="dxa"/>
            <w:tcBorders>
              <w:top w:val="nil"/>
              <w:left w:val="nil"/>
              <w:bottom w:val="nil"/>
              <w:right w:val="nil"/>
            </w:tcBorders>
          </w:tcPr>
          <w:p w14:paraId="16E4A2C3" w14:textId="77777777" w:rsidR="001D758E" w:rsidRPr="001D758E" w:rsidRDefault="001D758E" w:rsidP="001D758E">
            <w:pPr>
              <w:widowControl/>
              <w:spacing w:after="240"/>
              <w:jc w:val="center"/>
              <w:rPr>
                <w:i/>
                <w:szCs w:val="24"/>
                <w:lang w:eastAsia="en-US"/>
              </w:rPr>
            </w:pPr>
            <w:r w:rsidRPr="001D758E">
              <w:rPr>
                <w:i/>
                <w:szCs w:val="24"/>
                <w:lang w:eastAsia="en-US"/>
              </w:rPr>
              <w:t>Kommissionens förslag</w:t>
            </w:r>
          </w:p>
        </w:tc>
        <w:tc>
          <w:tcPr>
            <w:tcW w:w="4876" w:type="dxa"/>
            <w:tcBorders>
              <w:top w:val="nil"/>
              <w:left w:val="nil"/>
              <w:bottom w:val="nil"/>
              <w:right w:val="nil"/>
            </w:tcBorders>
          </w:tcPr>
          <w:p w14:paraId="5C44CBC9" w14:textId="64CE2583" w:rsidR="001D758E" w:rsidRPr="001D758E" w:rsidRDefault="005752AE" w:rsidP="001D758E">
            <w:pPr>
              <w:widowControl/>
              <w:spacing w:after="240"/>
              <w:jc w:val="center"/>
              <w:rPr>
                <w:i/>
                <w:szCs w:val="24"/>
                <w:lang w:eastAsia="en-US"/>
              </w:rPr>
            </w:pPr>
            <w:r>
              <w:rPr>
                <w:i/>
                <w:szCs w:val="24"/>
                <w:lang w:eastAsia="en-US"/>
              </w:rPr>
              <w:t>Ändring</w:t>
            </w:r>
          </w:p>
        </w:tc>
      </w:tr>
      <w:tr w:rsidR="001D758E" w:rsidRPr="001D758E" w14:paraId="0EC237C4" w14:textId="77777777" w:rsidTr="0044114F">
        <w:trPr>
          <w:jc w:val="center"/>
        </w:trPr>
        <w:tc>
          <w:tcPr>
            <w:tcW w:w="4876" w:type="dxa"/>
            <w:tcBorders>
              <w:top w:val="nil"/>
              <w:left w:val="nil"/>
              <w:bottom w:val="nil"/>
              <w:right w:val="nil"/>
            </w:tcBorders>
          </w:tcPr>
          <w:p w14:paraId="0BC1417E" w14:textId="77777777" w:rsidR="001D758E" w:rsidRPr="001D758E" w:rsidRDefault="001D758E" w:rsidP="001D758E">
            <w:pPr>
              <w:widowControl/>
              <w:spacing w:after="120"/>
              <w:rPr>
                <w:szCs w:val="24"/>
                <w:lang w:eastAsia="en-US"/>
              </w:rPr>
            </w:pPr>
            <w:r w:rsidRPr="001D758E">
              <w:rPr>
                <w:szCs w:val="24"/>
                <w:lang w:eastAsia="en-US"/>
              </w:rPr>
              <w:t>”i)</w:t>
            </w:r>
            <w:r w:rsidRPr="001D758E">
              <w:rPr>
                <w:szCs w:val="24"/>
                <w:lang w:eastAsia="en-US"/>
              </w:rPr>
              <w:tab/>
              <w:t xml:space="preserve">för </w:t>
            </w:r>
            <w:r w:rsidRPr="001D758E">
              <w:rPr>
                <w:b/>
                <w:i/>
                <w:szCs w:val="24"/>
                <w:lang w:eastAsia="en-US"/>
              </w:rPr>
              <w:t>stora</w:t>
            </w:r>
            <w:r w:rsidRPr="001D758E">
              <w:rPr>
                <w:szCs w:val="24"/>
                <w:lang w:eastAsia="en-US"/>
              </w:rPr>
              <w:t xml:space="preserve"> företag som på balansdagen i genomsnitt har haft över </w:t>
            </w:r>
            <w:r w:rsidRPr="001D758E">
              <w:rPr>
                <w:b/>
                <w:i/>
                <w:szCs w:val="24"/>
                <w:lang w:eastAsia="en-US"/>
              </w:rPr>
              <w:t>1 000</w:t>
            </w:r>
            <w:r w:rsidRPr="001D758E">
              <w:rPr>
                <w:szCs w:val="24"/>
                <w:lang w:eastAsia="en-US"/>
              </w:rPr>
              <w:t xml:space="preserve"> anställda under räkenskapsåret,”</w:t>
            </w:r>
          </w:p>
        </w:tc>
        <w:tc>
          <w:tcPr>
            <w:tcW w:w="4876" w:type="dxa"/>
            <w:tcBorders>
              <w:top w:val="nil"/>
              <w:left w:val="nil"/>
              <w:bottom w:val="nil"/>
              <w:right w:val="nil"/>
            </w:tcBorders>
          </w:tcPr>
          <w:p w14:paraId="0FFA41FD" w14:textId="77777777" w:rsidR="001D758E" w:rsidRPr="001D758E" w:rsidRDefault="001D758E" w:rsidP="001D758E">
            <w:pPr>
              <w:widowControl/>
              <w:spacing w:after="120"/>
              <w:rPr>
                <w:szCs w:val="24"/>
                <w:lang w:eastAsia="en-US"/>
              </w:rPr>
            </w:pPr>
            <w:r w:rsidRPr="001D758E">
              <w:rPr>
                <w:szCs w:val="24"/>
                <w:lang w:eastAsia="en-US"/>
              </w:rPr>
              <w:t>”i)</w:t>
            </w:r>
            <w:r w:rsidRPr="001D758E">
              <w:rPr>
                <w:szCs w:val="24"/>
                <w:lang w:eastAsia="en-US"/>
              </w:rPr>
              <w:tab/>
              <w:t xml:space="preserve">för företag som på balansdagen i genomsnitt har haft över </w:t>
            </w:r>
            <w:r w:rsidRPr="001D758E">
              <w:rPr>
                <w:b/>
                <w:i/>
                <w:szCs w:val="24"/>
                <w:lang w:eastAsia="en-US"/>
              </w:rPr>
              <w:t>1 750</w:t>
            </w:r>
            <w:r w:rsidRPr="001D758E">
              <w:rPr>
                <w:szCs w:val="24"/>
                <w:lang w:eastAsia="en-US"/>
              </w:rPr>
              <w:t xml:space="preserve"> anställda </w:t>
            </w:r>
            <w:r w:rsidRPr="001D758E">
              <w:rPr>
                <w:b/>
                <w:i/>
                <w:szCs w:val="24"/>
                <w:lang w:eastAsia="en-US"/>
              </w:rPr>
              <w:t>och en nettoomsättning på över 450 000 000 EUR</w:t>
            </w:r>
            <w:r w:rsidRPr="001D758E">
              <w:rPr>
                <w:szCs w:val="24"/>
                <w:lang w:eastAsia="en-US"/>
              </w:rPr>
              <w:t xml:space="preserve"> under räkenskapsåret,”</w:t>
            </w:r>
          </w:p>
        </w:tc>
      </w:tr>
    </w:tbl>
    <w:p w14:paraId="5BC63DF0" w14:textId="77777777" w:rsidR="00DB33FC" w:rsidRPr="00810E73" w:rsidRDefault="00DB33FC" w:rsidP="00DB33FC"/>
    <w:p w14:paraId="2032147F" w14:textId="1A32C5FC" w:rsidR="001D758E" w:rsidRPr="0038732F" w:rsidRDefault="005752AE" w:rsidP="001D758E">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26733D">
        <w:rPr>
          <w:b/>
          <w:szCs w:val="24"/>
          <w:lang w:eastAsia="en-US"/>
        </w:rPr>
        <w:t>ar</w:t>
      </w:r>
      <w:r w:rsidR="001D758E" w:rsidRPr="0038732F">
        <w:rPr>
          <w:b/>
          <w:szCs w:val="24"/>
          <w:lang w:eastAsia="en-US"/>
        </w:rPr>
        <w:tab/>
      </w:r>
      <w:r w:rsidR="001D758E" w:rsidRPr="0038732F">
        <w:rPr>
          <w:b/>
          <w:szCs w:val="24"/>
          <w:lang w:eastAsia="en-US"/>
        </w:rPr>
        <w:tab/>
        <w:t>239</w:t>
      </w:r>
      <w:r w:rsidR="005134CC">
        <w:rPr>
          <w:b/>
          <w:szCs w:val="24"/>
          <w:lang w:eastAsia="en-US"/>
        </w:rPr>
        <w:t xml:space="preserve"> och 299</w:t>
      </w:r>
    </w:p>
    <w:p w14:paraId="78498904" w14:textId="277E2EDA" w:rsidR="001D758E" w:rsidRPr="0038732F" w:rsidRDefault="001D758E" w:rsidP="001D758E">
      <w:pPr>
        <w:widowControl/>
        <w:spacing w:after="240"/>
        <w:rPr>
          <w:szCs w:val="24"/>
          <w:lang w:eastAsia="en-US"/>
        </w:rPr>
      </w:pPr>
    </w:p>
    <w:p w14:paraId="381A470E" w14:textId="5AC65F6C" w:rsidR="001D758E" w:rsidRPr="001D758E" w:rsidRDefault="001D758E" w:rsidP="001D758E">
      <w:pPr>
        <w:widowControl/>
        <w:rPr>
          <w:b/>
          <w:szCs w:val="24"/>
          <w:lang w:eastAsia="en-US"/>
        </w:rPr>
      </w:pPr>
      <w:r w:rsidRPr="001D758E">
        <w:rPr>
          <w:b/>
          <w:szCs w:val="24"/>
          <w:lang w:eastAsia="en-US"/>
        </w:rPr>
        <w:t>Förslag till direktiv</w:t>
      </w:r>
    </w:p>
    <w:p w14:paraId="6324AD70" w14:textId="1B963FF9" w:rsidR="001D758E" w:rsidRPr="0038732F" w:rsidRDefault="001D758E" w:rsidP="001D758E">
      <w:pPr>
        <w:widowControl/>
        <w:rPr>
          <w:b/>
          <w:szCs w:val="24"/>
          <w:lang w:eastAsia="en-US"/>
        </w:rPr>
      </w:pPr>
      <w:r w:rsidRPr="0038732F">
        <w:rPr>
          <w:b/>
          <w:szCs w:val="24"/>
          <w:lang w:eastAsia="en-US"/>
        </w:rPr>
        <w:t>Artikel 3 – stycke 1 – led 1 – led b – led ii</w:t>
      </w:r>
    </w:p>
    <w:p w14:paraId="111E9B39" w14:textId="1C9D349E" w:rsidR="001D758E" w:rsidRPr="002860CA" w:rsidRDefault="001D758E" w:rsidP="001D758E">
      <w:pPr>
        <w:rPr>
          <w:szCs w:val="24"/>
          <w:lang w:val="da-DK" w:eastAsia="en-US"/>
        </w:rPr>
      </w:pPr>
      <w:r w:rsidRPr="002860CA">
        <w:rPr>
          <w:szCs w:val="24"/>
          <w:lang w:val="da-DK" w:eastAsia="en-US"/>
        </w:rPr>
        <w:t>Direktiv (EU) 2022/2464</w:t>
      </w:r>
    </w:p>
    <w:p w14:paraId="5E35A502" w14:textId="02D4CCB6" w:rsidR="001D758E" w:rsidRPr="002860CA" w:rsidRDefault="001D758E" w:rsidP="001D758E">
      <w:pPr>
        <w:rPr>
          <w:szCs w:val="24"/>
          <w:lang w:val="da-DK" w:eastAsia="en-US"/>
        </w:rPr>
      </w:pPr>
      <w:r w:rsidRPr="002860CA">
        <w:rPr>
          <w:szCs w:val="24"/>
          <w:lang w:val="da-DK" w:eastAsia="en-US"/>
        </w:rPr>
        <w:t>Artikel 5 – punkt 2 – led 1 – led b – led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58E" w:rsidRPr="000A45B2" w14:paraId="13A4A303" w14:textId="77777777" w:rsidTr="0044114F">
        <w:trPr>
          <w:trHeight w:hRule="exact" w:val="240"/>
          <w:jc w:val="center"/>
        </w:trPr>
        <w:tc>
          <w:tcPr>
            <w:tcW w:w="9752" w:type="dxa"/>
            <w:gridSpan w:val="2"/>
            <w:tcBorders>
              <w:top w:val="nil"/>
              <w:left w:val="nil"/>
              <w:bottom w:val="nil"/>
              <w:right w:val="nil"/>
            </w:tcBorders>
          </w:tcPr>
          <w:p w14:paraId="4B082C9F" w14:textId="77777777" w:rsidR="001D758E" w:rsidRPr="002860CA" w:rsidRDefault="001D758E" w:rsidP="001D758E">
            <w:pPr>
              <w:rPr>
                <w:szCs w:val="24"/>
                <w:lang w:val="da-DK" w:eastAsia="en-US"/>
              </w:rPr>
            </w:pPr>
          </w:p>
        </w:tc>
      </w:tr>
      <w:tr w:rsidR="001D758E" w:rsidRPr="001D758E" w14:paraId="3C9749C4" w14:textId="77777777" w:rsidTr="0044114F">
        <w:trPr>
          <w:trHeight w:val="240"/>
          <w:jc w:val="center"/>
        </w:trPr>
        <w:tc>
          <w:tcPr>
            <w:tcW w:w="4876" w:type="dxa"/>
            <w:tcBorders>
              <w:top w:val="nil"/>
              <w:left w:val="nil"/>
              <w:bottom w:val="nil"/>
              <w:right w:val="nil"/>
            </w:tcBorders>
          </w:tcPr>
          <w:p w14:paraId="2E0E5600" w14:textId="77777777" w:rsidR="001D758E" w:rsidRPr="001D758E" w:rsidRDefault="001D758E" w:rsidP="001D758E">
            <w:pPr>
              <w:widowControl/>
              <w:spacing w:after="240"/>
              <w:jc w:val="center"/>
              <w:rPr>
                <w:i/>
                <w:szCs w:val="24"/>
                <w:lang w:eastAsia="en-US"/>
              </w:rPr>
            </w:pPr>
            <w:r w:rsidRPr="001D758E">
              <w:rPr>
                <w:i/>
                <w:szCs w:val="24"/>
                <w:lang w:eastAsia="en-US"/>
              </w:rPr>
              <w:t>Kommissionens förslag</w:t>
            </w:r>
          </w:p>
        </w:tc>
        <w:tc>
          <w:tcPr>
            <w:tcW w:w="4876" w:type="dxa"/>
            <w:tcBorders>
              <w:top w:val="nil"/>
              <w:left w:val="nil"/>
              <w:bottom w:val="nil"/>
              <w:right w:val="nil"/>
            </w:tcBorders>
          </w:tcPr>
          <w:p w14:paraId="77060268" w14:textId="0970B99B" w:rsidR="001D758E" w:rsidRPr="001D758E" w:rsidRDefault="005752AE" w:rsidP="001D758E">
            <w:pPr>
              <w:widowControl/>
              <w:spacing w:after="240"/>
              <w:jc w:val="center"/>
              <w:rPr>
                <w:i/>
                <w:szCs w:val="24"/>
                <w:lang w:eastAsia="en-US"/>
              </w:rPr>
            </w:pPr>
            <w:r>
              <w:rPr>
                <w:i/>
                <w:szCs w:val="24"/>
                <w:lang w:eastAsia="en-US"/>
              </w:rPr>
              <w:t>Ändring</w:t>
            </w:r>
          </w:p>
        </w:tc>
      </w:tr>
      <w:tr w:rsidR="001D758E" w:rsidRPr="001D758E" w14:paraId="6694AAB1" w14:textId="77777777" w:rsidTr="0044114F">
        <w:trPr>
          <w:jc w:val="center"/>
        </w:trPr>
        <w:tc>
          <w:tcPr>
            <w:tcW w:w="4876" w:type="dxa"/>
            <w:tcBorders>
              <w:top w:val="nil"/>
              <w:left w:val="nil"/>
              <w:bottom w:val="nil"/>
              <w:right w:val="nil"/>
            </w:tcBorders>
          </w:tcPr>
          <w:p w14:paraId="12F5B2F5" w14:textId="77777777" w:rsidR="001D758E" w:rsidRPr="001D758E" w:rsidRDefault="001D758E" w:rsidP="001D758E">
            <w:pPr>
              <w:widowControl/>
              <w:spacing w:after="120"/>
              <w:rPr>
                <w:szCs w:val="24"/>
                <w:lang w:eastAsia="en-US"/>
              </w:rPr>
            </w:pPr>
            <w:r w:rsidRPr="001D758E">
              <w:rPr>
                <w:szCs w:val="24"/>
                <w:lang w:eastAsia="en-US"/>
              </w:rPr>
              <w:t>”ii)</w:t>
            </w:r>
            <w:r w:rsidRPr="001D758E">
              <w:rPr>
                <w:szCs w:val="24"/>
                <w:lang w:eastAsia="en-US"/>
              </w:rPr>
              <w:tab/>
              <w:t xml:space="preserve">för moderföretag i en </w:t>
            </w:r>
            <w:r w:rsidRPr="001D758E">
              <w:rPr>
                <w:b/>
                <w:i/>
                <w:szCs w:val="24"/>
                <w:lang w:eastAsia="en-US"/>
              </w:rPr>
              <w:t>stor</w:t>
            </w:r>
            <w:r w:rsidRPr="001D758E">
              <w:rPr>
                <w:szCs w:val="24"/>
                <w:lang w:eastAsia="en-US"/>
              </w:rPr>
              <w:t xml:space="preserve"> koncern som på balansdagen i genomsnitt har haft över </w:t>
            </w:r>
            <w:r w:rsidRPr="001D758E">
              <w:rPr>
                <w:b/>
                <w:i/>
                <w:szCs w:val="24"/>
                <w:lang w:eastAsia="en-US"/>
              </w:rPr>
              <w:t>1 000</w:t>
            </w:r>
            <w:r w:rsidRPr="001D758E">
              <w:rPr>
                <w:szCs w:val="24"/>
                <w:lang w:eastAsia="en-US"/>
              </w:rPr>
              <w:t xml:space="preserve"> anställda på koncernnivå under räkenskapsåret.”</w:t>
            </w:r>
          </w:p>
        </w:tc>
        <w:tc>
          <w:tcPr>
            <w:tcW w:w="4876" w:type="dxa"/>
            <w:tcBorders>
              <w:top w:val="nil"/>
              <w:left w:val="nil"/>
              <w:bottom w:val="nil"/>
              <w:right w:val="nil"/>
            </w:tcBorders>
          </w:tcPr>
          <w:p w14:paraId="76DF10CE" w14:textId="77777777" w:rsidR="001D758E" w:rsidRPr="001D758E" w:rsidRDefault="001D758E" w:rsidP="001D758E">
            <w:pPr>
              <w:widowControl/>
              <w:spacing w:after="120"/>
              <w:rPr>
                <w:szCs w:val="24"/>
                <w:lang w:eastAsia="en-US"/>
              </w:rPr>
            </w:pPr>
            <w:r w:rsidRPr="001D758E">
              <w:rPr>
                <w:szCs w:val="24"/>
                <w:lang w:eastAsia="en-US"/>
              </w:rPr>
              <w:t>”ii)</w:t>
            </w:r>
            <w:r w:rsidRPr="001D758E">
              <w:rPr>
                <w:szCs w:val="24"/>
                <w:lang w:eastAsia="en-US"/>
              </w:rPr>
              <w:tab/>
              <w:t xml:space="preserve">för moderföretag i en koncern som på balansdagen i genomsnitt har haft över </w:t>
            </w:r>
            <w:r w:rsidRPr="001D758E">
              <w:rPr>
                <w:b/>
                <w:i/>
                <w:szCs w:val="24"/>
                <w:lang w:eastAsia="en-US"/>
              </w:rPr>
              <w:t>1 750</w:t>
            </w:r>
            <w:r w:rsidRPr="001D758E">
              <w:rPr>
                <w:szCs w:val="24"/>
                <w:lang w:eastAsia="en-US"/>
              </w:rPr>
              <w:t xml:space="preserve"> anställda </w:t>
            </w:r>
            <w:r w:rsidRPr="001D758E">
              <w:rPr>
                <w:b/>
                <w:i/>
                <w:szCs w:val="24"/>
                <w:lang w:eastAsia="en-US"/>
              </w:rPr>
              <w:t>och en nettoomsättning på över 450 000 000 EUR</w:t>
            </w:r>
            <w:r w:rsidRPr="001D758E">
              <w:rPr>
                <w:szCs w:val="24"/>
                <w:lang w:eastAsia="en-US"/>
              </w:rPr>
              <w:t xml:space="preserve"> på koncernnivå under räkenskapsåret.”</w:t>
            </w:r>
          </w:p>
        </w:tc>
      </w:tr>
    </w:tbl>
    <w:p w14:paraId="6B54F8FF" w14:textId="77777777" w:rsidR="00DB33FC" w:rsidRPr="00810E73" w:rsidRDefault="00DB33FC" w:rsidP="00DB33FC"/>
    <w:p w14:paraId="6CE66733" w14:textId="0301E1AC" w:rsidR="001D758E" w:rsidRPr="0038732F" w:rsidRDefault="005752AE" w:rsidP="001D758E">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26733D">
        <w:rPr>
          <w:b/>
          <w:szCs w:val="24"/>
          <w:lang w:eastAsia="en-US"/>
        </w:rPr>
        <w:t>ar</w:t>
      </w:r>
      <w:r w:rsidR="001D758E" w:rsidRPr="0038732F">
        <w:rPr>
          <w:b/>
          <w:szCs w:val="24"/>
          <w:lang w:eastAsia="en-US"/>
        </w:rPr>
        <w:tab/>
      </w:r>
      <w:r w:rsidR="001D758E" w:rsidRPr="0038732F">
        <w:rPr>
          <w:b/>
          <w:szCs w:val="24"/>
          <w:lang w:eastAsia="en-US"/>
        </w:rPr>
        <w:tab/>
        <w:t>240</w:t>
      </w:r>
      <w:r w:rsidR="005134CC">
        <w:rPr>
          <w:b/>
          <w:szCs w:val="24"/>
          <w:lang w:eastAsia="en-US"/>
        </w:rPr>
        <w:t xml:space="preserve"> och 300</w:t>
      </w:r>
    </w:p>
    <w:p w14:paraId="5467D782" w14:textId="625C253F" w:rsidR="001D758E" w:rsidRPr="0038732F" w:rsidRDefault="001D758E" w:rsidP="001D758E">
      <w:pPr>
        <w:widowControl/>
        <w:spacing w:after="240"/>
        <w:rPr>
          <w:szCs w:val="24"/>
          <w:lang w:eastAsia="en-US"/>
        </w:rPr>
      </w:pPr>
    </w:p>
    <w:p w14:paraId="2EC36EDE" w14:textId="2FEA5D10" w:rsidR="001D758E" w:rsidRPr="001D758E" w:rsidRDefault="001D758E" w:rsidP="001D758E">
      <w:pPr>
        <w:widowControl/>
        <w:rPr>
          <w:b/>
          <w:szCs w:val="24"/>
          <w:lang w:eastAsia="en-US"/>
        </w:rPr>
      </w:pPr>
      <w:r w:rsidRPr="001D758E">
        <w:rPr>
          <w:b/>
          <w:szCs w:val="24"/>
          <w:lang w:eastAsia="en-US"/>
        </w:rPr>
        <w:t>Förslag till direktiv</w:t>
      </w:r>
    </w:p>
    <w:p w14:paraId="1A810FEB" w14:textId="0EDA21A5" w:rsidR="001D758E" w:rsidRPr="0038732F" w:rsidRDefault="001D758E" w:rsidP="001D758E">
      <w:pPr>
        <w:widowControl/>
        <w:rPr>
          <w:b/>
          <w:szCs w:val="24"/>
          <w:lang w:eastAsia="en-US"/>
        </w:rPr>
      </w:pPr>
      <w:r w:rsidRPr="0038732F">
        <w:rPr>
          <w:b/>
          <w:szCs w:val="24"/>
          <w:lang w:eastAsia="en-US"/>
        </w:rPr>
        <w:t>Artikel 3 – stycke 1 – led 2 – led b – led i</w:t>
      </w:r>
    </w:p>
    <w:p w14:paraId="644C78F8" w14:textId="57463702" w:rsidR="001D758E" w:rsidRPr="002860CA" w:rsidRDefault="001D758E" w:rsidP="001D758E">
      <w:pPr>
        <w:rPr>
          <w:szCs w:val="24"/>
          <w:lang w:val="da-DK" w:eastAsia="en-US"/>
        </w:rPr>
      </w:pPr>
      <w:r w:rsidRPr="002860CA">
        <w:rPr>
          <w:szCs w:val="24"/>
          <w:lang w:val="da-DK" w:eastAsia="en-US"/>
        </w:rPr>
        <w:lastRenderedPageBreak/>
        <w:t>Direktiv (EU) 2022/2464</w:t>
      </w:r>
    </w:p>
    <w:p w14:paraId="64C9B0B0" w14:textId="11101518" w:rsidR="001D758E" w:rsidRPr="002860CA" w:rsidRDefault="001D758E" w:rsidP="001D758E">
      <w:pPr>
        <w:rPr>
          <w:szCs w:val="24"/>
          <w:lang w:val="da-DK" w:eastAsia="en-US"/>
        </w:rPr>
      </w:pPr>
      <w:r w:rsidRPr="002860CA">
        <w:rPr>
          <w:szCs w:val="24"/>
          <w:lang w:val="da-DK" w:eastAsia="en-US"/>
        </w:rPr>
        <w:t>Artikel 5 – punkt 2 – led 3 – led b – led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758E" w:rsidRPr="000A45B2" w14:paraId="24C1023E" w14:textId="77777777" w:rsidTr="0044114F">
        <w:trPr>
          <w:trHeight w:hRule="exact" w:val="240"/>
          <w:jc w:val="center"/>
        </w:trPr>
        <w:tc>
          <w:tcPr>
            <w:tcW w:w="9752" w:type="dxa"/>
            <w:gridSpan w:val="2"/>
            <w:tcBorders>
              <w:top w:val="nil"/>
              <w:left w:val="nil"/>
              <w:bottom w:val="nil"/>
              <w:right w:val="nil"/>
            </w:tcBorders>
          </w:tcPr>
          <w:p w14:paraId="288C2DAD" w14:textId="77777777" w:rsidR="001D758E" w:rsidRPr="002860CA" w:rsidRDefault="001D758E" w:rsidP="001D758E">
            <w:pPr>
              <w:rPr>
                <w:szCs w:val="24"/>
                <w:lang w:val="da-DK" w:eastAsia="en-US"/>
              </w:rPr>
            </w:pPr>
          </w:p>
        </w:tc>
      </w:tr>
      <w:tr w:rsidR="001D758E" w:rsidRPr="001D758E" w14:paraId="3C9D3A5A" w14:textId="77777777" w:rsidTr="0044114F">
        <w:trPr>
          <w:trHeight w:val="240"/>
          <w:jc w:val="center"/>
        </w:trPr>
        <w:tc>
          <w:tcPr>
            <w:tcW w:w="4876" w:type="dxa"/>
            <w:tcBorders>
              <w:top w:val="nil"/>
              <w:left w:val="nil"/>
              <w:bottom w:val="nil"/>
              <w:right w:val="nil"/>
            </w:tcBorders>
          </w:tcPr>
          <w:p w14:paraId="1B7FC770" w14:textId="77777777" w:rsidR="001D758E" w:rsidRPr="001D758E" w:rsidRDefault="001D758E" w:rsidP="001D758E">
            <w:pPr>
              <w:widowControl/>
              <w:spacing w:after="240"/>
              <w:jc w:val="center"/>
              <w:rPr>
                <w:i/>
                <w:szCs w:val="24"/>
                <w:lang w:eastAsia="en-US"/>
              </w:rPr>
            </w:pPr>
            <w:r w:rsidRPr="001D758E">
              <w:rPr>
                <w:i/>
                <w:szCs w:val="24"/>
                <w:lang w:eastAsia="en-US"/>
              </w:rPr>
              <w:t>Kommissionens förslag</w:t>
            </w:r>
          </w:p>
        </w:tc>
        <w:tc>
          <w:tcPr>
            <w:tcW w:w="4876" w:type="dxa"/>
            <w:tcBorders>
              <w:top w:val="nil"/>
              <w:left w:val="nil"/>
              <w:bottom w:val="nil"/>
              <w:right w:val="nil"/>
            </w:tcBorders>
          </w:tcPr>
          <w:p w14:paraId="1012CF09" w14:textId="5301EE5B" w:rsidR="001D758E" w:rsidRPr="001D758E" w:rsidRDefault="005752AE" w:rsidP="001D758E">
            <w:pPr>
              <w:widowControl/>
              <w:spacing w:after="240"/>
              <w:jc w:val="center"/>
              <w:rPr>
                <w:i/>
                <w:szCs w:val="24"/>
                <w:lang w:eastAsia="en-US"/>
              </w:rPr>
            </w:pPr>
            <w:r>
              <w:rPr>
                <w:i/>
                <w:szCs w:val="24"/>
                <w:lang w:eastAsia="en-US"/>
              </w:rPr>
              <w:t>Ändring</w:t>
            </w:r>
          </w:p>
        </w:tc>
      </w:tr>
      <w:tr w:rsidR="001D758E" w:rsidRPr="001D758E" w14:paraId="700323CE" w14:textId="77777777" w:rsidTr="0044114F">
        <w:trPr>
          <w:jc w:val="center"/>
        </w:trPr>
        <w:tc>
          <w:tcPr>
            <w:tcW w:w="4876" w:type="dxa"/>
            <w:tcBorders>
              <w:top w:val="nil"/>
              <w:left w:val="nil"/>
              <w:bottom w:val="nil"/>
              <w:right w:val="nil"/>
            </w:tcBorders>
          </w:tcPr>
          <w:p w14:paraId="76D45D5E" w14:textId="77777777" w:rsidR="001D758E" w:rsidRPr="001D758E" w:rsidRDefault="001D758E" w:rsidP="001D758E">
            <w:pPr>
              <w:widowControl/>
              <w:spacing w:after="120"/>
              <w:rPr>
                <w:szCs w:val="24"/>
                <w:lang w:eastAsia="en-US"/>
              </w:rPr>
            </w:pPr>
            <w:r w:rsidRPr="001D758E">
              <w:rPr>
                <w:szCs w:val="24"/>
                <w:lang w:eastAsia="en-US"/>
              </w:rPr>
              <w:t>”i)</w:t>
            </w:r>
            <w:r w:rsidRPr="001D758E">
              <w:rPr>
                <w:szCs w:val="24"/>
                <w:lang w:eastAsia="en-US"/>
              </w:rPr>
              <w:tab/>
              <w:t xml:space="preserve">för emittenter enligt definitionen i artikel 2.1 d i direktiv 2004/109/EG som är </w:t>
            </w:r>
            <w:r w:rsidRPr="001D758E">
              <w:rPr>
                <w:b/>
                <w:i/>
                <w:szCs w:val="24"/>
                <w:lang w:eastAsia="en-US"/>
              </w:rPr>
              <w:t>stora</w:t>
            </w:r>
            <w:r w:rsidRPr="001D758E">
              <w:rPr>
                <w:szCs w:val="24"/>
                <w:lang w:eastAsia="en-US"/>
              </w:rPr>
              <w:t xml:space="preserve"> företag </w:t>
            </w:r>
            <w:r w:rsidRPr="001D758E">
              <w:rPr>
                <w:b/>
                <w:i/>
                <w:szCs w:val="24"/>
                <w:lang w:eastAsia="en-US"/>
              </w:rPr>
              <w:t>enligt definitionen i artikel 3.4 i direktiv 2013/34/EU och</w:t>
            </w:r>
            <w:r w:rsidRPr="001D758E">
              <w:rPr>
                <w:szCs w:val="24"/>
                <w:lang w:eastAsia="en-US"/>
              </w:rPr>
              <w:t xml:space="preserve"> som på balansdagen i genomsnitt har haft över </w:t>
            </w:r>
            <w:r w:rsidRPr="001D758E">
              <w:rPr>
                <w:b/>
                <w:i/>
                <w:szCs w:val="24"/>
                <w:lang w:eastAsia="en-US"/>
              </w:rPr>
              <w:t>1 000</w:t>
            </w:r>
            <w:r w:rsidRPr="001D758E">
              <w:rPr>
                <w:szCs w:val="24"/>
                <w:lang w:eastAsia="en-US"/>
              </w:rPr>
              <w:t xml:space="preserve"> anställda under räkenskapsåret,”</w:t>
            </w:r>
          </w:p>
        </w:tc>
        <w:tc>
          <w:tcPr>
            <w:tcW w:w="4876" w:type="dxa"/>
            <w:tcBorders>
              <w:top w:val="nil"/>
              <w:left w:val="nil"/>
              <w:bottom w:val="nil"/>
              <w:right w:val="nil"/>
            </w:tcBorders>
          </w:tcPr>
          <w:p w14:paraId="4C0ED4B6" w14:textId="77777777" w:rsidR="001D758E" w:rsidRPr="001D758E" w:rsidRDefault="001D758E" w:rsidP="001D758E">
            <w:pPr>
              <w:widowControl/>
              <w:spacing w:after="120"/>
              <w:rPr>
                <w:szCs w:val="24"/>
                <w:lang w:eastAsia="en-US"/>
              </w:rPr>
            </w:pPr>
            <w:r w:rsidRPr="001D758E">
              <w:rPr>
                <w:szCs w:val="24"/>
                <w:lang w:eastAsia="en-US"/>
              </w:rPr>
              <w:t>”i)</w:t>
            </w:r>
            <w:r w:rsidRPr="001D758E">
              <w:rPr>
                <w:szCs w:val="24"/>
                <w:lang w:eastAsia="en-US"/>
              </w:rPr>
              <w:tab/>
              <w:t xml:space="preserve">för emittenter enligt definitionen i artikel 2.1 d i direktiv 2004/109/EG som är företag som på balansdagen i genomsnitt har haft över </w:t>
            </w:r>
            <w:r w:rsidRPr="001D758E">
              <w:rPr>
                <w:b/>
                <w:i/>
                <w:szCs w:val="24"/>
                <w:lang w:eastAsia="en-US"/>
              </w:rPr>
              <w:t>1 750</w:t>
            </w:r>
            <w:r w:rsidRPr="001D758E">
              <w:rPr>
                <w:szCs w:val="24"/>
                <w:lang w:eastAsia="en-US"/>
              </w:rPr>
              <w:t xml:space="preserve"> anställda </w:t>
            </w:r>
            <w:r w:rsidRPr="001D758E">
              <w:rPr>
                <w:b/>
                <w:i/>
                <w:szCs w:val="24"/>
                <w:lang w:eastAsia="en-US"/>
              </w:rPr>
              <w:t>och en nettoomsättning på över 450 000 000 EUR</w:t>
            </w:r>
            <w:r w:rsidRPr="001D758E">
              <w:rPr>
                <w:szCs w:val="24"/>
                <w:lang w:eastAsia="en-US"/>
              </w:rPr>
              <w:t xml:space="preserve"> under räkenskapsåret,”</w:t>
            </w:r>
          </w:p>
        </w:tc>
      </w:tr>
    </w:tbl>
    <w:p w14:paraId="1B1CB90E" w14:textId="77777777" w:rsidR="00DB33FC" w:rsidRDefault="00DB33FC" w:rsidP="00DB33FC"/>
    <w:p w14:paraId="646B0ED1" w14:textId="77777777" w:rsidR="006E059E" w:rsidRPr="00810E73" w:rsidRDefault="006E059E" w:rsidP="00DB33FC"/>
    <w:p w14:paraId="7B31888F" w14:textId="64355953" w:rsidR="006E059E" w:rsidRPr="0038732F" w:rsidRDefault="005752AE" w:rsidP="006E059E">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AE253C">
        <w:rPr>
          <w:b/>
          <w:szCs w:val="24"/>
          <w:lang w:eastAsia="en-US"/>
        </w:rPr>
        <w:t>ar</w:t>
      </w:r>
      <w:r w:rsidR="006E059E" w:rsidRPr="0038732F">
        <w:rPr>
          <w:b/>
          <w:szCs w:val="24"/>
          <w:lang w:eastAsia="en-US"/>
        </w:rPr>
        <w:tab/>
      </w:r>
      <w:r w:rsidR="006E059E" w:rsidRPr="0038732F">
        <w:rPr>
          <w:b/>
          <w:szCs w:val="24"/>
          <w:lang w:eastAsia="en-US"/>
        </w:rPr>
        <w:tab/>
        <w:t>241</w:t>
      </w:r>
      <w:r w:rsidR="005134CC">
        <w:rPr>
          <w:b/>
          <w:szCs w:val="24"/>
          <w:lang w:eastAsia="en-US"/>
        </w:rPr>
        <w:t xml:space="preserve"> och 301</w:t>
      </w:r>
    </w:p>
    <w:p w14:paraId="77FF738D" w14:textId="60A1A68B" w:rsidR="006E059E" w:rsidRPr="0038732F" w:rsidRDefault="006E059E" w:rsidP="006E059E">
      <w:pPr>
        <w:widowControl/>
        <w:spacing w:after="240"/>
        <w:rPr>
          <w:szCs w:val="24"/>
          <w:lang w:eastAsia="en-US"/>
        </w:rPr>
      </w:pPr>
    </w:p>
    <w:p w14:paraId="1E00E667" w14:textId="6E8D5031" w:rsidR="006E059E" w:rsidRPr="006E059E" w:rsidRDefault="006E059E" w:rsidP="006E059E">
      <w:pPr>
        <w:widowControl/>
        <w:rPr>
          <w:b/>
          <w:szCs w:val="24"/>
          <w:lang w:eastAsia="en-US"/>
        </w:rPr>
      </w:pPr>
      <w:r w:rsidRPr="006E059E">
        <w:rPr>
          <w:b/>
          <w:szCs w:val="24"/>
          <w:lang w:eastAsia="en-US"/>
        </w:rPr>
        <w:t>Förslag till direktiv</w:t>
      </w:r>
    </w:p>
    <w:p w14:paraId="2393D2C3" w14:textId="372D4E35" w:rsidR="006E059E" w:rsidRPr="0038732F" w:rsidRDefault="006E059E" w:rsidP="006E059E">
      <w:pPr>
        <w:widowControl/>
        <w:rPr>
          <w:b/>
          <w:szCs w:val="24"/>
          <w:lang w:eastAsia="en-US"/>
        </w:rPr>
      </w:pPr>
      <w:r w:rsidRPr="0038732F">
        <w:rPr>
          <w:b/>
          <w:szCs w:val="24"/>
          <w:lang w:eastAsia="en-US"/>
        </w:rPr>
        <w:t>Artikel 3 – stycke 1 – led 2 – led b – led ii</w:t>
      </w:r>
    </w:p>
    <w:p w14:paraId="79095868" w14:textId="5C44E1CD" w:rsidR="006E059E" w:rsidRPr="002860CA" w:rsidRDefault="006E059E" w:rsidP="006E059E">
      <w:pPr>
        <w:rPr>
          <w:szCs w:val="24"/>
          <w:lang w:val="da-DK" w:eastAsia="en-US"/>
        </w:rPr>
      </w:pPr>
      <w:r w:rsidRPr="002860CA">
        <w:rPr>
          <w:szCs w:val="24"/>
          <w:lang w:val="da-DK" w:eastAsia="en-US"/>
        </w:rPr>
        <w:t>Direktiv (EU) 2022/2464</w:t>
      </w:r>
    </w:p>
    <w:p w14:paraId="76917840" w14:textId="1F490731" w:rsidR="006E059E" w:rsidRPr="002860CA" w:rsidRDefault="006E059E" w:rsidP="006E059E">
      <w:pPr>
        <w:rPr>
          <w:szCs w:val="24"/>
          <w:lang w:val="da-DK" w:eastAsia="en-US"/>
        </w:rPr>
      </w:pPr>
      <w:r w:rsidRPr="002860CA">
        <w:rPr>
          <w:szCs w:val="24"/>
          <w:lang w:val="da-DK" w:eastAsia="en-US"/>
        </w:rPr>
        <w:t>Artikel 5 – punkt 2 – stycke 3 – led b – led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059E" w:rsidRPr="006E059E" w14:paraId="5332FF63" w14:textId="77777777" w:rsidTr="0044114F">
        <w:trPr>
          <w:trHeight w:hRule="exact" w:val="240"/>
          <w:jc w:val="center"/>
        </w:trPr>
        <w:tc>
          <w:tcPr>
            <w:tcW w:w="9752" w:type="dxa"/>
            <w:gridSpan w:val="2"/>
            <w:tcBorders>
              <w:top w:val="nil"/>
              <w:left w:val="nil"/>
              <w:bottom w:val="nil"/>
              <w:right w:val="nil"/>
            </w:tcBorders>
          </w:tcPr>
          <w:p w14:paraId="45BF33CC" w14:textId="77777777" w:rsidR="006E059E" w:rsidRPr="002860CA" w:rsidRDefault="006E059E" w:rsidP="006E059E">
            <w:pPr>
              <w:rPr>
                <w:szCs w:val="24"/>
                <w:lang w:val="da-DK" w:eastAsia="en-US"/>
              </w:rPr>
            </w:pPr>
          </w:p>
        </w:tc>
      </w:tr>
      <w:tr w:rsidR="006E059E" w:rsidRPr="006E059E" w14:paraId="09BED402" w14:textId="77777777" w:rsidTr="0044114F">
        <w:trPr>
          <w:trHeight w:val="240"/>
          <w:jc w:val="center"/>
        </w:trPr>
        <w:tc>
          <w:tcPr>
            <w:tcW w:w="4876" w:type="dxa"/>
            <w:tcBorders>
              <w:top w:val="nil"/>
              <w:left w:val="nil"/>
              <w:bottom w:val="nil"/>
              <w:right w:val="nil"/>
            </w:tcBorders>
          </w:tcPr>
          <w:p w14:paraId="667C507B" w14:textId="77777777" w:rsidR="006E059E" w:rsidRPr="006E059E" w:rsidRDefault="006E059E" w:rsidP="006E059E">
            <w:pPr>
              <w:widowControl/>
              <w:spacing w:after="240"/>
              <w:jc w:val="center"/>
              <w:rPr>
                <w:i/>
                <w:szCs w:val="24"/>
                <w:lang w:eastAsia="en-US"/>
              </w:rPr>
            </w:pPr>
            <w:r w:rsidRPr="006E059E">
              <w:rPr>
                <w:i/>
                <w:szCs w:val="24"/>
                <w:lang w:eastAsia="en-US"/>
              </w:rPr>
              <w:t>Kommissionens förslag</w:t>
            </w:r>
          </w:p>
        </w:tc>
        <w:tc>
          <w:tcPr>
            <w:tcW w:w="4876" w:type="dxa"/>
            <w:tcBorders>
              <w:top w:val="nil"/>
              <w:left w:val="nil"/>
              <w:bottom w:val="nil"/>
              <w:right w:val="nil"/>
            </w:tcBorders>
          </w:tcPr>
          <w:p w14:paraId="4A285E84" w14:textId="7266177E" w:rsidR="006E059E" w:rsidRPr="006E059E" w:rsidRDefault="005752AE" w:rsidP="006E059E">
            <w:pPr>
              <w:widowControl/>
              <w:spacing w:after="240"/>
              <w:jc w:val="center"/>
              <w:rPr>
                <w:i/>
                <w:szCs w:val="24"/>
                <w:lang w:eastAsia="en-US"/>
              </w:rPr>
            </w:pPr>
            <w:r>
              <w:rPr>
                <w:i/>
                <w:szCs w:val="24"/>
                <w:lang w:eastAsia="en-US"/>
              </w:rPr>
              <w:t>Ändring</w:t>
            </w:r>
          </w:p>
        </w:tc>
      </w:tr>
      <w:tr w:rsidR="006E059E" w:rsidRPr="006E059E" w14:paraId="5CE5CB9D" w14:textId="77777777" w:rsidTr="0044114F">
        <w:trPr>
          <w:jc w:val="center"/>
        </w:trPr>
        <w:tc>
          <w:tcPr>
            <w:tcW w:w="4876" w:type="dxa"/>
            <w:tcBorders>
              <w:top w:val="nil"/>
              <w:left w:val="nil"/>
              <w:bottom w:val="nil"/>
              <w:right w:val="nil"/>
            </w:tcBorders>
          </w:tcPr>
          <w:p w14:paraId="78D81356" w14:textId="77777777" w:rsidR="006E059E" w:rsidRPr="006E059E" w:rsidRDefault="006E059E" w:rsidP="006E059E">
            <w:pPr>
              <w:widowControl/>
              <w:spacing w:after="120"/>
              <w:rPr>
                <w:szCs w:val="24"/>
                <w:lang w:eastAsia="en-US"/>
              </w:rPr>
            </w:pPr>
            <w:r w:rsidRPr="006E059E">
              <w:rPr>
                <w:szCs w:val="24"/>
                <w:lang w:eastAsia="en-US"/>
              </w:rPr>
              <w:t>ii)</w:t>
            </w:r>
            <w:r w:rsidRPr="006E059E">
              <w:rPr>
                <w:szCs w:val="24"/>
                <w:lang w:eastAsia="en-US"/>
              </w:rPr>
              <w:tab/>
              <w:t xml:space="preserve">för emittenter enligt definitionen i artikel 2.1 d i direktiv 2004/109/EG som är moderföretag i en </w:t>
            </w:r>
            <w:r w:rsidRPr="006E059E">
              <w:rPr>
                <w:b/>
                <w:i/>
                <w:szCs w:val="24"/>
                <w:lang w:eastAsia="en-US"/>
              </w:rPr>
              <w:t>stor</w:t>
            </w:r>
            <w:r w:rsidRPr="006E059E">
              <w:rPr>
                <w:szCs w:val="24"/>
                <w:lang w:eastAsia="en-US"/>
              </w:rPr>
              <w:t xml:space="preserve"> koncern och som på balansdagen i genomsnitt har haft över </w:t>
            </w:r>
            <w:r w:rsidRPr="006E059E">
              <w:rPr>
                <w:b/>
                <w:i/>
                <w:szCs w:val="24"/>
                <w:lang w:eastAsia="en-US"/>
              </w:rPr>
              <w:t>1 000</w:t>
            </w:r>
            <w:r w:rsidRPr="006E059E">
              <w:rPr>
                <w:szCs w:val="24"/>
                <w:lang w:eastAsia="en-US"/>
              </w:rPr>
              <w:t xml:space="preserve"> anställda på koncernnivå under räkenskapsåret.”</w:t>
            </w:r>
          </w:p>
        </w:tc>
        <w:tc>
          <w:tcPr>
            <w:tcW w:w="4876" w:type="dxa"/>
            <w:tcBorders>
              <w:top w:val="nil"/>
              <w:left w:val="nil"/>
              <w:bottom w:val="nil"/>
              <w:right w:val="nil"/>
            </w:tcBorders>
          </w:tcPr>
          <w:p w14:paraId="146AB671" w14:textId="77777777" w:rsidR="006E059E" w:rsidRPr="006E059E" w:rsidRDefault="006E059E" w:rsidP="006E059E">
            <w:pPr>
              <w:widowControl/>
              <w:spacing w:after="120"/>
              <w:rPr>
                <w:szCs w:val="24"/>
                <w:lang w:eastAsia="en-US"/>
              </w:rPr>
            </w:pPr>
            <w:r w:rsidRPr="006E059E">
              <w:rPr>
                <w:szCs w:val="24"/>
                <w:lang w:eastAsia="en-US"/>
              </w:rPr>
              <w:t>ii)</w:t>
            </w:r>
            <w:r w:rsidRPr="006E059E">
              <w:rPr>
                <w:szCs w:val="24"/>
                <w:lang w:eastAsia="en-US"/>
              </w:rPr>
              <w:tab/>
              <w:t xml:space="preserve">för emittenter enligt definitionen i artikel 2.1 d i direktiv 2004/109/EG som är moderföretag i en koncern och som på balansdagen i genomsnitt har haft över </w:t>
            </w:r>
            <w:r w:rsidRPr="006E059E">
              <w:rPr>
                <w:b/>
                <w:i/>
                <w:szCs w:val="24"/>
                <w:lang w:eastAsia="en-US"/>
              </w:rPr>
              <w:t>1 750</w:t>
            </w:r>
            <w:r w:rsidRPr="006E059E">
              <w:rPr>
                <w:szCs w:val="24"/>
                <w:lang w:eastAsia="en-US"/>
              </w:rPr>
              <w:t xml:space="preserve"> anställda </w:t>
            </w:r>
            <w:r w:rsidRPr="006E059E">
              <w:rPr>
                <w:b/>
                <w:i/>
                <w:szCs w:val="24"/>
                <w:lang w:eastAsia="en-US"/>
              </w:rPr>
              <w:t>och en nettoomsättning på över 450 000 000 EUR</w:t>
            </w:r>
            <w:r w:rsidRPr="006E059E">
              <w:rPr>
                <w:szCs w:val="24"/>
                <w:lang w:eastAsia="en-US"/>
              </w:rPr>
              <w:t xml:space="preserve"> på koncernnivå under räkenskapsåret.”</w:t>
            </w:r>
          </w:p>
        </w:tc>
      </w:tr>
    </w:tbl>
    <w:p w14:paraId="17213CC3" w14:textId="77777777" w:rsidR="00DB33FC" w:rsidRPr="00810E73" w:rsidRDefault="00DB33FC" w:rsidP="00DB33FC"/>
    <w:p w14:paraId="56E4526C" w14:textId="69EBA194" w:rsidR="001A3D92" w:rsidRPr="0038732F" w:rsidRDefault="005752AE" w:rsidP="001A3D9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805627">
        <w:rPr>
          <w:b/>
          <w:szCs w:val="24"/>
          <w:lang w:eastAsia="en-US"/>
        </w:rPr>
        <w:t>ar</w:t>
      </w:r>
      <w:r w:rsidR="001A3D92" w:rsidRPr="0038732F">
        <w:rPr>
          <w:b/>
          <w:szCs w:val="24"/>
          <w:lang w:eastAsia="en-US"/>
        </w:rPr>
        <w:tab/>
      </w:r>
      <w:r w:rsidR="001A3D92" w:rsidRPr="0038732F">
        <w:rPr>
          <w:b/>
          <w:szCs w:val="24"/>
          <w:lang w:eastAsia="en-US"/>
        </w:rPr>
        <w:tab/>
        <w:t>397</w:t>
      </w:r>
      <w:r w:rsidR="005134CC">
        <w:rPr>
          <w:b/>
          <w:szCs w:val="24"/>
          <w:lang w:eastAsia="en-US"/>
        </w:rPr>
        <w:t xml:space="preserve"> och 302</w:t>
      </w:r>
    </w:p>
    <w:p w14:paraId="5B8FB135" w14:textId="5D52F0D3" w:rsidR="001A3D92" w:rsidRPr="0038732F" w:rsidRDefault="001A3D92" w:rsidP="001A3D92">
      <w:pPr>
        <w:widowControl/>
        <w:spacing w:after="240"/>
        <w:rPr>
          <w:szCs w:val="24"/>
          <w:lang w:eastAsia="en-US"/>
        </w:rPr>
      </w:pPr>
    </w:p>
    <w:p w14:paraId="328E34DE" w14:textId="600D9C89" w:rsidR="001A3D92" w:rsidRPr="001A3D92" w:rsidRDefault="001A3D92" w:rsidP="001A3D92">
      <w:pPr>
        <w:widowControl/>
        <w:rPr>
          <w:b/>
          <w:szCs w:val="24"/>
          <w:lang w:eastAsia="en-US"/>
        </w:rPr>
      </w:pPr>
      <w:r w:rsidRPr="001A3D92">
        <w:rPr>
          <w:b/>
          <w:szCs w:val="24"/>
          <w:lang w:eastAsia="en-US"/>
        </w:rPr>
        <w:t>Förslag till direktiv</w:t>
      </w:r>
    </w:p>
    <w:p w14:paraId="148EF0BC" w14:textId="21C93A0A" w:rsidR="001A3D92" w:rsidRPr="001A3D92" w:rsidRDefault="001A3D92" w:rsidP="001A3D92">
      <w:pPr>
        <w:widowControl/>
        <w:rPr>
          <w:b/>
          <w:szCs w:val="24"/>
          <w:lang w:eastAsia="en-US"/>
        </w:rPr>
      </w:pPr>
      <w:r w:rsidRPr="001A3D92">
        <w:rPr>
          <w:b/>
          <w:szCs w:val="24"/>
          <w:lang w:eastAsia="en-US"/>
        </w:rPr>
        <w:t>Artikel 4 – stycke 1 – led 1 – inledningen</w:t>
      </w:r>
    </w:p>
    <w:p w14:paraId="4AB605BB" w14:textId="035BBE15" w:rsidR="001A3D92" w:rsidRPr="001A3D92" w:rsidRDefault="001A3D92" w:rsidP="001A3D92">
      <w:pPr>
        <w:rPr>
          <w:szCs w:val="24"/>
          <w:lang w:eastAsia="en-US"/>
        </w:rPr>
      </w:pPr>
      <w:r w:rsidRPr="001A3D92">
        <w:rPr>
          <w:szCs w:val="24"/>
          <w:lang w:eastAsia="en-US"/>
        </w:rPr>
        <w:t>Direktiv (EU) 2024/1760</w:t>
      </w:r>
    </w:p>
    <w:p w14:paraId="4406C1EE" w14:textId="53192ED7" w:rsidR="001A3D92" w:rsidRPr="001A3D92" w:rsidRDefault="001A3D92" w:rsidP="001A3D92">
      <w:pPr>
        <w:rPr>
          <w:szCs w:val="24"/>
          <w:lang w:eastAsia="en-US"/>
        </w:rPr>
      </w:pPr>
      <w:r w:rsidRPr="001A3D92">
        <w:rPr>
          <w:szCs w:val="24"/>
          <w:lang w:eastAsia="en-US"/>
        </w:rPr>
        <w:t>Artikel 1 – punkt 1 – led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3D92" w:rsidRPr="001A3D92" w14:paraId="164E3F4D" w14:textId="77777777" w:rsidTr="0044114F">
        <w:trPr>
          <w:trHeight w:hRule="exact" w:val="240"/>
          <w:jc w:val="center"/>
        </w:trPr>
        <w:tc>
          <w:tcPr>
            <w:tcW w:w="9752" w:type="dxa"/>
            <w:gridSpan w:val="2"/>
            <w:tcBorders>
              <w:top w:val="nil"/>
              <w:left w:val="nil"/>
              <w:bottom w:val="nil"/>
              <w:right w:val="nil"/>
            </w:tcBorders>
          </w:tcPr>
          <w:p w14:paraId="524AAFFC" w14:textId="77777777" w:rsidR="001A3D92" w:rsidRPr="001A3D92" w:rsidRDefault="001A3D92" w:rsidP="001A3D92">
            <w:pPr>
              <w:rPr>
                <w:szCs w:val="24"/>
                <w:lang w:eastAsia="en-US"/>
              </w:rPr>
            </w:pPr>
          </w:p>
        </w:tc>
      </w:tr>
      <w:tr w:rsidR="001A3D92" w:rsidRPr="001A3D92" w14:paraId="716CDDE2" w14:textId="77777777" w:rsidTr="0044114F">
        <w:trPr>
          <w:trHeight w:val="240"/>
          <w:jc w:val="center"/>
        </w:trPr>
        <w:tc>
          <w:tcPr>
            <w:tcW w:w="4876" w:type="dxa"/>
            <w:tcBorders>
              <w:top w:val="nil"/>
              <w:left w:val="nil"/>
              <w:bottom w:val="nil"/>
              <w:right w:val="nil"/>
            </w:tcBorders>
          </w:tcPr>
          <w:p w14:paraId="52DF1DE6" w14:textId="77777777" w:rsidR="001A3D92" w:rsidRPr="001A3D92" w:rsidRDefault="001A3D92" w:rsidP="001A3D92">
            <w:pPr>
              <w:widowControl/>
              <w:spacing w:after="240"/>
              <w:jc w:val="center"/>
              <w:rPr>
                <w:i/>
                <w:szCs w:val="24"/>
                <w:lang w:eastAsia="en-US"/>
              </w:rPr>
            </w:pPr>
            <w:r w:rsidRPr="001A3D92">
              <w:rPr>
                <w:i/>
                <w:szCs w:val="24"/>
                <w:lang w:eastAsia="en-US"/>
              </w:rPr>
              <w:t>Kommissionens förslag</w:t>
            </w:r>
          </w:p>
        </w:tc>
        <w:tc>
          <w:tcPr>
            <w:tcW w:w="4876" w:type="dxa"/>
            <w:tcBorders>
              <w:top w:val="nil"/>
              <w:left w:val="nil"/>
              <w:bottom w:val="nil"/>
              <w:right w:val="nil"/>
            </w:tcBorders>
          </w:tcPr>
          <w:p w14:paraId="548AF1D8" w14:textId="1F8F0620" w:rsidR="001A3D92" w:rsidRPr="001A3D92" w:rsidRDefault="005752AE" w:rsidP="001A3D92">
            <w:pPr>
              <w:widowControl/>
              <w:spacing w:after="240"/>
              <w:jc w:val="center"/>
              <w:rPr>
                <w:i/>
                <w:szCs w:val="24"/>
                <w:lang w:eastAsia="en-US"/>
              </w:rPr>
            </w:pPr>
            <w:r>
              <w:rPr>
                <w:i/>
                <w:szCs w:val="24"/>
                <w:lang w:eastAsia="en-US"/>
              </w:rPr>
              <w:t>Ändring</w:t>
            </w:r>
          </w:p>
        </w:tc>
      </w:tr>
      <w:tr w:rsidR="001A3D92" w:rsidRPr="001A3D92" w14:paraId="155C5078" w14:textId="77777777" w:rsidTr="0044114F">
        <w:trPr>
          <w:jc w:val="center"/>
        </w:trPr>
        <w:tc>
          <w:tcPr>
            <w:tcW w:w="4876" w:type="dxa"/>
            <w:tcBorders>
              <w:top w:val="nil"/>
              <w:left w:val="nil"/>
              <w:bottom w:val="nil"/>
              <w:right w:val="nil"/>
            </w:tcBorders>
          </w:tcPr>
          <w:p w14:paraId="78890EF3" w14:textId="77777777" w:rsidR="001A3D92" w:rsidRPr="001A3D92" w:rsidRDefault="001A3D92" w:rsidP="001A3D92">
            <w:pPr>
              <w:widowControl/>
              <w:spacing w:after="120"/>
              <w:rPr>
                <w:szCs w:val="24"/>
                <w:lang w:eastAsia="en-US"/>
              </w:rPr>
            </w:pPr>
            <w:r w:rsidRPr="001A3D92">
              <w:rPr>
                <w:szCs w:val="24"/>
                <w:lang w:eastAsia="en-US"/>
              </w:rPr>
              <w:t>1.</w:t>
            </w:r>
            <w:r w:rsidRPr="001A3D92">
              <w:rPr>
                <w:szCs w:val="24"/>
                <w:lang w:eastAsia="en-US"/>
              </w:rPr>
              <w:tab/>
              <w:t xml:space="preserve">I artikel 1.1 ska led c </w:t>
            </w:r>
            <w:r w:rsidRPr="001A3D92">
              <w:rPr>
                <w:b/>
                <w:i/>
                <w:szCs w:val="24"/>
                <w:lang w:eastAsia="en-US"/>
              </w:rPr>
              <w:t>ersättas med följande:</w:t>
            </w:r>
          </w:p>
        </w:tc>
        <w:tc>
          <w:tcPr>
            <w:tcW w:w="4876" w:type="dxa"/>
            <w:tcBorders>
              <w:top w:val="nil"/>
              <w:left w:val="nil"/>
              <w:bottom w:val="nil"/>
              <w:right w:val="nil"/>
            </w:tcBorders>
          </w:tcPr>
          <w:p w14:paraId="3D0F7730" w14:textId="77777777" w:rsidR="001A3D92" w:rsidRPr="001A3D92" w:rsidRDefault="001A3D92" w:rsidP="001A3D92">
            <w:pPr>
              <w:widowControl/>
              <w:spacing w:after="120"/>
              <w:rPr>
                <w:szCs w:val="24"/>
                <w:lang w:eastAsia="en-US"/>
              </w:rPr>
            </w:pPr>
            <w:r w:rsidRPr="001A3D92">
              <w:rPr>
                <w:szCs w:val="24"/>
                <w:lang w:eastAsia="en-US"/>
              </w:rPr>
              <w:t>1.</w:t>
            </w:r>
            <w:r w:rsidRPr="001A3D92">
              <w:rPr>
                <w:szCs w:val="24"/>
                <w:lang w:eastAsia="en-US"/>
              </w:rPr>
              <w:tab/>
              <w:t xml:space="preserve">I artikel 1.1 ska led c </w:t>
            </w:r>
            <w:r w:rsidRPr="001A3D92">
              <w:rPr>
                <w:b/>
                <w:i/>
                <w:szCs w:val="24"/>
                <w:lang w:eastAsia="en-US"/>
              </w:rPr>
              <w:t>utgå.</w:t>
            </w:r>
          </w:p>
        </w:tc>
      </w:tr>
    </w:tbl>
    <w:p w14:paraId="5A200AC4" w14:textId="77777777" w:rsidR="00DB33FC" w:rsidRPr="00810E73" w:rsidRDefault="00DB33FC" w:rsidP="00DB33FC"/>
    <w:p w14:paraId="41447659" w14:textId="64CB4FEA" w:rsidR="00B22BF2" w:rsidRPr="00B22BF2" w:rsidRDefault="005752AE" w:rsidP="00B22BF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B22BF2" w:rsidRPr="00B22BF2">
        <w:rPr>
          <w:b/>
          <w:szCs w:val="24"/>
          <w:lang w:eastAsia="en-US"/>
        </w:rPr>
        <w:tab/>
      </w:r>
      <w:r w:rsidR="00B22BF2" w:rsidRPr="00B22BF2">
        <w:rPr>
          <w:b/>
          <w:szCs w:val="24"/>
          <w:lang w:eastAsia="en-US"/>
        </w:rPr>
        <w:tab/>
        <w:t>304</w:t>
      </w:r>
    </w:p>
    <w:p w14:paraId="7B935BB4" w14:textId="21AA9F4A" w:rsidR="00B22BF2" w:rsidRPr="0038732F" w:rsidRDefault="00B22BF2" w:rsidP="00B22BF2">
      <w:pPr>
        <w:widowControl/>
        <w:spacing w:after="240"/>
        <w:rPr>
          <w:szCs w:val="24"/>
          <w:lang w:eastAsia="en-US"/>
        </w:rPr>
      </w:pPr>
    </w:p>
    <w:p w14:paraId="5F31FC14" w14:textId="39076E6B" w:rsidR="00B22BF2" w:rsidRPr="00B22BF2" w:rsidRDefault="00B22BF2" w:rsidP="00B22BF2">
      <w:pPr>
        <w:widowControl/>
        <w:rPr>
          <w:b/>
          <w:szCs w:val="24"/>
          <w:lang w:eastAsia="en-US"/>
        </w:rPr>
      </w:pPr>
      <w:r w:rsidRPr="00B22BF2">
        <w:rPr>
          <w:b/>
          <w:szCs w:val="24"/>
          <w:lang w:eastAsia="en-US"/>
        </w:rPr>
        <w:t>Förslag till direktiv</w:t>
      </w:r>
    </w:p>
    <w:p w14:paraId="1BA0767E" w14:textId="43F6662C" w:rsidR="00B22BF2" w:rsidRPr="00B22BF2" w:rsidRDefault="00B22BF2" w:rsidP="00B22BF2">
      <w:pPr>
        <w:widowControl/>
        <w:rPr>
          <w:b/>
          <w:szCs w:val="24"/>
          <w:lang w:eastAsia="en-US"/>
        </w:rPr>
      </w:pPr>
      <w:r w:rsidRPr="00B22BF2">
        <w:rPr>
          <w:b/>
          <w:szCs w:val="24"/>
          <w:lang w:eastAsia="en-US"/>
        </w:rPr>
        <w:lastRenderedPageBreak/>
        <w:t>Artikel 4 – stycke 1 – led 1a (nytt)</w:t>
      </w:r>
    </w:p>
    <w:p w14:paraId="75EE7079" w14:textId="0EFD65C9" w:rsidR="00B22BF2" w:rsidRPr="00B22BF2" w:rsidRDefault="00B22BF2" w:rsidP="00B22BF2">
      <w:pPr>
        <w:rPr>
          <w:szCs w:val="24"/>
          <w:lang w:eastAsia="en-US"/>
        </w:rPr>
      </w:pPr>
      <w:r w:rsidRPr="00B22BF2">
        <w:rPr>
          <w:szCs w:val="24"/>
          <w:lang w:eastAsia="en-US"/>
        </w:rPr>
        <w:t>Direktiv (EU) 2024/1760</w:t>
      </w:r>
    </w:p>
    <w:p w14:paraId="575DD4B5" w14:textId="17A5F0AB" w:rsidR="00B22BF2" w:rsidRPr="00B22BF2" w:rsidRDefault="00B22BF2" w:rsidP="00B22BF2">
      <w:pPr>
        <w:rPr>
          <w:szCs w:val="24"/>
          <w:lang w:eastAsia="en-US"/>
        </w:rPr>
      </w:pPr>
      <w:r w:rsidRPr="00B22BF2">
        <w:rPr>
          <w:szCs w:val="24"/>
          <w:lang w:eastAsia="en-US"/>
        </w:rPr>
        <w:t>Artikel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2BF2" w:rsidRPr="00B22BF2" w14:paraId="719AC437" w14:textId="77777777" w:rsidTr="0044114F">
        <w:trPr>
          <w:trHeight w:hRule="exact" w:val="240"/>
          <w:jc w:val="center"/>
        </w:trPr>
        <w:tc>
          <w:tcPr>
            <w:tcW w:w="9752" w:type="dxa"/>
            <w:gridSpan w:val="2"/>
            <w:tcBorders>
              <w:top w:val="nil"/>
              <w:left w:val="nil"/>
              <w:bottom w:val="nil"/>
              <w:right w:val="nil"/>
            </w:tcBorders>
          </w:tcPr>
          <w:p w14:paraId="45B5FC3F" w14:textId="77777777" w:rsidR="00B22BF2" w:rsidRPr="00B22BF2" w:rsidRDefault="00B22BF2" w:rsidP="00B22BF2">
            <w:pPr>
              <w:rPr>
                <w:szCs w:val="24"/>
                <w:lang w:eastAsia="en-US"/>
              </w:rPr>
            </w:pPr>
          </w:p>
        </w:tc>
      </w:tr>
      <w:tr w:rsidR="00B22BF2" w:rsidRPr="00B22BF2" w14:paraId="0AA43B06" w14:textId="77777777" w:rsidTr="0044114F">
        <w:trPr>
          <w:trHeight w:val="240"/>
          <w:jc w:val="center"/>
        </w:trPr>
        <w:tc>
          <w:tcPr>
            <w:tcW w:w="4876" w:type="dxa"/>
            <w:tcBorders>
              <w:top w:val="nil"/>
              <w:left w:val="nil"/>
              <w:bottom w:val="nil"/>
              <w:right w:val="nil"/>
            </w:tcBorders>
          </w:tcPr>
          <w:p w14:paraId="59666F2F" w14:textId="77777777" w:rsidR="00B22BF2" w:rsidRPr="00B22BF2" w:rsidRDefault="00B22BF2" w:rsidP="00B22BF2">
            <w:pPr>
              <w:widowControl/>
              <w:spacing w:after="240"/>
              <w:jc w:val="center"/>
              <w:rPr>
                <w:i/>
                <w:szCs w:val="24"/>
                <w:lang w:eastAsia="en-US"/>
              </w:rPr>
            </w:pPr>
            <w:r w:rsidRPr="00B22BF2">
              <w:rPr>
                <w:i/>
                <w:szCs w:val="24"/>
                <w:lang w:eastAsia="en-US"/>
              </w:rPr>
              <w:t>Kommissionens förslag</w:t>
            </w:r>
          </w:p>
        </w:tc>
        <w:tc>
          <w:tcPr>
            <w:tcW w:w="4876" w:type="dxa"/>
            <w:tcBorders>
              <w:top w:val="nil"/>
              <w:left w:val="nil"/>
              <w:bottom w:val="nil"/>
              <w:right w:val="nil"/>
            </w:tcBorders>
          </w:tcPr>
          <w:p w14:paraId="49C44BFE" w14:textId="47A6EF99" w:rsidR="00B22BF2" w:rsidRPr="00B22BF2" w:rsidRDefault="005752AE" w:rsidP="00B22BF2">
            <w:pPr>
              <w:widowControl/>
              <w:spacing w:after="240"/>
              <w:jc w:val="center"/>
              <w:rPr>
                <w:i/>
                <w:szCs w:val="24"/>
                <w:lang w:eastAsia="en-US"/>
              </w:rPr>
            </w:pPr>
            <w:r>
              <w:rPr>
                <w:i/>
                <w:szCs w:val="24"/>
                <w:lang w:eastAsia="en-US"/>
              </w:rPr>
              <w:t>Ändring</w:t>
            </w:r>
          </w:p>
        </w:tc>
      </w:tr>
      <w:tr w:rsidR="00B22BF2" w:rsidRPr="00B22BF2" w14:paraId="1EA691A1" w14:textId="77777777" w:rsidTr="0044114F">
        <w:trPr>
          <w:jc w:val="center"/>
        </w:trPr>
        <w:tc>
          <w:tcPr>
            <w:tcW w:w="4876" w:type="dxa"/>
            <w:tcBorders>
              <w:top w:val="nil"/>
              <w:left w:val="nil"/>
              <w:bottom w:val="nil"/>
              <w:right w:val="nil"/>
            </w:tcBorders>
          </w:tcPr>
          <w:p w14:paraId="5979104C"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14731984" w14:textId="77777777" w:rsidR="00B22BF2" w:rsidRPr="00B22BF2" w:rsidRDefault="00B22BF2" w:rsidP="00B22BF2">
            <w:pPr>
              <w:widowControl/>
              <w:spacing w:after="120"/>
              <w:rPr>
                <w:szCs w:val="24"/>
                <w:lang w:eastAsia="en-US"/>
              </w:rPr>
            </w:pPr>
            <w:r w:rsidRPr="00B22BF2">
              <w:rPr>
                <w:b/>
                <w:i/>
                <w:szCs w:val="24"/>
                <w:lang w:eastAsia="en-US"/>
              </w:rPr>
              <w:t>1a.</w:t>
            </w:r>
            <w:r w:rsidRPr="00B22BF2">
              <w:rPr>
                <w:szCs w:val="24"/>
                <w:lang w:eastAsia="en-US"/>
              </w:rPr>
              <w:tab/>
            </w:r>
            <w:r w:rsidRPr="00B22BF2">
              <w:rPr>
                <w:b/>
                <w:i/>
                <w:szCs w:val="24"/>
                <w:lang w:eastAsia="en-US"/>
              </w:rPr>
              <w:t>Artikel 2 ska ändras på följande sätt:</w:t>
            </w:r>
          </w:p>
        </w:tc>
      </w:tr>
      <w:tr w:rsidR="00B22BF2" w:rsidRPr="00B22BF2" w14:paraId="77B30111" w14:textId="77777777" w:rsidTr="0044114F">
        <w:trPr>
          <w:jc w:val="center"/>
        </w:trPr>
        <w:tc>
          <w:tcPr>
            <w:tcW w:w="4876" w:type="dxa"/>
            <w:tcBorders>
              <w:top w:val="nil"/>
              <w:left w:val="nil"/>
              <w:bottom w:val="nil"/>
              <w:right w:val="nil"/>
            </w:tcBorders>
          </w:tcPr>
          <w:p w14:paraId="772D9B8F"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2BB5C77E" w14:textId="77777777" w:rsidR="00B22BF2" w:rsidRPr="00B22BF2" w:rsidRDefault="00B22BF2" w:rsidP="00B22BF2">
            <w:pPr>
              <w:widowControl/>
              <w:spacing w:after="120"/>
              <w:rPr>
                <w:szCs w:val="24"/>
                <w:lang w:eastAsia="en-US"/>
              </w:rPr>
            </w:pPr>
            <w:r w:rsidRPr="00B22BF2">
              <w:rPr>
                <w:b/>
                <w:i/>
                <w:szCs w:val="24"/>
                <w:lang w:eastAsia="en-US"/>
              </w:rPr>
              <w:t>a) I punkt 1 ska led a ersättas med följande:</w:t>
            </w:r>
          </w:p>
        </w:tc>
      </w:tr>
      <w:tr w:rsidR="00B22BF2" w:rsidRPr="00B22BF2" w14:paraId="652ED5A9" w14:textId="77777777" w:rsidTr="0044114F">
        <w:trPr>
          <w:jc w:val="center"/>
        </w:trPr>
        <w:tc>
          <w:tcPr>
            <w:tcW w:w="4876" w:type="dxa"/>
            <w:tcBorders>
              <w:top w:val="nil"/>
              <w:left w:val="nil"/>
              <w:bottom w:val="nil"/>
              <w:right w:val="nil"/>
            </w:tcBorders>
          </w:tcPr>
          <w:p w14:paraId="293CD047"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1D0F0B3D" w14:textId="77777777" w:rsidR="00B22BF2" w:rsidRPr="00B22BF2" w:rsidRDefault="00B22BF2" w:rsidP="00B22BF2">
            <w:pPr>
              <w:widowControl/>
              <w:spacing w:after="120"/>
              <w:rPr>
                <w:szCs w:val="24"/>
                <w:lang w:eastAsia="en-US"/>
              </w:rPr>
            </w:pPr>
            <w:r w:rsidRPr="00B22BF2">
              <w:rPr>
                <w:b/>
                <w:i/>
                <w:szCs w:val="24"/>
                <w:lang w:eastAsia="en-US"/>
              </w:rPr>
              <w:t>”a) Företaget hade i genomsnitt mer än 5 000 anställda och en global nettoomsättning på över 1,5 miljarder EUR under det senaste räkenskapsår för vilket ett årsbokslut har eller borde ha antagits.”</w:t>
            </w:r>
          </w:p>
        </w:tc>
      </w:tr>
      <w:tr w:rsidR="00B22BF2" w:rsidRPr="00B22BF2" w14:paraId="493FB226" w14:textId="77777777" w:rsidTr="0044114F">
        <w:trPr>
          <w:jc w:val="center"/>
        </w:trPr>
        <w:tc>
          <w:tcPr>
            <w:tcW w:w="4876" w:type="dxa"/>
            <w:tcBorders>
              <w:top w:val="nil"/>
              <w:left w:val="nil"/>
              <w:bottom w:val="nil"/>
              <w:right w:val="nil"/>
            </w:tcBorders>
          </w:tcPr>
          <w:p w14:paraId="50C79E91"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151B0947" w14:textId="77777777" w:rsidR="00B22BF2" w:rsidRPr="00B22BF2" w:rsidRDefault="00B22BF2" w:rsidP="00B22BF2">
            <w:pPr>
              <w:widowControl/>
              <w:spacing w:after="120"/>
              <w:rPr>
                <w:szCs w:val="24"/>
                <w:lang w:eastAsia="en-US"/>
              </w:rPr>
            </w:pPr>
            <w:r w:rsidRPr="00B22BF2">
              <w:rPr>
                <w:b/>
                <w:i/>
                <w:szCs w:val="24"/>
                <w:lang w:eastAsia="en-US"/>
              </w:rPr>
              <w:t>b) I punkt 2 ska led a ersättas med följande:</w:t>
            </w:r>
          </w:p>
        </w:tc>
      </w:tr>
      <w:tr w:rsidR="00B22BF2" w:rsidRPr="00B22BF2" w14:paraId="426BAC28" w14:textId="77777777" w:rsidTr="0044114F">
        <w:trPr>
          <w:jc w:val="center"/>
        </w:trPr>
        <w:tc>
          <w:tcPr>
            <w:tcW w:w="4876" w:type="dxa"/>
            <w:tcBorders>
              <w:top w:val="nil"/>
              <w:left w:val="nil"/>
              <w:bottom w:val="nil"/>
              <w:right w:val="nil"/>
            </w:tcBorders>
          </w:tcPr>
          <w:p w14:paraId="2BA22EFA"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07F0F821" w14:textId="77777777" w:rsidR="00B22BF2" w:rsidRPr="00B22BF2" w:rsidRDefault="00B22BF2" w:rsidP="00B22BF2">
            <w:pPr>
              <w:widowControl/>
              <w:spacing w:after="120"/>
              <w:rPr>
                <w:szCs w:val="24"/>
                <w:lang w:eastAsia="en-US"/>
              </w:rPr>
            </w:pPr>
            <w:r w:rsidRPr="00B22BF2">
              <w:rPr>
                <w:b/>
                <w:i/>
                <w:szCs w:val="24"/>
                <w:lang w:eastAsia="en-US"/>
              </w:rPr>
              <w:t>”a) Företaget genererade en nettoomsättning på över 1,5 miljarder EUR i unionen under det räkenskapsår som föregick det senaste räkenskapsåret.”</w:t>
            </w:r>
          </w:p>
        </w:tc>
      </w:tr>
      <w:tr w:rsidR="00B22BF2" w:rsidRPr="00B22BF2" w14:paraId="11858817" w14:textId="77777777" w:rsidTr="0044114F">
        <w:trPr>
          <w:jc w:val="center"/>
        </w:trPr>
        <w:tc>
          <w:tcPr>
            <w:tcW w:w="4876" w:type="dxa"/>
            <w:tcBorders>
              <w:top w:val="nil"/>
              <w:left w:val="nil"/>
              <w:bottom w:val="nil"/>
              <w:right w:val="nil"/>
            </w:tcBorders>
          </w:tcPr>
          <w:p w14:paraId="37B84DC7"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348C9D91" w14:textId="77777777" w:rsidR="00B22BF2" w:rsidRPr="00B22BF2" w:rsidRDefault="00B22BF2" w:rsidP="00B22BF2">
            <w:pPr>
              <w:widowControl/>
              <w:spacing w:after="120"/>
              <w:rPr>
                <w:szCs w:val="24"/>
                <w:lang w:eastAsia="en-US"/>
              </w:rPr>
            </w:pPr>
            <w:r w:rsidRPr="00B22BF2">
              <w:rPr>
                <w:b/>
                <w:i/>
                <w:szCs w:val="24"/>
                <w:lang w:eastAsia="en-US"/>
              </w:rPr>
              <w:t>c) I punkt 3 ska första stycket ersättas med följande:</w:t>
            </w:r>
          </w:p>
        </w:tc>
      </w:tr>
      <w:tr w:rsidR="00B22BF2" w:rsidRPr="00B22BF2" w14:paraId="6562D52F" w14:textId="77777777" w:rsidTr="0044114F">
        <w:trPr>
          <w:jc w:val="center"/>
        </w:trPr>
        <w:tc>
          <w:tcPr>
            <w:tcW w:w="4876" w:type="dxa"/>
            <w:tcBorders>
              <w:top w:val="nil"/>
              <w:left w:val="nil"/>
              <w:bottom w:val="nil"/>
              <w:right w:val="nil"/>
            </w:tcBorders>
          </w:tcPr>
          <w:p w14:paraId="4AC2879D"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23D960C9" w14:textId="77777777" w:rsidR="00B22BF2" w:rsidRPr="00B22BF2" w:rsidRDefault="00B22BF2" w:rsidP="00B22BF2">
            <w:pPr>
              <w:widowControl/>
              <w:spacing w:after="120"/>
              <w:rPr>
                <w:szCs w:val="24"/>
                <w:lang w:eastAsia="en-US"/>
              </w:rPr>
            </w:pPr>
            <w:r w:rsidRPr="00B22BF2">
              <w:rPr>
                <w:b/>
                <w:i/>
                <w:szCs w:val="24"/>
                <w:lang w:eastAsia="en-US"/>
              </w:rPr>
              <w:t xml:space="preserve">”3. Om det yttersta moderföretaget har som sin huvudverksamhet att inneha aktier i operativa dotterföretag och inte är delaktigt i att fatta förvaltningsbeslut eller operativa eller finansiella beslut som påverkar koncernen eller ett eller flera av dess dotterföretag får det undantas från fullgörandet av skyldigheterna enligt detta direktiv. Det undantaget gäller på villkor att ett av det yttersta moderföretagets dotterföretag vilket är etablerat i unionen är utsett att fullgöra de skyldigheter som anges i artiklarna 6–16 på det yttersta moderföretagets vägnar, även det yttersta moderföretagets skyldigheter med avseende på dess dotterföretags verksamhet. I ett sådant fall ska det utsedda dotterföretaget tilldelas alla nödvändiga medel och rättsliga befogenheter för att fullgöra dessa skyldigheter på ett ändamålsenligt sätt, särskilt för att säkerställa att det utsedda dotterföretaget från företagen i koncernen erhåller relevant information och </w:t>
            </w:r>
            <w:r w:rsidRPr="00B22BF2">
              <w:rPr>
                <w:b/>
                <w:i/>
                <w:szCs w:val="24"/>
                <w:lang w:eastAsia="en-US"/>
              </w:rPr>
              <w:lastRenderedPageBreak/>
              <w:t>relevanta dokument för att fullgöra det yttersta moderföretagets skyldigheter enligt detta direktiv.”</w:t>
            </w:r>
          </w:p>
        </w:tc>
      </w:tr>
    </w:tbl>
    <w:p w14:paraId="5BC23B68" w14:textId="77777777" w:rsidR="00DB33FC" w:rsidRPr="00810E73" w:rsidRDefault="00DB33FC" w:rsidP="00DB33FC"/>
    <w:p w14:paraId="2533EF67" w14:textId="77777777" w:rsidR="00DB33FC" w:rsidRPr="00810E73" w:rsidRDefault="00DB33FC" w:rsidP="00DB33FC"/>
    <w:p w14:paraId="54740088" w14:textId="2CC272D2" w:rsidR="00DB33FC" w:rsidRPr="00810E73" w:rsidRDefault="005752AE" w:rsidP="00DB33FC">
      <w:pPr>
        <w:pStyle w:val="AmNumberTabs"/>
      </w:pPr>
      <w:r>
        <w:t>Ändring</w:t>
      </w:r>
      <w:r w:rsidR="00DB33FC" w:rsidRPr="00810E73">
        <w:tab/>
      </w:r>
      <w:r w:rsidR="00DB33FC" w:rsidRPr="00810E73">
        <w:tab/>
        <w:t>81</w:t>
      </w:r>
    </w:p>
    <w:p w14:paraId="01455181" w14:textId="77777777" w:rsidR="00DB33FC" w:rsidRPr="00810E73" w:rsidRDefault="00DB33FC" w:rsidP="00DB33FC"/>
    <w:p w14:paraId="5B546B26" w14:textId="77777777" w:rsidR="00DB33FC" w:rsidRPr="00810E73" w:rsidRDefault="00DB33FC" w:rsidP="00DB33FC">
      <w:pPr>
        <w:pStyle w:val="NormalBold"/>
        <w:keepNext/>
      </w:pPr>
      <w:r w:rsidRPr="00810E73">
        <w:t>Förslag till direktiv</w:t>
      </w:r>
    </w:p>
    <w:p w14:paraId="509F6DDE" w14:textId="77777777" w:rsidR="00DB33FC" w:rsidRPr="00810E73" w:rsidRDefault="00DB33FC" w:rsidP="00DB33FC">
      <w:pPr>
        <w:pStyle w:val="NormalBold"/>
      </w:pPr>
      <w:r w:rsidRPr="00810E73">
        <w:t>Artikel 4 – stycke 1 – led 2 – inledningen</w:t>
      </w:r>
    </w:p>
    <w:p w14:paraId="0F46B385" w14:textId="77777777" w:rsidR="00DB33FC" w:rsidRPr="00810E73" w:rsidRDefault="00DB33FC" w:rsidP="00DB33FC">
      <w:pPr>
        <w:keepNext/>
      </w:pPr>
      <w:r w:rsidRPr="00810E73">
        <w:t>Direktiv (EU) 2024/1760</w:t>
      </w:r>
    </w:p>
    <w:p w14:paraId="2661AEF0" w14:textId="77777777" w:rsidR="00DB33FC" w:rsidRPr="00810E73" w:rsidRDefault="00DB33FC" w:rsidP="00DB33FC">
      <w:r w:rsidRPr="00810E73">
        <w:t>Artikel 3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B22DE4B" w14:textId="77777777" w:rsidTr="00D343D0">
        <w:trPr>
          <w:jc w:val="center"/>
        </w:trPr>
        <w:tc>
          <w:tcPr>
            <w:tcW w:w="9752" w:type="dxa"/>
            <w:gridSpan w:val="2"/>
          </w:tcPr>
          <w:p w14:paraId="0C80FAD1" w14:textId="77777777" w:rsidR="00DB33FC" w:rsidRPr="00810E73" w:rsidRDefault="00DB33FC" w:rsidP="00D343D0">
            <w:pPr>
              <w:keepNext/>
            </w:pPr>
          </w:p>
        </w:tc>
      </w:tr>
      <w:tr w:rsidR="00DB33FC" w:rsidRPr="00810E73" w14:paraId="1375BB45" w14:textId="77777777" w:rsidTr="00D343D0">
        <w:trPr>
          <w:jc w:val="center"/>
        </w:trPr>
        <w:tc>
          <w:tcPr>
            <w:tcW w:w="4876" w:type="dxa"/>
          </w:tcPr>
          <w:p w14:paraId="13B6D032" w14:textId="77777777" w:rsidR="00DB33FC" w:rsidRPr="00810E73" w:rsidRDefault="00DB33FC" w:rsidP="00D343D0">
            <w:pPr>
              <w:pStyle w:val="ColumnHeading"/>
              <w:keepNext/>
            </w:pPr>
            <w:r w:rsidRPr="00810E73">
              <w:t>Kommissionens förslag</w:t>
            </w:r>
          </w:p>
        </w:tc>
        <w:tc>
          <w:tcPr>
            <w:tcW w:w="4876" w:type="dxa"/>
          </w:tcPr>
          <w:p w14:paraId="675DC5AF" w14:textId="3ABBAB45" w:rsidR="00DB33FC" w:rsidRPr="00810E73" w:rsidRDefault="005752AE" w:rsidP="00D343D0">
            <w:pPr>
              <w:pStyle w:val="ColumnHeading"/>
              <w:keepNext/>
            </w:pPr>
            <w:r>
              <w:t>Ändring</w:t>
            </w:r>
          </w:p>
        </w:tc>
      </w:tr>
      <w:tr w:rsidR="00DB33FC" w:rsidRPr="00810E73" w14:paraId="0935CF85" w14:textId="77777777" w:rsidTr="00D343D0">
        <w:trPr>
          <w:jc w:val="center"/>
        </w:trPr>
        <w:tc>
          <w:tcPr>
            <w:tcW w:w="4876" w:type="dxa"/>
          </w:tcPr>
          <w:p w14:paraId="269E00BD" w14:textId="77777777" w:rsidR="00DB33FC" w:rsidRPr="00810E73" w:rsidRDefault="00DB33FC" w:rsidP="00D343D0">
            <w:pPr>
              <w:pStyle w:val="Normal6"/>
            </w:pPr>
            <w:r w:rsidRPr="00810E73">
              <w:t>(2)</w:t>
            </w:r>
            <w:r w:rsidRPr="00810E73">
              <w:tab/>
            </w:r>
            <w:r w:rsidRPr="00810E73">
              <w:rPr>
                <w:b/>
                <w:i/>
              </w:rPr>
              <w:t>I</w:t>
            </w:r>
            <w:r w:rsidRPr="00810E73">
              <w:t xml:space="preserve"> artikel 3.1 ska </w:t>
            </w:r>
            <w:r w:rsidRPr="00810E73">
              <w:rPr>
                <w:b/>
                <w:i/>
              </w:rPr>
              <w:t>led n ska ersättas med</w:t>
            </w:r>
            <w:r w:rsidRPr="00810E73">
              <w:t xml:space="preserve"> följande:</w:t>
            </w:r>
          </w:p>
        </w:tc>
        <w:tc>
          <w:tcPr>
            <w:tcW w:w="4876" w:type="dxa"/>
          </w:tcPr>
          <w:p w14:paraId="168F0EC1" w14:textId="77777777" w:rsidR="00DB33FC" w:rsidRPr="00810E73" w:rsidRDefault="00DB33FC" w:rsidP="00D343D0">
            <w:pPr>
              <w:pStyle w:val="Normal6"/>
              <w:rPr>
                <w:szCs w:val="24"/>
              </w:rPr>
            </w:pPr>
            <w:r w:rsidRPr="00810E73">
              <w:t>(2)</w:t>
            </w:r>
            <w:r w:rsidRPr="00810E73">
              <w:tab/>
              <w:t xml:space="preserve">Artikel 3.1 ska </w:t>
            </w:r>
            <w:r w:rsidRPr="00810E73">
              <w:rPr>
                <w:b/>
                <w:i/>
              </w:rPr>
              <w:t>ändras på</w:t>
            </w:r>
            <w:r w:rsidRPr="00810E73">
              <w:t xml:space="preserve"> följande </w:t>
            </w:r>
            <w:r w:rsidRPr="00810E73">
              <w:rPr>
                <w:b/>
                <w:i/>
              </w:rPr>
              <w:t>sätt</w:t>
            </w:r>
            <w:r w:rsidRPr="00810E73">
              <w:t>:</w:t>
            </w:r>
          </w:p>
        </w:tc>
      </w:tr>
    </w:tbl>
    <w:p w14:paraId="7066C6C7" w14:textId="77777777" w:rsidR="00DB33FC" w:rsidRPr="00810E73" w:rsidRDefault="00DB33FC" w:rsidP="00DB33FC"/>
    <w:p w14:paraId="6980E1A0" w14:textId="77777777" w:rsidR="00DB33FC" w:rsidRPr="00810E73" w:rsidRDefault="00DB33FC" w:rsidP="00DB33FC"/>
    <w:p w14:paraId="105CAA11" w14:textId="4CEB54CA" w:rsidR="00DB33FC" w:rsidRPr="00810E73" w:rsidRDefault="005752AE" w:rsidP="00DB33FC">
      <w:pPr>
        <w:pStyle w:val="AmNumberTabs"/>
      </w:pPr>
      <w:r>
        <w:t>Ändring</w:t>
      </w:r>
      <w:r w:rsidR="00DB33FC" w:rsidRPr="00810E73">
        <w:tab/>
      </w:r>
      <w:r w:rsidR="00DB33FC" w:rsidRPr="00810E73">
        <w:tab/>
        <w:t>83</w:t>
      </w:r>
    </w:p>
    <w:p w14:paraId="4DF51A14" w14:textId="77777777" w:rsidR="00DB33FC" w:rsidRPr="00810E73" w:rsidRDefault="00DB33FC" w:rsidP="00DB33FC"/>
    <w:p w14:paraId="4EF64B2E" w14:textId="77777777" w:rsidR="00DB33FC" w:rsidRPr="00810E73" w:rsidRDefault="00DB33FC" w:rsidP="00DB33FC">
      <w:pPr>
        <w:pStyle w:val="NormalBold"/>
        <w:keepNext/>
      </w:pPr>
      <w:r w:rsidRPr="00810E73">
        <w:t>Förslag till direktiv</w:t>
      </w:r>
    </w:p>
    <w:p w14:paraId="59AEFC5A" w14:textId="77777777" w:rsidR="00DB33FC" w:rsidRPr="00810E73" w:rsidRDefault="00DB33FC" w:rsidP="00DB33FC">
      <w:pPr>
        <w:pStyle w:val="NormalBold"/>
      </w:pPr>
      <w:r w:rsidRPr="00810E73">
        <w:t>Artikel 4 – stycke 1 – led 2 – led ba (nytt)</w:t>
      </w:r>
    </w:p>
    <w:p w14:paraId="2913DDF7" w14:textId="77777777" w:rsidR="00DB33FC" w:rsidRPr="00810E73" w:rsidRDefault="00DB33FC" w:rsidP="00DB33FC">
      <w:pPr>
        <w:keepNext/>
      </w:pPr>
      <w:r w:rsidRPr="00810E73">
        <w:t>Direktiv (EU) 2024/1760</w:t>
      </w:r>
    </w:p>
    <w:p w14:paraId="7A371B54" w14:textId="77777777" w:rsidR="00DB33FC" w:rsidRPr="00810E73" w:rsidRDefault="00DB33FC" w:rsidP="00DB33FC">
      <w:r w:rsidRPr="00810E73">
        <w:t>Artikel 3 – punkt 1 – led w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64793E9" w14:textId="77777777" w:rsidTr="00D343D0">
        <w:trPr>
          <w:jc w:val="center"/>
        </w:trPr>
        <w:tc>
          <w:tcPr>
            <w:tcW w:w="9752" w:type="dxa"/>
            <w:gridSpan w:val="2"/>
          </w:tcPr>
          <w:p w14:paraId="2F20541C" w14:textId="77777777" w:rsidR="00DB33FC" w:rsidRPr="00810E73" w:rsidRDefault="00DB33FC" w:rsidP="00D343D0">
            <w:pPr>
              <w:keepNext/>
            </w:pPr>
          </w:p>
        </w:tc>
      </w:tr>
      <w:tr w:rsidR="00DB33FC" w:rsidRPr="00810E73" w14:paraId="600EAE34" w14:textId="77777777" w:rsidTr="00D343D0">
        <w:trPr>
          <w:jc w:val="center"/>
        </w:trPr>
        <w:tc>
          <w:tcPr>
            <w:tcW w:w="4876" w:type="dxa"/>
          </w:tcPr>
          <w:p w14:paraId="03020E0A" w14:textId="77777777" w:rsidR="00DB33FC" w:rsidRPr="00810E73" w:rsidRDefault="00DB33FC" w:rsidP="00D343D0">
            <w:pPr>
              <w:pStyle w:val="ColumnHeading"/>
              <w:keepNext/>
            </w:pPr>
            <w:r w:rsidRPr="00810E73">
              <w:t>Kommissionens förslag</w:t>
            </w:r>
          </w:p>
        </w:tc>
        <w:tc>
          <w:tcPr>
            <w:tcW w:w="4876" w:type="dxa"/>
          </w:tcPr>
          <w:p w14:paraId="00E1588C" w14:textId="7B20AF48" w:rsidR="00DB33FC" w:rsidRPr="00810E73" w:rsidRDefault="005752AE" w:rsidP="00D343D0">
            <w:pPr>
              <w:pStyle w:val="ColumnHeading"/>
              <w:keepNext/>
            </w:pPr>
            <w:r>
              <w:t>Ändring</w:t>
            </w:r>
          </w:p>
        </w:tc>
      </w:tr>
      <w:tr w:rsidR="00DB33FC" w:rsidRPr="00810E73" w14:paraId="596CD032" w14:textId="77777777" w:rsidTr="00D343D0">
        <w:trPr>
          <w:jc w:val="center"/>
        </w:trPr>
        <w:tc>
          <w:tcPr>
            <w:tcW w:w="4876" w:type="dxa"/>
          </w:tcPr>
          <w:p w14:paraId="2E3DEC55" w14:textId="77777777" w:rsidR="00DB33FC" w:rsidRPr="00810E73" w:rsidRDefault="00DB33FC" w:rsidP="00D343D0">
            <w:pPr>
              <w:pStyle w:val="Normal6"/>
            </w:pPr>
          </w:p>
        </w:tc>
        <w:tc>
          <w:tcPr>
            <w:tcW w:w="4876" w:type="dxa"/>
          </w:tcPr>
          <w:p w14:paraId="18A051BF" w14:textId="2FF15E8F" w:rsidR="00DB33FC" w:rsidRPr="00810E73" w:rsidRDefault="00DB33FC" w:rsidP="00D343D0">
            <w:pPr>
              <w:pStyle w:val="Normal6"/>
              <w:rPr>
                <w:szCs w:val="24"/>
              </w:rPr>
            </w:pPr>
            <w:r w:rsidRPr="00810E73">
              <w:rPr>
                <w:b/>
                <w:i/>
              </w:rPr>
              <w:t>b)</w:t>
            </w:r>
            <w:r w:rsidRPr="00810E73">
              <w:tab/>
            </w:r>
            <w:r w:rsidRPr="00810E73">
              <w:rPr>
                <w:b/>
                <w:i/>
              </w:rPr>
              <w:t>Följande led ska läggas till:</w:t>
            </w:r>
          </w:p>
        </w:tc>
      </w:tr>
      <w:tr w:rsidR="00DB33FC" w:rsidRPr="00810E73" w14:paraId="5954EF1E" w14:textId="77777777" w:rsidTr="00D343D0">
        <w:trPr>
          <w:jc w:val="center"/>
        </w:trPr>
        <w:tc>
          <w:tcPr>
            <w:tcW w:w="4876" w:type="dxa"/>
          </w:tcPr>
          <w:p w14:paraId="3E7BF6C4" w14:textId="77777777" w:rsidR="00DB33FC" w:rsidRPr="00810E73" w:rsidRDefault="00DB33FC" w:rsidP="00D343D0">
            <w:pPr>
              <w:pStyle w:val="Normal6"/>
            </w:pPr>
          </w:p>
        </w:tc>
        <w:tc>
          <w:tcPr>
            <w:tcW w:w="4876" w:type="dxa"/>
          </w:tcPr>
          <w:p w14:paraId="34B6868F" w14:textId="77777777" w:rsidR="00DB33FC" w:rsidRPr="00810E73" w:rsidRDefault="00DB33FC" w:rsidP="00D343D0">
            <w:pPr>
              <w:pStyle w:val="Normal6"/>
              <w:rPr>
                <w:szCs w:val="24"/>
              </w:rPr>
            </w:pPr>
            <w:r w:rsidRPr="00810E73">
              <w:rPr>
                <w:b/>
                <w:i/>
              </w:rPr>
              <w:t>”w)</w:t>
            </w:r>
            <w:r w:rsidRPr="00810E73">
              <w:tab/>
            </w:r>
            <w:r w:rsidRPr="00810E73">
              <w:rPr>
                <w:b/>
                <w:i/>
              </w:rPr>
              <w:t>rimligen tillgänglig information: information som företaget kan erhålla från sina egna källor eller från befintliga eller sekundära källor utan att kontakta en affärspartner.”</w:t>
            </w:r>
          </w:p>
        </w:tc>
      </w:tr>
    </w:tbl>
    <w:p w14:paraId="2A664391" w14:textId="77777777" w:rsidR="00DB33FC" w:rsidRPr="00810E73" w:rsidRDefault="00DB33FC" w:rsidP="00DB33FC"/>
    <w:p w14:paraId="303ADA35" w14:textId="59C56219" w:rsidR="00DB33FC" w:rsidRPr="00810E73" w:rsidRDefault="005752AE" w:rsidP="00DB33FC">
      <w:pPr>
        <w:pStyle w:val="AmNumberTabs"/>
      </w:pPr>
      <w:r>
        <w:t>Ändring</w:t>
      </w:r>
      <w:r w:rsidR="00DB33FC" w:rsidRPr="00810E73">
        <w:tab/>
      </w:r>
      <w:r w:rsidR="00DB33FC" w:rsidRPr="00810E73">
        <w:tab/>
        <w:t>84</w:t>
      </w:r>
    </w:p>
    <w:p w14:paraId="5CD1F67F" w14:textId="77777777" w:rsidR="00DB33FC" w:rsidRPr="00810E73" w:rsidRDefault="00DB33FC" w:rsidP="00DB33FC"/>
    <w:p w14:paraId="7DEA5EC5" w14:textId="77777777" w:rsidR="00DB33FC" w:rsidRPr="00810E73" w:rsidRDefault="00DB33FC" w:rsidP="00DB33FC">
      <w:pPr>
        <w:pStyle w:val="NormalBold"/>
        <w:keepNext/>
      </w:pPr>
      <w:r w:rsidRPr="00810E73">
        <w:t>Förslag till direktiv</w:t>
      </w:r>
    </w:p>
    <w:p w14:paraId="23429657" w14:textId="77777777" w:rsidR="00DB33FC" w:rsidRPr="00810E73" w:rsidRDefault="00DB33FC" w:rsidP="00DB33FC">
      <w:pPr>
        <w:pStyle w:val="NormalBold"/>
      </w:pPr>
      <w:r w:rsidRPr="00810E73">
        <w:t>Artikel 4 – stycke 1 – led 3 – inledningen</w:t>
      </w:r>
    </w:p>
    <w:p w14:paraId="4C8E5B4D" w14:textId="77777777" w:rsidR="00DB33FC" w:rsidRPr="00810E73" w:rsidRDefault="00DB33FC" w:rsidP="00DB33FC">
      <w:pPr>
        <w:keepNext/>
      </w:pPr>
      <w:r w:rsidRPr="00810E73">
        <w:t>Direktiv (EU) 2024/1760</w:t>
      </w:r>
    </w:p>
    <w:p w14:paraId="0C516EB2" w14:textId="77777777" w:rsidR="00DB33FC" w:rsidRPr="00810E73" w:rsidRDefault="00DB33FC" w:rsidP="00DB33FC">
      <w:r w:rsidRPr="00810E73">
        <w:t>Artikel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B9A8234" w14:textId="77777777" w:rsidTr="00D343D0">
        <w:trPr>
          <w:jc w:val="center"/>
        </w:trPr>
        <w:tc>
          <w:tcPr>
            <w:tcW w:w="9752" w:type="dxa"/>
            <w:gridSpan w:val="2"/>
          </w:tcPr>
          <w:p w14:paraId="2B104E59" w14:textId="77777777" w:rsidR="00DB33FC" w:rsidRPr="00810E73" w:rsidRDefault="00DB33FC" w:rsidP="00D343D0">
            <w:pPr>
              <w:keepNext/>
            </w:pPr>
          </w:p>
        </w:tc>
      </w:tr>
      <w:tr w:rsidR="00DB33FC" w:rsidRPr="00810E73" w14:paraId="607B9FB6" w14:textId="77777777" w:rsidTr="00D343D0">
        <w:trPr>
          <w:jc w:val="center"/>
        </w:trPr>
        <w:tc>
          <w:tcPr>
            <w:tcW w:w="4876" w:type="dxa"/>
          </w:tcPr>
          <w:p w14:paraId="6181BE82" w14:textId="77777777" w:rsidR="00DB33FC" w:rsidRPr="00810E73" w:rsidRDefault="00DB33FC" w:rsidP="00D343D0">
            <w:pPr>
              <w:pStyle w:val="ColumnHeading"/>
              <w:keepNext/>
            </w:pPr>
            <w:r w:rsidRPr="00810E73">
              <w:t>Kommissionens förslag</w:t>
            </w:r>
          </w:p>
        </w:tc>
        <w:tc>
          <w:tcPr>
            <w:tcW w:w="4876" w:type="dxa"/>
          </w:tcPr>
          <w:p w14:paraId="49767537" w14:textId="0451443C" w:rsidR="00DB33FC" w:rsidRPr="00810E73" w:rsidRDefault="005752AE" w:rsidP="00D343D0">
            <w:pPr>
              <w:pStyle w:val="ColumnHeading"/>
              <w:keepNext/>
            </w:pPr>
            <w:r>
              <w:t>Ändring</w:t>
            </w:r>
          </w:p>
        </w:tc>
      </w:tr>
      <w:tr w:rsidR="00DB33FC" w:rsidRPr="00810E73" w14:paraId="447E1A5C" w14:textId="77777777" w:rsidTr="00D343D0">
        <w:trPr>
          <w:jc w:val="center"/>
        </w:trPr>
        <w:tc>
          <w:tcPr>
            <w:tcW w:w="4876" w:type="dxa"/>
          </w:tcPr>
          <w:p w14:paraId="01AAF611" w14:textId="77777777" w:rsidR="00DB33FC" w:rsidRPr="00810E73" w:rsidRDefault="00DB33FC" w:rsidP="00D343D0">
            <w:pPr>
              <w:pStyle w:val="Normal6"/>
            </w:pPr>
            <w:r w:rsidRPr="00810E73">
              <w:t>(3)</w:t>
            </w:r>
            <w:r w:rsidRPr="00810E73">
              <w:tab/>
              <w:t xml:space="preserve"> Artikel 4 ska </w:t>
            </w:r>
            <w:r w:rsidRPr="00810E73">
              <w:rPr>
                <w:b/>
                <w:i/>
              </w:rPr>
              <w:t>ersättas med</w:t>
            </w:r>
            <w:r w:rsidRPr="00810E73">
              <w:t xml:space="preserve"> följande:</w:t>
            </w:r>
          </w:p>
        </w:tc>
        <w:tc>
          <w:tcPr>
            <w:tcW w:w="4876" w:type="dxa"/>
          </w:tcPr>
          <w:p w14:paraId="16AEA1B3" w14:textId="77777777" w:rsidR="00DB33FC" w:rsidRPr="00810E73" w:rsidRDefault="00DB33FC" w:rsidP="00D343D0">
            <w:pPr>
              <w:pStyle w:val="Normal6"/>
              <w:rPr>
                <w:szCs w:val="24"/>
              </w:rPr>
            </w:pPr>
            <w:r w:rsidRPr="00810E73">
              <w:t>(3)</w:t>
            </w:r>
            <w:r w:rsidRPr="00810E73">
              <w:tab/>
              <w:t xml:space="preserve">Artikel 4 ska </w:t>
            </w:r>
            <w:r w:rsidRPr="00810E73">
              <w:rPr>
                <w:b/>
                <w:i/>
              </w:rPr>
              <w:t>ändras på</w:t>
            </w:r>
            <w:r w:rsidRPr="00810E73">
              <w:t xml:space="preserve"> följande </w:t>
            </w:r>
            <w:r w:rsidRPr="00810E73">
              <w:rPr>
                <w:b/>
                <w:i/>
              </w:rPr>
              <w:t>sätt</w:t>
            </w:r>
            <w:r w:rsidRPr="00810E73">
              <w:t>:</w:t>
            </w:r>
          </w:p>
        </w:tc>
      </w:tr>
    </w:tbl>
    <w:p w14:paraId="34C60D18" w14:textId="77777777" w:rsidR="00DB33FC" w:rsidRPr="00810E73" w:rsidRDefault="00DB33FC" w:rsidP="00DB33FC"/>
    <w:p w14:paraId="2CF12B1C" w14:textId="3CB35B88" w:rsidR="00DB33FC" w:rsidRPr="00810E73" w:rsidRDefault="005752AE" w:rsidP="00DB33FC">
      <w:pPr>
        <w:pStyle w:val="AmNumberTabs"/>
      </w:pPr>
      <w:r>
        <w:lastRenderedPageBreak/>
        <w:t>Ändring</w:t>
      </w:r>
      <w:r w:rsidR="00DB33FC" w:rsidRPr="00810E73">
        <w:tab/>
      </w:r>
      <w:r w:rsidR="00DB33FC" w:rsidRPr="00810E73">
        <w:tab/>
        <w:t>85</w:t>
      </w:r>
    </w:p>
    <w:p w14:paraId="3B0F9F66" w14:textId="77777777" w:rsidR="00DB33FC" w:rsidRPr="00810E73" w:rsidRDefault="00DB33FC" w:rsidP="00DB33FC"/>
    <w:p w14:paraId="6162D7CE" w14:textId="77777777" w:rsidR="00DB33FC" w:rsidRPr="00810E73" w:rsidRDefault="00DB33FC" w:rsidP="00DB33FC">
      <w:pPr>
        <w:pStyle w:val="NormalBold"/>
        <w:keepNext/>
      </w:pPr>
      <w:r w:rsidRPr="00810E73">
        <w:t>Förslag till direktiv</w:t>
      </w:r>
    </w:p>
    <w:p w14:paraId="27FDEC2E" w14:textId="77777777" w:rsidR="00DB33FC" w:rsidRPr="00810E73" w:rsidRDefault="00DB33FC" w:rsidP="00DB33FC">
      <w:pPr>
        <w:pStyle w:val="NormalBold"/>
      </w:pPr>
      <w:r w:rsidRPr="00810E73">
        <w:t>Artikel 4 – stycke 1 – led 3 – led a (nytt)</w:t>
      </w:r>
    </w:p>
    <w:p w14:paraId="535A5B3B" w14:textId="77777777" w:rsidR="00DB33FC" w:rsidRPr="00810E73" w:rsidRDefault="00DB33FC" w:rsidP="00DB33FC">
      <w:pPr>
        <w:keepNext/>
      </w:pPr>
      <w:r w:rsidRPr="00810E73">
        <w:t>Direktiv (EU) 2024/1760</w:t>
      </w:r>
    </w:p>
    <w:p w14:paraId="4C6ABAF4" w14:textId="77777777" w:rsidR="00DB33FC" w:rsidRPr="00810E73" w:rsidRDefault="00DB33FC" w:rsidP="00DB33FC">
      <w:r w:rsidRPr="00810E73">
        <w:t>Artikel 4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24BD399" w14:textId="77777777" w:rsidTr="00D343D0">
        <w:trPr>
          <w:jc w:val="center"/>
        </w:trPr>
        <w:tc>
          <w:tcPr>
            <w:tcW w:w="9752" w:type="dxa"/>
            <w:gridSpan w:val="2"/>
          </w:tcPr>
          <w:p w14:paraId="3592F849" w14:textId="77777777" w:rsidR="00DB33FC" w:rsidRPr="00810E73" w:rsidRDefault="00DB33FC" w:rsidP="00D343D0">
            <w:pPr>
              <w:keepNext/>
            </w:pPr>
          </w:p>
        </w:tc>
      </w:tr>
      <w:tr w:rsidR="00DB33FC" w:rsidRPr="00810E73" w14:paraId="629ACF73" w14:textId="77777777" w:rsidTr="00D343D0">
        <w:trPr>
          <w:jc w:val="center"/>
        </w:trPr>
        <w:tc>
          <w:tcPr>
            <w:tcW w:w="4876" w:type="dxa"/>
          </w:tcPr>
          <w:p w14:paraId="12016E93" w14:textId="77777777" w:rsidR="00DB33FC" w:rsidRPr="00810E73" w:rsidRDefault="00DB33FC" w:rsidP="00D343D0">
            <w:pPr>
              <w:pStyle w:val="ColumnHeading"/>
              <w:keepNext/>
            </w:pPr>
            <w:r w:rsidRPr="00810E73">
              <w:t>Kommissionens förslag</w:t>
            </w:r>
          </w:p>
        </w:tc>
        <w:tc>
          <w:tcPr>
            <w:tcW w:w="4876" w:type="dxa"/>
          </w:tcPr>
          <w:p w14:paraId="5BFBB6A5" w14:textId="47CB50EA" w:rsidR="00DB33FC" w:rsidRPr="00810E73" w:rsidRDefault="005752AE" w:rsidP="00D343D0">
            <w:pPr>
              <w:pStyle w:val="ColumnHeading"/>
              <w:keepNext/>
            </w:pPr>
            <w:r>
              <w:t>Ändring</w:t>
            </w:r>
          </w:p>
        </w:tc>
      </w:tr>
      <w:tr w:rsidR="00DB33FC" w:rsidRPr="00810E73" w14:paraId="1FFB04CE" w14:textId="77777777" w:rsidTr="00D343D0">
        <w:trPr>
          <w:jc w:val="center"/>
        </w:trPr>
        <w:tc>
          <w:tcPr>
            <w:tcW w:w="4876" w:type="dxa"/>
          </w:tcPr>
          <w:p w14:paraId="6815641D" w14:textId="77777777" w:rsidR="00DB33FC" w:rsidRPr="00810E73" w:rsidRDefault="00DB33FC" w:rsidP="00D343D0">
            <w:pPr>
              <w:pStyle w:val="Normal6"/>
            </w:pPr>
          </w:p>
        </w:tc>
        <w:tc>
          <w:tcPr>
            <w:tcW w:w="4876" w:type="dxa"/>
          </w:tcPr>
          <w:p w14:paraId="17AE979C" w14:textId="77777777" w:rsidR="00DB33FC" w:rsidRPr="00810E73" w:rsidRDefault="00DB33FC" w:rsidP="00D343D0">
            <w:pPr>
              <w:pStyle w:val="Normal6"/>
            </w:pPr>
            <w:r w:rsidRPr="00810E73">
              <w:rPr>
                <w:b/>
                <w:i/>
              </w:rPr>
              <w:t>a)</w:t>
            </w:r>
            <w:r w:rsidRPr="00810E73">
              <w:rPr>
                <w:b/>
                <w:i/>
              </w:rPr>
              <w:tab/>
              <w:t>Punkt 1 ska ersättas med följande:</w:t>
            </w:r>
          </w:p>
        </w:tc>
      </w:tr>
      <w:tr w:rsidR="00DB33FC" w:rsidRPr="00810E73" w14:paraId="1E622218" w14:textId="77777777" w:rsidTr="00D343D0">
        <w:trPr>
          <w:jc w:val="center"/>
        </w:trPr>
        <w:tc>
          <w:tcPr>
            <w:tcW w:w="4876" w:type="dxa"/>
          </w:tcPr>
          <w:p w14:paraId="7BF41119" w14:textId="77777777" w:rsidR="00DB33FC" w:rsidRPr="00810E73" w:rsidRDefault="00DB33FC" w:rsidP="00D343D0">
            <w:pPr>
              <w:pStyle w:val="Normal6"/>
              <w:rPr>
                <w:b/>
                <w:bCs/>
                <w:i/>
                <w:iCs/>
              </w:rPr>
            </w:pPr>
            <w:r w:rsidRPr="00810E73">
              <w:rPr>
                <w:b/>
                <w:i/>
              </w:rPr>
              <w:t>1.</w:t>
            </w:r>
            <w:r w:rsidRPr="00810E73">
              <w:tab/>
              <w:t xml:space="preserve">Utan att det påverkar tillämpningen av artikel 1.2 och 1.3 får medlemsstaterna inte i sin nationella rätt införa bestämmelser inom det område som omfattas av detta direktiv </w:t>
            </w:r>
            <w:r w:rsidRPr="00810E73">
              <w:rPr>
                <w:b/>
                <w:i/>
              </w:rPr>
              <w:t>som fastställer skyldigheter avseende tillbörlig aktsamhet i fråga om mänskliga rättigheter</w:t>
            </w:r>
            <w:r w:rsidRPr="00810E73">
              <w:t xml:space="preserve"> och </w:t>
            </w:r>
            <w:r w:rsidRPr="00810E73">
              <w:rPr>
                <w:b/>
                <w:i/>
              </w:rPr>
              <w:t>miljö</w:t>
            </w:r>
            <w:r w:rsidRPr="00810E73">
              <w:t xml:space="preserve"> som avviker från dem som fastställs i artiklarna </w:t>
            </w:r>
            <w:r w:rsidRPr="00810E73">
              <w:rPr>
                <w:b/>
                <w:i/>
              </w:rPr>
              <w:t>6, 8, 10.1–10.5, 11.1–11.6 och 14</w:t>
            </w:r>
            <w:r w:rsidRPr="00810E73">
              <w:t>.</w:t>
            </w:r>
          </w:p>
        </w:tc>
        <w:tc>
          <w:tcPr>
            <w:tcW w:w="4876" w:type="dxa"/>
          </w:tcPr>
          <w:p w14:paraId="5D40EA1C" w14:textId="77777777" w:rsidR="00DB33FC" w:rsidRPr="00810E73" w:rsidRDefault="00DB33FC" w:rsidP="00D343D0">
            <w:pPr>
              <w:pStyle w:val="Normal6"/>
            </w:pPr>
            <w:r w:rsidRPr="00810E73">
              <w:t xml:space="preserve">Utan att det påverkar tillämpningen av artikel 1.2 och 1.3 får medlemsstaterna inte i sin nationella rätt införa bestämmelser inom det område som omfattas av detta direktiv och som avviker från dem som fastställs i artiklarna </w:t>
            </w:r>
            <w:r w:rsidRPr="00810E73">
              <w:rPr>
                <w:b/>
                <w:i/>
              </w:rPr>
              <w:t>6–16</w:t>
            </w:r>
            <w:r w:rsidRPr="00810E73">
              <w:t>.</w:t>
            </w:r>
          </w:p>
        </w:tc>
      </w:tr>
    </w:tbl>
    <w:p w14:paraId="35C2B81A" w14:textId="77777777" w:rsidR="00DB33FC" w:rsidRPr="00810E73" w:rsidRDefault="00DB33FC" w:rsidP="00DB33FC"/>
    <w:p w14:paraId="0A1D9EEE" w14:textId="5DEBF90C" w:rsidR="00DB33FC" w:rsidRPr="00810E73" w:rsidRDefault="005752AE" w:rsidP="00DB33FC">
      <w:pPr>
        <w:pStyle w:val="AmNumberTabs"/>
      </w:pPr>
      <w:r>
        <w:t>Ändring</w:t>
      </w:r>
      <w:r w:rsidR="00DB33FC" w:rsidRPr="00810E73">
        <w:tab/>
      </w:r>
      <w:r w:rsidR="00DB33FC" w:rsidRPr="00810E73">
        <w:tab/>
        <w:t>86</w:t>
      </w:r>
    </w:p>
    <w:p w14:paraId="2D66D000" w14:textId="77777777" w:rsidR="00DB33FC" w:rsidRPr="00810E73" w:rsidRDefault="00DB33FC" w:rsidP="00DB33FC"/>
    <w:p w14:paraId="5C466B09" w14:textId="77777777" w:rsidR="00DB33FC" w:rsidRPr="00810E73" w:rsidRDefault="00DB33FC" w:rsidP="00DB33FC">
      <w:pPr>
        <w:pStyle w:val="NormalBold"/>
        <w:keepNext/>
      </w:pPr>
      <w:r w:rsidRPr="00810E73">
        <w:t>Förslag till direktiv</w:t>
      </w:r>
    </w:p>
    <w:p w14:paraId="14852CB6" w14:textId="77777777" w:rsidR="00DB33FC" w:rsidRPr="00810E73" w:rsidRDefault="00DB33FC" w:rsidP="00DB33FC">
      <w:pPr>
        <w:pStyle w:val="NormalBold"/>
      </w:pPr>
      <w:r w:rsidRPr="00810E73">
        <w:t>Artikel 4 – stycke 1 – led 3 – led b (nytt)</w:t>
      </w:r>
    </w:p>
    <w:p w14:paraId="5410FFEF" w14:textId="77777777" w:rsidR="00DB33FC" w:rsidRPr="00810E73" w:rsidRDefault="00DB33FC" w:rsidP="00DB33FC">
      <w:pPr>
        <w:keepNext/>
      </w:pPr>
      <w:r w:rsidRPr="00810E73">
        <w:t>Direktiv (EU) 2024/1760</w:t>
      </w:r>
    </w:p>
    <w:p w14:paraId="2B37480C" w14:textId="77777777" w:rsidR="00DB33FC" w:rsidRPr="00810E73" w:rsidRDefault="00DB33FC" w:rsidP="00DB33FC">
      <w:r w:rsidRPr="00810E73">
        <w:t>Artikel 4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DCC038E" w14:textId="77777777" w:rsidTr="00D343D0">
        <w:trPr>
          <w:jc w:val="center"/>
        </w:trPr>
        <w:tc>
          <w:tcPr>
            <w:tcW w:w="9752" w:type="dxa"/>
            <w:gridSpan w:val="2"/>
          </w:tcPr>
          <w:p w14:paraId="02D3AE22" w14:textId="77777777" w:rsidR="00DB33FC" w:rsidRPr="00810E73" w:rsidRDefault="00DB33FC" w:rsidP="00D343D0">
            <w:pPr>
              <w:keepNext/>
            </w:pPr>
          </w:p>
        </w:tc>
      </w:tr>
      <w:tr w:rsidR="00DB33FC" w:rsidRPr="00810E73" w14:paraId="3DA091B4" w14:textId="77777777" w:rsidTr="00D343D0">
        <w:trPr>
          <w:jc w:val="center"/>
        </w:trPr>
        <w:tc>
          <w:tcPr>
            <w:tcW w:w="4876" w:type="dxa"/>
          </w:tcPr>
          <w:p w14:paraId="66B110B7" w14:textId="77777777" w:rsidR="00DB33FC" w:rsidRPr="00810E73" w:rsidRDefault="00DB33FC" w:rsidP="00D343D0">
            <w:pPr>
              <w:pStyle w:val="ColumnHeading"/>
              <w:keepNext/>
            </w:pPr>
            <w:r w:rsidRPr="00810E73">
              <w:t>Kommissionens förslag</w:t>
            </w:r>
          </w:p>
        </w:tc>
        <w:tc>
          <w:tcPr>
            <w:tcW w:w="4876" w:type="dxa"/>
          </w:tcPr>
          <w:p w14:paraId="31DB1AD1" w14:textId="40BE2B9C" w:rsidR="00DB33FC" w:rsidRPr="00810E73" w:rsidRDefault="005752AE" w:rsidP="00D343D0">
            <w:pPr>
              <w:pStyle w:val="ColumnHeading"/>
              <w:keepNext/>
            </w:pPr>
            <w:r>
              <w:t>Ändring</w:t>
            </w:r>
          </w:p>
        </w:tc>
      </w:tr>
      <w:tr w:rsidR="00DB33FC" w:rsidRPr="00810E73" w14:paraId="2B1EFFC9" w14:textId="77777777" w:rsidTr="00D343D0">
        <w:trPr>
          <w:jc w:val="center"/>
        </w:trPr>
        <w:tc>
          <w:tcPr>
            <w:tcW w:w="4876" w:type="dxa"/>
          </w:tcPr>
          <w:p w14:paraId="54026EB2" w14:textId="77777777" w:rsidR="00DB33FC" w:rsidRPr="00810E73" w:rsidRDefault="00DB33FC" w:rsidP="00D343D0">
            <w:pPr>
              <w:pStyle w:val="Normal6"/>
            </w:pPr>
          </w:p>
        </w:tc>
        <w:tc>
          <w:tcPr>
            <w:tcW w:w="4876" w:type="dxa"/>
          </w:tcPr>
          <w:p w14:paraId="7C5D875D" w14:textId="77777777" w:rsidR="00DB33FC" w:rsidRPr="00810E73" w:rsidRDefault="00DB33FC" w:rsidP="00D343D0">
            <w:pPr>
              <w:pStyle w:val="Normal6"/>
              <w:rPr>
                <w:szCs w:val="24"/>
              </w:rPr>
            </w:pPr>
            <w:r w:rsidRPr="00810E73">
              <w:rPr>
                <w:b/>
                <w:i/>
              </w:rPr>
              <w:t>b)</w:t>
            </w:r>
            <w:r w:rsidRPr="00810E73">
              <w:rPr>
                <w:b/>
                <w:i/>
              </w:rPr>
              <w:tab/>
              <w:t>Punkt 2 ska utgå.</w:t>
            </w:r>
            <w:r w:rsidRPr="00810E73">
              <w:t xml:space="preserve"> </w:t>
            </w:r>
          </w:p>
        </w:tc>
      </w:tr>
      <w:tr w:rsidR="00DB33FC" w:rsidRPr="00810E73" w14:paraId="5DBF4168" w14:textId="77777777" w:rsidTr="00D343D0">
        <w:trPr>
          <w:jc w:val="center"/>
        </w:trPr>
        <w:tc>
          <w:tcPr>
            <w:tcW w:w="4876" w:type="dxa"/>
          </w:tcPr>
          <w:p w14:paraId="5F478561" w14:textId="77777777" w:rsidR="00DB33FC" w:rsidRPr="00810E73" w:rsidRDefault="00DB33FC" w:rsidP="00D343D0">
            <w:pPr>
              <w:pStyle w:val="Normal6"/>
              <w:rPr>
                <w:b/>
                <w:i/>
              </w:rPr>
            </w:pPr>
            <w:r w:rsidRPr="00810E73">
              <w:rPr>
                <w:b/>
                <w:i/>
              </w:rPr>
              <w:t>2.</w:t>
            </w:r>
            <w:r w:rsidRPr="00810E73">
              <w:rPr>
                <w:b/>
                <w:i/>
              </w:rPr>
              <w:tab/>
              <w:t>Trots vad som sägs i punkt 1 ska detta direktiv inte hindra medlemsstaterna från att i sin nationella rätt införa strängare bestämmelser som avviker från dem som fastställs i andra bestämmelser än artiklarna 6, 8, 10.1–10.5, 11.1–11.6 och 14, eller bestämmelser som är mer specifika i fråga om mål eller tillämpningsområde, inbegripet genom att reglera särskilda produkter, tjänster eller situationer, i syfte att uppnå en annan skyddsnivå för mänskliga, sysselsättningsmässiga och sociala rättigheter, miljön eller klimatet.</w:t>
            </w:r>
          </w:p>
        </w:tc>
        <w:tc>
          <w:tcPr>
            <w:tcW w:w="4876" w:type="dxa"/>
          </w:tcPr>
          <w:p w14:paraId="55D4BF64" w14:textId="77777777" w:rsidR="00DB33FC" w:rsidRPr="00810E73" w:rsidRDefault="00DB33FC" w:rsidP="00D343D0">
            <w:pPr>
              <w:pStyle w:val="Normal6"/>
              <w:rPr>
                <w:b/>
                <w:i/>
              </w:rPr>
            </w:pPr>
          </w:p>
        </w:tc>
      </w:tr>
    </w:tbl>
    <w:p w14:paraId="0D3D2A12" w14:textId="77777777" w:rsidR="00DB33FC" w:rsidRPr="00810E73" w:rsidRDefault="00DB33FC" w:rsidP="00DB33FC"/>
    <w:p w14:paraId="5C2C0AD8" w14:textId="46FE4FB9" w:rsidR="00B22BF2" w:rsidRPr="00B22BF2" w:rsidRDefault="005752AE" w:rsidP="00B22BF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B22BF2" w:rsidRPr="00B22BF2">
        <w:rPr>
          <w:b/>
          <w:szCs w:val="24"/>
          <w:lang w:eastAsia="en-US"/>
        </w:rPr>
        <w:tab/>
      </w:r>
      <w:r w:rsidR="00B22BF2" w:rsidRPr="00B22BF2">
        <w:rPr>
          <w:b/>
          <w:szCs w:val="24"/>
          <w:lang w:eastAsia="en-US"/>
        </w:rPr>
        <w:tab/>
        <w:t>305</w:t>
      </w:r>
    </w:p>
    <w:p w14:paraId="76E4ACB1" w14:textId="2177AEBC" w:rsidR="00B22BF2" w:rsidRPr="0038732F" w:rsidRDefault="00B22BF2" w:rsidP="00B22BF2">
      <w:pPr>
        <w:widowControl/>
        <w:spacing w:after="240"/>
        <w:rPr>
          <w:szCs w:val="24"/>
          <w:lang w:eastAsia="en-US"/>
        </w:rPr>
      </w:pPr>
    </w:p>
    <w:p w14:paraId="3DC1E95B" w14:textId="0FFABC83" w:rsidR="00B22BF2" w:rsidRPr="00B22BF2" w:rsidRDefault="00B22BF2" w:rsidP="00B22BF2">
      <w:pPr>
        <w:widowControl/>
        <w:rPr>
          <w:b/>
          <w:szCs w:val="24"/>
          <w:lang w:eastAsia="en-US"/>
        </w:rPr>
      </w:pPr>
      <w:r w:rsidRPr="00B22BF2">
        <w:rPr>
          <w:b/>
          <w:szCs w:val="24"/>
          <w:lang w:eastAsia="en-US"/>
        </w:rPr>
        <w:t>Förslag till direktiv</w:t>
      </w:r>
    </w:p>
    <w:p w14:paraId="53221FF3" w14:textId="1B1CC71F" w:rsidR="00B22BF2" w:rsidRDefault="00B22BF2" w:rsidP="00B22BF2">
      <w:pPr>
        <w:widowControl/>
        <w:rPr>
          <w:b/>
          <w:szCs w:val="24"/>
          <w:lang w:eastAsia="en-US"/>
        </w:rPr>
      </w:pPr>
      <w:r w:rsidRPr="00B22BF2">
        <w:rPr>
          <w:b/>
          <w:szCs w:val="24"/>
          <w:lang w:eastAsia="en-US"/>
        </w:rPr>
        <w:t>Artikel 4 – stycke 1 – led 3a (nytt)</w:t>
      </w:r>
    </w:p>
    <w:p w14:paraId="69CB1C3F" w14:textId="73A41EEE" w:rsidR="001267F1" w:rsidRDefault="001267F1" w:rsidP="00B22BF2">
      <w:pPr>
        <w:widowControl/>
        <w:rPr>
          <w:bCs/>
          <w:szCs w:val="24"/>
          <w:lang w:eastAsia="en-US"/>
        </w:rPr>
      </w:pPr>
      <w:r w:rsidRPr="001267F1">
        <w:rPr>
          <w:bCs/>
          <w:szCs w:val="24"/>
          <w:lang w:eastAsia="en-US"/>
        </w:rPr>
        <w:t>Direktiv (EU) 2024/1760</w:t>
      </w:r>
    </w:p>
    <w:p w14:paraId="0D50D8AA" w14:textId="5D0B3239" w:rsidR="001267F1" w:rsidRPr="001267F1" w:rsidRDefault="001267F1" w:rsidP="00B22BF2">
      <w:pPr>
        <w:widowControl/>
        <w:rPr>
          <w:bCs/>
          <w:szCs w:val="24"/>
          <w:lang w:eastAsia="en-US"/>
        </w:rPr>
      </w:pPr>
      <w:r>
        <w:rPr>
          <w:bCs/>
          <w:szCs w:val="24"/>
          <w:lang w:eastAsia="en-US"/>
        </w:rPr>
        <w:t xml:space="preserve">Artikel </w:t>
      </w:r>
      <w:r w:rsidR="0052324B">
        <w:rPr>
          <w:bCs/>
          <w:szCs w:val="24"/>
          <w:lang w:eastAsia="en-US"/>
        </w:rPr>
        <w:t>6</w:t>
      </w:r>
      <w:r w:rsidRPr="001267F1">
        <w:rPr>
          <w:bCs/>
          <w:szCs w:val="24"/>
          <w:lang w:eastAsia="en-US"/>
        </w:rPr>
        <w:t xml:space="preserve"> – punkt </w:t>
      </w:r>
      <w:r>
        <w:rPr>
          <w:bCs/>
          <w:szCs w:val="24"/>
          <w:lang w:eastAsia="en-US"/>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2BF2" w:rsidRPr="00B22BF2" w14:paraId="641B374D" w14:textId="77777777" w:rsidTr="0044114F">
        <w:trPr>
          <w:trHeight w:hRule="exact" w:val="240"/>
          <w:jc w:val="center"/>
        </w:trPr>
        <w:tc>
          <w:tcPr>
            <w:tcW w:w="9752" w:type="dxa"/>
            <w:gridSpan w:val="2"/>
            <w:tcBorders>
              <w:top w:val="nil"/>
              <w:left w:val="nil"/>
              <w:bottom w:val="nil"/>
              <w:right w:val="nil"/>
            </w:tcBorders>
          </w:tcPr>
          <w:p w14:paraId="5F308996" w14:textId="77777777" w:rsidR="00B22BF2" w:rsidRPr="00B22BF2" w:rsidRDefault="00B22BF2" w:rsidP="00B22BF2">
            <w:pPr>
              <w:rPr>
                <w:szCs w:val="24"/>
                <w:lang w:eastAsia="en-US"/>
              </w:rPr>
            </w:pPr>
          </w:p>
        </w:tc>
      </w:tr>
      <w:tr w:rsidR="00B22BF2" w:rsidRPr="00B22BF2" w14:paraId="7ACB735E" w14:textId="77777777" w:rsidTr="0044114F">
        <w:trPr>
          <w:trHeight w:val="240"/>
          <w:jc w:val="center"/>
        </w:trPr>
        <w:tc>
          <w:tcPr>
            <w:tcW w:w="4876" w:type="dxa"/>
            <w:tcBorders>
              <w:top w:val="nil"/>
              <w:left w:val="nil"/>
              <w:bottom w:val="nil"/>
              <w:right w:val="nil"/>
            </w:tcBorders>
          </w:tcPr>
          <w:p w14:paraId="03256FD3" w14:textId="77777777" w:rsidR="00B22BF2" w:rsidRPr="00B22BF2" w:rsidRDefault="00B22BF2" w:rsidP="00B22BF2">
            <w:pPr>
              <w:widowControl/>
              <w:spacing w:after="240"/>
              <w:jc w:val="center"/>
              <w:rPr>
                <w:i/>
                <w:szCs w:val="24"/>
                <w:lang w:eastAsia="en-US"/>
              </w:rPr>
            </w:pPr>
            <w:r w:rsidRPr="00B22BF2">
              <w:rPr>
                <w:i/>
                <w:szCs w:val="24"/>
                <w:lang w:eastAsia="en-US"/>
              </w:rPr>
              <w:t>Kommissionens förslag</w:t>
            </w:r>
          </w:p>
        </w:tc>
        <w:tc>
          <w:tcPr>
            <w:tcW w:w="4876" w:type="dxa"/>
            <w:tcBorders>
              <w:top w:val="nil"/>
              <w:left w:val="nil"/>
              <w:bottom w:val="nil"/>
              <w:right w:val="nil"/>
            </w:tcBorders>
          </w:tcPr>
          <w:p w14:paraId="4E3FA5E0" w14:textId="6ED37E10" w:rsidR="00B22BF2" w:rsidRPr="00B22BF2" w:rsidRDefault="005752AE" w:rsidP="00B22BF2">
            <w:pPr>
              <w:widowControl/>
              <w:spacing w:after="240"/>
              <w:jc w:val="center"/>
              <w:rPr>
                <w:i/>
                <w:szCs w:val="24"/>
                <w:lang w:eastAsia="en-US"/>
              </w:rPr>
            </w:pPr>
            <w:r>
              <w:rPr>
                <w:i/>
                <w:szCs w:val="24"/>
                <w:lang w:eastAsia="en-US"/>
              </w:rPr>
              <w:t>Ändring</w:t>
            </w:r>
          </w:p>
        </w:tc>
      </w:tr>
      <w:tr w:rsidR="00B22BF2" w:rsidRPr="00B22BF2" w14:paraId="6B198B80" w14:textId="77777777" w:rsidTr="0044114F">
        <w:trPr>
          <w:jc w:val="center"/>
        </w:trPr>
        <w:tc>
          <w:tcPr>
            <w:tcW w:w="4876" w:type="dxa"/>
            <w:tcBorders>
              <w:top w:val="nil"/>
              <w:left w:val="nil"/>
              <w:bottom w:val="nil"/>
              <w:right w:val="nil"/>
            </w:tcBorders>
          </w:tcPr>
          <w:p w14:paraId="6A15CAB1"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610DD7B8" w14:textId="77777777" w:rsidR="00B22BF2" w:rsidRPr="00B22BF2" w:rsidRDefault="00B22BF2" w:rsidP="00B22BF2">
            <w:pPr>
              <w:widowControl/>
              <w:spacing w:after="120"/>
              <w:rPr>
                <w:szCs w:val="24"/>
                <w:lang w:eastAsia="en-US"/>
              </w:rPr>
            </w:pPr>
            <w:r w:rsidRPr="00B22BF2">
              <w:rPr>
                <w:b/>
                <w:i/>
                <w:szCs w:val="24"/>
                <w:lang w:eastAsia="en-US"/>
              </w:rPr>
              <w:t>3a.</w:t>
            </w:r>
            <w:r w:rsidRPr="00B22BF2">
              <w:rPr>
                <w:szCs w:val="24"/>
                <w:lang w:eastAsia="en-US"/>
              </w:rPr>
              <w:tab/>
            </w:r>
            <w:r w:rsidRPr="00B22BF2">
              <w:rPr>
                <w:b/>
                <w:i/>
                <w:szCs w:val="24"/>
                <w:lang w:eastAsia="en-US"/>
              </w:rPr>
              <w:t>Artikel 6 ska ändras på följande sätt:</w:t>
            </w:r>
          </w:p>
        </w:tc>
      </w:tr>
      <w:tr w:rsidR="00B22BF2" w:rsidRPr="00B22BF2" w14:paraId="1121743C" w14:textId="77777777" w:rsidTr="0044114F">
        <w:trPr>
          <w:jc w:val="center"/>
        </w:trPr>
        <w:tc>
          <w:tcPr>
            <w:tcW w:w="4876" w:type="dxa"/>
            <w:tcBorders>
              <w:top w:val="nil"/>
              <w:left w:val="nil"/>
              <w:bottom w:val="nil"/>
              <w:right w:val="nil"/>
            </w:tcBorders>
          </w:tcPr>
          <w:p w14:paraId="4E09AFA6"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64A460C6" w14:textId="77777777" w:rsidR="00B22BF2" w:rsidRPr="00B22BF2" w:rsidRDefault="00B22BF2" w:rsidP="00B22BF2">
            <w:pPr>
              <w:widowControl/>
              <w:spacing w:after="120"/>
              <w:rPr>
                <w:szCs w:val="24"/>
                <w:lang w:eastAsia="en-US"/>
              </w:rPr>
            </w:pPr>
            <w:r w:rsidRPr="00B22BF2">
              <w:rPr>
                <w:b/>
                <w:i/>
                <w:szCs w:val="24"/>
                <w:lang w:eastAsia="en-US"/>
              </w:rPr>
              <w:t>a) Punkt 1 ska ändras på följande sätt:</w:t>
            </w:r>
          </w:p>
        </w:tc>
      </w:tr>
      <w:tr w:rsidR="00B22BF2" w:rsidRPr="00B22BF2" w14:paraId="5D3D9795" w14:textId="77777777" w:rsidTr="0044114F">
        <w:trPr>
          <w:jc w:val="center"/>
        </w:trPr>
        <w:tc>
          <w:tcPr>
            <w:tcW w:w="4876" w:type="dxa"/>
            <w:tcBorders>
              <w:top w:val="nil"/>
              <w:left w:val="nil"/>
              <w:bottom w:val="nil"/>
              <w:right w:val="nil"/>
            </w:tcBorders>
          </w:tcPr>
          <w:p w14:paraId="4B74CF47"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5B40BA72" w14:textId="77777777" w:rsidR="00B22BF2" w:rsidRPr="00B22BF2" w:rsidRDefault="00B22BF2" w:rsidP="00B22BF2">
            <w:pPr>
              <w:widowControl/>
              <w:spacing w:after="120"/>
              <w:rPr>
                <w:szCs w:val="24"/>
                <w:lang w:eastAsia="en-US"/>
              </w:rPr>
            </w:pPr>
            <w:r w:rsidRPr="00B22BF2">
              <w:rPr>
                <w:b/>
                <w:i/>
                <w:szCs w:val="24"/>
                <w:lang w:eastAsia="en-US"/>
              </w:rPr>
              <w:t>”1. Medlemsstaterna ska säkerställa att moderföretag som omfattas av detta direktivs tillämpningsområde tillåts fullgöra de skyldigheter som fastställs i artiklarna 7–11 för företag som är dotterföretag till dessa moderföretag och som omfattas av detta direktivs tillämpningsområde, om detta säkerställer effektiv efterlevnad. Detta påverkar inte tillsynsmyndigheternas utövande av befogenheter över sådana dotterföretag i enlighet med artikel 25 eller dotterföretagens civilrättsliga ansvar i enlighet med artikel 29.”</w:t>
            </w:r>
          </w:p>
        </w:tc>
      </w:tr>
      <w:tr w:rsidR="00B22BF2" w:rsidRPr="00B22BF2" w14:paraId="20C3E64C" w14:textId="77777777" w:rsidTr="0044114F">
        <w:trPr>
          <w:jc w:val="center"/>
        </w:trPr>
        <w:tc>
          <w:tcPr>
            <w:tcW w:w="4876" w:type="dxa"/>
            <w:tcBorders>
              <w:top w:val="nil"/>
              <w:left w:val="nil"/>
              <w:bottom w:val="nil"/>
              <w:right w:val="nil"/>
            </w:tcBorders>
          </w:tcPr>
          <w:p w14:paraId="1EED05C0"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06024955" w14:textId="77777777" w:rsidR="00B22BF2" w:rsidRPr="00B22BF2" w:rsidRDefault="00B22BF2" w:rsidP="00B22BF2">
            <w:pPr>
              <w:widowControl/>
              <w:spacing w:after="120"/>
              <w:rPr>
                <w:szCs w:val="24"/>
                <w:lang w:eastAsia="en-US"/>
              </w:rPr>
            </w:pPr>
            <w:r w:rsidRPr="00B22BF2">
              <w:rPr>
                <w:b/>
                <w:i/>
                <w:szCs w:val="24"/>
                <w:lang w:eastAsia="en-US"/>
              </w:rPr>
              <w:t>b) Punkt 3 ska utgå.</w:t>
            </w:r>
          </w:p>
        </w:tc>
      </w:tr>
      <w:tr w:rsidR="00B22BF2" w:rsidRPr="00B22BF2" w14:paraId="78C6259E" w14:textId="77777777" w:rsidTr="0044114F">
        <w:trPr>
          <w:jc w:val="center"/>
        </w:trPr>
        <w:tc>
          <w:tcPr>
            <w:tcW w:w="4876" w:type="dxa"/>
            <w:tcBorders>
              <w:top w:val="nil"/>
              <w:left w:val="nil"/>
              <w:bottom w:val="nil"/>
              <w:right w:val="nil"/>
            </w:tcBorders>
          </w:tcPr>
          <w:p w14:paraId="1666AFBA"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7C703C4C" w14:textId="77777777" w:rsidR="00B22BF2" w:rsidRPr="00B22BF2" w:rsidRDefault="00B22BF2" w:rsidP="00B22BF2">
            <w:pPr>
              <w:widowControl/>
              <w:spacing w:after="120"/>
              <w:rPr>
                <w:szCs w:val="24"/>
                <w:lang w:eastAsia="en-US"/>
              </w:rPr>
            </w:pPr>
            <w:r w:rsidRPr="00B22BF2">
              <w:rPr>
                <w:b/>
                <w:i/>
                <w:szCs w:val="24"/>
                <w:lang w:eastAsia="en-US"/>
              </w:rPr>
              <w:t>c) Följande punkt ska läggas till:</w:t>
            </w:r>
          </w:p>
        </w:tc>
      </w:tr>
      <w:tr w:rsidR="00B22BF2" w:rsidRPr="00B22BF2" w14:paraId="5D9558D9" w14:textId="77777777" w:rsidTr="0044114F">
        <w:trPr>
          <w:jc w:val="center"/>
        </w:trPr>
        <w:tc>
          <w:tcPr>
            <w:tcW w:w="4876" w:type="dxa"/>
            <w:tcBorders>
              <w:top w:val="nil"/>
              <w:left w:val="nil"/>
              <w:bottom w:val="nil"/>
              <w:right w:val="nil"/>
            </w:tcBorders>
          </w:tcPr>
          <w:p w14:paraId="649E21E5" w14:textId="77777777" w:rsidR="00B22BF2" w:rsidRPr="00B22BF2" w:rsidRDefault="00B22BF2" w:rsidP="00B22BF2">
            <w:pPr>
              <w:widowControl/>
              <w:spacing w:after="120"/>
              <w:rPr>
                <w:szCs w:val="24"/>
                <w:lang w:eastAsia="en-US"/>
              </w:rPr>
            </w:pPr>
          </w:p>
        </w:tc>
        <w:tc>
          <w:tcPr>
            <w:tcW w:w="4876" w:type="dxa"/>
            <w:tcBorders>
              <w:top w:val="nil"/>
              <w:left w:val="nil"/>
              <w:bottom w:val="nil"/>
              <w:right w:val="nil"/>
            </w:tcBorders>
          </w:tcPr>
          <w:p w14:paraId="21874601" w14:textId="77777777" w:rsidR="00B22BF2" w:rsidRPr="00B22BF2" w:rsidRDefault="00B22BF2" w:rsidP="00B22BF2">
            <w:pPr>
              <w:widowControl/>
              <w:spacing w:after="120"/>
              <w:rPr>
                <w:szCs w:val="24"/>
                <w:lang w:eastAsia="en-US"/>
              </w:rPr>
            </w:pPr>
            <w:r w:rsidRPr="00B22BF2">
              <w:rPr>
                <w:b/>
                <w:i/>
                <w:szCs w:val="24"/>
                <w:lang w:eastAsia="en-US"/>
              </w:rPr>
              <w:t>”3a. När ett företag som omfattas av detta direktiv förvärvar ett företag som inte omfattades av detta direktiv har det förvärvande företaget två år på sig att integrera det förvärvade företagets processer i sin egen policy för tillbörlig aktsamhet.”</w:t>
            </w:r>
          </w:p>
        </w:tc>
      </w:tr>
    </w:tbl>
    <w:p w14:paraId="7EE27998" w14:textId="77777777" w:rsidR="00DB33FC" w:rsidRPr="00810E73" w:rsidRDefault="00DB33FC" w:rsidP="00DB33FC"/>
    <w:p w14:paraId="515FB3A7" w14:textId="04BC8222" w:rsidR="00DB33FC" w:rsidRPr="00810E73" w:rsidRDefault="005752AE" w:rsidP="00DB33FC">
      <w:pPr>
        <w:pStyle w:val="AmNumberTabs"/>
      </w:pPr>
      <w:r>
        <w:t>Ändring</w:t>
      </w:r>
      <w:r w:rsidR="00DB33FC" w:rsidRPr="00810E73">
        <w:tab/>
      </w:r>
      <w:r w:rsidR="00DB33FC" w:rsidRPr="00810E73">
        <w:tab/>
        <w:t>88</w:t>
      </w:r>
    </w:p>
    <w:p w14:paraId="5F7BFC30" w14:textId="77777777" w:rsidR="00DB33FC" w:rsidRPr="00810E73" w:rsidRDefault="00DB33FC" w:rsidP="00DB33FC"/>
    <w:p w14:paraId="32869435" w14:textId="77777777" w:rsidR="00DB33FC" w:rsidRPr="00810E73" w:rsidRDefault="00DB33FC" w:rsidP="00DB33FC">
      <w:pPr>
        <w:pStyle w:val="NormalBold"/>
        <w:keepNext/>
      </w:pPr>
      <w:r w:rsidRPr="00810E73">
        <w:t>Förslag till direktiv</w:t>
      </w:r>
    </w:p>
    <w:p w14:paraId="6FF075C4" w14:textId="77777777" w:rsidR="00DB33FC" w:rsidRPr="00810E73" w:rsidRDefault="00DB33FC" w:rsidP="00DB33FC">
      <w:pPr>
        <w:pStyle w:val="NormalBold"/>
      </w:pPr>
      <w:r w:rsidRPr="00810E73">
        <w:t>Artikel 4 – stycke 1 – led 4 – led a</w:t>
      </w:r>
    </w:p>
    <w:p w14:paraId="76E2C91A" w14:textId="77777777" w:rsidR="00DB33FC" w:rsidRPr="00810E73" w:rsidRDefault="00DB33FC" w:rsidP="00DB33FC">
      <w:pPr>
        <w:keepNext/>
      </w:pPr>
      <w:r w:rsidRPr="00810E73">
        <w:t>Direktiv (EU) 2024/1760</w:t>
      </w:r>
    </w:p>
    <w:p w14:paraId="7549CFAC" w14:textId="77777777" w:rsidR="00DB33FC" w:rsidRPr="00810E73" w:rsidRDefault="00DB33FC" w:rsidP="00DB33FC">
      <w:r w:rsidRPr="00810E73">
        <w:t>Artikel 8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BF24E84" w14:textId="77777777" w:rsidTr="00D343D0">
        <w:trPr>
          <w:jc w:val="center"/>
        </w:trPr>
        <w:tc>
          <w:tcPr>
            <w:tcW w:w="9752" w:type="dxa"/>
            <w:gridSpan w:val="2"/>
          </w:tcPr>
          <w:p w14:paraId="2BB0E29C" w14:textId="77777777" w:rsidR="00DB33FC" w:rsidRPr="00810E73" w:rsidRDefault="00DB33FC" w:rsidP="00D343D0">
            <w:pPr>
              <w:keepNext/>
            </w:pPr>
          </w:p>
        </w:tc>
      </w:tr>
      <w:tr w:rsidR="00DB33FC" w:rsidRPr="00810E73" w14:paraId="180F29F1" w14:textId="77777777" w:rsidTr="00D343D0">
        <w:trPr>
          <w:jc w:val="center"/>
        </w:trPr>
        <w:tc>
          <w:tcPr>
            <w:tcW w:w="4876" w:type="dxa"/>
          </w:tcPr>
          <w:p w14:paraId="59BB019B" w14:textId="77777777" w:rsidR="00DB33FC" w:rsidRPr="00810E73" w:rsidRDefault="00DB33FC" w:rsidP="00D343D0">
            <w:pPr>
              <w:pStyle w:val="ColumnHeading"/>
              <w:keepNext/>
            </w:pPr>
            <w:r w:rsidRPr="00810E73">
              <w:t>Kommissionens förslag</w:t>
            </w:r>
          </w:p>
        </w:tc>
        <w:tc>
          <w:tcPr>
            <w:tcW w:w="4876" w:type="dxa"/>
          </w:tcPr>
          <w:p w14:paraId="76398779" w14:textId="4ED8F39F" w:rsidR="00DB33FC" w:rsidRPr="00810E73" w:rsidRDefault="005752AE" w:rsidP="00D343D0">
            <w:pPr>
              <w:pStyle w:val="ColumnHeading"/>
              <w:keepNext/>
            </w:pPr>
            <w:r>
              <w:t>Ändring</w:t>
            </w:r>
          </w:p>
        </w:tc>
      </w:tr>
      <w:tr w:rsidR="00DB33FC" w:rsidRPr="00810E73" w14:paraId="40BAACAF" w14:textId="77777777" w:rsidTr="00D343D0">
        <w:trPr>
          <w:jc w:val="center"/>
        </w:trPr>
        <w:tc>
          <w:tcPr>
            <w:tcW w:w="4876" w:type="dxa"/>
          </w:tcPr>
          <w:p w14:paraId="18C8B521" w14:textId="77777777" w:rsidR="00DB33FC" w:rsidRPr="00810E73" w:rsidRDefault="00DB33FC" w:rsidP="00D343D0">
            <w:pPr>
              <w:pStyle w:val="Normal6"/>
            </w:pPr>
            <w:r w:rsidRPr="00810E73">
              <w:t>a)</w:t>
            </w:r>
            <w:r w:rsidRPr="00810E73">
              <w:tab/>
            </w:r>
            <w:r w:rsidRPr="00810E73">
              <w:rPr>
                <w:b/>
                <w:i/>
              </w:rPr>
              <w:t>I</w:t>
            </w:r>
            <w:r w:rsidRPr="00810E73">
              <w:t xml:space="preserve"> punkt 2 ska </w:t>
            </w:r>
            <w:r w:rsidRPr="00810E73">
              <w:rPr>
                <w:b/>
                <w:i/>
              </w:rPr>
              <w:t>led b</w:t>
            </w:r>
            <w:r w:rsidRPr="00810E73">
              <w:t xml:space="preserve"> ersättas med följande:</w:t>
            </w:r>
          </w:p>
        </w:tc>
        <w:tc>
          <w:tcPr>
            <w:tcW w:w="4876" w:type="dxa"/>
          </w:tcPr>
          <w:p w14:paraId="66D97DC4" w14:textId="77777777" w:rsidR="00DB33FC" w:rsidRPr="00810E73" w:rsidRDefault="00DB33FC" w:rsidP="00D343D0">
            <w:pPr>
              <w:pStyle w:val="Normal6"/>
              <w:rPr>
                <w:szCs w:val="24"/>
              </w:rPr>
            </w:pPr>
            <w:r w:rsidRPr="00810E73">
              <w:t>a)</w:t>
            </w:r>
            <w:r w:rsidRPr="00810E73">
              <w:tab/>
              <w:t>Punkt 2 ska ersättas med följande:</w:t>
            </w:r>
          </w:p>
        </w:tc>
      </w:tr>
      <w:tr w:rsidR="00DB33FC" w:rsidRPr="00810E73" w14:paraId="4FD07A9B" w14:textId="77777777" w:rsidTr="00D343D0">
        <w:trPr>
          <w:jc w:val="center"/>
        </w:trPr>
        <w:tc>
          <w:tcPr>
            <w:tcW w:w="4876" w:type="dxa"/>
          </w:tcPr>
          <w:p w14:paraId="547F7F4E" w14:textId="77777777" w:rsidR="00DB33FC" w:rsidRPr="00810E73" w:rsidRDefault="00DB33FC" w:rsidP="00D343D0">
            <w:pPr>
              <w:pStyle w:val="Normal6"/>
            </w:pPr>
          </w:p>
        </w:tc>
        <w:tc>
          <w:tcPr>
            <w:tcW w:w="4876" w:type="dxa"/>
          </w:tcPr>
          <w:p w14:paraId="3A43A2FC" w14:textId="77777777" w:rsidR="00DB33FC" w:rsidRPr="00810E73" w:rsidRDefault="00DB33FC" w:rsidP="00D343D0">
            <w:pPr>
              <w:pStyle w:val="Normal6"/>
              <w:rPr>
                <w:szCs w:val="24"/>
              </w:rPr>
            </w:pPr>
            <w:r w:rsidRPr="00810E73">
              <w:rPr>
                <w:b/>
                <w:i/>
              </w:rPr>
              <w:t>”2.</w:t>
            </w:r>
            <w:r w:rsidRPr="00810E73">
              <w:tab/>
            </w:r>
            <w:r w:rsidRPr="00810E73">
              <w:rPr>
                <w:b/>
                <w:i/>
              </w:rPr>
              <w:t>Som en del av skyldigheten i punkt 1 och med antagande av en riskbaserad strategi som tar hänsyn till relevanta riskfaktorer, inbegripet geografiska och kontextuella riskfaktorer, såsom graden av brottsbekämpning, sektorsspecifika riskfaktorer, riskfaktorer avseende produkter och tjänster samt riskfaktorer avseende affärsverksamhet eller affärspartner, såsom huruvida affärspartnern inte är ett företag som omfattas av detta direktiv, ska företagen vidta lämpliga åtgärder för att</w:t>
            </w:r>
          </w:p>
        </w:tc>
      </w:tr>
      <w:tr w:rsidR="00DB33FC" w:rsidRPr="00810E73" w14:paraId="5AEF6140" w14:textId="77777777" w:rsidTr="00D343D0">
        <w:trPr>
          <w:jc w:val="center"/>
        </w:trPr>
        <w:tc>
          <w:tcPr>
            <w:tcW w:w="4876" w:type="dxa"/>
          </w:tcPr>
          <w:p w14:paraId="0BFC7D14" w14:textId="77777777" w:rsidR="00DB33FC" w:rsidRPr="00810E73" w:rsidRDefault="00DB33FC" w:rsidP="00D343D0">
            <w:pPr>
              <w:pStyle w:val="Normal6"/>
            </w:pPr>
          </w:p>
        </w:tc>
        <w:tc>
          <w:tcPr>
            <w:tcW w:w="4876" w:type="dxa"/>
          </w:tcPr>
          <w:p w14:paraId="705729E6" w14:textId="77777777" w:rsidR="00DB33FC" w:rsidRPr="00810E73" w:rsidRDefault="00DB33FC" w:rsidP="00D343D0">
            <w:pPr>
              <w:pStyle w:val="Normal6"/>
              <w:rPr>
                <w:szCs w:val="24"/>
              </w:rPr>
            </w:pPr>
            <w:r w:rsidRPr="00810E73">
              <w:rPr>
                <w:b/>
                <w:i/>
              </w:rPr>
              <w:t>a)</w:t>
            </w:r>
            <w:r w:rsidRPr="00810E73">
              <w:tab/>
            </w:r>
            <w:r w:rsidRPr="00810E73">
              <w:rPr>
                <w:b/>
                <w:i/>
              </w:rPr>
              <w:t>göra en avgränsning, på grundval av rimligen tillgänglig information, i syfte att identifiera allmänna områden i sin egen verksamhet, sina dotterbolags verksamhet och, när det gäller deras verksamhetskedjor, deras affärspartners verksamhet där negativa effekter mest sannolikt kan uppstå och bli allvarligast.</w:t>
            </w:r>
          </w:p>
        </w:tc>
      </w:tr>
      <w:tr w:rsidR="00DB33FC" w:rsidRPr="00810E73" w14:paraId="5D60D172" w14:textId="77777777" w:rsidTr="00D343D0">
        <w:trPr>
          <w:jc w:val="center"/>
        </w:trPr>
        <w:tc>
          <w:tcPr>
            <w:tcW w:w="4876" w:type="dxa"/>
          </w:tcPr>
          <w:p w14:paraId="2C72C877" w14:textId="77777777" w:rsidR="00DB33FC" w:rsidRPr="00810E73" w:rsidRDefault="00DB33FC" w:rsidP="00D343D0">
            <w:pPr>
              <w:pStyle w:val="Normal6"/>
            </w:pPr>
            <w:r w:rsidRPr="00810E73">
              <w:t>b)</w:t>
            </w:r>
            <w:r w:rsidRPr="00810E73">
              <w:tab/>
              <w:t xml:space="preserve">på grundval av resultaten av den </w:t>
            </w:r>
            <w:r w:rsidRPr="00810E73">
              <w:rPr>
                <w:b/>
                <w:i/>
              </w:rPr>
              <w:t>kartläggning</w:t>
            </w:r>
            <w:r w:rsidRPr="00810E73">
              <w:t xml:space="preserve"> som avses i led a göra en </w:t>
            </w:r>
            <w:r w:rsidRPr="00810E73">
              <w:rPr>
                <w:b/>
                <w:i/>
              </w:rPr>
              <w:t>ingående</w:t>
            </w:r>
            <w:r w:rsidRPr="00810E73">
              <w:t xml:space="preserve"> bedömning </w:t>
            </w:r>
            <w:r w:rsidRPr="00810E73">
              <w:rPr>
                <w:b/>
                <w:i/>
              </w:rPr>
              <w:t>av sin egen, sina dotterföretags och, när det gäller de egna verksamhetskedjorna, sina direkta affärspartners verksamhet,</w:t>
            </w:r>
            <w:r w:rsidRPr="00810E73">
              <w:t xml:space="preserve"> på de områden där negativa effekter </w:t>
            </w:r>
            <w:r w:rsidRPr="00810E73">
              <w:rPr>
                <w:b/>
                <w:i/>
              </w:rPr>
              <w:t>identifierats såsom</w:t>
            </w:r>
            <w:r w:rsidRPr="00810E73">
              <w:t xml:space="preserve"> mest </w:t>
            </w:r>
            <w:r w:rsidRPr="00810E73">
              <w:rPr>
                <w:b/>
                <w:i/>
              </w:rPr>
              <w:t>sannolika för uppkomst</w:t>
            </w:r>
            <w:r w:rsidRPr="00810E73">
              <w:t xml:space="preserve"> och allvarligast.</w:t>
            </w:r>
          </w:p>
        </w:tc>
        <w:tc>
          <w:tcPr>
            <w:tcW w:w="4876" w:type="dxa"/>
          </w:tcPr>
          <w:p w14:paraId="4A814C81" w14:textId="77777777" w:rsidR="00DB33FC" w:rsidRPr="00810E73" w:rsidRDefault="00DB33FC" w:rsidP="00D343D0">
            <w:pPr>
              <w:pStyle w:val="Normal6"/>
              <w:rPr>
                <w:b/>
                <w:i/>
              </w:rPr>
            </w:pPr>
            <w:r w:rsidRPr="00810E73">
              <w:t>b)</w:t>
            </w:r>
            <w:r w:rsidRPr="00810E73">
              <w:tab/>
              <w:t xml:space="preserve">på grundval av resultaten av den </w:t>
            </w:r>
            <w:r w:rsidRPr="00810E73">
              <w:rPr>
                <w:b/>
                <w:i/>
              </w:rPr>
              <w:t>avgränsning</w:t>
            </w:r>
            <w:r w:rsidRPr="00810E73">
              <w:t xml:space="preserve"> som avses i led a </w:t>
            </w:r>
            <w:r w:rsidRPr="00810E73">
              <w:rPr>
                <w:b/>
                <w:i/>
              </w:rPr>
              <w:t>och om företaget på grundval av relevant och verifierbar information har skäl att tro att negativa effekter har uppstått eller kan uppstå</w:t>
            </w:r>
            <w:r w:rsidRPr="00810E73">
              <w:t xml:space="preserve"> göra en </w:t>
            </w:r>
            <w:r w:rsidRPr="00810E73">
              <w:rPr>
                <w:b/>
                <w:i/>
              </w:rPr>
              <w:t>ytterligare</w:t>
            </w:r>
            <w:r w:rsidRPr="00810E73">
              <w:t xml:space="preserve"> bedömning </w:t>
            </w:r>
            <w:r w:rsidRPr="00810E73">
              <w:rPr>
                <w:b/>
                <w:i/>
              </w:rPr>
              <w:t>endast</w:t>
            </w:r>
            <w:r w:rsidRPr="00810E73">
              <w:t xml:space="preserve"> på de områden där </w:t>
            </w:r>
            <w:r w:rsidRPr="00810E73">
              <w:rPr>
                <w:b/>
                <w:i/>
              </w:rPr>
              <w:t>det har konstaterats att</w:t>
            </w:r>
            <w:r w:rsidRPr="00810E73">
              <w:t xml:space="preserve"> negativa effekter mest </w:t>
            </w:r>
            <w:r w:rsidRPr="00810E73">
              <w:rPr>
                <w:b/>
                <w:i/>
              </w:rPr>
              <w:t>sannolikt kan uppstå</w:t>
            </w:r>
            <w:r w:rsidRPr="00810E73">
              <w:t xml:space="preserve"> och </w:t>
            </w:r>
            <w:r w:rsidRPr="00810E73">
              <w:rPr>
                <w:b/>
                <w:i/>
              </w:rPr>
              <w:t>bli</w:t>
            </w:r>
            <w:r w:rsidRPr="00810E73">
              <w:t xml:space="preserve"> allvarligast. </w:t>
            </w:r>
            <w:r w:rsidRPr="00810E73">
              <w:rPr>
                <w:b/>
                <w:i/>
              </w:rPr>
              <w:t>Företagen ska inte vara skyldiga att begära information från affärspartner om inga sannolika och allvarliga risker har identifierats. Företagen ska kunna prioritera bedömningen av direkta affärspartner, i linje med hur allvarliga och sannolika de negativa effekterna är.”</w:t>
            </w:r>
          </w:p>
        </w:tc>
      </w:tr>
    </w:tbl>
    <w:p w14:paraId="664FE16C" w14:textId="77777777" w:rsidR="00DB33FC" w:rsidRPr="00810E73" w:rsidRDefault="00DB33FC" w:rsidP="00DB33FC"/>
    <w:p w14:paraId="2187D25D" w14:textId="7406E71C" w:rsidR="00DB33FC" w:rsidRPr="00810E73" w:rsidRDefault="005752AE" w:rsidP="00DB33FC">
      <w:pPr>
        <w:pStyle w:val="AmNumberTabs"/>
      </w:pPr>
      <w:r>
        <w:t>Ändring</w:t>
      </w:r>
      <w:r w:rsidR="00DB33FC" w:rsidRPr="00810E73">
        <w:tab/>
      </w:r>
      <w:r w:rsidR="00DB33FC" w:rsidRPr="00810E73">
        <w:tab/>
        <w:t>89</w:t>
      </w:r>
    </w:p>
    <w:p w14:paraId="729E035D" w14:textId="77777777" w:rsidR="00DB33FC" w:rsidRPr="00810E73" w:rsidRDefault="00DB33FC" w:rsidP="00DB33FC"/>
    <w:p w14:paraId="32F3EEDD" w14:textId="77777777" w:rsidR="00DB33FC" w:rsidRPr="00810E73" w:rsidRDefault="00DB33FC" w:rsidP="00DB33FC">
      <w:pPr>
        <w:pStyle w:val="NormalBold"/>
        <w:keepNext/>
      </w:pPr>
      <w:r w:rsidRPr="00810E73">
        <w:t>Förslag till direktiv</w:t>
      </w:r>
    </w:p>
    <w:p w14:paraId="531F534D" w14:textId="77777777" w:rsidR="00DB33FC" w:rsidRPr="00810E73" w:rsidRDefault="00DB33FC" w:rsidP="00DB33FC">
      <w:pPr>
        <w:pStyle w:val="NormalBold"/>
      </w:pPr>
      <w:r w:rsidRPr="00810E73">
        <w:t>Artikel 4 – stycke 1 – led 4 – led b</w:t>
      </w:r>
    </w:p>
    <w:p w14:paraId="73CB8198" w14:textId="77777777" w:rsidR="00DB33FC" w:rsidRPr="00810E73" w:rsidRDefault="00DB33FC" w:rsidP="00DB33FC">
      <w:pPr>
        <w:keepNext/>
      </w:pPr>
      <w:r w:rsidRPr="00810E73">
        <w:t>Direktiv (EU) 2024/1760</w:t>
      </w:r>
    </w:p>
    <w:p w14:paraId="61378F24" w14:textId="77777777" w:rsidR="00DB33FC" w:rsidRPr="00810E73" w:rsidRDefault="00DB33FC" w:rsidP="00DB33FC">
      <w:r w:rsidRPr="00810E73">
        <w:t>Artikel 8 – punkt 2a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161C898" w14:textId="77777777" w:rsidTr="00D343D0">
        <w:trPr>
          <w:jc w:val="center"/>
        </w:trPr>
        <w:tc>
          <w:tcPr>
            <w:tcW w:w="9752" w:type="dxa"/>
            <w:gridSpan w:val="2"/>
          </w:tcPr>
          <w:p w14:paraId="2B7B39B6" w14:textId="77777777" w:rsidR="00DB33FC" w:rsidRPr="00810E73" w:rsidRDefault="00DB33FC" w:rsidP="00D343D0">
            <w:pPr>
              <w:keepNext/>
            </w:pPr>
          </w:p>
        </w:tc>
      </w:tr>
      <w:tr w:rsidR="00DB33FC" w:rsidRPr="00810E73" w14:paraId="1D351AEE" w14:textId="77777777" w:rsidTr="00D343D0">
        <w:trPr>
          <w:jc w:val="center"/>
        </w:trPr>
        <w:tc>
          <w:tcPr>
            <w:tcW w:w="4876" w:type="dxa"/>
          </w:tcPr>
          <w:p w14:paraId="0F594205" w14:textId="77777777" w:rsidR="00DB33FC" w:rsidRPr="00810E73" w:rsidRDefault="00DB33FC" w:rsidP="00D343D0">
            <w:pPr>
              <w:pStyle w:val="ColumnHeading"/>
              <w:keepNext/>
            </w:pPr>
            <w:r w:rsidRPr="00810E73">
              <w:t>Kommissionens förslag</w:t>
            </w:r>
          </w:p>
        </w:tc>
        <w:tc>
          <w:tcPr>
            <w:tcW w:w="4876" w:type="dxa"/>
          </w:tcPr>
          <w:p w14:paraId="6E466246" w14:textId="47DD20E5" w:rsidR="00DB33FC" w:rsidRPr="00810E73" w:rsidRDefault="005752AE" w:rsidP="00D343D0">
            <w:pPr>
              <w:pStyle w:val="ColumnHeading"/>
              <w:keepNext/>
            </w:pPr>
            <w:r>
              <w:t>Ändring</w:t>
            </w:r>
          </w:p>
        </w:tc>
      </w:tr>
      <w:tr w:rsidR="00DB33FC" w:rsidRPr="00810E73" w14:paraId="74977493" w14:textId="77777777" w:rsidTr="00D343D0">
        <w:trPr>
          <w:jc w:val="center"/>
        </w:trPr>
        <w:tc>
          <w:tcPr>
            <w:tcW w:w="4876" w:type="dxa"/>
          </w:tcPr>
          <w:p w14:paraId="1956EDE9" w14:textId="77777777" w:rsidR="00DB33FC" w:rsidRPr="00810E73" w:rsidRDefault="00DB33FC" w:rsidP="00D343D0">
            <w:pPr>
              <w:pStyle w:val="Normal6"/>
            </w:pPr>
            <w:r w:rsidRPr="00810E73">
              <w:rPr>
                <w:b/>
                <w:i/>
              </w:rPr>
              <w:t>b)</w:t>
            </w:r>
            <w:r w:rsidRPr="00810E73">
              <w:tab/>
            </w:r>
            <w:r w:rsidRPr="00810E73">
              <w:rPr>
                <w:b/>
                <w:i/>
              </w:rPr>
              <w:t xml:space="preserve">Följande punkt ska införas som </w:t>
            </w:r>
            <w:r w:rsidRPr="00810E73">
              <w:rPr>
                <w:b/>
                <w:i/>
              </w:rPr>
              <w:lastRenderedPageBreak/>
              <w:t>punkt 2a:</w:t>
            </w:r>
          </w:p>
        </w:tc>
        <w:tc>
          <w:tcPr>
            <w:tcW w:w="4876" w:type="dxa"/>
          </w:tcPr>
          <w:p w14:paraId="36F1C821" w14:textId="77777777" w:rsidR="00DB33FC" w:rsidRPr="00810E73" w:rsidRDefault="00DB33FC" w:rsidP="00D343D0">
            <w:pPr>
              <w:pStyle w:val="Normal6"/>
              <w:rPr>
                <w:b/>
                <w:bCs/>
                <w:i/>
                <w:iCs/>
                <w:szCs w:val="24"/>
              </w:rPr>
            </w:pPr>
            <w:r w:rsidRPr="00810E73">
              <w:rPr>
                <w:b/>
                <w:i/>
              </w:rPr>
              <w:lastRenderedPageBreak/>
              <w:t>utgår</w:t>
            </w:r>
          </w:p>
        </w:tc>
      </w:tr>
      <w:tr w:rsidR="00DB33FC" w:rsidRPr="00810E73" w14:paraId="785740D7" w14:textId="77777777" w:rsidTr="00D343D0">
        <w:trPr>
          <w:jc w:val="center"/>
        </w:trPr>
        <w:tc>
          <w:tcPr>
            <w:tcW w:w="4876" w:type="dxa"/>
          </w:tcPr>
          <w:p w14:paraId="71601C64" w14:textId="77777777" w:rsidR="00DB33FC" w:rsidRPr="00810E73" w:rsidRDefault="00DB33FC" w:rsidP="00D343D0">
            <w:pPr>
              <w:pStyle w:val="Normal6"/>
            </w:pPr>
            <w:r w:rsidRPr="00810E73">
              <w:rPr>
                <w:b/>
                <w:i/>
              </w:rPr>
              <w:t>2a.</w:t>
            </w:r>
            <w:r w:rsidRPr="00810E73">
              <w:rPr>
                <w:b/>
                <w:i/>
              </w:rPr>
              <w:tab/>
              <w:t>Om ett företag har trovärdig information som tyder på att negativa effekter har uppstått eller kan uppstå inom en indirekt affärspartners verksamhet ska det göra en ingående bedömning. Företaget ska alltid göra en sådan bedömning om det faktum att förbindelsen med affärspartnern är indirekt i stället för direkt beror på ett artificiellt arrangemang som inte återspeglar den ekonomiska verkligheten utan tyder på ett försök att kringgå punkt 2 b. Om bedömningen bekräftar att den negativa effekten existerar eller är sannolik anses den vara identifierad.</w:t>
            </w:r>
          </w:p>
        </w:tc>
        <w:tc>
          <w:tcPr>
            <w:tcW w:w="4876" w:type="dxa"/>
          </w:tcPr>
          <w:p w14:paraId="0F2E253D" w14:textId="77777777" w:rsidR="00DB33FC" w:rsidRPr="00810E73" w:rsidRDefault="00DB33FC" w:rsidP="00D343D0">
            <w:pPr>
              <w:pStyle w:val="Normal6"/>
              <w:rPr>
                <w:b/>
                <w:i/>
              </w:rPr>
            </w:pPr>
          </w:p>
        </w:tc>
      </w:tr>
      <w:tr w:rsidR="00DB33FC" w:rsidRPr="00810E73" w14:paraId="0BFF2971" w14:textId="77777777" w:rsidTr="00D343D0">
        <w:trPr>
          <w:jc w:val="center"/>
        </w:trPr>
        <w:tc>
          <w:tcPr>
            <w:tcW w:w="4876" w:type="dxa"/>
          </w:tcPr>
          <w:p w14:paraId="465F7456" w14:textId="77777777" w:rsidR="00DB33FC" w:rsidRPr="00810E73" w:rsidRDefault="00DB33FC" w:rsidP="00D343D0">
            <w:pPr>
              <w:pStyle w:val="Normal6"/>
              <w:rPr>
                <w:b/>
                <w:i/>
              </w:rPr>
            </w:pPr>
            <w:r w:rsidRPr="00810E73">
              <w:rPr>
                <w:b/>
                <w:i/>
              </w:rPr>
              <w:t>Första stycket påverkar inte hur företaget, när det väljer en direkt affärspartner, beaktar tillgänglig information om indirekta affärspartner och huruvida dessa affärspartner kan följa de regler och principer som fastställs i företagets uppförandekod.</w:t>
            </w:r>
          </w:p>
        </w:tc>
        <w:tc>
          <w:tcPr>
            <w:tcW w:w="4876" w:type="dxa"/>
          </w:tcPr>
          <w:p w14:paraId="56FEE760" w14:textId="77777777" w:rsidR="00DB33FC" w:rsidRPr="00810E73" w:rsidRDefault="00DB33FC" w:rsidP="00D343D0">
            <w:pPr>
              <w:pStyle w:val="Normal6"/>
              <w:rPr>
                <w:b/>
                <w:i/>
              </w:rPr>
            </w:pPr>
          </w:p>
        </w:tc>
      </w:tr>
      <w:tr w:rsidR="00DB33FC" w:rsidRPr="00810E73" w14:paraId="04E02ED8" w14:textId="77777777" w:rsidTr="00D343D0">
        <w:trPr>
          <w:jc w:val="center"/>
        </w:trPr>
        <w:tc>
          <w:tcPr>
            <w:tcW w:w="4876" w:type="dxa"/>
          </w:tcPr>
          <w:p w14:paraId="56E5862D" w14:textId="77777777" w:rsidR="00DB33FC" w:rsidRPr="00810E73" w:rsidRDefault="00DB33FC" w:rsidP="00D343D0">
            <w:pPr>
              <w:pStyle w:val="Normal6"/>
              <w:rPr>
                <w:b/>
                <w:i/>
              </w:rPr>
            </w:pPr>
            <w:r w:rsidRPr="00810E73">
              <w:rPr>
                <w:b/>
                <w:i/>
              </w:rPr>
              <w:t>Trots vad som sägs i första stycket ska ett företag, oavsett om det finns trovärdig information om indirekta affärspartner eller ej, begära garantier i avtalet med en direkt affärspartner om att denne kommer att säkerställa att företagets uppförandekod efterlevs genom att fastställa motsvarande garantier i avtal med sina affärspartner. Artikel 10.2 b och e ska tillämpas på motsvarande sätt.”</w:t>
            </w:r>
          </w:p>
        </w:tc>
        <w:tc>
          <w:tcPr>
            <w:tcW w:w="4876" w:type="dxa"/>
          </w:tcPr>
          <w:p w14:paraId="3E595A0B" w14:textId="77777777" w:rsidR="00DB33FC" w:rsidRPr="00810E73" w:rsidRDefault="00DB33FC" w:rsidP="00D343D0">
            <w:pPr>
              <w:pStyle w:val="Normal6"/>
              <w:rPr>
                <w:b/>
                <w:i/>
              </w:rPr>
            </w:pPr>
          </w:p>
        </w:tc>
      </w:tr>
    </w:tbl>
    <w:p w14:paraId="2771B597" w14:textId="77777777" w:rsidR="00DB33FC" w:rsidRPr="00810E73" w:rsidRDefault="00DB33FC" w:rsidP="00DB33FC"/>
    <w:p w14:paraId="50502045" w14:textId="0943D79F" w:rsidR="00DB33FC" w:rsidRPr="00810E73" w:rsidRDefault="005752AE" w:rsidP="00DB33FC">
      <w:pPr>
        <w:pStyle w:val="AmNumberTabs"/>
      </w:pPr>
      <w:r>
        <w:t>Ändring</w:t>
      </w:r>
      <w:r w:rsidR="00DB33FC" w:rsidRPr="00810E73">
        <w:tab/>
      </w:r>
      <w:r w:rsidR="00DB33FC" w:rsidRPr="00810E73">
        <w:tab/>
        <w:t>90</w:t>
      </w:r>
    </w:p>
    <w:p w14:paraId="2CF2DCAC" w14:textId="77777777" w:rsidR="00DB33FC" w:rsidRPr="00810E73" w:rsidRDefault="00DB33FC" w:rsidP="00DB33FC"/>
    <w:p w14:paraId="7C0871A5" w14:textId="77777777" w:rsidR="00DB33FC" w:rsidRPr="00810E73" w:rsidRDefault="00DB33FC" w:rsidP="00DB33FC">
      <w:pPr>
        <w:pStyle w:val="NormalBold"/>
        <w:keepNext/>
      </w:pPr>
      <w:r w:rsidRPr="00810E73">
        <w:t>Förslag till direktiv</w:t>
      </w:r>
    </w:p>
    <w:p w14:paraId="6AFCCBDD" w14:textId="77777777" w:rsidR="00DB33FC" w:rsidRPr="00810E73" w:rsidRDefault="00DB33FC" w:rsidP="00DB33FC">
      <w:pPr>
        <w:pStyle w:val="NormalBold"/>
      </w:pPr>
      <w:r w:rsidRPr="00810E73">
        <w:t>Artikel 4 – stycke 1 – led 4 – led ba (nytt)</w:t>
      </w:r>
    </w:p>
    <w:p w14:paraId="7F25C01D" w14:textId="77777777" w:rsidR="00DB33FC" w:rsidRPr="00810E73" w:rsidRDefault="00DB33FC" w:rsidP="00DB33FC">
      <w:pPr>
        <w:keepNext/>
      </w:pPr>
      <w:r w:rsidRPr="00810E73">
        <w:t>Direktiv (EU) 2024/1760</w:t>
      </w:r>
    </w:p>
    <w:p w14:paraId="664808DA" w14:textId="77777777" w:rsidR="00DB33FC" w:rsidRPr="00810E73" w:rsidRDefault="00DB33FC" w:rsidP="00DB33FC">
      <w:r w:rsidRPr="00810E73">
        <w:t>Artikel 8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269B152" w14:textId="77777777" w:rsidTr="00D343D0">
        <w:trPr>
          <w:jc w:val="center"/>
        </w:trPr>
        <w:tc>
          <w:tcPr>
            <w:tcW w:w="9752" w:type="dxa"/>
            <w:gridSpan w:val="2"/>
          </w:tcPr>
          <w:p w14:paraId="748877D2" w14:textId="77777777" w:rsidR="00DB33FC" w:rsidRPr="00810E73" w:rsidRDefault="00DB33FC" w:rsidP="00D343D0">
            <w:pPr>
              <w:keepNext/>
            </w:pPr>
          </w:p>
        </w:tc>
      </w:tr>
      <w:tr w:rsidR="00DB33FC" w:rsidRPr="00810E73" w14:paraId="3C39EAF6" w14:textId="77777777" w:rsidTr="00D343D0">
        <w:trPr>
          <w:jc w:val="center"/>
        </w:trPr>
        <w:tc>
          <w:tcPr>
            <w:tcW w:w="4876" w:type="dxa"/>
          </w:tcPr>
          <w:p w14:paraId="1BC45E59" w14:textId="77777777" w:rsidR="00DB33FC" w:rsidRPr="00810E73" w:rsidRDefault="00DB33FC" w:rsidP="00D343D0">
            <w:pPr>
              <w:pStyle w:val="ColumnHeading"/>
              <w:keepNext/>
            </w:pPr>
            <w:r w:rsidRPr="00810E73">
              <w:t>Kommissionens förslag</w:t>
            </w:r>
          </w:p>
        </w:tc>
        <w:tc>
          <w:tcPr>
            <w:tcW w:w="4876" w:type="dxa"/>
          </w:tcPr>
          <w:p w14:paraId="576441B7" w14:textId="0AB3ADDB" w:rsidR="00DB33FC" w:rsidRPr="00810E73" w:rsidRDefault="005752AE" w:rsidP="00D343D0">
            <w:pPr>
              <w:pStyle w:val="ColumnHeading"/>
              <w:keepNext/>
            </w:pPr>
            <w:r>
              <w:t>Ändring</w:t>
            </w:r>
          </w:p>
        </w:tc>
      </w:tr>
      <w:tr w:rsidR="00DB33FC" w:rsidRPr="00810E73" w14:paraId="41E4B0E2" w14:textId="77777777" w:rsidTr="00D343D0">
        <w:trPr>
          <w:jc w:val="center"/>
        </w:trPr>
        <w:tc>
          <w:tcPr>
            <w:tcW w:w="4876" w:type="dxa"/>
          </w:tcPr>
          <w:p w14:paraId="14F7C546" w14:textId="77777777" w:rsidR="00DB33FC" w:rsidRPr="00810E73" w:rsidRDefault="00DB33FC" w:rsidP="00D343D0">
            <w:pPr>
              <w:pStyle w:val="Normal6"/>
            </w:pPr>
          </w:p>
        </w:tc>
        <w:tc>
          <w:tcPr>
            <w:tcW w:w="4876" w:type="dxa"/>
          </w:tcPr>
          <w:p w14:paraId="0057C31C" w14:textId="77777777" w:rsidR="00DB33FC" w:rsidRPr="00810E73" w:rsidRDefault="00DB33FC" w:rsidP="00D343D0">
            <w:pPr>
              <w:pStyle w:val="Normal6"/>
              <w:rPr>
                <w:szCs w:val="24"/>
              </w:rPr>
            </w:pPr>
            <w:r w:rsidRPr="00810E73">
              <w:rPr>
                <w:b/>
                <w:i/>
              </w:rPr>
              <w:t>ba)</w:t>
            </w:r>
            <w:r w:rsidRPr="00810E73">
              <w:tab/>
            </w:r>
            <w:r w:rsidRPr="00810E73">
              <w:rPr>
                <w:b/>
                <w:i/>
              </w:rPr>
              <w:t>Punkt 3 ska ersättas med följande:</w:t>
            </w:r>
          </w:p>
        </w:tc>
      </w:tr>
      <w:tr w:rsidR="00DB33FC" w:rsidRPr="00810E73" w14:paraId="1433522E" w14:textId="77777777" w:rsidTr="00D343D0">
        <w:trPr>
          <w:jc w:val="center"/>
        </w:trPr>
        <w:tc>
          <w:tcPr>
            <w:tcW w:w="4876" w:type="dxa"/>
          </w:tcPr>
          <w:p w14:paraId="7D62B247" w14:textId="77777777" w:rsidR="00DB33FC" w:rsidRPr="00810E73" w:rsidRDefault="00DB33FC" w:rsidP="00D343D0">
            <w:pPr>
              <w:pStyle w:val="Normal6"/>
            </w:pPr>
            <w:r w:rsidRPr="00810E73">
              <w:t>3.</w:t>
            </w:r>
            <w:r w:rsidRPr="00810E73">
              <w:tab/>
              <w:t xml:space="preserve">Medlemsstaterna ska säkerställa att företagen, för </w:t>
            </w:r>
            <w:r w:rsidRPr="00810E73">
              <w:rPr>
                <w:b/>
                <w:i/>
              </w:rPr>
              <w:t>att identifiera och bedöma de negativa effekter som avses</w:t>
            </w:r>
            <w:r w:rsidRPr="00810E73">
              <w:t xml:space="preserve"> i punkt </w:t>
            </w:r>
            <w:r w:rsidRPr="00810E73">
              <w:rPr>
                <w:b/>
                <w:i/>
              </w:rPr>
              <w:t xml:space="preserve">1, </w:t>
            </w:r>
            <w:r w:rsidRPr="00810E73">
              <w:rPr>
                <w:b/>
                <w:i/>
              </w:rPr>
              <w:lastRenderedPageBreak/>
              <w:t>och vid behov på grundval av kvantitativ och kvalitativ information, har rätt att använda lämpliga resurser, inbegripet oberoende rapporter och</w:t>
            </w:r>
            <w:r w:rsidRPr="00810E73">
              <w:t xml:space="preserve"> information som </w:t>
            </w:r>
            <w:r w:rsidRPr="00810E73">
              <w:rPr>
                <w:b/>
                <w:i/>
              </w:rPr>
              <w:t>samlats in genom den underrättelsemekanism och det klagomålsförfarande som föreskrivs i artikel 14.</w:t>
            </w:r>
          </w:p>
        </w:tc>
        <w:tc>
          <w:tcPr>
            <w:tcW w:w="4876" w:type="dxa"/>
          </w:tcPr>
          <w:p w14:paraId="4E5E56C3" w14:textId="77777777" w:rsidR="00DB33FC" w:rsidRPr="00810E73" w:rsidRDefault="00DB33FC" w:rsidP="00D343D0">
            <w:pPr>
              <w:pStyle w:val="Normal6"/>
              <w:rPr>
                <w:szCs w:val="24"/>
              </w:rPr>
            </w:pPr>
            <w:r w:rsidRPr="00810E73">
              <w:rPr>
                <w:b/>
                <w:i/>
              </w:rPr>
              <w:lastRenderedPageBreak/>
              <w:t>”</w:t>
            </w:r>
            <w:r w:rsidRPr="00810E73">
              <w:t>3.</w:t>
            </w:r>
            <w:r w:rsidRPr="00810E73">
              <w:tab/>
              <w:t xml:space="preserve">Medlemsstaterna ska säkerställa att företagen, för </w:t>
            </w:r>
            <w:r w:rsidRPr="00810E73">
              <w:rPr>
                <w:b/>
                <w:i/>
              </w:rPr>
              <w:t>den avgränsning som föreskrivs</w:t>
            </w:r>
            <w:r w:rsidRPr="00810E73">
              <w:t xml:space="preserve"> i punkt </w:t>
            </w:r>
            <w:r w:rsidRPr="00810E73">
              <w:rPr>
                <w:b/>
                <w:i/>
              </w:rPr>
              <w:t xml:space="preserve">2 a, inte begär </w:t>
            </w:r>
            <w:r w:rsidRPr="00810E73">
              <w:rPr>
                <w:b/>
                <w:i/>
              </w:rPr>
              <w:lastRenderedPageBreak/>
              <w:t>information från sina affärspartner utan endast förlitar sig på</w:t>
            </w:r>
            <w:r w:rsidRPr="00810E73">
              <w:t xml:space="preserve"> information som </w:t>
            </w:r>
            <w:r w:rsidRPr="00810E73">
              <w:rPr>
                <w:b/>
                <w:i/>
              </w:rPr>
              <w:t>redan är rimligen tillgänglig, inbegripet riskfaktorer.”</w:t>
            </w:r>
          </w:p>
        </w:tc>
      </w:tr>
    </w:tbl>
    <w:p w14:paraId="0FE4724D" w14:textId="77777777" w:rsidR="00DB33FC" w:rsidRPr="00810E73" w:rsidRDefault="00DB33FC" w:rsidP="00DB33FC"/>
    <w:p w14:paraId="4A01A14E" w14:textId="2A215BCA" w:rsidR="00DB33FC" w:rsidRPr="00810E73" w:rsidRDefault="005752AE" w:rsidP="00DB33FC">
      <w:pPr>
        <w:pStyle w:val="AmNumberTabs"/>
      </w:pPr>
      <w:r>
        <w:t>Ändring</w:t>
      </w:r>
      <w:r w:rsidR="00DB33FC" w:rsidRPr="00810E73">
        <w:tab/>
      </w:r>
      <w:r w:rsidR="00DB33FC" w:rsidRPr="00810E73">
        <w:tab/>
        <w:t>91</w:t>
      </w:r>
    </w:p>
    <w:p w14:paraId="3B96030E" w14:textId="77777777" w:rsidR="00DB33FC" w:rsidRPr="00810E73" w:rsidRDefault="00DB33FC" w:rsidP="00DB33FC"/>
    <w:p w14:paraId="05000223" w14:textId="77777777" w:rsidR="00DB33FC" w:rsidRPr="00810E73" w:rsidRDefault="00DB33FC" w:rsidP="00DB33FC">
      <w:pPr>
        <w:pStyle w:val="NormalBold"/>
        <w:keepNext/>
      </w:pPr>
      <w:r w:rsidRPr="00810E73">
        <w:t>Förslag till direktiv</w:t>
      </w:r>
    </w:p>
    <w:p w14:paraId="6C5EA838" w14:textId="77777777" w:rsidR="00DB33FC" w:rsidRPr="00810E73" w:rsidRDefault="00DB33FC" w:rsidP="00DB33FC">
      <w:pPr>
        <w:pStyle w:val="NormalBold"/>
      </w:pPr>
      <w:r w:rsidRPr="00810E73">
        <w:t>Artikel 4 – stycke 1 – led 4 – led c</w:t>
      </w:r>
    </w:p>
    <w:p w14:paraId="06684C55" w14:textId="77777777" w:rsidR="00DB33FC" w:rsidRPr="00810E73" w:rsidRDefault="00DB33FC" w:rsidP="00DB33FC">
      <w:pPr>
        <w:keepNext/>
      </w:pPr>
      <w:r w:rsidRPr="00810E73">
        <w:t>Direktiv (EU) 2024/1760</w:t>
      </w:r>
    </w:p>
    <w:p w14:paraId="6A450037" w14:textId="77777777" w:rsidR="00DB33FC" w:rsidRPr="00810E73" w:rsidRDefault="00DB33FC" w:rsidP="00DB33FC">
      <w:r w:rsidRPr="00810E73">
        <w:t>Artikel 8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6806D08" w14:textId="77777777" w:rsidTr="00D343D0">
        <w:trPr>
          <w:jc w:val="center"/>
        </w:trPr>
        <w:tc>
          <w:tcPr>
            <w:tcW w:w="9752" w:type="dxa"/>
            <w:gridSpan w:val="2"/>
          </w:tcPr>
          <w:p w14:paraId="742625AE" w14:textId="77777777" w:rsidR="00DB33FC" w:rsidRPr="00810E73" w:rsidRDefault="00DB33FC" w:rsidP="00D343D0">
            <w:pPr>
              <w:keepNext/>
            </w:pPr>
          </w:p>
        </w:tc>
      </w:tr>
      <w:tr w:rsidR="00DB33FC" w:rsidRPr="00810E73" w14:paraId="12C82C2C" w14:textId="77777777" w:rsidTr="00D343D0">
        <w:trPr>
          <w:jc w:val="center"/>
        </w:trPr>
        <w:tc>
          <w:tcPr>
            <w:tcW w:w="4876" w:type="dxa"/>
          </w:tcPr>
          <w:p w14:paraId="37E3D09B" w14:textId="77777777" w:rsidR="00DB33FC" w:rsidRPr="00810E73" w:rsidRDefault="00DB33FC" w:rsidP="00D343D0">
            <w:pPr>
              <w:pStyle w:val="ColumnHeading"/>
              <w:keepNext/>
            </w:pPr>
            <w:r w:rsidRPr="00810E73">
              <w:t>Kommissionens förslag</w:t>
            </w:r>
          </w:p>
        </w:tc>
        <w:tc>
          <w:tcPr>
            <w:tcW w:w="4876" w:type="dxa"/>
          </w:tcPr>
          <w:p w14:paraId="39C69829" w14:textId="5CCB14D2" w:rsidR="00DB33FC" w:rsidRPr="00810E73" w:rsidRDefault="005752AE" w:rsidP="00D343D0">
            <w:pPr>
              <w:pStyle w:val="ColumnHeading"/>
              <w:keepNext/>
            </w:pPr>
            <w:r>
              <w:t>Ändring</w:t>
            </w:r>
          </w:p>
        </w:tc>
      </w:tr>
      <w:tr w:rsidR="00DB33FC" w:rsidRPr="00810E73" w14:paraId="3AC500AF" w14:textId="77777777" w:rsidTr="00D343D0">
        <w:trPr>
          <w:jc w:val="center"/>
        </w:trPr>
        <w:tc>
          <w:tcPr>
            <w:tcW w:w="4876" w:type="dxa"/>
          </w:tcPr>
          <w:p w14:paraId="24534E35" w14:textId="77777777" w:rsidR="00DB33FC" w:rsidRPr="00810E73" w:rsidRDefault="00DB33FC" w:rsidP="00D343D0">
            <w:pPr>
              <w:pStyle w:val="Normal6"/>
            </w:pPr>
            <w:r w:rsidRPr="00810E73">
              <w:t>”4.</w:t>
            </w:r>
            <w:r w:rsidRPr="00810E73">
              <w:tab/>
            </w:r>
            <w:r w:rsidRPr="00810E73">
              <w:rPr>
                <w:b/>
                <w:i/>
              </w:rPr>
              <w:t>Om den information som krävs</w:t>
            </w:r>
            <w:r w:rsidRPr="00810E73">
              <w:t xml:space="preserve"> för den </w:t>
            </w:r>
            <w:r w:rsidRPr="00810E73">
              <w:rPr>
                <w:b/>
                <w:i/>
              </w:rPr>
              <w:t>ingående</w:t>
            </w:r>
            <w:r w:rsidRPr="00810E73">
              <w:t xml:space="preserve"> bedömning som föreskrivs i punkt 2 b </w:t>
            </w:r>
            <w:r w:rsidRPr="00810E73">
              <w:rPr>
                <w:b/>
                <w:i/>
              </w:rPr>
              <w:t>och</w:t>
            </w:r>
            <w:r w:rsidRPr="00810E73">
              <w:t xml:space="preserve"> i punkt </w:t>
            </w:r>
            <w:r w:rsidRPr="00810E73">
              <w:rPr>
                <w:b/>
                <w:i/>
              </w:rPr>
              <w:t>2a</w:t>
            </w:r>
            <w:r w:rsidRPr="00810E73">
              <w:t xml:space="preserve"> kan erhållas från olika affärspartner ska företaget </w:t>
            </w:r>
            <w:r w:rsidRPr="00810E73">
              <w:rPr>
                <w:b/>
                <w:i/>
              </w:rPr>
              <w:t>prioritera att</w:t>
            </w:r>
            <w:r w:rsidRPr="00810E73">
              <w:t>, om detta är rimligt, begära sådan information direkt från de affärspartner eller partner där de negativa effekterna mest sannolikt kan uppstå.”</w:t>
            </w:r>
          </w:p>
        </w:tc>
        <w:tc>
          <w:tcPr>
            <w:tcW w:w="4876" w:type="dxa"/>
          </w:tcPr>
          <w:p w14:paraId="2AEBFFE7" w14:textId="77777777" w:rsidR="00DB33FC" w:rsidRPr="00810E73" w:rsidRDefault="00DB33FC" w:rsidP="00D343D0">
            <w:pPr>
              <w:pStyle w:val="Normal6"/>
              <w:rPr>
                <w:szCs w:val="24"/>
              </w:rPr>
            </w:pPr>
            <w:r w:rsidRPr="00810E73">
              <w:t>”4.</w:t>
            </w:r>
            <w:r w:rsidRPr="00810E73">
              <w:tab/>
            </w:r>
            <w:r w:rsidRPr="00810E73">
              <w:rPr>
                <w:b/>
                <w:i/>
              </w:rPr>
              <w:t>Medlemsstaterna ska säkerställa att företagen,</w:t>
            </w:r>
            <w:r w:rsidRPr="00810E73">
              <w:t xml:space="preserve"> för den </w:t>
            </w:r>
            <w:r w:rsidRPr="00810E73">
              <w:rPr>
                <w:b/>
                <w:i/>
              </w:rPr>
              <w:t>ytterligare</w:t>
            </w:r>
            <w:r w:rsidRPr="00810E73">
              <w:t xml:space="preserve"> bedömning som föreskrivs i punkt 2 b </w:t>
            </w:r>
            <w:r w:rsidRPr="00810E73">
              <w:rPr>
                <w:b/>
                <w:i/>
              </w:rPr>
              <w:t>i denna artikel, inte begär information från affärspartner, såvida inte detta är nödvändigt. Om affärspartnern har färre än 5 000 anställda får företagen begära sådan information endast som en sista utväg och om den inte rimligen kan erhållas på annat sätt, särskilt från befintliga eller sekundära källor. Varje begäran ska under alla omständigheter vara riktad, rimlig och proportionerlig.</w:t>
            </w:r>
          </w:p>
        </w:tc>
      </w:tr>
      <w:tr w:rsidR="00DB33FC" w:rsidRPr="00810E73" w14:paraId="23174AD4" w14:textId="77777777" w:rsidTr="00D343D0">
        <w:trPr>
          <w:jc w:val="center"/>
        </w:trPr>
        <w:tc>
          <w:tcPr>
            <w:tcW w:w="4876" w:type="dxa"/>
          </w:tcPr>
          <w:p w14:paraId="32B80328" w14:textId="77777777" w:rsidR="00DB33FC" w:rsidRPr="00810E73" w:rsidRDefault="00DB33FC" w:rsidP="00D343D0">
            <w:pPr>
              <w:pStyle w:val="Normal6"/>
            </w:pPr>
          </w:p>
        </w:tc>
        <w:tc>
          <w:tcPr>
            <w:tcW w:w="4876" w:type="dxa"/>
          </w:tcPr>
          <w:p w14:paraId="585DD73E" w14:textId="77777777" w:rsidR="00DB33FC" w:rsidRPr="00810E73" w:rsidRDefault="00DB33FC" w:rsidP="00D343D0">
            <w:pPr>
              <w:pStyle w:val="Normal6"/>
            </w:pPr>
            <w:r w:rsidRPr="00810E73">
              <w:rPr>
                <w:b/>
                <w:i/>
              </w:rPr>
              <w:t>Om den information som krävs för den ytterligare bedömning som föreskrivs</w:t>
            </w:r>
            <w:r w:rsidRPr="00810E73">
              <w:t xml:space="preserve"> i punkt </w:t>
            </w:r>
            <w:r w:rsidRPr="00810E73">
              <w:rPr>
                <w:b/>
                <w:i/>
              </w:rPr>
              <w:t>2 b</w:t>
            </w:r>
            <w:r w:rsidRPr="00810E73">
              <w:t xml:space="preserve"> kan erhållas från olika affärspartner ska företaget, om detta är rimligt, begära sådan information direkt från de affärspartner eller partner där de negativa effekterna mest sannolikt kan uppstå. </w:t>
            </w:r>
            <w:r w:rsidRPr="00810E73">
              <w:rPr>
                <w:b/>
                <w:i/>
              </w:rPr>
              <w:t>Information får begäras enskilt eller i samarbete.</w:t>
            </w:r>
            <w:r w:rsidRPr="00810E73">
              <w:t>”</w:t>
            </w:r>
          </w:p>
        </w:tc>
      </w:tr>
    </w:tbl>
    <w:p w14:paraId="4F9E70AB" w14:textId="77777777" w:rsidR="00DB33FC" w:rsidRPr="00810E73" w:rsidRDefault="00DB33FC" w:rsidP="00DB33FC"/>
    <w:p w14:paraId="0C553F2B" w14:textId="75EA9E38" w:rsidR="00DB33FC" w:rsidRPr="00810E73" w:rsidRDefault="005752AE" w:rsidP="00DB33FC">
      <w:pPr>
        <w:pStyle w:val="AmNumberTabs"/>
      </w:pPr>
      <w:r>
        <w:t>Ändring</w:t>
      </w:r>
      <w:r w:rsidR="00DB33FC" w:rsidRPr="00810E73">
        <w:tab/>
      </w:r>
      <w:r w:rsidR="00DB33FC" w:rsidRPr="00810E73">
        <w:tab/>
        <w:t>92</w:t>
      </w:r>
    </w:p>
    <w:p w14:paraId="3D650F71" w14:textId="77777777" w:rsidR="00DB33FC" w:rsidRPr="00810E73" w:rsidRDefault="00DB33FC" w:rsidP="00DB33FC"/>
    <w:p w14:paraId="690E2C14" w14:textId="77777777" w:rsidR="00DB33FC" w:rsidRPr="00810E73" w:rsidRDefault="00DB33FC" w:rsidP="00DB33FC">
      <w:pPr>
        <w:pStyle w:val="NormalBold"/>
        <w:keepNext/>
      </w:pPr>
      <w:r w:rsidRPr="00810E73">
        <w:t>Förslag till direktiv</w:t>
      </w:r>
    </w:p>
    <w:p w14:paraId="5FBDE6C9" w14:textId="77777777" w:rsidR="00DB33FC" w:rsidRPr="00810E73" w:rsidRDefault="00DB33FC" w:rsidP="00DB33FC">
      <w:pPr>
        <w:pStyle w:val="NormalBold"/>
      </w:pPr>
      <w:r w:rsidRPr="00810E73">
        <w:t>Artikel 4 – stycke 1 – led 4 – led d</w:t>
      </w:r>
    </w:p>
    <w:p w14:paraId="134B9FF6" w14:textId="77777777" w:rsidR="00DB33FC" w:rsidRPr="00810E73" w:rsidRDefault="00DB33FC" w:rsidP="00DB33FC">
      <w:pPr>
        <w:keepNext/>
      </w:pPr>
      <w:r w:rsidRPr="00810E73">
        <w:t>Direktiv (EU) 2024/1760</w:t>
      </w:r>
    </w:p>
    <w:p w14:paraId="57446C45" w14:textId="77777777" w:rsidR="00DB33FC" w:rsidRPr="00810E73" w:rsidRDefault="00DB33FC" w:rsidP="00DB33FC">
      <w:r w:rsidRPr="00810E73">
        <w:t>Artikel 8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033B1D4" w14:textId="77777777" w:rsidTr="00D343D0">
        <w:trPr>
          <w:jc w:val="center"/>
        </w:trPr>
        <w:tc>
          <w:tcPr>
            <w:tcW w:w="9752" w:type="dxa"/>
            <w:gridSpan w:val="2"/>
          </w:tcPr>
          <w:p w14:paraId="76FA6CFA" w14:textId="77777777" w:rsidR="00DB33FC" w:rsidRPr="00810E73" w:rsidRDefault="00DB33FC" w:rsidP="00D343D0">
            <w:pPr>
              <w:keepNext/>
            </w:pPr>
          </w:p>
        </w:tc>
      </w:tr>
      <w:tr w:rsidR="00DB33FC" w:rsidRPr="00810E73" w14:paraId="4A7FDFC0" w14:textId="77777777" w:rsidTr="00D343D0">
        <w:trPr>
          <w:jc w:val="center"/>
        </w:trPr>
        <w:tc>
          <w:tcPr>
            <w:tcW w:w="4876" w:type="dxa"/>
          </w:tcPr>
          <w:p w14:paraId="5A39C0FF" w14:textId="77777777" w:rsidR="00DB33FC" w:rsidRPr="00810E73" w:rsidRDefault="00DB33FC" w:rsidP="00D343D0">
            <w:pPr>
              <w:pStyle w:val="ColumnHeading"/>
              <w:keepNext/>
            </w:pPr>
            <w:r w:rsidRPr="00810E73">
              <w:t>Kommissionens förslag</w:t>
            </w:r>
          </w:p>
        </w:tc>
        <w:tc>
          <w:tcPr>
            <w:tcW w:w="4876" w:type="dxa"/>
          </w:tcPr>
          <w:p w14:paraId="74ADCC34" w14:textId="44C4B3B1" w:rsidR="00DB33FC" w:rsidRPr="00810E73" w:rsidRDefault="005752AE" w:rsidP="00D343D0">
            <w:pPr>
              <w:pStyle w:val="ColumnHeading"/>
              <w:keepNext/>
            </w:pPr>
            <w:r>
              <w:t>Ändring</w:t>
            </w:r>
          </w:p>
        </w:tc>
      </w:tr>
      <w:tr w:rsidR="00DB33FC" w:rsidRPr="00810E73" w14:paraId="7B0F3516" w14:textId="77777777" w:rsidTr="00D343D0">
        <w:trPr>
          <w:jc w:val="center"/>
        </w:trPr>
        <w:tc>
          <w:tcPr>
            <w:tcW w:w="4876" w:type="dxa"/>
          </w:tcPr>
          <w:p w14:paraId="26B7A224" w14:textId="77777777" w:rsidR="00DB33FC" w:rsidRPr="00810E73" w:rsidRDefault="00DB33FC" w:rsidP="00D343D0">
            <w:pPr>
              <w:pStyle w:val="Normal6"/>
            </w:pPr>
            <w:r w:rsidRPr="00810E73">
              <w:t>”5.</w:t>
            </w:r>
            <w:r w:rsidRPr="00810E73">
              <w:tab/>
              <w:t xml:space="preserve">Medlemsstaterna ska säkerställa att företagen, för </w:t>
            </w:r>
            <w:r w:rsidRPr="00810E73">
              <w:rPr>
                <w:b/>
                <w:i/>
              </w:rPr>
              <w:t>den kartläggning som föreskrivs i punkt 2 a, inte begär information från direkta affärspartner med färre än 500 anställda som går utöver informationen enligt de frivilliga standarder som avses i</w:t>
            </w:r>
            <w:r w:rsidRPr="00810E73">
              <w:t xml:space="preserve"> artikel </w:t>
            </w:r>
            <w:r w:rsidRPr="00810E73">
              <w:rPr>
                <w:b/>
                <w:i/>
              </w:rPr>
              <w:t>29a i direktiv 2013/34/EU</w:t>
            </w:r>
            <w:r w:rsidRPr="00810E73">
              <w:t>.</w:t>
            </w:r>
          </w:p>
        </w:tc>
        <w:tc>
          <w:tcPr>
            <w:tcW w:w="4876" w:type="dxa"/>
          </w:tcPr>
          <w:p w14:paraId="6DD40D4D" w14:textId="77777777" w:rsidR="00DB33FC" w:rsidRPr="00810E73" w:rsidRDefault="00DB33FC" w:rsidP="00D343D0">
            <w:pPr>
              <w:pStyle w:val="Normal6"/>
              <w:rPr>
                <w:szCs w:val="24"/>
              </w:rPr>
            </w:pPr>
            <w:r w:rsidRPr="00810E73">
              <w:t>”5.</w:t>
            </w:r>
            <w:r w:rsidRPr="00810E73">
              <w:tab/>
              <w:t xml:space="preserve">Medlemsstaterna ska säkerställa att företagen, för </w:t>
            </w:r>
            <w:r w:rsidRPr="00810E73">
              <w:rPr>
                <w:b/>
                <w:i/>
              </w:rPr>
              <w:t>att identifiera och bedöma de negativa effekter som avses i punkt 1, och vid behov på grundval av kvantitativ och kvalitativ information, har rätt att använda lämpliga resurser, inbegripet oberoende rapporter, digitala lösningar, bransch- eller flerpartsinitiativ, samarbete och information som samlats in genom den underrättelsemekanism och det klagomålsförfarande som föreskrivs i</w:t>
            </w:r>
            <w:r w:rsidRPr="00810E73">
              <w:t xml:space="preserve"> artikel </w:t>
            </w:r>
            <w:r w:rsidRPr="00810E73">
              <w:rPr>
                <w:b/>
                <w:i/>
              </w:rPr>
              <w:t>14</w:t>
            </w:r>
            <w:r w:rsidRPr="00810E73">
              <w:t>.</w:t>
            </w:r>
          </w:p>
        </w:tc>
      </w:tr>
      <w:tr w:rsidR="00DB33FC" w:rsidRPr="00810E73" w14:paraId="264A171F" w14:textId="77777777" w:rsidTr="00D343D0">
        <w:trPr>
          <w:jc w:val="center"/>
        </w:trPr>
        <w:tc>
          <w:tcPr>
            <w:tcW w:w="4876" w:type="dxa"/>
          </w:tcPr>
          <w:p w14:paraId="11747F69" w14:textId="77777777" w:rsidR="00DB33FC" w:rsidRPr="00810E73" w:rsidRDefault="00DB33FC" w:rsidP="00D343D0">
            <w:pPr>
              <w:pStyle w:val="Normal6"/>
            </w:pPr>
            <w:r w:rsidRPr="00810E73">
              <w:rPr>
                <w:b/>
                <w:i/>
              </w:rPr>
              <w:t>Genom undantag från första stycket får företaget, om det krävs ytterligare information för den kartläggning som föreskrivs i punkt 2 a mot bakgrund av indikationer på sannolika</w:t>
            </w:r>
            <w:r w:rsidRPr="00810E73">
              <w:t xml:space="preserve"> negativa effekter </w:t>
            </w:r>
            <w:r w:rsidRPr="00810E73">
              <w:rPr>
                <w:b/>
                <w:i/>
              </w:rPr>
              <w:t>eller på grund av att standarderna</w:t>
            </w:r>
            <w:r w:rsidRPr="00810E73">
              <w:t xml:space="preserve"> inte </w:t>
            </w:r>
            <w:r w:rsidRPr="00810E73">
              <w:rPr>
                <w:b/>
                <w:i/>
              </w:rPr>
              <w:t>omfattar relevanta effekter, och om denna ytterligare</w:t>
            </w:r>
            <w:r w:rsidRPr="00810E73">
              <w:t xml:space="preserve"> information inte </w:t>
            </w:r>
            <w:r w:rsidRPr="00810E73">
              <w:rPr>
                <w:b/>
                <w:i/>
              </w:rPr>
              <w:t>rimligen</w:t>
            </w:r>
            <w:r w:rsidRPr="00810E73">
              <w:t xml:space="preserve"> kan erhållas </w:t>
            </w:r>
            <w:r w:rsidRPr="00810E73">
              <w:rPr>
                <w:b/>
                <w:i/>
              </w:rPr>
              <w:t>på annat sätt, begära informationen från den affärspartnern</w:t>
            </w:r>
            <w:r w:rsidRPr="00810E73">
              <w:t>.”</w:t>
            </w:r>
          </w:p>
        </w:tc>
        <w:tc>
          <w:tcPr>
            <w:tcW w:w="4876" w:type="dxa"/>
          </w:tcPr>
          <w:p w14:paraId="3D48A0B5" w14:textId="77777777" w:rsidR="00DB33FC" w:rsidRPr="00810E73" w:rsidRDefault="00DB33FC" w:rsidP="00D343D0">
            <w:pPr>
              <w:pStyle w:val="Normal6"/>
            </w:pPr>
            <w:r w:rsidRPr="00810E73">
              <w:rPr>
                <w:b/>
                <w:i/>
              </w:rPr>
              <w:t>Om företagen, trots att de har vidtagit lämpliga åtgärder för att identifiera</w:t>
            </w:r>
            <w:r w:rsidRPr="00810E73">
              <w:t xml:space="preserve"> negativa effekter</w:t>
            </w:r>
            <w:r w:rsidRPr="00810E73">
              <w:rPr>
                <w:b/>
                <w:i/>
              </w:rPr>
              <w:t>,</w:t>
            </w:r>
            <w:r w:rsidRPr="00810E73">
              <w:t xml:space="preserve"> inte </w:t>
            </w:r>
            <w:r w:rsidRPr="00810E73">
              <w:rPr>
                <w:b/>
                <w:i/>
              </w:rPr>
              <w:t>har all nödvändig information om sina verksamhetskedjor, ska de rimligen kunna förklara varför sådan</w:t>
            </w:r>
            <w:r w:rsidRPr="00810E73">
              <w:t xml:space="preserve"> information inte kan erhållas</w:t>
            </w:r>
            <w:r w:rsidRPr="00810E73">
              <w:rPr>
                <w:b/>
                <w:i/>
              </w:rPr>
              <w:t>. Om de till följd av detta inte kunnat vidta lämpliga åtgärder för att förebygga, begränsa, stoppa eller minimera de negativa effekterna, ska de inte bestraffas</w:t>
            </w:r>
            <w:r w:rsidRPr="00810E73">
              <w:t>.”</w:t>
            </w:r>
          </w:p>
        </w:tc>
      </w:tr>
    </w:tbl>
    <w:p w14:paraId="0365D22A" w14:textId="77777777" w:rsidR="00DB33FC" w:rsidRPr="00810E73" w:rsidRDefault="00DB33FC" w:rsidP="00DB33FC"/>
    <w:p w14:paraId="743C36D3" w14:textId="492E7620" w:rsidR="00DB33FC" w:rsidRPr="00810E73" w:rsidRDefault="005752AE" w:rsidP="00DB33FC">
      <w:pPr>
        <w:pStyle w:val="AmNumberTabs"/>
      </w:pPr>
      <w:r>
        <w:t>Ändring</w:t>
      </w:r>
      <w:r w:rsidR="00DB33FC" w:rsidRPr="00810E73">
        <w:tab/>
      </w:r>
      <w:r w:rsidR="00DB33FC" w:rsidRPr="00810E73">
        <w:tab/>
        <w:t>93</w:t>
      </w:r>
    </w:p>
    <w:p w14:paraId="451024E1" w14:textId="77777777" w:rsidR="00DB33FC" w:rsidRPr="00810E73" w:rsidRDefault="00DB33FC" w:rsidP="00DB33FC"/>
    <w:p w14:paraId="176398B1" w14:textId="77777777" w:rsidR="00DB33FC" w:rsidRPr="00810E73" w:rsidRDefault="00DB33FC" w:rsidP="00DB33FC">
      <w:pPr>
        <w:pStyle w:val="NormalBold"/>
        <w:keepNext/>
      </w:pPr>
      <w:r w:rsidRPr="00810E73">
        <w:t>Förslag till direktiv</w:t>
      </w:r>
    </w:p>
    <w:p w14:paraId="62E586AE" w14:textId="77777777" w:rsidR="00DB33FC" w:rsidRPr="00810E73" w:rsidRDefault="00DB33FC" w:rsidP="00DB33FC">
      <w:pPr>
        <w:pStyle w:val="NormalBold"/>
      </w:pPr>
      <w:r w:rsidRPr="00810E73">
        <w:t>Artikel 4 – stycke 1 – led 4a (nytt)</w:t>
      </w:r>
    </w:p>
    <w:p w14:paraId="1A6CACE3" w14:textId="77777777" w:rsidR="00DB33FC" w:rsidRPr="00810E73" w:rsidRDefault="00DB33FC" w:rsidP="00DB33FC">
      <w:pPr>
        <w:keepNext/>
      </w:pPr>
      <w:r w:rsidRPr="00810E73">
        <w:t>Direktiv (EU) 2024/1760</w:t>
      </w:r>
    </w:p>
    <w:p w14:paraId="5631349D" w14:textId="77777777" w:rsidR="00DB33FC" w:rsidRPr="00810E73" w:rsidRDefault="00DB33FC" w:rsidP="00DB33FC">
      <w:r w:rsidRPr="00810E73">
        <w:t>Artikel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2C17FB1D" w14:textId="77777777" w:rsidTr="003C1298">
        <w:trPr>
          <w:jc w:val="center"/>
        </w:trPr>
        <w:tc>
          <w:tcPr>
            <w:tcW w:w="9752" w:type="dxa"/>
            <w:gridSpan w:val="2"/>
          </w:tcPr>
          <w:p w14:paraId="38BC550F" w14:textId="77777777" w:rsidR="00DB33FC" w:rsidRPr="00810E73" w:rsidRDefault="00DB33FC" w:rsidP="00D343D0">
            <w:pPr>
              <w:keepNext/>
            </w:pPr>
          </w:p>
        </w:tc>
      </w:tr>
      <w:tr w:rsidR="00DB33FC" w:rsidRPr="00810E73" w14:paraId="55746146" w14:textId="77777777" w:rsidTr="003C1298">
        <w:trPr>
          <w:jc w:val="center"/>
        </w:trPr>
        <w:tc>
          <w:tcPr>
            <w:tcW w:w="4876" w:type="dxa"/>
          </w:tcPr>
          <w:p w14:paraId="2F095922" w14:textId="77777777" w:rsidR="00DB33FC" w:rsidRPr="00810E73" w:rsidRDefault="00DB33FC" w:rsidP="00D343D0">
            <w:pPr>
              <w:pStyle w:val="ColumnHeading"/>
              <w:keepNext/>
            </w:pPr>
            <w:r w:rsidRPr="00810E73">
              <w:t>Nuvarande lydelse</w:t>
            </w:r>
          </w:p>
        </w:tc>
        <w:tc>
          <w:tcPr>
            <w:tcW w:w="4876" w:type="dxa"/>
          </w:tcPr>
          <w:p w14:paraId="14AD3FC7" w14:textId="167687E3" w:rsidR="00DB33FC" w:rsidRPr="00810E73" w:rsidRDefault="005752AE" w:rsidP="00D343D0">
            <w:pPr>
              <w:pStyle w:val="ColumnHeading"/>
              <w:keepNext/>
            </w:pPr>
            <w:r>
              <w:t>Ändring</w:t>
            </w:r>
          </w:p>
        </w:tc>
      </w:tr>
      <w:tr w:rsidR="00DB33FC" w:rsidRPr="00810E73" w14:paraId="3FDCDB3F" w14:textId="77777777" w:rsidTr="003C1298">
        <w:trPr>
          <w:jc w:val="center"/>
        </w:trPr>
        <w:tc>
          <w:tcPr>
            <w:tcW w:w="4876" w:type="dxa"/>
          </w:tcPr>
          <w:p w14:paraId="6CC4AC2B" w14:textId="77777777" w:rsidR="00DB33FC" w:rsidRPr="00810E73" w:rsidRDefault="00DB33FC" w:rsidP="00D343D0">
            <w:pPr>
              <w:pStyle w:val="Normal6"/>
            </w:pPr>
          </w:p>
        </w:tc>
        <w:tc>
          <w:tcPr>
            <w:tcW w:w="4876" w:type="dxa"/>
          </w:tcPr>
          <w:p w14:paraId="500DE37C" w14:textId="77777777" w:rsidR="00DB33FC" w:rsidRPr="00810E73" w:rsidRDefault="00DB33FC" w:rsidP="00D343D0">
            <w:pPr>
              <w:pStyle w:val="Normal6"/>
              <w:rPr>
                <w:szCs w:val="24"/>
              </w:rPr>
            </w:pPr>
            <w:r w:rsidRPr="00810E73">
              <w:rPr>
                <w:b/>
                <w:i/>
              </w:rPr>
              <w:t>4a.</w:t>
            </w:r>
            <w:r w:rsidRPr="00810E73">
              <w:rPr>
                <w:b/>
                <w:i/>
              </w:rPr>
              <w:tab/>
              <w:t>Artikel 9 ska ersättas med följande:</w:t>
            </w:r>
          </w:p>
        </w:tc>
      </w:tr>
      <w:tr w:rsidR="00DB33FC" w:rsidRPr="00810E73" w14:paraId="72DB943D" w14:textId="77777777" w:rsidTr="003C1298">
        <w:trPr>
          <w:jc w:val="center"/>
        </w:trPr>
        <w:tc>
          <w:tcPr>
            <w:tcW w:w="4876" w:type="dxa"/>
          </w:tcPr>
          <w:p w14:paraId="16D3D981" w14:textId="77777777" w:rsidR="00DB33FC" w:rsidRPr="00810E73" w:rsidRDefault="00DB33FC" w:rsidP="00D343D0">
            <w:pPr>
              <w:pStyle w:val="Normal6"/>
              <w:jc w:val="center"/>
              <w:rPr>
                <w:bCs/>
              </w:rPr>
            </w:pPr>
            <w:r w:rsidRPr="00810E73">
              <w:t>Artikel 9</w:t>
            </w:r>
          </w:p>
        </w:tc>
        <w:tc>
          <w:tcPr>
            <w:tcW w:w="4876" w:type="dxa"/>
          </w:tcPr>
          <w:p w14:paraId="584BE6A1" w14:textId="77777777" w:rsidR="00DB33FC" w:rsidRPr="00810E73" w:rsidRDefault="00DB33FC" w:rsidP="00D343D0">
            <w:pPr>
              <w:pStyle w:val="Normal6"/>
              <w:jc w:val="center"/>
              <w:rPr>
                <w:bCs/>
                <w:iCs/>
              </w:rPr>
            </w:pPr>
            <w:r w:rsidRPr="00810E73">
              <w:rPr>
                <w:b/>
                <w:i/>
              </w:rPr>
              <w:t>”</w:t>
            </w:r>
            <w:r w:rsidRPr="00810E73">
              <w:t>Artikel 9</w:t>
            </w:r>
          </w:p>
        </w:tc>
      </w:tr>
      <w:tr w:rsidR="00DB33FC" w:rsidRPr="00810E73" w14:paraId="709D356C" w14:textId="77777777" w:rsidTr="003C1298">
        <w:trPr>
          <w:jc w:val="center"/>
        </w:trPr>
        <w:tc>
          <w:tcPr>
            <w:tcW w:w="4876" w:type="dxa"/>
          </w:tcPr>
          <w:p w14:paraId="6CD2DB9F" w14:textId="77777777" w:rsidR="00DB33FC" w:rsidRPr="00810E73" w:rsidRDefault="00DB33FC" w:rsidP="00D343D0">
            <w:pPr>
              <w:pStyle w:val="Normal6"/>
              <w:jc w:val="center"/>
            </w:pPr>
            <w:r w:rsidRPr="00810E73">
              <w:t>Prioritering av identifierade faktiska och potentiella negativa effekter</w:t>
            </w:r>
          </w:p>
        </w:tc>
        <w:tc>
          <w:tcPr>
            <w:tcW w:w="4876" w:type="dxa"/>
          </w:tcPr>
          <w:p w14:paraId="70405F84" w14:textId="77777777" w:rsidR="00DB33FC" w:rsidRPr="00810E73" w:rsidRDefault="00DB33FC" w:rsidP="00D343D0">
            <w:pPr>
              <w:pStyle w:val="Normal6"/>
              <w:jc w:val="center"/>
              <w:rPr>
                <w:bCs/>
                <w:iCs/>
                <w:szCs w:val="24"/>
              </w:rPr>
            </w:pPr>
            <w:r w:rsidRPr="00810E73">
              <w:t>Prioritering av identifierade faktiska och potentiella negativa effekter</w:t>
            </w:r>
          </w:p>
        </w:tc>
      </w:tr>
      <w:tr w:rsidR="00DB33FC" w:rsidRPr="00810E73" w14:paraId="6FC56256" w14:textId="77777777" w:rsidTr="003C1298">
        <w:trPr>
          <w:jc w:val="center"/>
        </w:trPr>
        <w:tc>
          <w:tcPr>
            <w:tcW w:w="4876" w:type="dxa"/>
          </w:tcPr>
          <w:p w14:paraId="5A1774C8" w14:textId="77777777" w:rsidR="00DB33FC" w:rsidRPr="00810E73" w:rsidRDefault="00DB33FC" w:rsidP="00D343D0">
            <w:pPr>
              <w:pStyle w:val="Normal6"/>
            </w:pPr>
            <w:r w:rsidRPr="00810E73">
              <w:t>1.</w:t>
            </w:r>
            <w:r w:rsidRPr="00810E73">
              <w:rPr>
                <w:b/>
                <w:i/>
              </w:rPr>
              <w:tab/>
            </w:r>
            <w:r w:rsidRPr="00810E73">
              <w:t xml:space="preserve">Medlemsstaterna ska </w:t>
            </w:r>
            <w:r w:rsidRPr="00810E73">
              <w:rPr>
                <w:b/>
                <w:i/>
              </w:rPr>
              <w:t>säkerställa att företagen</w:t>
            </w:r>
            <w:r w:rsidRPr="00810E73">
              <w:t xml:space="preserve">, om det inte är möjligt att förebygga, begränsa, stoppa eller minimera alla </w:t>
            </w:r>
            <w:r w:rsidRPr="00810E73">
              <w:rPr>
                <w:b/>
                <w:i/>
              </w:rPr>
              <w:t>identifierade</w:t>
            </w:r>
            <w:r w:rsidRPr="00810E73">
              <w:t xml:space="preserve"> negativa effekter </w:t>
            </w:r>
            <w:r w:rsidRPr="00810E73">
              <w:rPr>
                <w:b/>
                <w:i/>
              </w:rPr>
              <w:t>samtidigt och i deras fulla omfattning, prioriterar negativa effekter</w:t>
            </w:r>
            <w:r w:rsidRPr="00810E73">
              <w:t xml:space="preserve"> som </w:t>
            </w:r>
            <w:r w:rsidRPr="00810E73">
              <w:lastRenderedPageBreak/>
              <w:t>identifierats enligt artikel 8 för att fullgöra de skyldigheter som fastställs i artikel 10 eller 11.</w:t>
            </w:r>
          </w:p>
        </w:tc>
        <w:tc>
          <w:tcPr>
            <w:tcW w:w="4876" w:type="dxa"/>
          </w:tcPr>
          <w:p w14:paraId="50E802EF" w14:textId="77777777" w:rsidR="00DB33FC" w:rsidRPr="00810E73" w:rsidRDefault="00DB33FC" w:rsidP="00D343D0">
            <w:pPr>
              <w:pStyle w:val="Normal6"/>
              <w:rPr>
                <w:szCs w:val="24"/>
              </w:rPr>
            </w:pPr>
            <w:r w:rsidRPr="00810E73">
              <w:lastRenderedPageBreak/>
              <w:t>1.</w:t>
            </w:r>
            <w:r w:rsidRPr="00810E73">
              <w:tab/>
              <w:t xml:space="preserve">Medlemsstaterna ska, om det inte är möjligt </w:t>
            </w:r>
            <w:r w:rsidRPr="00810E73">
              <w:rPr>
                <w:b/>
                <w:i/>
              </w:rPr>
              <w:t>för företagen</w:t>
            </w:r>
            <w:r w:rsidRPr="00810E73">
              <w:t xml:space="preserve"> att förebygga, begränsa, stoppa eller minimera alla negativa effekter som identifierats enligt artikel 8</w:t>
            </w:r>
            <w:r w:rsidRPr="00810E73">
              <w:rPr>
                <w:b/>
                <w:i/>
              </w:rPr>
              <w:t xml:space="preserve">, säkerställa att företagen kan prioritera de allvarligaste och mest </w:t>
            </w:r>
            <w:r w:rsidRPr="00810E73">
              <w:rPr>
                <w:b/>
                <w:i/>
              </w:rPr>
              <w:lastRenderedPageBreak/>
              <w:t>sannolika negativa effekterna</w:t>
            </w:r>
            <w:r w:rsidRPr="00810E73">
              <w:t xml:space="preserve"> för att fullgöra de skyldigheter som fastställs i artikel 10 eller 11.</w:t>
            </w:r>
          </w:p>
        </w:tc>
      </w:tr>
      <w:tr w:rsidR="00DB33FC" w:rsidRPr="00810E73" w14:paraId="45902C82" w14:textId="77777777" w:rsidTr="003C1298">
        <w:trPr>
          <w:jc w:val="center"/>
        </w:trPr>
        <w:tc>
          <w:tcPr>
            <w:tcW w:w="4876" w:type="dxa"/>
          </w:tcPr>
          <w:p w14:paraId="025A8371" w14:textId="77777777" w:rsidR="00DB33FC" w:rsidRPr="00810E73" w:rsidRDefault="00DB33FC" w:rsidP="00D343D0">
            <w:pPr>
              <w:pStyle w:val="Normal6"/>
            </w:pPr>
            <w:r w:rsidRPr="00810E73">
              <w:lastRenderedPageBreak/>
              <w:t>2.</w:t>
            </w:r>
            <w:r w:rsidRPr="00810E73">
              <w:rPr>
                <w:b/>
                <w:i/>
              </w:rPr>
              <w:tab/>
              <w:t>Prioriteringen i punkt 1 ska baseras på hur allvarliga och sannolika de negativa effekterna är.</w:t>
            </w:r>
          </w:p>
        </w:tc>
        <w:tc>
          <w:tcPr>
            <w:tcW w:w="4876" w:type="dxa"/>
          </w:tcPr>
          <w:p w14:paraId="657145D0" w14:textId="77777777" w:rsidR="00DB33FC" w:rsidRPr="00810E73" w:rsidRDefault="00DB33FC" w:rsidP="00D343D0">
            <w:pPr>
              <w:pStyle w:val="Normal6"/>
              <w:rPr>
                <w:szCs w:val="24"/>
              </w:rPr>
            </w:pPr>
            <w:r w:rsidRPr="00810E73">
              <w:t>2.</w:t>
            </w:r>
            <w:r w:rsidRPr="00810E73">
              <w:rPr>
                <w:b/>
                <w:i/>
              </w:rPr>
              <w:tab/>
            </w:r>
            <w:r w:rsidRPr="00810E73">
              <w:t xml:space="preserve">När de allvarligaste och mest sannolika negativa effekterna har åtgärdats i enlighet med artiklarna 10 eller 11 inom en rimlig tid ska företaget ta itu med mindre allvarliga och mindre sannolika negativa </w:t>
            </w:r>
            <w:r w:rsidRPr="00810E73">
              <w:rPr>
                <w:b/>
                <w:i/>
              </w:rPr>
              <w:t>effekter</w:t>
            </w:r>
            <w:r w:rsidRPr="00810E73">
              <w:t>.</w:t>
            </w:r>
          </w:p>
        </w:tc>
      </w:tr>
      <w:tr w:rsidR="00DB33FC" w:rsidRPr="00810E73" w14:paraId="19C48BDD" w14:textId="77777777" w:rsidTr="003C1298">
        <w:trPr>
          <w:jc w:val="center"/>
        </w:trPr>
        <w:tc>
          <w:tcPr>
            <w:tcW w:w="4876" w:type="dxa"/>
          </w:tcPr>
          <w:p w14:paraId="47084FF1" w14:textId="77777777" w:rsidR="00DB33FC" w:rsidRPr="00810E73" w:rsidRDefault="00DB33FC" w:rsidP="00D343D0">
            <w:pPr>
              <w:pStyle w:val="Normal6"/>
            </w:pPr>
            <w:r w:rsidRPr="00810E73">
              <w:rPr>
                <w:b/>
                <w:i/>
              </w:rPr>
              <w:t>3.</w:t>
            </w:r>
            <w:r w:rsidRPr="00810E73">
              <w:rPr>
                <w:b/>
                <w:i/>
              </w:rPr>
              <w:tab/>
            </w:r>
            <w:r w:rsidRPr="00810E73">
              <w:t xml:space="preserve">När de allvarligaste och mest sannolika negativa effekterna har åtgärdats i enlighet med artiklarna 10 eller 11 inom en rimlig tid ska företaget ta itu med mindre allvarliga och mindre sannolika negativa </w:t>
            </w:r>
            <w:r w:rsidRPr="00810E73">
              <w:rPr>
                <w:b/>
                <w:i/>
              </w:rPr>
              <w:t>konsekvenser</w:t>
            </w:r>
            <w:r w:rsidRPr="00810E73">
              <w:t>.</w:t>
            </w:r>
          </w:p>
        </w:tc>
        <w:tc>
          <w:tcPr>
            <w:tcW w:w="4876" w:type="dxa"/>
          </w:tcPr>
          <w:p w14:paraId="24EFACCA" w14:textId="77777777" w:rsidR="00DB33FC" w:rsidRPr="00810E73" w:rsidRDefault="00DB33FC" w:rsidP="00D343D0">
            <w:pPr>
              <w:pStyle w:val="Normal6"/>
              <w:rPr>
                <w:szCs w:val="24"/>
              </w:rPr>
            </w:pPr>
            <w:r w:rsidRPr="00810E73">
              <w:rPr>
                <w:b/>
                <w:i/>
              </w:rPr>
              <w:t>3.</w:t>
            </w:r>
            <w:r w:rsidRPr="00810E73">
              <w:rPr>
                <w:b/>
                <w:i/>
              </w:rPr>
              <w:tab/>
              <w:t>Om beslut om prioritering fattas i enlighet med denna artikel ska medlemsstaterna säkerställa att företag inte straffas enligt artikel 25 eller 27 för skador till följd av mindre betydande negativa effekter som ännu inte åtgärdats.”</w:t>
            </w:r>
          </w:p>
        </w:tc>
      </w:tr>
    </w:tbl>
    <w:p w14:paraId="664E4ED8" w14:textId="775CD3E5" w:rsidR="003C1298" w:rsidRPr="0038732F" w:rsidRDefault="005752AE" w:rsidP="003C129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805627">
        <w:rPr>
          <w:b/>
          <w:szCs w:val="24"/>
          <w:lang w:eastAsia="en-US"/>
        </w:rPr>
        <w:t>ar</w:t>
      </w:r>
      <w:r w:rsidR="003C1298" w:rsidRPr="0038732F">
        <w:rPr>
          <w:b/>
          <w:szCs w:val="24"/>
          <w:lang w:eastAsia="en-US"/>
        </w:rPr>
        <w:tab/>
      </w:r>
      <w:r w:rsidR="003C1298" w:rsidRPr="0038732F">
        <w:rPr>
          <w:b/>
          <w:szCs w:val="24"/>
          <w:lang w:eastAsia="en-US"/>
        </w:rPr>
        <w:tab/>
        <w:t>246</w:t>
      </w:r>
      <w:r w:rsidR="000E7974">
        <w:rPr>
          <w:b/>
          <w:szCs w:val="24"/>
          <w:lang w:eastAsia="en-US"/>
        </w:rPr>
        <w:t xml:space="preserve"> och 306</w:t>
      </w:r>
    </w:p>
    <w:p w14:paraId="2D48A337" w14:textId="43B782CA" w:rsidR="003C1298" w:rsidRPr="0038732F" w:rsidRDefault="003C1298" w:rsidP="003C1298">
      <w:pPr>
        <w:widowControl/>
        <w:spacing w:after="240"/>
        <w:rPr>
          <w:szCs w:val="24"/>
          <w:lang w:eastAsia="en-US"/>
        </w:rPr>
      </w:pPr>
    </w:p>
    <w:p w14:paraId="56AA3245" w14:textId="763225ED" w:rsidR="003C1298" w:rsidRPr="003C1298" w:rsidRDefault="003C1298" w:rsidP="003C1298">
      <w:pPr>
        <w:widowControl/>
        <w:rPr>
          <w:b/>
          <w:szCs w:val="24"/>
          <w:lang w:eastAsia="en-US"/>
        </w:rPr>
      </w:pPr>
      <w:r w:rsidRPr="003C1298">
        <w:rPr>
          <w:b/>
          <w:szCs w:val="24"/>
          <w:lang w:eastAsia="en-US"/>
        </w:rPr>
        <w:t>Förslag till direktiv</w:t>
      </w:r>
    </w:p>
    <w:p w14:paraId="5A57713C" w14:textId="3F314E7D" w:rsidR="003C1298" w:rsidRPr="003C1298" w:rsidRDefault="003C1298" w:rsidP="003C1298">
      <w:pPr>
        <w:widowControl/>
        <w:rPr>
          <w:b/>
          <w:szCs w:val="24"/>
          <w:lang w:eastAsia="en-US"/>
        </w:rPr>
      </w:pPr>
      <w:r w:rsidRPr="003C1298">
        <w:rPr>
          <w:b/>
          <w:szCs w:val="24"/>
          <w:lang w:eastAsia="en-US"/>
        </w:rPr>
        <w:t>Artikel 4 – stycke 1 – led 5</w:t>
      </w:r>
    </w:p>
    <w:p w14:paraId="679FE169" w14:textId="7F9AE53B" w:rsidR="003C1298" w:rsidRPr="003C1298" w:rsidRDefault="003C1298" w:rsidP="003C1298">
      <w:pPr>
        <w:rPr>
          <w:szCs w:val="24"/>
          <w:lang w:eastAsia="en-US"/>
        </w:rPr>
      </w:pPr>
      <w:r w:rsidRPr="003C1298">
        <w:rPr>
          <w:szCs w:val="24"/>
          <w:lang w:eastAsia="en-US"/>
        </w:rPr>
        <w:t>Direktiv (EU) 2024/1760</w:t>
      </w:r>
    </w:p>
    <w:p w14:paraId="7B977872" w14:textId="3D0BB8B8" w:rsidR="003C1298" w:rsidRPr="003C1298" w:rsidRDefault="003C1298" w:rsidP="003C1298">
      <w:pPr>
        <w:rPr>
          <w:szCs w:val="24"/>
          <w:lang w:eastAsia="en-US"/>
        </w:rPr>
      </w:pPr>
      <w:r w:rsidRPr="003C1298">
        <w:rPr>
          <w:szCs w:val="24"/>
          <w:lang w:eastAsia="en-US"/>
        </w:rPr>
        <w:t>Artikel 10 – punkt 6 – stycke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298" w:rsidRPr="003C1298" w14:paraId="4F739237" w14:textId="77777777" w:rsidTr="0044114F">
        <w:trPr>
          <w:trHeight w:hRule="exact" w:val="240"/>
          <w:jc w:val="center"/>
        </w:trPr>
        <w:tc>
          <w:tcPr>
            <w:tcW w:w="9752" w:type="dxa"/>
            <w:gridSpan w:val="2"/>
            <w:tcBorders>
              <w:top w:val="nil"/>
              <w:left w:val="nil"/>
              <w:bottom w:val="nil"/>
              <w:right w:val="nil"/>
            </w:tcBorders>
          </w:tcPr>
          <w:p w14:paraId="7CF49E8D" w14:textId="77777777" w:rsidR="003C1298" w:rsidRPr="003C1298" w:rsidRDefault="003C1298" w:rsidP="003C1298">
            <w:pPr>
              <w:rPr>
                <w:szCs w:val="24"/>
                <w:lang w:eastAsia="en-US"/>
              </w:rPr>
            </w:pPr>
          </w:p>
        </w:tc>
      </w:tr>
      <w:tr w:rsidR="003C1298" w:rsidRPr="003C1298" w14:paraId="29468FD2" w14:textId="77777777" w:rsidTr="0044114F">
        <w:trPr>
          <w:trHeight w:val="240"/>
          <w:jc w:val="center"/>
        </w:trPr>
        <w:tc>
          <w:tcPr>
            <w:tcW w:w="4876" w:type="dxa"/>
            <w:tcBorders>
              <w:top w:val="nil"/>
              <w:left w:val="nil"/>
              <w:bottom w:val="nil"/>
              <w:right w:val="nil"/>
            </w:tcBorders>
          </w:tcPr>
          <w:p w14:paraId="1FBD1FB9" w14:textId="77777777" w:rsidR="003C1298" w:rsidRPr="003C1298" w:rsidRDefault="003C1298" w:rsidP="003C1298">
            <w:pPr>
              <w:widowControl/>
              <w:spacing w:after="240"/>
              <w:jc w:val="center"/>
              <w:rPr>
                <w:i/>
                <w:szCs w:val="24"/>
                <w:lang w:eastAsia="en-US"/>
              </w:rPr>
            </w:pPr>
            <w:r w:rsidRPr="003C1298">
              <w:rPr>
                <w:i/>
                <w:szCs w:val="24"/>
                <w:lang w:eastAsia="en-US"/>
              </w:rPr>
              <w:t>Kommissionens förslag</w:t>
            </w:r>
          </w:p>
        </w:tc>
        <w:tc>
          <w:tcPr>
            <w:tcW w:w="4876" w:type="dxa"/>
            <w:tcBorders>
              <w:top w:val="nil"/>
              <w:left w:val="nil"/>
              <w:bottom w:val="nil"/>
              <w:right w:val="nil"/>
            </w:tcBorders>
          </w:tcPr>
          <w:p w14:paraId="3576CA95" w14:textId="55C2D40C" w:rsidR="003C1298" w:rsidRPr="003C1298" w:rsidRDefault="005752AE" w:rsidP="003C1298">
            <w:pPr>
              <w:widowControl/>
              <w:spacing w:after="240"/>
              <w:jc w:val="center"/>
              <w:rPr>
                <w:i/>
                <w:szCs w:val="24"/>
                <w:lang w:eastAsia="en-US"/>
              </w:rPr>
            </w:pPr>
            <w:r>
              <w:rPr>
                <w:i/>
                <w:szCs w:val="24"/>
                <w:lang w:eastAsia="en-US"/>
              </w:rPr>
              <w:t>Ändring</w:t>
            </w:r>
          </w:p>
        </w:tc>
      </w:tr>
      <w:tr w:rsidR="003C1298" w:rsidRPr="003C1298" w14:paraId="07D72B0B" w14:textId="77777777" w:rsidTr="0044114F">
        <w:trPr>
          <w:jc w:val="center"/>
        </w:trPr>
        <w:tc>
          <w:tcPr>
            <w:tcW w:w="4876" w:type="dxa"/>
            <w:tcBorders>
              <w:top w:val="nil"/>
              <w:left w:val="nil"/>
              <w:bottom w:val="nil"/>
              <w:right w:val="nil"/>
            </w:tcBorders>
          </w:tcPr>
          <w:p w14:paraId="13082F07" w14:textId="77777777" w:rsidR="003C1298" w:rsidRPr="003C1298" w:rsidRDefault="003C1298" w:rsidP="003C1298">
            <w:pPr>
              <w:widowControl/>
              <w:spacing w:after="120"/>
              <w:rPr>
                <w:szCs w:val="24"/>
                <w:lang w:eastAsia="en-US"/>
              </w:rPr>
            </w:pPr>
            <w:r w:rsidRPr="003C1298">
              <w:rPr>
                <w:szCs w:val="24"/>
                <w:lang w:eastAsia="en-US"/>
              </w:rPr>
              <w:t xml:space="preserve">Vad gäller de potentiella negativa effekter som avses i punkt 1 och som inte kunnat förebyggas eller i tillräcklig utsträckning begränsas genom åtgärderna i punkterna 2, 4 och 5, </w:t>
            </w:r>
            <w:r w:rsidRPr="003C1298">
              <w:rPr>
                <w:b/>
                <w:i/>
                <w:szCs w:val="24"/>
                <w:lang w:eastAsia="en-US"/>
              </w:rPr>
              <w:t>ska</w:t>
            </w:r>
            <w:r w:rsidRPr="003C1298">
              <w:rPr>
                <w:szCs w:val="24"/>
                <w:lang w:eastAsia="en-US"/>
              </w:rPr>
              <w:t xml:space="preserve"> företaget som en sista utväg</w:t>
            </w:r>
          </w:p>
        </w:tc>
        <w:tc>
          <w:tcPr>
            <w:tcW w:w="4876" w:type="dxa"/>
            <w:tcBorders>
              <w:top w:val="nil"/>
              <w:left w:val="nil"/>
              <w:bottom w:val="nil"/>
              <w:right w:val="nil"/>
            </w:tcBorders>
          </w:tcPr>
          <w:p w14:paraId="3C00DAD0" w14:textId="77777777" w:rsidR="003C1298" w:rsidRPr="003C1298" w:rsidRDefault="003C1298" w:rsidP="003C1298">
            <w:pPr>
              <w:widowControl/>
              <w:spacing w:after="120"/>
              <w:rPr>
                <w:szCs w:val="24"/>
                <w:lang w:eastAsia="en-US"/>
              </w:rPr>
            </w:pPr>
            <w:r w:rsidRPr="003C1298">
              <w:rPr>
                <w:b/>
                <w:i/>
                <w:szCs w:val="24"/>
                <w:lang w:eastAsia="en-US"/>
              </w:rPr>
              <w:t>”6.</w:t>
            </w:r>
            <w:r w:rsidRPr="003C1298">
              <w:rPr>
                <w:szCs w:val="24"/>
                <w:lang w:eastAsia="en-US"/>
              </w:rPr>
              <w:t xml:space="preserve"> Vad gäller de potentiella negativa effekter som avses i punkt 1 och som inte kunnat förebyggas eller i tillräcklig utsträckning begränsas genom åtgärderna i punkterna 2, 4 och 5, </w:t>
            </w:r>
            <w:r w:rsidRPr="003C1298">
              <w:rPr>
                <w:b/>
                <w:i/>
                <w:szCs w:val="24"/>
                <w:lang w:eastAsia="en-US"/>
              </w:rPr>
              <w:t>kan</w:t>
            </w:r>
            <w:r w:rsidRPr="003C1298">
              <w:rPr>
                <w:szCs w:val="24"/>
                <w:lang w:eastAsia="en-US"/>
              </w:rPr>
              <w:t xml:space="preserve"> företaget som en sista utväg</w:t>
            </w:r>
          </w:p>
        </w:tc>
      </w:tr>
    </w:tbl>
    <w:p w14:paraId="243665E5" w14:textId="77777777" w:rsidR="00DB33FC" w:rsidRPr="00810E73" w:rsidRDefault="00DB33FC" w:rsidP="00DB33FC"/>
    <w:p w14:paraId="55EFB60A" w14:textId="5C47D645" w:rsidR="00DB33FC" w:rsidRPr="00810E73" w:rsidRDefault="005752AE" w:rsidP="00DB33FC">
      <w:pPr>
        <w:pStyle w:val="AmNumberTabs"/>
      </w:pPr>
      <w:r>
        <w:t>Ändring</w:t>
      </w:r>
      <w:r w:rsidR="00DB33FC" w:rsidRPr="00810E73">
        <w:tab/>
      </w:r>
      <w:r w:rsidR="00DB33FC" w:rsidRPr="00810E73">
        <w:tab/>
        <w:t>94</w:t>
      </w:r>
    </w:p>
    <w:p w14:paraId="68279225" w14:textId="77777777" w:rsidR="00DB33FC" w:rsidRPr="00810E73" w:rsidRDefault="00DB33FC" w:rsidP="00DB33FC"/>
    <w:p w14:paraId="511E8097" w14:textId="77777777" w:rsidR="00DB33FC" w:rsidRPr="00810E73" w:rsidRDefault="00DB33FC" w:rsidP="00DB33FC">
      <w:pPr>
        <w:pStyle w:val="NormalBold"/>
        <w:keepNext/>
      </w:pPr>
      <w:r w:rsidRPr="00810E73">
        <w:t>Förslag till direktiv</w:t>
      </w:r>
    </w:p>
    <w:p w14:paraId="1A37F0F5" w14:textId="77777777" w:rsidR="00DB33FC" w:rsidRPr="00810E73" w:rsidRDefault="00DB33FC" w:rsidP="00DB33FC">
      <w:pPr>
        <w:pStyle w:val="NormalBold"/>
      </w:pPr>
      <w:r w:rsidRPr="00810E73">
        <w:t>Artikel 4 – stycke 1 – led 5</w:t>
      </w:r>
    </w:p>
    <w:p w14:paraId="6F23A125" w14:textId="77777777" w:rsidR="00DB33FC" w:rsidRPr="00810E73" w:rsidRDefault="00DB33FC" w:rsidP="00DB33FC">
      <w:pPr>
        <w:keepNext/>
      </w:pPr>
      <w:r w:rsidRPr="00810E73">
        <w:t>Direktiv (EU) 2024/1760</w:t>
      </w:r>
    </w:p>
    <w:p w14:paraId="44EA06D8" w14:textId="77777777" w:rsidR="00DB33FC" w:rsidRPr="00810E73" w:rsidRDefault="00DB33FC" w:rsidP="00DB33FC">
      <w:r w:rsidRPr="00810E73">
        <w:t>Artikel 10 – punkt 6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0F7B19EC" w14:textId="77777777" w:rsidTr="00D343D0">
        <w:trPr>
          <w:jc w:val="center"/>
        </w:trPr>
        <w:tc>
          <w:tcPr>
            <w:tcW w:w="9752" w:type="dxa"/>
            <w:gridSpan w:val="2"/>
          </w:tcPr>
          <w:p w14:paraId="611576CA" w14:textId="77777777" w:rsidR="00DB33FC" w:rsidRPr="00810E73" w:rsidRDefault="00DB33FC" w:rsidP="00D343D0">
            <w:pPr>
              <w:keepNext/>
            </w:pPr>
          </w:p>
        </w:tc>
      </w:tr>
      <w:tr w:rsidR="00DB33FC" w:rsidRPr="00810E73" w14:paraId="0A8FB361" w14:textId="77777777" w:rsidTr="00D343D0">
        <w:trPr>
          <w:jc w:val="center"/>
        </w:trPr>
        <w:tc>
          <w:tcPr>
            <w:tcW w:w="4876" w:type="dxa"/>
          </w:tcPr>
          <w:p w14:paraId="009E33DA" w14:textId="77777777" w:rsidR="00DB33FC" w:rsidRPr="00810E73" w:rsidRDefault="00DB33FC" w:rsidP="00D343D0">
            <w:pPr>
              <w:pStyle w:val="ColumnHeading"/>
              <w:keepNext/>
            </w:pPr>
            <w:r w:rsidRPr="00810E73">
              <w:t>Kommissionens förslag</w:t>
            </w:r>
          </w:p>
        </w:tc>
        <w:tc>
          <w:tcPr>
            <w:tcW w:w="4876" w:type="dxa"/>
          </w:tcPr>
          <w:p w14:paraId="5037DFC0" w14:textId="4AF407DB" w:rsidR="00DB33FC" w:rsidRPr="00810E73" w:rsidRDefault="005752AE" w:rsidP="00D343D0">
            <w:pPr>
              <w:pStyle w:val="ColumnHeading"/>
              <w:keepNext/>
            </w:pPr>
            <w:r>
              <w:t>Ändring</w:t>
            </w:r>
          </w:p>
        </w:tc>
      </w:tr>
      <w:tr w:rsidR="00DB33FC" w:rsidRPr="00810E73" w14:paraId="2351D73E" w14:textId="77777777" w:rsidTr="00D343D0">
        <w:trPr>
          <w:jc w:val="center"/>
        </w:trPr>
        <w:tc>
          <w:tcPr>
            <w:tcW w:w="4876" w:type="dxa"/>
          </w:tcPr>
          <w:p w14:paraId="45E13B06" w14:textId="77777777" w:rsidR="00DB33FC" w:rsidRPr="00810E73" w:rsidRDefault="00DB33FC" w:rsidP="00D343D0">
            <w:pPr>
              <w:pStyle w:val="Normal6"/>
            </w:pPr>
            <w:r w:rsidRPr="00810E73">
              <w:t>c)</w:t>
            </w:r>
            <w:r w:rsidRPr="00810E73">
              <w:tab/>
              <w:t>använda eller öka sin hävstångseffekt genom att avbryta affärsförbindelsen med avseende på verksamheten i fråga.</w:t>
            </w:r>
          </w:p>
        </w:tc>
        <w:tc>
          <w:tcPr>
            <w:tcW w:w="4876" w:type="dxa"/>
          </w:tcPr>
          <w:p w14:paraId="6CA22427" w14:textId="77777777" w:rsidR="00DB33FC" w:rsidRPr="00810E73" w:rsidRDefault="00DB33FC" w:rsidP="00D343D0">
            <w:pPr>
              <w:pStyle w:val="Normal6"/>
              <w:rPr>
                <w:szCs w:val="24"/>
              </w:rPr>
            </w:pPr>
            <w:r w:rsidRPr="00810E73">
              <w:t>c)</w:t>
            </w:r>
            <w:r w:rsidRPr="00810E73">
              <w:tab/>
            </w:r>
            <w:r w:rsidRPr="00810E73">
              <w:rPr>
                <w:b/>
                <w:i/>
              </w:rPr>
              <w:t>om möjligt</w:t>
            </w:r>
            <w:r w:rsidRPr="00810E73">
              <w:t xml:space="preserve"> använda eller öka sin hävstångseffekt genom att </w:t>
            </w:r>
            <w:r w:rsidRPr="00810E73">
              <w:rPr>
                <w:b/>
                <w:i/>
              </w:rPr>
              <w:t>tillfälligt</w:t>
            </w:r>
            <w:r w:rsidRPr="00810E73">
              <w:t xml:space="preserve"> avbryta affärsförbindelsen med avseende på verksamheten i fråga.</w:t>
            </w:r>
          </w:p>
        </w:tc>
      </w:tr>
    </w:tbl>
    <w:p w14:paraId="15BB2EBB" w14:textId="77777777" w:rsidR="00DB33FC" w:rsidRPr="00810E73" w:rsidRDefault="00DB33FC" w:rsidP="00DB33FC"/>
    <w:p w14:paraId="48FC812B" w14:textId="0EDE40E4" w:rsidR="00DB33FC" w:rsidRPr="00810E73" w:rsidRDefault="005752AE" w:rsidP="00DB33FC">
      <w:pPr>
        <w:pStyle w:val="AmNumberTabs"/>
      </w:pPr>
      <w:r>
        <w:lastRenderedPageBreak/>
        <w:t>Ändring</w:t>
      </w:r>
      <w:r w:rsidR="00DB33FC" w:rsidRPr="00810E73">
        <w:tab/>
      </w:r>
      <w:r w:rsidR="00DB33FC" w:rsidRPr="00810E73">
        <w:tab/>
        <w:t>95</w:t>
      </w:r>
    </w:p>
    <w:p w14:paraId="19F4222B" w14:textId="77777777" w:rsidR="00DB33FC" w:rsidRPr="00810E73" w:rsidRDefault="00DB33FC" w:rsidP="00DB33FC"/>
    <w:p w14:paraId="45CF9367" w14:textId="77777777" w:rsidR="00DB33FC" w:rsidRPr="00810E73" w:rsidRDefault="00DB33FC" w:rsidP="00DB33FC">
      <w:pPr>
        <w:pStyle w:val="NormalBold"/>
        <w:keepNext/>
      </w:pPr>
      <w:r w:rsidRPr="00810E73">
        <w:t>Förslag till direktiv</w:t>
      </w:r>
    </w:p>
    <w:p w14:paraId="4756B0B5" w14:textId="77777777" w:rsidR="00DB33FC" w:rsidRPr="00810E73" w:rsidRDefault="00DB33FC" w:rsidP="00DB33FC">
      <w:pPr>
        <w:pStyle w:val="NormalBold"/>
      </w:pPr>
      <w:r w:rsidRPr="00810E73">
        <w:t>Artikel 4 – stycke 1 – led 5</w:t>
      </w:r>
    </w:p>
    <w:p w14:paraId="63C5E4DF" w14:textId="77777777" w:rsidR="00DB33FC" w:rsidRPr="00810E73" w:rsidRDefault="00DB33FC" w:rsidP="00DB33FC">
      <w:pPr>
        <w:keepNext/>
      </w:pPr>
      <w:r w:rsidRPr="00810E73">
        <w:t>Direktiv (EU) 2024/1760</w:t>
      </w:r>
    </w:p>
    <w:p w14:paraId="39EA260A" w14:textId="77777777" w:rsidR="00DB33FC" w:rsidRPr="00810E73" w:rsidRDefault="00DB33FC" w:rsidP="00DB33FC">
      <w:r w:rsidRPr="00810E73">
        <w:t>Artikel 10 – punkt 6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009CECC" w14:textId="77777777" w:rsidTr="00D343D0">
        <w:trPr>
          <w:jc w:val="center"/>
        </w:trPr>
        <w:tc>
          <w:tcPr>
            <w:tcW w:w="9752" w:type="dxa"/>
            <w:gridSpan w:val="2"/>
          </w:tcPr>
          <w:p w14:paraId="66C21E1B" w14:textId="77777777" w:rsidR="00DB33FC" w:rsidRPr="00810E73" w:rsidRDefault="00DB33FC" w:rsidP="00D343D0">
            <w:pPr>
              <w:keepNext/>
            </w:pPr>
          </w:p>
        </w:tc>
      </w:tr>
      <w:tr w:rsidR="00DB33FC" w:rsidRPr="00810E73" w14:paraId="69CF0E5B" w14:textId="77777777" w:rsidTr="00D343D0">
        <w:trPr>
          <w:jc w:val="center"/>
        </w:trPr>
        <w:tc>
          <w:tcPr>
            <w:tcW w:w="4876" w:type="dxa"/>
          </w:tcPr>
          <w:p w14:paraId="534F2B8B" w14:textId="77777777" w:rsidR="00DB33FC" w:rsidRPr="00810E73" w:rsidRDefault="00DB33FC" w:rsidP="00D343D0">
            <w:pPr>
              <w:pStyle w:val="ColumnHeading"/>
              <w:keepNext/>
            </w:pPr>
            <w:r w:rsidRPr="00810E73">
              <w:t>Kommissionens förslag</w:t>
            </w:r>
          </w:p>
        </w:tc>
        <w:tc>
          <w:tcPr>
            <w:tcW w:w="4876" w:type="dxa"/>
          </w:tcPr>
          <w:p w14:paraId="1F465F9F" w14:textId="7F6C269E" w:rsidR="00DB33FC" w:rsidRPr="00810E73" w:rsidRDefault="005752AE" w:rsidP="00D343D0">
            <w:pPr>
              <w:pStyle w:val="ColumnHeading"/>
              <w:keepNext/>
            </w:pPr>
            <w:r>
              <w:t>Ändring</w:t>
            </w:r>
          </w:p>
        </w:tc>
      </w:tr>
      <w:tr w:rsidR="00DB33FC" w:rsidRPr="00810E73" w14:paraId="28E451F2" w14:textId="77777777" w:rsidTr="00D343D0">
        <w:trPr>
          <w:jc w:val="center"/>
        </w:trPr>
        <w:tc>
          <w:tcPr>
            <w:tcW w:w="4876" w:type="dxa"/>
          </w:tcPr>
          <w:p w14:paraId="4766B0B8" w14:textId="77777777" w:rsidR="00DB33FC" w:rsidRPr="00810E73" w:rsidRDefault="00DB33FC" w:rsidP="00D343D0">
            <w:pPr>
              <w:pStyle w:val="Normal6"/>
            </w:pPr>
            <w:r w:rsidRPr="00810E73">
              <w:t xml:space="preserve">Så länge det finns rimliga förväntningar på att den förstärkta planen med förebyggande åtgärder kommer att ge resultat, ska det faktum att företaget fortsätter att samarbeta med affärspartnern i sig inte </w:t>
            </w:r>
            <w:r w:rsidRPr="00810E73">
              <w:rPr>
                <w:b/>
                <w:i/>
              </w:rPr>
              <w:t>medföra</w:t>
            </w:r>
            <w:r w:rsidRPr="00810E73">
              <w:t xml:space="preserve"> ansvar </w:t>
            </w:r>
            <w:r w:rsidRPr="00810E73">
              <w:rPr>
                <w:b/>
                <w:i/>
              </w:rPr>
              <w:t>för företaget</w:t>
            </w:r>
            <w:r w:rsidRPr="00810E73">
              <w:t>.</w:t>
            </w:r>
          </w:p>
        </w:tc>
        <w:tc>
          <w:tcPr>
            <w:tcW w:w="4876" w:type="dxa"/>
          </w:tcPr>
          <w:p w14:paraId="49965FC1" w14:textId="77777777" w:rsidR="00DB33FC" w:rsidRPr="00810E73" w:rsidRDefault="00DB33FC" w:rsidP="00D343D0">
            <w:pPr>
              <w:pStyle w:val="Normal6"/>
              <w:rPr>
                <w:szCs w:val="24"/>
              </w:rPr>
            </w:pPr>
            <w:r w:rsidRPr="00810E73">
              <w:t xml:space="preserve">Så länge det finns rimliga förväntningar på att den förstärkta planen med förebyggande åtgärder kommer att ge resultat, ska det faktum att företaget fortsätter att samarbeta med affärspartnern i sig inte </w:t>
            </w:r>
            <w:r w:rsidRPr="00810E73">
              <w:rPr>
                <w:b/>
                <w:i/>
              </w:rPr>
              <w:t>innebära att företaget drabbas av sanktioner enligt artikel 27 eller utkrävs</w:t>
            </w:r>
            <w:r w:rsidRPr="00810E73">
              <w:t xml:space="preserve"> ansvar </w:t>
            </w:r>
            <w:r w:rsidRPr="00810E73">
              <w:rPr>
                <w:b/>
                <w:i/>
              </w:rPr>
              <w:t>enligt artikel 29</w:t>
            </w:r>
            <w:r w:rsidRPr="00810E73">
              <w:t>.</w:t>
            </w:r>
          </w:p>
        </w:tc>
      </w:tr>
    </w:tbl>
    <w:p w14:paraId="5A287ACB" w14:textId="77777777" w:rsidR="00DB33FC" w:rsidRPr="00810E73" w:rsidRDefault="00DB33FC" w:rsidP="00DB33FC"/>
    <w:p w14:paraId="5DFB9B54" w14:textId="731279A6" w:rsidR="00DB33FC" w:rsidRPr="00810E73" w:rsidRDefault="005752AE" w:rsidP="00DB33FC">
      <w:pPr>
        <w:pStyle w:val="AmNumberTabs"/>
      </w:pPr>
      <w:r>
        <w:t>Ändring</w:t>
      </w:r>
      <w:r w:rsidR="00DB33FC" w:rsidRPr="00810E73">
        <w:tab/>
      </w:r>
      <w:r w:rsidR="00DB33FC" w:rsidRPr="00810E73">
        <w:tab/>
        <w:t>96</w:t>
      </w:r>
    </w:p>
    <w:p w14:paraId="1882E0B3" w14:textId="77777777" w:rsidR="00DB33FC" w:rsidRPr="00810E73" w:rsidRDefault="00DB33FC" w:rsidP="00DB33FC"/>
    <w:p w14:paraId="6FF2FE2E" w14:textId="77777777" w:rsidR="00DB33FC" w:rsidRPr="00810E73" w:rsidRDefault="00DB33FC" w:rsidP="00DB33FC">
      <w:pPr>
        <w:pStyle w:val="NormalBold"/>
        <w:keepNext/>
      </w:pPr>
      <w:r w:rsidRPr="00810E73">
        <w:t>Förslag till direktiv</w:t>
      </w:r>
    </w:p>
    <w:p w14:paraId="580E0BAB" w14:textId="77777777" w:rsidR="00DB33FC" w:rsidRPr="00810E73" w:rsidRDefault="00DB33FC" w:rsidP="00DB33FC">
      <w:pPr>
        <w:pStyle w:val="NormalBold"/>
      </w:pPr>
      <w:r w:rsidRPr="00810E73">
        <w:t>Artikel 4 – stycke 1 – led 5</w:t>
      </w:r>
    </w:p>
    <w:p w14:paraId="2DE27AC3" w14:textId="77777777" w:rsidR="00DB33FC" w:rsidRPr="00810E73" w:rsidRDefault="00DB33FC" w:rsidP="00DB33FC">
      <w:pPr>
        <w:keepNext/>
      </w:pPr>
      <w:r w:rsidRPr="00810E73">
        <w:t>Direktiv (EU) 2024/1760</w:t>
      </w:r>
    </w:p>
    <w:p w14:paraId="648C43EF" w14:textId="77777777" w:rsidR="00DB33FC" w:rsidRPr="00810E73" w:rsidRDefault="00DB33FC" w:rsidP="00DB33FC">
      <w:r w:rsidRPr="00810E73">
        <w:t>Artikel 10 – punkt 6 – stycke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4034D46" w14:textId="77777777" w:rsidTr="00D343D0">
        <w:trPr>
          <w:jc w:val="center"/>
        </w:trPr>
        <w:tc>
          <w:tcPr>
            <w:tcW w:w="9752" w:type="dxa"/>
            <w:gridSpan w:val="2"/>
          </w:tcPr>
          <w:p w14:paraId="74171165" w14:textId="77777777" w:rsidR="00DB33FC" w:rsidRPr="00810E73" w:rsidRDefault="00DB33FC" w:rsidP="00D343D0">
            <w:pPr>
              <w:keepNext/>
            </w:pPr>
          </w:p>
        </w:tc>
      </w:tr>
      <w:tr w:rsidR="00DB33FC" w:rsidRPr="00810E73" w14:paraId="12F8BC21" w14:textId="77777777" w:rsidTr="00D343D0">
        <w:trPr>
          <w:jc w:val="center"/>
        </w:trPr>
        <w:tc>
          <w:tcPr>
            <w:tcW w:w="4876" w:type="dxa"/>
          </w:tcPr>
          <w:p w14:paraId="7DB83A63" w14:textId="77777777" w:rsidR="00DB33FC" w:rsidRPr="00810E73" w:rsidRDefault="00DB33FC" w:rsidP="00D343D0">
            <w:pPr>
              <w:pStyle w:val="ColumnHeading"/>
              <w:keepNext/>
            </w:pPr>
            <w:r w:rsidRPr="00810E73">
              <w:t>Kommissionens förslag</w:t>
            </w:r>
          </w:p>
        </w:tc>
        <w:tc>
          <w:tcPr>
            <w:tcW w:w="4876" w:type="dxa"/>
          </w:tcPr>
          <w:p w14:paraId="1FA4DE81" w14:textId="26D1D80E" w:rsidR="00DB33FC" w:rsidRPr="00810E73" w:rsidRDefault="005752AE" w:rsidP="00D343D0">
            <w:pPr>
              <w:pStyle w:val="ColumnHeading"/>
              <w:keepNext/>
            </w:pPr>
            <w:r>
              <w:t>Ändring</w:t>
            </w:r>
          </w:p>
        </w:tc>
      </w:tr>
      <w:tr w:rsidR="00DB33FC" w:rsidRPr="00810E73" w14:paraId="21CB40AF" w14:textId="77777777" w:rsidTr="00D343D0">
        <w:trPr>
          <w:jc w:val="center"/>
        </w:trPr>
        <w:tc>
          <w:tcPr>
            <w:tcW w:w="4876" w:type="dxa"/>
          </w:tcPr>
          <w:p w14:paraId="6B55F97B" w14:textId="77777777" w:rsidR="00DB33FC" w:rsidRPr="00810E73" w:rsidRDefault="00DB33FC" w:rsidP="00D343D0">
            <w:pPr>
              <w:pStyle w:val="Normal6"/>
            </w:pPr>
            <w:r w:rsidRPr="00810E73">
              <w:t xml:space="preserve">Innan företaget avbryter en affärsförbindelse ska det bedöma om det </w:t>
            </w:r>
            <w:r w:rsidRPr="00810E73">
              <w:rPr>
                <w:b/>
                <w:i/>
              </w:rPr>
              <w:t>rimligtvis</w:t>
            </w:r>
            <w:r w:rsidRPr="00810E73">
              <w:t xml:space="preserve"> är </w:t>
            </w:r>
            <w:r w:rsidRPr="00810E73">
              <w:rPr>
                <w:b/>
                <w:i/>
              </w:rPr>
              <w:t>möjligt att</w:t>
            </w:r>
            <w:r w:rsidRPr="00810E73">
              <w:t xml:space="preserve"> de negativa effekterna av detta </w:t>
            </w:r>
            <w:r w:rsidRPr="00810E73">
              <w:rPr>
                <w:b/>
                <w:i/>
              </w:rPr>
              <w:t>blir betydligt större</w:t>
            </w:r>
            <w:r w:rsidRPr="00810E73">
              <w:t xml:space="preserve"> än den negativa effekt som inte kunnat förebyggas eller i tillräcklig utsträckning begränsas. Om så är fallet ska företaget inte vara skyldigt att avbryta affärsförbindelsen och ska kunna rapportera till den behöriga tillsynsmyndigheten om de vederbörligen motiverade skälen till ett sådant beslut.</w:t>
            </w:r>
          </w:p>
        </w:tc>
        <w:tc>
          <w:tcPr>
            <w:tcW w:w="4876" w:type="dxa"/>
          </w:tcPr>
          <w:p w14:paraId="5C50C610" w14:textId="77777777" w:rsidR="00DB33FC" w:rsidRPr="00810E73" w:rsidRDefault="00DB33FC" w:rsidP="00D343D0">
            <w:pPr>
              <w:pStyle w:val="Normal6"/>
              <w:rPr>
                <w:szCs w:val="24"/>
              </w:rPr>
            </w:pPr>
            <w:r w:rsidRPr="00810E73">
              <w:t xml:space="preserve">Innan företaget </w:t>
            </w:r>
            <w:r w:rsidRPr="00810E73">
              <w:rPr>
                <w:b/>
                <w:i/>
              </w:rPr>
              <w:t>tillfälligt</w:t>
            </w:r>
            <w:r w:rsidRPr="00810E73">
              <w:t xml:space="preserve"> avbryter en affärsförbindelse ska det</w:t>
            </w:r>
            <w:r w:rsidRPr="00810E73">
              <w:rPr>
                <w:b/>
                <w:i/>
              </w:rPr>
              <w:t>, i samråd med berörda parter,</w:t>
            </w:r>
            <w:r w:rsidRPr="00810E73">
              <w:t xml:space="preserve"> bedöma om det </w:t>
            </w:r>
            <w:r w:rsidRPr="00810E73">
              <w:rPr>
                <w:b/>
                <w:i/>
              </w:rPr>
              <w:t>inte finns något tillgängligt alternativ till denna affärsförbindelse för försörjning av en råvara, produkt eller tjänst som</w:t>
            </w:r>
            <w:r w:rsidRPr="00810E73">
              <w:t xml:space="preserve"> är </w:t>
            </w:r>
            <w:r w:rsidRPr="00810E73">
              <w:rPr>
                <w:b/>
                <w:i/>
              </w:rPr>
              <w:t>nödvändig för företagets produktion av varor eller tillhandahållande av tjänster och avbrottet skulle orsaka väsentlig skada för företaget, eller om</w:t>
            </w:r>
            <w:r w:rsidRPr="00810E73">
              <w:t xml:space="preserve"> de negativa effekterna av detta </w:t>
            </w:r>
            <w:r w:rsidRPr="00810E73">
              <w:rPr>
                <w:b/>
                <w:i/>
              </w:rPr>
              <w:t>rimligen kan förväntas vara uppenbart allvarligare</w:t>
            </w:r>
            <w:r w:rsidRPr="00810E73">
              <w:t xml:space="preserve"> än den negativa effekt som inte kunnat förebyggas eller i tillräcklig utsträckning begränsas. Om så är fallet ska företaget inte vara skyldigt att avbryta affärsförbindelsen och ska kunna rapportera till den behöriga tillsynsmyndigheten om de vederbörligen motiverade skälen till ett sådant beslut.</w:t>
            </w:r>
          </w:p>
        </w:tc>
      </w:tr>
    </w:tbl>
    <w:p w14:paraId="0D7D507F" w14:textId="77777777" w:rsidR="00DB33FC" w:rsidRPr="00810E73" w:rsidRDefault="00DB33FC" w:rsidP="00DB33FC"/>
    <w:p w14:paraId="1B85C03A" w14:textId="5B5A6993" w:rsidR="00DB33FC" w:rsidRPr="00810E73" w:rsidRDefault="005752AE" w:rsidP="00DB33FC">
      <w:pPr>
        <w:pStyle w:val="AmNumberTabs"/>
      </w:pPr>
      <w:r>
        <w:t>Ändring</w:t>
      </w:r>
      <w:r w:rsidR="00DB33FC" w:rsidRPr="00810E73">
        <w:tab/>
      </w:r>
      <w:r w:rsidR="00DB33FC" w:rsidRPr="00810E73">
        <w:tab/>
        <w:t>97</w:t>
      </w:r>
    </w:p>
    <w:p w14:paraId="752C2B5D" w14:textId="77777777" w:rsidR="00DB33FC" w:rsidRPr="00810E73" w:rsidRDefault="00DB33FC" w:rsidP="00DB33FC"/>
    <w:p w14:paraId="3A8874C3" w14:textId="77777777" w:rsidR="00DB33FC" w:rsidRPr="00810E73" w:rsidRDefault="00DB33FC" w:rsidP="00DB33FC">
      <w:pPr>
        <w:pStyle w:val="NormalBold"/>
        <w:keepNext/>
      </w:pPr>
      <w:r w:rsidRPr="00810E73">
        <w:t>Förslag till direktiv</w:t>
      </w:r>
    </w:p>
    <w:p w14:paraId="1FF43EEC" w14:textId="77777777" w:rsidR="00DB33FC" w:rsidRPr="00810E73" w:rsidRDefault="00DB33FC" w:rsidP="00DB33FC">
      <w:pPr>
        <w:pStyle w:val="NormalBold"/>
      </w:pPr>
      <w:r w:rsidRPr="00810E73">
        <w:t>Artikel 4 – stycke 1 – led 5</w:t>
      </w:r>
    </w:p>
    <w:p w14:paraId="781EB4A7" w14:textId="77777777" w:rsidR="00DB33FC" w:rsidRPr="00810E73" w:rsidRDefault="00DB33FC" w:rsidP="00DB33FC">
      <w:pPr>
        <w:keepNext/>
      </w:pPr>
      <w:r w:rsidRPr="00810E73">
        <w:t>Direktiv (EU) 2024/1760</w:t>
      </w:r>
    </w:p>
    <w:p w14:paraId="4D057177" w14:textId="77777777" w:rsidR="00DB33FC" w:rsidRPr="00810E73" w:rsidRDefault="00DB33FC" w:rsidP="00DB33FC">
      <w:r w:rsidRPr="00810E73">
        <w:t>Artikel 10 – punkt 6 – stycke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E945F36" w14:textId="77777777" w:rsidTr="00D343D0">
        <w:trPr>
          <w:jc w:val="center"/>
        </w:trPr>
        <w:tc>
          <w:tcPr>
            <w:tcW w:w="9752" w:type="dxa"/>
            <w:gridSpan w:val="2"/>
          </w:tcPr>
          <w:p w14:paraId="64DEB360" w14:textId="77777777" w:rsidR="00DB33FC" w:rsidRPr="00810E73" w:rsidRDefault="00DB33FC" w:rsidP="00D343D0">
            <w:pPr>
              <w:keepNext/>
            </w:pPr>
          </w:p>
        </w:tc>
      </w:tr>
      <w:tr w:rsidR="00DB33FC" w:rsidRPr="00810E73" w14:paraId="52358097" w14:textId="77777777" w:rsidTr="00D343D0">
        <w:trPr>
          <w:jc w:val="center"/>
        </w:trPr>
        <w:tc>
          <w:tcPr>
            <w:tcW w:w="4876" w:type="dxa"/>
          </w:tcPr>
          <w:p w14:paraId="2D1585B1" w14:textId="77777777" w:rsidR="00DB33FC" w:rsidRPr="00810E73" w:rsidRDefault="00DB33FC" w:rsidP="00D343D0">
            <w:pPr>
              <w:pStyle w:val="ColumnHeading"/>
              <w:keepNext/>
            </w:pPr>
            <w:r w:rsidRPr="00810E73">
              <w:t>Kommissionens förslag</w:t>
            </w:r>
          </w:p>
        </w:tc>
        <w:tc>
          <w:tcPr>
            <w:tcW w:w="4876" w:type="dxa"/>
          </w:tcPr>
          <w:p w14:paraId="2DB6A06F" w14:textId="36911A19" w:rsidR="00DB33FC" w:rsidRPr="00810E73" w:rsidRDefault="005752AE" w:rsidP="00D343D0">
            <w:pPr>
              <w:pStyle w:val="ColumnHeading"/>
              <w:keepNext/>
            </w:pPr>
            <w:r>
              <w:t>Ändring</w:t>
            </w:r>
          </w:p>
        </w:tc>
      </w:tr>
      <w:tr w:rsidR="00DB33FC" w:rsidRPr="00810E73" w14:paraId="4424CDCD" w14:textId="77777777" w:rsidTr="00D343D0">
        <w:trPr>
          <w:jc w:val="center"/>
        </w:trPr>
        <w:tc>
          <w:tcPr>
            <w:tcW w:w="4876" w:type="dxa"/>
          </w:tcPr>
          <w:p w14:paraId="6992F885" w14:textId="77777777" w:rsidR="00DB33FC" w:rsidRPr="00810E73" w:rsidRDefault="00DB33FC" w:rsidP="00D343D0">
            <w:pPr>
              <w:pStyle w:val="Normal6"/>
            </w:pPr>
            <w:r w:rsidRPr="00810E73">
              <w:t xml:space="preserve">Medlemsstaterna ska säkerställa att det finns en möjlighet att avbryta affärsförbindelsen i avtal som regleras av deras lagstiftning </w:t>
            </w:r>
            <w:r w:rsidRPr="00810E73">
              <w:rPr>
                <w:b/>
                <w:i/>
              </w:rPr>
              <w:t>i enlighet med första stycket</w:t>
            </w:r>
            <w:r w:rsidRPr="00810E73">
              <w:t>, med undantag för avtal där parterna enligt lag är skyldiga att ingå dem.</w:t>
            </w:r>
          </w:p>
        </w:tc>
        <w:tc>
          <w:tcPr>
            <w:tcW w:w="4876" w:type="dxa"/>
          </w:tcPr>
          <w:p w14:paraId="4654F416" w14:textId="77777777" w:rsidR="00DB33FC" w:rsidRPr="00810E73" w:rsidRDefault="00DB33FC" w:rsidP="00D343D0">
            <w:pPr>
              <w:pStyle w:val="Normal6"/>
              <w:rPr>
                <w:szCs w:val="24"/>
              </w:rPr>
            </w:pPr>
            <w:r w:rsidRPr="00810E73">
              <w:t xml:space="preserve">Medlemsstaterna ska säkerställa att det finns en möjlighet att avbryta </w:t>
            </w:r>
            <w:r w:rsidRPr="00810E73">
              <w:rPr>
                <w:b/>
                <w:i/>
              </w:rPr>
              <w:t>eller avsluta</w:t>
            </w:r>
            <w:r w:rsidRPr="00810E73">
              <w:t xml:space="preserve"> affärsförbindelsen i avtal som regleras av deras lagstiftning, med undantag för avtal där parterna enligt lag är skyldiga att ingå dem.</w:t>
            </w:r>
          </w:p>
        </w:tc>
      </w:tr>
    </w:tbl>
    <w:p w14:paraId="52F81B32" w14:textId="77777777" w:rsidR="00DB33FC" w:rsidRPr="00810E73" w:rsidRDefault="00DB33FC" w:rsidP="00DB33FC"/>
    <w:p w14:paraId="3CA3AC22" w14:textId="104DF48D" w:rsidR="003C1298" w:rsidRPr="0038732F" w:rsidRDefault="005752AE" w:rsidP="003C129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3C1298" w:rsidRPr="0038732F">
        <w:rPr>
          <w:b/>
          <w:szCs w:val="24"/>
          <w:lang w:eastAsia="en-US"/>
        </w:rPr>
        <w:tab/>
      </w:r>
      <w:r w:rsidR="00C73343">
        <w:rPr>
          <w:b/>
          <w:szCs w:val="24"/>
          <w:lang w:eastAsia="en-US"/>
        </w:rPr>
        <w:t>ar</w:t>
      </w:r>
      <w:r w:rsidR="003C1298" w:rsidRPr="0038732F">
        <w:rPr>
          <w:b/>
          <w:szCs w:val="24"/>
          <w:lang w:eastAsia="en-US"/>
        </w:rPr>
        <w:tab/>
        <w:t>247</w:t>
      </w:r>
      <w:r w:rsidR="000E7974">
        <w:rPr>
          <w:b/>
          <w:szCs w:val="24"/>
          <w:lang w:eastAsia="en-US"/>
        </w:rPr>
        <w:t xml:space="preserve"> och 307</w:t>
      </w:r>
    </w:p>
    <w:p w14:paraId="43334D00" w14:textId="1E6A6400" w:rsidR="003C1298" w:rsidRPr="0038732F" w:rsidRDefault="003C1298" w:rsidP="003C1298">
      <w:pPr>
        <w:widowControl/>
        <w:spacing w:after="240"/>
        <w:rPr>
          <w:szCs w:val="24"/>
          <w:lang w:eastAsia="en-US"/>
        </w:rPr>
      </w:pPr>
    </w:p>
    <w:p w14:paraId="221DDE61" w14:textId="2087E626" w:rsidR="003C1298" w:rsidRPr="003C1298" w:rsidRDefault="003C1298" w:rsidP="003C1298">
      <w:pPr>
        <w:widowControl/>
        <w:rPr>
          <w:b/>
          <w:szCs w:val="24"/>
          <w:lang w:eastAsia="en-US"/>
        </w:rPr>
      </w:pPr>
      <w:r w:rsidRPr="003C1298">
        <w:rPr>
          <w:b/>
          <w:szCs w:val="24"/>
          <w:lang w:eastAsia="en-US"/>
        </w:rPr>
        <w:t>Förslag till direktiv</w:t>
      </w:r>
    </w:p>
    <w:p w14:paraId="6EE8FFDC" w14:textId="50A33937" w:rsidR="003C1298" w:rsidRPr="003C1298" w:rsidRDefault="003C1298" w:rsidP="003C1298">
      <w:pPr>
        <w:widowControl/>
        <w:rPr>
          <w:b/>
          <w:szCs w:val="24"/>
          <w:lang w:eastAsia="en-US"/>
        </w:rPr>
      </w:pPr>
      <w:r w:rsidRPr="003C1298">
        <w:rPr>
          <w:b/>
          <w:szCs w:val="24"/>
          <w:lang w:eastAsia="en-US"/>
        </w:rPr>
        <w:t>Artikel 4 – stycke 1 – led 6</w:t>
      </w:r>
    </w:p>
    <w:p w14:paraId="7BAC85D7" w14:textId="1EC55F02" w:rsidR="003C1298" w:rsidRPr="003C1298" w:rsidRDefault="003C1298" w:rsidP="003C1298">
      <w:pPr>
        <w:rPr>
          <w:szCs w:val="24"/>
          <w:lang w:eastAsia="en-US"/>
        </w:rPr>
      </w:pPr>
      <w:r w:rsidRPr="003C1298">
        <w:rPr>
          <w:szCs w:val="24"/>
          <w:lang w:eastAsia="en-US"/>
        </w:rPr>
        <w:t>Direktiv (EU) 2024/1760</w:t>
      </w:r>
    </w:p>
    <w:p w14:paraId="2497911A" w14:textId="5BC7461A" w:rsidR="003C1298" w:rsidRPr="003C1298" w:rsidRDefault="003C1298" w:rsidP="003C1298">
      <w:pPr>
        <w:rPr>
          <w:szCs w:val="24"/>
          <w:lang w:eastAsia="en-US"/>
        </w:rPr>
      </w:pPr>
      <w:r w:rsidRPr="003C1298">
        <w:rPr>
          <w:szCs w:val="24"/>
          <w:lang w:eastAsia="en-US"/>
        </w:rPr>
        <w:t>Artikel 11 – punkt 7 – stycke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298" w:rsidRPr="003C1298" w14:paraId="3ABD9367" w14:textId="77777777" w:rsidTr="0044114F">
        <w:trPr>
          <w:trHeight w:hRule="exact" w:val="240"/>
          <w:jc w:val="center"/>
        </w:trPr>
        <w:tc>
          <w:tcPr>
            <w:tcW w:w="9752" w:type="dxa"/>
            <w:gridSpan w:val="2"/>
            <w:tcBorders>
              <w:top w:val="nil"/>
              <w:left w:val="nil"/>
              <w:bottom w:val="nil"/>
              <w:right w:val="nil"/>
            </w:tcBorders>
          </w:tcPr>
          <w:p w14:paraId="65A65FFE" w14:textId="77777777" w:rsidR="003C1298" w:rsidRPr="003C1298" w:rsidRDefault="003C1298" w:rsidP="003C1298">
            <w:pPr>
              <w:rPr>
                <w:szCs w:val="24"/>
                <w:lang w:eastAsia="en-US"/>
              </w:rPr>
            </w:pPr>
          </w:p>
        </w:tc>
      </w:tr>
      <w:tr w:rsidR="003C1298" w:rsidRPr="003C1298" w14:paraId="595A1CC7" w14:textId="77777777" w:rsidTr="0044114F">
        <w:trPr>
          <w:trHeight w:val="240"/>
          <w:jc w:val="center"/>
        </w:trPr>
        <w:tc>
          <w:tcPr>
            <w:tcW w:w="4876" w:type="dxa"/>
            <w:tcBorders>
              <w:top w:val="nil"/>
              <w:left w:val="nil"/>
              <w:bottom w:val="nil"/>
              <w:right w:val="nil"/>
            </w:tcBorders>
          </w:tcPr>
          <w:p w14:paraId="15CCA120" w14:textId="77777777" w:rsidR="003C1298" w:rsidRPr="003C1298" w:rsidRDefault="003C1298" w:rsidP="003C1298">
            <w:pPr>
              <w:widowControl/>
              <w:spacing w:after="240"/>
              <w:jc w:val="center"/>
              <w:rPr>
                <w:i/>
                <w:szCs w:val="24"/>
                <w:lang w:eastAsia="en-US"/>
              </w:rPr>
            </w:pPr>
            <w:r w:rsidRPr="003C1298">
              <w:rPr>
                <w:i/>
                <w:szCs w:val="24"/>
                <w:lang w:eastAsia="en-US"/>
              </w:rPr>
              <w:t>Kommissionens förslag</w:t>
            </w:r>
          </w:p>
        </w:tc>
        <w:tc>
          <w:tcPr>
            <w:tcW w:w="4876" w:type="dxa"/>
            <w:tcBorders>
              <w:top w:val="nil"/>
              <w:left w:val="nil"/>
              <w:bottom w:val="nil"/>
              <w:right w:val="nil"/>
            </w:tcBorders>
          </w:tcPr>
          <w:p w14:paraId="664DFFC5" w14:textId="24F94A4D" w:rsidR="003C1298" w:rsidRPr="003C1298" w:rsidRDefault="005752AE" w:rsidP="003C1298">
            <w:pPr>
              <w:widowControl/>
              <w:spacing w:after="240"/>
              <w:jc w:val="center"/>
              <w:rPr>
                <w:i/>
                <w:szCs w:val="24"/>
                <w:lang w:eastAsia="en-US"/>
              </w:rPr>
            </w:pPr>
            <w:r>
              <w:rPr>
                <w:i/>
                <w:szCs w:val="24"/>
                <w:lang w:eastAsia="en-US"/>
              </w:rPr>
              <w:t>Ändring</w:t>
            </w:r>
          </w:p>
        </w:tc>
      </w:tr>
      <w:tr w:rsidR="003C1298" w:rsidRPr="003C1298" w14:paraId="4B76CF14" w14:textId="77777777" w:rsidTr="0044114F">
        <w:trPr>
          <w:jc w:val="center"/>
        </w:trPr>
        <w:tc>
          <w:tcPr>
            <w:tcW w:w="4876" w:type="dxa"/>
            <w:tcBorders>
              <w:top w:val="nil"/>
              <w:left w:val="nil"/>
              <w:bottom w:val="nil"/>
              <w:right w:val="nil"/>
            </w:tcBorders>
          </w:tcPr>
          <w:p w14:paraId="710EF3ED" w14:textId="77777777" w:rsidR="003C1298" w:rsidRPr="003C1298" w:rsidRDefault="003C1298" w:rsidP="003C1298">
            <w:pPr>
              <w:widowControl/>
              <w:spacing w:after="120"/>
              <w:rPr>
                <w:szCs w:val="24"/>
                <w:lang w:eastAsia="en-US"/>
              </w:rPr>
            </w:pPr>
            <w:r w:rsidRPr="003C1298">
              <w:rPr>
                <w:szCs w:val="24"/>
                <w:lang w:eastAsia="en-US"/>
              </w:rPr>
              <w:t xml:space="preserve">Vad gäller de faktiska negativa effekter som avses i punkt 1 som inte kunnat </w:t>
            </w:r>
            <w:r w:rsidRPr="003C1298">
              <w:rPr>
                <w:b/>
                <w:i/>
                <w:szCs w:val="24"/>
                <w:lang w:eastAsia="en-US"/>
              </w:rPr>
              <w:t>förebyggas</w:t>
            </w:r>
            <w:r w:rsidRPr="003C1298">
              <w:rPr>
                <w:szCs w:val="24"/>
                <w:lang w:eastAsia="en-US"/>
              </w:rPr>
              <w:t xml:space="preserve"> eller </w:t>
            </w:r>
            <w:r w:rsidRPr="003C1298">
              <w:rPr>
                <w:b/>
                <w:i/>
                <w:szCs w:val="24"/>
                <w:lang w:eastAsia="en-US"/>
              </w:rPr>
              <w:t>i tillräcklig utsträckning begränsas</w:t>
            </w:r>
            <w:r w:rsidRPr="003C1298">
              <w:rPr>
                <w:szCs w:val="24"/>
                <w:lang w:eastAsia="en-US"/>
              </w:rPr>
              <w:t xml:space="preserve"> genom åtgärderna i punkterna 3, 5 och 6, </w:t>
            </w:r>
            <w:r w:rsidRPr="003C1298">
              <w:rPr>
                <w:b/>
                <w:i/>
                <w:szCs w:val="24"/>
                <w:lang w:eastAsia="en-US"/>
              </w:rPr>
              <w:t>ska</w:t>
            </w:r>
            <w:r w:rsidRPr="003C1298">
              <w:rPr>
                <w:szCs w:val="24"/>
                <w:lang w:eastAsia="en-US"/>
              </w:rPr>
              <w:t xml:space="preserve"> företaget som en sista utväg</w:t>
            </w:r>
          </w:p>
        </w:tc>
        <w:tc>
          <w:tcPr>
            <w:tcW w:w="4876" w:type="dxa"/>
            <w:tcBorders>
              <w:top w:val="nil"/>
              <w:left w:val="nil"/>
              <w:bottom w:val="nil"/>
              <w:right w:val="nil"/>
            </w:tcBorders>
          </w:tcPr>
          <w:p w14:paraId="65B0D20B" w14:textId="77777777" w:rsidR="003C1298" w:rsidRPr="003C1298" w:rsidRDefault="003C1298" w:rsidP="003C1298">
            <w:pPr>
              <w:widowControl/>
              <w:spacing w:after="120"/>
              <w:rPr>
                <w:szCs w:val="24"/>
                <w:lang w:eastAsia="en-US"/>
              </w:rPr>
            </w:pPr>
            <w:r w:rsidRPr="003C1298">
              <w:rPr>
                <w:b/>
                <w:i/>
                <w:szCs w:val="24"/>
                <w:lang w:eastAsia="en-US"/>
              </w:rPr>
              <w:t>”7.</w:t>
            </w:r>
            <w:r w:rsidRPr="003C1298">
              <w:rPr>
                <w:szCs w:val="24"/>
                <w:lang w:eastAsia="en-US"/>
              </w:rPr>
              <w:t xml:space="preserve"> Vad gäller de faktiska negativa effekter som avses i punkt 1 som inte kunnat </w:t>
            </w:r>
            <w:r w:rsidRPr="003C1298">
              <w:rPr>
                <w:b/>
                <w:i/>
                <w:szCs w:val="24"/>
                <w:lang w:eastAsia="en-US"/>
              </w:rPr>
              <w:t>stoppas</w:t>
            </w:r>
            <w:r w:rsidRPr="003C1298">
              <w:rPr>
                <w:szCs w:val="24"/>
                <w:lang w:eastAsia="en-US"/>
              </w:rPr>
              <w:t xml:space="preserve"> eller </w:t>
            </w:r>
            <w:r w:rsidRPr="003C1298">
              <w:rPr>
                <w:b/>
                <w:i/>
                <w:szCs w:val="24"/>
                <w:lang w:eastAsia="en-US"/>
              </w:rPr>
              <w:t>vars omfattning inte kunnat minimeras</w:t>
            </w:r>
            <w:r w:rsidRPr="003C1298">
              <w:rPr>
                <w:szCs w:val="24"/>
                <w:lang w:eastAsia="en-US"/>
              </w:rPr>
              <w:t xml:space="preserve"> genom åtgärderna i punkterna 3, 5 och 6, </w:t>
            </w:r>
            <w:r w:rsidRPr="003C1298">
              <w:rPr>
                <w:b/>
                <w:i/>
                <w:szCs w:val="24"/>
                <w:lang w:eastAsia="en-US"/>
              </w:rPr>
              <w:t>kan</w:t>
            </w:r>
            <w:r w:rsidRPr="003C1298">
              <w:rPr>
                <w:szCs w:val="24"/>
                <w:lang w:eastAsia="en-US"/>
              </w:rPr>
              <w:t xml:space="preserve"> företaget som en sista utväg</w:t>
            </w:r>
          </w:p>
        </w:tc>
      </w:tr>
    </w:tbl>
    <w:p w14:paraId="4BB6ABA3" w14:textId="77777777" w:rsidR="00DB33FC" w:rsidRPr="00810E73" w:rsidRDefault="00DB33FC" w:rsidP="00DB33FC"/>
    <w:p w14:paraId="39E366E1" w14:textId="623E81DA" w:rsidR="00DB33FC" w:rsidRPr="00810E73" w:rsidRDefault="005752AE" w:rsidP="00DB33FC">
      <w:pPr>
        <w:pStyle w:val="AmNumberTabs"/>
      </w:pPr>
      <w:r>
        <w:t>Ändring</w:t>
      </w:r>
      <w:r w:rsidR="00DB33FC" w:rsidRPr="00810E73">
        <w:tab/>
      </w:r>
      <w:r w:rsidR="00DB33FC" w:rsidRPr="00810E73">
        <w:tab/>
        <w:t>99</w:t>
      </w:r>
    </w:p>
    <w:p w14:paraId="63EE9755" w14:textId="77777777" w:rsidR="00DB33FC" w:rsidRPr="00810E73" w:rsidRDefault="00DB33FC" w:rsidP="00DB33FC"/>
    <w:p w14:paraId="533090AA" w14:textId="77777777" w:rsidR="00DB33FC" w:rsidRPr="00810E73" w:rsidRDefault="00DB33FC" w:rsidP="00DB33FC">
      <w:pPr>
        <w:pStyle w:val="NormalBold"/>
        <w:keepNext/>
      </w:pPr>
      <w:r w:rsidRPr="00810E73">
        <w:t>Förslag till direktiv</w:t>
      </w:r>
    </w:p>
    <w:p w14:paraId="092A9C1C" w14:textId="77777777" w:rsidR="00DB33FC" w:rsidRPr="00810E73" w:rsidRDefault="00DB33FC" w:rsidP="00DB33FC">
      <w:pPr>
        <w:pStyle w:val="NormalBold"/>
      </w:pPr>
      <w:r w:rsidRPr="00810E73">
        <w:t>Artikel 4 – stycke 1 – led 6</w:t>
      </w:r>
    </w:p>
    <w:p w14:paraId="42B38330" w14:textId="77777777" w:rsidR="00DB33FC" w:rsidRPr="00810E73" w:rsidRDefault="00DB33FC" w:rsidP="00DB33FC">
      <w:pPr>
        <w:keepNext/>
      </w:pPr>
      <w:r w:rsidRPr="00810E73">
        <w:t>Direktiv (EU) 2024/1760</w:t>
      </w:r>
    </w:p>
    <w:p w14:paraId="7BBC97EF" w14:textId="77777777" w:rsidR="00DB33FC" w:rsidRPr="00810E73" w:rsidRDefault="00DB33FC" w:rsidP="00DB33FC">
      <w:r w:rsidRPr="00810E73">
        <w:t>Artikel 11 – punkt 7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4C24CB5" w14:textId="77777777" w:rsidTr="00D343D0">
        <w:trPr>
          <w:jc w:val="center"/>
        </w:trPr>
        <w:tc>
          <w:tcPr>
            <w:tcW w:w="9752" w:type="dxa"/>
            <w:gridSpan w:val="2"/>
          </w:tcPr>
          <w:p w14:paraId="0D1DA151" w14:textId="77777777" w:rsidR="00DB33FC" w:rsidRPr="00810E73" w:rsidRDefault="00DB33FC" w:rsidP="00D343D0">
            <w:pPr>
              <w:keepNext/>
            </w:pPr>
          </w:p>
        </w:tc>
      </w:tr>
      <w:tr w:rsidR="00DB33FC" w:rsidRPr="00810E73" w14:paraId="3E4C43B9" w14:textId="77777777" w:rsidTr="00D343D0">
        <w:trPr>
          <w:jc w:val="center"/>
        </w:trPr>
        <w:tc>
          <w:tcPr>
            <w:tcW w:w="4876" w:type="dxa"/>
          </w:tcPr>
          <w:p w14:paraId="6D05A301" w14:textId="77777777" w:rsidR="00DB33FC" w:rsidRPr="00810E73" w:rsidRDefault="00DB33FC" w:rsidP="00D343D0">
            <w:pPr>
              <w:pStyle w:val="ColumnHeading"/>
              <w:keepNext/>
            </w:pPr>
            <w:r w:rsidRPr="00810E73">
              <w:t>Kommissionens förslag</w:t>
            </w:r>
          </w:p>
        </w:tc>
        <w:tc>
          <w:tcPr>
            <w:tcW w:w="4876" w:type="dxa"/>
          </w:tcPr>
          <w:p w14:paraId="0C4B42BF" w14:textId="130867A8" w:rsidR="00DB33FC" w:rsidRPr="00810E73" w:rsidRDefault="005752AE" w:rsidP="00D343D0">
            <w:pPr>
              <w:pStyle w:val="ColumnHeading"/>
              <w:keepNext/>
            </w:pPr>
            <w:r>
              <w:t>Ändring</w:t>
            </w:r>
          </w:p>
        </w:tc>
      </w:tr>
      <w:tr w:rsidR="00DB33FC" w:rsidRPr="00810E73" w14:paraId="4D802B2E" w14:textId="77777777" w:rsidTr="00D343D0">
        <w:trPr>
          <w:jc w:val="center"/>
        </w:trPr>
        <w:tc>
          <w:tcPr>
            <w:tcW w:w="4876" w:type="dxa"/>
          </w:tcPr>
          <w:p w14:paraId="0ECEDBBD" w14:textId="77777777" w:rsidR="00DB33FC" w:rsidRPr="00810E73" w:rsidRDefault="00DB33FC" w:rsidP="00D343D0">
            <w:pPr>
              <w:pStyle w:val="Normal6"/>
            </w:pPr>
            <w:r w:rsidRPr="00810E73">
              <w:t>b)</w:t>
            </w:r>
            <w:r w:rsidRPr="00810E73">
              <w:tab/>
              <w:t xml:space="preserve">om den lagstiftning som reglerar förbindelserna med affärspartnern så medger, utan onödigt dröjsmål anta och genomföra en förstärkt plan med </w:t>
            </w:r>
            <w:r w:rsidRPr="00810E73">
              <w:rPr>
                <w:b/>
                <w:i/>
              </w:rPr>
              <w:t>förebyggande</w:t>
            </w:r>
            <w:r w:rsidRPr="00810E73">
              <w:t xml:space="preserve"> åtgärder för den specifika negativa effekten, förutsatt att det finns rimliga förväntningar på att dessa ansträngningar kommer att ge resultat, och</w:t>
            </w:r>
          </w:p>
        </w:tc>
        <w:tc>
          <w:tcPr>
            <w:tcW w:w="4876" w:type="dxa"/>
          </w:tcPr>
          <w:p w14:paraId="30D098BC" w14:textId="77777777" w:rsidR="00DB33FC" w:rsidRPr="00810E73" w:rsidRDefault="00DB33FC" w:rsidP="00D343D0">
            <w:pPr>
              <w:pStyle w:val="Normal6"/>
              <w:rPr>
                <w:szCs w:val="24"/>
              </w:rPr>
            </w:pPr>
            <w:r w:rsidRPr="00810E73">
              <w:t>b)</w:t>
            </w:r>
            <w:r w:rsidRPr="00810E73">
              <w:tab/>
              <w:t xml:space="preserve">om den lagstiftning som reglerar förbindelserna med affärspartnern så medger, utan onödigt dröjsmål anta och genomföra en förstärkt plan med </w:t>
            </w:r>
            <w:r w:rsidRPr="00810E73">
              <w:rPr>
                <w:b/>
                <w:i/>
              </w:rPr>
              <w:t>korrigerande</w:t>
            </w:r>
            <w:r w:rsidRPr="00810E73">
              <w:t xml:space="preserve"> åtgärder för den specifika negativa effekten, förutsatt att det finns rimliga förväntningar på att dessa ansträngningar kommer att ge resultat, och</w:t>
            </w:r>
          </w:p>
        </w:tc>
      </w:tr>
    </w:tbl>
    <w:p w14:paraId="4905571B" w14:textId="77777777" w:rsidR="00DB33FC" w:rsidRPr="00810E73" w:rsidRDefault="00DB33FC" w:rsidP="00DB33FC"/>
    <w:p w14:paraId="6CEB8704" w14:textId="447D5B3E" w:rsidR="00DB33FC" w:rsidRPr="00810E73" w:rsidRDefault="005752AE" w:rsidP="00DB33FC">
      <w:pPr>
        <w:pStyle w:val="AmNumberTabs"/>
      </w:pPr>
      <w:r>
        <w:t>Ändring</w:t>
      </w:r>
      <w:r w:rsidR="00DB33FC" w:rsidRPr="00810E73">
        <w:tab/>
      </w:r>
      <w:r w:rsidR="00DB33FC" w:rsidRPr="00810E73">
        <w:tab/>
        <w:t>100</w:t>
      </w:r>
    </w:p>
    <w:p w14:paraId="22A786FC" w14:textId="77777777" w:rsidR="00DB33FC" w:rsidRPr="00810E73" w:rsidRDefault="00DB33FC" w:rsidP="00DB33FC"/>
    <w:p w14:paraId="0FF245FF" w14:textId="77777777" w:rsidR="00DB33FC" w:rsidRPr="00810E73" w:rsidRDefault="00DB33FC" w:rsidP="00DB33FC">
      <w:pPr>
        <w:pStyle w:val="NormalBold"/>
        <w:keepNext/>
      </w:pPr>
      <w:r w:rsidRPr="00810E73">
        <w:t>Förslag till direktiv</w:t>
      </w:r>
    </w:p>
    <w:p w14:paraId="5C73EFF2" w14:textId="77777777" w:rsidR="00DB33FC" w:rsidRPr="00810E73" w:rsidRDefault="00DB33FC" w:rsidP="00DB33FC">
      <w:pPr>
        <w:pStyle w:val="NormalBold"/>
      </w:pPr>
      <w:r w:rsidRPr="00810E73">
        <w:t>Artikel 4 – stycke 1 – led 6</w:t>
      </w:r>
    </w:p>
    <w:p w14:paraId="66C90C79" w14:textId="77777777" w:rsidR="00DB33FC" w:rsidRPr="00810E73" w:rsidRDefault="00DB33FC" w:rsidP="00DB33FC">
      <w:pPr>
        <w:keepNext/>
      </w:pPr>
      <w:r w:rsidRPr="00810E73">
        <w:t>Direktiv (EU) 2024/1760</w:t>
      </w:r>
    </w:p>
    <w:p w14:paraId="49F07DEF" w14:textId="77777777" w:rsidR="00DB33FC" w:rsidRPr="00810E73" w:rsidRDefault="00DB33FC" w:rsidP="00DB33FC">
      <w:r w:rsidRPr="00810E73">
        <w:t>Artikel 11 – punkt 7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38FA265" w14:textId="77777777" w:rsidTr="00D343D0">
        <w:trPr>
          <w:jc w:val="center"/>
        </w:trPr>
        <w:tc>
          <w:tcPr>
            <w:tcW w:w="9752" w:type="dxa"/>
            <w:gridSpan w:val="2"/>
          </w:tcPr>
          <w:p w14:paraId="2A1C1CF5" w14:textId="77777777" w:rsidR="00DB33FC" w:rsidRPr="00810E73" w:rsidRDefault="00DB33FC" w:rsidP="00D343D0">
            <w:pPr>
              <w:keepNext/>
            </w:pPr>
          </w:p>
        </w:tc>
      </w:tr>
      <w:tr w:rsidR="00DB33FC" w:rsidRPr="00810E73" w14:paraId="3D52143E" w14:textId="77777777" w:rsidTr="00D343D0">
        <w:trPr>
          <w:jc w:val="center"/>
        </w:trPr>
        <w:tc>
          <w:tcPr>
            <w:tcW w:w="4876" w:type="dxa"/>
          </w:tcPr>
          <w:p w14:paraId="0855C9CC" w14:textId="77777777" w:rsidR="00DB33FC" w:rsidRPr="00810E73" w:rsidRDefault="00DB33FC" w:rsidP="00D343D0">
            <w:pPr>
              <w:pStyle w:val="ColumnHeading"/>
              <w:keepNext/>
            </w:pPr>
            <w:r w:rsidRPr="00810E73">
              <w:t>Kommissionens förslag</w:t>
            </w:r>
          </w:p>
        </w:tc>
        <w:tc>
          <w:tcPr>
            <w:tcW w:w="4876" w:type="dxa"/>
          </w:tcPr>
          <w:p w14:paraId="5E2B4710" w14:textId="182230BE" w:rsidR="00DB33FC" w:rsidRPr="00810E73" w:rsidRDefault="005752AE" w:rsidP="00D343D0">
            <w:pPr>
              <w:pStyle w:val="ColumnHeading"/>
              <w:keepNext/>
            </w:pPr>
            <w:r>
              <w:t>Ändring</w:t>
            </w:r>
          </w:p>
        </w:tc>
      </w:tr>
      <w:tr w:rsidR="00DB33FC" w:rsidRPr="00810E73" w14:paraId="62E702D0" w14:textId="77777777" w:rsidTr="00D343D0">
        <w:trPr>
          <w:jc w:val="center"/>
        </w:trPr>
        <w:tc>
          <w:tcPr>
            <w:tcW w:w="4876" w:type="dxa"/>
          </w:tcPr>
          <w:p w14:paraId="10DF69CA" w14:textId="77777777" w:rsidR="00DB33FC" w:rsidRPr="00810E73" w:rsidRDefault="00DB33FC" w:rsidP="00D343D0">
            <w:pPr>
              <w:pStyle w:val="Normal6"/>
            </w:pPr>
            <w:r w:rsidRPr="00810E73">
              <w:t>c)</w:t>
            </w:r>
            <w:r w:rsidRPr="00810E73">
              <w:tab/>
              <w:t>använda eller öka sin hävstångseffekt genom att avbryta affärsförbindelsen med avseende på verksamheten i fråga.</w:t>
            </w:r>
          </w:p>
        </w:tc>
        <w:tc>
          <w:tcPr>
            <w:tcW w:w="4876" w:type="dxa"/>
          </w:tcPr>
          <w:p w14:paraId="65EA26FF" w14:textId="77777777" w:rsidR="00DB33FC" w:rsidRPr="00810E73" w:rsidRDefault="00DB33FC" w:rsidP="00D343D0">
            <w:pPr>
              <w:pStyle w:val="Normal6"/>
              <w:rPr>
                <w:szCs w:val="24"/>
              </w:rPr>
            </w:pPr>
            <w:r w:rsidRPr="00810E73">
              <w:t>c)</w:t>
            </w:r>
            <w:r w:rsidRPr="00810E73">
              <w:tab/>
            </w:r>
            <w:r w:rsidRPr="00810E73">
              <w:rPr>
                <w:b/>
                <w:i/>
              </w:rPr>
              <w:t>om möjligt</w:t>
            </w:r>
            <w:r w:rsidRPr="00810E73">
              <w:t xml:space="preserve"> använda eller öka sin hävstångseffekt genom att </w:t>
            </w:r>
            <w:r w:rsidRPr="00810E73">
              <w:rPr>
                <w:b/>
                <w:i/>
              </w:rPr>
              <w:t>tillfälligt</w:t>
            </w:r>
            <w:r w:rsidRPr="00810E73">
              <w:t xml:space="preserve"> avbryta affärsförbindelsen med avseende på verksamheten i fråga.</w:t>
            </w:r>
          </w:p>
        </w:tc>
      </w:tr>
    </w:tbl>
    <w:p w14:paraId="5363E145" w14:textId="77777777" w:rsidR="00DB33FC" w:rsidRPr="00810E73" w:rsidRDefault="00DB33FC" w:rsidP="00DB33FC"/>
    <w:p w14:paraId="39C5E9A3" w14:textId="72B4ACFB" w:rsidR="00DB33FC" w:rsidRPr="00810E73" w:rsidRDefault="005752AE" w:rsidP="00DB33FC">
      <w:pPr>
        <w:pStyle w:val="AmNumberTabs"/>
      </w:pPr>
      <w:r>
        <w:t>Ändring</w:t>
      </w:r>
      <w:r w:rsidR="00DB33FC" w:rsidRPr="00810E73">
        <w:tab/>
      </w:r>
      <w:r w:rsidR="00DB33FC" w:rsidRPr="00810E73">
        <w:tab/>
        <w:t>101</w:t>
      </w:r>
    </w:p>
    <w:p w14:paraId="78A0D652" w14:textId="77777777" w:rsidR="00DB33FC" w:rsidRPr="00810E73" w:rsidRDefault="00DB33FC" w:rsidP="00DB33FC"/>
    <w:p w14:paraId="4D4B0C43" w14:textId="77777777" w:rsidR="00DB33FC" w:rsidRPr="00810E73" w:rsidRDefault="00DB33FC" w:rsidP="00DB33FC">
      <w:pPr>
        <w:pStyle w:val="NormalBold"/>
        <w:keepNext/>
      </w:pPr>
      <w:r w:rsidRPr="00810E73">
        <w:t>Förslag till direktiv</w:t>
      </w:r>
    </w:p>
    <w:p w14:paraId="53224593" w14:textId="77777777" w:rsidR="00DB33FC" w:rsidRPr="00810E73" w:rsidRDefault="00DB33FC" w:rsidP="00DB33FC">
      <w:pPr>
        <w:pStyle w:val="NormalBold"/>
      </w:pPr>
      <w:r w:rsidRPr="00810E73">
        <w:t>Artikel 4 – stycke 1 – led 6</w:t>
      </w:r>
    </w:p>
    <w:p w14:paraId="64D3ED12" w14:textId="77777777" w:rsidR="00DB33FC" w:rsidRPr="00810E73" w:rsidRDefault="00DB33FC" w:rsidP="00DB33FC">
      <w:pPr>
        <w:keepNext/>
      </w:pPr>
      <w:r w:rsidRPr="00810E73">
        <w:t>Direktiv (EU) 2024/1760</w:t>
      </w:r>
    </w:p>
    <w:p w14:paraId="313AAF1F" w14:textId="77777777" w:rsidR="00DB33FC" w:rsidRPr="00810E73" w:rsidRDefault="00DB33FC" w:rsidP="00DB33FC">
      <w:r w:rsidRPr="00810E73">
        <w:t>Artikel 11 – punkt 7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119C8D3" w14:textId="77777777" w:rsidTr="00D343D0">
        <w:trPr>
          <w:jc w:val="center"/>
        </w:trPr>
        <w:tc>
          <w:tcPr>
            <w:tcW w:w="9752" w:type="dxa"/>
            <w:gridSpan w:val="2"/>
          </w:tcPr>
          <w:p w14:paraId="335CFB19" w14:textId="77777777" w:rsidR="00DB33FC" w:rsidRPr="00810E73" w:rsidRDefault="00DB33FC" w:rsidP="00D343D0">
            <w:pPr>
              <w:keepNext/>
            </w:pPr>
          </w:p>
        </w:tc>
      </w:tr>
      <w:tr w:rsidR="00DB33FC" w:rsidRPr="00810E73" w14:paraId="4EF645A4" w14:textId="77777777" w:rsidTr="00D343D0">
        <w:trPr>
          <w:jc w:val="center"/>
        </w:trPr>
        <w:tc>
          <w:tcPr>
            <w:tcW w:w="4876" w:type="dxa"/>
          </w:tcPr>
          <w:p w14:paraId="2539F8DB" w14:textId="77777777" w:rsidR="00DB33FC" w:rsidRPr="00810E73" w:rsidRDefault="00DB33FC" w:rsidP="00D343D0">
            <w:pPr>
              <w:pStyle w:val="ColumnHeading"/>
              <w:keepNext/>
            </w:pPr>
            <w:r w:rsidRPr="00810E73">
              <w:t>Kommissionens förslag</w:t>
            </w:r>
          </w:p>
        </w:tc>
        <w:tc>
          <w:tcPr>
            <w:tcW w:w="4876" w:type="dxa"/>
          </w:tcPr>
          <w:p w14:paraId="3C0CB7DC" w14:textId="185D0FB9" w:rsidR="00DB33FC" w:rsidRPr="00810E73" w:rsidRDefault="005752AE" w:rsidP="00D343D0">
            <w:pPr>
              <w:pStyle w:val="ColumnHeading"/>
              <w:keepNext/>
            </w:pPr>
            <w:r>
              <w:t>Ändring</w:t>
            </w:r>
          </w:p>
        </w:tc>
      </w:tr>
      <w:tr w:rsidR="00DB33FC" w:rsidRPr="00810E73" w14:paraId="7C5C5024" w14:textId="77777777" w:rsidTr="00D343D0">
        <w:trPr>
          <w:jc w:val="center"/>
        </w:trPr>
        <w:tc>
          <w:tcPr>
            <w:tcW w:w="4876" w:type="dxa"/>
          </w:tcPr>
          <w:p w14:paraId="58DA92CC" w14:textId="77777777" w:rsidR="00DB33FC" w:rsidRPr="00810E73" w:rsidRDefault="00DB33FC" w:rsidP="00D343D0">
            <w:pPr>
              <w:pStyle w:val="Normal6"/>
            </w:pPr>
            <w:r w:rsidRPr="00810E73">
              <w:t xml:space="preserve">Så länge det finns rimliga förväntningar på att den förstärkta planen med </w:t>
            </w:r>
            <w:r w:rsidRPr="00810E73">
              <w:rPr>
                <w:b/>
                <w:i/>
              </w:rPr>
              <w:t>förebyggande</w:t>
            </w:r>
            <w:r w:rsidRPr="00810E73">
              <w:t xml:space="preserve"> åtgärder kommer att ge resultat, ska det faktum att företaget fortsätter att samarbeta med affärspartnern i sig inte </w:t>
            </w:r>
            <w:r w:rsidRPr="00810E73">
              <w:rPr>
                <w:b/>
                <w:i/>
              </w:rPr>
              <w:t>medföra</w:t>
            </w:r>
            <w:r w:rsidRPr="00810E73">
              <w:t xml:space="preserve"> ansvar </w:t>
            </w:r>
            <w:r w:rsidRPr="00810E73">
              <w:rPr>
                <w:b/>
                <w:i/>
              </w:rPr>
              <w:t>för företaget</w:t>
            </w:r>
            <w:r w:rsidRPr="00810E73">
              <w:t>.</w:t>
            </w:r>
          </w:p>
        </w:tc>
        <w:tc>
          <w:tcPr>
            <w:tcW w:w="4876" w:type="dxa"/>
          </w:tcPr>
          <w:p w14:paraId="543E7D5E" w14:textId="77777777" w:rsidR="00DB33FC" w:rsidRPr="00810E73" w:rsidRDefault="00DB33FC" w:rsidP="00D343D0">
            <w:pPr>
              <w:pStyle w:val="Normal6"/>
              <w:rPr>
                <w:szCs w:val="24"/>
              </w:rPr>
            </w:pPr>
            <w:r w:rsidRPr="00810E73">
              <w:t xml:space="preserve">Så länge det finns rimliga förväntningar på att den förstärkta planen med </w:t>
            </w:r>
            <w:r w:rsidRPr="00810E73">
              <w:rPr>
                <w:b/>
                <w:i/>
              </w:rPr>
              <w:t>korrigerande</w:t>
            </w:r>
            <w:r w:rsidRPr="00810E73">
              <w:t xml:space="preserve"> åtgärder kommer att ge resultat, ska det faktum att företaget fortsätter att samarbeta med affärspartnern i sig inte </w:t>
            </w:r>
            <w:r w:rsidRPr="00810E73">
              <w:rPr>
                <w:b/>
                <w:i/>
              </w:rPr>
              <w:t>innebära att företaget drabbas av sanktioner enligt artikel 27 eller utkrävs</w:t>
            </w:r>
            <w:r w:rsidRPr="00810E73">
              <w:t xml:space="preserve"> ansvar </w:t>
            </w:r>
            <w:r w:rsidRPr="00810E73">
              <w:rPr>
                <w:b/>
                <w:i/>
              </w:rPr>
              <w:t>enligt artikel 29</w:t>
            </w:r>
            <w:r w:rsidRPr="00810E73">
              <w:t>.</w:t>
            </w:r>
          </w:p>
        </w:tc>
      </w:tr>
    </w:tbl>
    <w:p w14:paraId="7C7B82D7" w14:textId="77777777" w:rsidR="00DB33FC" w:rsidRPr="00810E73" w:rsidRDefault="00DB33FC" w:rsidP="00DB33FC"/>
    <w:p w14:paraId="2957656C" w14:textId="4530ED78" w:rsidR="00DB33FC" w:rsidRPr="00810E73" w:rsidRDefault="005752AE" w:rsidP="00DB33FC">
      <w:pPr>
        <w:pStyle w:val="AmNumberTabs"/>
      </w:pPr>
      <w:r>
        <w:t>Ändring</w:t>
      </w:r>
      <w:r w:rsidR="00DB33FC" w:rsidRPr="00810E73">
        <w:tab/>
      </w:r>
      <w:r w:rsidR="00DB33FC" w:rsidRPr="00810E73">
        <w:tab/>
        <w:t>102</w:t>
      </w:r>
    </w:p>
    <w:p w14:paraId="18DAA8B1" w14:textId="77777777" w:rsidR="00DB33FC" w:rsidRPr="00810E73" w:rsidRDefault="00DB33FC" w:rsidP="00DB33FC"/>
    <w:p w14:paraId="17865A95" w14:textId="77777777" w:rsidR="00DB33FC" w:rsidRPr="00810E73" w:rsidRDefault="00DB33FC" w:rsidP="00DB33FC">
      <w:pPr>
        <w:pStyle w:val="NormalBold"/>
        <w:keepNext/>
      </w:pPr>
      <w:r w:rsidRPr="00810E73">
        <w:t>Förslag till direktiv</w:t>
      </w:r>
    </w:p>
    <w:p w14:paraId="184DB629" w14:textId="77777777" w:rsidR="00DB33FC" w:rsidRPr="00810E73" w:rsidRDefault="00DB33FC" w:rsidP="00DB33FC">
      <w:pPr>
        <w:pStyle w:val="NormalBold"/>
      </w:pPr>
      <w:r w:rsidRPr="00810E73">
        <w:t>Artikel 4 – stycke 1 – led 6</w:t>
      </w:r>
    </w:p>
    <w:p w14:paraId="785206ED" w14:textId="77777777" w:rsidR="00DB33FC" w:rsidRPr="00810E73" w:rsidRDefault="00DB33FC" w:rsidP="00DB33FC">
      <w:pPr>
        <w:keepNext/>
      </w:pPr>
      <w:r w:rsidRPr="00810E73">
        <w:t>Direktiv (EU) 2024/1760</w:t>
      </w:r>
    </w:p>
    <w:p w14:paraId="7DE0AF99" w14:textId="77777777" w:rsidR="00DB33FC" w:rsidRPr="00810E73" w:rsidRDefault="00DB33FC" w:rsidP="00DB33FC">
      <w:r w:rsidRPr="00810E73">
        <w:t>Artikel 11 – punkt 7 – stycke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15726037" w14:textId="77777777" w:rsidTr="00D343D0">
        <w:trPr>
          <w:jc w:val="center"/>
        </w:trPr>
        <w:tc>
          <w:tcPr>
            <w:tcW w:w="9752" w:type="dxa"/>
            <w:gridSpan w:val="2"/>
          </w:tcPr>
          <w:p w14:paraId="2FBD8A60" w14:textId="77777777" w:rsidR="00DB33FC" w:rsidRPr="00810E73" w:rsidRDefault="00DB33FC" w:rsidP="00D343D0">
            <w:pPr>
              <w:keepNext/>
            </w:pPr>
          </w:p>
        </w:tc>
      </w:tr>
      <w:tr w:rsidR="00DB33FC" w:rsidRPr="00810E73" w14:paraId="0233513C" w14:textId="77777777" w:rsidTr="00D343D0">
        <w:trPr>
          <w:jc w:val="center"/>
        </w:trPr>
        <w:tc>
          <w:tcPr>
            <w:tcW w:w="4876" w:type="dxa"/>
          </w:tcPr>
          <w:p w14:paraId="5FE1E190" w14:textId="77777777" w:rsidR="00DB33FC" w:rsidRPr="00810E73" w:rsidRDefault="00DB33FC" w:rsidP="00D343D0">
            <w:pPr>
              <w:pStyle w:val="ColumnHeading"/>
              <w:keepNext/>
            </w:pPr>
            <w:r w:rsidRPr="00810E73">
              <w:t>Kommissionens förslag</w:t>
            </w:r>
          </w:p>
        </w:tc>
        <w:tc>
          <w:tcPr>
            <w:tcW w:w="4876" w:type="dxa"/>
          </w:tcPr>
          <w:p w14:paraId="77974B5E" w14:textId="0112F674" w:rsidR="00DB33FC" w:rsidRPr="00810E73" w:rsidRDefault="005752AE" w:rsidP="00D343D0">
            <w:pPr>
              <w:pStyle w:val="ColumnHeading"/>
              <w:keepNext/>
            </w:pPr>
            <w:r>
              <w:t>Ändring</w:t>
            </w:r>
          </w:p>
        </w:tc>
      </w:tr>
      <w:tr w:rsidR="00DB33FC" w:rsidRPr="00810E73" w14:paraId="57A51233" w14:textId="77777777" w:rsidTr="00D343D0">
        <w:trPr>
          <w:jc w:val="center"/>
        </w:trPr>
        <w:tc>
          <w:tcPr>
            <w:tcW w:w="4876" w:type="dxa"/>
          </w:tcPr>
          <w:p w14:paraId="05C0167C" w14:textId="77777777" w:rsidR="00DB33FC" w:rsidRPr="00810E73" w:rsidRDefault="00DB33FC" w:rsidP="00D343D0">
            <w:pPr>
              <w:pStyle w:val="Normal6"/>
            </w:pPr>
            <w:r w:rsidRPr="00810E73">
              <w:t xml:space="preserve">Innan företaget avbryter en affärsförbindelse ska det bedöma om det </w:t>
            </w:r>
            <w:r w:rsidRPr="00810E73">
              <w:rPr>
                <w:b/>
                <w:i/>
              </w:rPr>
              <w:t>rimligtvis</w:t>
            </w:r>
            <w:r w:rsidRPr="00810E73">
              <w:t xml:space="preserve"> är </w:t>
            </w:r>
            <w:r w:rsidRPr="00810E73">
              <w:rPr>
                <w:b/>
                <w:i/>
              </w:rPr>
              <w:t>möjligt att</w:t>
            </w:r>
            <w:r w:rsidRPr="00810E73">
              <w:t xml:space="preserve"> de negativa effekterna av detta </w:t>
            </w:r>
            <w:r w:rsidRPr="00810E73">
              <w:rPr>
                <w:b/>
                <w:i/>
              </w:rPr>
              <w:t>blir betydligt större</w:t>
            </w:r>
            <w:r w:rsidRPr="00810E73">
              <w:t xml:space="preserve"> än den negativa effekt som inte kunnat </w:t>
            </w:r>
            <w:r w:rsidRPr="00810E73">
              <w:rPr>
                <w:b/>
                <w:i/>
              </w:rPr>
              <w:lastRenderedPageBreak/>
              <w:t>förebyggas</w:t>
            </w:r>
            <w:r w:rsidRPr="00810E73">
              <w:t xml:space="preserve"> eller </w:t>
            </w:r>
            <w:r w:rsidRPr="00810E73">
              <w:rPr>
                <w:b/>
                <w:i/>
              </w:rPr>
              <w:t>i</w:t>
            </w:r>
            <w:r w:rsidRPr="00810E73">
              <w:t xml:space="preserve"> tillräcklig utsträckning </w:t>
            </w:r>
            <w:r w:rsidRPr="00810E73">
              <w:rPr>
                <w:b/>
                <w:i/>
              </w:rPr>
              <w:t>begränsas</w:t>
            </w:r>
            <w:r w:rsidRPr="00810E73">
              <w:t>. Om så är fallet ska företaget inte vara skyldigt att avbryta affärsförbindelsen och ska kunna rapportera till den behöriga tillsynsmyndigheten om de vederbörligen motiverade skälen till ett sådant beslut.</w:t>
            </w:r>
          </w:p>
        </w:tc>
        <w:tc>
          <w:tcPr>
            <w:tcW w:w="4876" w:type="dxa"/>
          </w:tcPr>
          <w:p w14:paraId="352B428E" w14:textId="77777777" w:rsidR="00DB33FC" w:rsidRPr="00810E73" w:rsidRDefault="00DB33FC" w:rsidP="00D343D0">
            <w:pPr>
              <w:pStyle w:val="Normal6"/>
              <w:rPr>
                <w:szCs w:val="24"/>
              </w:rPr>
            </w:pPr>
            <w:r w:rsidRPr="00810E73">
              <w:lastRenderedPageBreak/>
              <w:t xml:space="preserve">Innan företaget </w:t>
            </w:r>
            <w:r w:rsidRPr="00810E73">
              <w:rPr>
                <w:b/>
                <w:i/>
              </w:rPr>
              <w:t>tillfälligt</w:t>
            </w:r>
            <w:r w:rsidRPr="00810E73">
              <w:t xml:space="preserve"> avbryter en affärsförbindelse ska det</w:t>
            </w:r>
            <w:r w:rsidRPr="00810E73">
              <w:rPr>
                <w:b/>
                <w:i/>
              </w:rPr>
              <w:t>, i samråd med berörda parter,</w:t>
            </w:r>
            <w:r w:rsidRPr="00810E73">
              <w:t xml:space="preserve"> bedöma om det </w:t>
            </w:r>
            <w:r w:rsidRPr="00810E73">
              <w:rPr>
                <w:b/>
                <w:i/>
              </w:rPr>
              <w:t xml:space="preserve">inte finns något tillgängligt alternativ till denna affärsförbindelse för försörjning av en </w:t>
            </w:r>
            <w:r w:rsidRPr="00810E73">
              <w:rPr>
                <w:b/>
                <w:i/>
              </w:rPr>
              <w:lastRenderedPageBreak/>
              <w:t>råvara, produkt eller tjänst som</w:t>
            </w:r>
            <w:r w:rsidRPr="00810E73">
              <w:t xml:space="preserve"> är </w:t>
            </w:r>
            <w:r w:rsidRPr="00810E73">
              <w:rPr>
                <w:b/>
                <w:i/>
              </w:rPr>
              <w:t>nödvändig för företagets produktion av varor eller tillhandahållande av tjänster och avbrottet skulle orsaka väsentlig skada för företaget, eller om</w:t>
            </w:r>
            <w:r w:rsidRPr="00810E73">
              <w:t xml:space="preserve"> de negativa effekterna av detta </w:t>
            </w:r>
            <w:r w:rsidRPr="00810E73">
              <w:rPr>
                <w:b/>
                <w:i/>
              </w:rPr>
              <w:t>rimligen kan förväntas vara uppenbart allvarligare</w:t>
            </w:r>
            <w:r w:rsidRPr="00810E73">
              <w:t xml:space="preserve"> än den negativa effekt som inte kunnat </w:t>
            </w:r>
            <w:r w:rsidRPr="00810E73">
              <w:rPr>
                <w:b/>
                <w:i/>
              </w:rPr>
              <w:t>stoppas</w:t>
            </w:r>
            <w:r w:rsidRPr="00810E73">
              <w:t xml:space="preserve"> eller </w:t>
            </w:r>
            <w:r w:rsidRPr="00810E73">
              <w:rPr>
                <w:b/>
                <w:i/>
              </w:rPr>
              <w:t>vars omfattning inte i</w:t>
            </w:r>
            <w:r w:rsidRPr="00810E73">
              <w:t xml:space="preserve"> tillräcklig utsträckning </w:t>
            </w:r>
            <w:r w:rsidRPr="00810E73">
              <w:rPr>
                <w:b/>
                <w:i/>
              </w:rPr>
              <w:t>kunnat minimeras</w:t>
            </w:r>
            <w:r w:rsidRPr="00810E73">
              <w:t>. Om så är fallet ska företaget inte vara skyldigt att avbryta affärsförbindelsen och ska kunna rapportera till den behöriga tillsynsmyndigheten om de vederbörligen motiverade skälen till ett sådant beslut.</w:t>
            </w:r>
          </w:p>
        </w:tc>
      </w:tr>
    </w:tbl>
    <w:p w14:paraId="72B80A33" w14:textId="77777777" w:rsidR="00DB33FC" w:rsidRPr="00810E73" w:rsidRDefault="00DB33FC" w:rsidP="00DB33FC"/>
    <w:p w14:paraId="196C3C9E" w14:textId="4F857C28" w:rsidR="00DB33FC" w:rsidRPr="00810E73" w:rsidRDefault="005752AE" w:rsidP="00DB33FC">
      <w:pPr>
        <w:pStyle w:val="AmNumberTabs"/>
      </w:pPr>
      <w:r>
        <w:t>Ändring</w:t>
      </w:r>
      <w:r w:rsidR="00DB33FC" w:rsidRPr="00810E73">
        <w:tab/>
      </w:r>
      <w:r w:rsidR="00DB33FC" w:rsidRPr="00810E73">
        <w:tab/>
        <w:t>103</w:t>
      </w:r>
    </w:p>
    <w:p w14:paraId="685E3710" w14:textId="77777777" w:rsidR="00DB33FC" w:rsidRPr="00810E73" w:rsidRDefault="00DB33FC" w:rsidP="00DB33FC"/>
    <w:p w14:paraId="01734D76" w14:textId="77777777" w:rsidR="00DB33FC" w:rsidRPr="00810E73" w:rsidRDefault="00DB33FC" w:rsidP="00DB33FC">
      <w:pPr>
        <w:pStyle w:val="NormalBold"/>
        <w:keepNext/>
      </w:pPr>
      <w:r w:rsidRPr="00810E73">
        <w:t>Förslag till direktiv</w:t>
      </w:r>
    </w:p>
    <w:p w14:paraId="3F6F69E1" w14:textId="77777777" w:rsidR="00DB33FC" w:rsidRPr="00810E73" w:rsidRDefault="00DB33FC" w:rsidP="00DB33FC">
      <w:pPr>
        <w:pStyle w:val="NormalBold"/>
      </w:pPr>
      <w:r w:rsidRPr="00810E73">
        <w:t>Artikel 4 – stycke 1 – led 6</w:t>
      </w:r>
    </w:p>
    <w:p w14:paraId="303DB78E" w14:textId="77777777" w:rsidR="00DB33FC" w:rsidRPr="00810E73" w:rsidRDefault="00DB33FC" w:rsidP="00DB33FC">
      <w:pPr>
        <w:keepNext/>
      </w:pPr>
      <w:r w:rsidRPr="00810E73">
        <w:t>Direktiv (EU) 2024/1760</w:t>
      </w:r>
    </w:p>
    <w:p w14:paraId="4AB78738" w14:textId="77777777" w:rsidR="00DB33FC" w:rsidRPr="00810E73" w:rsidRDefault="00DB33FC" w:rsidP="00DB33FC">
      <w:r w:rsidRPr="00810E73">
        <w:t>Artikel 11 – punkt 7 – stycke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CF6C865" w14:textId="77777777" w:rsidTr="00D343D0">
        <w:trPr>
          <w:jc w:val="center"/>
        </w:trPr>
        <w:tc>
          <w:tcPr>
            <w:tcW w:w="9752" w:type="dxa"/>
            <w:gridSpan w:val="2"/>
          </w:tcPr>
          <w:p w14:paraId="7DCB57DE" w14:textId="77777777" w:rsidR="00DB33FC" w:rsidRPr="00810E73" w:rsidRDefault="00DB33FC" w:rsidP="00D343D0">
            <w:pPr>
              <w:keepNext/>
            </w:pPr>
          </w:p>
        </w:tc>
      </w:tr>
      <w:tr w:rsidR="00DB33FC" w:rsidRPr="00810E73" w14:paraId="32D18F0C" w14:textId="77777777" w:rsidTr="00D343D0">
        <w:trPr>
          <w:jc w:val="center"/>
        </w:trPr>
        <w:tc>
          <w:tcPr>
            <w:tcW w:w="4876" w:type="dxa"/>
          </w:tcPr>
          <w:p w14:paraId="2272C880" w14:textId="77777777" w:rsidR="00DB33FC" w:rsidRPr="00810E73" w:rsidRDefault="00DB33FC" w:rsidP="00D343D0">
            <w:pPr>
              <w:pStyle w:val="ColumnHeading"/>
              <w:keepNext/>
            </w:pPr>
            <w:r w:rsidRPr="00810E73">
              <w:t>Kommissionens förslag</w:t>
            </w:r>
          </w:p>
        </w:tc>
        <w:tc>
          <w:tcPr>
            <w:tcW w:w="4876" w:type="dxa"/>
          </w:tcPr>
          <w:p w14:paraId="28828914" w14:textId="4EF8F754" w:rsidR="00DB33FC" w:rsidRPr="00810E73" w:rsidRDefault="005752AE" w:rsidP="00D343D0">
            <w:pPr>
              <w:pStyle w:val="ColumnHeading"/>
              <w:keepNext/>
            </w:pPr>
            <w:r>
              <w:t>Ändring</w:t>
            </w:r>
          </w:p>
        </w:tc>
      </w:tr>
      <w:tr w:rsidR="00DB33FC" w:rsidRPr="00810E73" w14:paraId="15207160" w14:textId="77777777" w:rsidTr="00D343D0">
        <w:trPr>
          <w:jc w:val="center"/>
        </w:trPr>
        <w:tc>
          <w:tcPr>
            <w:tcW w:w="4876" w:type="dxa"/>
          </w:tcPr>
          <w:p w14:paraId="2C697D7A" w14:textId="77777777" w:rsidR="00DB33FC" w:rsidRPr="00810E73" w:rsidRDefault="00DB33FC" w:rsidP="00D343D0">
            <w:pPr>
              <w:pStyle w:val="Normal6"/>
            </w:pPr>
            <w:r w:rsidRPr="00810E73">
              <w:t xml:space="preserve">Medlemsstaterna ska säkerställa att det finns en möjlighet att avbryta affärsförbindelsen i avtal som regleras av deras lagstiftning </w:t>
            </w:r>
            <w:r w:rsidRPr="00810E73">
              <w:rPr>
                <w:b/>
                <w:i/>
              </w:rPr>
              <w:t>i enlighet med första stycket</w:t>
            </w:r>
            <w:r w:rsidRPr="00810E73">
              <w:t>, med undantag för avtal där parterna enligt lag är skyldiga att ingå dem.</w:t>
            </w:r>
          </w:p>
        </w:tc>
        <w:tc>
          <w:tcPr>
            <w:tcW w:w="4876" w:type="dxa"/>
          </w:tcPr>
          <w:p w14:paraId="65FF7B0C" w14:textId="77777777" w:rsidR="00DB33FC" w:rsidRPr="00810E73" w:rsidRDefault="00DB33FC" w:rsidP="00D343D0">
            <w:pPr>
              <w:pStyle w:val="Normal6"/>
              <w:rPr>
                <w:szCs w:val="24"/>
              </w:rPr>
            </w:pPr>
            <w:r w:rsidRPr="00810E73">
              <w:t xml:space="preserve">Medlemsstaterna ska säkerställa att det finns en möjlighet att avbryta </w:t>
            </w:r>
            <w:r w:rsidRPr="00810E73">
              <w:rPr>
                <w:b/>
                <w:i/>
              </w:rPr>
              <w:t>eller avsluta</w:t>
            </w:r>
            <w:r w:rsidRPr="00810E73">
              <w:t xml:space="preserve"> affärsförbindelsen i avtal som regleras av deras lagstiftning, med undantag för avtal där parterna enligt lag är skyldiga att ingå dem.</w:t>
            </w:r>
          </w:p>
        </w:tc>
      </w:tr>
    </w:tbl>
    <w:p w14:paraId="18AA2693" w14:textId="77777777" w:rsidR="00DB33FC" w:rsidRPr="00810E73" w:rsidRDefault="00DB33FC" w:rsidP="00DB33FC"/>
    <w:p w14:paraId="52969FCE" w14:textId="40352CEE" w:rsidR="00DB33FC" w:rsidRPr="00810E73" w:rsidRDefault="005752AE" w:rsidP="00DB33FC">
      <w:pPr>
        <w:pStyle w:val="AmNumberTabs"/>
      </w:pPr>
      <w:r>
        <w:t>Ändring</w:t>
      </w:r>
      <w:r w:rsidR="00DB33FC" w:rsidRPr="00810E73">
        <w:tab/>
      </w:r>
      <w:r w:rsidR="00DB33FC" w:rsidRPr="00810E73">
        <w:tab/>
        <w:t>104</w:t>
      </w:r>
    </w:p>
    <w:p w14:paraId="777D89D5" w14:textId="77777777" w:rsidR="00DB33FC" w:rsidRPr="00810E73" w:rsidRDefault="00DB33FC" w:rsidP="00DB33FC"/>
    <w:p w14:paraId="261DB514" w14:textId="77777777" w:rsidR="00DB33FC" w:rsidRPr="00810E73" w:rsidRDefault="00DB33FC" w:rsidP="00DB33FC">
      <w:pPr>
        <w:pStyle w:val="NormalBold"/>
        <w:keepNext/>
      </w:pPr>
      <w:r w:rsidRPr="00810E73">
        <w:t>Förslag till direktiv</w:t>
      </w:r>
    </w:p>
    <w:p w14:paraId="5CB88E1D" w14:textId="77777777" w:rsidR="00DB33FC" w:rsidRPr="00810E73" w:rsidRDefault="00DB33FC" w:rsidP="00DB33FC">
      <w:pPr>
        <w:pStyle w:val="NormalBold"/>
      </w:pPr>
      <w:r w:rsidRPr="00810E73">
        <w:t>Artikel 4 – stycke 1 – led 6</w:t>
      </w:r>
    </w:p>
    <w:p w14:paraId="2F30E42D" w14:textId="77777777" w:rsidR="00DB33FC" w:rsidRPr="00810E73" w:rsidRDefault="00DB33FC" w:rsidP="00DB33FC">
      <w:pPr>
        <w:keepNext/>
      </w:pPr>
      <w:r w:rsidRPr="00810E73">
        <w:t>Direktiv (EU) 2024/1760</w:t>
      </w:r>
    </w:p>
    <w:p w14:paraId="01AE4C92" w14:textId="77777777" w:rsidR="00DB33FC" w:rsidRPr="00810E73" w:rsidRDefault="00DB33FC" w:rsidP="00DB33FC">
      <w:r w:rsidRPr="00810E73">
        <w:t>Artikel 11 – punkt 7 – stycke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4D6460B4" w14:textId="77777777" w:rsidTr="00D343D0">
        <w:trPr>
          <w:jc w:val="center"/>
        </w:trPr>
        <w:tc>
          <w:tcPr>
            <w:tcW w:w="9752" w:type="dxa"/>
            <w:gridSpan w:val="2"/>
          </w:tcPr>
          <w:p w14:paraId="16BC35B0" w14:textId="77777777" w:rsidR="00DB33FC" w:rsidRPr="00810E73" w:rsidRDefault="00DB33FC" w:rsidP="00D343D0">
            <w:pPr>
              <w:keepNext/>
            </w:pPr>
          </w:p>
        </w:tc>
      </w:tr>
      <w:tr w:rsidR="00DB33FC" w:rsidRPr="00810E73" w14:paraId="21C80F5C" w14:textId="77777777" w:rsidTr="00D343D0">
        <w:trPr>
          <w:jc w:val="center"/>
        </w:trPr>
        <w:tc>
          <w:tcPr>
            <w:tcW w:w="4876" w:type="dxa"/>
          </w:tcPr>
          <w:p w14:paraId="1EDEB9FA" w14:textId="77777777" w:rsidR="00DB33FC" w:rsidRPr="00810E73" w:rsidRDefault="00DB33FC" w:rsidP="00D343D0">
            <w:pPr>
              <w:pStyle w:val="ColumnHeading"/>
              <w:keepNext/>
            </w:pPr>
            <w:r w:rsidRPr="00810E73">
              <w:t>Kommissionens förslag</w:t>
            </w:r>
          </w:p>
        </w:tc>
        <w:tc>
          <w:tcPr>
            <w:tcW w:w="4876" w:type="dxa"/>
          </w:tcPr>
          <w:p w14:paraId="61916477" w14:textId="53097104" w:rsidR="00DB33FC" w:rsidRPr="00810E73" w:rsidRDefault="005752AE" w:rsidP="00D343D0">
            <w:pPr>
              <w:pStyle w:val="ColumnHeading"/>
              <w:keepNext/>
            </w:pPr>
            <w:r>
              <w:t>Ändring</w:t>
            </w:r>
          </w:p>
        </w:tc>
      </w:tr>
      <w:tr w:rsidR="00DB33FC" w:rsidRPr="00810E73" w14:paraId="3E34BC35" w14:textId="77777777" w:rsidTr="00D343D0">
        <w:trPr>
          <w:jc w:val="center"/>
        </w:trPr>
        <w:tc>
          <w:tcPr>
            <w:tcW w:w="4876" w:type="dxa"/>
          </w:tcPr>
          <w:p w14:paraId="13020601" w14:textId="77777777" w:rsidR="00DB33FC" w:rsidRPr="00810E73" w:rsidRDefault="00DB33FC" w:rsidP="00D343D0">
            <w:pPr>
              <w:pStyle w:val="Normal6"/>
            </w:pPr>
            <w:r w:rsidRPr="00810E73">
              <w:t xml:space="preserve">Om företaget beslutar att inte avbryta affärsförbindelsen enligt denna artikel ska det övervaka de </w:t>
            </w:r>
            <w:r w:rsidRPr="00810E73">
              <w:rPr>
                <w:b/>
                <w:i/>
              </w:rPr>
              <w:t>potentiella</w:t>
            </w:r>
            <w:r w:rsidRPr="00810E73">
              <w:t xml:space="preserve"> negativa effekterna och regelbundet utvärdera sitt beslut och huruvida ytterligare lämpliga åtgärder är tillgängliga.”</w:t>
            </w:r>
          </w:p>
        </w:tc>
        <w:tc>
          <w:tcPr>
            <w:tcW w:w="4876" w:type="dxa"/>
          </w:tcPr>
          <w:p w14:paraId="4FAD1613" w14:textId="77777777" w:rsidR="00DB33FC" w:rsidRPr="00810E73" w:rsidRDefault="00DB33FC" w:rsidP="00D343D0">
            <w:pPr>
              <w:pStyle w:val="Normal6"/>
              <w:rPr>
                <w:szCs w:val="24"/>
              </w:rPr>
            </w:pPr>
            <w:r w:rsidRPr="00810E73">
              <w:t xml:space="preserve">Om företaget beslutar att inte avbryta affärsförbindelsen enligt denna artikel ska det övervaka de </w:t>
            </w:r>
            <w:r w:rsidRPr="00810E73">
              <w:rPr>
                <w:b/>
                <w:i/>
              </w:rPr>
              <w:t>faktiska</w:t>
            </w:r>
            <w:r w:rsidRPr="00810E73">
              <w:t xml:space="preserve"> negativa effekterna och regelbundet utvärdera sitt beslut och huruvida ytterligare lämpliga åtgärder är tillgängliga.”</w:t>
            </w:r>
          </w:p>
        </w:tc>
      </w:tr>
    </w:tbl>
    <w:p w14:paraId="082506EA" w14:textId="77777777" w:rsidR="00DB33FC" w:rsidRPr="00810E73" w:rsidRDefault="00DB33FC" w:rsidP="00DB33FC"/>
    <w:p w14:paraId="0F86E154" w14:textId="2C417607" w:rsidR="00DB33FC" w:rsidRPr="00810E73" w:rsidRDefault="005752AE" w:rsidP="00DB33FC">
      <w:pPr>
        <w:pStyle w:val="AmNumberTabs"/>
      </w:pPr>
      <w:r>
        <w:t>Ändring</w:t>
      </w:r>
      <w:r w:rsidR="00DB33FC" w:rsidRPr="00810E73">
        <w:tab/>
      </w:r>
      <w:r w:rsidR="00DB33FC" w:rsidRPr="00810E73">
        <w:tab/>
        <w:t>105</w:t>
      </w:r>
    </w:p>
    <w:p w14:paraId="447F0E56" w14:textId="77777777" w:rsidR="00DB33FC" w:rsidRPr="00810E73" w:rsidRDefault="00DB33FC" w:rsidP="00DB33FC"/>
    <w:p w14:paraId="5955C345" w14:textId="77777777" w:rsidR="00DB33FC" w:rsidRPr="00810E73" w:rsidRDefault="00DB33FC" w:rsidP="00DB33FC">
      <w:pPr>
        <w:pStyle w:val="NormalBold"/>
        <w:keepNext/>
      </w:pPr>
      <w:r w:rsidRPr="00810E73">
        <w:t>Förslag till direktiv</w:t>
      </w:r>
    </w:p>
    <w:p w14:paraId="4A311997" w14:textId="77777777" w:rsidR="00DB33FC" w:rsidRPr="00810E73" w:rsidRDefault="00DB33FC" w:rsidP="00DB33FC">
      <w:pPr>
        <w:pStyle w:val="NormalBold"/>
      </w:pPr>
      <w:r w:rsidRPr="00810E73">
        <w:t>Artikel 4 – stycke 1 – led 8</w:t>
      </w:r>
    </w:p>
    <w:p w14:paraId="58AF826E" w14:textId="77777777" w:rsidR="00DB33FC" w:rsidRPr="00810E73" w:rsidRDefault="00DB33FC" w:rsidP="00DB33FC">
      <w:pPr>
        <w:keepNext/>
      </w:pPr>
      <w:r w:rsidRPr="00810E73">
        <w:t>Direktiv (EU) 2024/1760</w:t>
      </w:r>
    </w:p>
    <w:p w14:paraId="602BA83A" w14:textId="77777777" w:rsidR="00DB33FC" w:rsidRPr="00810E73" w:rsidRDefault="00DB33FC" w:rsidP="00DB33FC">
      <w:r w:rsidRPr="00810E73">
        <w:t>Artikel 15 – andra meningen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9D0A630" w14:textId="77777777" w:rsidTr="00D343D0">
        <w:trPr>
          <w:jc w:val="center"/>
        </w:trPr>
        <w:tc>
          <w:tcPr>
            <w:tcW w:w="9752" w:type="dxa"/>
            <w:gridSpan w:val="2"/>
          </w:tcPr>
          <w:p w14:paraId="05E192FD" w14:textId="77777777" w:rsidR="00DB33FC" w:rsidRPr="00810E73" w:rsidRDefault="00DB33FC" w:rsidP="00D343D0">
            <w:pPr>
              <w:keepNext/>
            </w:pPr>
          </w:p>
        </w:tc>
      </w:tr>
      <w:tr w:rsidR="00DB33FC" w:rsidRPr="00810E73" w14:paraId="5FD9D54A" w14:textId="77777777" w:rsidTr="00D343D0">
        <w:trPr>
          <w:jc w:val="center"/>
        </w:trPr>
        <w:tc>
          <w:tcPr>
            <w:tcW w:w="4876" w:type="dxa"/>
          </w:tcPr>
          <w:p w14:paraId="148454B5" w14:textId="77777777" w:rsidR="00DB33FC" w:rsidRPr="00810E73" w:rsidRDefault="00DB33FC" w:rsidP="00D343D0">
            <w:pPr>
              <w:pStyle w:val="ColumnHeading"/>
              <w:keepNext/>
            </w:pPr>
            <w:r w:rsidRPr="00810E73">
              <w:t>Kommissionens förslag</w:t>
            </w:r>
          </w:p>
        </w:tc>
        <w:tc>
          <w:tcPr>
            <w:tcW w:w="4876" w:type="dxa"/>
          </w:tcPr>
          <w:p w14:paraId="33B2725B" w14:textId="6659C0A2" w:rsidR="00DB33FC" w:rsidRPr="00810E73" w:rsidRDefault="005752AE" w:rsidP="00D343D0">
            <w:pPr>
              <w:pStyle w:val="ColumnHeading"/>
              <w:keepNext/>
            </w:pPr>
            <w:r>
              <w:t>Ändring</w:t>
            </w:r>
          </w:p>
        </w:tc>
      </w:tr>
      <w:tr w:rsidR="00DB33FC" w:rsidRPr="00810E73" w14:paraId="0256CE72" w14:textId="77777777" w:rsidTr="00D343D0">
        <w:trPr>
          <w:jc w:val="center"/>
        </w:trPr>
        <w:tc>
          <w:tcPr>
            <w:tcW w:w="4876" w:type="dxa"/>
          </w:tcPr>
          <w:p w14:paraId="42D8559E" w14:textId="77777777" w:rsidR="00DB33FC" w:rsidRPr="00810E73" w:rsidRDefault="00DB33FC" w:rsidP="00D343D0">
            <w:pPr>
              <w:pStyle w:val="Normal6"/>
            </w:pPr>
            <w:r w:rsidRPr="00810E73">
              <w:t xml:space="preserve">”Sådana utvärderingar ska, i förekommande fall, baseras på kvalitativa och kvantitativa indikatorer och utföras utan onödigt dröjsmål efter en betydande förändring, men minst vart </w:t>
            </w:r>
            <w:r w:rsidRPr="00810E73">
              <w:rPr>
                <w:b/>
                <w:i/>
              </w:rPr>
              <w:t>femte</w:t>
            </w:r>
            <w:r w:rsidRPr="00810E73">
              <w:t xml:space="preserve"> år och närhelst det finns rimliga skäl att anta att åtgärderna inte längre är tillräckliga eller ändamålsenliga eller att det kan uppstå nya risker för uppkomst av dessa negativa effekter.</w:t>
            </w:r>
          </w:p>
        </w:tc>
        <w:tc>
          <w:tcPr>
            <w:tcW w:w="4876" w:type="dxa"/>
          </w:tcPr>
          <w:p w14:paraId="00597128" w14:textId="77777777" w:rsidR="00DB33FC" w:rsidRPr="00810E73" w:rsidRDefault="00DB33FC" w:rsidP="00D343D0">
            <w:pPr>
              <w:pStyle w:val="Normal6"/>
              <w:rPr>
                <w:szCs w:val="24"/>
              </w:rPr>
            </w:pPr>
            <w:r w:rsidRPr="00810E73">
              <w:t xml:space="preserve">”Sådana utvärderingar ska, i förekommande fall, baseras på kvalitativa och kvantitativa indikatorer och utföras utan onödigt dröjsmål efter en betydande förändring, men minst vart </w:t>
            </w:r>
            <w:r w:rsidRPr="00810E73">
              <w:rPr>
                <w:b/>
                <w:i/>
              </w:rPr>
              <w:t>fjärde</w:t>
            </w:r>
            <w:r w:rsidRPr="00810E73">
              <w:t xml:space="preserve"> år och närhelst det finns rimliga skäl att anta att åtgärderna inte längre är tillräckliga eller ändamålsenliga eller att det kan uppstå nya risker för uppkomst av dessa negativa effekter.</w:t>
            </w:r>
            <w:r w:rsidRPr="00810E73">
              <w:rPr>
                <w:b/>
                <w:i/>
              </w:rPr>
              <w:t>”</w:t>
            </w:r>
          </w:p>
        </w:tc>
      </w:tr>
    </w:tbl>
    <w:p w14:paraId="573AA6C2" w14:textId="77777777" w:rsidR="00DB33FC" w:rsidRDefault="00DB33FC" w:rsidP="00DB33FC"/>
    <w:p w14:paraId="3624B320" w14:textId="5715BDB9" w:rsidR="003C1298" w:rsidRPr="0038732F" w:rsidRDefault="005752AE" w:rsidP="003C129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3C1298" w:rsidRPr="0038732F">
        <w:rPr>
          <w:b/>
          <w:szCs w:val="24"/>
          <w:lang w:eastAsia="en-US"/>
        </w:rPr>
        <w:tab/>
      </w:r>
      <w:r w:rsidR="00C73343">
        <w:rPr>
          <w:b/>
          <w:szCs w:val="24"/>
          <w:lang w:eastAsia="en-US"/>
        </w:rPr>
        <w:t>ar</w:t>
      </w:r>
      <w:r w:rsidR="003C1298" w:rsidRPr="0038732F">
        <w:rPr>
          <w:b/>
          <w:szCs w:val="24"/>
          <w:lang w:eastAsia="en-US"/>
        </w:rPr>
        <w:tab/>
        <w:t>248</w:t>
      </w:r>
      <w:r w:rsidR="000E7974">
        <w:rPr>
          <w:b/>
          <w:szCs w:val="24"/>
          <w:lang w:eastAsia="en-US"/>
        </w:rPr>
        <w:t xml:space="preserve"> och 310</w:t>
      </w:r>
    </w:p>
    <w:p w14:paraId="17CB74AF" w14:textId="4DF1AA0B" w:rsidR="003C1298" w:rsidRPr="0038732F" w:rsidRDefault="003C1298" w:rsidP="003C1298">
      <w:pPr>
        <w:widowControl/>
        <w:spacing w:after="240"/>
        <w:rPr>
          <w:szCs w:val="24"/>
          <w:lang w:eastAsia="en-US"/>
        </w:rPr>
      </w:pPr>
    </w:p>
    <w:p w14:paraId="734829B3" w14:textId="261CCA23" w:rsidR="003C1298" w:rsidRPr="003C1298" w:rsidRDefault="003C1298" w:rsidP="003C1298">
      <w:pPr>
        <w:widowControl/>
        <w:rPr>
          <w:b/>
          <w:szCs w:val="24"/>
          <w:lang w:eastAsia="en-US"/>
        </w:rPr>
      </w:pPr>
      <w:r w:rsidRPr="003C1298">
        <w:rPr>
          <w:b/>
          <w:szCs w:val="24"/>
          <w:lang w:eastAsia="en-US"/>
        </w:rPr>
        <w:t>Förslag till direktiv</w:t>
      </w:r>
    </w:p>
    <w:p w14:paraId="3274A6D9" w14:textId="56D0D1B5" w:rsidR="003C1298" w:rsidRPr="003C1298" w:rsidRDefault="003C1298" w:rsidP="003C1298">
      <w:pPr>
        <w:widowControl/>
        <w:rPr>
          <w:b/>
          <w:szCs w:val="24"/>
          <w:lang w:eastAsia="en-US"/>
        </w:rPr>
      </w:pPr>
      <w:r w:rsidRPr="003C1298">
        <w:rPr>
          <w:b/>
          <w:szCs w:val="24"/>
          <w:lang w:eastAsia="en-US"/>
        </w:rPr>
        <w:t>Artikel 4 – stycke 1 – led 8a (nytt)</w:t>
      </w:r>
    </w:p>
    <w:p w14:paraId="40319F2F" w14:textId="53F24687" w:rsidR="003C1298" w:rsidRPr="003C1298" w:rsidRDefault="003C1298" w:rsidP="003C1298">
      <w:pPr>
        <w:rPr>
          <w:szCs w:val="24"/>
          <w:lang w:eastAsia="en-US"/>
        </w:rPr>
      </w:pPr>
      <w:r w:rsidRPr="003C1298">
        <w:rPr>
          <w:rFonts w:ascii="Arial" w:hAnsi="Arial" w:cs="Arial"/>
          <w:noProof/>
          <w:vanish/>
          <w:color w:val="000080"/>
          <w:sz w:val="20"/>
          <w:szCs w:val="24"/>
          <w:lang w:eastAsia="en-US"/>
        </w:rPr>
        <w:t>&gt;</w:t>
      </w:r>
      <w:r w:rsidRPr="003C1298">
        <w:rPr>
          <w:szCs w:val="24"/>
          <w:lang w:eastAsia="en-US"/>
        </w:rPr>
        <w:t>Direktiv (EU) 2024/1760</w:t>
      </w:r>
    </w:p>
    <w:p w14:paraId="4AB4AB6F" w14:textId="32369925" w:rsidR="003C1298" w:rsidRPr="003C1298" w:rsidRDefault="003C1298" w:rsidP="003C1298">
      <w:pPr>
        <w:rPr>
          <w:szCs w:val="24"/>
          <w:lang w:eastAsia="en-US"/>
        </w:rPr>
      </w:pPr>
      <w:r w:rsidRPr="003C1298">
        <w:rPr>
          <w:szCs w:val="24"/>
          <w:lang w:eastAsia="en-US"/>
        </w:rPr>
        <w:t>Artikel 19 – punkt 2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298" w:rsidRPr="003C1298" w14:paraId="76279675" w14:textId="77777777" w:rsidTr="0044114F">
        <w:trPr>
          <w:trHeight w:hRule="exact" w:val="240"/>
          <w:jc w:val="center"/>
        </w:trPr>
        <w:tc>
          <w:tcPr>
            <w:tcW w:w="9752" w:type="dxa"/>
            <w:gridSpan w:val="2"/>
            <w:tcBorders>
              <w:top w:val="nil"/>
              <w:left w:val="nil"/>
              <w:bottom w:val="nil"/>
              <w:right w:val="nil"/>
            </w:tcBorders>
          </w:tcPr>
          <w:p w14:paraId="1021A79B" w14:textId="77777777" w:rsidR="003C1298" w:rsidRPr="003C1298" w:rsidRDefault="003C1298" w:rsidP="003C1298">
            <w:pPr>
              <w:rPr>
                <w:szCs w:val="24"/>
                <w:lang w:eastAsia="en-US"/>
              </w:rPr>
            </w:pPr>
          </w:p>
        </w:tc>
      </w:tr>
      <w:tr w:rsidR="003C1298" w:rsidRPr="003C1298" w14:paraId="07C0691D" w14:textId="77777777" w:rsidTr="0044114F">
        <w:trPr>
          <w:trHeight w:val="240"/>
          <w:jc w:val="center"/>
        </w:trPr>
        <w:tc>
          <w:tcPr>
            <w:tcW w:w="4876" w:type="dxa"/>
            <w:tcBorders>
              <w:top w:val="nil"/>
              <w:left w:val="nil"/>
              <w:bottom w:val="nil"/>
              <w:right w:val="nil"/>
            </w:tcBorders>
          </w:tcPr>
          <w:p w14:paraId="67C40CB3" w14:textId="77777777" w:rsidR="003C1298" w:rsidRPr="003C1298" w:rsidRDefault="003C1298" w:rsidP="003C1298">
            <w:pPr>
              <w:widowControl/>
              <w:spacing w:after="240"/>
              <w:jc w:val="center"/>
              <w:rPr>
                <w:i/>
                <w:szCs w:val="24"/>
                <w:lang w:eastAsia="en-US"/>
              </w:rPr>
            </w:pPr>
            <w:r w:rsidRPr="003C1298">
              <w:rPr>
                <w:i/>
                <w:szCs w:val="24"/>
                <w:lang w:eastAsia="en-US"/>
              </w:rPr>
              <w:t>Kommissionens förslag</w:t>
            </w:r>
          </w:p>
        </w:tc>
        <w:tc>
          <w:tcPr>
            <w:tcW w:w="4876" w:type="dxa"/>
            <w:tcBorders>
              <w:top w:val="nil"/>
              <w:left w:val="nil"/>
              <w:bottom w:val="nil"/>
              <w:right w:val="nil"/>
            </w:tcBorders>
          </w:tcPr>
          <w:p w14:paraId="67281527" w14:textId="6AFCA434" w:rsidR="003C1298" w:rsidRPr="003C1298" w:rsidRDefault="005752AE" w:rsidP="003C1298">
            <w:pPr>
              <w:widowControl/>
              <w:spacing w:after="240"/>
              <w:jc w:val="center"/>
              <w:rPr>
                <w:i/>
                <w:szCs w:val="24"/>
                <w:lang w:eastAsia="en-US"/>
              </w:rPr>
            </w:pPr>
            <w:r>
              <w:rPr>
                <w:i/>
                <w:szCs w:val="24"/>
                <w:lang w:eastAsia="en-US"/>
              </w:rPr>
              <w:t>Ändring</w:t>
            </w:r>
          </w:p>
        </w:tc>
      </w:tr>
      <w:tr w:rsidR="003C1298" w:rsidRPr="003C1298" w14:paraId="0D5ED675" w14:textId="77777777" w:rsidTr="0044114F">
        <w:trPr>
          <w:jc w:val="center"/>
        </w:trPr>
        <w:tc>
          <w:tcPr>
            <w:tcW w:w="4876" w:type="dxa"/>
            <w:tcBorders>
              <w:top w:val="nil"/>
              <w:left w:val="nil"/>
              <w:bottom w:val="nil"/>
              <w:right w:val="nil"/>
            </w:tcBorders>
          </w:tcPr>
          <w:p w14:paraId="7B8D3F3E" w14:textId="77777777" w:rsidR="003C1298" w:rsidRPr="003C1298" w:rsidRDefault="003C1298" w:rsidP="003C1298">
            <w:pPr>
              <w:widowControl/>
              <w:spacing w:after="120"/>
              <w:rPr>
                <w:szCs w:val="24"/>
                <w:lang w:eastAsia="en-US"/>
              </w:rPr>
            </w:pPr>
          </w:p>
        </w:tc>
        <w:tc>
          <w:tcPr>
            <w:tcW w:w="4876" w:type="dxa"/>
            <w:tcBorders>
              <w:top w:val="nil"/>
              <w:left w:val="nil"/>
              <w:bottom w:val="nil"/>
              <w:right w:val="nil"/>
            </w:tcBorders>
          </w:tcPr>
          <w:p w14:paraId="74C03930" w14:textId="77777777" w:rsidR="003C1298" w:rsidRPr="003C1298" w:rsidRDefault="003C1298" w:rsidP="003C1298">
            <w:pPr>
              <w:widowControl/>
              <w:spacing w:after="120"/>
              <w:rPr>
                <w:szCs w:val="24"/>
                <w:lang w:eastAsia="en-US"/>
              </w:rPr>
            </w:pPr>
            <w:r w:rsidRPr="003C1298">
              <w:rPr>
                <w:b/>
                <w:i/>
                <w:szCs w:val="24"/>
                <w:lang w:eastAsia="en-US"/>
              </w:rPr>
              <w:t>(8a)</w:t>
            </w:r>
            <w:r w:rsidRPr="003C1298">
              <w:rPr>
                <w:szCs w:val="24"/>
                <w:lang w:eastAsia="en-US"/>
              </w:rPr>
              <w:tab/>
            </w:r>
            <w:r w:rsidRPr="003C1298">
              <w:rPr>
                <w:b/>
                <w:i/>
                <w:szCs w:val="24"/>
                <w:lang w:eastAsia="en-US"/>
              </w:rPr>
              <w:t>I artikel 19.2 ska led b utgå.</w:t>
            </w:r>
          </w:p>
        </w:tc>
      </w:tr>
    </w:tbl>
    <w:p w14:paraId="2521B06D" w14:textId="77777777" w:rsidR="003C1298" w:rsidRPr="00810E73" w:rsidRDefault="003C1298" w:rsidP="00DB33FC"/>
    <w:p w14:paraId="001C434D" w14:textId="1C3FFBBE" w:rsidR="00DB33FC" w:rsidRPr="00810E73" w:rsidRDefault="005752AE" w:rsidP="00DB33FC">
      <w:pPr>
        <w:pStyle w:val="AmNumberTabs"/>
      </w:pPr>
      <w:r>
        <w:t>Ändring</w:t>
      </w:r>
      <w:r w:rsidR="00DB33FC" w:rsidRPr="00810E73">
        <w:tab/>
      </w:r>
      <w:r w:rsidR="00DB33FC" w:rsidRPr="00810E73">
        <w:tab/>
        <w:t>106</w:t>
      </w:r>
    </w:p>
    <w:p w14:paraId="574E8490" w14:textId="3D1BC8F5" w:rsidR="00DB33FC" w:rsidRPr="00810E73" w:rsidRDefault="00DB33FC" w:rsidP="00DB33FC"/>
    <w:p w14:paraId="7A406CDD" w14:textId="0ADEA0FA" w:rsidR="00DB33FC" w:rsidRPr="00810E73" w:rsidRDefault="00DB33FC" w:rsidP="00DB33FC">
      <w:pPr>
        <w:pStyle w:val="NormalBold"/>
        <w:keepNext/>
      </w:pPr>
      <w:r w:rsidRPr="00810E73">
        <w:t>Förslag till direktiv</w:t>
      </w:r>
    </w:p>
    <w:p w14:paraId="149D5FBC" w14:textId="3145B0A1" w:rsidR="00DB33FC" w:rsidRPr="00810E73" w:rsidRDefault="00DB33FC" w:rsidP="00DB33FC">
      <w:pPr>
        <w:pStyle w:val="NormalBold"/>
      </w:pPr>
      <w:r w:rsidRPr="00810E73">
        <w:t>Artikel 4 – stycke 1 – led 9</w:t>
      </w:r>
    </w:p>
    <w:p w14:paraId="746E761A" w14:textId="678AA757" w:rsidR="00DB33FC" w:rsidRPr="00810E73" w:rsidRDefault="00DB33FC" w:rsidP="00DB33FC">
      <w:pPr>
        <w:keepNext/>
      </w:pPr>
      <w:r w:rsidRPr="00810E73">
        <w:t>Direktiv (EU) 2024/1760</w:t>
      </w:r>
    </w:p>
    <w:p w14:paraId="4CB5B63C" w14:textId="10F753B4" w:rsidR="00DB33FC" w:rsidRPr="00810E73" w:rsidRDefault="00DB33FC" w:rsidP="00DB33FC">
      <w:r w:rsidRPr="00810E73">
        <w:t>Artikel 19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5D9AADC8" w14:textId="371D54B6" w:rsidTr="00D343D0">
        <w:trPr>
          <w:jc w:val="center"/>
        </w:trPr>
        <w:tc>
          <w:tcPr>
            <w:tcW w:w="9752" w:type="dxa"/>
            <w:gridSpan w:val="2"/>
          </w:tcPr>
          <w:p w14:paraId="721D0020" w14:textId="7B52EB64" w:rsidR="00DB33FC" w:rsidRPr="00810E73" w:rsidRDefault="00DB33FC" w:rsidP="00D343D0">
            <w:pPr>
              <w:keepNext/>
            </w:pPr>
          </w:p>
        </w:tc>
      </w:tr>
      <w:tr w:rsidR="00DB33FC" w:rsidRPr="00810E73" w14:paraId="3B300937" w14:textId="51649D5B" w:rsidTr="00D343D0">
        <w:trPr>
          <w:jc w:val="center"/>
        </w:trPr>
        <w:tc>
          <w:tcPr>
            <w:tcW w:w="4876" w:type="dxa"/>
          </w:tcPr>
          <w:p w14:paraId="1209A9B3" w14:textId="07E52E9C" w:rsidR="00DB33FC" w:rsidRPr="00810E73" w:rsidRDefault="00DB33FC" w:rsidP="00D343D0">
            <w:pPr>
              <w:pStyle w:val="ColumnHeading"/>
              <w:keepNext/>
            </w:pPr>
            <w:r w:rsidRPr="00810E73">
              <w:t>Kommissionens förslag</w:t>
            </w:r>
          </w:p>
        </w:tc>
        <w:tc>
          <w:tcPr>
            <w:tcW w:w="4876" w:type="dxa"/>
          </w:tcPr>
          <w:p w14:paraId="17BFFBEA" w14:textId="5DA96949" w:rsidR="00DB33FC" w:rsidRPr="00810E73" w:rsidRDefault="005752AE" w:rsidP="00D343D0">
            <w:pPr>
              <w:pStyle w:val="ColumnHeading"/>
              <w:keepNext/>
            </w:pPr>
            <w:r>
              <w:t>Ändring</w:t>
            </w:r>
          </w:p>
        </w:tc>
      </w:tr>
      <w:tr w:rsidR="00DB33FC" w:rsidRPr="00810E73" w14:paraId="2FFCB7D3" w14:textId="52FA97EE" w:rsidTr="00D343D0">
        <w:trPr>
          <w:jc w:val="center"/>
        </w:trPr>
        <w:tc>
          <w:tcPr>
            <w:tcW w:w="4876" w:type="dxa"/>
          </w:tcPr>
          <w:p w14:paraId="3CDE4837" w14:textId="1DFB29B8" w:rsidR="00DB33FC" w:rsidRPr="00810E73" w:rsidRDefault="00DB33FC" w:rsidP="00D343D0">
            <w:pPr>
              <w:pStyle w:val="Normal6"/>
            </w:pPr>
            <w:r w:rsidRPr="00810E73">
              <w:t>”3.</w:t>
            </w:r>
            <w:r w:rsidRPr="00810E73">
              <w:tab/>
              <w:t>De riktlinjer som avses i punkt 2 a ska göras tillgängliga senast den 26 juli 2026</w:t>
            </w:r>
            <w:r w:rsidRPr="00810E73">
              <w:rPr>
                <w:b/>
                <w:i/>
              </w:rPr>
              <w:t xml:space="preserve">, de som avses i punkt 2 d och e senast den 26 januari 2027 och de som avses i punkt 2 b, f och g senast den 26 </w:t>
            </w:r>
            <w:r w:rsidRPr="00810E73">
              <w:rPr>
                <w:b/>
                <w:i/>
              </w:rPr>
              <w:lastRenderedPageBreak/>
              <w:t>juli 2027</w:t>
            </w:r>
            <w:r w:rsidRPr="00810E73">
              <w:t>.”</w:t>
            </w:r>
          </w:p>
        </w:tc>
        <w:tc>
          <w:tcPr>
            <w:tcW w:w="4876" w:type="dxa"/>
          </w:tcPr>
          <w:p w14:paraId="36853987" w14:textId="12409757" w:rsidR="00DB33FC" w:rsidRPr="00810E73" w:rsidRDefault="00DB33FC" w:rsidP="00D343D0">
            <w:pPr>
              <w:pStyle w:val="Normal6"/>
              <w:rPr>
                <w:szCs w:val="24"/>
              </w:rPr>
            </w:pPr>
            <w:r w:rsidRPr="00810E73">
              <w:lastRenderedPageBreak/>
              <w:t>”3.</w:t>
            </w:r>
            <w:r w:rsidRPr="00810E73">
              <w:tab/>
              <w:t>De riktlinjer som avses i punkt 2 a</w:t>
            </w:r>
            <w:r w:rsidRPr="00810E73">
              <w:rPr>
                <w:b/>
                <w:i/>
              </w:rPr>
              <w:t>, b och d–g</w:t>
            </w:r>
            <w:r w:rsidRPr="00810E73">
              <w:t xml:space="preserve"> ska göras tillgängliga senast den 26 juli 2026.”</w:t>
            </w:r>
          </w:p>
        </w:tc>
      </w:tr>
    </w:tbl>
    <w:p w14:paraId="0D24F3F2" w14:textId="77777777" w:rsidR="00DB33FC" w:rsidRDefault="00DB33FC" w:rsidP="00DB33FC"/>
    <w:p w14:paraId="533B059F" w14:textId="50A286EE" w:rsidR="005D0E53" w:rsidRPr="005D0E53" w:rsidRDefault="005752AE" w:rsidP="005D0E5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C73343">
        <w:rPr>
          <w:b/>
          <w:szCs w:val="24"/>
          <w:lang w:eastAsia="en-US"/>
        </w:rPr>
        <w:t>ar</w:t>
      </w:r>
      <w:r w:rsidR="005D0E53" w:rsidRPr="005D0E53">
        <w:rPr>
          <w:b/>
          <w:szCs w:val="24"/>
          <w:lang w:eastAsia="en-US"/>
        </w:rPr>
        <w:tab/>
      </w:r>
      <w:r w:rsidR="005D0E53" w:rsidRPr="005D0E53">
        <w:rPr>
          <w:b/>
          <w:szCs w:val="24"/>
          <w:lang w:eastAsia="en-US"/>
        </w:rPr>
        <w:tab/>
        <w:t>311</w:t>
      </w:r>
      <w:r w:rsidR="000E7974">
        <w:rPr>
          <w:b/>
          <w:szCs w:val="24"/>
          <w:lang w:eastAsia="en-US"/>
        </w:rPr>
        <w:t xml:space="preserve"> och 398</w:t>
      </w:r>
    </w:p>
    <w:p w14:paraId="0EE5E996" w14:textId="780AEB4B" w:rsidR="005D0E53" w:rsidRPr="0038732F" w:rsidRDefault="005D0E53" w:rsidP="005D0E53">
      <w:pPr>
        <w:widowControl/>
        <w:spacing w:after="240"/>
        <w:rPr>
          <w:szCs w:val="24"/>
          <w:lang w:eastAsia="en-US"/>
        </w:rPr>
      </w:pPr>
    </w:p>
    <w:p w14:paraId="253ED2F8" w14:textId="5878C871" w:rsidR="005D0E53" w:rsidRPr="005D0E53" w:rsidRDefault="005D0E53" w:rsidP="005D0E53">
      <w:pPr>
        <w:widowControl/>
        <w:rPr>
          <w:b/>
          <w:szCs w:val="24"/>
          <w:lang w:eastAsia="en-US"/>
        </w:rPr>
      </w:pPr>
      <w:r w:rsidRPr="005D0E53">
        <w:rPr>
          <w:b/>
          <w:szCs w:val="24"/>
          <w:lang w:eastAsia="en-US"/>
        </w:rPr>
        <w:t>Förslag till direktiv</w:t>
      </w:r>
    </w:p>
    <w:p w14:paraId="763045C3" w14:textId="1BA6AA61" w:rsidR="005D0E53" w:rsidRPr="005D0E53" w:rsidRDefault="005D0E53" w:rsidP="005D0E53">
      <w:pPr>
        <w:widowControl/>
        <w:rPr>
          <w:b/>
          <w:szCs w:val="24"/>
          <w:lang w:eastAsia="en-US"/>
        </w:rPr>
      </w:pPr>
      <w:r w:rsidRPr="005D0E53">
        <w:rPr>
          <w:b/>
          <w:szCs w:val="24"/>
          <w:lang w:eastAsia="en-US"/>
        </w:rPr>
        <w:t>Artikel 4 – stycke 1 – led 10 – inledningen</w:t>
      </w:r>
    </w:p>
    <w:p w14:paraId="34F14998" w14:textId="43DA43FF" w:rsidR="005D0E53" w:rsidRPr="005D0E53" w:rsidRDefault="005D0E53" w:rsidP="005D0E53">
      <w:pPr>
        <w:rPr>
          <w:szCs w:val="24"/>
          <w:lang w:eastAsia="en-US"/>
        </w:rPr>
      </w:pPr>
      <w:r w:rsidRPr="005D0E53">
        <w:rPr>
          <w:szCs w:val="24"/>
          <w:lang w:eastAsia="en-US"/>
        </w:rPr>
        <w:t>Direktiv (EU) 2024/1760</w:t>
      </w:r>
    </w:p>
    <w:p w14:paraId="27A11A85" w14:textId="2D0B4EDA" w:rsidR="005D0E53" w:rsidRPr="005D0E53" w:rsidRDefault="005D0E53" w:rsidP="005D0E53">
      <w:pPr>
        <w:rPr>
          <w:szCs w:val="24"/>
          <w:lang w:eastAsia="en-US"/>
        </w:rPr>
      </w:pPr>
      <w:r w:rsidRPr="005D0E53">
        <w:rPr>
          <w:szCs w:val="24"/>
          <w:lang w:eastAsia="en-US"/>
        </w:rPr>
        <w:t>Artikel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0E53" w:rsidRPr="005D0E53" w14:paraId="4649CE7D" w14:textId="77777777" w:rsidTr="0044114F">
        <w:trPr>
          <w:trHeight w:hRule="exact" w:val="240"/>
          <w:jc w:val="center"/>
        </w:trPr>
        <w:tc>
          <w:tcPr>
            <w:tcW w:w="9752" w:type="dxa"/>
            <w:gridSpan w:val="2"/>
            <w:tcBorders>
              <w:top w:val="nil"/>
              <w:left w:val="nil"/>
              <w:bottom w:val="nil"/>
              <w:right w:val="nil"/>
            </w:tcBorders>
          </w:tcPr>
          <w:p w14:paraId="6A833309" w14:textId="77777777" w:rsidR="005D0E53" w:rsidRPr="005D0E53" w:rsidRDefault="005D0E53" w:rsidP="005D0E53">
            <w:pPr>
              <w:rPr>
                <w:szCs w:val="24"/>
                <w:lang w:eastAsia="en-US"/>
              </w:rPr>
            </w:pPr>
          </w:p>
        </w:tc>
      </w:tr>
      <w:tr w:rsidR="005D0E53" w:rsidRPr="005D0E53" w14:paraId="052CF54E" w14:textId="77777777" w:rsidTr="0044114F">
        <w:trPr>
          <w:trHeight w:val="240"/>
          <w:jc w:val="center"/>
        </w:trPr>
        <w:tc>
          <w:tcPr>
            <w:tcW w:w="4876" w:type="dxa"/>
            <w:tcBorders>
              <w:top w:val="nil"/>
              <w:left w:val="nil"/>
              <w:bottom w:val="nil"/>
              <w:right w:val="nil"/>
            </w:tcBorders>
          </w:tcPr>
          <w:p w14:paraId="188372AB" w14:textId="77777777" w:rsidR="005D0E53" w:rsidRPr="005D0E53" w:rsidRDefault="005D0E53" w:rsidP="005D0E53">
            <w:pPr>
              <w:widowControl/>
              <w:spacing w:after="240"/>
              <w:jc w:val="center"/>
              <w:rPr>
                <w:i/>
                <w:szCs w:val="24"/>
                <w:lang w:eastAsia="en-US"/>
              </w:rPr>
            </w:pPr>
            <w:r w:rsidRPr="005D0E53">
              <w:rPr>
                <w:i/>
                <w:szCs w:val="24"/>
                <w:lang w:eastAsia="en-US"/>
              </w:rPr>
              <w:t>Kommissionens förslag</w:t>
            </w:r>
          </w:p>
        </w:tc>
        <w:tc>
          <w:tcPr>
            <w:tcW w:w="4876" w:type="dxa"/>
            <w:tcBorders>
              <w:top w:val="nil"/>
              <w:left w:val="nil"/>
              <w:bottom w:val="nil"/>
              <w:right w:val="nil"/>
            </w:tcBorders>
          </w:tcPr>
          <w:p w14:paraId="05D2DB1F" w14:textId="76810993" w:rsidR="005D0E53" w:rsidRPr="005D0E53" w:rsidRDefault="005752AE" w:rsidP="005D0E53">
            <w:pPr>
              <w:widowControl/>
              <w:spacing w:after="240"/>
              <w:jc w:val="center"/>
              <w:rPr>
                <w:i/>
                <w:szCs w:val="24"/>
                <w:lang w:eastAsia="en-US"/>
              </w:rPr>
            </w:pPr>
            <w:r>
              <w:rPr>
                <w:i/>
                <w:szCs w:val="24"/>
                <w:lang w:eastAsia="en-US"/>
              </w:rPr>
              <w:t>Ändring</w:t>
            </w:r>
          </w:p>
        </w:tc>
      </w:tr>
      <w:tr w:rsidR="005D0E53" w:rsidRPr="005D0E53" w14:paraId="36D51EFE" w14:textId="77777777" w:rsidTr="0044114F">
        <w:trPr>
          <w:jc w:val="center"/>
        </w:trPr>
        <w:tc>
          <w:tcPr>
            <w:tcW w:w="4876" w:type="dxa"/>
            <w:tcBorders>
              <w:top w:val="nil"/>
              <w:left w:val="nil"/>
              <w:bottom w:val="nil"/>
              <w:right w:val="nil"/>
            </w:tcBorders>
          </w:tcPr>
          <w:p w14:paraId="28CB57ED" w14:textId="77777777" w:rsidR="005D0E53" w:rsidRPr="005D0E53" w:rsidRDefault="005D0E53" w:rsidP="005D0E53">
            <w:pPr>
              <w:widowControl/>
              <w:spacing w:after="120"/>
              <w:rPr>
                <w:szCs w:val="24"/>
                <w:lang w:eastAsia="en-US"/>
              </w:rPr>
            </w:pPr>
            <w:r w:rsidRPr="005D0E53">
              <w:rPr>
                <w:szCs w:val="24"/>
                <w:lang w:eastAsia="en-US"/>
              </w:rPr>
              <w:t>(10)</w:t>
            </w:r>
            <w:r w:rsidRPr="005D0E53">
              <w:rPr>
                <w:szCs w:val="24"/>
                <w:lang w:eastAsia="en-US"/>
              </w:rPr>
              <w:tab/>
            </w:r>
            <w:r w:rsidRPr="005D0E53">
              <w:rPr>
                <w:b/>
                <w:i/>
                <w:szCs w:val="24"/>
                <w:lang w:eastAsia="en-US"/>
              </w:rPr>
              <w:t>I</w:t>
            </w:r>
            <w:r w:rsidRPr="005D0E53">
              <w:rPr>
                <w:szCs w:val="24"/>
                <w:lang w:eastAsia="en-US"/>
              </w:rPr>
              <w:t xml:space="preserve"> artikel </w:t>
            </w:r>
            <w:r w:rsidRPr="005D0E53">
              <w:rPr>
                <w:b/>
                <w:i/>
                <w:szCs w:val="24"/>
                <w:lang w:eastAsia="en-US"/>
              </w:rPr>
              <w:t>22.1</w:t>
            </w:r>
            <w:r w:rsidRPr="005D0E53">
              <w:rPr>
                <w:szCs w:val="24"/>
                <w:lang w:eastAsia="en-US"/>
              </w:rPr>
              <w:t xml:space="preserve"> ska </w:t>
            </w:r>
            <w:r w:rsidRPr="005D0E53">
              <w:rPr>
                <w:b/>
                <w:i/>
                <w:szCs w:val="24"/>
                <w:lang w:eastAsia="en-US"/>
              </w:rPr>
              <w:t>första stycket ersättas med följande:</w:t>
            </w:r>
          </w:p>
        </w:tc>
        <w:tc>
          <w:tcPr>
            <w:tcW w:w="4876" w:type="dxa"/>
            <w:tcBorders>
              <w:top w:val="nil"/>
              <w:left w:val="nil"/>
              <w:bottom w:val="nil"/>
              <w:right w:val="nil"/>
            </w:tcBorders>
          </w:tcPr>
          <w:p w14:paraId="1BF8E77B" w14:textId="77777777" w:rsidR="005D0E53" w:rsidRPr="005D0E53" w:rsidRDefault="005D0E53" w:rsidP="005D0E53">
            <w:pPr>
              <w:widowControl/>
              <w:spacing w:after="120"/>
              <w:rPr>
                <w:szCs w:val="24"/>
                <w:lang w:eastAsia="en-US"/>
              </w:rPr>
            </w:pPr>
            <w:r w:rsidRPr="005D0E53">
              <w:rPr>
                <w:szCs w:val="24"/>
                <w:lang w:eastAsia="en-US"/>
              </w:rPr>
              <w:t>(10)</w:t>
            </w:r>
            <w:r w:rsidRPr="005D0E53">
              <w:rPr>
                <w:szCs w:val="24"/>
                <w:lang w:eastAsia="en-US"/>
              </w:rPr>
              <w:tab/>
              <w:t xml:space="preserve">Artikel </w:t>
            </w:r>
            <w:r w:rsidRPr="005D0E53">
              <w:rPr>
                <w:b/>
                <w:i/>
                <w:szCs w:val="24"/>
                <w:lang w:eastAsia="en-US"/>
              </w:rPr>
              <w:t>22</w:t>
            </w:r>
            <w:r w:rsidRPr="005D0E53">
              <w:rPr>
                <w:szCs w:val="24"/>
                <w:lang w:eastAsia="en-US"/>
              </w:rPr>
              <w:t xml:space="preserve"> ska </w:t>
            </w:r>
            <w:r w:rsidRPr="005D0E53">
              <w:rPr>
                <w:b/>
                <w:i/>
                <w:szCs w:val="24"/>
                <w:lang w:eastAsia="en-US"/>
              </w:rPr>
              <w:t>utgå.</w:t>
            </w:r>
          </w:p>
        </w:tc>
      </w:tr>
    </w:tbl>
    <w:p w14:paraId="2021796A" w14:textId="77777777" w:rsidR="005D0E53" w:rsidRPr="00810E73" w:rsidRDefault="005D0E53" w:rsidP="00DB33FC"/>
    <w:p w14:paraId="7FE49541" w14:textId="76117524" w:rsidR="001A0E59" w:rsidRPr="001A0E59" w:rsidRDefault="005752AE" w:rsidP="001A0E5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C73343">
        <w:rPr>
          <w:b/>
          <w:szCs w:val="24"/>
          <w:lang w:eastAsia="en-US"/>
        </w:rPr>
        <w:t>ar</w:t>
      </w:r>
      <w:r w:rsidR="001A0E59" w:rsidRPr="001A0E59">
        <w:rPr>
          <w:b/>
          <w:szCs w:val="24"/>
          <w:lang w:eastAsia="en-US"/>
        </w:rPr>
        <w:tab/>
      </w:r>
      <w:r w:rsidR="001A0E59" w:rsidRPr="001A0E59">
        <w:rPr>
          <w:b/>
          <w:szCs w:val="24"/>
          <w:lang w:eastAsia="en-US"/>
        </w:rPr>
        <w:tab/>
        <w:t>251</w:t>
      </w:r>
      <w:r w:rsidR="000E7974">
        <w:rPr>
          <w:b/>
          <w:szCs w:val="24"/>
          <w:lang w:eastAsia="en-US"/>
        </w:rPr>
        <w:t xml:space="preserve"> och 313</w:t>
      </w:r>
    </w:p>
    <w:p w14:paraId="329B9CE3" w14:textId="365980DD" w:rsidR="001A0E59" w:rsidRPr="002860CA" w:rsidRDefault="001A0E59" w:rsidP="001A0E59">
      <w:pPr>
        <w:widowControl/>
        <w:spacing w:after="240"/>
        <w:rPr>
          <w:szCs w:val="24"/>
          <w:lang w:val="pt-PT" w:eastAsia="en-US"/>
        </w:rPr>
      </w:pPr>
    </w:p>
    <w:p w14:paraId="16DE6E95" w14:textId="22B9BE01" w:rsidR="001A0E59" w:rsidRPr="001A0E59" w:rsidRDefault="001A0E59" w:rsidP="001A0E59">
      <w:pPr>
        <w:widowControl/>
        <w:rPr>
          <w:b/>
          <w:szCs w:val="24"/>
          <w:lang w:eastAsia="en-US"/>
        </w:rPr>
      </w:pPr>
      <w:r w:rsidRPr="001A0E59">
        <w:rPr>
          <w:b/>
          <w:szCs w:val="24"/>
          <w:lang w:eastAsia="en-US"/>
        </w:rPr>
        <w:t>Förslag till direktiv</w:t>
      </w:r>
    </w:p>
    <w:p w14:paraId="6E4513DB" w14:textId="2BA3FEB1" w:rsidR="001A0E59" w:rsidRPr="001A0E59" w:rsidRDefault="001A0E59" w:rsidP="001A0E59">
      <w:pPr>
        <w:widowControl/>
        <w:rPr>
          <w:b/>
          <w:szCs w:val="24"/>
          <w:lang w:eastAsia="en-US"/>
        </w:rPr>
      </w:pPr>
      <w:r w:rsidRPr="001A0E59">
        <w:rPr>
          <w:b/>
          <w:szCs w:val="24"/>
          <w:lang w:eastAsia="en-US"/>
        </w:rPr>
        <w:t>Artikel 4 – stycke 1 – led 10a (nytt)</w:t>
      </w:r>
    </w:p>
    <w:p w14:paraId="6B17AE91" w14:textId="5A4F7DC5" w:rsidR="001A0E59" w:rsidRPr="001A0E59" w:rsidRDefault="001A0E59" w:rsidP="001A0E59">
      <w:pPr>
        <w:rPr>
          <w:szCs w:val="24"/>
          <w:lang w:eastAsia="en-US"/>
        </w:rPr>
      </w:pPr>
      <w:r w:rsidRPr="001A0E59">
        <w:rPr>
          <w:szCs w:val="24"/>
          <w:lang w:eastAsia="en-US"/>
        </w:rPr>
        <w:t>Direktiv (EU) 2024/1760</w:t>
      </w:r>
    </w:p>
    <w:p w14:paraId="0690F42E" w14:textId="4147C7B4" w:rsidR="001A0E59" w:rsidRPr="001A0E59" w:rsidRDefault="001A0E59" w:rsidP="001A0E59">
      <w:pPr>
        <w:rPr>
          <w:szCs w:val="24"/>
          <w:lang w:eastAsia="en-US"/>
        </w:rPr>
      </w:pPr>
      <w:r w:rsidRPr="001A0E59">
        <w:rPr>
          <w:szCs w:val="24"/>
          <w:lang w:eastAsia="en-US"/>
        </w:rPr>
        <w:t>Artikel 24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0E59" w:rsidRPr="001A0E59" w14:paraId="1073DD99" w14:textId="77777777" w:rsidTr="0044114F">
        <w:trPr>
          <w:trHeight w:hRule="exact" w:val="240"/>
          <w:jc w:val="center"/>
        </w:trPr>
        <w:tc>
          <w:tcPr>
            <w:tcW w:w="9752" w:type="dxa"/>
            <w:gridSpan w:val="2"/>
            <w:tcBorders>
              <w:top w:val="nil"/>
              <w:left w:val="nil"/>
              <w:bottom w:val="nil"/>
              <w:right w:val="nil"/>
            </w:tcBorders>
          </w:tcPr>
          <w:p w14:paraId="01F433CC" w14:textId="77777777" w:rsidR="001A0E59" w:rsidRPr="001A0E59" w:rsidRDefault="001A0E59" w:rsidP="001A0E59">
            <w:pPr>
              <w:rPr>
                <w:szCs w:val="24"/>
                <w:lang w:eastAsia="en-US"/>
              </w:rPr>
            </w:pPr>
          </w:p>
        </w:tc>
      </w:tr>
      <w:tr w:rsidR="001A0E59" w:rsidRPr="001A0E59" w14:paraId="380500DB" w14:textId="77777777" w:rsidTr="0044114F">
        <w:trPr>
          <w:trHeight w:val="240"/>
          <w:jc w:val="center"/>
        </w:trPr>
        <w:tc>
          <w:tcPr>
            <w:tcW w:w="4876" w:type="dxa"/>
            <w:tcBorders>
              <w:top w:val="nil"/>
              <w:left w:val="nil"/>
              <w:bottom w:val="nil"/>
              <w:right w:val="nil"/>
            </w:tcBorders>
          </w:tcPr>
          <w:p w14:paraId="4808EACF" w14:textId="77777777" w:rsidR="001A0E59" w:rsidRPr="001A0E59" w:rsidRDefault="001A0E59" w:rsidP="001A0E59">
            <w:pPr>
              <w:widowControl/>
              <w:spacing w:after="240"/>
              <w:jc w:val="center"/>
              <w:rPr>
                <w:i/>
                <w:szCs w:val="24"/>
                <w:lang w:eastAsia="en-US"/>
              </w:rPr>
            </w:pPr>
            <w:r w:rsidRPr="001A0E59">
              <w:rPr>
                <w:i/>
                <w:szCs w:val="24"/>
                <w:lang w:eastAsia="en-US"/>
              </w:rPr>
              <w:t>Kommissionens förslag</w:t>
            </w:r>
          </w:p>
        </w:tc>
        <w:tc>
          <w:tcPr>
            <w:tcW w:w="4876" w:type="dxa"/>
            <w:tcBorders>
              <w:top w:val="nil"/>
              <w:left w:val="nil"/>
              <w:bottom w:val="nil"/>
              <w:right w:val="nil"/>
            </w:tcBorders>
          </w:tcPr>
          <w:p w14:paraId="1924E8D5" w14:textId="14ADDE83" w:rsidR="001A0E59" w:rsidRPr="001A0E59" w:rsidRDefault="005752AE" w:rsidP="001A0E59">
            <w:pPr>
              <w:widowControl/>
              <w:spacing w:after="240"/>
              <w:jc w:val="center"/>
              <w:rPr>
                <w:i/>
                <w:szCs w:val="24"/>
                <w:lang w:eastAsia="en-US"/>
              </w:rPr>
            </w:pPr>
            <w:r>
              <w:rPr>
                <w:i/>
                <w:szCs w:val="24"/>
                <w:lang w:eastAsia="en-US"/>
              </w:rPr>
              <w:t>Ändring</w:t>
            </w:r>
          </w:p>
        </w:tc>
      </w:tr>
      <w:tr w:rsidR="001A0E59" w:rsidRPr="001A0E59" w14:paraId="45928C3D" w14:textId="77777777" w:rsidTr="0044114F">
        <w:trPr>
          <w:jc w:val="center"/>
        </w:trPr>
        <w:tc>
          <w:tcPr>
            <w:tcW w:w="4876" w:type="dxa"/>
            <w:tcBorders>
              <w:top w:val="nil"/>
              <w:left w:val="nil"/>
              <w:bottom w:val="nil"/>
              <w:right w:val="nil"/>
            </w:tcBorders>
          </w:tcPr>
          <w:p w14:paraId="32FEA45B" w14:textId="77777777" w:rsidR="001A0E59" w:rsidRPr="001A0E59" w:rsidRDefault="001A0E59" w:rsidP="001A0E59">
            <w:pPr>
              <w:widowControl/>
              <w:spacing w:after="120"/>
              <w:rPr>
                <w:szCs w:val="24"/>
                <w:lang w:eastAsia="en-US"/>
              </w:rPr>
            </w:pPr>
          </w:p>
        </w:tc>
        <w:tc>
          <w:tcPr>
            <w:tcW w:w="4876" w:type="dxa"/>
            <w:tcBorders>
              <w:top w:val="nil"/>
              <w:left w:val="nil"/>
              <w:bottom w:val="nil"/>
              <w:right w:val="nil"/>
            </w:tcBorders>
          </w:tcPr>
          <w:p w14:paraId="6DF405E1" w14:textId="77777777" w:rsidR="001A0E59" w:rsidRPr="001A0E59" w:rsidRDefault="001A0E59" w:rsidP="001A0E59">
            <w:pPr>
              <w:widowControl/>
              <w:spacing w:after="120"/>
              <w:rPr>
                <w:szCs w:val="24"/>
                <w:lang w:eastAsia="en-US"/>
              </w:rPr>
            </w:pPr>
            <w:r w:rsidRPr="001A0E59">
              <w:rPr>
                <w:b/>
                <w:i/>
                <w:szCs w:val="24"/>
                <w:lang w:eastAsia="en-US"/>
              </w:rPr>
              <w:t>(10a)</w:t>
            </w:r>
            <w:r w:rsidRPr="001A0E59">
              <w:rPr>
                <w:szCs w:val="24"/>
                <w:lang w:eastAsia="en-US"/>
              </w:rPr>
              <w:tab/>
            </w:r>
            <w:r w:rsidRPr="001A0E59">
              <w:rPr>
                <w:b/>
                <w:i/>
                <w:szCs w:val="24"/>
                <w:lang w:eastAsia="en-US"/>
              </w:rPr>
              <w:t>Artikel 24.1 ska ersättas med följande:</w:t>
            </w:r>
          </w:p>
        </w:tc>
      </w:tr>
      <w:tr w:rsidR="001A0E59" w:rsidRPr="001A0E59" w14:paraId="570D631E" w14:textId="77777777" w:rsidTr="0044114F">
        <w:trPr>
          <w:jc w:val="center"/>
        </w:trPr>
        <w:tc>
          <w:tcPr>
            <w:tcW w:w="4876" w:type="dxa"/>
            <w:tcBorders>
              <w:top w:val="nil"/>
              <w:left w:val="nil"/>
              <w:bottom w:val="nil"/>
              <w:right w:val="nil"/>
            </w:tcBorders>
          </w:tcPr>
          <w:p w14:paraId="221AD19C" w14:textId="77777777" w:rsidR="001A0E59" w:rsidRPr="001A0E59" w:rsidRDefault="001A0E59" w:rsidP="001A0E59">
            <w:pPr>
              <w:widowControl/>
              <w:spacing w:after="120"/>
              <w:rPr>
                <w:szCs w:val="24"/>
                <w:lang w:eastAsia="en-US"/>
              </w:rPr>
            </w:pPr>
          </w:p>
        </w:tc>
        <w:tc>
          <w:tcPr>
            <w:tcW w:w="4876" w:type="dxa"/>
            <w:tcBorders>
              <w:top w:val="nil"/>
              <w:left w:val="nil"/>
              <w:bottom w:val="nil"/>
              <w:right w:val="nil"/>
            </w:tcBorders>
          </w:tcPr>
          <w:p w14:paraId="79E81227" w14:textId="77777777" w:rsidR="001A0E59" w:rsidRPr="001A0E59" w:rsidRDefault="001A0E59" w:rsidP="001A0E59">
            <w:pPr>
              <w:widowControl/>
              <w:spacing w:after="120"/>
              <w:rPr>
                <w:szCs w:val="24"/>
                <w:lang w:eastAsia="en-US"/>
              </w:rPr>
            </w:pPr>
            <w:r w:rsidRPr="001A0E59">
              <w:rPr>
                <w:b/>
                <w:i/>
                <w:szCs w:val="24"/>
                <w:lang w:eastAsia="en-US"/>
              </w:rPr>
              <w:t>”1. Varje medlemsstat ska utse en eller flera tillsynsmyndigheter med uppgift att övervaka efterlevnaden av de skyldigheter som fastställs i bestämmelser i nationell rätt som antagits enligt artiklarna 7–16.”</w:t>
            </w:r>
          </w:p>
        </w:tc>
      </w:tr>
    </w:tbl>
    <w:p w14:paraId="5F6E4E71" w14:textId="77777777" w:rsidR="001A0E59" w:rsidRPr="00810E73" w:rsidRDefault="001A0E59" w:rsidP="00DB33FC"/>
    <w:p w14:paraId="71BAB58D" w14:textId="74756DD5" w:rsidR="001A0E59" w:rsidRPr="0038732F" w:rsidRDefault="005752AE" w:rsidP="001A0E5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BC3836">
        <w:rPr>
          <w:b/>
          <w:szCs w:val="24"/>
          <w:lang w:eastAsia="en-US"/>
        </w:rPr>
        <w:t>ar</w:t>
      </w:r>
      <w:r w:rsidR="001A0E59" w:rsidRPr="0038732F">
        <w:rPr>
          <w:b/>
          <w:szCs w:val="24"/>
          <w:lang w:eastAsia="en-US"/>
        </w:rPr>
        <w:tab/>
      </w:r>
      <w:r w:rsidR="001A0E59" w:rsidRPr="0038732F">
        <w:rPr>
          <w:b/>
          <w:szCs w:val="24"/>
          <w:lang w:eastAsia="en-US"/>
        </w:rPr>
        <w:tab/>
        <w:t>252</w:t>
      </w:r>
      <w:r w:rsidR="000E7974">
        <w:rPr>
          <w:b/>
          <w:szCs w:val="24"/>
          <w:lang w:eastAsia="en-US"/>
        </w:rPr>
        <w:t xml:space="preserve"> och 314</w:t>
      </w:r>
    </w:p>
    <w:p w14:paraId="58C77E41" w14:textId="557AB309" w:rsidR="001A0E59" w:rsidRPr="0038732F" w:rsidRDefault="001A0E59" w:rsidP="001A0E59">
      <w:pPr>
        <w:widowControl/>
        <w:spacing w:after="240"/>
        <w:rPr>
          <w:szCs w:val="24"/>
          <w:lang w:eastAsia="en-US"/>
        </w:rPr>
      </w:pPr>
    </w:p>
    <w:p w14:paraId="78436CE2" w14:textId="10903D9E" w:rsidR="001A0E59" w:rsidRPr="001A0E59" w:rsidRDefault="001A0E59" w:rsidP="001A0E59">
      <w:pPr>
        <w:widowControl/>
        <w:rPr>
          <w:b/>
          <w:szCs w:val="24"/>
          <w:lang w:eastAsia="en-US"/>
        </w:rPr>
      </w:pPr>
      <w:r w:rsidRPr="001A0E59">
        <w:rPr>
          <w:b/>
          <w:szCs w:val="24"/>
          <w:lang w:eastAsia="en-US"/>
        </w:rPr>
        <w:t>Förslag till direktiv</w:t>
      </w:r>
    </w:p>
    <w:p w14:paraId="4DB5222C" w14:textId="7FA03E3A" w:rsidR="001A0E59" w:rsidRPr="001A0E59" w:rsidRDefault="001A0E59" w:rsidP="001A0E59">
      <w:pPr>
        <w:widowControl/>
        <w:rPr>
          <w:b/>
          <w:szCs w:val="24"/>
          <w:lang w:eastAsia="en-US"/>
        </w:rPr>
      </w:pPr>
      <w:r w:rsidRPr="001A0E59">
        <w:rPr>
          <w:b/>
          <w:szCs w:val="24"/>
          <w:lang w:eastAsia="en-US"/>
        </w:rPr>
        <w:t>Artikel 4 – stycke 1 – led 10b (nytt)</w:t>
      </w:r>
    </w:p>
    <w:p w14:paraId="38ECC66E" w14:textId="4BF17B2E" w:rsidR="001A0E59" w:rsidRPr="001A0E59" w:rsidRDefault="001A0E59" w:rsidP="001A0E59">
      <w:pPr>
        <w:rPr>
          <w:szCs w:val="24"/>
          <w:lang w:eastAsia="en-US"/>
        </w:rPr>
      </w:pPr>
      <w:r w:rsidRPr="001A0E59">
        <w:rPr>
          <w:szCs w:val="24"/>
          <w:lang w:eastAsia="en-US"/>
        </w:rPr>
        <w:t>Direktiv (EU) 2024/1760</w:t>
      </w:r>
    </w:p>
    <w:p w14:paraId="6E8538A2" w14:textId="3A2EA4BB" w:rsidR="001A0E59" w:rsidRPr="001A0E59" w:rsidRDefault="001A0E59" w:rsidP="001A0E59">
      <w:pPr>
        <w:rPr>
          <w:szCs w:val="24"/>
          <w:lang w:eastAsia="en-US"/>
        </w:rPr>
      </w:pPr>
      <w:r w:rsidRPr="001A0E59">
        <w:rPr>
          <w:szCs w:val="24"/>
          <w:lang w:eastAsia="en-US"/>
        </w:rPr>
        <w:t>Artikel 25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0E59" w:rsidRPr="001A0E59" w14:paraId="677C8032" w14:textId="77777777" w:rsidTr="0044114F">
        <w:trPr>
          <w:trHeight w:hRule="exact" w:val="240"/>
          <w:jc w:val="center"/>
        </w:trPr>
        <w:tc>
          <w:tcPr>
            <w:tcW w:w="9752" w:type="dxa"/>
            <w:gridSpan w:val="2"/>
            <w:tcBorders>
              <w:top w:val="nil"/>
              <w:left w:val="nil"/>
              <w:bottom w:val="nil"/>
              <w:right w:val="nil"/>
            </w:tcBorders>
          </w:tcPr>
          <w:p w14:paraId="07DA946B" w14:textId="77777777" w:rsidR="001A0E59" w:rsidRPr="001A0E59" w:rsidRDefault="001A0E59" w:rsidP="001A0E59">
            <w:pPr>
              <w:rPr>
                <w:szCs w:val="24"/>
                <w:lang w:eastAsia="en-US"/>
              </w:rPr>
            </w:pPr>
          </w:p>
        </w:tc>
      </w:tr>
      <w:tr w:rsidR="001A0E59" w:rsidRPr="001A0E59" w14:paraId="0EA3A4F0" w14:textId="77777777" w:rsidTr="0044114F">
        <w:trPr>
          <w:trHeight w:val="240"/>
          <w:jc w:val="center"/>
        </w:trPr>
        <w:tc>
          <w:tcPr>
            <w:tcW w:w="4876" w:type="dxa"/>
            <w:tcBorders>
              <w:top w:val="nil"/>
              <w:left w:val="nil"/>
              <w:bottom w:val="nil"/>
              <w:right w:val="nil"/>
            </w:tcBorders>
          </w:tcPr>
          <w:p w14:paraId="2E4EE844" w14:textId="77777777" w:rsidR="001A0E59" w:rsidRPr="001A0E59" w:rsidRDefault="001A0E59" w:rsidP="001A0E59">
            <w:pPr>
              <w:widowControl/>
              <w:spacing w:after="240"/>
              <w:jc w:val="center"/>
              <w:rPr>
                <w:i/>
                <w:szCs w:val="24"/>
                <w:lang w:eastAsia="en-US"/>
              </w:rPr>
            </w:pPr>
            <w:r w:rsidRPr="001A0E59">
              <w:rPr>
                <w:i/>
                <w:szCs w:val="24"/>
                <w:lang w:eastAsia="en-US"/>
              </w:rPr>
              <w:t>Kommissionens förslag</w:t>
            </w:r>
          </w:p>
        </w:tc>
        <w:tc>
          <w:tcPr>
            <w:tcW w:w="4876" w:type="dxa"/>
            <w:tcBorders>
              <w:top w:val="nil"/>
              <w:left w:val="nil"/>
              <w:bottom w:val="nil"/>
              <w:right w:val="nil"/>
            </w:tcBorders>
          </w:tcPr>
          <w:p w14:paraId="243133F9" w14:textId="24B862EF" w:rsidR="001A0E59" w:rsidRPr="001A0E59" w:rsidRDefault="005752AE" w:rsidP="001A0E59">
            <w:pPr>
              <w:widowControl/>
              <w:spacing w:after="240"/>
              <w:jc w:val="center"/>
              <w:rPr>
                <w:i/>
                <w:szCs w:val="24"/>
                <w:lang w:eastAsia="en-US"/>
              </w:rPr>
            </w:pPr>
            <w:r>
              <w:rPr>
                <w:i/>
                <w:szCs w:val="24"/>
                <w:lang w:eastAsia="en-US"/>
              </w:rPr>
              <w:t>Ändring</w:t>
            </w:r>
          </w:p>
        </w:tc>
      </w:tr>
      <w:tr w:rsidR="001A0E59" w:rsidRPr="001A0E59" w14:paraId="135760A2" w14:textId="77777777" w:rsidTr="0044114F">
        <w:trPr>
          <w:jc w:val="center"/>
        </w:trPr>
        <w:tc>
          <w:tcPr>
            <w:tcW w:w="4876" w:type="dxa"/>
            <w:tcBorders>
              <w:top w:val="nil"/>
              <w:left w:val="nil"/>
              <w:bottom w:val="nil"/>
              <w:right w:val="nil"/>
            </w:tcBorders>
          </w:tcPr>
          <w:p w14:paraId="36FB379F" w14:textId="77777777" w:rsidR="001A0E59" w:rsidRPr="001A0E59" w:rsidRDefault="001A0E59" w:rsidP="001A0E59">
            <w:pPr>
              <w:widowControl/>
              <w:spacing w:after="120"/>
              <w:rPr>
                <w:szCs w:val="24"/>
                <w:lang w:eastAsia="en-US"/>
              </w:rPr>
            </w:pPr>
          </w:p>
        </w:tc>
        <w:tc>
          <w:tcPr>
            <w:tcW w:w="4876" w:type="dxa"/>
            <w:tcBorders>
              <w:top w:val="nil"/>
              <w:left w:val="nil"/>
              <w:bottom w:val="nil"/>
              <w:right w:val="nil"/>
            </w:tcBorders>
          </w:tcPr>
          <w:p w14:paraId="5E919D96" w14:textId="77777777" w:rsidR="001A0E59" w:rsidRPr="001A0E59" w:rsidRDefault="001A0E59" w:rsidP="001A0E59">
            <w:pPr>
              <w:widowControl/>
              <w:spacing w:after="120"/>
              <w:rPr>
                <w:szCs w:val="24"/>
                <w:lang w:eastAsia="en-US"/>
              </w:rPr>
            </w:pPr>
            <w:r w:rsidRPr="001A0E59">
              <w:rPr>
                <w:b/>
                <w:i/>
                <w:szCs w:val="24"/>
                <w:lang w:eastAsia="en-US"/>
              </w:rPr>
              <w:t>(10b)</w:t>
            </w:r>
            <w:r w:rsidRPr="001A0E59">
              <w:rPr>
                <w:szCs w:val="24"/>
                <w:lang w:eastAsia="en-US"/>
              </w:rPr>
              <w:tab/>
            </w:r>
            <w:r w:rsidRPr="001A0E59">
              <w:rPr>
                <w:b/>
                <w:i/>
                <w:szCs w:val="24"/>
                <w:lang w:eastAsia="en-US"/>
              </w:rPr>
              <w:t>Artikel 25.1 ska ersättas med följande:</w:t>
            </w:r>
          </w:p>
        </w:tc>
      </w:tr>
      <w:tr w:rsidR="001A0E59" w:rsidRPr="001A0E59" w14:paraId="71F93F2E" w14:textId="77777777" w:rsidTr="0044114F">
        <w:trPr>
          <w:jc w:val="center"/>
        </w:trPr>
        <w:tc>
          <w:tcPr>
            <w:tcW w:w="4876" w:type="dxa"/>
            <w:tcBorders>
              <w:top w:val="nil"/>
              <w:left w:val="nil"/>
              <w:bottom w:val="nil"/>
              <w:right w:val="nil"/>
            </w:tcBorders>
          </w:tcPr>
          <w:p w14:paraId="1A22D1DD" w14:textId="77777777" w:rsidR="001A0E59" w:rsidRPr="001A0E59" w:rsidRDefault="001A0E59" w:rsidP="001A0E59">
            <w:pPr>
              <w:widowControl/>
              <w:spacing w:after="120"/>
              <w:rPr>
                <w:szCs w:val="24"/>
                <w:lang w:eastAsia="en-US"/>
              </w:rPr>
            </w:pPr>
          </w:p>
        </w:tc>
        <w:tc>
          <w:tcPr>
            <w:tcW w:w="4876" w:type="dxa"/>
            <w:tcBorders>
              <w:top w:val="nil"/>
              <w:left w:val="nil"/>
              <w:bottom w:val="nil"/>
              <w:right w:val="nil"/>
            </w:tcBorders>
          </w:tcPr>
          <w:p w14:paraId="44D9C8CD" w14:textId="77777777" w:rsidR="001A0E59" w:rsidRPr="001A0E59" w:rsidRDefault="001A0E59" w:rsidP="001A0E59">
            <w:pPr>
              <w:widowControl/>
              <w:spacing w:after="120"/>
              <w:rPr>
                <w:szCs w:val="24"/>
                <w:lang w:eastAsia="en-US"/>
              </w:rPr>
            </w:pPr>
            <w:r w:rsidRPr="001A0E59">
              <w:rPr>
                <w:b/>
                <w:i/>
                <w:szCs w:val="24"/>
                <w:lang w:eastAsia="en-US"/>
              </w:rPr>
              <w:t xml:space="preserve">”1. Medlemsstaterna ska säkerställa att tillsynsmyndigheterna har tillräckliga </w:t>
            </w:r>
            <w:r w:rsidRPr="001A0E59">
              <w:rPr>
                <w:b/>
                <w:i/>
                <w:szCs w:val="24"/>
                <w:lang w:eastAsia="en-US"/>
              </w:rPr>
              <w:lastRenderedPageBreak/>
              <w:t>befogenheter och resurser för att utföra de uppgifter som de tilldelats enligt detta direktiv, inbegripet befogenhet att kräva att företag tillhandahåller information och genomföra utredningar rörande fullgörandet av de skyldigheter som fastställs i artiklarna 7–16.”</w:t>
            </w:r>
          </w:p>
        </w:tc>
      </w:tr>
    </w:tbl>
    <w:p w14:paraId="052D484F" w14:textId="77777777" w:rsidR="00DB33FC" w:rsidRPr="00810E73" w:rsidRDefault="00DB33FC" w:rsidP="00DB33FC"/>
    <w:p w14:paraId="353BA297" w14:textId="3715372E" w:rsidR="00DB33FC" w:rsidRPr="00810E73" w:rsidRDefault="005752AE" w:rsidP="00DB33FC">
      <w:pPr>
        <w:pStyle w:val="AmNumberTabs"/>
      </w:pPr>
      <w:r>
        <w:t>Ändring</w:t>
      </w:r>
      <w:r w:rsidR="00DB33FC" w:rsidRPr="00810E73">
        <w:tab/>
      </w:r>
      <w:r w:rsidR="00DB33FC" w:rsidRPr="00810E73">
        <w:tab/>
        <w:t>113</w:t>
      </w:r>
    </w:p>
    <w:p w14:paraId="4BD954EB" w14:textId="77777777" w:rsidR="00DB33FC" w:rsidRPr="00810E73" w:rsidRDefault="00DB33FC" w:rsidP="00DB33FC"/>
    <w:p w14:paraId="6B9BA1F2" w14:textId="77777777" w:rsidR="00DB33FC" w:rsidRPr="00810E73" w:rsidRDefault="00DB33FC" w:rsidP="00DB33FC">
      <w:pPr>
        <w:pStyle w:val="NormalBold"/>
        <w:keepNext/>
      </w:pPr>
      <w:r w:rsidRPr="00810E73">
        <w:t>Förslag till direktiv</w:t>
      </w:r>
    </w:p>
    <w:p w14:paraId="4CA0B44E" w14:textId="77777777" w:rsidR="00DB33FC" w:rsidRPr="00810E73" w:rsidRDefault="00DB33FC" w:rsidP="00DB33FC">
      <w:pPr>
        <w:pStyle w:val="NormalBold"/>
      </w:pPr>
      <w:r w:rsidRPr="00810E73">
        <w:t>Artikel 4 – stycke 1 – led 11 – inledningen</w:t>
      </w:r>
    </w:p>
    <w:p w14:paraId="4C31E3AF" w14:textId="77777777" w:rsidR="00DB33FC" w:rsidRPr="00810E73" w:rsidRDefault="00DB33FC" w:rsidP="00DB33FC">
      <w:pPr>
        <w:keepNext/>
      </w:pPr>
      <w:r w:rsidRPr="00810E73">
        <w:t>Direktiv (EU) 2024/1760</w:t>
      </w:r>
    </w:p>
    <w:p w14:paraId="30F89820" w14:textId="77777777" w:rsidR="00DB33FC" w:rsidRPr="00810E73" w:rsidRDefault="00DB33FC" w:rsidP="00DB33FC">
      <w:r w:rsidRPr="00810E73">
        <w:t>Artikel 27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2952E17" w14:textId="77777777" w:rsidTr="00D343D0">
        <w:trPr>
          <w:jc w:val="center"/>
        </w:trPr>
        <w:tc>
          <w:tcPr>
            <w:tcW w:w="9752" w:type="dxa"/>
            <w:gridSpan w:val="2"/>
          </w:tcPr>
          <w:p w14:paraId="4BF0DE83" w14:textId="77777777" w:rsidR="00DB33FC" w:rsidRPr="00810E73" w:rsidRDefault="00DB33FC" w:rsidP="00D343D0">
            <w:pPr>
              <w:keepNext/>
            </w:pPr>
          </w:p>
        </w:tc>
      </w:tr>
      <w:tr w:rsidR="00DB33FC" w:rsidRPr="00810E73" w14:paraId="7842A4E2" w14:textId="77777777" w:rsidTr="00D343D0">
        <w:trPr>
          <w:jc w:val="center"/>
        </w:trPr>
        <w:tc>
          <w:tcPr>
            <w:tcW w:w="4876" w:type="dxa"/>
          </w:tcPr>
          <w:p w14:paraId="601614C6" w14:textId="77777777" w:rsidR="00DB33FC" w:rsidRPr="00810E73" w:rsidRDefault="00DB33FC" w:rsidP="00D343D0">
            <w:pPr>
              <w:pStyle w:val="ColumnHeading"/>
              <w:keepNext/>
            </w:pPr>
            <w:r w:rsidRPr="00810E73">
              <w:t>Kommissionens förslag</w:t>
            </w:r>
          </w:p>
        </w:tc>
        <w:tc>
          <w:tcPr>
            <w:tcW w:w="4876" w:type="dxa"/>
          </w:tcPr>
          <w:p w14:paraId="4A27E9D6" w14:textId="43F2ACAA" w:rsidR="00DB33FC" w:rsidRPr="00810E73" w:rsidRDefault="005752AE" w:rsidP="00D343D0">
            <w:pPr>
              <w:pStyle w:val="ColumnHeading"/>
              <w:keepNext/>
            </w:pPr>
            <w:r>
              <w:t>Ändring</w:t>
            </w:r>
          </w:p>
        </w:tc>
      </w:tr>
      <w:tr w:rsidR="00DB33FC" w:rsidRPr="00810E73" w14:paraId="55093D54" w14:textId="77777777" w:rsidTr="00D343D0">
        <w:trPr>
          <w:jc w:val="center"/>
        </w:trPr>
        <w:tc>
          <w:tcPr>
            <w:tcW w:w="4876" w:type="dxa"/>
          </w:tcPr>
          <w:p w14:paraId="2FBC72C1" w14:textId="77777777" w:rsidR="00DB33FC" w:rsidRPr="00810E73" w:rsidRDefault="00DB33FC" w:rsidP="00D343D0">
            <w:pPr>
              <w:pStyle w:val="Normal6"/>
            </w:pPr>
            <w:r w:rsidRPr="00810E73">
              <w:rPr>
                <w:b/>
                <w:i/>
              </w:rPr>
              <w:t>(11)</w:t>
            </w:r>
            <w:r w:rsidRPr="00810E73">
              <w:rPr>
                <w:b/>
                <w:i/>
              </w:rPr>
              <w:tab/>
            </w:r>
            <w:r w:rsidRPr="00810E73">
              <w:t xml:space="preserve">Artikel </w:t>
            </w:r>
            <w:r w:rsidRPr="00810E73">
              <w:rPr>
                <w:b/>
                <w:i/>
              </w:rPr>
              <w:t>27.4</w:t>
            </w:r>
            <w:r w:rsidRPr="00810E73">
              <w:t xml:space="preserve"> ska </w:t>
            </w:r>
            <w:r w:rsidRPr="00810E73">
              <w:rPr>
                <w:b/>
                <w:i/>
              </w:rPr>
              <w:t>ersättas med</w:t>
            </w:r>
            <w:r w:rsidRPr="00810E73">
              <w:t xml:space="preserve"> följande:</w:t>
            </w:r>
          </w:p>
        </w:tc>
        <w:tc>
          <w:tcPr>
            <w:tcW w:w="4876" w:type="dxa"/>
          </w:tcPr>
          <w:p w14:paraId="6B8B2B4E" w14:textId="77777777" w:rsidR="00DB33FC" w:rsidRPr="00810E73" w:rsidRDefault="00DB33FC" w:rsidP="00D343D0">
            <w:pPr>
              <w:pStyle w:val="Normal6"/>
              <w:rPr>
                <w:szCs w:val="24"/>
              </w:rPr>
            </w:pPr>
            <w:r w:rsidRPr="00810E73">
              <w:rPr>
                <w:b/>
                <w:i/>
              </w:rPr>
              <w:t>(11)</w:t>
            </w:r>
            <w:r w:rsidRPr="00810E73">
              <w:rPr>
                <w:b/>
                <w:i/>
              </w:rPr>
              <w:tab/>
            </w:r>
            <w:r w:rsidRPr="00810E73">
              <w:t xml:space="preserve">Artikel </w:t>
            </w:r>
            <w:r w:rsidRPr="00810E73">
              <w:rPr>
                <w:b/>
                <w:i/>
              </w:rPr>
              <w:t>27</w:t>
            </w:r>
            <w:r w:rsidRPr="00810E73">
              <w:t xml:space="preserve"> ska </w:t>
            </w:r>
            <w:r w:rsidRPr="00810E73">
              <w:rPr>
                <w:b/>
                <w:i/>
              </w:rPr>
              <w:t>ändras på</w:t>
            </w:r>
            <w:r w:rsidRPr="00810E73">
              <w:t xml:space="preserve"> följande </w:t>
            </w:r>
            <w:r w:rsidRPr="00810E73">
              <w:rPr>
                <w:b/>
                <w:i/>
              </w:rPr>
              <w:t>sätt</w:t>
            </w:r>
            <w:r w:rsidRPr="00810E73">
              <w:t>:</w:t>
            </w:r>
          </w:p>
        </w:tc>
      </w:tr>
    </w:tbl>
    <w:p w14:paraId="5E82B23B" w14:textId="77777777" w:rsidR="00DB33FC" w:rsidRPr="00810E73" w:rsidRDefault="00DB33FC" w:rsidP="00DB33FC"/>
    <w:p w14:paraId="56FC5ECB" w14:textId="4FD6BE23" w:rsidR="00DB33FC" w:rsidRPr="00810E73" w:rsidRDefault="005752AE" w:rsidP="00DB33FC">
      <w:pPr>
        <w:pStyle w:val="AmNumberTabs"/>
      </w:pPr>
      <w:r>
        <w:t>Ändring</w:t>
      </w:r>
      <w:r w:rsidR="00DB33FC" w:rsidRPr="00810E73">
        <w:tab/>
      </w:r>
      <w:r w:rsidR="00DB33FC" w:rsidRPr="00810E73">
        <w:tab/>
        <w:t>114</w:t>
      </w:r>
    </w:p>
    <w:p w14:paraId="2ACD7806" w14:textId="77777777" w:rsidR="00DB33FC" w:rsidRPr="00810E73" w:rsidRDefault="00DB33FC" w:rsidP="00DB33FC"/>
    <w:p w14:paraId="278255B3" w14:textId="77777777" w:rsidR="00DB33FC" w:rsidRPr="00810E73" w:rsidRDefault="00DB33FC" w:rsidP="00DB33FC">
      <w:pPr>
        <w:pStyle w:val="NormalBold"/>
        <w:keepNext/>
      </w:pPr>
      <w:r w:rsidRPr="00810E73">
        <w:t>Förslag till direktiv</w:t>
      </w:r>
    </w:p>
    <w:p w14:paraId="4E1E6D7F" w14:textId="77777777" w:rsidR="00DB33FC" w:rsidRPr="00810E73" w:rsidRDefault="00DB33FC" w:rsidP="00DB33FC">
      <w:pPr>
        <w:pStyle w:val="NormalBold"/>
      </w:pPr>
      <w:r w:rsidRPr="00810E73">
        <w:t>Artikel 4 – stycke 1 – led 11 – led a (nytt)</w:t>
      </w:r>
    </w:p>
    <w:p w14:paraId="005B8731" w14:textId="77777777" w:rsidR="00DB33FC" w:rsidRPr="00810E73" w:rsidRDefault="00DB33FC" w:rsidP="00DB33FC">
      <w:pPr>
        <w:keepNext/>
      </w:pPr>
      <w:r w:rsidRPr="00810E73">
        <w:t>Direktiv (EU) 2024/1760</w:t>
      </w:r>
    </w:p>
    <w:p w14:paraId="525E2569" w14:textId="77777777" w:rsidR="00DB33FC" w:rsidRPr="00810E73" w:rsidRDefault="00DB33FC" w:rsidP="00DB33FC">
      <w:r w:rsidRPr="00810E73">
        <w:t>Artikel 27 – punkt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7DAF11EB" w14:textId="77777777" w:rsidTr="00D343D0">
        <w:trPr>
          <w:jc w:val="center"/>
        </w:trPr>
        <w:tc>
          <w:tcPr>
            <w:tcW w:w="9752" w:type="dxa"/>
            <w:gridSpan w:val="2"/>
          </w:tcPr>
          <w:p w14:paraId="00CE1959" w14:textId="77777777" w:rsidR="00DB33FC" w:rsidRPr="00810E73" w:rsidRDefault="00DB33FC" w:rsidP="00D343D0">
            <w:pPr>
              <w:keepNext/>
            </w:pPr>
          </w:p>
        </w:tc>
      </w:tr>
      <w:tr w:rsidR="00DB33FC" w:rsidRPr="00810E73" w14:paraId="7DBC56D9" w14:textId="77777777" w:rsidTr="00D343D0">
        <w:trPr>
          <w:jc w:val="center"/>
        </w:trPr>
        <w:tc>
          <w:tcPr>
            <w:tcW w:w="4876" w:type="dxa"/>
          </w:tcPr>
          <w:p w14:paraId="404F531E" w14:textId="77777777" w:rsidR="00DB33FC" w:rsidRPr="00810E73" w:rsidRDefault="00DB33FC" w:rsidP="00D343D0">
            <w:pPr>
              <w:pStyle w:val="ColumnHeading"/>
              <w:keepNext/>
            </w:pPr>
            <w:r w:rsidRPr="00810E73">
              <w:t>Kommissionens förslag</w:t>
            </w:r>
          </w:p>
        </w:tc>
        <w:tc>
          <w:tcPr>
            <w:tcW w:w="4876" w:type="dxa"/>
          </w:tcPr>
          <w:p w14:paraId="3E3476BF" w14:textId="7C493062" w:rsidR="00DB33FC" w:rsidRPr="00810E73" w:rsidRDefault="005752AE" w:rsidP="00D343D0">
            <w:pPr>
              <w:pStyle w:val="ColumnHeading"/>
              <w:keepNext/>
            </w:pPr>
            <w:r>
              <w:t>Ändring</w:t>
            </w:r>
          </w:p>
        </w:tc>
      </w:tr>
      <w:tr w:rsidR="00DB33FC" w:rsidRPr="00810E73" w14:paraId="7B538E96" w14:textId="77777777" w:rsidTr="00D343D0">
        <w:trPr>
          <w:jc w:val="center"/>
        </w:trPr>
        <w:tc>
          <w:tcPr>
            <w:tcW w:w="4876" w:type="dxa"/>
          </w:tcPr>
          <w:p w14:paraId="3D5CBE64" w14:textId="77777777" w:rsidR="00DB33FC" w:rsidRPr="00810E73" w:rsidRDefault="00DB33FC" w:rsidP="00D343D0">
            <w:pPr>
              <w:pStyle w:val="Normal6"/>
            </w:pPr>
          </w:p>
        </w:tc>
        <w:tc>
          <w:tcPr>
            <w:tcW w:w="4876" w:type="dxa"/>
          </w:tcPr>
          <w:p w14:paraId="2A00CA09" w14:textId="77777777" w:rsidR="00DB33FC" w:rsidRPr="00810E73" w:rsidRDefault="00DB33FC" w:rsidP="00D343D0">
            <w:pPr>
              <w:pStyle w:val="Normal6"/>
              <w:rPr>
                <w:szCs w:val="24"/>
              </w:rPr>
            </w:pPr>
            <w:r w:rsidRPr="00810E73">
              <w:rPr>
                <w:b/>
                <w:i/>
              </w:rPr>
              <w:t>a)</w:t>
            </w:r>
            <w:r w:rsidRPr="00810E73">
              <w:rPr>
                <w:b/>
                <w:i/>
              </w:rPr>
              <w:tab/>
              <w:t>I punkt 2 ska led d utgå.</w:t>
            </w:r>
          </w:p>
        </w:tc>
      </w:tr>
    </w:tbl>
    <w:p w14:paraId="4F921018" w14:textId="77777777" w:rsidR="00DB33FC" w:rsidRPr="00810E73" w:rsidRDefault="00DB33FC" w:rsidP="00DB33FC"/>
    <w:p w14:paraId="2649A649" w14:textId="216CCFC9" w:rsidR="00637B77" w:rsidRPr="0038732F" w:rsidRDefault="005752AE" w:rsidP="00637B77">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Pr>
          <w:b/>
          <w:szCs w:val="24"/>
          <w:lang w:eastAsia="en-US"/>
        </w:rPr>
        <w:t>Ändring</w:t>
      </w:r>
      <w:r w:rsidR="00BC3836">
        <w:rPr>
          <w:b/>
          <w:szCs w:val="24"/>
          <w:lang w:eastAsia="en-US"/>
        </w:rPr>
        <w:t>ar</w:t>
      </w:r>
      <w:r w:rsidR="00637B77" w:rsidRPr="0038732F">
        <w:rPr>
          <w:b/>
          <w:szCs w:val="24"/>
          <w:lang w:eastAsia="en-US"/>
        </w:rPr>
        <w:tab/>
      </w:r>
      <w:r w:rsidR="00637B77" w:rsidRPr="0038732F">
        <w:rPr>
          <w:b/>
          <w:szCs w:val="24"/>
          <w:lang w:eastAsia="en-US"/>
        </w:rPr>
        <w:tab/>
        <w:t>253</w:t>
      </w:r>
      <w:r w:rsidR="00AD1B33">
        <w:rPr>
          <w:b/>
          <w:szCs w:val="24"/>
          <w:lang w:eastAsia="en-US"/>
        </w:rPr>
        <w:t xml:space="preserve"> och 315</w:t>
      </w:r>
    </w:p>
    <w:p w14:paraId="7FE31040" w14:textId="4146B5D0" w:rsidR="00637B77" w:rsidRPr="0038732F" w:rsidRDefault="00637B77" w:rsidP="00637B77">
      <w:pPr>
        <w:widowControl/>
        <w:spacing w:after="240"/>
        <w:rPr>
          <w:szCs w:val="24"/>
          <w:lang w:eastAsia="en-US"/>
        </w:rPr>
      </w:pPr>
    </w:p>
    <w:p w14:paraId="44F366EE" w14:textId="1C561AEB" w:rsidR="00637B77" w:rsidRPr="00637B77" w:rsidRDefault="00637B77" w:rsidP="00637B77">
      <w:pPr>
        <w:widowControl/>
        <w:rPr>
          <w:b/>
          <w:szCs w:val="24"/>
          <w:lang w:eastAsia="en-US"/>
        </w:rPr>
      </w:pPr>
      <w:r w:rsidRPr="00637B77">
        <w:rPr>
          <w:b/>
          <w:szCs w:val="24"/>
          <w:lang w:eastAsia="en-US"/>
        </w:rPr>
        <w:t>Förslag till direktiv</w:t>
      </w:r>
    </w:p>
    <w:p w14:paraId="48C07FB8" w14:textId="5DB41009" w:rsidR="00637B77" w:rsidRPr="00637B77" w:rsidRDefault="00637B77" w:rsidP="00637B77">
      <w:pPr>
        <w:widowControl/>
        <w:rPr>
          <w:b/>
          <w:szCs w:val="24"/>
          <w:lang w:eastAsia="en-US"/>
        </w:rPr>
      </w:pPr>
      <w:r w:rsidRPr="00637B77">
        <w:rPr>
          <w:b/>
          <w:szCs w:val="24"/>
          <w:lang w:eastAsia="en-US"/>
        </w:rPr>
        <w:t>Artikel 4 – stycke 1 – led 11</w:t>
      </w:r>
    </w:p>
    <w:p w14:paraId="1BF085B8" w14:textId="3F4C086D" w:rsidR="00637B77" w:rsidRPr="00637B77" w:rsidRDefault="00637B77" w:rsidP="00637B77">
      <w:pPr>
        <w:rPr>
          <w:szCs w:val="24"/>
          <w:lang w:eastAsia="en-US"/>
        </w:rPr>
      </w:pPr>
      <w:r w:rsidRPr="00637B77">
        <w:rPr>
          <w:szCs w:val="24"/>
          <w:lang w:eastAsia="en-US"/>
        </w:rPr>
        <w:t>Direktiv (EU) 2024/1760</w:t>
      </w:r>
    </w:p>
    <w:p w14:paraId="7546AF72" w14:textId="05340785" w:rsidR="00637B77" w:rsidRPr="00637B77" w:rsidRDefault="00637B77" w:rsidP="00637B77">
      <w:pPr>
        <w:rPr>
          <w:szCs w:val="24"/>
          <w:lang w:eastAsia="en-US"/>
        </w:rPr>
      </w:pPr>
      <w:r w:rsidRPr="00637B77">
        <w:rPr>
          <w:szCs w:val="24"/>
          <w:lang w:eastAsia="en-US"/>
        </w:rPr>
        <w:t>Artikel 27 – punkt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7B77" w:rsidRPr="00637B77" w14:paraId="3CB8170D" w14:textId="77777777" w:rsidTr="0044114F">
        <w:trPr>
          <w:trHeight w:hRule="exact" w:val="240"/>
          <w:jc w:val="center"/>
        </w:trPr>
        <w:tc>
          <w:tcPr>
            <w:tcW w:w="9752" w:type="dxa"/>
            <w:gridSpan w:val="2"/>
            <w:tcBorders>
              <w:top w:val="nil"/>
              <w:left w:val="nil"/>
              <w:bottom w:val="nil"/>
              <w:right w:val="nil"/>
            </w:tcBorders>
          </w:tcPr>
          <w:p w14:paraId="33C58CD2" w14:textId="77777777" w:rsidR="00637B77" w:rsidRPr="00637B77" w:rsidRDefault="00637B77" w:rsidP="00637B77">
            <w:pPr>
              <w:rPr>
                <w:szCs w:val="24"/>
                <w:lang w:eastAsia="en-US"/>
              </w:rPr>
            </w:pPr>
          </w:p>
        </w:tc>
      </w:tr>
      <w:tr w:rsidR="00637B77" w:rsidRPr="00637B77" w14:paraId="03326BDF" w14:textId="77777777" w:rsidTr="0044114F">
        <w:trPr>
          <w:trHeight w:val="240"/>
          <w:jc w:val="center"/>
        </w:trPr>
        <w:tc>
          <w:tcPr>
            <w:tcW w:w="4876" w:type="dxa"/>
            <w:tcBorders>
              <w:top w:val="nil"/>
              <w:left w:val="nil"/>
              <w:bottom w:val="nil"/>
              <w:right w:val="nil"/>
            </w:tcBorders>
          </w:tcPr>
          <w:p w14:paraId="7D59217D" w14:textId="77777777" w:rsidR="00637B77" w:rsidRPr="00637B77" w:rsidRDefault="00637B77" w:rsidP="00637B77">
            <w:pPr>
              <w:widowControl/>
              <w:spacing w:after="240"/>
              <w:jc w:val="center"/>
              <w:rPr>
                <w:i/>
                <w:szCs w:val="24"/>
                <w:lang w:eastAsia="en-US"/>
              </w:rPr>
            </w:pPr>
            <w:r w:rsidRPr="00637B77">
              <w:rPr>
                <w:i/>
                <w:szCs w:val="24"/>
                <w:lang w:eastAsia="en-US"/>
              </w:rPr>
              <w:t>Kommissionens förslag</w:t>
            </w:r>
          </w:p>
        </w:tc>
        <w:tc>
          <w:tcPr>
            <w:tcW w:w="4876" w:type="dxa"/>
            <w:tcBorders>
              <w:top w:val="nil"/>
              <w:left w:val="nil"/>
              <w:bottom w:val="nil"/>
              <w:right w:val="nil"/>
            </w:tcBorders>
          </w:tcPr>
          <w:p w14:paraId="5F66BB75" w14:textId="44FD813F" w:rsidR="00637B77" w:rsidRPr="00637B77" w:rsidRDefault="005752AE" w:rsidP="00637B77">
            <w:pPr>
              <w:widowControl/>
              <w:spacing w:after="240"/>
              <w:jc w:val="center"/>
              <w:rPr>
                <w:i/>
                <w:szCs w:val="24"/>
                <w:lang w:eastAsia="en-US"/>
              </w:rPr>
            </w:pPr>
            <w:r>
              <w:rPr>
                <w:i/>
                <w:szCs w:val="24"/>
                <w:lang w:eastAsia="en-US"/>
              </w:rPr>
              <w:t>Ändring</w:t>
            </w:r>
          </w:p>
        </w:tc>
      </w:tr>
      <w:tr w:rsidR="00637B77" w:rsidRPr="00637B77" w14:paraId="70C49119" w14:textId="77777777" w:rsidTr="0044114F">
        <w:trPr>
          <w:jc w:val="center"/>
        </w:trPr>
        <w:tc>
          <w:tcPr>
            <w:tcW w:w="4876" w:type="dxa"/>
            <w:tcBorders>
              <w:top w:val="nil"/>
              <w:left w:val="nil"/>
              <w:bottom w:val="nil"/>
              <w:right w:val="nil"/>
            </w:tcBorders>
          </w:tcPr>
          <w:p w14:paraId="406100DC" w14:textId="77777777" w:rsidR="00637B77" w:rsidRPr="00637B77" w:rsidRDefault="00637B77" w:rsidP="00637B77">
            <w:pPr>
              <w:widowControl/>
              <w:spacing w:after="120"/>
              <w:rPr>
                <w:szCs w:val="24"/>
                <w:lang w:eastAsia="en-US"/>
              </w:rPr>
            </w:pPr>
            <w:r w:rsidRPr="00637B77">
              <w:rPr>
                <w:szCs w:val="24"/>
                <w:lang w:eastAsia="en-US"/>
              </w:rPr>
              <w:t>4.</w:t>
            </w:r>
            <w:r w:rsidRPr="00637B77">
              <w:rPr>
                <w:szCs w:val="24"/>
                <w:lang w:eastAsia="en-US"/>
              </w:rPr>
              <w:tab/>
              <w:t xml:space="preserve">Kommissionen ska i samarbete med medlemsstaterna utfärda riktlinjer för att hjälpa tillsynsmyndigheterna att fastställa nivån på sanktioner i enlighet med denna artikel. </w:t>
            </w:r>
            <w:r w:rsidRPr="00637B77">
              <w:rPr>
                <w:b/>
                <w:bCs/>
                <w:i/>
                <w:iCs/>
                <w:szCs w:val="24"/>
                <w:lang w:eastAsia="en-US"/>
              </w:rPr>
              <w:t xml:space="preserve">Medlemsstaterna får inte i sin nationella lagstiftning som införlivar </w:t>
            </w:r>
            <w:r w:rsidRPr="00637B77">
              <w:rPr>
                <w:b/>
                <w:bCs/>
                <w:i/>
                <w:iCs/>
                <w:szCs w:val="24"/>
                <w:lang w:eastAsia="en-US"/>
              </w:rPr>
              <w:lastRenderedPageBreak/>
              <w:t>detta direktiv fastställa en övre gräns för böter som skulle hindra tillsynsmyndigheterna från att ålägga sanktioner i enlighet med de principer och faktorer som anges i punkterna 1 och 2.</w:t>
            </w:r>
            <w:r w:rsidRPr="00637B77">
              <w:rPr>
                <w:szCs w:val="24"/>
                <w:lang w:eastAsia="en-US"/>
              </w:rPr>
              <w:t>”</w:t>
            </w:r>
          </w:p>
        </w:tc>
        <w:tc>
          <w:tcPr>
            <w:tcW w:w="4876" w:type="dxa"/>
            <w:tcBorders>
              <w:top w:val="nil"/>
              <w:left w:val="nil"/>
              <w:bottom w:val="nil"/>
              <w:right w:val="nil"/>
            </w:tcBorders>
          </w:tcPr>
          <w:p w14:paraId="646AD043" w14:textId="77777777" w:rsidR="00637B77" w:rsidRPr="00637B77" w:rsidRDefault="00637B77" w:rsidP="00637B77">
            <w:pPr>
              <w:widowControl/>
              <w:spacing w:after="120"/>
              <w:rPr>
                <w:szCs w:val="24"/>
                <w:lang w:eastAsia="en-US"/>
              </w:rPr>
            </w:pPr>
            <w:r w:rsidRPr="00637B77">
              <w:rPr>
                <w:szCs w:val="24"/>
                <w:lang w:eastAsia="en-US"/>
              </w:rPr>
              <w:lastRenderedPageBreak/>
              <w:t>4.</w:t>
            </w:r>
            <w:r w:rsidRPr="00637B77">
              <w:rPr>
                <w:szCs w:val="24"/>
                <w:lang w:eastAsia="en-US"/>
              </w:rPr>
              <w:tab/>
              <w:t xml:space="preserve">Kommissionen ska i samarbete med medlemsstaterna utfärda riktlinjer </w:t>
            </w:r>
            <w:r w:rsidRPr="00637B77">
              <w:rPr>
                <w:b/>
                <w:bCs/>
                <w:i/>
                <w:iCs/>
                <w:szCs w:val="24"/>
                <w:lang w:eastAsia="en-US"/>
              </w:rPr>
              <w:t>om lämplig nivå på sanktioner, med beaktande av företagens nettoomsättning,</w:t>
            </w:r>
            <w:r w:rsidRPr="00637B77">
              <w:rPr>
                <w:szCs w:val="24"/>
                <w:lang w:eastAsia="en-US"/>
              </w:rPr>
              <w:t xml:space="preserve"> för att hjälpa tillsynsmyndigheterna att </w:t>
            </w:r>
            <w:r w:rsidRPr="00637B77">
              <w:rPr>
                <w:szCs w:val="24"/>
                <w:lang w:eastAsia="en-US"/>
              </w:rPr>
              <w:lastRenderedPageBreak/>
              <w:t>fastställa nivån på sanktioner i enlighet med denna artikel.”</w:t>
            </w:r>
          </w:p>
        </w:tc>
      </w:tr>
    </w:tbl>
    <w:p w14:paraId="7D537FAB" w14:textId="77777777" w:rsidR="00DB33FC" w:rsidRPr="00810E73" w:rsidRDefault="00DB33FC" w:rsidP="00DB33FC"/>
    <w:p w14:paraId="0755AFB2" w14:textId="7088E528" w:rsidR="00DB33FC" w:rsidRPr="00810E73" w:rsidRDefault="005752AE" w:rsidP="00DB33FC">
      <w:pPr>
        <w:pStyle w:val="AmNumberTabs"/>
      </w:pPr>
      <w:r>
        <w:t>Ändring</w:t>
      </w:r>
      <w:r w:rsidR="009F04BF">
        <w:t>ar</w:t>
      </w:r>
      <w:r w:rsidR="00DB33FC" w:rsidRPr="00810E73">
        <w:tab/>
      </w:r>
      <w:r w:rsidR="00DB33FC" w:rsidRPr="00810E73">
        <w:tab/>
        <w:t>116</w:t>
      </w:r>
      <w:r w:rsidR="00AD1B33">
        <w:t>, 117, 254, 316cp1 och 316cp2</w:t>
      </w:r>
    </w:p>
    <w:p w14:paraId="7D41FAC7" w14:textId="77777777" w:rsidR="00DB33FC" w:rsidRPr="00810E73" w:rsidRDefault="00DB33FC" w:rsidP="00DB33FC"/>
    <w:p w14:paraId="673EB08F" w14:textId="77777777" w:rsidR="00DB33FC" w:rsidRPr="00810E73" w:rsidRDefault="00DB33FC" w:rsidP="00DB33FC">
      <w:pPr>
        <w:pStyle w:val="NormalBold"/>
        <w:keepNext/>
      </w:pPr>
      <w:r w:rsidRPr="00810E73">
        <w:t>Förslag till direktiv</w:t>
      </w:r>
    </w:p>
    <w:p w14:paraId="6B0838FC" w14:textId="4ECC1E5A" w:rsidR="00DB33FC" w:rsidRPr="00810E73" w:rsidRDefault="00DB33FC" w:rsidP="00DB33FC">
      <w:pPr>
        <w:pStyle w:val="NormalBold"/>
      </w:pPr>
      <w:r w:rsidRPr="00810E73">
        <w:t>Artikel 4 – stycke 1 – led 13</w:t>
      </w:r>
    </w:p>
    <w:p w14:paraId="357F0FFD" w14:textId="77777777" w:rsidR="00DB33FC" w:rsidRPr="00810E73" w:rsidRDefault="00DB33FC" w:rsidP="00DB33FC">
      <w:pPr>
        <w:keepNext/>
      </w:pPr>
      <w:r w:rsidRPr="00810E73">
        <w:t>Direktiv (EU) 2024/1760</w:t>
      </w:r>
    </w:p>
    <w:p w14:paraId="66951AE0" w14:textId="77777777" w:rsidR="00DB33FC" w:rsidRPr="00810E73" w:rsidRDefault="00DB33FC" w:rsidP="00DB33FC">
      <w:r w:rsidRPr="00810E73">
        <w:t>Artikel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65566A4C" w14:textId="77777777" w:rsidTr="00D343D0">
        <w:trPr>
          <w:jc w:val="center"/>
        </w:trPr>
        <w:tc>
          <w:tcPr>
            <w:tcW w:w="9752" w:type="dxa"/>
            <w:gridSpan w:val="2"/>
          </w:tcPr>
          <w:p w14:paraId="0134E589" w14:textId="77777777" w:rsidR="00DB33FC" w:rsidRPr="00810E73" w:rsidRDefault="00DB33FC" w:rsidP="00D343D0">
            <w:pPr>
              <w:keepNext/>
            </w:pPr>
          </w:p>
        </w:tc>
      </w:tr>
      <w:tr w:rsidR="00DB33FC" w:rsidRPr="00810E73" w14:paraId="2D5337C6" w14:textId="77777777" w:rsidTr="00D343D0">
        <w:trPr>
          <w:jc w:val="center"/>
        </w:trPr>
        <w:tc>
          <w:tcPr>
            <w:tcW w:w="4876" w:type="dxa"/>
          </w:tcPr>
          <w:p w14:paraId="3F38C1EC" w14:textId="77777777" w:rsidR="00DB33FC" w:rsidRPr="00810E73" w:rsidRDefault="00DB33FC" w:rsidP="00D343D0">
            <w:pPr>
              <w:pStyle w:val="ColumnHeading"/>
              <w:keepNext/>
            </w:pPr>
            <w:r w:rsidRPr="00810E73">
              <w:t>Kommissionens förslag</w:t>
            </w:r>
          </w:p>
        </w:tc>
        <w:tc>
          <w:tcPr>
            <w:tcW w:w="4876" w:type="dxa"/>
          </w:tcPr>
          <w:p w14:paraId="7F7457A4" w14:textId="07B52F0D" w:rsidR="00DB33FC" w:rsidRPr="00810E73" w:rsidRDefault="005752AE" w:rsidP="00D343D0">
            <w:pPr>
              <w:pStyle w:val="ColumnHeading"/>
              <w:keepNext/>
            </w:pPr>
            <w:r>
              <w:t>Ändring</w:t>
            </w:r>
          </w:p>
        </w:tc>
      </w:tr>
      <w:tr w:rsidR="00DB33FC" w:rsidRPr="00810E73" w14:paraId="1E3D67E2" w14:textId="77777777" w:rsidTr="00D343D0">
        <w:trPr>
          <w:jc w:val="center"/>
        </w:trPr>
        <w:tc>
          <w:tcPr>
            <w:tcW w:w="4876" w:type="dxa"/>
          </w:tcPr>
          <w:p w14:paraId="6C8F70E2" w14:textId="77777777" w:rsidR="00DB33FC" w:rsidRPr="00810E73" w:rsidRDefault="00DB33FC" w:rsidP="00D343D0">
            <w:pPr>
              <w:pStyle w:val="Normal6"/>
            </w:pPr>
            <w:r w:rsidRPr="00810E73">
              <w:t>(13)</w:t>
            </w:r>
            <w:r w:rsidRPr="00810E73">
              <w:tab/>
              <w:t xml:space="preserve">Artikel </w:t>
            </w:r>
            <w:r w:rsidRPr="00810E73">
              <w:rPr>
                <w:b/>
                <w:i/>
              </w:rPr>
              <w:t>36.1</w:t>
            </w:r>
            <w:r w:rsidRPr="00810E73">
              <w:t xml:space="preserve"> ska </w:t>
            </w:r>
            <w:r w:rsidRPr="00810E73">
              <w:rPr>
                <w:b/>
                <w:i/>
              </w:rPr>
              <w:t>utgå.</w:t>
            </w:r>
          </w:p>
        </w:tc>
        <w:tc>
          <w:tcPr>
            <w:tcW w:w="4876" w:type="dxa"/>
          </w:tcPr>
          <w:p w14:paraId="6EEA0F95" w14:textId="77777777" w:rsidR="00DB33FC" w:rsidRDefault="00DB33FC" w:rsidP="00D343D0">
            <w:pPr>
              <w:pStyle w:val="Normal6"/>
              <w:rPr>
                <w:b/>
                <w:i/>
              </w:rPr>
            </w:pPr>
            <w:r w:rsidRPr="00810E73">
              <w:t>(13)</w:t>
            </w:r>
            <w:r w:rsidRPr="00810E73">
              <w:tab/>
              <w:t xml:space="preserve">Artikel </w:t>
            </w:r>
            <w:r w:rsidRPr="00810E73">
              <w:rPr>
                <w:b/>
                <w:i/>
              </w:rPr>
              <w:t>36</w:t>
            </w:r>
            <w:r w:rsidRPr="00810E73">
              <w:t xml:space="preserve"> ska </w:t>
            </w:r>
            <w:r w:rsidRPr="00810E73">
              <w:rPr>
                <w:b/>
                <w:i/>
              </w:rPr>
              <w:t>ändras på följande sätt:</w:t>
            </w:r>
          </w:p>
          <w:p w14:paraId="3703327D" w14:textId="77777777" w:rsidR="008D19BA" w:rsidRDefault="008D19BA" w:rsidP="00D343D0">
            <w:pPr>
              <w:pStyle w:val="Normal6"/>
              <w:rPr>
                <w:b/>
                <w:i/>
              </w:rPr>
            </w:pPr>
            <w:r w:rsidRPr="00810E73">
              <w:rPr>
                <w:b/>
                <w:i/>
              </w:rPr>
              <w:t>a)</w:t>
            </w:r>
            <w:r w:rsidRPr="00810E73">
              <w:rPr>
                <w:b/>
                <w:i/>
              </w:rPr>
              <w:tab/>
              <w:t>Punkt 1 ska utgå.</w:t>
            </w:r>
          </w:p>
          <w:p w14:paraId="55EA72A8" w14:textId="181E4D0E" w:rsidR="008D19BA" w:rsidRPr="00810E73" w:rsidRDefault="008D19BA" w:rsidP="00D343D0">
            <w:pPr>
              <w:pStyle w:val="Normal6"/>
              <w:rPr>
                <w:szCs w:val="24"/>
              </w:rPr>
            </w:pPr>
            <w:r w:rsidRPr="008D19BA">
              <w:rPr>
                <w:b/>
                <w:i/>
                <w:szCs w:val="24"/>
                <w:lang w:eastAsia="en-US"/>
              </w:rPr>
              <w:t>b)</w:t>
            </w:r>
            <w:r w:rsidRPr="00810E73">
              <w:rPr>
                <w:b/>
                <w:i/>
              </w:rPr>
              <w:tab/>
            </w:r>
            <w:r w:rsidRPr="008D19BA">
              <w:rPr>
                <w:b/>
                <w:i/>
                <w:szCs w:val="24"/>
                <w:lang w:eastAsia="en-US"/>
              </w:rPr>
              <w:t>I punkt 2 ska led e utgå.</w:t>
            </w:r>
          </w:p>
        </w:tc>
      </w:tr>
    </w:tbl>
    <w:p w14:paraId="34C6FC34" w14:textId="77777777" w:rsidR="00DB33FC" w:rsidRPr="00810E73" w:rsidRDefault="00DB33FC" w:rsidP="00DB33FC"/>
    <w:p w14:paraId="7573D169" w14:textId="3877CC50" w:rsidR="00DB33FC" w:rsidRPr="00810E73" w:rsidRDefault="005752AE" w:rsidP="00DB33FC">
      <w:pPr>
        <w:pStyle w:val="AmNumberTabs"/>
      </w:pPr>
      <w:r>
        <w:t>Ändring</w:t>
      </w:r>
      <w:r w:rsidR="00DB33FC" w:rsidRPr="00810E73">
        <w:tab/>
      </w:r>
      <w:r w:rsidR="00DB33FC" w:rsidRPr="00810E73">
        <w:tab/>
        <w:t>119</w:t>
      </w:r>
    </w:p>
    <w:p w14:paraId="7735ADEB" w14:textId="77777777" w:rsidR="00DB33FC" w:rsidRPr="00810E73" w:rsidRDefault="00DB33FC" w:rsidP="00DB33FC"/>
    <w:p w14:paraId="615DFC31" w14:textId="77777777" w:rsidR="00DB33FC" w:rsidRPr="00810E73" w:rsidRDefault="00DB33FC" w:rsidP="00DB33FC">
      <w:pPr>
        <w:pStyle w:val="NormalBold"/>
        <w:keepNext/>
      </w:pPr>
      <w:r w:rsidRPr="00810E73">
        <w:t>Förslag till direktiv</w:t>
      </w:r>
    </w:p>
    <w:p w14:paraId="6DA0CC53" w14:textId="77777777" w:rsidR="00DB33FC" w:rsidRPr="00810E73" w:rsidRDefault="00DB33FC" w:rsidP="00DB33FC">
      <w:pPr>
        <w:pStyle w:val="NormalBold"/>
      </w:pPr>
      <w:r w:rsidRPr="00810E73">
        <w:t>Artikel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33FC" w:rsidRPr="00810E73" w14:paraId="3450995C" w14:textId="77777777" w:rsidTr="00D343D0">
        <w:trPr>
          <w:jc w:val="center"/>
        </w:trPr>
        <w:tc>
          <w:tcPr>
            <w:tcW w:w="9752" w:type="dxa"/>
            <w:gridSpan w:val="2"/>
          </w:tcPr>
          <w:p w14:paraId="4CCB74E7" w14:textId="77777777" w:rsidR="00DB33FC" w:rsidRPr="00810E73" w:rsidRDefault="00DB33FC" w:rsidP="00D343D0">
            <w:pPr>
              <w:keepNext/>
            </w:pPr>
          </w:p>
        </w:tc>
      </w:tr>
      <w:tr w:rsidR="00DB33FC" w:rsidRPr="00810E73" w14:paraId="64CBCFE6" w14:textId="77777777" w:rsidTr="00D343D0">
        <w:trPr>
          <w:jc w:val="center"/>
        </w:trPr>
        <w:tc>
          <w:tcPr>
            <w:tcW w:w="4876" w:type="dxa"/>
          </w:tcPr>
          <w:p w14:paraId="1318374A" w14:textId="77777777" w:rsidR="00DB33FC" w:rsidRPr="00810E73" w:rsidRDefault="00DB33FC" w:rsidP="00D343D0">
            <w:pPr>
              <w:pStyle w:val="ColumnHeading"/>
              <w:keepNext/>
            </w:pPr>
            <w:r w:rsidRPr="00810E73">
              <w:t>Kommissionens förslag</w:t>
            </w:r>
          </w:p>
        </w:tc>
        <w:tc>
          <w:tcPr>
            <w:tcW w:w="4876" w:type="dxa"/>
          </w:tcPr>
          <w:p w14:paraId="230DD5B2" w14:textId="66E5DC45" w:rsidR="00DB33FC" w:rsidRPr="00810E73" w:rsidRDefault="005752AE" w:rsidP="00D343D0">
            <w:pPr>
              <w:pStyle w:val="ColumnHeading"/>
              <w:keepNext/>
            </w:pPr>
            <w:r>
              <w:t>Ändring</w:t>
            </w:r>
          </w:p>
        </w:tc>
      </w:tr>
      <w:tr w:rsidR="00DB33FC" w:rsidRPr="00810E73" w14:paraId="6771D965" w14:textId="77777777" w:rsidTr="00D343D0">
        <w:trPr>
          <w:jc w:val="center"/>
        </w:trPr>
        <w:tc>
          <w:tcPr>
            <w:tcW w:w="4876" w:type="dxa"/>
          </w:tcPr>
          <w:p w14:paraId="79F39A45" w14:textId="77777777" w:rsidR="00DB33FC" w:rsidRPr="00810E73" w:rsidRDefault="00DB33FC" w:rsidP="00D343D0">
            <w:pPr>
              <w:pStyle w:val="Normal6"/>
            </w:pPr>
          </w:p>
        </w:tc>
        <w:tc>
          <w:tcPr>
            <w:tcW w:w="4876" w:type="dxa"/>
          </w:tcPr>
          <w:p w14:paraId="1172429A" w14:textId="77777777" w:rsidR="00DB33FC" w:rsidRPr="00810E73" w:rsidRDefault="00DB33FC" w:rsidP="00D343D0">
            <w:pPr>
              <w:pStyle w:val="Normal6"/>
              <w:jc w:val="center"/>
              <w:rPr>
                <w:szCs w:val="24"/>
              </w:rPr>
            </w:pPr>
            <w:r w:rsidRPr="00810E73">
              <w:rPr>
                <w:b/>
                <w:i/>
              </w:rPr>
              <w:t>Artikel 4a</w:t>
            </w:r>
          </w:p>
        </w:tc>
      </w:tr>
      <w:tr w:rsidR="00DB33FC" w:rsidRPr="00810E73" w14:paraId="55EAA398" w14:textId="77777777" w:rsidTr="00D343D0">
        <w:trPr>
          <w:jc w:val="center"/>
        </w:trPr>
        <w:tc>
          <w:tcPr>
            <w:tcW w:w="4876" w:type="dxa"/>
          </w:tcPr>
          <w:p w14:paraId="15ADF486" w14:textId="77777777" w:rsidR="00DB33FC" w:rsidRPr="00810E73" w:rsidRDefault="00DB33FC" w:rsidP="00D343D0">
            <w:pPr>
              <w:pStyle w:val="Normal6"/>
            </w:pPr>
          </w:p>
        </w:tc>
        <w:tc>
          <w:tcPr>
            <w:tcW w:w="4876" w:type="dxa"/>
          </w:tcPr>
          <w:p w14:paraId="4D8A83AF" w14:textId="77777777" w:rsidR="00DB33FC" w:rsidRPr="00810E73" w:rsidRDefault="00DB33FC" w:rsidP="00D343D0">
            <w:pPr>
              <w:pStyle w:val="Normal6"/>
              <w:jc w:val="center"/>
              <w:rPr>
                <w:szCs w:val="24"/>
              </w:rPr>
            </w:pPr>
            <w:r w:rsidRPr="00810E73">
              <w:rPr>
                <w:b/>
                <w:i/>
              </w:rPr>
              <w:t>Digitala lösningar</w:t>
            </w:r>
          </w:p>
        </w:tc>
      </w:tr>
      <w:tr w:rsidR="00DB33FC" w:rsidRPr="00810E73" w14:paraId="1A22DD39" w14:textId="77777777" w:rsidTr="00D343D0">
        <w:trPr>
          <w:jc w:val="center"/>
        </w:trPr>
        <w:tc>
          <w:tcPr>
            <w:tcW w:w="4876" w:type="dxa"/>
          </w:tcPr>
          <w:p w14:paraId="2592E1F3" w14:textId="77777777" w:rsidR="00DB33FC" w:rsidRPr="00810E73" w:rsidRDefault="00DB33FC" w:rsidP="00D343D0">
            <w:pPr>
              <w:pStyle w:val="Normal6"/>
            </w:pPr>
          </w:p>
        </w:tc>
        <w:tc>
          <w:tcPr>
            <w:tcW w:w="4876" w:type="dxa"/>
          </w:tcPr>
          <w:p w14:paraId="0EF2F80E" w14:textId="55DABF12" w:rsidR="00DB33FC" w:rsidRPr="00810E73" w:rsidRDefault="00DB33FC" w:rsidP="00D343D0">
            <w:pPr>
              <w:pStyle w:val="Normal6"/>
              <w:rPr>
                <w:szCs w:val="24"/>
              </w:rPr>
            </w:pPr>
            <w:r w:rsidRPr="00810E73">
              <w:rPr>
                <w:b/>
                <w:i/>
              </w:rPr>
              <w:t>1.</w:t>
            </w:r>
            <w:r w:rsidRPr="00810E73">
              <w:tab/>
            </w:r>
            <w:r w:rsidRPr="00810E73">
              <w:rPr>
                <w:b/>
                <w:i/>
              </w:rPr>
              <w:t xml:space="preserve">Kommissionen ska inrätta en särskild digital rapporteringsportal som </w:t>
            </w:r>
            <w:r w:rsidR="00A16671">
              <w:rPr>
                <w:b/>
                <w:i/>
              </w:rPr>
              <w:t xml:space="preserve">ska </w:t>
            </w:r>
            <w:r w:rsidRPr="00810E73">
              <w:rPr>
                <w:b/>
                <w:i/>
              </w:rPr>
              <w:t>fungera som en enda kontaktpunkt för företag. Portalen ska ge fri tillgång till alla mallar, riktlinjer och all information som rör alla rapporteringskrav som åläggs företag i unionsrätten, inbegripet frivilliga verktyg, skräddarsytt för företagets storlek, sektor, produkter och tjänster samt riskexponering. Den ska också ge tillgång till information om finansierings- och upphandlingsmöjligheter för att hjälpa företag att genomföra, uppfylla och dra nytta av sina skyldigheter avseende tillbörlig aktsamhet.</w:t>
            </w:r>
          </w:p>
        </w:tc>
      </w:tr>
      <w:tr w:rsidR="00DB33FC" w:rsidRPr="00810E73" w14:paraId="7AE57E8A" w14:textId="77777777" w:rsidTr="00D343D0">
        <w:trPr>
          <w:jc w:val="center"/>
        </w:trPr>
        <w:tc>
          <w:tcPr>
            <w:tcW w:w="4876" w:type="dxa"/>
          </w:tcPr>
          <w:p w14:paraId="468D86A8" w14:textId="77777777" w:rsidR="00DB33FC" w:rsidRPr="00810E73" w:rsidRDefault="00DB33FC" w:rsidP="00D343D0">
            <w:pPr>
              <w:pStyle w:val="Normal6"/>
            </w:pPr>
          </w:p>
        </w:tc>
        <w:tc>
          <w:tcPr>
            <w:tcW w:w="4876" w:type="dxa"/>
          </w:tcPr>
          <w:p w14:paraId="3E73C8A7" w14:textId="77777777" w:rsidR="00DB33FC" w:rsidRPr="00810E73" w:rsidRDefault="00DB33FC" w:rsidP="00D343D0">
            <w:pPr>
              <w:pStyle w:val="Normal6"/>
              <w:rPr>
                <w:szCs w:val="24"/>
              </w:rPr>
            </w:pPr>
            <w:r w:rsidRPr="00810E73">
              <w:rPr>
                <w:b/>
                <w:i/>
              </w:rPr>
              <w:t>Vid tillämpning av första stycket ska kommissionen säkerställa att de relevanta dataplattformar som tillhandahåller information till företag och dataanvändare är interoperabla och att data kan överföras, utbytas och analyseras på ett tekniskt sömlöst sätt samt komplettera den europeiska gemensamma kontaktpunkten.</w:t>
            </w:r>
          </w:p>
        </w:tc>
      </w:tr>
      <w:tr w:rsidR="00DB33FC" w:rsidRPr="00810E73" w14:paraId="73D1AB0A" w14:textId="77777777" w:rsidTr="00D343D0">
        <w:trPr>
          <w:jc w:val="center"/>
        </w:trPr>
        <w:tc>
          <w:tcPr>
            <w:tcW w:w="4876" w:type="dxa"/>
          </w:tcPr>
          <w:p w14:paraId="51346619" w14:textId="77777777" w:rsidR="00DB33FC" w:rsidRPr="00810E73" w:rsidRDefault="00DB33FC" w:rsidP="00D343D0">
            <w:pPr>
              <w:pStyle w:val="Normal6"/>
            </w:pPr>
          </w:p>
        </w:tc>
        <w:tc>
          <w:tcPr>
            <w:tcW w:w="4876" w:type="dxa"/>
          </w:tcPr>
          <w:p w14:paraId="623DB18F" w14:textId="77777777" w:rsidR="00DB33FC" w:rsidRPr="00810E73" w:rsidRDefault="00DB33FC" w:rsidP="00D343D0">
            <w:pPr>
              <w:pStyle w:val="Normal6"/>
              <w:rPr>
                <w:szCs w:val="24"/>
              </w:rPr>
            </w:pPr>
            <w:r w:rsidRPr="00810E73">
              <w:rPr>
                <w:b/>
                <w:i/>
              </w:rPr>
              <w:t>2.</w:t>
            </w:r>
            <w:r w:rsidRPr="00810E73">
              <w:tab/>
            </w:r>
            <w:r w:rsidRPr="00810E73">
              <w:rPr>
                <w:b/>
                <w:i/>
              </w:rPr>
              <w:t>Kommissionen ska överlämna en rapport till Europaparlamentet och rådet senast [24 månader efter detta direktivs ikraftträdande] om behovet av tekniska lösningar vid tillämpning av detta direktiv, inbegripet användningen av tillförlitlig artificiell intelligens i enlighet med förordning (EU) 2024/1689.</w:t>
            </w:r>
          </w:p>
        </w:tc>
      </w:tr>
    </w:tbl>
    <w:p w14:paraId="4D9B94A5" w14:textId="77777777" w:rsidR="00DB33FC" w:rsidRPr="00810E73" w:rsidRDefault="00DB33FC" w:rsidP="00DB33FC"/>
    <w:p w14:paraId="64A25B13" w14:textId="77777777" w:rsidR="00DB33FC" w:rsidRPr="00810E73" w:rsidRDefault="00DB33FC" w:rsidP="00DB33FC"/>
    <w:p w14:paraId="67CFB319" w14:textId="3F691FFC" w:rsidR="00E365E1" w:rsidRPr="00810E73" w:rsidRDefault="00E365E1" w:rsidP="00351E0C"/>
    <w:sectPr w:rsidR="00E365E1" w:rsidRPr="00810E73" w:rsidSect="008D385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67F70" w14:textId="77777777" w:rsidR="00351E0C" w:rsidRPr="00810E73" w:rsidRDefault="00351E0C">
      <w:r w:rsidRPr="00810E73">
        <w:separator/>
      </w:r>
    </w:p>
  </w:endnote>
  <w:endnote w:type="continuationSeparator" w:id="0">
    <w:p w14:paraId="3F4B43F6" w14:textId="77777777" w:rsidR="00351E0C" w:rsidRPr="00810E73" w:rsidRDefault="00351E0C">
      <w:r w:rsidRPr="00810E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3EE35" w14:textId="77777777" w:rsidR="00064002" w:rsidRPr="00810E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150E8" w14:textId="77777777" w:rsidR="00064002" w:rsidRPr="00810E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CD320" w14:textId="77777777" w:rsidR="00064002" w:rsidRPr="00810E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26FA1" w14:textId="77777777" w:rsidR="00351E0C" w:rsidRPr="00810E73" w:rsidRDefault="00351E0C">
      <w:r w:rsidRPr="00810E73">
        <w:separator/>
      </w:r>
    </w:p>
  </w:footnote>
  <w:footnote w:type="continuationSeparator" w:id="0">
    <w:p w14:paraId="01BE8AA2" w14:textId="77777777" w:rsidR="00351E0C" w:rsidRPr="00810E73" w:rsidRDefault="00351E0C">
      <w:r w:rsidRPr="00810E73">
        <w:continuationSeparator/>
      </w:r>
    </w:p>
  </w:footnote>
  <w:footnote w:id="1">
    <w:p w14:paraId="40C04989" w14:textId="74462C93" w:rsidR="000031B8" w:rsidRPr="002860CA" w:rsidRDefault="000031B8" w:rsidP="000031B8">
      <w:pPr>
        <w:pStyle w:val="FootnoteText"/>
        <w:ind w:left="567" w:hanging="567"/>
        <w:rPr>
          <w:lang w:val="sv-SE"/>
        </w:rPr>
      </w:pPr>
      <w:r w:rsidRPr="002860CA">
        <w:rPr>
          <w:rStyle w:val="FootnoteReference"/>
          <w:lang w:val="sv-SE"/>
        </w:rPr>
        <w:t>*</w:t>
      </w:r>
      <w:r w:rsidRPr="002860CA">
        <w:rPr>
          <w:lang w:val="sv-SE"/>
        </w:rPr>
        <w:t xml:space="preserve"> </w:t>
      </w:r>
      <w:r w:rsidRPr="002860CA">
        <w:rPr>
          <w:lang w:val="sv-SE"/>
        </w:rPr>
        <w:tab/>
      </w:r>
      <w:r w:rsidRPr="002860CA">
        <w:rPr>
          <w:sz w:val="24"/>
          <w:szCs w:val="24"/>
          <w:lang w:val="sv-SE"/>
        </w:rPr>
        <w:t>Hänvisningar till ”cp” i rubrikerna till de ändringar som antagits ska förstås som en hänvisning till motsvarande delar i de ändringarna.</w:t>
      </w:r>
    </w:p>
  </w:footnote>
  <w:footnote w:id="2">
    <w:p w14:paraId="717D1FB9" w14:textId="0564527B" w:rsidR="003C30C2" w:rsidRPr="002860CA" w:rsidRDefault="003C30C2" w:rsidP="003C30C2">
      <w:pPr>
        <w:pStyle w:val="FootnoteText"/>
        <w:ind w:left="567" w:hanging="567"/>
        <w:rPr>
          <w:sz w:val="24"/>
          <w:szCs w:val="24"/>
          <w:lang w:val="sv-SE"/>
        </w:rPr>
      </w:pPr>
      <w:r w:rsidRPr="00F21ACA">
        <w:rPr>
          <w:rStyle w:val="FootnoteReference"/>
        </w:rPr>
        <w:footnoteRef/>
      </w:r>
      <w:r w:rsidRPr="002860CA">
        <w:rPr>
          <w:lang w:val="sv-SE"/>
        </w:rPr>
        <w:t xml:space="preserve"> </w:t>
      </w:r>
      <w:r w:rsidRPr="002860CA">
        <w:rPr>
          <w:lang w:val="sv-SE"/>
        </w:rPr>
        <w:tab/>
      </w:r>
      <w:r w:rsidRPr="002860CA">
        <w:rPr>
          <w:sz w:val="24"/>
          <w:szCs w:val="24"/>
          <w:lang w:val="sv-SE"/>
        </w:rPr>
        <w:t>Ärendet återförvisades för interinstitutionella förhandlingar till det ansvariga utskottet, i enlighet med artikel 60.4 fjärde stycket i arbetsordningen (A10-0197/2025).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6C851" w14:textId="77777777" w:rsidR="00064002" w:rsidRPr="00810E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A281" w14:textId="77777777" w:rsidR="00064002" w:rsidRPr="00810E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AFFC" w14:textId="77777777" w:rsidR="00064002" w:rsidRPr="00810E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E640DE94">
      <w:start w:val="1"/>
      <w:numFmt w:val="lowerRoman"/>
      <w:lvlText w:val="(%1)"/>
      <w:lvlJc w:val="left"/>
      <w:pPr>
        <w:ind w:left="1080" w:hanging="720"/>
      </w:pPr>
      <w:rPr>
        <w:rFonts w:hint="default"/>
        <w:b/>
        <w:i/>
      </w:rPr>
    </w:lvl>
    <w:lvl w:ilvl="1" w:tplc="5DD2ABA6" w:tentative="1">
      <w:start w:val="1"/>
      <w:numFmt w:val="lowerLetter"/>
      <w:lvlText w:val="%2."/>
      <w:lvlJc w:val="left"/>
      <w:pPr>
        <w:ind w:left="1440" w:hanging="360"/>
      </w:pPr>
    </w:lvl>
    <w:lvl w:ilvl="2" w:tplc="79D20E1C" w:tentative="1">
      <w:start w:val="1"/>
      <w:numFmt w:val="lowerRoman"/>
      <w:lvlText w:val="%3."/>
      <w:lvlJc w:val="right"/>
      <w:pPr>
        <w:ind w:left="2160" w:hanging="180"/>
      </w:pPr>
    </w:lvl>
    <w:lvl w:ilvl="3" w:tplc="BB58BFEE" w:tentative="1">
      <w:start w:val="1"/>
      <w:numFmt w:val="decimal"/>
      <w:lvlText w:val="%4."/>
      <w:lvlJc w:val="left"/>
      <w:pPr>
        <w:ind w:left="2880" w:hanging="360"/>
      </w:pPr>
    </w:lvl>
    <w:lvl w:ilvl="4" w:tplc="8EA24D44" w:tentative="1">
      <w:start w:val="1"/>
      <w:numFmt w:val="lowerLetter"/>
      <w:lvlText w:val="%5."/>
      <w:lvlJc w:val="left"/>
      <w:pPr>
        <w:ind w:left="3600" w:hanging="360"/>
      </w:pPr>
    </w:lvl>
    <w:lvl w:ilvl="5" w:tplc="A004431E" w:tentative="1">
      <w:start w:val="1"/>
      <w:numFmt w:val="lowerRoman"/>
      <w:lvlText w:val="%6."/>
      <w:lvlJc w:val="right"/>
      <w:pPr>
        <w:ind w:left="4320" w:hanging="180"/>
      </w:pPr>
    </w:lvl>
    <w:lvl w:ilvl="6" w:tplc="646AAFF6" w:tentative="1">
      <w:start w:val="1"/>
      <w:numFmt w:val="decimal"/>
      <w:lvlText w:val="%7."/>
      <w:lvlJc w:val="left"/>
      <w:pPr>
        <w:ind w:left="5040" w:hanging="360"/>
      </w:pPr>
    </w:lvl>
    <w:lvl w:ilvl="7" w:tplc="FD703C3C" w:tentative="1">
      <w:start w:val="1"/>
      <w:numFmt w:val="lowerLetter"/>
      <w:lvlText w:val="%8."/>
      <w:lvlJc w:val="left"/>
      <w:pPr>
        <w:ind w:left="5760" w:hanging="360"/>
      </w:pPr>
    </w:lvl>
    <w:lvl w:ilvl="8" w:tplc="3DE86B18"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82D0C5F8">
      <w:start w:val="1"/>
      <w:numFmt w:val="bullet"/>
      <w:lvlText w:val=""/>
      <w:lvlJc w:val="left"/>
      <w:pPr>
        <w:ind w:left="720" w:hanging="360"/>
      </w:pPr>
      <w:rPr>
        <w:rFonts w:ascii="Symbol" w:hAnsi="Symbol" w:hint="default"/>
      </w:rPr>
    </w:lvl>
    <w:lvl w:ilvl="1" w:tplc="7838670E" w:tentative="1">
      <w:start w:val="1"/>
      <w:numFmt w:val="bullet"/>
      <w:lvlText w:val="o"/>
      <w:lvlJc w:val="left"/>
      <w:pPr>
        <w:ind w:left="1440" w:hanging="360"/>
      </w:pPr>
      <w:rPr>
        <w:rFonts w:ascii="Courier New" w:hAnsi="Courier New" w:cs="Courier New" w:hint="default"/>
      </w:rPr>
    </w:lvl>
    <w:lvl w:ilvl="2" w:tplc="E48E9934" w:tentative="1">
      <w:start w:val="1"/>
      <w:numFmt w:val="bullet"/>
      <w:lvlText w:val=""/>
      <w:lvlJc w:val="left"/>
      <w:pPr>
        <w:ind w:left="2160" w:hanging="360"/>
      </w:pPr>
      <w:rPr>
        <w:rFonts w:ascii="Wingdings" w:hAnsi="Wingdings" w:hint="default"/>
      </w:rPr>
    </w:lvl>
    <w:lvl w:ilvl="3" w:tplc="F09E94FE" w:tentative="1">
      <w:start w:val="1"/>
      <w:numFmt w:val="bullet"/>
      <w:lvlText w:val=""/>
      <w:lvlJc w:val="left"/>
      <w:pPr>
        <w:ind w:left="2880" w:hanging="360"/>
      </w:pPr>
      <w:rPr>
        <w:rFonts w:ascii="Symbol" w:hAnsi="Symbol" w:hint="default"/>
      </w:rPr>
    </w:lvl>
    <w:lvl w:ilvl="4" w:tplc="62EA242E" w:tentative="1">
      <w:start w:val="1"/>
      <w:numFmt w:val="bullet"/>
      <w:lvlText w:val="o"/>
      <w:lvlJc w:val="left"/>
      <w:pPr>
        <w:ind w:left="3600" w:hanging="360"/>
      </w:pPr>
      <w:rPr>
        <w:rFonts w:ascii="Courier New" w:hAnsi="Courier New" w:cs="Courier New" w:hint="default"/>
      </w:rPr>
    </w:lvl>
    <w:lvl w:ilvl="5" w:tplc="73CA6A18" w:tentative="1">
      <w:start w:val="1"/>
      <w:numFmt w:val="bullet"/>
      <w:lvlText w:val=""/>
      <w:lvlJc w:val="left"/>
      <w:pPr>
        <w:ind w:left="4320" w:hanging="360"/>
      </w:pPr>
      <w:rPr>
        <w:rFonts w:ascii="Wingdings" w:hAnsi="Wingdings" w:hint="default"/>
      </w:rPr>
    </w:lvl>
    <w:lvl w:ilvl="6" w:tplc="A9BE4926" w:tentative="1">
      <w:start w:val="1"/>
      <w:numFmt w:val="bullet"/>
      <w:lvlText w:val=""/>
      <w:lvlJc w:val="left"/>
      <w:pPr>
        <w:ind w:left="5040" w:hanging="360"/>
      </w:pPr>
      <w:rPr>
        <w:rFonts w:ascii="Symbol" w:hAnsi="Symbol" w:hint="default"/>
      </w:rPr>
    </w:lvl>
    <w:lvl w:ilvl="7" w:tplc="C47660EE" w:tentative="1">
      <w:start w:val="1"/>
      <w:numFmt w:val="bullet"/>
      <w:lvlText w:val="o"/>
      <w:lvlJc w:val="left"/>
      <w:pPr>
        <w:ind w:left="5760" w:hanging="360"/>
      </w:pPr>
      <w:rPr>
        <w:rFonts w:ascii="Courier New" w:hAnsi="Courier New" w:cs="Courier New" w:hint="default"/>
      </w:rPr>
    </w:lvl>
    <w:lvl w:ilvl="8" w:tplc="E808FA6C"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8BC6D0D0">
      <w:start w:val="1"/>
      <w:numFmt w:val="lowerLetter"/>
      <w:lvlText w:val="(%1)"/>
      <w:lvlJc w:val="left"/>
      <w:pPr>
        <w:ind w:left="720" w:hanging="360"/>
      </w:pPr>
      <w:rPr>
        <w:rFonts w:hint="default"/>
      </w:rPr>
    </w:lvl>
    <w:lvl w:ilvl="1" w:tplc="61289CE0" w:tentative="1">
      <w:start w:val="1"/>
      <w:numFmt w:val="lowerLetter"/>
      <w:lvlText w:val="%2."/>
      <w:lvlJc w:val="left"/>
      <w:pPr>
        <w:ind w:left="1440" w:hanging="360"/>
      </w:pPr>
    </w:lvl>
    <w:lvl w:ilvl="2" w:tplc="ED22C6BA" w:tentative="1">
      <w:start w:val="1"/>
      <w:numFmt w:val="lowerRoman"/>
      <w:lvlText w:val="%3."/>
      <w:lvlJc w:val="right"/>
      <w:pPr>
        <w:ind w:left="2160" w:hanging="180"/>
      </w:pPr>
    </w:lvl>
    <w:lvl w:ilvl="3" w:tplc="81E811BA" w:tentative="1">
      <w:start w:val="1"/>
      <w:numFmt w:val="decimal"/>
      <w:lvlText w:val="%4."/>
      <w:lvlJc w:val="left"/>
      <w:pPr>
        <w:ind w:left="2880" w:hanging="360"/>
      </w:pPr>
    </w:lvl>
    <w:lvl w:ilvl="4" w:tplc="75EA2FD6" w:tentative="1">
      <w:start w:val="1"/>
      <w:numFmt w:val="lowerLetter"/>
      <w:lvlText w:val="%5."/>
      <w:lvlJc w:val="left"/>
      <w:pPr>
        <w:ind w:left="3600" w:hanging="360"/>
      </w:pPr>
    </w:lvl>
    <w:lvl w:ilvl="5" w:tplc="6C321B0C" w:tentative="1">
      <w:start w:val="1"/>
      <w:numFmt w:val="lowerRoman"/>
      <w:lvlText w:val="%6."/>
      <w:lvlJc w:val="right"/>
      <w:pPr>
        <w:ind w:left="4320" w:hanging="180"/>
      </w:pPr>
    </w:lvl>
    <w:lvl w:ilvl="6" w:tplc="084CCAE2" w:tentative="1">
      <w:start w:val="1"/>
      <w:numFmt w:val="decimal"/>
      <w:lvlText w:val="%7."/>
      <w:lvlJc w:val="left"/>
      <w:pPr>
        <w:ind w:left="5040" w:hanging="360"/>
      </w:pPr>
    </w:lvl>
    <w:lvl w:ilvl="7" w:tplc="E5DE0FC4" w:tentative="1">
      <w:start w:val="1"/>
      <w:numFmt w:val="lowerLetter"/>
      <w:lvlText w:val="%8."/>
      <w:lvlJc w:val="left"/>
      <w:pPr>
        <w:ind w:left="5760" w:hanging="360"/>
      </w:pPr>
    </w:lvl>
    <w:lvl w:ilvl="8" w:tplc="3EEA0BDA" w:tentative="1">
      <w:start w:val="1"/>
      <w:numFmt w:val="lowerRoman"/>
      <w:lvlText w:val="%9."/>
      <w:lvlJc w:val="right"/>
      <w:pPr>
        <w:ind w:left="6480" w:hanging="180"/>
      </w:pPr>
    </w:lvl>
  </w:abstractNum>
  <w:num w:numId="1" w16cid:durableId="1660575722">
    <w:abstractNumId w:val="9"/>
  </w:num>
  <w:num w:numId="2" w16cid:durableId="1958101126">
    <w:abstractNumId w:val="9"/>
  </w:num>
  <w:num w:numId="3" w16cid:durableId="1074668612">
    <w:abstractNumId w:val="7"/>
  </w:num>
  <w:num w:numId="4" w16cid:durableId="1133475278">
    <w:abstractNumId w:val="7"/>
  </w:num>
  <w:num w:numId="5" w16cid:durableId="1325012433">
    <w:abstractNumId w:val="6"/>
  </w:num>
  <w:num w:numId="6" w16cid:durableId="1173838124">
    <w:abstractNumId w:val="6"/>
  </w:num>
  <w:num w:numId="7" w16cid:durableId="44304259">
    <w:abstractNumId w:val="5"/>
  </w:num>
  <w:num w:numId="8" w16cid:durableId="1941643045">
    <w:abstractNumId w:val="5"/>
  </w:num>
  <w:num w:numId="9" w16cid:durableId="1385180164">
    <w:abstractNumId w:val="4"/>
  </w:num>
  <w:num w:numId="10" w16cid:durableId="1075200479">
    <w:abstractNumId w:val="4"/>
  </w:num>
  <w:num w:numId="11" w16cid:durableId="1572890201">
    <w:abstractNumId w:val="8"/>
  </w:num>
  <w:num w:numId="12" w16cid:durableId="176622235">
    <w:abstractNumId w:val="8"/>
  </w:num>
  <w:num w:numId="13" w16cid:durableId="1338966767">
    <w:abstractNumId w:val="3"/>
  </w:num>
  <w:num w:numId="14" w16cid:durableId="1755738383">
    <w:abstractNumId w:val="3"/>
  </w:num>
  <w:num w:numId="15" w16cid:durableId="1493259157">
    <w:abstractNumId w:val="2"/>
  </w:num>
  <w:num w:numId="16" w16cid:durableId="43063394">
    <w:abstractNumId w:val="2"/>
  </w:num>
  <w:num w:numId="17" w16cid:durableId="2093353971">
    <w:abstractNumId w:val="1"/>
  </w:num>
  <w:num w:numId="18" w16cid:durableId="831683230">
    <w:abstractNumId w:val="1"/>
  </w:num>
  <w:num w:numId="19" w16cid:durableId="1374884919">
    <w:abstractNumId w:val="0"/>
  </w:num>
  <w:num w:numId="20" w16cid:durableId="239872649">
    <w:abstractNumId w:val="0"/>
  </w:num>
  <w:num w:numId="21" w16cid:durableId="709306406">
    <w:abstractNumId w:val="9"/>
  </w:num>
  <w:num w:numId="22" w16cid:durableId="26608217">
    <w:abstractNumId w:val="7"/>
  </w:num>
  <w:num w:numId="23" w16cid:durableId="2131707580">
    <w:abstractNumId w:val="6"/>
  </w:num>
  <w:num w:numId="24" w16cid:durableId="1887180364">
    <w:abstractNumId w:val="5"/>
  </w:num>
  <w:num w:numId="25" w16cid:durableId="518006300">
    <w:abstractNumId w:val="4"/>
  </w:num>
  <w:num w:numId="26" w16cid:durableId="84306100">
    <w:abstractNumId w:val="8"/>
  </w:num>
  <w:num w:numId="27" w16cid:durableId="295260778">
    <w:abstractNumId w:val="3"/>
  </w:num>
  <w:num w:numId="28" w16cid:durableId="201291277">
    <w:abstractNumId w:val="2"/>
  </w:num>
  <w:num w:numId="29" w16cid:durableId="567616494">
    <w:abstractNumId w:val="1"/>
  </w:num>
  <w:num w:numId="30" w16cid:durableId="1652053466">
    <w:abstractNumId w:val="0"/>
  </w:num>
  <w:num w:numId="31" w16cid:durableId="921716511">
    <w:abstractNumId w:val="9"/>
  </w:num>
  <w:num w:numId="32" w16cid:durableId="1322077729">
    <w:abstractNumId w:val="7"/>
  </w:num>
  <w:num w:numId="33" w16cid:durableId="2102024973">
    <w:abstractNumId w:val="6"/>
  </w:num>
  <w:num w:numId="34" w16cid:durableId="1837182283">
    <w:abstractNumId w:val="5"/>
  </w:num>
  <w:num w:numId="35" w16cid:durableId="1984119209">
    <w:abstractNumId w:val="4"/>
  </w:num>
  <w:num w:numId="36" w16cid:durableId="820346668">
    <w:abstractNumId w:val="8"/>
  </w:num>
  <w:num w:numId="37" w16cid:durableId="1957713075">
    <w:abstractNumId w:val="3"/>
  </w:num>
  <w:num w:numId="38" w16cid:durableId="1131753901">
    <w:abstractNumId w:val="2"/>
  </w:num>
  <w:num w:numId="39" w16cid:durableId="1211501875">
    <w:abstractNumId w:val="1"/>
  </w:num>
  <w:num w:numId="40" w16cid:durableId="619729365">
    <w:abstractNumId w:val="0"/>
  </w:num>
  <w:num w:numId="41" w16cid:durableId="127170149">
    <w:abstractNumId w:val="10"/>
  </w:num>
  <w:num w:numId="42" w16cid:durableId="1707632449">
    <w:abstractNumId w:val="10"/>
  </w:num>
  <w:num w:numId="43" w16cid:durableId="2101023072">
    <w:abstractNumId w:val="10"/>
  </w:num>
  <w:num w:numId="44" w16cid:durableId="823157281">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SV"/>
    <w:docVar w:name="dvnumam" w:val="0"/>
    <w:docVar w:name="dvpe" w:val="774.282"/>
    <w:docVar w:name="dvrapporteur" w:val="Föredragande: "/>
    <w:docVar w:name="dvstar" w:val="***I"/>
    <w:docVar w:name="dvtitre" w:val="Europaparlamentets lagstiftningsresolution av den xx xx 2025 om förslaget till Europaparlamentets och rådets direktiv om ändring av direktiven 2006/43/EG, 2013/34/EU, (EU) 2022/2464 och (EU) 2024/1760 vad gäller vissa krav avseende företagens hållbarhetsrapportering och tillbörlig aktsamhet för företag i fråga om hållbarhet(COM(2025)0081 – C10-0037/2025 – 2025/0045(COD))"/>
  </w:docVars>
  <w:rsids>
    <w:rsidRoot w:val="00351E0C"/>
    <w:rsid w:val="000015EB"/>
    <w:rsid w:val="00002272"/>
    <w:rsid w:val="000031B8"/>
    <w:rsid w:val="00016C82"/>
    <w:rsid w:val="00064002"/>
    <w:rsid w:val="000677B9"/>
    <w:rsid w:val="000831BA"/>
    <w:rsid w:val="000A08D0"/>
    <w:rsid w:val="000A42CC"/>
    <w:rsid w:val="000A45B2"/>
    <w:rsid w:val="000E2434"/>
    <w:rsid w:val="000E7974"/>
    <w:rsid w:val="000E7DD9"/>
    <w:rsid w:val="0010095E"/>
    <w:rsid w:val="0010219B"/>
    <w:rsid w:val="00125B37"/>
    <w:rsid w:val="001267F1"/>
    <w:rsid w:val="001651EB"/>
    <w:rsid w:val="00187494"/>
    <w:rsid w:val="001A0E59"/>
    <w:rsid w:val="001A1D03"/>
    <w:rsid w:val="001A3D92"/>
    <w:rsid w:val="001A434E"/>
    <w:rsid w:val="001D758E"/>
    <w:rsid w:val="001F2934"/>
    <w:rsid w:val="001F32AE"/>
    <w:rsid w:val="0022484C"/>
    <w:rsid w:val="0022747B"/>
    <w:rsid w:val="0026733D"/>
    <w:rsid w:val="002767FF"/>
    <w:rsid w:val="002860CA"/>
    <w:rsid w:val="0028745B"/>
    <w:rsid w:val="002A65F0"/>
    <w:rsid w:val="002B18FE"/>
    <w:rsid w:val="002B5493"/>
    <w:rsid w:val="002B5C78"/>
    <w:rsid w:val="0034087B"/>
    <w:rsid w:val="00343214"/>
    <w:rsid w:val="00351E0C"/>
    <w:rsid w:val="00361C00"/>
    <w:rsid w:val="00383B87"/>
    <w:rsid w:val="0038732F"/>
    <w:rsid w:val="00395FA1"/>
    <w:rsid w:val="003A1451"/>
    <w:rsid w:val="003C1298"/>
    <w:rsid w:val="003C30C2"/>
    <w:rsid w:val="003E15D4"/>
    <w:rsid w:val="00411CCE"/>
    <w:rsid w:val="0041666E"/>
    <w:rsid w:val="00421060"/>
    <w:rsid w:val="004436F7"/>
    <w:rsid w:val="00462C9C"/>
    <w:rsid w:val="00471C19"/>
    <w:rsid w:val="004867E3"/>
    <w:rsid w:val="00492E2A"/>
    <w:rsid w:val="00494A28"/>
    <w:rsid w:val="004A13BC"/>
    <w:rsid w:val="004C0004"/>
    <w:rsid w:val="004C5D52"/>
    <w:rsid w:val="0050519A"/>
    <w:rsid w:val="005072A1"/>
    <w:rsid w:val="005134CC"/>
    <w:rsid w:val="00514517"/>
    <w:rsid w:val="0052324B"/>
    <w:rsid w:val="00545827"/>
    <w:rsid w:val="00560270"/>
    <w:rsid w:val="005752AE"/>
    <w:rsid w:val="00581B31"/>
    <w:rsid w:val="005964C1"/>
    <w:rsid w:val="005B075B"/>
    <w:rsid w:val="005C1C1C"/>
    <w:rsid w:val="005C2568"/>
    <w:rsid w:val="005D0E53"/>
    <w:rsid w:val="005E4D41"/>
    <w:rsid w:val="005F1B17"/>
    <w:rsid w:val="005F323B"/>
    <w:rsid w:val="005F5DA1"/>
    <w:rsid w:val="006037C0"/>
    <w:rsid w:val="00637B77"/>
    <w:rsid w:val="00660B9F"/>
    <w:rsid w:val="006631B6"/>
    <w:rsid w:val="00680577"/>
    <w:rsid w:val="0068300D"/>
    <w:rsid w:val="006C5FB5"/>
    <w:rsid w:val="006D39F0"/>
    <w:rsid w:val="006E059E"/>
    <w:rsid w:val="006F5EBD"/>
    <w:rsid w:val="006F74FA"/>
    <w:rsid w:val="00731ADD"/>
    <w:rsid w:val="00734777"/>
    <w:rsid w:val="00747932"/>
    <w:rsid w:val="00751A4A"/>
    <w:rsid w:val="00756632"/>
    <w:rsid w:val="00762C74"/>
    <w:rsid w:val="0078061C"/>
    <w:rsid w:val="00786EC0"/>
    <w:rsid w:val="007D1690"/>
    <w:rsid w:val="007E22AD"/>
    <w:rsid w:val="00805627"/>
    <w:rsid w:val="00810E73"/>
    <w:rsid w:val="00817416"/>
    <w:rsid w:val="00842779"/>
    <w:rsid w:val="00865F67"/>
    <w:rsid w:val="00881A7B"/>
    <w:rsid w:val="008840E5"/>
    <w:rsid w:val="00887B3E"/>
    <w:rsid w:val="008C08C4"/>
    <w:rsid w:val="008C2AC6"/>
    <w:rsid w:val="008D19BA"/>
    <w:rsid w:val="008D3857"/>
    <w:rsid w:val="008F0419"/>
    <w:rsid w:val="00930C23"/>
    <w:rsid w:val="0093193B"/>
    <w:rsid w:val="00933BBB"/>
    <w:rsid w:val="009509D8"/>
    <w:rsid w:val="00950B64"/>
    <w:rsid w:val="009510B3"/>
    <w:rsid w:val="0097074E"/>
    <w:rsid w:val="00981893"/>
    <w:rsid w:val="0099579A"/>
    <w:rsid w:val="009A07D6"/>
    <w:rsid w:val="009E1F29"/>
    <w:rsid w:val="009E6824"/>
    <w:rsid w:val="009F04BF"/>
    <w:rsid w:val="00A16671"/>
    <w:rsid w:val="00A1687D"/>
    <w:rsid w:val="00A43E52"/>
    <w:rsid w:val="00A4678D"/>
    <w:rsid w:val="00A63C6D"/>
    <w:rsid w:val="00A72179"/>
    <w:rsid w:val="00A778C7"/>
    <w:rsid w:val="00A9134A"/>
    <w:rsid w:val="00A91DAD"/>
    <w:rsid w:val="00AB441E"/>
    <w:rsid w:val="00AB6293"/>
    <w:rsid w:val="00AD1B33"/>
    <w:rsid w:val="00AE0928"/>
    <w:rsid w:val="00AE253C"/>
    <w:rsid w:val="00AF3B82"/>
    <w:rsid w:val="00B01DE0"/>
    <w:rsid w:val="00B12E95"/>
    <w:rsid w:val="00B22876"/>
    <w:rsid w:val="00B22BF2"/>
    <w:rsid w:val="00B501FE"/>
    <w:rsid w:val="00B5572D"/>
    <w:rsid w:val="00B558F0"/>
    <w:rsid w:val="00B92D00"/>
    <w:rsid w:val="00BC3836"/>
    <w:rsid w:val="00BD48FE"/>
    <w:rsid w:val="00BD7BD8"/>
    <w:rsid w:val="00BE6ADC"/>
    <w:rsid w:val="00BF4078"/>
    <w:rsid w:val="00C05BFE"/>
    <w:rsid w:val="00C23CD4"/>
    <w:rsid w:val="00C61C0C"/>
    <w:rsid w:val="00C73343"/>
    <w:rsid w:val="00C82C19"/>
    <w:rsid w:val="00C941CB"/>
    <w:rsid w:val="00CA4CFC"/>
    <w:rsid w:val="00CC2357"/>
    <w:rsid w:val="00CE1036"/>
    <w:rsid w:val="00CF071A"/>
    <w:rsid w:val="00D058B8"/>
    <w:rsid w:val="00D1511F"/>
    <w:rsid w:val="00D35921"/>
    <w:rsid w:val="00D35BF6"/>
    <w:rsid w:val="00D5626F"/>
    <w:rsid w:val="00D56C11"/>
    <w:rsid w:val="00D64BEA"/>
    <w:rsid w:val="00D834A0"/>
    <w:rsid w:val="00D872DF"/>
    <w:rsid w:val="00D91E21"/>
    <w:rsid w:val="00D96998"/>
    <w:rsid w:val="00DA7FCD"/>
    <w:rsid w:val="00DB33FC"/>
    <w:rsid w:val="00DC7D67"/>
    <w:rsid w:val="00DD2141"/>
    <w:rsid w:val="00E24284"/>
    <w:rsid w:val="00E2686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1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2CABB"/>
  <w15:chartTrackingRefBased/>
  <w15:docId w15:val="{4FA9390D-D930-41D2-ACA5-C81A2AD0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B33FC"/>
    <w:rPr>
      <w:b/>
      <w:kern w:val="28"/>
      <w:sz w:val="28"/>
      <w:lang w:val="fr-FR" w:eastAsia="fr-FR"/>
    </w:rPr>
  </w:style>
  <w:style w:type="character" w:customStyle="1" w:styleId="Heading2Char">
    <w:name w:val="Heading 2 Char"/>
    <w:basedOn w:val="DefaultParagraphFont"/>
    <w:link w:val="Heading2"/>
    <w:semiHidden/>
    <w:rsid w:val="00DB33FC"/>
    <w:rPr>
      <w:sz w:val="24"/>
      <w:lang w:val="fr-FR" w:eastAsia="fr-FR"/>
    </w:rPr>
  </w:style>
  <w:style w:type="character" w:customStyle="1" w:styleId="Heading3Char">
    <w:name w:val="Heading 3 Char"/>
    <w:basedOn w:val="DefaultParagraphFont"/>
    <w:link w:val="Heading3"/>
    <w:semiHidden/>
    <w:rsid w:val="00DB33FC"/>
    <w:rPr>
      <w:rFonts w:ascii="Arial" w:hAnsi="Arial"/>
      <w:sz w:val="24"/>
      <w:lang w:val="fr-FR" w:eastAsia="fr-FR"/>
    </w:rPr>
  </w:style>
  <w:style w:type="character" w:customStyle="1" w:styleId="Heading4Char">
    <w:name w:val="Heading 4 Char"/>
    <w:basedOn w:val="DefaultParagraphFont"/>
    <w:link w:val="Heading4"/>
    <w:semiHidden/>
    <w:rsid w:val="00DB33FC"/>
    <w:rPr>
      <w:sz w:val="24"/>
      <w:lang w:val="en-US" w:eastAsia="fr-FR"/>
    </w:rPr>
  </w:style>
  <w:style w:type="character" w:customStyle="1" w:styleId="Heading5Char">
    <w:name w:val="Heading 5 Char"/>
    <w:basedOn w:val="DefaultParagraphFont"/>
    <w:link w:val="Heading5"/>
    <w:semiHidden/>
    <w:rsid w:val="00DB33FC"/>
    <w:rPr>
      <w:sz w:val="24"/>
      <w:lang w:val="en-US" w:eastAsia="fr-FR"/>
    </w:rPr>
  </w:style>
  <w:style w:type="character" w:customStyle="1" w:styleId="Heading6Char">
    <w:name w:val="Heading 6 Char"/>
    <w:basedOn w:val="DefaultParagraphFont"/>
    <w:link w:val="Heading6"/>
    <w:semiHidden/>
    <w:rsid w:val="00DB33FC"/>
    <w:rPr>
      <w:i/>
      <w:sz w:val="22"/>
      <w:lang w:val="sv-SE"/>
    </w:rPr>
  </w:style>
  <w:style w:type="character" w:customStyle="1" w:styleId="Heading7Char">
    <w:name w:val="Heading 7 Char"/>
    <w:basedOn w:val="DefaultParagraphFont"/>
    <w:link w:val="Heading7"/>
    <w:semiHidden/>
    <w:rsid w:val="00DB33FC"/>
    <w:rPr>
      <w:rFonts w:ascii="Arial" w:hAnsi="Arial"/>
      <w:sz w:val="24"/>
      <w:lang w:val="sv-SE"/>
    </w:rPr>
  </w:style>
  <w:style w:type="character" w:customStyle="1" w:styleId="Heading8Char">
    <w:name w:val="Heading 8 Char"/>
    <w:basedOn w:val="DefaultParagraphFont"/>
    <w:link w:val="Heading8"/>
    <w:semiHidden/>
    <w:rsid w:val="00DB33FC"/>
    <w:rPr>
      <w:rFonts w:ascii="Arial" w:hAnsi="Arial"/>
      <w:i/>
      <w:sz w:val="24"/>
      <w:lang w:val="sv-SE"/>
    </w:rPr>
  </w:style>
  <w:style w:type="character" w:customStyle="1" w:styleId="Heading9Char">
    <w:name w:val="Heading 9 Char"/>
    <w:basedOn w:val="DefaultParagraphFont"/>
    <w:link w:val="Heading9"/>
    <w:semiHidden/>
    <w:rsid w:val="00DB33FC"/>
    <w:rPr>
      <w:rFonts w:ascii="Arial" w:hAnsi="Arial"/>
      <w:b/>
      <w:i/>
      <w:sz w:val="18"/>
      <w:lang w:val="sv-SE"/>
    </w:rPr>
  </w:style>
  <w:style w:type="paragraph" w:styleId="TOCHeading">
    <w:name w:val="TOC Heading"/>
    <w:basedOn w:val="Normal"/>
    <w:next w:val="Normal"/>
    <w:uiPriority w:val="39"/>
    <w:unhideWhenUsed/>
    <w:qFormat/>
    <w:rsid w:val="00DB33FC"/>
    <w:pPr>
      <w:widowControl/>
      <w:spacing w:after="240"/>
    </w:pPr>
    <w:rPr>
      <w:lang w:val="en-GB"/>
    </w:rPr>
  </w:style>
  <w:style w:type="paragraph" w:customStyle="1" w:styleId="EPFooter2">
    <w:name w:val="EPFooter2"/>
    <w:basedOn w:val="Normal"/>
    <w:next w:val="Normal"/>
    <w:rsid w:val="00DB33FC"/>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DB33FC"/>
    <w:pPr>
      <w:widowControl/>
      <w:tabs>
        <w:tab w:val="center" w:pos="4535"/>
        <w:tab w:val="right" w:pos="9071"/>
      </w:tabs>
      <w:spacing w:before="240" w:after="240"/>
    </w:pPr>
    <w:rPr>
      <w:color w:val="010000"/>
      <w:sz w:val="22"/>
    </w:rPr>
  </w:style>
  <w:style w:type="paragraph" w:customStyle="1" w:styleId="EPFooterRC">
    <w:name w:val="EPFooterRC"/>
    <w:basedOn w:val="Normal"/>
    <w:rsid w:val="00DB33FC"/>
    <w:pPr>
      <w:tabs>
        <w:tab w:val="center" w:pos="4535"/>
        <w:tab w:val="left" w:pos="6662"/>
      </w:tabs>
    </w:pPr>
    <w:rPr>
      <w:sz w:val="22"/>
    </w:rPr>
  </w:style>
  <w:style w:type="paragraph" w:customStyle="1" w:styleId="TOCPage">
    <w:name w:val="TOC Page"/>
    <w:basedOn w:val="Normal"/>
    <w:next w:val="TOC1"/>
    <w:rsid w:val="00DB33FC"/>
    <w:pPr>
      <w:keepNext/>
      <w:spacing w:after="240"/>
      <w:jc w:val="right"/>
    </w:pPr>
    <w:rPr>
      <w:rFonts w:ascii="Arial" w:hAnsi="Arial"/>
      <w:b/>
    </w:rPr>
  </w:style>
  <w:style w:type="paragraph" w:customStyle="1" w:styleId="Normal6a">
    <w:name w:val="Normal6a"/>
    <w:basedOn w:val="Normal"/>
    <w:rsid w:val="00DB33FC"/>
    <w:pPr>
      <w:spacing w:after="120"/>
    </w:pPr>
  </w:style>
  <w:style w:type="paragraph" w:customStyle="1" w:styleId="PageHeading">
    <w:name w:val="PageHeading"/>
    <w:basedOn w:val="Normal"/>
    <w:rsid w:val="00DB33FC"/>
    <w:pPr>
      <w:keepNext/>
      <w:spacing w:after="480"/>
      <w:jc w:val="center"/>
    </w:pPr>
    <w:rPr>
      <w:rFonts w:ascii="Arial" w:hAnsi="Arial" w:cs="Arial"/>
      <w:b/>
    </w:rPr>
  </w:style>
  <w:style w:type="paragraph" w:customStyle="1" w:styleId="NormalBold">
    <w:name w:val="NormalBold"/>
    <w:basedOn w:val="Normal"/>
    <w:link w:val="NormalBoldChar"/>
    <w:rsid w:val="00DB33FC"/>
    <w:rPr>
      <w:b/>
    </w:rPr>
  </w:style>
  <w:style w:type="character" w:customStyle="1" w:styleId="NormalBoldChar">
    <w:name w:val="NormalBold Char"/>
    <w:basedOn w:val="DefaultParagraphFont"/>
    <w:link w:val="NormalBold"/>
    <w:rsid w:val="00DB33FC"/>
    <w:rPr>
      <w:b/>
      <w:sz w:val="24"/>
      <w:lang w:val="sv-SE"/>
    </w:rPr>
  </w:style>
  <w:style w:type="paragraph" w:customStyle="1" w:styleId="NormalBold12a">
    <w:name w:val="NormalBold12a"/>
    <w:basedOn w:val="Normal"/>
    <w:rsid w:val="00DB33FC"/>
    <w:pPr>
      <w:spacing w:after="240"/>
    </w:pPr>
    <w:rPr>
      <w:b/>
    </w:rPr>
  </w:style>
  <w:style w:type="paragraph" w:customStyle="1" w:styleId="AmJustText">
    <w:name w:val="AmJustText"/>
    <w:basedOn w:val="Normal"/>
    <w:rsid w:val="00DB33FC"/>
    <w:pPr>
      <w:spacing w:after="240"/>
    </w:pPr>
    <w:rPr>
      <w:i/>
    </w:rPr>
  </w:style>
  <w:style w:type="paragraph" w:customStyle="1" w:styleId="NormalHanging12a">
    <w:name w:val="NormalHanging12a"/>
    <w:basedOn w:val="Normal"/>
    <w:rsid w:val="00DB33FC"/>
    <w:pPr>
      <w:spacing w:after="240"/>
      <w:ind w:left="567" w:hanging="567"/>
    </w:pPr>
  </w:style>
  <w:style w:type="paragraph" w:customStyle="1" w:styleId="CoverNormal24a">
    <w:name w:val="CoverNormal24a"/>
    <w:basedOn w:val="Normal"/>
    <w:rsid w:val="00DB33FC"/>
    <w:pPr>
      <w:spacing w:after="480"/>
      <w:ind w:left="1417"/>
    </w:pPr>
  </w:style>
  <w:style w:type="paragraph" w:customStyle="1" w:styleId="CoverNormal">
    <w:name w:val="CoverNormal"/>
    <w:basedOn w:val="Normal"/>
    <w:rsid w:val="00DB33FC"/>
    <w:pPr>
      <w:ind w:left="1418"/>
    </w:pPr>
  </w:style>
  <w:style w:type="paragraph" w:customStyle="1" w:styleId="AmCrossRef">
    <w:name w:val="AmCrossRef"/>
    <w:basedOn w:val="Normal"/>
    <w:rsid w:val="00DB33FC"/>
    <w:pPr>
      <w:spacing w:before="240" w:after="240"/>
      <w:jc w:val="center"/>
    </w:pPr>
    <w:rPr>
      <w:i/>
    </w:rPr>
  </w:style>
  <w:style w:type="paragraph" w:customStyle="1" w:styleId="AmJustTitle">
    <w:name w:val="AmJustTitle"/>
    <w:basedOn w:val="Normal"/>
    <w:next w:val="AmJustText"/>
    <w:rsid w:val="00DB33FC"/>
    <w:pPr>
      <w:keepNext/>
      <w:spacing w:before="240" w:after="240"/>
      <w:jc w:val="center"/>
    </w:pPr>
    <w:rPr>
      <w:i/>
    </w:rPr>
  </w:style>
  <w:style w:type="paragraph" w:customStyle="1" w:styleId="CoverReference">
    <w:name w:val="CoverReference"/>
    <w:basedOn w:val="Normal"/>
    <w:link w:val="CoverReferenceChar"/>
    <w:rsid w:val="00DB33FC"/>
    <w:pPr>
      <w:spacing w:before="1080"/>
      <w:jc w:val="right"/>
    </w:pPr>
    <w:rPr>
      <w:rFonts w:ascii="Arial" w:hAnsi="Arial" w:cs="Arial"/>
      <w:b/>
    </w:rPr>
  </w:style>
  <w:style w:type="character" w:customStyle="1" w:styleId="CoverReferenceChar">
    <w:name w:val="CoverReference Char"/>
    <w:basedOn w:val="DefaultParagraphFont"/>
    <w:link w:val="CoverReference"/>
    <w:rsid w:val="00DB33FC"/>
    <w:rPr>
      <w:rFonts w:ascii="Arial" w:hAnsi="Arial" w:cs="Arial"/>
      <w:b/>
      <w:sz w:val="24"/>
      <w:lang w:val="sv-SE"/>
    </w:rPr>
  </w:style>
  <w:style w:type="paragraph" w:customStyle="1" w:styleId="CoverDocType">
    <w:name w:val="CoverDocType"/>
    <w:basedOn w:val="Normal"/>
    <w:rsid w:val="00DB33FC"/>
    <w:pPr>
      <w:ind w:left="1418"/>
    </w:pPr>
    <w:rPr>
      <w:rFonts w:ascii="Arial" w:hAnsi="Arial"/>
      <w:b/>
      <w:sz w:val="48"/>
    </w:rPr>
  </w:style>
  <w:style w:type="paragraph" w:customStyle="1" w:styleId="CoverDocType24a">
    <w:name w:val="CoverDocType24a"/>
    <w:basedOn w:val="Normal"/>
    <w:rsid w:val="00DB33FC"/>
    <w:pPr>
      <w:spacing w:after="480"/>
      <w:ind w:left="1418"/>
    </w:pPr>
    <w:rPr>
      <w:rFonts w:ascii="Arial" w:hAnsi="Arial"/>
      <w:b/>
      <w:sz w:val="48"/>
    </w:rPr>
  </w:style>
  <w:style w:type="paragraph" w:customStyle="1" w:styleId="CoverDate">
    <w:name w:val="CoverDate"/>
    <w:basedOn w:val="Normal"/>
    <w:rsid w:val="00DB33FC"/>
    <w:pPr>
      <w:spacing w:before="240" w:after="1200"/>
    </w:pPr>
  </w:style>
  <w:style w:type="paragraph" w:styleId="Header">
    <w:name w:val="header"/>
    <w:basedOn w:val="Normal"/>
    <w:link w:val="HeaderChar"/>
    <w:rsid w:val="00DB33FC"/>
    <w:pPr>
      <w:tabs>
        <w:tab w:val="center" w:pos="4513"/>
        <w:tab w:val="right" w:pos="9026"/>
      </w:tabs>
    </w:pPr>
  </w:style>
  <w:style w:type="character" w:customStyle="1" w:styleId="HeaderChar">
    <w:name w:val="Header Char"/>
    <w:basedOn w:val="DefaultParagraphFont"/>
    <w:link w:val="Header"/>
    <w:rsid w:val="00DB33FC"/>
    <w:rPr>
      <w:sz w:val="24"/>
      <w:lang w:val="sv-SE"/>
    </w:rPr>
  </w:style>
  <w:style w:type="paragraph" w:customStyle="1" w:styleId="AmOrLang">
    <w:name w:val="AmOrLang"/>
    <w:basedOn w:val="Normal"/>
    <w:rsid w:val="00DB33FC"/>
    <w:pPr>
      <w:spacing w:before="240" w:after="240"/>
      <w:jc w:val="right"/>
    </w:pPr>
  </w:style>
  <w:style w:type="paragraph" w:customStyle="1" w:styleId="AmColumnHeading">
    <w:name w:val="AmColumnHeading"/>
    <w:basedOn w:val="Normal"/>
    <w:rsid w:val="00DB33FC"/>
    <w:pPr>
      <w:spacing w:after="240"/>
      <w:jc w:val="center"/>
    </w:pPr>
    <w:rPr>
      <w:i/>
    </w:rPr>
  </w:style>
  <w:style w:type="paragraph" w:customStyle="1" w:styleId="AmNumberTabs">
    <w:name w:val="AmNumberTabs"/>
    <w:basedOn w:val="Normal"/>
    <w:rsid w:val="00DB3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B33FC"/>
    <w:pPr>
      <w:spacing w:before="240"/>
    </w:pPr>
    <w:rPr>
      <w:b/>
    </w:rPr>
  </w:style>
  <w:style w:type="paragraph" w:customStyle="1" w:styleId="EPBody">
    <w:name w:val="EPBody"/>
    <w:basedOn w:val="Normal"/>
    <w:rsid w:val="00DB33FC"/>
    <w:pPr>
      <w:jc w:val="center"/>
    </w:pPr>
    <w:rPr>
      <w:rFonts w:ascii="Arial" w:hAnsi="Arial" w:cs="Arial"/>
      <w:i/>
      <w:sz w:val="22"/>
      <w:szCs w:val="22"/>
    </w:rPr>
  </w:style>
  <w:style w:type="paragraph" w:customStyle="1" w:styleId="EPComma">
    <w:name w:val="EPComma"/>
    <w:basedOn w:val="Normal"/>
    <w:rsid w:val="00DB33FC"/>
    <w:pPr>
      <w:spacing w:before="480" w:after="240"/>
    </w:pPr>
  </w:style>
  <w:style w:type="paragraph" w:customStyle="1" w:styleId="Lgendesigne">
    <w:name w:val="Légende signe"/>
    <w:basedOn w:val="Normal"/>
    <w:rsid w:val="00DB33FC"/>
    <w:pPr>
      <w:tabs>
        <w:tab w:val="right" w:pos="454"/>
        <w:tab w:val="left" w:pos="737"/>
      </w:tabs>
      <w:ind w:left="737" w:hanging="737"/>
    </w:pPr>
    <w:rPr>
      <w:snapToGrid w:val="0"/>
      <w:sz w:val="18"/>
      <w:lang w:eastAsia="en-US"/>
    </w:rPr>
  </w:style>
  <w:style w:type="paragraph" w:customStyle="1" w:styleId="Lgendetitre">
    <w:name w:val="Légende titre"/>
    <w:basedOn w:val="Normal"/>
    <w:rsid w:val="00DB33FC"/>
    <w:pPr>
      <w:spacing w:before="240" w:after="240"/>
    </w:pPr>
    <w:rPr>
      <w:b/>
      <w:i/>
      <w:snapToGrid w:val="0"/>
      <w:lang w:eastAsia="en-US"/>
    </w:rPr>
  </w:style>
  <w:style w:type="paragraph" w:customStyle="1" w:styleId="Lgendestandard">
    <w:name w:val="Légende standard"/>
    <w:basedOn w:val="Normal"/>
    <w:rsid w:val="00DB33FC"/>
    <w:rPr>
      <w:sz w:val="18"/>
    </w:rPr>
  </w:style>
  <w:style w:type="paragraph" w:customStyle="1" w:styleId="EntPE">
    <w:name w:val="EntPE"/>
    <w:basedOn w:val="Normal12"/>
    <w:rsid w:val="00DB33FC"/>
    <w:pPr>
      <w:jc w:val="center"/>
    </w:pPr>
    <w:rPr>
      <w:noProof w:val="0"/>
      <w:sz w:val="56"/>
    </w:rPr>
  </w:style>
  <w:style w:type="paragraph" w:customStyle="1" w:styleId="Normal12">
    <w:name w:val="Normal12"/>
    <w:basedOn w:val="Normal"/>
    <w:link w:val="Normal12Char"/>
    <w:rsid w:val="00DB33FC"/>
    <w:pPr>
      <w:spacing w:after="240"/>
    </w:pPr>
    <w:rPr>
      <w:noProof/>
    </w:rPr>
  </w:style>
  <w:style w:type="character" w:customStyle="1" w:styleId="Normal12Char">
    <w:name w:val="Normal12 Char"/>
    <w:basedOn w:val="DefaultParagraphFont"/>
    <w:link w:val="Normal12"/>
    <w:locked/>
    <w:rsid w:val="00DB33FC"/>
    <w:rPr>
      <w:noProof/>
      <w:sz w:val="24"/>
      <w:lang w:val="sv-SE"/>
    </w:rPr>
  </w:style>
  <w:style w:type="paragraph" w:customStyle="1" w:styleId="CommitteeAM">
    <w:name w:val="CommitteeAM"/>
    <w:basedOn w:val="Normal"/>
    <w:rsid w:val="00DB33FC"/>
    <w:pPr>
      <w:spacing w:before="240" w:after="600"/>
      <w:jc w:val="center"/>
    </w:pPr>
    <w:rPr>
      <w:i/>
    </w:rPr>
  </w:style>
  <w:style w:type="paragraph" w:customStyle="1" w:styleId="ZDateAM">
    <w:name w:val="ZDateAM"/>
    <w:basedOn w:val="Normal"/>
    <w:rsid w:val="00DB33FC"/>
    <w:pPr>
      <w:tabs>
        <w:tab w:val="right" w:pos="9356"/>
      </w:tabs>
      <w:spacing w:after="480"/>
    </w:pPr>
    <w:rPr>
      <w:noProof/>
    </w:rPr>
  </w:style>
  <w:style w:type="paragraph" w:customStyle="1" w:styleId="ProjRap">
    <w:name w:val="ProjRap"/>
    <w:basedOn w:val="Normal"/>
    <w:rsid w:val="00DB33FC"/>
    <w:pPr>
      <w:tabs>
        <w:tab w:val="right" w:pos="9356"/>
      </w:tabs>
    </w:pPr>
    <w:rPr>
      <w:b/>
      <w:noProof/>
    </w:rPr>
  </w:style>
  <w:style w:type="paragraph" w:customStyle="1" w:styleId="PELeft">
    <w:name w:val="PELeft"/>
    <w:basedOn w:val="Normal"/>
    <w:rsid w:val="00DB33FC"/>
    <w:pPr>
      <w:spacing w:before="40" w:after="40"/>
    </w:pPr>
    <w:rPr>
      <w:rFonts w:ascii="Arial" w:hAnsi="Arial" w:cs="Arial"/>
      <w:sz w:val="22"/>
      <w:szCs w:val="22"/>
    </w:rPr>
  </w:style>
  <w:style w:type="paragraph" w:customStyle="1" w:styleId="PERight">
    <w:name w:val="PERight"/>
    <w:basedOn w:val="Normal"/>
    <w:next w:val="Normal"/>
    <w:rsid w:val="00DB33FC"/>
    <w:pPr>
      <w:jc w:val="right"/>
    </w:pPr>
    <w:rPr>
      <w:rFonts w:ascii="Arial" w:hAnsi="Arial" w:cs="Arial"/>
      <w:sz w:val="22"/>
      <w:szCs w:val="22"/>
    </w:rPr>
  </w:style>
  <w:style w:type="paragraph" w:customStyle="1" w:styleId="Normal6">
    <w:name w:val="Normal6"/>
    <w:basedOn w:val="Normal"/>
    <w:link w:val="Normal6Char"/>
    <w:rsid w:val="00DB33FC"/>
    <w:pPr>
      <w:spacing w:after="120"/>
    </w:pPr>
  </w:style>
  <w:style w:type="character" w:customStyle="1" w:styleId="Normal6Char">
    <w:name w:val="Normal6 Char"/>
    <w:basedOn w:val="DefaultParagraphFont"/>
    <w:link w:val="Normal6"/>
    <w:rsid w:val="00DB33FC"/>
    <w:rPr>
      <w:sz w:val="24"/>
      <w:lang w:val="sv-SE"/>
    </w:rPr>
  </w:style>
  <w:style w:type="paragraph" w:customStyle="1" w:styleId="Normal12Italic">
    <w:name w:val="Normal12Italic"/>
    <w:basedOn w:val="Normal12"/>
    <w:rsid w:val="00DB33FC"/>
    <w:rPr>
      <w:i/>
    </w:rPr>
  </w:style>
  <w:style w:type="paragraph" w:customStyle="1" w:styleId="JustificationTitle">
    <w:name w:val="JustificationTitle"/>
    <w:basedOn w:val="Normal"/>
    <w:next w:val="Normal12"/>
    <w:rsid w:val="00DB33FC"/>
    <w:pPr>
      <w:keepNext/>
      <w:spacing w:before="240" w:after="240"/>
      <w:jc w:val="center"/>
    </w:pPr>
    <w:rPr>
      <w:i/>
      <w:noProof/>
    </w:rPr>
  </w:style>
  <w:style w:type="paragraph" w:customStyle="1" w:styleId="Olang">
    <w:name w:val="Olang"/>
    <w:basedOn w:val="Normal"/>
    <w:rsid w:val="00DB33FC"/>
    <w:pPr>
      <w:spacing w:before="240" w:after="240"/>
      <w:jc w:val="right"/>
    </w:pPr>
    <w:rPr>
      <w:noProof/>
      <w:szCs w:val="24"/>
    </w:rPr>
  </w:style>
  <w:style w:type="paragraph" w:customStyle="1" w:styleId="ColumnHeading">
    <w:name w:val="ColumnHeading"/>
    <w:basedOn w:val="Normal"/>
    <w:rsid w:val="00DB33FC"/>
    <w:pPr>
      <w:spacing w:after="240"/>
      <w:jc w:val="center"/>
    </w:pPr>
    <w:rPr>
      <w:i/>
    </w:rPr>
  </w:style>
  <w:style w:type="paragraph" w:customStyle="1" w:styleId="AMNumberTabs0">
    <w:name w:val="AMNumberTabs"/>
    <w:basedOn w:val="Normal"/>
    <w:rsid w:val="00DB3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B33FC"/>
    <w:pPr>
      <w:spacing w:before="240"/>
      <w:jc w:val="center"/>
    </w:pPr>
    <w:rPr>
      <w:i/>
    </w:rPr>
  </w:style>
  <w:style w:type="paragraph" w:customStyle="1" w:styleId="NormalBoldCenter">
    <w:name w:val="NormalBoldCenter"/>
    <w:basedOn w:val="Normal"/>
    <w:rsid w:val="00DB33FC"/>
    <w:pPr>
      <w:jc w:val="center"/>
    </w:pPr>
    <w:rPr>
      <w:b/>
      <w:szCs w:val="24"/>
    </w:rPr>
  </w:style>
  <w:style w:type="paragraph" w:customStyle="1" w:styleId="Footprint12b">
    <w:name w:val="Footprint12b"/>
    <w:basedOn w:val="Normal"/>
    <w:rsid w:val="00DB33FC"/>
    <w:pPr>
      <w:spacing w:before="240"/>
    </w:pPr>
    <w:rPr>
      <w:szCs w:val="24"/>
    </w:rPr>
  </w:style>
  <w:style w:type="paragraph" w:customStyle="1" w:styleId="NormalSingle">
    <w:name w:val="NormalSingle"/>
    <w:basedOn w:val="Normal"/>
    <w:qFormat/>
    <w:rsid w:val="00DB33FC"/>
    <w:rPr>
      <w:szCs w:val="24"/>
    </w:rPr>
  </w:style>
  <w:style w:type="character" w:customStyle="1" w:styleId="Footer2Middle">
    <w:name w:val="Footer2Middle"/>
    <w:rsid w:val="00DB33FC"/>
    <w:rPr>
      <w:rFonts w:ascii="Arial" w:cs="Arial"/>
      <w:b w:val="0"/>
      <w:i/>
      <w:color w:val="C0C0C0"/>
      <w:sz w:val="22"/>
    </w:rPr>
  </w:style>
  <w:style w:type="paragraph" w:styleId="CommentText">
    <w:name w:val="annotation text"/>
    <w:basedOn w:val="Normal"/>
    <w:link w:val="CommentTextChar"/>
    <w:unhideWhenUsed/>
    <w:rsid w:val="00DB33FC"/>
    <w:pPr>
      <w:widowControl/>
      <w:spacing w:before="120" w:after="120"/>
      <w:jc w:val="both"/>
    </w:pPr>
    <w:rPr>
      <w:sz w:val="20"/>
    </w:rPr>
  </w:style>
  <w:style w:type="character" w:customStyle="1" w:styleId="CommentTextChar">
    <w:name w:val="Comment Text Char"/>
    <w:basedOn w:val="DefaultParagraphFont"/>
    <w:link w:val="CommentText"/>
    <w:rsid w:val="00DB33FC"/>
    <w:rPr>
      <w:lang w:val="sv-SE"/>
    </w:rPr>
  </w:style>
  <w:style w:type="character" w:styleId="CommentReference">
    <w:name w:val="annotation reference"/>
    <w:unhideWhenUsed/>
    <w:rsid w:val="00DB33FC"/>
    <w:rPr>
      <w:rFonts w:ascii="Times New Roman" w:hAnsi="Times New Roman" w:cs="Times New Roman" w:hint="default"/>
      <w:sz w:val="16"/>
      <w:szCs w:val="16"/>
    </w:rPr>
  </w:style>
  <w:style w:type="character" w:styleId="Hyperlink">
    <w:name w:val="Hyperlink"/>
    <w:basedOn w:val="DefaultParagraphFont"/>
    <w:unhideWhenUsed/>
    <w:rsid w:val="00DB33FC"/>
    <w:rPr>
      <w:color w:val="0000FF"/>
      <w:u w:val="single"/>
    </w:rPr>
  </w:style>
  <w:style w:type="paragraph" w:styleId="BalloonText">
    <w:name w:val="Balloon Text"/>
    <w:basedOn w:val="Normal"/>
    <w:link w:val="BalloonTextChar"/>
    <w:unhideWhenUsed/>
    <w:rsid w:val="00DB33FC"/>
    <w:rPr>
      <w:rFonts w:ascii="Segoe UI" w:hAnsi="Segoe UI" w:cs="Segoe UI"/>
      <w:sz w:val="18"/>
      <w:szCs w:val="18"/>
    </w:rPr>
  </w:style>
  <w:style w:type="character" w:customStyle="1" w:styleId="BalloonTextChar">
    <w:name w:val="Balloon Text Char"/>
    <w:basedOn w:val="DefaultParagraphFont"/>
    <w:link w:val="BalloonText"/>
    <w:rsid w:val="00DB33FC"/>
    <w:rPr>
      <w:rFonts w:ascii="Segoe UI" w:hAnsi="Segoe UI" w:cs="Segoe UI"/>
      <w:sz w:val="18"/>
      <w:szCs w:val="18"/>
      <w:lang w:val="sv-SE"/>
    </w:rPr>
  </w:style>
  <w:style w:type="character" w:customStyle="1" w:styleId="highlight-diff">
    <w:name w:val="highlight-diff"/>
    <w:basedOn w:val="DefaultParagraphFont"/>
    <w:rsid w:val="00DB33FC"/>
  </w:style>
  <w:style w:type="character" w:styleId="FollowedHyperlink">
    <w:name w:val="FollowedHyperlink"/>
    <w:basedOn w:val="DefaultParagraphFont"/>
    <w:uiPriority w:val="99"/>
    <w:unhideWhenUsed/>
    <w:rsid w:val="00DB33FC"/>
    <w:rPr>
      <w:color w:val="954F72" w:themeColor="followedHyperlink"/>
      <w:u w:val="single"/>
    </w:rPr>
  </w:style>
  <w:style w:type="paragraph" w:customStyle="1" w:styleId="msonormal0">
    <w:name w:val="msonormal"/>
    <w:basedOn w:val="Normal"/>
    <w:rsid w:val="00DB33FC"/>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DB33FC"/>
    <w:pPr>
      <w:widowControl w:val="0"/>
      <w:spacing w:before="0" w:after="0"/>
      <w:jc w:val="left"/>
    </w:pPr>
    <w:rPr>
      <w:b/>
      <w:bCs/>
    </w:rPr>
  </w:style>
  <w:style w:type="character" w:customStyle="1" w:styleId="CommentSubjectChar">
    <w:name w:val="Comment Subject Char"/>
    <w:basedOn w:val="CommentTextChar"/>
    <w:link w:val="CommentSubject"/>
    <w:rsid w:val="00DB33FC"/>
    <w:rPr>
      <w:b/>
      <w:bCs/>
      <w:lang w:val="sv-SE"/>
    </w:rPr>
  </w:style>
  <w:style w:type="paragraph" w:styleId="Revision">
    <w:name w:val="Revision"/>
    <w:uiPriority w:val="99"/>
    <w:semiHidden/>
    <w:rsid w:val="00DB33FC"/>
    <w:rPr>
      <w:sz w:val="24"/>
      <w:lang w:val="sv-SE"/>
    </w:rPr>
  </w:style>
  <w:style w:type="character" w:styleId="Emphasis">
    <w:name w:val="Emphasis"/>
    <w:basedOn w:val="DefaultParagraphFont"/>
    <w:uiPriority w:val="20"/>
    <w:qFormat/>
    <w:rsid w:val="00DB33FC"/>
    <w:rPr>
      <w:i/>
      <w:iCs/>
    </w:rPr>
  </w:style>
  <w:style w:type="paragraph" w:customStyle="1" w:styleId="Normal12a">
    <w:name w:val="Normal12a"/>
    <w:basedOn w:val="Normal"/>
    <w:rsid w:val="00DB33FC"/>
    <w:pPr>
      <w:spacing w:after="240"/>
    </w:pPr>
  </w:style>
  <w:style w:type="paragraph" w:customStyle="1" w:styleId="PageHeadingNotTOC">
    <w:name w:val="PageHeadingNotTOC"/>
    <w:basedOn w:val="Normal"/>
    <w:rsid w:val="00DB33FC"/>
    <w:pPr>
      <w:keepNext/>
      <w:spacing w:after="480"/>
      <w:jc w:val="center"/>
    </w:pPr>
    <w:rPr>
      <w:rFonts w:ascii="Arial" w:hAnsi="Arial" w:cs="Arial"/>
      <w:b/>
    </w:rPr>
  </w:style>
  <w:style w:type="paragraph" w:customStyle="1" w:styleId="AmHeadingPA">
    <w:name w:val="AmHeadingPA"/>
    <w:basedOn w:val="Normal"/>
    <w:next w:val="Normal"/>
    <w:rsid w:val="00DB33FC"/>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DB33F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B33FC"/>
    <w:pPr>
      <w:tabs>
        <w:tab w:val="center" w:pos="284"/>
        <w:tab w:val="left" w:pos="426"/>
      </w:tabs>
    </w:pPr>
    <w:rPr>
      <w:snapToGrid w:val="0"/>
      <w:lang w:eastAsia="en-US"/>
    </w:rPr>
  </w:style>
  <w:style w:type="paragraph" w:customStyle="1" w:styleId="RollCallVotes">
    <w:name w:val="RollCallVotes"/>
    <w:basedOn w:val="Normal"/>
    <w:rsid w:val="00DB33FC"/>
    <w:pPr>
      <w:spacing w:before="120" w:after="120"/>
      <w:jc w:val="center"/>
    </w:pPr>
    <w:rPr>
      <w:b/>
      <w:bCs/>
      <w:snapToGrid w:val="0"/>
      <w:sz w:val="16"/>
      <w:lang w:eastAsia="en-US"/>
    </w:rPr>
  </w:style>
  <w:style w:type="paragraph" w:customStyle="1" w:styleId="RollCallTable">
    <w:name w:val="RollCallTable"/>
    <w:basedOn w:val="Normal"/>
    <w:rsid w:val="00DB33FC"/>
    <w:pPr>
      <w:spacing w:before="120" w:after="120"/>
    </w:pPr>
    <w:rPr>
      <w:snapToGrid w:val="0"/>
      <w:sz w:val="16"/>
      <w:lang w:eastAsia="en-US"/>
    </w:rPr>
  </w:style>
  <w:style w:type="paragraph" w:customStyle="1" w:styleId="Normal24a">
    <w:name w:val="Normal24a"/>
    <w:basedOn w:val="Normal"/>
    <w:link w:val="Normal24aChar"/>
    <w:rsid w:val="00DB33FC"/>
    <w:pPr>
      <w:spacing w:after="480"/>
    </w:pPr>
    <w:rPr>
      <w:rFonts w:ascii="Arial" w:hAnsi="Arial" w:cs="Arial"/>
    </w:rPr>
  </w:style>
  <w:style w:type="character" w:customStyle="1" w:styleId="Normal24aChar">
    <w:name w:val="Normal24a Char"/>
    <w:basedOn w:val="CoverReferenceChar"/>
    <w:link w:val="Normal24a"/>
    <w:rsid w:val="00DB33FC"/>
    <w:rPr>
      <w:rFonts w:ascii="Arial" w:hAnsi="Arial" w:cs="Arial"/>
      <w:b w:val="0"/>
      <w:sz w:val="24"/>
      <w:lang w:val="sv-SE"/>
    </w:rPr>
  </w:style>
  <w:style w:type="paragraph" w:customStyle="1" w:styleId="Text1">
    <w:name w:val="Text 1"/>
    <w:basedOn w:val="Normal"/>
    <w:rsid w:val="00DB33FC"/>
    <w:pPr>
      <w:widowControl/>
      <w:spacing w:before="120" w:after="120"/>
      <w:ind w:left="850"/>
      <w:jc w:val="both"/>
    </w:pPr>
    <w:rPr>
      <w:rFonts w:eastAsiaTheme="minorHAnsi"/>
      <w:szCs w:val="22"/>
      <w:lang w:eastAsia="en-US"/>
    </w:rPr>
  </w:style>
  <w:style w:type="paragraph" w:customStyle="1" w:styleId="CoverBold">
    <w:name w:val="CoverBold"/>
    <w:basedOn w:val="Normal"/>
    <w:rsid w:val="00DB33FC"/>
    <w:pPr>
      <w:ind w:left="1416"/>
    </w:pPr>
    <w:rPr>
      <w:b/>
      <w:szCs w:val="24"/>
      <w:lang w:eastAsia="en-US"/>
    </w:rPr>
  </w:style>
  <w:style w:type="paragraph" w:customStyle="1" w:styleId="NormalBold12b12a">
    <w:name w:val="NormalBold12b12a"/>
    <w:basedOn w:val="Normal"/>
    <w:next w:val="NormalBold"/>
    <w:rsid w:val="00DB33FC"/>
    <w:pPr>
      <w:spacing w:before="240" w:after="240"/>
    </w:pPr>
    <w:rPr>
      <w:b/>
      <w:szCs w:val="24"/>
      <w:lang w:eastAsia="en-US"/>
    </w:rPr>
  </w:style>
  <w:style w:type="paragraph" w:customStyle="1" w:styleId="Normal0">
    <w:name w:val="Normal0"/>
    <w:basedOn w:val="Normal"/>
    <w:rsid w:val="00DB33FC"/>
    <w:rPr>
      <w:sz w:val="2"/>
      <w:szCs w:val="24"/>
      <w:lang w:eastAsia="en-US"/>
    </w:rPr>
  </w:style>
  <w:style w:type="paragraph" w:customStyle="1" w:styleId="PMissingStyle">
    <w:name w:val="P_MissingStyle"/>
    <w:basedOn w:val="Normal"/>
    <w:rsid w:val="00DB33FC"/>
    <w:pPr>
      <w:shd w:val="clear" w:color="auto" w:fill="000000"/>
    </w:pPr>
    <w:rPr>
      <w:color w:val="FFFFFF"/>
      <w:szCs w:val="24"/>
      <w:lang w:eastAsia="en-US"/>
    </w:rPr>
  </w:style>
  <w:style w:type="paragraph" w:customStyle="1" w:styleId="NormalCenter12a">
    <w:name w:val="NormalCenter12a"/>
    <w:basedOn w:val="Normal"/>
    <w:rsid w:val="00DB33FC"/>
    <w:pPr>
      <w:spacing w:after="240"/>
      <w:jc w:val="center"/>
    </w:pPr>
  </w:style>
  <w:style w:type="paragraph" w:styleId="Footer">
    <w:name w:val="footer"/>
    <w:basedOn w:val="Normal"/>
    <w:link w:val="FooterChar"/>
    <w:rsid w:val="00DB33FC"/>
    <w:pPr>
      <w:widowControl/>
      <w:tabs>
        <w:tab w:val="center" w:pos="4513"/>
        <w:tab w:val="right" w:pos="9026"/>
      </w:tabs>
    </w:pPr>
  </w:style>
  <w:style w:type="character" w:customStyle="1" w:styleId="FooterChar">
    <w:name w:val="Footer Char"/>
    <w:basedOn w:val="DefaultParagraphFont"/>
    <w:link w:val="Footer"/>
    <w:rsid w:val="00DB33FC"/>
    <w:rPr>
      <w:sz w:val="24"/>
      <w:lang w:val="sv-SE"/>
    </w:rPr>
  </w:style>
  <w:style w:type="paragraph" w:customStyle="1" w:styleId="EPFooterLandscape">
    <w:name w:val="EPFooterLandscape"/>
    <w:rsid w:val="00DB33FC"/>
    <w:pPr>
      <w:widowControl w:val="0"/>
      <w:tabs>
        <w:tab w:val="center" w:pos="6800"/>
        <w:tab w:val="right" w:pos="15020"/>
      </w:tabs>
    </w:pPr>
    <w:rPr>
      <w:sz w:val="22"/>
      <w:lang w:val="sv-SE" w:eastAsia="en-US"/>
    </w:rPr>
  </w:style>
  <w:style w:type="paragraph" w:customStyle="1" w:styleId="EPFooter2Landscape">
    <w:name w:val="EPFooter2Landscape"/>
    <w:rsid w:val="00DB33FC"/>
    <w:pPr>
      <w:widowControl w:val="0"/>
      <w:tabs>
        <w:tab w:val="center" w:pos="4520"/>
        <w:tab w:val="center" w:pos="9920"/>
        <w:tab w:val="right" w:pos="15020"/>
      </w:tabs>
    </w:pPr>
    <w:rPr>
      <w:rFonts w:ascii="Arial" w:eastAsia="Arial" w:hAnsi="Arial" w:cs="Arial"/>
      <w:b/>
      <w:sz w:val="48"/>
      <w:lang w:val="sv-SE" w:eastAsia="en-US"/>
    </w:rPr>
  </w:style>
  <w:style w:type="character" w:customStyle="1" w:styleId="EPFooter2Motto">
    <w:name w:val="EPFooter2Motto"/>
    <w:rsid w:val="00DB33FC"/>
    <w:rPr>
      <w:rFonts w:ascii="Arial" w:hAnsi="Arial" w:cs="Arial" w:hint="default"/>
      <w:b/>
      <w:bCs w:val="0"/>
      <w:i/>
      <w:iCs w:val="0"/>
      <w:color w:val="C0C0C0"/>
      <w:sz w:val="22"/>
    </w:rPr>
  </w:style>
  <w:style w:type="character" w:customStyle="1" w:styleId="EPFooter2Middle">
    <w:name w:val="EPFooter2Middle"/>
    <w:rsid w:val="00DB33FC"/>
    <w:rPr>
      <w:rFonts w:ascii="Arial" w:hAnsi="Arial" w:cs="Arial" w:hint="default"/>
      <w:b w:val="0"/>
      <w:bCs w:val="0"/>
      <w:i/>
      <w:iCs w:val="0"/>
      <w:color w:val="AEAAAA"/>
      <w:sz w:val="22"/>
      <w:shd w:val="pct50" w:color="auto" w:fill="auto"/>
    </w:rPr>
  </w:style>
  <w:style w:type="character" w:customStyle="1" w:styleId="CMissingStyle">
    <w:name w:val="C_MissingStyle"/>
    <w:rsid w:val="00DB33FC"/>
    <w:rPr>
      <w:color w:val="FFFFFF"/>
      <w:sz w:val="22"/>
      <w:shd w:val="clear" w:color="auto" w:fill="000000"/>
    </w:rPr>
  </w:style>
  <w:style w:type="character" w:styleId="UnresolvedMention">
    <w:name w:val="Unresolved Mention"/>
    <w:basedOn w:val="DefaultParagraphFont"/>
    <w:uiPriority w:val="99"/>
    <w:semiHidden/>
    <w:unhideWhenUsed/>
    <w:rsid w:val="00DB33FC"/>
    <w:rPr>
      <w:color w:val="605E5C"/>
      <w:shd w:val="clear" w:color="auto" w:fill="E1DFDD"/>
    </w:rPr>
  </w:style>
  <w:style w:type="paragraph" w:styleId="Title">
    <w:name w:val="Title"/>
    <w:basedOn w:val="Normal"/>
    <w:next w:val="Normal"/>
    <w:link w:val="TitleChar"/>
    <w:uiPriority w:val="10"/>
    <w:qFormat/>
    <w:rsid w:val="00DB33FC"/>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DB33FC"/>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DB33FC"/>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DB33FC"/>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DB33FC"/>
    <w:rPr>
      <w:b/>
      <w:bCs/>
    </w:rPr>
  </w:style>
  <w:style w:type="paragraph" w:styleId="NoSpacing">
    <w:name w:val="No Spacing"/>
    <w:basedOn w:val="Normal"/>
    <w:uiPriority w:val="1"/>
    <w:qFormat/>
    <w:rsid w:val="00DB33FC"/>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DB33FC"/>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DB33FC"/>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DB33FC"/>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DB33FC"/>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DB33FC"/>
    <w:rPr>
      <w:rFonts w:eastAsiaTheme="minorHAnsi"/>
      <w:b/>
      <w:i/>
      <w:kern w:val="2"/>
      <w:sz w:val="24"/>
      <w:szCs w:val="22"/>
      <w:lang w:eastAsia="en-US"/>
      <w14:ligatures w14:val="standardContextual"/>
    </w:rPr>
  </w:style>
  <w:style w:type="character" w:styleId="SubtleEmphasis">
    <w:name w:val="Subtle Emphasis"/>
    <w:uiPriority w:val="19"/>
    <w:qFormat/>
    <w:rsid w:val="00DB33FC"/>
    <w:rPr>
      <w:i/>
      <w:color w:val="5A5A5A" w:themeColor="text1" w:themeTint="A5"/>
    </w:rPr>
  </w:style>
  <w:style w:type="character" w:styleId="IntenseEmphasis">
    <w:name w:val="Intense Emphasis"/>
    <w:basedOn w:val="DefaultParagraphFont"/>
    <w:uiPriority w:val="21"/>
    <w:qFormat/>
    <w:rsid w:val="00DB33FC"/>
    <w:rPr>
      <w:b/>
      <w:i/>
      <w:sz w:val="24"/>
      <w:szCs w:val="24"/>
      <w:u w:val="single"/>
    </w:rPr>
  </w:style>
  <w:style w:type="character" w:styleId="SubtleReference">
    <w:name w:val="Subtle Reference"/>
    <w:basedOn w:val="DefaultParagraphFont"/>
    <w:uiPriority w:val="31"/>
    <w:qFormat/>
    <w:rsid w:val="00DB33FC"/>
    <w:rPr>
      <w:sz w:val="24"/>
      <w:szCs w:val="24"/>
      <w:u w:val="single"/>
    </w:rPr>
  </w:style>
  <w:style w:type="character" w:styleId="IntenseReference">
    <w:name w:val="Intense Reference"/>
    <w:basedOn w:val="DefaultParagraphFont"/>
    <w:uiPriority w:val="32"/>
    <w:qFormat/>
    <w:rsid w:val="00DB33FC"/>
    <w:rPr>
      <w:b/>
      <w:sz w:val="24"/>
      <w:u w:val="single"/>
    </w:rPr>
  </w:style>
  <w:style w:type="character" w:styleId="BookTitle">
    <w:name w:val="Book Title"/>
    <w:basedOn w:val="DefaultParagraphFont"/>
    <w:uiPriority w:val="33"/>
    <w:qFormat/>
    <w:rsid w:val="00DB33FC"/>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22/2464/oj" TargetMode="External"/><Relationship Id="rId4" Type="http://schemas.openxmlformats.org/officeDocument/2006/relationships/settings" Target="settings.xml"/><Relationship Id="rId9" Type="http://schemas.openxmlformats.org/officeDocument/2006/relationships/hyperlink" Target="https://eur-lex.europa.eu/legal-content/SV/TXT/?uri=CELEX:02013L0034-202405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16732</Words>
  <Characters>101405</Characters>
  <Application>Microsoft Office Word</Application>
  <DocSecurity>0</DocSecurity>
  <Lines>845</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PESA Karina</cp:lastModifiedBy>
  <cp:revision>4</cp:revision>
  <cp:lastPrinted>2004-11-19T15:42:00Z</cp:lastPrinted>
  <dcterms:created xsi:type="dcterms:W3CDTF">2026-01-08T15:55:00Z</dcterms:created>
  <dcterms:modified xsi:type="dcterms:W3CDTF">2026-02-18T09:14:00Z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P10_TA(2025)0264_</vt:lpwstr>
  </property>
  <property fmtid="{D5CDD505-2E9C-101B-9397-08002B2CF9AE}" pid="4" name="&lt;Type&gt;">
    <vt:lpwstr>RR</vt:lpwstr>
  </property>
</Properties>
</file>