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199E" w14:paraId="5B9279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FAE9FF" w14:textId="77777777" w:rsidR="00751A4A" w:rsidRPr="00A0199E" w:rsidRDefault="001275BC" w:rsidP="0010095E">
            <w:pPr>
              <w:pStyle w:val="EPName"/>
            </w:pPr>
            <w:r w:rsidRPr="00A0199E">
              <w:t>Evropský parlament</w:t>
            </w:r>
          </w:p>
          <w:p w14:paraId="5BEFBACB" w14:textId="77777777" w:rsidR="00751A4A" w:rsidRPr="00A019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199E">
              <w:t>2024</w:t>
            </w:r>
            <w:r w:rsidR="00817416" w:rsidRPr="00A0199E">
              <w:t>-202</w:t>
            </w:r>
            <w:r w:rsidRPr="00A0199E">
              <w:t>9</w:t>
            </w:r>
          </w:p>
        </w:tc>
        <w:tc>
          <w:tcPr>
            <w:tcW w:w="2268" w:type="dxa"/>
            <w:shd w:val="clear" w:color="auto" w:fill="auto"/>
          </w:tcPr>
          <w:p w14:paraId="16DDF1D0" w14:textId="77777777" w:rsidR="00751A4A" w:rsidRPr="00A0199E" w:rsidRDefault="00187494" w:rsidP="0010095E">
            <w:pPr>
              <w:pStyle w:val="EPLogo"/>
            </w:pPr>
            <w:r w:rsidRPr="00A0199E">
              <w:rPr>
                <w:noProof/>
                <w:lang w:eastAsia="ja-JP"/>
              </w:rPr>
              <w:drawing>
                <wp:inline distT="0" distB="0" distL="0" distR="0" wp14:anchorId="253CC377" wp14:editId="272369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5B5562" w14:textId="77777777" w:rsidR="00D058B8" w:rsidRPr="00A0199E" w:rsidRDefault="00D058B8" w:rsidP="004C5D52">
      <w:pPr>
        <w:pStyle w:val="LineTop"/>
      </w:pPr>
    </w:p>
    <w:p w14:paraId="53E7487F" w14:textId="77777777" w:rsidR="00680577" w:rsidRPr="00A0199E" w:rsidRDefault="001275BC" w:rsidP="00680577">
      <w:pPr>
        <w:pStyle w:val="EPBodyTA1"/>
      </w:pPr>
      <w:r w:rsidRPr="00A0199E">
        <w:t>PŘIJATÉ TEXTY</w:t>
      </w:r>
    </w:p>
    <w:p w14:paraId="6AD51D4E" w14:textId="77777777" w:rsidR="00D058B8" w:rsidRPr="00A0199E" w:rsidRDefault="00D058B8" w:rsidP="00D058B8">
      <w:pPr>
        <w:pStyle w:val="LineBottom"/>
      </w:pPr>
    </w:p>
    <w:p w14:paraId="0CD22C21" w14:textId="07DD6216" w:rsidR="001275BC" w:rsidRPr="00A0199E" w:rsidRDefault="001275BC" w:rsidP="001275BC">
      <w:pPr>
        <w:pStyle w:val="ATHeading1"/>
      </w:pPr>
      <w:bookmarkStart w:id="0" w:name="TANumber"/>
      <w:r w:rsidRPr="00A0199E">
        <w:t>P10_</w:t>
      </w:r>
      <w:proofErr w:type="gramStart"/>
      <w:r w:rsidRPr="00A0199E">
        <w:t>TA(</w:t>
      </w:r>
      <w:proofErr w:type="gramEnd"/>
      <w:r w:rsidRPr="00A0199E">
        <w:t>2025)0</w:t>
      </w:r>
      <w:r w:rsidR="00FF1430">
        <w:t>266</w:t>
      </w:r>
      <w:bookmarkEnd w:id="0"/>
    </w:p>
    <w:p w14:paraId="75F3ABF3" w14:textId="77777777" w:rsidR="001275BC" w:rsidRPr="00A0199E" w:rsidRDefault="001275BC" w:rsidP="001275BC">
      <w:pPr>
        <w:pStyle w:val="ATHeading2"/>
      </w:pPr>
      <w:bookmarkStart w:id="1" w:name="title"/>
      <w:r w:rsidRPr="00A0199E">
        <w:t>Dohoda o digitálním obchodu mezi Evropskou unií a Singapurskou republikou</w:t>
      </w:r>
      <w:bookmarkEnd w:id="1"/>
    </w:p>
    <w:p w14:paraId="201891CD" w14:textId="77777777" w:rsidR="001275BC" w:rsidRPr="00A0199E" w:rsidRDefault="001275BC" w:rsidP="001275BC">
      <w:pPr>
        <w:rPr>
          <w:i/>
          <w:vanish/>
        </w:rPr>
      </w:pPr>
      <w:r w:rsidRPr="00A0199E">
        <w:rPr>
          <w:i/>
        </w:rPr>
        <w:fldChar w:fldCharType="begin"/>
      </w:r>
      <w:r w:rsidRPr="00A0199E">
        <w:rPr>
          <w:i/>
        </w:rPr>
        <w:instrText xml:space="preserve"> TC"(</w:instrText>
      </w:r>
      <w:bookmarkStart w:id="2" w:name="DocNumber"/>
      <w:r w:rsidRPr="00A0199E">
        <w:rPr>
          <w:i/>
        </w:rPr>
        <w:instrText>A10-0187/2025</w:instrText>
      </w:r>
      <w:bookmarkEnd w:id="2"/>
      <w:r w:rsidRPr="00A0199E">
        <w:rPr>
          <w:i/>
        </w:rPr>
        <w:instrText xml:space="preserve"> - Zpravodajka: </w:instrText>
      </w:r>
      <w:proofErr w:type="spellStart"/>
      <w:r w:rsidRPr="00A0199E">
        <w:rPr>
          <w:i/>
        </w:rPr>
        <w:instrText>Svenja</w:instrText>
      </w:r>
      <w:proofErr w:type="spellEnd"/>
      <w:r w:rsidRPr="00A0199E">
        <w:rPr>
          <w:i/>
        </w:rPr>
        <w:instrText xml:space="preserve"> Hahn)"\l3 \n&gt; \* MERGEFORMAT </w:instrText>
      </w:r>
      <w:r w:rsidRPr="00A0199E">
        <w:rPr>
          <w:i/>
        </w:rPr>
        <w:fldChar w:fldCharType="end"/>
      </w:r>
    </w:p>
    <w:p w14:paraId="699E1726" w14:textId="77777777" w:rsidR="001275BC" w:rsidRPr="00A0199E" w:rsidRDefault="001275BC" w:rsidP="001275BC">
      <w:pPr>
        <w:rPr>
          <w:vanish/>
        </w:rPr>
      </w:pPr>
      <w:bookmarkStart w:id="3" w:name="Commission"/>
      <w:r w:rsidRPr="00A0199E">
        <w:rPr>
          <w:vanish/>
        </w:rPr>
        <w:t>Výbor pro mezinárodní obchod</w:t>
      </w:r>
      <w:bookmarkEnd w:id="3"/>
    </w:p>
    <w:p w14:paraId="70EAF70D" w14:textId="77777777" w:rsidR="001275BC" w:rsidRPr="00A0199E" w:rsidRDefault="001275BC" w:rsidP="001275BC">
      <w:pPr>
        <w:rPr>
          <w:vanish/>
        </w:rPr>
      </w:pPr>
      <w:bookmarkStart w:id="4" w:name="PE"/>
      <w:r w:rsidRPr="00A0199E">
        <w:rPr>
          <w:vanish/>
        </w:rPr>
        <w:t>PE774.422</w:t>
      </w:r>
      <w:bookmarkEnd w:id="4"/>
    </w:p>
    <w:p w14:paraId="01149D4C" w14:textId="5DE4030A" w:rsidR="001275BC" w:rsidRPr="00A0199E" w:rsidRDefault="001275BC" w:rsidP="001275BC">
      <w:pPr>
        <w:pStyle w:val="ATHeading3"/>
      </w:pPr>
      <w:bookmarkStart w:id="5" w:name="Sujet"/>
      <w:r w:rsidRPr="00A0199E">
        <w:t>Legislativní usnesení Evropského parlamentu ze dne</w:t>
      </w:r>
      <w:r w:rsidR="00B116B4">
        <w:t xml:space="preserve"> 13. listopadu</w:t>
      </w:r>
      <w:r w:rsidRPr="00A0199E">
        <w:t xml:space="preserve"> 2025 k návrhu rozhodnutí Rady o uzavření Dohody o digitálním obchodu mezi Evropskou unií a Singapurskou republikou</w:t>
      </w:r>
      <w:bookmarkEnd w:id="5"/>
      <w:r w:rsidRPr="00A0199E">
        <w:t xml:space="preserve"> </w:t>
      </w:r>
      <w:bookmarkStart w:id="6" w:name="References"/>
      <w:r w:rsidRPr="00A0199E">
        <w:t>(05853/2025 – C10-0094/2025 – 2025/0009(NLE))</w:t>
      </w:r>
      <w:bookmarkEnd w:id="6"/>
    </w:p>
    <w:p w14:paraId="157C979B" w14:textId="77777777" w:rsidR="009C6236" w:rsidRPr="00A0199E" w:rsidRDefault="009C6236" w:rsidP="009C6236">
      <w:pPr>
        <w:pStyle w:val="NormalBold"/>
      </w:pPr>
      <w:r w:rsidRPr="00A0199E">
        <w:t>(Souhlas)</w:t>
      </w:r>
    </w:p>
    <w:p w14:paraId="67D0D8BE" w14:textId="77777777" w:rsidR="009C6236" w:rsidRPr="00A0199E" w:rsidRDefault="009C6236" w:rsidP="009C6236">
      <w:pPr>
        <w:pStyle w:val="EPComma"/>
      </w:pPr>
      <w:r w:rsidRPr="00A0199E">
        <w:rPr>
          <w:i/>
          <w:iCs/>
        </w:rPr>
        <w:t>Evropský parlament</w:t>
      </w:r>
      <w:r w:rsidRPr="00A0199E">
        <w:t>,</w:t>
      </w:r>
    </w:p>
    <w:p w14:paraId="5217DD25" w14:textId="77777777" w:rsidR="009C6236" w:rsidRPr="00A0199E" w:rsidRDefault="009C6236" w:rsidP="009C6236">
      <w:pPr>
        <w:pStyle w:val="NormalHanging12a"/>
      </w:pPr>
      <w:r w:rsidRPr="00A0199E">
        <w:t>–</w:t>
      </w:r>
      <w:r w:rsidRPr="00A0199E">
        <w:tab/>
        <w:t>s ohledem na návrh rozhodnutí Rady (05853/2025),</w:t>
      </w:r>
    </w:p>
    <w:p w14:paraId="788BB266" w14:textId="77777777" w:rsidR="009C6236" w:rsidRPr="00A0199E" w:rsidRDefault="009C6236" w:rsidP="009C6236">
      <w:pPr>
        <w:pStyle w:val="NormalHanging12a"/>
      </w:pPr>
      <w:r w:rsidRPr="00A0199E">
        <w:t>–</w:t>
      </w:r>
      <w:r w:rsidRPr="00A0199E">
        <w:tab/>
        <w:t>s ohledem na Dohodu o digitálním obchodu mezi Evropskou unií a Singapurskou republikou (05854/2025),</w:t>
      </w:r>
    </w:p>
    <w:p w14:paraId="2247EAB8" w14:textId="77777777" w:rsidR="009C6236" w:rsidRPr="00A0199E" w:rsidRDefault="009C6236" w:rsidP="009C6236">
      <w:pPr>
        <w:pStyle w:val="NormalHanging12a"/>
      </w:pPr>
      <w:r w:rsidRPr="00A0199E">
        <w:t>–</w:t>
      </w:r>
      <w:r w:rsidRPr="00A0199E">
        <w:tab/>
        <w:t>s ohledem na žádost o udělení souhlasu, kterou předložila Rada v souladu s čl. 207 odst. 4 prvním pododstavcem a čl. 218 odst. 6 druhým pododstavcem písm. a) Smlouvy o fungování Evropské unie (C10</w:t>
      </w:r>
      <w:r w:rsidRPr="00A0199E">
        <w:noBreakHyphen/>
        <w:t>0094/2025),</w:t>
      </w:r>
    </w:p>
    <w:p w14:paraId="3C044B78" w14:textId="7038DDBE" w:rsidR="009C6236" w:rsidRPr="00A0199E" w:rsidRDefault="009C6236" w:rsidP="009C6236">
      <w:pPr>
        <w:pStyle w:val="NormalHanging12a"/>
      </w:pPr>
      <w:r w:rsidRPr="00A0199E">
        <w:t>–</w:t>
      </w:r>
      <w:r w:rsidRPr="00A0199E">
        <w:tab/>
        <w:t>s ohledem na své nelegislativní usnesení ze dne</w:t>
      </w:r>
      <w:r w:rsidR="00A011EB">
        <w:t xml:space="preserve"> 13. listopadu 2025</w:t>
      </w:r>
      <w:r w:rsidRPr="00A0199E">
        <w:rPr>
          <w:vertAlign w:val="superscript"/>
        </w:rPr>
        <w:footnoteReference w:id="1"/>
      </w:r>
      <w:r w:rsidRPr="00A0199E">
        <w:t xml:space="preserve"> o návrhu rozhodnutí,</w:t>
      </w:r>
    </w:p>
    <w:p w14:paraId="0BCFFE08" w14:textId="77777777" w:rsidR="009C6236" w:rsidRPr="00A0199E" w:rsidRDefault="009C6236" w:rsidP="009C6236">
      <w:pPr>
        <w:pStyle w:val="NormalHanging12a"/>
      </w:pPr>
      <w:r w:rsidRPr="00A0199E">
        <w:t>–</w:t>
      </w:r>
      <w:r w:rsidRPr="00A0199E">
        <w:tab/>
        <w:t>s ohledem na čl. 107 odst. 1 a 4 a čl. 117 odst. 7 jednacího řádu,</w:t>
      </w:r>
    </w:p>
    <w:p w14:paraId="45513EAA" w14:textId="77777777" w:rsidR="009C6236" w:rsidRPr="00A0199E" w:rsidRDefault="009C6236" w:rsidP="009C6236">
      <w:pPr>
        <w:pStyle w:val="NormalHanging12a"/>
      </w:pPr>
      <w:r w:rsidRPr="00A0199E">
        <w:t>–</w:t>
      </w:r>
      <w:r w:rsidRPr="00A0199E">
        <w:tab/>
        <w:t>s ohledem na doporučení Výboru pro mezinárodní obchod (A10</w:t>
      </w:r>
      <w:r w:rsidRPr="00A0199E">
        <w:noBreakHyphen/>
        <w:t>0187/2025),</w:t>
      </w:r>
    </w:p>
    <w:p w14:paraId="58DDDDB7" w14:textId="77777777" w:rsidR="009C6236" w:rsidRPr="00A0199E" w:rsidRDefault="009C6236" w:rsidP="009C6236">
      <w:pPr>
        <w:pStyle w:val="NormalHanging12a"/>
      </w:pPr>
      <w:r w:rsidRPr="00A0199E">
        <w:t>1.</w:t>
      </w:r>
      <w:r w:rsidRPr="00A0199E">
        <w:tab/>
        <w:t>uděluje souhlas s uzavřením dohody;</w:t>
      </w:r>
    </w:p>
    <w:p w14:paraId="528FAD24" w14:textId="1745BC34" w:rsidR="00A0199E" w:rsidRPr="00A0199E" w:rsidRDefault="009C6236" w:rsidP="00A0199E">
      <w:pPr>
        <w:pStyle w:val="NormalHanging12a"/>
      </w:pPr>
      <w:r w:rsidRPr="00A0199E">
        <w:t>2.</w:t>
      </w:r>
      <w:r w:rsidRPr="00A0199E">
        <w:tab/>
        <w:t xml:space="preserve">pověřuje svou předsedkyni, aby předala postoj Parlamentu Radě, Komisi, vládám a parlamentům členských států a Singapurské republiky. </w:t>
      </w:r>
    </w:p>
    <w:p w14:paraId="0BE5B19C" w14:textId="3036E92E" w:rsidR="00E365E1" w:rsidRPr="00A0199E" w:rsidRDefault="00E365E1" w:rsidP="001275BC"/>
    <w:sectPr w:rsidR="00E365E1" w:rsidRPr="00A0199E" w:rsidSect="00A019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A0462" w14:textId="77777777" w:rsidR="001275BC" w:rsidRPr="00A0199E" w:rsidRDefault="001275BC">
      <w:r w:rsidRPr="00A0199E">
        <w:separator/>
      </w:r>
    </w:p>
  </w:endnote>
  <w:endnote w:type="continuationSeparator" w:id="0">
    <w:p w14:paraId="12B0C7C9" w14:textId="77777777" w:rsidR="001275BC" w:rsidRPr="00A0199E" w:rsidRDefault="001275BC">
      <w:r w:rsidRPr="00A019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AC2D" w14:textId="77777777" w:rsidR="00064002" w:rsidRPr="00A019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26ED" w14:textId="77777777" w:rsidR="00064002" w:rsidRPr="00A019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9A88" w14:textId="77777777" w:rsidR="00064002" w:rsidRPr="00A019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67135" w14:textId="77777777" w:rsidR="001275BC" w:rsidRPr="00A0199E" w:rsidRDefault="001275BC">
      <w:r w:rsidRPr="00A0199E">
        <w:separator/>
      </w:r>
    </w:p>
  </w:footnote>
  <w:footnote w:type="continuationSeparator" w:id="0">
    <w:p w14:paraId="5C0144F6" w14:textId="77777777" w:rsidR="001275BC" w:rsidRPr="00A0199E" w:rsidRDefault="001275BC">
      <w:r w:rsidRPr="00A0199E">
        <w:continuationSeparator/>
      </w:r>
    </w:p>
  </w:footnote>
  <w:footnote w:id="1">
    <w:p w14:paraId="342DC8FB" w14:textId="7A75F136" w:rsidR="009C6236" w:rsidRPr="00A0199E" w:rsidRDefault="009C6236" w:rsidP="00A0199E">
      <w:pPr>
        <w:pStyle w:val="FootnoteText"/>
        <w:ind w:left="567" w:hanging="567"/>
        <w:rPr>
          <w:sz w:val="24"/>
          <w:lang w:val="cs-CZ"/>
        </w:rPr>
      </w:pPr>
      <w:r w:rsidRPr="00A0199E">
        <w:rPr>
          <w:rStyle w:val="FootnoteReference"/>
          <w:sz w:val="24"/>
          <w:lang w:val="cs-CZ"/>
        </w:rPr>
        <w:footnoteRef/>
      </w:r>
      <w:r w:rsidR="00A0199E" w:rsidRPr="00A0199E">
        <w:rPr>
          <w:sz w:val="24"/>
          <w:lang w:val="cs-CZ"/>
        </w:rPr>
        <w:t xml:space="preserve"> </w:t>
      </w:r>
      <w:r w:rsidR="00A0199E" w:rsidRPr="00A0199E">
        <w:rPr>
          <w:sz w:val="24"/>
          <w:lang w:val="cs-CZ"/>
        </w:rPr>
        <w:tab/>
      </w:r>
      <w:r w:rsidRPr="00FF1430">
        <w:rPr>
          <w:sz w:val="24"/>
          <w:lang w:val="cs-CZ"/>
        </w:rPr>
        <w:t>Přijaté texty, P10_</w:t>
      </w:r>
      <w:proofErr w:type="gramStart"/>
      <w:r w:rsidRPr="00FF1430">
        <w:rPr>
          <w:sz w:val="24"/>
          <w:lang w:val="cs-CZ"/>
        </w:rPr>
        <w:t>TA(</w:t>
      </w:r>
      <w:proofErr w:type="gramEnd"/>
      <w:r w:rsidRPr="00FF1430">
        <w:rPr>
          <w:sz w:val="24"/>
          <w:lang w:val="cs-CZ"/>
        </w:rPr>
        <w:t>2025)0</w:t>
      </w:r>
      <w:r w:rsidR="00FF1430" w:rsidRPr="00106409">
        <w:rPr>
          <w:sz w:val="24"/>
          <w:lang w:val="cs-CZ"/>
        </w:rPr>
        <w:t>267</w:t>
      </w:r>
      <w:r w:rsidRPr="00FF1430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C29D8" w14:textId="77777777" w:rsidR="00064002" w:rsidRPr="00A019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F7E5E" w14:textId="77777777" w:rsidR="00064002" w:rsidRPr="00A019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30EA7" w14:textId="77777777" w:rsidR="00064002" w:rsidRPr="00A019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1570903">
    <w:abstractNumId w:val="9"/>
  </w:num>
  <w:num w:numId="2" w16cid:durableId="2040355473">
    <w:abstractNumId w:val="9"/>
  </w:num>
  <w:num w:numId="3" w16cid:durableId="247735109">
    <w:abstractNumId w:val="7"/>
  </w:num>
  <w:num w:numId="4" w16cid:durableId="781341833">
    <w:abstractNumId w:val="7"/>
  </w:num>
  <w:num w:numId="5" w16cid:durableId="1327904065">
    <w:abstractNumId w:val="6"/>
  </w:num>
  <w:num w:numId="6" w16cid:durableId="544756642">
    <w:abstractNumId w:val="6"/>
  </w:num>
  <w:num w:numId="7" w16cid:durableId="157775071">
    <w:abstractNumId w:val="5"/>
  </w:num>
  <w:num w:numId="8" w16cid:durableId="896359943">
    <w:abstractNumId w:val="5"/>
  </w:num>
  <w:num w:numId="9" w16cid:durableId="379401835">
    <w:abstractNumId w:val="4"/>
  </w:num>
  <w:num w:numId="10" w16cid:durableId="154994428">
    <w:abstractNumId w:val="4"/>
  </w:num>
  <w:num w:numId="11" w16cid:durableId="73285513">
    <w:abstractNumId w:val="8"/>
  </w:num>
  <w:num w:numId="12" w16cid:durableId="1153642561">
    <w:abstractNumId w:val="8"/>
  </w:num>
  <w:num w:numId="13" w16cid:durableId="1509443671">
    <w:abstractNumId w:val="3"/>
  </w:num>
  <w:num w:numId="14" w16cid:durableId="967659290">
    <w:abstractNumId w:val="3"/>
  </w:num>
  <w:num w:numId="15" w16cid:durableId="990796487">
    <w:abstractNumId w:val="2"/>
  </w:num>
  <w:num w:numId="16" w16cid:durableId="121845054">
    <w:abstractNumId w:val="2"/>
  </w:num>
  <w:num w:numId="17" w16cid:durableId="1135022358">
    <w:abstractNumId w:val="1"/>
  </w:num>
  <w:num w:numId="18" w16cid:durableId="426120871">
    <w:abstractNumId w:val="1"/>
  </w:num>
  <w:num w:numId="19" w16cid:durableId="1283995905">
    <w:abstractNumId w:val="0"/>
  </w:num>
  <w:num w:numId="20" w16cid:durableId="633099912">
    <w:abstractNumId w:val="0"/>
  </w:num>
  <w:num w:numId="21" w16cid:durableId="1166245742">
    <w:abstractNumId w:val="9"/>
  </w:num>
  <w:num w:numId="22" w16cid:durableId="325477974">
    <w:abstractNumId w:val="7"/>
  </w:num>
  <w:num w:numId="23" w16cid:durableId="954949782">
    <w:abstractNumId w:val="6"/>
  </w:num>
  <w:num w:numId="24" w16cid:durableId="1942250679">
    <w:abstractNumId w:val="5"/>
  </w:num>
  <w:num w:numId="25" w16cid:durableId="643779646">
    <w:abstractNumId w:val="4"/>
  </w:num>
  <w:num w:numId="26" w16cid:durableId="918752128">
    <w:abstractNumId w:val="8"/>
  </w:num>
  <w:num w:numId="27" w16cid:durableId="1531525690">
    <w:abstractNumId w:val="3"/>
  </w:num>
  <w:num w:numId="28" w16cid:durableId="512107656">
    <w:abstractNumId w:val="2"/>
  </w:num>
  <w:num w:numId="29" w16cid:durableId="1324164044">
    <w:abstractNumId w:val="1"/>
  </w:num>
  <w:num w:numId="30" w16cid:durableId="1426459810">
    <w:abstractNumId w:val="0"/>
  </w:num>
  <w:num w:numId="31" w16cid:durableId="143016092">
    <w:abstractNumId w:val="9"/>
  </w:num>
  <w:num w:numId="32" w16cid:durableId="1535264189">
    <w:abstractNumId w:val="7"/>
  </w:num>
  <w:num w:numId="33" w16cid:durableId="1340816217">
    <w:abstractNumId w:val="6"/>
  </w:num>
  <w:num w:numId="34" w16cid:durableId="1575622205">
    <w:abstractNumId w:val="5"/>
  </w:num>
  <w:num w:numId="35" w16cid:durableId="1752461720">
    <w:abstractNumId w:val="4"/>
  </w:num>
  <w:num w:numId="36" w16cid:durableId="1972981651">
    <w:abstractNumId w:val="8"/>
  </w:num>
  <w:num w:numId="37" w16cid:durableId="531383588">
    <w:abstractNumId w:val="3"/>
  </w:num>
  <w:num w:numId="38" w16cid:durableId="364215409">
    <w:abstractNumId w:val="2"/>
  </w:num>
  <w:num w:numId="39" w16cid:durableId="2050715013">
    <w:abstractNumId w:val="1"/>
  </w:num>
  <w:num w:numId="40" w16cid:durableId="1732338981">
    <w:abstractNumId w:val="0"/>
  </w:num>
  <w:num w:numId="41" w16cid:durableId="1817792612">
    <w:abstractNumId w:val="10"/>
  </w:num>
  <w:num w:numId="42" w16cid:durableId="186452748">
    <w:abstractNumId w:val="10"/>
  </w:num>
  <w:num w:numId="43" w16cid:durableId="1700819402">
    <w:abstractNumId w:val="10"/>
  </w:num>
  <w:num w:numId="44" w16cid:durableId="21247628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CS"/>
    <w:docVar w:name="dvnumam" w:val="0"/>
    <w:docVar w:name="dvpe" w:val="774.422"/>
    <w:docVar w:name="dvrapporteur" w:val="Zpravodajka: "/>
    <w:docVar w:name="dvstar" w:val="***"/>
    <w:docVar w:name="dvtitre" w:val="Legislativní usnesení Evropského parlamentu ze dne.... 2025 k návrhu rozhodnutí Rady o uzavření Dohody o digitálním obchodu mezi Evropskou unií a Singapurskou republikou(05853/2025 – C10-0094/2025 – 2025/0009(NLE))"/>
  </w:docVars>
  <w:rsids>
    <w:rsidRoot w:val="001275BC"/>
    <w:rsid w:val="00002272"/>
    <w:rsid w:val="00064002"/>
    <w:rsid w:val="000677B9"/>
    <w:rsid w:val="000831BA"/>
    <w:rsid w:val="000A42CC"/>
    <w:rsid w:val="000C7BA1"/>
    <w:rsid w:val="000E7DD9"/>
    <w:rsid w:val="0010095E"/>
    <w:rsid w:val="00106409"/>
    <w:rsid w:val="00125B37"/>
    <w:rsid w:val="001275B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5E9"/>
    <w:rsid w:val="00756632"/>
    <w:rsid w:val="00762C74"/>
    <w:rsid w:val="00786EC0"/>
    <w:rsid w:val="007D1690"/>
    <w:rsid w:val="007E22AD"/>
    <w:rsid w:val="00817416"/>
    <w:rsid w:val="00842779"/>
    <w:rsid w:val="00865EC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236"/>
    <w:rsid w:val="00A011EB"/>
    <w:rsid w:val="00A0199E"/>
    <w:rsid w:val="00A1687D"/>
    <w:rsid w:val="00A43E52"/>
    <w:rsid w:val="00A4678D"/>
    <w:rsid w:val="00A778C7"/>
    <w:rsid w:val="00AB441E"/>
    <w:rsid w:val="00AB6293"/>
    <w:rsid w:val="00AE0928"/>
    <w:rsid w:val="00AF0269"/>
    <w:rsid w:val="00AF3B82"/>
    <w:rsid w:val="00B116B4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BCDE00"/>
  <w15:chartTrackingRefBased/>
  <w15:docId w15:val="{8A1A665A-AA78-4F94-9223-2CF4FA4F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C6236"/>
    <w:pPr>
      <w:spacing w:before="480" w:after="240"/>
    </w:pPr>
  </w:style>
  <w:style w:type="paragraph" w:customStyle="1" w:styleId="NormalBold">
    <w:name w:val="NormalBold"/>
    <w:basedOn w:val="Normal"/>
    <w:rsid w:val="009C6236"/>
    <w:rPr>
      <w:b/>
    </w:rPr>
  </w:style>
  <w:style w:type="paragraph" w:customStyle="1" w:styleId="NormalHanging12a">
    <w:name w:val="NormalHanging12a"/>
    <w:basedOn w:val="Normal"/>
    <w:rsid w:val="009C623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011E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2025-11-13T13:06:00Z</dcterms:created>
  <dcterms:modified xsi:type="dcterms:W3CDTF">2025-11-13T13:06:00Z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