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4FEA" w14:paraId="5C0483D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268DDA" w14:textId="77777777" w:rsidR="00751A4A" w:rsidRPr="00194FEA" w:rsidRDefault="00954426" w:rsidP="0010095E">
            <w:pPr>
              <w:pStyle w:val="EPName"/>
            </w:pPr>
            <w:r w:rsidRPr="00194FEA">
              <w:t>Europos Parlamentas</w:t>
            </w:r>
          </w:p>
          <w:p w14:paraId="1C1CA2B0" w14:textId="77777777" w:rsidR="00751A4A" w:rsidRPr="00194FE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4FEA">
              <w:t>2024</w:t>
            </w:r>
            <w:r w:rsidR="00817416" w:rsidRPr="00194FEA">
              <w:t>-202</w:t>
            </w:r>
            <w:r w:rsidRPr="00194FEA">
              <w:t>9</w:t>
            </w:r>
          </w:p>
        </w:tc>
        <w:tc>
          <w:tcPr>
            <w:tcW w:w="2268" w:type="dxa"/>
            <w:shd w:val="clear" w:color="auto" w:fill="auto"/>
          </w:tcPr>
          <w:p w14:paraId="119A0027" w14:textId="77777777" w:rsidR="00751A4A" w:rsidRPr="00194FEA" w:rsidRDefault="00187494" w:rsidP="0010095E">
            <w:pPr>
              <w:pStyle w:val="EPLogo"/>
            </w:pPr>
            <w:r w:rsidRPr="00194FEA">
              <w:rPr>
                <w:noProof/>
                <w:lang w:eastAsia="ja-JP"/>
              </w:rPr>
              <w:drawing>
                <wp:inline distT="0" distB="0" distL="0" distR="0" wp14:anchorId="69BD2EE6" wp14:editId="19BD269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431810" w14:textId="77777777" w:rsidR="00D058B8" w:rsidRPr="00194FEA" w:rsidRDefault="00D058B8" w:rsidP="004C5D52">
      <w:pPr>
        <w:pStyle w:val="LineTop"/>
      </w:pPr>
    </w:p>
    <w:p w14:paraId="0CFEFDCD" w14:textId="77777777" w:rsidR="00680577" w:rsidRPr="00194FEA" w:rsidRDefault="00954426" w:rsidP="00680577">
      <w:pPr>
        <w:pStyle w:val="EPBodyTA1"/>
      </w:pPr>
      <w:r w:rsidRPr="00194FEA">
        <w:t>PRIIMTI TEKSTAI</w:t>
      </w:r>
    </w:p>
    <w:p w14:paraId="2D5B48BD" w14:textId="77777777" w:rsidR="00D058B8" w:rsidRPr="00194FEA" w:rsidRDefault="00D058B8" w:rsidP="00D058B8">
      <w:pPr>
        <w:pStyle w:val="LineBottom"/>
      </w:pPr>
    </w:p>
    <w:p w14:paraId="22023508" w14:textId="3E726B33" w:rsidR="00954426" w:rsidRPr="00FD09FD" w:rsidRDefault="00954426" w:rsidP="00954426">
      <w:pPr>
        <w:pStyle w:val="ATHeading1"/>
      </w:pPr>
      <w:bookmarkStart w:id="0" w:name="TANumber"/>
      <w:r w:rsidRPr="00FD09FD">
        <w:t>P10_TA(2025)0</w:t>
      </w:r>
      <w:r w:rsidR="00FD09FD" w:rsidRPr="00FD09FD">
        <w:t>266</w:t>
      </w:r>
      <w:bookmarkEnd w:id="0"/>
    </w:p>
    <w:p w14:paraId="49B93A7D" w14:textId="77777777" w:rsidR="00954426" w:rsidRPr="00194FEA" w:rsidRDefault="00954426" w:rsidP="00954426">
      <w:pPr>
        <w:pStyle w:val="ATHeading2"/>
      </w:pPr>
      <w:bookmarkStart w:id="1" w:name="title"/>
      <w:r w:rsidRPr="00FD09FD">
        <w:t>Europos Sąjungos ir Singapūro Respublikos skaitmeninės prekybos susitarimas</w:t>
      </w:r>
      <w:bookmarkEnd w:id="1"/>
    </w:p>
    <w:p w14:paraId="6205AB4B" w14:textId="77777777" w:rsidR="00954426" w:rsidRPr="00194FEA" w:rsidRDefault="00954426" w:rsidP="00954426">
      <w:pPr>
        <w:rPr>
          <w:i/>
          <w:vanish/>
        </w:rPr>
      </w:pPr>
      <w:r w:rsidRPr="00194FEA">
        <w:rPr>
          <w:i/>
        </w:rPr>
        <w:fldChar w:fldCharType="begin"/>
      </w:r>
      <w:r w:rsidRPr="00194FEA">
        <w:rPr>
          <w:i/>
        </w:rPr>
        <w:instrText xml:space="preserve"> TC"(</w:instrText>
      </w:r>
      <w:bookmarkStart w:id="2" w:name="DocNumber"/>
      <w:r w:rsidRPr="00194FEA">
        <w:rPr>
          <w:i/>
        </w:rPr>
        <w:instrText>A10-0187/2025</w:instrText>
      </w:r>
      <w:bookmarkEnd w:id="2"/>
      <w:r w:rsidRPr="00194FEA">
        <w:rPr>
          <w:i/>
        </w:rPr>
        <w:instrText xml:space="preserve"> - Pranešėja: Svenja Hahn)"\l3 \n&gt; \* MERGEFORMAT </w:instrText>
      </w:r>
      <w:r w:rsidRPr="00194FEA">
        <w:rPr>
          <w:i/>
        </w:rPr>
        <w:fldChar w:fldCharType="end"/>
      </w:r>
    </w:p>
    <w:p w14:paraId="0E894CF1" w14:textId="77777777" w:rsidR="00954426" w:rsidRPr="00194FEA" w:rsidRDefault="00954426" w:rsidP="00954426">
      <w:pPr>
        <w:rPr>
          <w:vanish/>
        </w:rPr>
      </w:pPr>
      <w:bookmarkStart w:id="3" w:name="Commission"/>
      <w:r w:rsidRPr="00194FEA">
        <w:rPr>
          <w:vanish/>
        </w:rPr>
        <w:t>Tarptautinės prekybos komitetas</w:t>
      </w:r>
      <w:bookmarkEnd w:id="3"/>
    </w:p>
    <w:p w14:paraId="44597438" w14:textId="77777777" w:rsidR="00954426" w:rsidRPr="00194FEA" w:rsidRDefault="00954426" w:rsidP="00954426">
      <w:pPr>
        <w:rPr>
          <w:vanish/>
        </w:rPr>
      </w:pPr>
      <w:bookmarkStart w:id="4" w:name="PE"/>
      <w:r w:rsidRPr="00194FEA">
        <w:rPr>
          <w:vanish/>
        </w:rPr>
        <w:t>PE774.422</w:t>
      </w:r>
      <w:bookmarkEnd w:id="4"/>
    </w:p>
    <w:p w14:paraId="36CC6ACD" w14:textId="1D7B4D8D" w:rsidR="00954426" w:rsidRPr="00194FEA" w:rsidRDefault="00954426" w:rsidP="00954426">
      <w:pPr>
        <w:pStyle w:val="ATHeading3"/>
      </w:pPr>
      <w:bookmarkStart w:id="5" w:name="Sujet"/>
      <w:r w:rsidRPr="00194FEA">
        <w:t xml:space="preserve">2025 m. </w:t>
      </w:r>
      <w:r w:rsidR="007504F0" w:rsidRPr="00194FEA">
        <w:t>lapkričio</w:t>
      </w:r>
      <w:r w:rsidRPr="00194FEA">
        <w:t xml:space="preserve"> 13 d. Europos Parlamento teisėkūros rezoliucija dėl Tarybos sprendimo dėl Europos Sąjungos ir Singapūro Respublikos susitarimo dėl skaitmeninės prekybos sudarymo</w:t>
      </w:r>
      <w:bookmarkEnd w:id="5"/>
      <w:r w:rsidRPr="00194FEA">
        <w:t xml:space="preserve"> </w:t>
      </w:r>
      <w:bookmarkStart w:id="6" w:name="References"/>
      <w:r w:rsidRPr="00194FEA">
        <w:t>(05853/2025 – C10-0094/2025 – 2025/0009(NLE))</w:t>
      </w:r>
      <w:bookmarkEnd w:id="6"/>
    </w:p>
    <w:p w14:paraId="060CF78B" w14:textId="77777777" w:rsidR="0063721C" w:rsidRPr="00194FEA" w:rsidRDefault="0063721C" w:rsidP="0063721C">
      <w:pPr>
        <w:pStyle w:val="NormalBold"/>
      </w:pPr>
      <w:r w:rsidRPr="00194FEA">
        <w:t>(Pritarimas)</w:t>
      </w:r>
    </w:p>
    <w:p w14:paraId="3A8150C2" w14:textId="77777777" w:rsidR="0063721C" w:rsidRPr="00194FEA" w:rsidRDefault="0063721C" w:rsidP="0063721C">
      <w:pPr>
        <w:pStyle w:val="EPComma"/>
      </w:pPr>
      <w:r w:rsidRPr="00194FEA">
        <w:rPr>
          <w:i/>
        </w:rPr>
        <w:t>Europos Parlamentas</w:t>
      </w:r>
      <w:r w:rsidRPr="00194FEA">
        <w:t>,</w:t>
      </w:r>
    </w:p>
    <w:p w14:paraId="0E040456" w14:textId="77777777" w:rsidR="0063721C" w:rsidRPr="00194FEA" w:rsidRDefault="0063721C" w:rsidP="0063721C">
      <w:pPr>
        <w:pStyle w:val="NormalHanging12a"/>
      </w:pPr>
      <w:r w:rsidRPr="00194FEA">
        <w:t>–</w:t>
      </w:r>
      <w:r w:rsidRPr="00194FEA">
        <w:tab/>
        <w:t>atsižvelgdamas į Tarybos sprendimo projektą (05853/2025),</w:t>
      </w:r>
    </w:p>
    <w:p w14:paraId="4B271342" w14:textId="77777777" w:rsidR="0063721C" w:rsidRPr="00194FEA" w:rsidRDefault="0063721C" w:rsidP="0063721C">
      <w:pPr>
        <w:pStyle w:val="NormalHanging12a"/>
      </w:pPr>
      <w:r w:rsidRPr="00194FEA">
        <w:t>–</w:t>
      </w:r>
      <w:r w:rsidRPr="00194FEA">
        <w:tab/>
        <w:t>atsižvelgdamas į Europos Sąjungos ir Singapūro Respublikos susitarimą dėl skaitmeninės prekybos (05854/2025),</w:t>
      </w:r>
    </w:p>
    <w:p w14:paraId="351AB7C6" w14:textId="77777777" w:rsidR="0063721C" w:rsidRPr="00194FEA" w:rsidRDefault="0063721C" w:rsidP="0063721C">
      <w:pPr>
        <w:pStyle w:val="NormalHanging12a"/>
      </w:pPr>
      <w:r w:rsidRPr="00194FEA">
        <w:t>–</w:t>
      </w:r>
      <w:r w:rsidRPr="00194FEA">
        <w:tab/>
        <w:t>atsižvelgdamas į prašymą dėl pritarimo, kurį Taryba pateikė pagal Sutarties dėl Europos Sąjungos veikimo 207 straipsnio 4 dalies pirmą pastraipą ir 218 straipsnio 6 dalies antros pastraipos a punktą (C10</w:t>
      </w:r>
      <w:r w:rsidRPr="00194FEA">
        <w:noBreakHyphen/>
        <w:t>0094/2025),</w:t>
      </w:r>
    </w:p>
    <w:p w14:paraId="5D08F6E0" w14:textId="2A9719AA" w:rsidR="0063721C" w:rsidRPr="00194FEA" w:rsidRDefault="0063721C" w:rsidP="0063721C">
      <w:pPr>
        <w:pStyle w:val="NormalHanging12a"/>
      </w:pPr>
      <w:r w:rsidRPr="00194FEA">
        <w:t>–</w:t>
      </w:r>
      <w:r w:rsidRPr="00194FEA">
        <w:tab/>
        <w:t xml:space="preserve">atsižvelgdamas į </w:t>
      </w:r>
      <w:r w:rsidR="007504F0">
        <w:t>2025</w:t>
      </w:r>
      <w:r w:rsidRPr="00194FEA">
        <w:t xml:space="preserve"> m. </w:t>
      </w:r>
      <w:r w:rsidR="007504F0">
        <w:t>lapkričio</w:t>
      </w:r>
      <w:r w:rsidRPr="00194FEA">
        <w:t xml:space="preserve"> </w:t>
      </w:r>
      <w:r w:rsidR="007504F0">
        <w:t>13</w:t>
      </w:r>
      <w:r w:rsidRPr="00194FEA">
        <w:t> d.</w:t>
      </w:r>
      <w:r w:rsidRPr="00194FEA">
        <w:rPr>
          <w:vertAlign w:val="superscript"/>
        </w:rPr>
        <w:footnoteReference w:id="1"/>
      </w:r>
      <w:r w:rsidRPr="00194FEA">
        <w:t xml:space="preserve"> ne teisėkūros rezoliuciją dėl sprendimo projekto,</w:t>
      </w:r>
    </w:p>
    <w:p w14:paraId="3BF3E84F" w14:textId="77777777" w:rsidR="0063721C" w:rsidRPr="00194FEA" w:rsidRDefault="0063721C" w:rsidP="0063721C">
      <w:pPr>
        <w:pStyle w:val="NormalHanging12a"/>
      </w:pPr>
      <w:r w:rsidRPr="00194FEA">
        <w:t>–</w:t>
      </w:r>
      <w:r w:rsidRPr="00194FEA">
        <w:tab/>
        <w:t>atsižvelgdamas į Darbo tvarkos taisyklių 107 straipsnio 1 ir 4 dalis ir į 117 straipsnio 7 dalį,</w:t>
      </w:r>
    </w:p>
    <w:p w14:paraId="1723FEFC" w14:textId="77777777" w:rsidR="0063721C" w:rsidRPr="00194FEA" w:rsidRDefault="0063721C" w:rsidP="0063721C">
      <w:pPr>
        <w:pStyle w:val="NormalHanging12a"/>
      </w:pPr>
      <w:r w:rsidRPr="00194FEA">
        <w:t>–</w:t>
      </w:r>
      <w:r w:rsidRPr="00194FEA">
        <w:tab/>
        <w:t>atsižvelgdamas į Tarptautinės prekybos komiteto rekomendaciją (A10-0187/2025),</w:t>
      </w:r>
    </w:p>
    <w:p w14:paraId="5AF9CCAE" w14:textId="77777777" w:rsidR="0063721C" w:rsidRPr="00194FEA" w:rsidRDefault="0063721C" w:rsidP="0063721C">
      <w:pPr>
        <w:pStyle w:val="NormalHanging12a"/>
      </w:pPr>
      <w:r w:rsidRPr="00194FEA">
        <w:t>1.</w:t>
      </w:r>
      <w:r w:rsidRPr="00194FEA">
        <w:tab/>
        <w:t>pritaria susitarimo sudarymui;</w:t>
      </w:r>
    </w:p>
    <w:p w14:paraId="3C2E25D3" w14:textId="34E7BCF3" w:rsidR="00194FEA" w:rsidRPr="00194FEA" w:rsidRDefault="0063721C" w:rsidP="00194FEA">
      <w:pPr>
        <w:pStyle w:val="NormalHanging12a"/>
      </w:pPr>
      <w:r w:rsidRPr="00194FEA">
        <w:t>2.</w:t>
      </w:r>
      <w:r w:rsidRPr="00194FEA">
        <w:tab/>
        <w:t xml:space="preserve">paveda Pirmininkei perduoti Parlamento poziciją Tarybai, Komisijai, taip pat valstybių narių ir Singapūro Respublikos vyriausybėms ir parlamentams. </w:t>
      </w:r>
    </w:p>
    <w:p w14:paraId="30E4E5D6" w14:textId="6F269A1E" w:rsidR="00E365E1" w:rsidRPr="00194FEA" w:rsidRDefault="00E365E1" w:rsidP="00954426"/>
    <w:sectPr w:rsidR="00E365E1" w:rsidRPr="00194FEA" w:rsidSect="00194F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C115E" w14:textId="77777777" w:rsidR="00954426" w:rsidRPr="00194FEA" w:rsidRDefault="00954426">
      <w:r w:rsidRPr="00194FEA">
        <w:separator/>
      </w:r>
    </w:p>
  </w:endnote>
  <w:endnote w:type="continuationSeparator" w:id="0">
    <w:p w14:paraId="003C0ED8" w14:textId="77777777" w:rsidR="00954426" w:rsidRPr="00194FEA" w:rsidRDefault="00954426">
      <w:r w:rsidRPr="00194F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2979D" w14:textId="77777777" w:rsidR="00064002" w:rsidRPr="00194F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29C14" w14:textId="77777777" w:rsidR="00064002" w:rsidRPr="00194F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ED2A9" w14:textId="77777777" w:rsidR="00064002" w:rsidRPr="00194F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BFEB1" w14:textId="77777777" w:rsidR="00954426" w:rsidRPr="00194FEA" w:rsidRDefault="00954426">
      <w:r w:rsidRPr="00194FEA">
        <w:separator/>
      </w:r>
    </w:p>
  </w:footnote>
  <w:footnote w:type="continuationSeparator" w:id="0">
    <w:p w14:paraId="0E1EF4A9" w14:textId="77777777" w:rsidR="00954426" w:rsidRPr="00194FEA" w:rsidRDefault="00954426">
      <w:r w:rsidRPr="00194FEA">
        <w:continuationSeparator/>
      </w:r>
    </w:p>
  </w:footnote>
  <w:footnote w:id="1">
    <w:p w14:paraId="7E54DEB6" w14:textId="77F22BD8" w:rsidR="0063721C" w:rsidRPr="00194FEA" w:rsidRDefault="0063721C" w:rsidP="00194FEA">
      <w:pPr>
        <w:pStyle w:val="FootnoteText"/>
        <w:ind w:left="567" w:hanging="567"/>
        <w:rPr>
          <w:sz w:val="24"/>
          <w:lang w:val="lt-LT"/>
        </w:rPr>
      </w:pPr>
      <w:r w:rsidRPr="002552E9">
        <w:rPr>
          <w:rStyle w:val="FootnoteReference"/>
          <w:sz w:val="24"/>
          <w:lang w:val="lt-LT"/>
        </w:rPr>
        <w:footnoteRef/>
      </w:r>
      <w:r w:rsidR="00194FEA" w:rsidRPr="002552E9">
        <w:rPr>
          <w:sz w:val="24"/>
          <w:lang w:val="lt-LT"/>
        </w:rPr>
        <w:t xml:space="preserve"> </w:t>
      </w:r>
      <w:r w:rsidR="00194FEA" w:rsidRPr="002552E9">
        <w:rPr>
          <w:sz w:val="24"/>
          <w:lang w:val="lt-LT"/>
        </w:rPr>
        <w:tab/>
      </w:r>
      <w:r w:rsidR="007504F0" w:rsidRPr="002552E9">
        <w:rPr>
          <w:sz w:val="24"/>
          <w:lang w:val="lt-LT"/>
        </w:rPr>
        <w:t>P</w:t>
      </w:r>
      <w:r w:rsidRPr="002552E9">
        <w:rPr>
          <w:sz w:val="24"/>
          <w:lang w:val="lt-LT"/>
        </w:rPr>
        <w:t>riimti tekstai, P10_TA(2025)0</w:t>
      </w:r>
      <w:r w:rsidR="002552E9" w:rsidRPr="002552E9">
        <w:rPr>
          <w:sz w:val="24"/>
          <w:lang w:val="lt-LT"/>
        </w:rPr>
        <w:t>267</w:t>
      </w:r>
      <w:r w:rsidRPr="002552E9">
        <w:rPr>
          <w:sz w:val="24"/>
          <w:lang w:val="lt-L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8D4D2" w14:textId="77777777" w:rsidR="00064002" w:rsidRPr="00194F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B7CF2" w14:textId="77777777" w:rsidR="00064002" w:rsidRPr="00194F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E9513" w14:textId="77777777" w:rsidR="00064002" w:rsidRPr="00194F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4996201">
    <w:abstractNumId w:val="9"/>
  </w:num>
  <w:num w:numId="2" w16cid:durableId="937064057">
    <w:abstractNumId w:val="9"/>
  </w:num>
  <w:num w:numId="3" w16cid:durableId="2120101568">
    <w:abstractNumId w:val="7"/>
  </w:num>
  <w:num w:numId="4" w16cid:durableId="650330803">
    <w:abstractNumId w:val="7"/>
  </w:num>
  <w:num w:numId="5" w16cid:durableId="675037983">
    <w:abstractNumId w:val="6"/>
  </w:num>
  <w:num w:numId="6" w16cid:durableId="2087529598">
    <w:abstractNumId w:val="6"/>
  </w:num>
  <w:num w:numId="7" w16cid:durableId="1930894376">
    <w:abstractNumId w:val="5"/>
  </w:num>
  <w:num w:numId="8" w16cid:durableId="630748556">
    <w:abstractNumId w:val="5"/>
  </w:num>
  <w:num w:numId="9" w16cid:durableId="528298971">
    <w:abstractNumId w:val="4"/>
  </w:num>
  <w:num w:numId="10" w16cid:durableId="779572451">
    <w:abstractNumId w:val="4"/>
  </w:num>
  <w:num w:numId="11" w16cid:durableId="469590879">
    <w:abstractNumId w:val="8"/>
  </w:num>
  <w:num w:numId="12" w16cid:durableId="32775558">
    <w:abstractNumId w:val="8"/>
  </w:num>
  <w:num w:numId="13" w16cid:durableId="1713269491">
    <w:abstractNumId w:val="3"/>
  </w:num>
  <w:num w:numId="14" w16cid:durableId="1710644825">
    <w:abstractNumId w:val="3"/>
  </w:num>
  <w:num w:numId="15" w16cid:durableId="16080184">
    <w:abstractNumId w:val="2"/>
  </w:num>
  <w:num w:numId="16" w16cid:durableId="195241843">
    <w:abstractNumId w:val="2"/>
  </w:num>
  <w:num w:numId="17" w16cid:durableId="699746212">
    <w:abstractNumId w:val="1"/>
  </w:num>
  <w:num w:numId="18" w16cid:durableId="1153788404">
    <w:abstractNumId w:val="1"/>
  </w:num>
  <w:num w:numId="19" w16cid:durableId="14816811">
    <w:abstractNumId w:val="0"/>
  </w:num>
  <w:num w:numId="20" w16cid:durableId="283004828">
    <w:abstractNumId w:val="0"/>
  </w:num>
  <w:num w:numId="21" w16cid:durableId="1331710543">
    <w:abstractNumId w:val="9"/>
  </w:num>
  <w:num w:numId="22" w16cid:durableId="1037780107">
    <w:abstractNumId w:val="7"/>
  </w:num>
  <w:num w:numId="23" w16cid:durableId="764496968">
    <w:abstractNumId w:val="6"/>
  </w:num>
  <w:num w:numId="24" w16cid:durableId="441655170">
    <w:abstractNumId w:val="5"/>
  </w:num>
  <w:num w:numId="25" w16cid:durableId="1445347600">
    <w:abstractNumId w:val="4"/>
  </w:num>
  <w:num w:numId="26" w16cid:durableId="1528374310">
    <w:abstractNumId w:val="8"/>
  </w:num>
  <w:num w:numId="27" w16cid:durableId="2087409367">
    <w:abstractNumId w:val="3"/>
  </w:num>
  <w:num w:numId="28" w16cid:durableId="656958131">
    <w:abstractNumId w:val="2"/>
  </w:num>
  <w:num w:numId="29" w16cid:durableId="1843470654">
    <w:abstractNumId w:val="1"/>
  </w:num>
  <w:num w:numId="30" w16cid:durableId="814613072">
    <w:abstractNumId w:val="0"/>
  </w:num>
  <w:num w:numId="31" w16cid:durableId="663826306">
    <w:abstractNumId w:val="9"/>
  </w:num>
  <w:num w:numId="32" w16cid:durableId="217282232">
    <w:abstractNumId w:val="7"/>
  </w:num>
  <w:num w:numId="33" w16cid:durableId="1668560942">
    <w:abstractNumId w:val="6"/>
  </w:num>
  <w:num w:numId="34" w16cid:durableId="974604964">
    <w:abstractNumId w:val="5"/>
  </w:num>
  <w:num w:numId="35" w16cid:durableId="55010935">
    <w:abstractNumId w:val="4"/>
  </w:num>
  <w:num w:numId="36" w16cid:durableId="542445866">
    <w:abstractNumId w:val="8"/>
  </w:num>
  <w:num w:numId="37" w16cid:durableId="684399947">
    <w:abstractNumId w:val="3"/>
  </w:num>
  <w:num w:numId="38" w16cid:durableId="1807966880">
    <w:abstractNumId w:val="2"/>
  </w:num>
  <w:num w:numId="39" w16cid:durableId="1533808526">
    <w:abstractNumId w:val="1"/>
  </w:num>
  <w:num w:numId="40" w16cid:durableId="1946881624">
    <w:abstractNumId w:val="0"/>
  </w:num>
  <w:num w:numId="41" w16cid:durableId="23409394">
    <w:abstractNumId w:val="10"/>
  </w:num>
  <w:num w:numId="42" w16cid:durableId="1394962747">
    <w:abstractNumId w:val="10"/>
  </w:num>
  <w:num w:numId="43" w16cid:durableId="53894644">
    <w:abstractNumId w:val="10"/>
  </w:num>
  <w:num w:numId="44" w16cid:durableId="14332833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LT"/>
    <w:docVar w:name="dvnumam" w:val="0"/>
    <w:docVar w:name="dvpe" w:val="774.422"/>
    <w:docVar w:name="dvrapporteur" w:val="Pranešėja: "/>
    <w:docVar w:name="dvstar" w:val="***"/>
    <w:docVar w:name="dvtitre" w:val="2025 m. lapkricio 13 d. Europos Parlamento teisėkūros rezoliucija dėl Tarybos sprendimo dėl Europos Sąjungos ir Singapūro Respublikos susitarimo dėl skaitmeninės prekybos sudarymo(05853/2025 – C10-0094/2025 – 2025/0009(NLE))"/>
  </w:docVars>
  <w:rsids>
    <w:rsidRoot w:val="0095442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4FEA"/>
    <w:rsid w:val="001F32AE"/>
    <w:rsid w:val="002552E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09F4"/>
    <w:rsid w:val="00432B7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721C"/>
    <w:rsid w:val="006631B6"/>
    <w:rsid w:val="00680577"/>
    <w:rsid w:val="006F74FA"/>
    <w:rsid w:val="00731ADD"/>
    <w:rsid w:val="00734777"/>
    <w:rsid w:val="00747932"/>
    <w:rsid w:val="007504F0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862"/>
    <w:rsid w:val="00881A7B"/>
    <w:rsid w:val="008840E5"/>
    <w:rsid w:val="00887B3E"/>
    <w:rsid w:val="008C2AC6"/>
    <w:rsid w:val="00930C23"/>
    <w:rsid w:val="0093193B"/>
    <w:rsid w:val="009509D8"/>
    <w:rsid w:val="00950B64"/>
    <w:rsid w:val="00954426"/>
    <w:rsid w:val="00981893"/>
    <w:rsid w:val="00A0658C"/>
    <w:rsid w:val="00A1687D"/>
    <w:rsid w:val="00A43E52"/>
    <w:rsid w:val="00A4678D"/>
    <w:rsid w:val="00A778C7"/>
    <w:rsid w:val="00AB441E"/>
    <w:rsid w:val="00AB6293"/>
    <w:rsid w:val="00AB765E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17E6"/>
    <w:rsid w:val="00CF071A"/>
    <w:rsid w:val="00D058B8"/>
    <w:rsid w:val="00D56C11"/>
    <w:rsid w:val="00D7034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9F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601AD0"/>
  <w15:chartTrackingRefBased/>
  <w15:docId w15:val="{DC609632-EDB6-438A-BC63-849A1C211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3721C"/>
    <w:pPr>
      <w:spacing w:before="480" w:after="240"/>
    </w:pPr>
  </w:style>
  <w:style w:type="paragraph" w:customStyle="1" w:styleId="NormalBold">
    <w:name w:val="NormalBold"/>
    <w:basedOn w:val="Normal"/>
    <w:rsid w:val="0063721C"/>
    <w:rPr>
      <w:b/>
    </w:rPr>
  </w:style>
  <w:style w:type="paragraph" w:customStyle="1" w:styleId="NormalHanging12a">
    <w:name w:val="NormalHanging12a"/>
    <w:basedOn w:val="Normal"/>
    <w:rsid w:val="0063721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504F0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2025-11-13T11:18:00Z</dcterms:created>
  <dcterms:modified xsi:type="dcterms:W3CDTF">2025-11-13T11:18:00Z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