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5B3F" w14:paraId="0FA88895" w14:textId="77777777" w:rsidTr="0010095E">
        <w:trPr>
          <w:trHeight w:hRule="exact" w:val="1418"/>
        </w:trPr>
        <w:tc>
          <w:tcPr>
            <w:tcW w:w="6804" w:type="dxa"/>
            <w:shd w:val="clear" w:color="auto" w:fill="auto"/>
            <w:vAlign w:val="center"/>
          </w:tcPr>
          <w:p w14:paraId="38C12C93" w14:textId="77777777" w:rsidR="00751A4A" w:rsidRPr="00585B3F" w:rsidRDefault="00404C2F" w:rsidP="0010095E">
            <w:pPr>
              <w:pStyle w:val="EPName"/>
            </w:pPr>
            <w:r w:rsidRPr="00585B3F">
              <w:t>Ευρωπαϊκό Κοινοβούλιο</w:t>
            </w:r>
          </w:p>
          <w:p w14:paraId="65D7D4FF" w14:textId="77777777" w:rsidR="00751A4A" w:rsidRPr="00585B3F" w:rsidRDefault="005F1B17" w:rsidP="005F1B17">
            <w:pPr>
              <w:pStyle w:val="EPTerm"/>
              <w:rPr>
                <w:rStyle w:val="HideTWBExt"/>
                <w:noProof w:val="0"/>
                <w:vanish w:val="0"/>
                <w:color w:val="auto"/>
              </w:rPr>
            </w:pPr>
            <w:r w:rsidRPr="00585B3F">
              <w:t>2024</w:t>
            </w:r>
            <w:r w:rsidR="00817416" w:rsidRPr="00585B3F">
              <w:t>-202</w:t>
            </w:r>
            <w:r w:rsidRPr="00585B3F">
              <w:t>9</w:t>
            </w:r>
          </w:p>
        </w:tc>
        <w:tc>
          <w:tcPr>
            <w:tcW w:w="2268" w:type="dxa"/>
            <w:shd w:val="clear" w:color="auto" w:fill="auto"/>
          </w:tcPr>
          <w:p w14:paraId="2413336C" w14:textId="77777777" w:rsidR="00751A4A" w:rsidRPr="00585B3F" w:rsidRDefault="00187494" w:rsidP="0010095E">
            <w:pPr>
              <w:pStyle w:val="EPLogo"/>
            </w:pPr>
            <w:r w:rsidRPr="00585B3F">
              <w:rPr>
                <w:noProof/>
                <w:lang w:eastAsia="ja-JP"/>
              </w:rPr>
              <w:drawing>
                <wp:inline distT="0" distB="0" distL="0" distR="0" wp14:anchorId="760BF709" wp14:editId="44111A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8C8782" w14:textId="77777777" w:rsidR="00D058B8" w:rsidRPr="00585B3F" w:rsidRDefault="00D058B8" w:rsidP="004C5D52">
      <w:pPr>
        <w:pStyle w:val="LineTop"/>
      </w:pPr>
    </w:p>
    <w:p w14:paraId="5D3755B9" w14:textId="77777777" w:rsidR="00680577" w:rsidRPr="00585B3F" w:rsidRDefault="00404C2F" w:rsidP="00680577">
      <w:pPr>
        <w:pStyle w:val="EPBodyTA1"/>
      </w:pPr>
      <w:r w:rsidRPr="00585B3F">
        <w:t>ΚΕΙΜΕΝΑ ΠΟΥ ΕΓΚΡΙΘΗΚΑΝ</w:t>
      </w:r>
    </w:p>
    <w:p w14:paraId="2EE08FB2" w14:textId="77777777" w:rsidR="00D058B8" w:rsidRPr="00585B3F" w:rsidRDefault="00D058B8" w:rsidP="00D058B8">
      <w:pPr>
        <w:pStyle w:val="LineBottom"/>
      </w:pPr>
    </w:p>
    <w:p w14:paraId="77F5724F" w14:textId="2D1890B8" w:rsidR="00404C2F" w:rsidRPr="00585B3F" w:rsidRDefault="00404C2F" w:rsidP="00404C2F">
      <w:pPr>
        <w:pStyle w:val="ATHeading1"/>
      </w:pPr>
      <w:bookmarkStart w:id="0" w:name="TANumber"/>
      <w:r w:rsidRPr="00585B3F">
        <w:t>P10_TA(2025)0</w:t>
      </w:r>
      <w:r w:rsidR="00585B3F" w:rsidRPr="00585B3F">
        <w:t>268</w:t>
      </w:r>
      <w:bookmarkEnd w:id="0"/>
    </w:p>
    <w:p w14:paraId="1E2F27F4" w14:textId="3B0D411C" w:rsidR="00404C2F" w:rsidRPr="00585B3F" w:rsidRDefault="000A06E3" w:rsidP="00404C2F">
      <w:pPr>
        <w:pStyle w:val="ATHeading2"/>
      </w:pPr>
      <w:bookmarkStart w:id="1" w:name="title"/>
      <w:r w:rsidRPr="00585B3F">
        <w:t>Επιχειρήσεις στην Ευρώπη: Πλαίσιο για τη φορολογία εισοδήματος (BEFIT)</w:t>
      </w:r>
      <w:bookmarkEnd w:id="1"/>
    </w:p>
    <w:p w14:paraId="121C7ACF" w14:textId="77777777" w:rsidR="00404C2F" w:rsidRPr="00585B3F" w:rsidRDefault="00404C2F" w:rsidP="00404C2F">
      <w:pPr>
        <w:rPr>
          <w:i/>
          <w:vanish/>
        </w:rPr>
      </w:pPr>
      <w:r w:rsidRPr="00585B3F">
        <w:rPr>
          <w:i/>
        </w:rPr>
        <w:fldChar w:fldCharType="begin"/>
      </w:r>
      <w:r w:rsidRPr="00585B3F">
        <w:rPr>
          <w:i/>
        </w:rPr>
        <w:instrText xml:space="preserve"> TC"(</w:instrText>
      </w:r>
      <w:bookmarkStart w:id="2" w:name="DocNumber"/>
      <w:r w:rsidRPr="00585B3F">
        <w:rPr>
          <w:i/>
        </w:rPr>
        <w:instrText>A10-0194/2025</w:instrText>
      </w:r>
      <w:bookmarkEnd w:id="2"/>
      <w:r w:rsidRPr="00585B3F">
        <w:rPr>
          <w:i/>
        </w:rPr>
        <w:instrText xml:space="preserve"> - Εισηγήτρια: Evelyn Regner)"\l3 \n&gt; \* MERGEFORMAT </w:instrText>
      </w:r>
      <w:r w:rsidRPr="00585B3F">
        <w:rPr>
          <w:i/>
        </w:rPr>
        <w:fldChar w:fldCharType="end"/>
      </w:r>
    </w:p>
    <w:p w14:paraId="69A00F65" w14:textId="77777777" w:rsidR="00404C2F" w:rsidRPr="00585B3F" w:rsidRDefault="00404C2F" w:rsidP="00404C2F">
      <w:pPr>
        <w:rPr>
          <w:vanish/>
        </w:rPr>
      </w:pPr>
      <w:bookmarkStart w:id="3" w:name="Commission"/>
      <w:r w:rsidRPr="00585B3F">
        <w:rPr>
          <w:vanish/>
        </w:rPr>
        <w:t>Επιτροπή Οικονομικής και Νομισματικής Πολιτικής</w:t>
      </w:r>
      <w:bookmarkEnd w:id="3"/>
    </w:p>
    <w:p w14:paraId="3C7B785F" w14:textId="77777777" w:rsidR="00404C2F" w:rsidRPr="00585B3F" w:rsidRDefault="00404C2F" w:rsidP="00404C2F">
      <w:pPr>
        <w:rPr>
          <w:vanish/>
        </w:rPr>
      </w:pPr>
      <w:bookmarkStart w:id="4" w:name="PE"/>
      <w:r w:rsidRPr="00585B3F">
        <w:rPr>
          <w:vanish/>
        </w:rPr>
        <w:t>PE773.162</w:t>
      </w:r>
      <w:bookmarkEnd w:id="4"/>
    </w:p>
    <w:p w14:paraId="67C5B6D1" w14:textId="59F13AAF" w:rsidR="00404C2F" w:rsidRPr="00585B3F" w:rsidRDefault="00404C2F" w:rsidP="00404C2F">
      <w:pPr>
        <w:pStyle w:val="ATHeading3"/>
      </w:pPr>
      <w:bookmarkStart w:id="5" w:name="Sujet"/>
      <w:r w:rsidRPr="00585B3F">
        <w:t xml:space="preserve">Νομοθετικό ψήφισμα του Ευρωπαϊκού Κοινοβουλίου </w:t>
      </w:r>
      <w:r w:rsidR="001D650C" w:rsidRPr="00585B3F">
        <w:t xml:space="preserve">της </w:t>
      </w:r>
      <w:r w:rsidR="00C86812" w:rsidRPr="00585B3F">
        <w:t>13</w:t>
      </w:r>
      <w:r w:rsidR="001D650C" w:rsidRPr="00585B3F">
        <w:t xml:space="preserve">ης Νοεμβρίου 2025 </w:t>
      </w:r>
      <w:r w:rsidRPr="00585B3F">
        <w:t>σχετικά με την πρόταση οδηγίας του Συμβουλίου που αφορά τις επιχειρήσεις στην Ευρώπη: Πλαίσιο για τη φορολογία εισοδήματος (BEFIT)</w:t>
      </w:r>
      <w:bookmarkEnd w:id="5"/>
      <w:r w:rsidRPr="00585B3F">
        <w:t xml:space="preserve"> </w:t>
      </w:r>
      <w:bookmarkStart w:id="6" w:name="References"/>
      <w:r w:rsidRPr="00585B3F">
        <w:t>(COM(2023)0532 – C9-0341/2023 – 2023/0321(CNS))</w:t>
      </w:r>
      <w:bookmarkEnd w:id="6"/>
    </w:p>
    <w:p w14:paraId="0FD86973" w14:textId="77777777" w:rsidR="001D650C" w:rsidRPr="00585B3F" w:rsidRDefault="001D650C" w:rsidP="00D0402E">
      <w:pPr>
        <w:pStyle w:val="NormalBold"/>
      </w:pPr>
    </w:p>
    <w:p w14:paraId="6F6512B7" w14:textId="0665F0ED" w:rsidR="00D0402E" w:rsidRPr="00585B3F" w:rsidRDefault="00D0402E" w:rsidP="00D0402E">
      <w:pPr>
        <w:pStyle w:val="NormalBold"/>
      </w:pPr>
      <w:r w:rsidRPr="00585B3F">
        <w:t>(Ειδική νομοθετική διαδικασία – διαβούλευση)</w:t>
      </w:r>
    </w:p>
    <w:p w14:paraId="138BF7F6" w14:textId="77777777" w:rsidR="00D0402E" w:rsidRPr="00585B3F" w:rsidRDefault="00D0402E" w:rsidP="00D0402E">
      <w:pPr>
        <w:pStyle w:val="EPComma"/>
      </w:pPr>
      <w:r w:rsidRPr="00585B3F">
        <w:rPr>
          <w:i/>
        </w:rPr>
        <w:t>Το Ευρωπαϊκό Κοινοβούλιο</w:t>
      </w:r>
      <w:r w:rsidRPr="00585B3F">
        <w:t>,</w:t>
      </w:r>
    </w:p>
    <w:p w14:paraId="7BB4470B" w14:textId="77777777" w:rsidR="00D0402E" w:rsidRPr="00585B3F" w:rsidRDefault="00D0402E" w:rsidP="00D0402E">
      <w:pPr>
        <w:pStyle w:val="NormalHanging12a"/>
      </w:pPr>
      <w:r w:rsidRPr="00585B3F">
        <w:t>–</w:t>
      </w:r>
      <w:r w:rsidRPr="00585B3F">
        <w:tab/>
        <w:t>έχοντας υπόψη την πρόταση της Επιτροπής προς το Συμβούλιο (COM(2023)0532),</w:t>
      </w:r>
    </w:p>
    <w:p w14:paraId="4E16776B" w14:textId="77777777" w:rsidR="00D0402E" w:rsidRPr="00585B3F" w:rsidRDefault="00D0402E" w:rsidP="00D0402E">
      <w:pPr>
        <w:pStyle w:val="NormalHanging12a"/>
      </w:pPr>
      <w:r w:rsidRPr="00585B3F">
        <w:t>–</w:t>
      </w:r>
      <w:r w:rsidRPr="00585B3F">
        <w:tab/>
        <w:t>έχοντας υπόψη το άρθρο 115 της Συνθήκης για τη λειτουργία της Ευρωπαϊκής Ένωσης, σύμφωνα με το οποίο κλήθηκε από το Συμβούλιο να γνωμοδοτήσει (C9</w:t>
      </w:r>
      <w:r w:rsidRPr="00585B3F">
        <w:noBreakHyphen/>
        <w:t>0341/2023),</w:t>
      </w:r>
    </w:p>
    <w:p w14:paraId="4EF0189D" w14:textId="77777777" w:rsidR="00D0402E" w:rsidRPr="00585B3F" w:rsidRDefault="00D0402E" w:rsidP="00D0402E">
      <w:pPr>
        <w:pStyle w:val="NormalHanging12a"/>
      </w:pPr>
      <w:r w:rsidRPr="00585B3F">
        <w:t>–</w:t>
      </w:r>
      <w:r w:rsidRPr="00585B3F">
        <w:tab/>
        <w:t>έχοντας υπόψη τη δημοσιονομική αξιολόγηση που εξέδωσε η Επιτροπή Προϋπολογισμών,</w:t>
      </w:r>
    </w:p>
    <w:p w14:paraId="6BED2995" w14:textId="77777777" w:rsidR="00D0402E" w:rsidRPr="00585B3F" w:rsidRDefault="00D0402E" w:rsidP="00D0402E">
      <w:pPr>
        <w:pStyle w:val="NormalHanging12a"/>
      </w:pPr>
      <w:r w:rsidRPr="00585B3F">
        <w:t>–</w:t>
      </w:r>
      <w:r w:rsidRPr="00585B3F">
        <w:tab/>
        <w:t>έχοντας υπόψη τις αιτιολογημένες γνώμες που υπεβλήθησαν, στο πλαίσιο του Πρωτοκόλλου αριθ. 2 σχετικά με την εφαρμογή των αρχών της επικουρικότητας και αναλογικότητας, από τα κοινοβούλια της Σουηδίας, της Μάλτας και της Ιρλανδίας, στις οποίες υποστηρίζεται ότι το σχέδιο νομοθετικής πράξης δεν συνάδει προς την αρχή της επικουρικότητας,</w:t>
      </w:r>
    </w:p>
    <w:p w14:paraId="04611E36" w14:textId="77777777" w:rsidR="00D0402E" w:rsidRPr="00585B3F" w:rsidRDefault="00D0402E" w:rsidP="00D0402E">
      <w:pPr>
        <w:pStyle w:val="NormalHanging12a"/>
      </w:pPr>
      <w:r w:rsidRPr="00585B3F">
        <w:t>–</w:t>
      </w:r>
      <w:r w:rsidRPr="00585B3F">
        <w:tab/>
        <w:t>έχοντας υπόψη τα άρθρα 84 και 58 του Κανονισμού του,</w:t>
      </w:r>
    </w:p>
    <w:p w14:paraId="1CD0B272" w14:textId="77777777" w:rsidR="00D0402E" w:rsidRPr="00585B3F" w:rsidRDefault="00D0402E" w:rsidP="00D0402E">
      <w:pPr>
        <w:pStyle w:val="NormalHanging12a"/>
      </w:pPr>
      <w:r w:rsidRPr="00585B3F">
        <w:rPr>
          <w:rFonts w:ascii="Symbol" w:hAnsi="Symbol"/>
        </w:rPr>
        <w:sym w:font="Symbol" w:char="F02D"/>
      </w:r>
      <w:r w:rsidRPr="00585B3F">
        <w:tab/>
        <w:t>έχοντας υπόψη την έκθεση της Επιτροπής Οικονομικής και Νομισματικής Πολιτικής (A10-0194/2025),</w:t>
      </w:r>
    </w:p>
    <w:p w14:paraId="0D5A7511" w14:textId="77777777" w:rsidR="00D0402E" w:rsidRPr="00585B3F" w:rsidRDefault="00D0402E" w:rsidP="00D0402E">
      <w:pPr>
        <w:pStyle w:val="NormalHanging12a"/>
      </w:pPr>
      <w:r w:rsidRPr="00585B3F">
        <w:t>1.</w:t>
      </w:r>
      <w:r w:rsidRPr="00585B3F">
        <w:tab/>
        <w:t>εγκρίνει την πρόταση της Επιτροπής όπως τροποποιήθηκε·</w:t>
      </w:r>
    </w:p>
    <w:p w14:paraId="6249C2BF" w14:textId="77777777" w:rsidR="00D0402E" w:rsidRPr="00585B3F" w:rsidRDefault="00D0402E" w:rsidP="00D0402E">
      <w:pPr>
        <w:pStyle w:val="NormalHanging12a"/>
      </w:pPr>
      <w:r w:rsidRPr="00585B3F">
        <w:t>2.</w:t>
      </w:r>
      <w:r w:rsidRPr="00585B3F">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14:paraId="42C114B8" w14:textId="77777777" w:rsidR="00D0402E" w:rsidRPr="00585B3F" w:rsidRDefault="00D0402E" w:rsidP="00D0402E">
      <w:pPr>
        <w:pStyle w:val="NormalHanging12a"/>
      </w:pPr>
      <w:r w:rsidRPr="00585B3F">
        <w:lastRenderedPageBreak/>
        <w:t>3.</w:t>
      </w:r>
      <w:r w:rsidRPr="00585B3F">
        <w:tab/>
        <w:t>καλεί το Συμβούλιο, εφόσον προτίθεται να απομακρυνθεί από το κείμενο που ενέκρινε το Κοινοβούλιο, να το ενημερώσει σχετικά·</w:t>
      </w:r>
    </w:p>
    <w:p w14:paraId="0444AFF0" w14:textId="77777777" w:rsidR="00D0402E" w:rsidRPr="00585B3F" w:rsidRDefault="00D0402E" w:rsidP="00D0402E">
      <w:pPr>
        <w:pStyle w:val="NormalHanging12a"/>
      </w:pPr>
      <w:r w:rsidRPr="00585B3F">
        <w:t>4.</w:t>
      </w:r>
      <w:r w:rsidRPr="00585B3F">
        <w:tab/>
        <w:t>ζητεί να κληθεί εκ νέου να γνωμοδοτήσει, αν το Συμβούλιο προτίθεται να επιφέρει σημαντικές τροποποιήσεις στην πρόταση της Επιτροπής·</w:t>
      </w:r>
    </w:p>
    <w:p w14:paraId="5A1E3C8A" w14:textId="77777777" w:rsidR="00D0402E" w:rsidRPr="00585B3F" w:rsidRDefault="00D0402E" w:rsidP="00D0402E">
      <w:pPr>
        <w:pStyle w:val="NormalHanging12a"/>
      </w:pPr>
      <w:r w:rsidRPr="00585B3F">
        <w:t>5.</w:t>
      </w:r>
      <w:r w:rsidRPr="00585B3F">
        <w:tab/>
        <w:t>αναθέτει στην Πρόεδρό του να διαβιβάσει τη θέση του Κοινοβουλίου στο Συμβούλιο, στην Επιτροπή και στα εθνικά κοινοβούλια.</w:t>
      </w:r>
    </w:p>
    <w:p w14:paraId="5505565E" w14:textId="77777777" w:rsidR="00D0402E" w:rsidRPr="00585B3F" w:rsidRDefault="00D0402E" w:rsidP="00D0402E"/>
    <w:p w14:paraId="48CF44FD" w14:textId="77777777" w:rsidR="00D0402E" w:rsidRPr="00585B3F" w:rsidRDefault="00D0402E" w:rsidP="00D0402E">
      <w:pPr>
        <w:pStyle w:val="AmNumberTabs"/>
        <w:keepNext/>
      </w:pPr>
      <w:r w:rsidRPr="00585B3F">
        <w:t>Τροπολογία</w:t>
      </w:r>
      <w:r w:rsidRPr="00585B3F">
        <w:tab/>
      </w:r>
      <w:r w:rsidRPr="00585B3F">
        <w:tab/>
        <w:t>1</w:t>
      </w:r>
    </w:p>
    <w:p w14:paraId="52968CE1" w14:textId="77777777" w:rsidR="00D0402E" w:rsidRPr="00585B3F" w:rsidRDefault="00D0402E" w:rsidP="00D0402E">
      <w:pPr>
        <w:pStyle w:val="NormalBold12b"/>
        <w:keepNext/>
      </w:pPr>
      <w:r w:rsidRPr="00585B3F">
        <w:t>Πρόταση οδηγίας</w:t>
      </w:r>
    </w:p>
    <w:p w14:paraId="74A76DF3" w14:textId="77777777" w:rsidR="00D0402E" w:rsidRPr="00585B3F" w:rsidRDefault="00D0402E" w:rsidP="00D0402E">
      <w:pPr>
        <w:pStyle w:val="AmNumberTabs"/>
        <w:spacing w:before="0"/>
      </w:pPr>
      <w:r w:rsidRPr="00585B3F">
        <w:t>Αιτιολογική σκέψη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5FBEB9B" w14:textId="77777777" w:rsidTr="009D23BD">
        <w:trPr>
          <w:trHeight w:val="240"/>
          <w:jc w:val="center"/>
        </w:trPr>
        <w:tc>
          <w:tcPr>
            <w:tcW w:w="9752" w:type="dxa"/>
            <w:gridSpan w:val="2"/>
            <w:tcBorders>
              <w:top w:val="nil"/>
              <w:left w:val="nil"/>
              <w:bottom w:val="nil"/>
              <w:right w:val="nil"/>
            </w:tcBorders>
          </w:tcPr>
          <w:p w14:paraId="5631F7CA" w14:textId="77777777" w:rsidR="00D0402E" w:rsidRPr="00585B3F" w:rsidRDefault="00D0402E" w:rsidP="009D23BD"/>
        </w:tc>
      </w:tr>
      <w:tr w:rsidR="00D0402E" w:rsidRPr="00585B3F" w14:paraId="4CB8B5C1" w14:textId="77777777" w:rsidTr="009D23BD">
        <w:trPr>
          <w:trHeight w:val="240"/>
          <w:jc w:val="center"/>
        </w:trPr>
        <w:tc>
          <w:tcPr>
            <w:tcW w:w="4876" w:type="dxa"/>
            <w:tcBorders>
              <w:top w:val="nil"/>
              <w:left w:val="nil"/>
              <w:bottom w:val="nil"/>
              <w:right w:val="nil"/>
            </w:tcBorders>
            <w:hideMark/>
          </w:tcPr>
          <w:p w14:paraId="3C8A7060"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2605EF43" w14:textId="77777777" w:rsidR="00D0402E" w:rsidRPr="00585B3F" w:rsidRDefault="00D0402E" w:rsidP="009D23BD">
            <w:pPr>
              <w:pStyle w:val="AmColumnHeading"/>
            </w:pPr>
            <w:r w:rsidRPr="00585B3F">
              <w:t>Τροπολογία</w:t>
            </w:r>
          </w:p>
        </w:tc>
      </w:tr>
      <w:tr w:rsidR="00D0402E" w:rsidRPr="00585B3F" w14:paraId="0924CBA6" w14:textId="77777777" w:rsidTr="009D23BD">
        <w:trPr>
          <w:jc w:val="center"/>
        </w:trPr>
        <w:tc>
          <w:tcPr>
            <w:tcW w:w="4876" w:type="dxa"/>
            <w:tcBorders>
              <w:top w:val="nil"/>
              <w:left w:val="nil"/>
              <w:bottom w:val="nil"/>
              <w:right w:val="nil"/>
            </w:tcBorders>
            <w:hideMark/>
          </w:tcPr>
          <w:p w14:paraId="652193D7" w14:textId="77777777" w:rsidR="00D0402E" w:rsidRPr="00585B3F" w:rsidRDefault="00D0402E" w:rsidP="009D23BD">
            <w:pPr>
              <w:pStyle w:val="Normal6a"/>
            </w:pPr>
            <w:r w:rsidRPr="00585B3F">
              <w:t>(1)</w:t>
            </w:r>
            <w:r w:rsidRPr="00585B3F">
              <w:tab/>
              <w:t>Επί του παρόντος δεν υπάρχει εντός της Ένωσης κοινή προσέγγιση για τον υπολογισμό της φορολογητέας βάσης για τις επιχειρήσεις. Ως εκ τούτου, οι επιχειρήσεις της Ένωσης υποχρεούνται να συμμορφώνονται με διαφορετικό σύστημα φορολογίας εταιρειών σε κάθε κράτος μέλος στο οποίο δραστηριοποιούνται.</w:t>
            </w:r>
          </w:p>
        </w:tc>
        <w:tc>
          <w:tcPr>
            <w:tcW w:w="4876" w:type="dxa"/>
            <w:tcBorders>
              <w:top w:val="nil"/>
              <w:left w:val="nil"/>
              <w:bottom w:val="nil"/>
              <w:right w:val="nil"/>
            </w:tcBorders>
            <w:hideMark/>
          </w:tcPr>
          <w:p w14:paraId="54317A11" w14:textId="77777777" w:rsidR="00D0402E" w:rsidRPr="00585B3F" w:rsidRDefault="00D0402E" w:rsidP="009D23BD">
            <w:pPr>
              <w:pStyle w:val="Normal6a"/>
            </w:pPr>
            <w:r w:rsidRPr="00585B3F">
              <w:t>(1)</w:t>
            </w:r>
            <w:r w:rsidRPr="00585B3F">
              <w:tab/>
              <w:t xml:space="preserve">Επί του παρόντος δεν υπάρχει εντός της Ένωσης κοινή προσέγγιση για τον υπολογισμό της φορολογητέας βάσης για τις επιχειρήσεις. Ως εκ τούτου, οι επιχειρήσεις της Ένωσης υποχρεούνται να συμμορφώνονται με διαφορετικό σύστημα φορολογίας εταιρειών σε κάθε κράτος μέλος στο οποίο δραστηριοποιούνται. </w:t>
            </w:r>
            <w:r w:rsidRPr="00585B3F">
              <w:rPr>
                <w:b/>
                <w:i/>
              </w:rPr>
              <w:t>Για παράδειγμα, το 2023, σύμφωνα με την ετήσια έκθεση του 2024 για τη φορολογία, οι νόμιμοι συντελεστές φορολογίας εταιρειών διέφεραν μεταξύ των κρατών μελών από 10 % έως 31,5 % (και από 9 % έως 29 %, λαμβανομένων υπόψη των καθεστώτων φορολογικής στήριξης που θέσπισαν οι κυβερνήσεις).</w:t>
            </w:r>
          </w:p>
        </w:tc>
      </w:tr>
    </w:tbl>
    <w:p w14:paraId="63A5613D" w14:textId="77777777" w:rsidR="00D0402E" w:rsidRPr="00585B3F" w:rsidRDefault="00D0402E" w:rsidP="00D0402E"/>
    <w:p w14:paraId="5A905B5E" w14:textId="77777777" w:rsidR="00D0402E" w:rsidRPr="00585B3F" w:rsidRDefault="00D0402E" w:rsidP="00D0402E">
      <w:pPr>
        <w:pStyle w:val="AmNumberTabs"/>
        <w:keepNext/>
      </w:pPr>
      <w:r w:rsidRPr="00585B3F">
        <w:t>Τροπολογία</w:t>
      </w:r>
      <w:r w:rsidRPr="00585B3F">
        <w:tab/>
      </w:r>
      <w:r w:rsidRPr="00585B3F">
        <w:tab/>
        <w:t>2</w:t>
      </w:r>
    </w:p>
    <w:p w14:paraId="6F0E08CD" w14:textId="77777777" w:rsidR="00D0402E" w:rsidRPr="00585B3F" w:rsidRDefault="00D0402E" w:rsidP="00D0402E">
      <w:pPr>
        <w:pStyle w:val="NormalBold12b"/>
        <w:keepNext/>
      </w:pPr>
      <w:r w:rsidRPr="00585B3F">
        <w:t>Πρόταση οδηγίας</w:t>
      </w:r>
    </w:p>
    <w:p w14:paraId="087490A5" w14:textId="77777777" w:rsidR="00D0402E" w:rsidRPr="00585B3F" w:rsidRDefault="00D0402E" w:rsidP="00D0402E">
      <w:pPr>
        <w:pStyle w:val="NormalBold"/>
        <w:keepNext/>
      </w:pPr>
      <w:r w:rsidRPr="00585B3F">
        <w:t>Αιτιολογική σκέψη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73FC8FA" w14:textId="77777777" w:rsidTr="009D23BD">
        <w:trPr>
          <w:jc w:val="center"/>
        </w:trPr>
        <w:tc>
          <w:tcPr>
            <w:tcW w:w="9752" w:type="dxa"/>
            <w:gridSpan w:val="2"/>
          </w:tcPr>
          <w:p w14:paraId="7ADDBA44" w14:textId="77777777" w:rsidR="00D0402E" w:rsidRPr="00585B3F" w:rsidRDefault="00D0402E" w:rsidP="009D23BD">
            <w:pPr>
              <w:keepNext/>
            </w:pPr>
          </w:p>
        </w:tc>
      </w:tr>
      <w:tr w:rsidR="00D0402E" w:rsidRPr="00585B3F" w14:paraId="7B0EAA8D" w14:textId="77777777" w:rsidTr="009D23BD">
        <w:trPr>
          <w:jc w:val="center"/>
        </w:trPr>
        <w:tc>
          <w:tcPr>
            <w:tcW w:w="4876" w:type="dxa"/>
          </w:tcPr>
          <w:p w14:paraId="550DE57A"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11295E2D" w14:textId="77777777" w:rsidR="00D0402E" w:rsidRPr="00585B3F" w:rsidRDefault="00D0402E" w:rsidP="009D23BD">
            <w:pPr>
              <w:pStyle w:val="AmColumnHeading"/>
              <w:keepNext/>
            </w:pPr>
            <w:r w:rsidRPr="00585B3F">
              <w:t>Τροπολογία</w:t>
            </w:r>
          </w:p>
        </w:tc>
      </w:tr>
      <w:tr w:rsidR="00D0402E" w:rsidRPr="00585B3F" w14:paraId="63825D7C" w14:textId="77777777" w:rsidTr="009D23BD">
        <w:trPr>
          <w:jc w:val="center"/>
        </w:trPr>
        <w:tc>
          <w:tcPr>
            <w:tcW w:w="4876" w:type="dxa"/>
          </w:tcPr>
          <w:p w14:paraId="7CB1EAFD" w14:textId="77777777" w:rsidR="00D0402E" w:rsidRPr="00585B3F" w:rsidRDefault="00D0402E" w:rsidP="009D23BD">
            <w:pPr>
              <w:pStyle w:val="Normal6a"/>
            </w:pPr>
            <w:r w:rsidRPr="00585B3F">
              <w:t>(2)</w:t>
            </w:r>
            <w:r w:rsidRPr="00585B3F">
              <w:tab/>
              <w:t xml:space="preserve">Η ύπαρξη 27 διαφορετικών συστημάτων φορολογίας εισοδήματος εταιρειών στην Ένωση δημιουργεί πολυπλοκότητα όσον αφορά τη φορολογική συμμόρφωση και οδηγεί σε αθέμιτο ανταγωνισμό για τις επιχειρήσεις. </w:t>
            </w:r>
            <w:r w:rsidRPr="00585B3F">
              <w:rPr>
                <w:b/>
                <w:bCs/>
                <w:i/>
                <w:iCs/>
              </w:rPr>
              <w:t>Αυτό</w:t>
            </w:r>
            <w:r w:rsidRPr="00585B3F">
              <w:t xml:space="preserve"> είναι πλέον πιο </w:t>
            </w:r>
            <w:r w:rsidRPr="00585B3F">
              <w:rPr>
                <w:b/>
                <w:bCs/>
                <w:i/>
                <w:iCs/>
              </w:rPr>
              <w:t>εμφανές</w:t>
            </w:r>
            <w:r w:rsidRPr="00585B3F">
              <w:t xml:space="preserve">, καθώς η παγκοσμιοποίηση και η ψηφιοποίηση της </w:t>
            </w:r>
            <w:r w:rsidRPr="00585B3F">
              <w:lastRenderedPageBreak/>
              <w:t>οικονομίας έχουν μεταβάλει σημαντικά την αντίληψη για τα χερσαία σύνορα και τα επιχειρηματικά μοντέλα. Ενώ οι κυβερνήσεις προσπάθησαν να προσαρμοστούν στη νέα αυτή πραγματικότητα, η κατακερματισμένη αντίδραση μεταξύ των κρατών μελών οδήγησε σε περαιτέρω στρεβλώσεις στην εσωτερική αγορά. Τα διάφορα νομικά πλαίσια οδηγούν αναπόφευκτα σε διαφορετικές πρακτικές φορολογικής διοίκησης και μεταξύ των κρατών μελών. Αυτό συνεπάγεται συχνά χρονοβόρες διαδικασίες που χαρακτηρίζονται από έλλειψη προβλεψιμότητας και ασυνέπεια, καθώς και υψηλό κόστος συμμόρφωσης.</w:t>
            </w:r>
          </w:p>
        </w:tc>
        <w:tc>
          <w:tcPr>
            <w:tcW w:w="4876" w:type="dxa"/>
          </w:tcPr>
          <w:p w14:paraId="5090F135" w14:textId="77777777" w:rsidR="00D0402E" w:rsidRPr="00585B3F" w:rsidRDefault="00D0402E" w:rsidP="009D23BD">
            <w:pPr>
              <w:pStyle w:val="Normal6a"/>
            </w:pPr>
            <w:r w:rsidRPr="00585B3F">
              <w:lastRenderedPageBreak/>
              <w:t>(2)</w:t>
            </w:r>
            <w:r w:rsidRPr="00585B3F">
              <w:tab/>
              <w:t xml:space="preserve">Η ύπαρξη 27 διαφορετικών συστημάτων φορολογίας εισοδήματος εταιρειών στην Ένωση δημιουργεί πολυπλοκότητα όσον αφορά τη φορολογική συμμόρφωση και οδηγεί σε αθέμιτο ανταγωνισμό για τις επιχειρήσεις, </w:t>
            </w:r>
            <w:r w:rsidRPr="00585B3F">
              <w:rPr>
                <w:b/>
                <w:i/>
              </w:rPr>
              <w:t xml:space="preserve">μπορεί δε να οδηγήσει σε διπλή φορολόγηση, φοροαποφυγή και διπλή μη </w:t>
            </w:r>
            <w:r w:rsidRPr="00585B3F">
              <w:rPr>
                <w:b/>
                <w:i/>
              </w:rPr>
              <w:lastRenderedPageBreak/>
              <w:t>φορολόγηση</w:t>
            </w:r>
            <w:r w:rsidRPr="00585B3F">
              <w:t xml:space="preserve">. </w:t>
            </w:r>
            <w:r w:rsidRPr="00585B3F">
              <w:rPr>
                <w:b/>
                <w:i/>
              </w:rPr>
              <w:t>Σύμφωνα με την ετήσια έκθεση του 2024 για τη φορολογία, οι απώλειες εσόδων λόγω της μεταφοράς εταιρικών κερδών εκτιμήθηκαν στο 20 % του συνόλου των εσόδων από τη φορολογία εταιρειών που εισπράχθηκαν το 2022 στην Ένωση, ποσό που θα ανερχόταν σε περίπου 100 δισ. EUR σε ονομαστική αξία.</w:t>
            </w:r>
            <w:r w:rsidRPr="00585B3F">
              <w:t xml:space="preserve"> </w:t>
            </w:r>
            <w:r w:rsidRPr="00585B3F">
              <w:rPr>
                <w:b/>
                <w:i/>
              </w:rPr>
              <w:t>Αυτά τα φαινόμενα</w:t>
            </w:r>
            <w:r w:rsidRPr="00585B3F">
              <w:t xml:space="preserve"> είναι πλέον πιο </w:t>
            </w:r>
            <w:r w:rsidRPr="00585B3F">
              <w:rPr>
                <w:b/>
                <w:bCs/>
                <w:i/>
                <w:iCs/>
              </w:rPr>
              <w:t>εμφανή</w:t>
            </w:r>
            <w:r w:rsidRPr="00585B3F">
              <w:t>, καθώς η παγκοσμιοποίηση και η ψηφιοποίηση της οικονομίας έχουν μεταβάλει σημαντικά την αντίληψη για τα χερσαία σύνορα και τα επιχειρηματικά μοντέλα. Ενώ οι κυβερνήσεις προσπάθησαν να προσαρμοστούν στη νέα αυτή πραγματικότητα, η κατακερματισμένη αντίδραση μεταξύ των κρατών μελών οδήγησε σε περαιτέρω στρεβλώσεις στην εσωτερική αγορά. Τα διάφορα νομικά πλαίσια οδηγούν αναπόφευκτα σε διαφορετικές πρακτικές φορολογικής διοίκησης και μεταξύ των κρατών μελών. Αυτό συνεπάγεται συχνά χρονοβόρες διαδικασίες που χαρακτηρίζονται από έλλειψη προβλεψιμότητας και ασυνέπεια, καθώς και υψηλό κόστος συμμόρφωσης</w:t>
            </w:r>
            <w:r w:rsidRPr="00585B3F">
              <w:rPr>
                <w:b/>
                <w:i/>
              </w:rPr>
              <w:t>, γεγονός που μπορεί να επηρεάσει τις διασυνοριακές επενδύσεις</w:t>
            </w:r>
            <w:r w:rsidRPr="00585B3F">
              <w:t xml:space="preserve">. </w:t>
            </w:r>
            <w:r w:rsidRPr="00585B3F">
              <w:rPr>
                <w:b/>
                <w:i/>
              </w:rPr>
              <w:t>Η πολυπλοκότητα αυτή μπορεί να παρεμποδίσει την επέκταση των επιχειρήσεων στην εσωτερική αγορά, έχοντας περαιτέρω αρνητικό αντίκτυπο στην καινοτομία, την ανταγωνιστικότητα και τις θέσεις εργασίας. Ως εκ τούτου, είναι αναγκαία μια κοινή προσέγγιση όχι μόνο για τη διασφάλιση δίκαιης και αποτελεσματικής φορολόγησης, αλλά και για την ενίσχυση της ακεραιότητας και της ανταγωνιστικότητας των εταιρειών που δραστηριοποιούνται στην ενιαία αγορά.</w:t>
            </w:r>
          </w:p>
        </w:tc>
      </w:tr>
    </w:tbl>
    <w:p w14:paraId="1B495915" w14:textId="77777777" w:rsidR="00D0402E" w:rsidRPr="00585B3F" w:rsidRDefault="00D0402E" w:rsidP="00D0402E"/>
    <w:p w14:paraId="67EB37D8" w14:textId="77777777" w:rsidR="00D0402E" w:rsidRPr="00585B3F" w:rsidRDefault="00D0402E" w:rsidP="00D0402E">
      <w:pPr>
        <w:pStyle w:val="AmNumberTabs"/>
        <w:keepNext/>
      </w:pPr>
      <w:r w:rsidRPr="00585B3F">
        <w:lastRenderedPageBreak/>
        <w:t>Τροπολογία</w:t>
      </w:r>
      <w:r w:rsidRPr="00585B3F">
        <w:tab/>
      </w:r>
      <w:r w:rsidRPr="00585B3F">
        <w:tab/>
        <w:t>3</w:t>
      </w:r>
    </w:p>
    <w:p w14:paraId="45CA42AB" w14:textId="77777777" w:rsidR="00D0402E" w:rsidRPr="00585B3F" w:rsidRDefault="00D0402E" w:rsidP="00D0402E">
      <w:pPr>
        <w:pStyle w:val="NormalBold12b"/>
        <w:keepNext/>
      </w:pPr>
      <w:r w:rsidRPr="00585B3F">
        <w:t>Πρόταση οδηγίας</w:t>
      </w:r>
    </w:p>
    <w:p w14:paraId="7B6C74DB" w14:textId="77777777" w:rsidR="00D0402E" w:rsidRPr="00585B3F" w:rsidRDefault="00D0402E" w:rsidP="00D0402E">
      <w:pPr>
        <w:pStyle w:val="NormalBold"/>
        <w:keepNext/>
      </w:pPr>
      <w:r w:rsidRPr="00585B3F">
        <w:t>Αιτιολογική σκέψη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D6F2DDC" w14:textId="77777777" w:rsidTr="009D23BD">
        <w:trPr>
          <w:jc w:val="center"/>
        </w:trPr>
        <w:tc>
          <w:tcPr>
            <w:tcW w:w="9752" w:type="dxa"/>
            <w:gridSpan w:val="2"/>
          </w:tcPr>
          <w:p w14:paraId="0ACBF47E" w14:textId="77777777" w:rsidR="00D0402E" w:rsidRPr="00585B3F" w:rsidRDefault="00D0402E" w:rsidP="009D23BD">
            <w:pPr>
              <w:keepNext/>
            </w:pPr>
          </w:p>
        </w:tc>
      </w:tr>
      <w:tr w:rsidR="00D0402E" w:rsidRPr="00585B3F" w14:paraId="7883BB07" w14:textId="77777777" w:rsidTr="009D23BD">
        <w:trPr>
          <w:jc w:val="center"/>
        </w:trPr>
        <w:tc>
          <w:tcPr>
            <w:tcW w:w="4876" w:type="dxa"/>
          </w:tcPr>
          <w:p w14:paraId="3D3F3194"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C5DE0BE" w14:textId="77777777" w:rsidR="00D0402E" w:rsidRPr="00585B3F" w:rsidRDefault="00D0402E" w:rsidP="009D23BD">
            <w:pPr>
              <w:pStyle w:val="AmColumnHeading"/>
              <w:keepNext/>
            </w:pPr>
            <w:r w:rsidRPr="00585B3F">
              <w:t>Τροπολογία</w:t>
            </w:r>
          </w:p>
        </w:tc>
      </w:tr>
      <w:tr w:rsidR="00D0402E" w:rsidRPr="00585B3F" w14:paraId="442467F7" w14:textId="77777777" w:rsidTr="009D23BD">
        <w:trPr>
          <w:jc w:val="center"/>
        </w:trPr>
        <w:tc>
          <w:tcPr>
            <w:tcW w:w="4876" w:type="dxa"/>
          </w:tcPr>
          <w:p w14:paraId="70AAEBDC" w14:textId="77777777" w:rsidR="00D0402E" w:rsidRPr="00585B3F" w:rsidRDefault="00D0402E" w:rsidP="009D23BD">
            <w:pPr>
              <w:pStyle w:val="Normal6a"/>
            </w:pPr>
            <w:r w:rsidRPr="00585B3F">
              <w:t>(3)</w:t>
            </w:r>
            <w:r w:rsidRPr="00585B3F">
              <w:tab/>
              <w:t>Παρότι διαφέρουν ως προς τον σχεδιασμό τους, τα θεμελιώδη χαρακτηριστικά των συστημάτων φορολογίας εισοδήματος εταιρειών είναι παρόμοια, καθώς θεσπίζουν κανόνες που αποσκοπούν στον ίδιο στόχο, δηλαδή στην επίτευξη φορολογητέας βάσης για τις επιχειρήσεις. Στο πλαίσιο αυτό, θα ήταν σημαντικό για τις επιχειρήσεις που δραστηριοποιούνται στην εσωτερική αγορά να θεσπίσουν τα κράτη μέλη ένα κοινό νομικό πλαίσιο για την εναρμόνιση των θεμελιωδών χαρακτηριστικών των συστημάτων φορολογίας εισοδήματος εταιρειών με σκοπό την απλούστευση των φορολογικών κανόνων και τη διασφάλιση θεμιτού ανταγωνισμού.</w:t>
            </w:r>
          </w:p>
        </w:tc>
        <w:tc>
          <w:tcPr>
            <w:tcW w:w="4876" w:type="dxa"/>
          </w:tcPr>
          <w:p w14:paraId="68273B8C" w14:textId="77777777" w:rsidR="00D0402E" w:rsidRPr="00585B3F" w:rsidRDefault="00D0402E" w:rsidP="009D23BD">
            <w:pPr>
              <w:pStyle w:val="Normal6a"/>
              <w:rPr>
                <w:iCs/>
              </w:rPr>
            </w:pPr>
            <w:r w:rsidRPr="00585B3F">
              <w:t>(3)</w:t>
            </w:r>
            <w:r w:rsidRPr="00585B3F">
              <w:tab/>
              <w:t>Παρότι διαφέρουν ως προς τον σχεδιασμό τους, τα θεμελιώδη χαρακτηριστικά των συστημάτων φορολογίας εισοδήματος εταιρειών είναι παρόμοια, καθώς θεσπίζουν κανόνες που αποσκοπούν στον ίδιο στόχο, δηλαδή στην επίτευξη φορολογητέας βάσης για τις επιχειρήσεις. Στο πλαίσιο αυτό</w:t>
            </w:r>
            <w:r w:rsidRPr="00585B3F">
              <w:rPr>
                <w:b/>
                <w:i/>
              </w:rPr>
              <w:t>, για να στηριχθεί η εύρυθμη λειτουργία της εσωτερικής αγοράς, το περιβάλλον εταιρικής φορολόγησης στην Ένωση θα πρέπει να διαμορφωθεί βάσει της αρχής ότι οι εταιρείες καταβάλλουν τους φόρους που τους αναλογούν στην/στις περιοχή/</w:t>
            </w:r>
            <w:proofErr w:type="spellStart"/>
            <w:r w:rsidRPr="00585B3F">
              <w:rPr>
                <w:b/>
                <w:i/>
              </w:rPr>
              <w:t>ές</w:t>
            </w:r>
            <w:proofErr w:type="spellEnd"/>
            <w:r w:rsidRPr="00585B3F">
              <w:rPr>
                <w:b/>
                <w:i/>
              </w:rPr>
              <w:t xml:space="preserve"> δικαιοδοσίας όπου παράγονται τα κέρδη τους. Συνεπώς,</w:t>
            </w:r>
            <w:r w:rsidRPr="00585B3F">
              <w:t xml:space="preserve"> θα ήταν σημαντικό για τις επιχειρήσεις που δραστηριοποιούνται στην εσωτερική αγορά να θεσπίσουν τα κράτη μέλη ένα κοινό νομικό πλαίσιο για την εναρμόνιση των θεμελιωδών χαρακτηριστικών των συστημάτων φορολογίας εισοδήματος εταιρειών με σκοπό την απλούστευση των φορολογικών κανόνων, </w:t>
            </w:r>
            <w:r w:rsidRPr="00585B3F">
              <w:rPr>
                <w:b/>
                <w:i/>
              </w:rPr>
              <w:t>τη μείωση του διοικητικού φόρτου,</w:t>
            </w:r>
            <w:r w:rsidRPr="00585B3F">
              <w:t xml:space="preserve"> τη διασφάλιση θεμιτού ανταγωνισμού</w:t>
            </w:r>
            <w:r w:rsidRPr="00585B3F">
              <w:rPr>
                <w:b/>
                <w:i/>
              </w:rPr>
              <w:t>, την ενίσχυση της νομικής ασφάλειας για τις εταιρείες που δραστηριοποιούνται σε διασυνοριακό επίπεδο και την καταπολέμηση της φοροαποφυγής</w:t>
            </w:r>
            <w:r w:rsidRPr="00585B3F">
              <w:t xml:space="preserve">. </w:t>
            </w:r>
            <w:r w:rsidRPr="00585B3F">
              <w:rPr>
                <w:b/>
                <w:i/>
              </w:rPr>
              <w:t>Το πεδίο εφαρμογής της εν λόγω εναρμόνισης θα πρέπει να περιορίζεται αυστηρά στα κριτήρια και τις οντότητες που αναφέρονται στην παρούσα οδηγία, ενώ ο φορολογικός συντελεστής και οι πολιτικές επιβολής της νομοθεσίας παραμένουν στην αρμοδιότητα των κρατών μελών, στο πλαίσιο της οδηγίας (ΕΕ) 2022/2523 του Συμβουλίου</w:t>
            </w:r>
            <w:r w:rsidRPr="00585B3F">
              <w:rPr>
                <w:b/>
                <w:i/>
                <w:vertAlign w:val="superscript"/>
              </w:rPr>
              <w:t>1α</w:t>
            </w:r>
            <w:r w:rsidRPr="00585B3F">
              <w:rPr>
                <w:b/>
                <w:i/>
              </w:rPr>
              <w:t>.</w:t>
            </w:r>
          </w:p>
        </w:tc>
      </w:tr>
      <w:tr w:rsidR="00D0402E" w:rsidRPr="00585B3F" w14:paraId="6C97083C" w14:textId="77777777" w:rsidTr="009D23BD">
        <w:trPr>
          <w:jc w:val="center"/>
        </w:trPr>
        <w:tc>
          <w:tcPr>
            <w:tcW w:w="4876" w:type="dxa"/>
          </w:tcPr>
          <w:p w14:paraId="43B53D1B" w14:textId="77777777" w:rsidR="00D0402E" w:rsidRPr="00585B3F" w:rsidRDefault="00D0402E" w:rsidP="009D23BD">
            <w:pPr>
              <w:pStyle w:val="Normal6a"/>
            </w:pPr>
          </w:p>
        </w:tc>
        <w:tc>
          <w:tcPr>
            <w:tcW w:w="4876" w:type="dxa"/>
          </w:tcPr>
          <w:p w14:paraId="1AF60E80" w14:textId="77777777" w:rsidR="00D0402E" w:rsidRPr="00585B3F" w:rsidRDefault="00D0402E" w:rsidP="009D23BD">
            <w:pPr>
              <w:pStyle w:val="Normal6a"/>
              <w:rPr>
                <w:b/>
                <w:i/>
              </w:rPr>
            </w:pPr>
            <w:r w:rsidRPr="00585B3F">
              <w:rPr>
                <w:b/>
                <w:i/>
              </w:rPr>
              <w:t>________________</w:t>
            </w:r>
          </w:p>
        </w:tc>
      </w:tr>
      <w:tr w:rsidR="00D0402E" w:rsidRPr="00585B3F" w14:paraId="4D9C3F6E" w14:textId="77777777" w:rsidTr="009D23BD">
        <w:trPr>
          <w:jc w:val="center"/>
        </w:trPr>
        <w:tc>
          <w:tcPr>
            <w:tcW w:w="4876" w:type="dxa"/>
          </w:tcPr>
          <w:p w14:paraId="7923C76D" w14:textId="77777777" w:rsidR="00D0402E" w:rsidRPr="00585B3F" w:rsidRDefault="00D0402E" w:rsidP="009D23BD">
            <w:pPr>
              <w:pStyle w:val="Normal6a"/>
            </w:pPr>
          </w:p>
        </w:tc>
        <w:tc>
          <w:tcPr>
            <w:tcW w:w="4876" w:type="dxa"/>
          </w:tcPr>
          <w:p w14:paraId="6CA69482" w14:textId="0BEE4DF4" w:rsidR="00D0402E" w:rsidRPr="00585B3F" w:rsidRDefault="00D0402E" w:rsidP="009D23BD">
            <w:pPr>
              <w:pStyle w:val="Normal6a"/>
            </w:pPr>
            <w:r w:rsidRPr="00585B3F">
              <w:rPr>
                <w:b/>
                <w:i/>
                <w:vertAlign w:val="superscript"/>
              </w:rPr>
              <w:t>1α.</w:t>
            </w:r>
            <w:r w:rsidRPr="00585B3F">
              <w:t xml:space="preserve"> </w:t>
            </w:r>
            <w:r w:rsidRPr="00585B3F">
              <w:rPr>
                <w:b/>
                <w:i/>
              </w:rPr>
              <w:t>Οδηγία (ΕΕ) 2022/2523 του Συμβουλίου, της 1</w:t>
            </w:r>
            <w:r w:rsidR="001F0FAA" w:rsidRPr="00585B3F">
              <w:rPr>
                <w:b/>
                <w:i/>
              </w:rPr>
              <w:t>5</w:t>
            </w:r>
            <w:r w:rsidRPr="00585B3F">
              <w:rPr>
                <w:b/>
                <w:i/>
              </w:rPr>
              <w:t xml:space="preserve">ης Δεκεμβρίου 2022, σχετικά με την εξασφάλιση παγκόσμιου </w:t>
            </w:r>
            <w:r w:rsidRPr="00585B3F">
              <w:rPr>
                <w:b/>
                <w:i/>
              </w:rPr>
              <w:lastRenderedPageBreak/>
              <w:t>ελάχιστου επιπέδου φορολογίας των ομίλων πολυεθνικών επιχειρήσεων και των εγχώριων ομίλων μεγάλης κλίμακας στην Ένωση (ΕΕ L 328 της 22.12.2022, σ. 1, ELI: http://data.europa.eu/eli/dir/2022/2523/oj).</w:t>
            </w:r>
          </w:p>
        </w:tc>
      </w:tr>
    </w:tbl>
    <w:p w14:paraId="7E3A30B4" w14:textId="77777777" w:rsidR="00D0402E" w:rsidRPr="00585B3F" w:rsidRDefault="00D0402E" w:rsidP="00D0402E"/>
    <w:p w14:paraId="196B701D" w14:textId="77777777" w:rsidR="00D0402E" w:rsidRPr="00585B3F" w:rsidRDefault="00D0402E" w:rsidP="00D0402E">
      <w:pPr>
        <w:pStyle w:val="AmNumberTabs"/>
        <w:keepNext/>
      </w:pPr>
      <w:r w:rsidRPr="00585B3F">
        <w:t>Τροπολογία</w:t>
      </w:r>
      <w:r w:rsidRPr="00585B3F">
        <w:tab/>
      </w:r>
      <w:r w:rsidRPr="00585B3F">
        <w:tab/>
        <w:t>4</w:t>
      </w:r>
    </w:p>
    <w:p w14:paraId="49B8D2CA" w14:textId="77777777" w:rsidR="00D0402E" w:rsidRPr="00585B3F" w:rsidRDefault="00D0402E" w:rsidP="00D0402E">
      <w:pPr>
        <w:pStyle w:val="NormalBold12b"/>
        <w:keepNext/>
      </w:pPr>
      <w:r w:rsidRPr="00585B3F">
        <w:t>Πρόταση οδηγίας</w:t>
      </w:r>
    </w:p>
    <w:p w14:paraId="527B6972" w14:textId="77777777" w:rsidR="00D0402E" w:rsidRPr="00585B3F" w:rsidRDefault="00D0402E" w:rsidP="00D0402E">
      <w:pPr>
        <w:pStyle w:val="NormalBold"/>
      </w:pPr>
      <w:r w:rsidRPr="00585B3F">
        <w:t>Αιτιολογική σκέψη 3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1EC37D4D" w14:textId="77777777" w:rsidTr="009D23BD">
        <w:trPr>
          <w:trHeight w:val="240"/>
          <w:jc w:val="center"/>
        </w:trPr>
        <w:tc>
          <w:tcPr>
            <w:tcW w:w="9752" w:type="dxa"/>
            <w:gridSpan w:val="2"/>
            <w:tcBorders>
              <w:top w:val="nil"/>
              <w:left w:val="nil"/>
              <w:bottom w:val="nil"/>
              <w:right w:val="nil"/>
            </w:tcBorders>
          </w:tcPr>
          <w:p w14:paraId="638920FD" w14:textId="77777777" w:rsidR="00D0402E" w:rsidRPr="00585B3F" w:rsidRDefault="00D0402E" w:rsidP="009D23BD"/>
        </w:tc>
      </w:tr>
      <w:tr w:rsidR="00D0402E" w:rsidRPr="00585B3F" w14:paraId="31D3037F" w14:textId="77777777" w:rsidTr="009D23BD">
        <w:trPr>
          <w:trHeight w:val="240"/>
          <w:jc w:val="center"/>
        </w:trPr>
        <w:tc>
          <w:tcPr>
            <w:tcW w:w="4876" w:type="dxa"/>
            <w:tcBorders>
              <w:top w:val="nil"/>
              <w:left w:val="nil"/>
              <w:bottom w:val="nil"/>
              <w:right w:val="nil"/>
            </w:tcBorders>
            <w:hideMark/>
          </w:tcPr>
          <w:p w14:paraId="4CAAC252"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4DEDAB57" w14:textId="77777777" w:rsidR="00D0402E" w:rsidRPr="00585B3F" w:rsidRDefault="00D0402E" w:rsidP="009D23BD">
            <w:pPr>
              <w:pStyle w:val="AmColumnHeading"/>
            </w:pPr>
            <w:r w:rsidRPr="00585B3F">
              <w:t>Τροπολογία</w:t>
            </w:r>
          </w:p>
        </w:tc>
      </w:tr>
      <w:tr w:rsidR="00D0402E" w:rsidRPr="00585B3F" w14:paraId="3357BAAB" w14:textId="77777777" w:rsidTr="009D23BD">
        <w:trPr>
          <w:jc w:val="center"/>
        </w:trPr>
        <w:tc>
          <w:tcPr>
            <w:tcW w:w="4876" w:type="dxa"/>
            <w:tcBorders>
              <w:top w:val="nil"/>
              <w:left w:val="nil"/>
              <w:bottom w:val="nil"/>
              <w:right w:val="nil"/>
            </w:tcBorders>
          </w:tcPr>
          <w:p w14:paraId="0739DF47" w14:textId="77777777" w:rsidR="00D0402E" w:rsidRPr="00585B3F" w:rsidRDefault="00D0402E" w:rsidP="009D23BD">
            <w:pPr>
              <w:pStyle w:val="Normal6a"/>
            </w:pPr>
          </w:p>
        </w:tc>
        <w:tc>
          <w:tcPr>
            <w:tcW w:w="4876" w:type="dxa"/>
            <w:tcBorders>
              <w:top w:val="nil"/>
              <w:left w:val="nil"/>
              <w:bottom w:val="nil"/>
              <w:right w:val="nil"/>
            </w:tcBorders>
            <w:hideMark/>
          </w:tcPr>
          <w:p w14:paraId="52376CDA" w14:textId="77777777" w:rsidR="00D0402E" w:rsidRPr="00585B3F" w:rsidRDefault="00D0402E" w:rsidP="009D23BD">
            <w:pPr>
              <w:pStyle w:val="Normal6a"/>
            </w:pPr>
            <w:r w:rsidRPr="00585B3F">
              <w:rPr>
                <w:b/>
                <w:i/>
              </w:rPr>
              <w:t>(3α)</w:t>
            </w:r>
            <w:r w:rsidRPr="00585B3F">
              <w:tab/>
            </w:r>
            <w:r w:rsidRPr="00585B3F">
              <w:rPr>
                <w:b/>
                <w:i/>
              </w:rPr>
              <w:t>Η εναρμόνιση της βάσης φορολογίας εταιρειών μέσω ενός κοινού συνόλου κανόνων βελτιώνει τη διαφάνεια, προωθώντας έτσι ένα πιο δίκαιο και πιο υγιές φορολογικό περιβάλλον ανταγωνισμού εντός της Ένωσης, το οποίο υποστηρίζεται ιδίως από την έναρξη ισχύος της οδηγίας (ΕΕ) 2022/2523 σχετικά με την εξασφάλιση παγκόσμιου ελάχιστου επιπέδου φορολογίας, και συμβάλλει στην ενίσχυση της συνολικής ανταγωνιστικότητας της Ένωσης, καθώς και της δέσμευσης της Ένωσης για διεθνώς συμφωνημένα πρότυπα.</w:t>
            </w:r>
          </w:p>
        </w:tc>
      </w:tr>
    </w:tbl>
    <w:p w14:paraId="47A0F2EF" w14:textId="77777777" w:rsidR="00D0402E" w:rsidRPr="00585B3F" w:rsidRDefault="00D0402E" w:rsidP="00D0402E"/>
    <w:p w14:paraId="0494993D" w14:textId="77777777" w:rsidR="00D0402E" w:rsidRPr="00585B3F" w:rsidRDefault="00D0402E" w:rsidP="00D0402E">
      <w:pPr>
        <w:pStyle w:val="AmNumberTabs"/>
        <w:keepNext/>
      </w:pPr>
      <w:r w:rsidRPr="00585B3F">
        <w:t>Τροπολογία</w:t>
      </w:r>
      <w:r w:rsidRPr="00585B3F">
        <w:tab/>
      </w:r>
      <w:r w:rsidRPr="00585B3F">
        <w:tab/>
        <w:t>5</w:t>
      </w:r>
    </w:p>
    <w:p w14:paraId="53C7678A" w14:textId="77777777" w:rsidR="00D0402E" w:rsidRPr="00585B3F" w:rsidRDefault="00D0402E" w:rsidP="00D0402E">
      <w:pPr>
        <w:pStyle w:val="NormalBold12b"/>
        <w:keepNext/>
      </w:pPr>
      <w:r w:rsidRPr="00585B3F">
        <w:t>Πρόταση οδηγίας</w:t>
      </w:r>
    </w:p>
    <w:p w14:paraId="23DC03AF" w14:textId="77777777" w:rsidR="00D0402E" w:rsidRPr="00585B3F" w:rsidRDefault="00D0402E" w:rsidP="00D0402E">
      <w:pPr>
        <w:pStyle w:val="NormalBold"/>
      </w:pPr>
      <w:r w:rsidRPr="00585B3F">
        <w:t>Αιτιολογική σκέψη 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14056500" w14:textId="77777777" w:rsidTr="009D23BD">
        <w:trPr>
          <w:trHeight w:hRule="exact" w:val="240"/>
          <w:jc w:val="center"/>
        </w:trPr>
        <w:tc>
          <w:tcPr>
            <w:tcW w:w="9752" w:type="dxa"/>
            <w:gridSpan w:val="2"/>
            <w:tcBorders>
              <w:top w:val="nil"/>
              <w:left w:val="nil"/>
              <w:bottom w:val="nil"/>
              <w:right w:val="nil"/>
            </w:tcBorders>
          </w:tcPr>
          <w:p w14:paraId="4A860F4A" w14:textId="77777777" w:rsidR="00D0402E" w:rsidRPr="00585B3F" w:rsidRDefault="00D0402E" w:rsidP="009D23BD"/>
        </w:tc>
      </w:tr>
      <w:tr w:rsidR="00D0402E" w:rsidRPr="00585B3F" w14:paraId="05BD09AA" w14:textId="77777777" w:rsidTr="009D23BD">
        <w:trPr>
          <w:trHeight w:val="240"/>
          <w:jc w:val="center"/>
        </w:trPr>
        <w:tc>
          <w:tcPr>
            <w:tcW w:w="4876" w:type="dxa"/>
            <w:tcBorders>
              <w:top w:val="nil"/>
              <w:left w:val="nil"/>
              <w:bottom w:val="nil"/>
              <w:right w:val="nil"/>
            </w:tcBorders>
          </w:tcPr>
          <w:p w14:paraId="2E005FAF"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5F637644" w14:textId="77777777" w:rsidR="00D0402E" w:rsidRPr="00585B3F" w:rsidRDefault="00D0402E" w:rsidP="009D23BD">
            <w:pPr>
              <w:pStyle w:val="AmColumnHeading"/>
            </w:pPr>
            <w:r w:rsidRPr="00585B3F">
              <w:t>Τροπολογία</w:t>
            </w:r>
          </w:p>
        </w:tc>
      </w:tr>
      <w:tr w:rsidR="00D0402E" w:rsidRPr="00585B3F" w14:paraId="68DDD7F0" w14:textId="77777777" w:rsidTr="009D23BD">
        <w:trPr>
          <w:jc w:val="center"/>
        </w:trPr>
        <w:tc>
          <w:tcPr>
            <w:tcW w:w="4876" w:type="dxa"/>
            <w:tcBorders>
              <w:top w:val="nil"/>
              <w:left w:val="nil"/>
              <w:bottom w:val="nil"/>
              <w:right w:val="nil"/>
            </w:tcBorders>
          </w:tcPr>
          <w:p w14:paraId="40287502" w14:textId="77777777" w:rsidR="00D0402E" w:rsidRPr="00585B3F" w:rsidRDefault="00D0402E" w:rsidP="009D23BD">
            <w:pPr>
              <w:pStyle w:val="Normal6a"/>
            </w:pPr>
          </w:p>
        </w:tc>
        <w:tc>
          <w:tcPr>
            <w:tcW w:w="4876" w:type="dxa"/>
            <w:tcBorders>
              <w:top w:val="nil"/>
              <w:left w:val="nil"/>
              <w:bottom w:val="nil"/>
              <w:right w:val="nil"/>
            </w:tcBorders>
          </w:tcPr>
          <w:p w14:paraId="6B1D94AE" w14:textId="77777777" w:rsidR="00D0402E" w:rsidRPr="00585B3F" w:rsidRDefault="00D0402E" w:rsidP="009D23BD">
            <w:pPr>
              <w:pStyle w:val="Normal6a"/>
            </w:pPr>
            <w:r w:rsidRPr="00585B3F">
              <w:rPr>
                <w:b/>
                <w:i/>
              </w:rPr>
              <w:t>(4a)</w:t>
            </w:r>
            <w:r w:rsidRPr="00585B3F">
              <w:tab/>
            </w:r>
            <w:r w:rsidRPr="00585B3F">
              <w:rPr>
                <w:b/>
                <w:i/>
              </w:rPr>
              <w:t xml:space="preserve">Για να διασφαλιστεί η ασφάλεια δικαίου και να αποφευχθεί ο υπερβολικός διοικητικός φόρτος για τους πολυεθνικούς ομίλους επιχειρήσεων, η παρούσα οδηγία θα πρέπει να αποσκοπεί στη συνοχή με τις διεθνείς φορολογικές εξελίξεις, ιδίως εκείνες που επιδιώκονται από το χωρίς αποκλεισμούς πλαίσιο των ΟΟΣΑ/G20, συμπεριλαμβανομένων του πρώτου και του δεύτερου πυλώνα, </w:t>
            </w:r>
            <w:r w:rsidRPr="00585B3F">
              <w:rPr>
                <w:b/>
                <w:i/>
              </w:rPr>
              <w:lastRenderedPageBreak/>
              <w:t>λαμβάνοντας επίσης υπόψη τις θέσεις που υιοθετούνται από βασικούς διεθνείς εταίρους και τα κράτη μέλη, συμπεριλαμβανομένων αποφάσεων να τηρήσουν συμφωνηθείσες δεσμεύσεις ή να αυτοεξαιρεθούν από αυτές. Η Ένωση θα πρέπει σε κάθε περίπτωση να διατηρεί επαρκή ευελιξία για τον καθορισμό του δικού της μηχανισμού κατανομής, όπου απαιτείται, προκειμένου να μειωθεί ο φόρτος συμμόρφωσης και να μετριαστεί ο κίνδυνος διπλής ή πολλαπλής φορολόγησης.</w:t>
            </w:r>
          </w:p>
        </w:tc>
      </w:tr>
    </w:tbl>
    <w:p w14:paraId="21B1EE6D" w14:textId="77777777" w:rsidR="00D0402E" w:rsidRPr="00585B3F" w:rsidRDefault="00D0402E" w:rsidP="00D0402E"/>
    <w:p w14:paraId="42149614" w14:textId="77777777" w:rsidR="00D0402E" w:rsidRPr="00585B3F" w:rsidRDefault="00D0402E" w:rsidP="00D0402E">
      <w:pPr>
        <w:pStyle w:val="AmNumberTabs"/>
        <w:keepNext/>
      </w:pPr>
      <w:r w:rsidRPr="00585B3F">
        <w:t>Τροπολογία</w:t>
      </w:r>
      <w:r w:rsidRPr="00585B3F">
        <w:tab/>
      </w:r>
      <w:r w:rsidRPr="00585B3F">
        <w:tab/>
        <w:t>6</w:t>
      </w:r>
    </w:p>
    <w:p w14:paraId="2ACE45DF" w14:textId="77777777" w:rsidR="00D0402E" w:rsidRPr="00585B3F" w:rsidRDefault="00D0402E" w:rsidP="00D0402E">
      <w:pPr>
        <w:pStyle w:val="NormalBold12b"/>
        <w:keepNext/>
      </w:pPr>
      <w:r w:rsidRPr="00585B3F">
        <w:t>Πρόταση οδηγίας</w:t>
      </w:r>
    </w:p>
    <w:p w14:paraId="465B563A" w14:textId="77777777" w:rsidR="00D0402E" w:rsidRPr="00585B3F" w:rsidRDefault="00D0402E" w:rsidP="00D0402E">
      <w:pPr>
        <w:pStyle w:val="NormalBold"/>
      </w:pPr>
      <w:r w:rsidRPr="00585B3F">
        <w:t>Αιτιολογική σκέψη 4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8F2F87D" w14:textId="77777777" w:rsidTr="009D23BD">
        <w:trPr>
          <w:trHeight w:hRule="exact" w:val="240"/>
          <w:jc w:val="center"/>
        </w:trPr>
        <w:tc>
          <w:tcPr>
            <w:tcW w:w="9752" w:type="dxa"/>
            <w:gridSpan w:val="2"/>
            <w:tcBorders>
              <w:top w:val="nil"/>
              <w:left w:val="nil"/>
              <w:bottom w:val="nil"/>
              <w:right w:val="nil"/>
            </w:tcBorders>
          </w:tcPr>
          <w:p w14:paraId="3907BD39" w14:textId="77777777" w:rsidR="00D0402E" w:rsidRPr="00585B3F" w:rsidRDefault="00D0402E" w:rsidP="009D23BD"/>
        </w:tc>
      </w:tr>
      <w:tr w:rsidR="00D0402E" w:rsidRPr="00585B3F" w14:paraId="3124B63B" w14:textId="77777777" w:rsidTr="009D23BD">
        <w:trPr>
          <w:trHeight w:val="240"/>
          <w:jc w:val="center"/>
        </w:trPr>
        <w:tc>
          <w:tcPr>
            <w:tcW w:w="4876" w:type="dxa"/>
            <w:tcBorders>
              <w:top w:val="nil"/>
              <w:left w:val="nil"/>
              <w:bottom w:val="nil"/>
              <w:right w:val="nil"/>
            </w:tcBorders>
          </w:tcPr>
          <w:p w14:paraId="1C33C9E0"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09D45099" w14:textId="77777777" w:rsidR="00D0402E" w:rsidRPr="00585B3F" w:rsidRDefault="00D0402E" w:rsidP="009D23BD">
            <w:pPr>
              <w:pStyle w:val="AmColumnHeading"/>
            </w:pPr>
            <w:r w:rsidRPr="00585B3F">
              <w:t>Τροπολογία</w:t>
            </w:r>
          </w:p>
        </w:tc>
      </w:tr>
      <w:tr w:rsidR="00D0402E" w:rsidRPr="00585B3F" w14:paraId="7D2706E1" w14:textId="77777777" w:rsidTr="009D23BD">
        <w:trPr>
          <w:jc w:val="center"/>
        </w:trPr>
        <w:tc>
          <w:tcPr>
            <w:tcW w:w="4876" w:type="dxa"/>
            <w:tcBorders>
              <w:top w:val="nil"/>
              <w:left w:val="nil"/>
              <w:bottom w:val="nil"/>
              <w:right w:val="nil"/>
            </w:tcBorders>
          </w:tcPr>
          <w:p w14:paraId="686FB532" w14:textId="77777777" w:rsidR="00D0402E" w:rsidRPr="00585B3F" w:rsidRDefault="00D0402E" w:rsidP="009D23BD">
            <w:pPr>
              <w:pStyle w:val="Normal6a"/>
            </w:pPr>
          </w:p>
        </w:tc>
        <w:tc>
          <w:tcPr>
            <w:tcW w:w="4876" w:type="dxa"/>
            <w:tcBorders>
              <w:top w:val="nil"/>
              <w:left w:val="nil"/>
              <w:bottom w:val="nil"/>
              <w:right w:val="nil"/>
            </w:tcBorders>
          </w:tcPr>
          <w:p w14:paraId="20872F1C" w14:textId="77777777" w:rsidR="00D0402E" w:rsidRPr="00585B3F" w:rsidRDefault="00D0402E" w:rsidP="009D23BD">
            <w:pPr>
              <w:pStyle w:val="Normal6a"/>
            </w:pPr>
            <w:r w:rsidRPr="00585B3F">
              <w:rPr>
                <w:b/>
                <w:i/>
              </w:rPr>
              <w:t>(4β)</w:t>
            </w:r>
            <w:r w:rsidRPr="00585B3F">
              <w:tab/>
            </w:r>
            <w:r w:rsidRPr="00585B3F">
              <w:rPr>
                <w:b/>
                <w:i/>
              </w:rPr>
              <w:t>Η Επιτροπή και τα κράτη μέλη θα πρέπει να διασφαλίσουν τη συνοχή και την ευθυγράμμιση της παρούσας οδηγίας με τους πρότυπους κανόνες των ΟΟΣΑ/G20 και με την οδηγία (ΕΕ) 2022/2523. Όπου είναι δυνατόν, η Επιτροπή και τα κράτη μέλη θα πρέπει να ερμηνεύουν τις έννοιες της παρούσας οδηγίας υπό το πρίσμα των αρχών και των κανόνων που ορίζονται στην οδηγία (ΕΕ) 2022/2523.</w:t>
            </w:r>
          </w:p>
        </w:tc>
      </w:tr>
    </w:tbl>
    <w:p w14:paraId="5D3FF167" w14:textId="77777777" w:rsidR="00D0402E" w:rsidRPr="00585B3F" w:rsidRDefault="00D0402E" w:rsidP="00D0402E"/>
    <w:p w14:paraId="791CEC6F" w14:textId="77777777" w:rsidR="00D0402E" w:rsidRPr="00585B3F" w:rsidRDefault="00D0402E" w:rsidP="00D0402E">
      <w:pPr>
        <w:pStyle w:val="AmNumberTabs"/>
        <w:keepNext/>
      </w:pPr>
      <w:r w:rsidRPr="00585B3F">
        <w:t>Τροπολογία</w:t>
      </w:r>
      <w:r w:rsidRPr="00585B3F">
        <w:tab/>
      </w:r>
      <w:r w:rsidRPr="00585B3F">
        <w:tab/>
        <w:t>7</w:t>
      </w:r>
    </w:p>
    <w:p w14:paraId="65A74D5E" w14:textId="77777777" w:rsidR="00D0402E" w:rsidRPr="00585B3F" w:rsidRDefault="00D0402E" w:rsidP="00D0402E">
      <w:pPr>
        <w:pStyle w:val="NormalBold12b"/>
        <w:keepNext/>
      </w:pPr>
      <w:r w:rsidRPr="00585B3F">
        <w:t>Πρόταση οδηγίας</w:t>
      </w:r>
    </w:p>
    <w:p w14:paraId="5E4FF07B" w14:textId="77777777" w:rsidR="00D0402E" w:rsidRPr="00585B3F" w:rsidRDefault="00D0402E" w:rsidP="00D0402E">
      <w:pPr>
        <w:pStyle w:val="NormalBold"/>
        <w:keepNext/>
      </w:pPr>
      <w:r w:rsidRPr="00585B3F">
        <w:t>Αιτιολογική σκέψη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AD9A196" w14:textId="77777777" w:rsidTr="009D23BD">
        <w:trPr>
          <w:jc w:val="center"/>
        </w:trPr>
        <w:tc>
          <w:tcPr>
            <w:tcW w:w="9752" w:type="dxa"/>
            <w:gridSpan w:val="2"/>
          </w:tcPr>
          <w:p w14:paraId="3BC976A6" w14:textId="77777777" w:rsidR="00D0402E" w:rsidRPr="00585B3F" w:rsidRDefault="00D0402E" w:rsidP="009D23BD">
            <w:pPr>
              <w:keepNext/>
            </w:pPr>
          </w:p>
        </w:tc>
      </w:tr>
      <w:tr w:rsidR="00D0402E" w:rsidRPr="00585B3F" w14:paraId="3D5895DF" w14:textId="77777777" w:rsidTr="009D23BD">
        <w:trPr>
          <w:jc w:val="center"/>
        </w:trPr>
        <w:tc>
          <w:tcPr>
            <w:tcW w:w="4876" w:type="dxa"/>
          </w:tcPr>
          <w:p w14:paraId="4A18C4D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3437126" w14:textId="77777777" w:rsidR="00D0402E" w:rsidRPr="00585B3F" w:rsidRDefault="00D0402E" w:rsidP="009D23BD">
            <w:pPr>
              <w:pStyle w:val="AmColumnHeading"/>
              <w:keepNext/>
            </w:pPr>
            <w:r w:rsidRPr="00585B3F">
              <w:t>Τροπολογία</w:t>
            </w:r>
          </w:p>
        </w:tc>
      </w:tr>
      <w:tr w:rsidR="00D0402E" w:rsidRPr="00585B3F" w14:paraId="52208752" w14:textId="77777777" w:rsidTr="009D23BD">
        <w:trPr>
          <w:jc w:val="center"/>
        </w:trPr>
        <w:tc>
          <w:tcPr>
            <w:tcW w:w="4876" w:type="dxa"/>
          </w:tcPr>
          <w:p w14:paraId="0A7A6867" w14:textId="77777777" w:rsidR="00D0402E" w:rsidRPr="00585B3F" w:rsidRDefault="00D0402E" w:rsidP="009D23BD">
            <w:pPr>
              <w:pStyle w:val="Normal6a"/>
            </w:pPr>
            <w:r w:rsidRPr="00585B3F">
              <w:t>(5)</w:t>
            </w:r>
            <w:r w:rsidRPr="00585B3F">
              <w:tab/>
              <w:t xml:space="preserve">Το περιβάλλον επιχειρηματικής δραστηριότητας στην εσωτερική αγορά θα πρέπει να καταστεί ελκυστικότερο με στόχο την τόνωση της ανάπτυξης και των επενδύσεων στην Ένωση. Για τον σκοπό αυτόν, θα πρέπει να δοθεί προτεραιότητα στη θέσπιση κοινού πλαισίου κανόνων για τη φορολογία εταιρειών, προκειμένου να </w:t>
            </w:r>
            <w:r w:rsidRPr="00585B3F">
              <w:lastRenderedPageBreak/>
              <w:t xml:space="preserve">διευκολυνθεί η συμμόρφωση των επιχειρήσεων με τους εν λόγω κανόνες όταν δραστηριοποιούνται σε διασυνοριακό επίπεδο, καθώς και να ενθαρρυνθούν όσες επιθυμούν να επεκταθούν περαιτέρω στο εξωτερικό να το πράξουν. Ένα ενιαίο σύνολο κανόνων φορολογίας εταιρειών για τις διεθνείς δραστηριότητες αναμένεται να οδηγήσει σε ενίσχυση της φορολογικής ασφάλειας και σε μείωση των φορολογικών διαφορών, καθώς θα αντιμετωπίσει τις στρεβλώσεις και θα μειώσει τον αριθμό των περιπτώσεων διπλής φορολόγησης και </w:t>
            </w:r>
            <w:r w:rsidRPr="00585B3F">
              <w:rPr>
                <w:b/>
                <w:bCs/>
                <w:i/>
                <w:iCs/>
              </w:rPr>
              <w:t>υπερφορολόγησης</w:t>
            </w:r>
            <w:r w:rsidRPr="00585B3F">
              <w:t>. Επιπλέον, δεδομένου ότι η βιωσιμότητα των φορολογικών εσόδων έχει καίρια σημασία για τους προϋπολογισμούς των κρατών μελών, μεταξύ άλλων για επενδύσεις σε υποδομές, έρευνα και ανάπτυξη και για την παροχή δημόσιων υπηρεσιών, θα ήταν σημαντικό να διασφαλιστεί για το μέλλον ότι η κατανομή των εσόδων πραγματοποιείται σύμφωνα με ένα εργαλείο που βασίζεται σε σταθερές παραμέτρους που δεν μπορούν να χρησιμοποιηθούν καταχρηστικά.</w:t>
            </w:r>
          </w:p>
        </w:tc>
        <w:tc>
          <w:tcPr>
            <w:tcW w:w="4876" w:type="dxa"/>
          </w:tcPr>
          <w:p w14:paraId="1503E979" w14:textId="77777777" w:rsidR="00D0402E" w:rsidRPr="00585B3F" w:rsidRDefault="00D0402E" w:rsidP="009D23BD">
            <w:pPr>
              <w:pStyle w:val="Normal6a"/>
            </w:pPr>
            <w:r w:rsidRPr="00585B3F">
              <w:lastRenderedPageBreak/>
              <w:t>(5)</w:t>
            </w:r>
            <w:r w:rsidRPr="00585B3F">
              <w:tab/>
              <w:t xml:space="preserve">Το περιβάλλον επιχειρηματικής δραστηριότητας στην εσωτερική αγορά θα πρέπει να καταστεί ελκυστικότερο με στόχο την τόνωση της ανάπτυξης και των επενδύσεων στην Ένωση. Για τον σκοπό αυτόν, θα πρέπει να δοθεί προτεραιότητα στη θέσπιση κοινού πλαισίου κανόνων για τη φορολογία εταιρειών, προκειμένου να </w:t>
            </w:r>
            <w:r w:rsidRPr="00585B3F">
              <w:lastRenderedPageBreak/>
              <w:t xml:space="preserve">διευκολυνθεί η συμμόρφωση των επιχειρήσεων με τους εν λόγω κανόνες όταν δραστηριοποιούνται σε διασυνοριακό επίπεδο, καθώς και να ενθαρρυνθούν όσες επιθυμούν να επεκταθούν περαιτέρω στο εξωτερικό να το πράξουν </w:t>
            </w:r>
            <w:r w:rsidRPr="00585B3F">
              <w:rPr>
                <w:b/>
                <w:i/>
              </w:rPr>
              <w:t>και να ενθαρρυνθεί η επιχειρηματικότητα στην εσωτερική αγορά</w:t>
            </w:r>
            <w:r w:rsidRPr="00585B3F">
              <w:t xml:space="preserve">. Ένα ενιαίο σύνολο κανόνων φορολογίας εταιρειών για τις διεθνείς δραστηριότητες αναμένεται να οδηγήσει σε ενίσχυση της φορολογικής ασφάλειας και σε μείωση των φορολογικών διαφορών, καθώς θα αντιμετωπίσει τις στρεβλώσεις και θα μειώσει τον αριθμό των περιπτώσεων διπλής φορολόγησης </w:t>
            </w:r>
            <w:r w:rsidRPr="00585B3F">
              <w:rPr>
                <w:bCs/>
                <w:iCs/>
              </w:rPr>
              <w:t>και</w:t>
            </w:r>
            <w:r w:rsidRPr="00585B3F">
              <w:rPr>
                <w:b/>
                <w:i/>
              </w:rPr>
              <w:t xml:space="preserve"> μη φορολόγησης</w:t>
            </w:r>
            <w:r w:rsidRPr="00585B3F">
              <w:t xml:space="preserve">. </w:t>
            </w:r>
            <w:r w:rsidRPr="00585B3F">
              <w:rPr>
                <w:b/>
                <w:i/>
              </w:rPr>
              <w:t>Αυτό συνεπάγεται επίσης λιγότερες ευκαιρίες κατάχρησης ορισμένων ειδικών εθνικών φορολογικών διατάξεων σε πανευρωπαϊκό πλαίσιο.</w:t>
            </w:r>
            <w:r w:rsidRPr="00585B3F">
              <w:t xml:space="preserve"> Επιπλέον, δεδομένου ότι η βιωσιμότητα των φορολογικών εσόδων έχει καίρια σημασία για τους προϋπολογισμούς των κρατών μελών, μεταξύ άλλων για επενδύσεις σε υποδομές, έρευνα και ανάπτυξη</w:t>
            </w:r>
            <w:r w:rsidRPr="00585B3F">
              <w:rPr>
                <w:b/>
                <w:i/>
              </w:rPr>
              <w:t>, καθώς και την πράσινη και την κοινωνική μετάβαση,</w:t>
            </w:r>
            <w:r w:rsidRPr="00585B3F">
              <w:t xml:space="preserve"> και για την παροχή δημόσιων υπηρεσιών</w:t>
            </w:r>
            <w:r w:rsidRPr="00585B3F">
              <w:rPr>
                <w:b/>
                <w:i/>
              </w:rPr>
              <w:t>, ιδίως για τα πιο ευάλωτα νοικοκυριά,</w:t>
            </w:r>
            <w:r w:rsidRPr="00585B3F">
              <w:t xml:space="preserve"> </w:t>
            </w:r>
            <w:r w:rsidRPr="00585B3F">
              <w:rPr>
                <w:b/>
                <w:i/>
              </w:rPr>
              <w:t>είναι απαραίτητο να σχεδιαστούν κανόνες για τον καθορισμό του κέρδους στην Ένωση οι οποίοι δεν θα οδηγήσουν σε χαμηλότερα έσοδα για τα κράτη μέλη. Επίσης,</w:t>
            </w:r>
            <w:r w:rsidRPr="00585B3F">
              <w:t xml:space="preserve"> θα ήταν σημαντικό να διασφαλιστεί για το μέλλον ότι η κατανομή των εσόδων πραγματοποιείται σύμφωνα με ένα εργαλείο που βασίζεται σε σταθερές παραμέτρους που δεν μπορούν να χρησιμοποιηθούν καταχρηστικά.</w:t>
            </w:r>
          </w:p>
        </w:tc>
      </w:tr>
    </w:tbl>
    <w:p w14:paraId="44F42FC1" w14:textId="77777777" w:rsidR="00D0402E" w:rsidRPr="00585B3F" w:rsidRDefault="00D0402E" w:rsidP="00D0402E"/>
    <w:p w14:paraId="66D8C638" w14:textId="77777777" w:rsidR="00D0402E" w:rsidRPr="00585B3F" w:rsidRDefault="00D0402E" w:rsidP="00D0402E">
      <w:pPr>
        <w:pStyle w:val="AmNumberTabs"/>
        <w:keepNext/>
      </w:pPr>
      <w:r w:rsidRPr="00585B3F">
        <w:t>Τροπολογία</w:t>
      </w:r>
      <w:r w:rsidRPr="00585B3F">
        <w:tab/>
      </w:r>
      <w:r w:rsidRPr="00585B3F">
        <w:tab/>
        <w:t>8</w:t>
      </w:r>
    </w:p>
    <w:p w14:paraId="25393AA5" w14:textId="77777777" w:rsidR="00D0402E" w:rsidRPr="00585B3F" w:rsidRDefault="00D0402E" w:rsidP="00D0402E">
      <w:pPr>
        <w:pStyle w:val="NormalBold12b"/>
        <w:keepNext/>
      </w:pPr>
      <w:r w:rsidRPr="00585B3F">
        <w:t>Πρόταση οδηγίας</w:t>
      </w:r>
    </w:p>
    <w:p w14:paraId="1F8B9FCA" w14:textId="77777777" w:rsidR="00D0402E" w:rsidRPr="00585B3F" w:rsidRDefault="00D0402E" w:rsidP="00D0402E">
      <w:pPr>
        <w:pStyle w:val="NormalBold"/>
        <w:keepNext/>
      </w:pPr>
      <w:r w:rsidRPr="00585B3F">
        <w:t>Αιτιολογική σκέψη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561547A7" w14:textId="77777777" w:rsidTr="009D23BD">
        <w:trPr>
          <w:jc w:val="center"/>
        </w:trPr>
        <w:tc>
          <w:tcPr>
            <w:tcW w:w="9752" w:type="dxa"/>
            <w:gridSpan w:val="2"/>
          </w:tcPr>
          <w:p w14:paraId="4A7DC5AD" w14:textId="77777777" w:rsidR="00D0402E" w:rsidRPr="00585B3F" w:rsidRDefault="00D0402E" w:rsidP="009D23BD">
            <w:pPr>
              <w:keepNext/>
            </w:pPr>
          </w:p>
        </w:tc>
      </w:tr>
      <w:tr w:rsidR="00D0402E" w:rsidRPr="00585B3F" w14:paraId="755E66A5" w14:textId="77777777" w:rsidTr="009D23BD">
        <w:trPr>
          <w:jc w:val="center"/>
        </w:trPr>
        <w:tc>
          <w:tcPr>
            <w:tcW w:w="4876" w:type="dxa"/>
          </w:tcPr>
          <w:p w14:paraId="096AA84A"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BC6D175" w14:textId="77777777" w:rsidR="00D0402E" w:rsidRPr="00585B3F" w:rsidRDefault="00D0402E" w:rsidP="009D23BD">
            <w:pPr>
              <w:pStyle w:val="AmColumnHeading"/>
              <w:keepNext/>
            </w:pPr>
            <w:r w:rsidRPr="00585B3F">
              <w:t>Τροπολογία</w:t>
            </w:r>
          </w:p>
        </w:tc>
      </w:tr>
      <w:tr w:rsidR="00D0402E" w:rsidRPr="00585B3F" w14:paraId="5641D740" w14:textId="77777777" w:rsidTr="009D23BD">
        <w:trPr>
          <w:jc w:val="center"/>
        </w:trPr>
        <w:tc>
          <w:tcPr>
            <w:tcW w:w="4876" w:type="dxa"/>
          </w:tcPr>
          <w:p w14:paraId="4194AC6C" w14:textId="77777777" w:rsidR="00D0402E" w:rsidRPr="00585B3F" w:rsidRDefault="00D0402E" w:rsidP="009D23BD">
            <w:pPr>
              <w:pStyle w:val="Normal6a"/>
            </w:pPr>
            <w:r w:rsidRPr="00585B3F">
              <w:t>(7)</w:t>
            </w:r>
            <w:r w:rsidRPr="00585B3F">
              <w:tab/>
              <w:t xml:space="preserve">Παρότι το όριο θα καθορίζεται με βάση τα συνδυασμένα έσοδα του ομίλου </w:t>
            </w:r>
            <w:r w:rsidRPr="00585B3F">
              <w:lastRenderedPageBreak/>
              <w:t xml:space="preserve">σε παγκόσμια βάση, το πεδίο εφαρμογής των διατάξεων θα πρέπει να περιορίζεται στα μέλη του ομίλου που δραστηριοποιούνται στην εσωτερική αγορά, δεδομένου ότι το δίκαιο της Ένωσης εφαρμόζεται μόνο εντός της Ένωσης και δεν δεσμεύει τρίτες χώρες. Ως εκ τούτου, θα πρέπει να αποτυπώνεται μόνο το ενωσιακό υποσύνολο ενός τέτοιου ομίλου. Θα περιλαμβάνει εταιρείες που έχουν τη φορολογική τους έδρα σε κράτος μέλος και τις μόνιμες εγκαταστάσεις τους που λειτουργούν σε κράτος μέλος, καθώς και τις μόνιμες εγκαταστάσεις στην Ένωση εταιρειών του ίδιου ομίλου από τρίτες χώρες. </w:t>
            </w:r>
            <w:r w:rsidRPr="00585B3F">
              <w:rPr>
                <w:b/>
                <w:i/>
              </w:rPr>
              <w:t>Λαμβάνοντας υπόψη ότι η έννοια της μόνιμης εγκατάστασης εξετάζεται στο πλαίσιο των διμερών φορολογικών συμβάσεων και του εθνικού δικαίου και παρότι ο ορισμός περιλαμβάνει ορισμένες κοινές αρχές, εξακολουθούν να υπάρχουν αποκλίσεις σε παγκόσμιο επίπεδο.</w:t>
            </w:r>
            <w:r w:rsidRPr="00585B3F">
              <w:t xml:space="preserve"> </w:t>
            </w:r>
            <w:r w:rsidRPr="00585B3F">
              <w:rPr>
                <w:b/>
                <w:i/>
              </w:rPr>
              <w:t>Κατά συνέπεια, θα ήταν ρεαλιστική η προσέγγιση να βασιστούμε στις υφιστάμενες συμβάσεις για την αποφυγή της διπλής φορολόγησης και στους εθνικούς κανόνες των κρατών μελών, αντί να επιχειρηθεί πλήρης εναρμόνιση μέσω του παράγωγου δικαίου της Ένωσης.</w:t>
            </w:r>
          </w:p>
        </w:tc>
        <w:tc>
          <w:tcPr>
            <w:tcW w:w="4876" w:type="dxa"/>
          </w:tcPr>
          <w:p w14:paraId="7FA77509" w14:textId="77777777" w:rsidR="00D0402E" w:rsidRPr="00585B3F" w:rsidRDefault="00D0402E" w:rsidP="009D23BD">
            <w:pPr>
              <w:pStyle w:val="Normal6a"/>
              <w:rPr>
                <w:b/>
                <w:i/>
              </w:rPr>
            </w:pPr>
            <w:r w:rsidRPr="00585B3F">
              <w:lastRenderedPageBreak/>
              <w:t>(7)</w:t>
            </w:r>
            <w:r w:rsidRPr="00585B3F">
              <w:tab/>
              <w:t xml:space="preserve">Παρότι το όριο θα καθορίζεται με βάση τα συνδυασμένα έσοδα του ομίλου </w:t>
            </w:r>
            <w:r w:rsidRPr="00585B3F">
              <w:lastRenderedPageBreak/>
              <w:t>σε παγκόσμια βάση, το πεδίο εφαρμογής των διατάξεων θα πρέπει να περιορίζεται στα μέλη του ομίλου που δραστηριοποιούνται στην εσωτερική αγορά, δεδομένου ότι το δίκαιο της Ένωσης εφαρμόζεται μόνο εντός της Ένωσης και δεν δεσμεύει τρίτες χώρες. Ως εκ τούτου, θα πρέπει να αποτυπώνεται μόνο το ενωσιακό υποσύνολο ενός τέτοιου ομίλου. Θα περιλαμβάνει εταιρείες που έχουν τη φορολογική τους έδρα σε κράτος μέλος και τις μόνιμες εγκαταστάσεις τους</w:t>
            </w:r>
            <w:r w:rsidRPr="00585B3F">
              <w:rPr>
                <w:b/>
                <w:bCs/>
                <w:i/>
                <w:iCs/>
              </w:rPr>
              <w:t>, καθώς και σημαντική οικονομική παρουσία,</w:t>
            </w:r>
            <w:r w:rsidRPr="00585B3F">
              <w:t xml:space="preserve"> που λειτουργούν σε κράτος μέλος, καθώς και τις μόνιμες εγκαταστάσεις στην Ένωση εταιρειών του ίδιου ομίλου από τρίτες χώρες. </w:t>
            </w:r>
          </w:p>
        </w:tc>
      </w:tr>
    </w:tbl>
    <w:p w14:paraId="36EB8B31" w14:textId="77777777" w:rsidR="00D0402E" w:rsidRPr="00585B3F" w:rsidRDefault="00D0402E" w:rsidP="00D0402E"/>
    <w:p w14:paraId="0547A195" w14:textId="77777777" w:rsidR="00D0402E" w:rsidRPr="00585B3F" w:rsidRDefault="00D0402E" w:rsidP="00D0402E">
      <w:pPr>
        <w:pStyle w:val="AmNumberTabs"/>
        <w:keepNext/>
      </w:pPr>
      <w:r w:rsidRPr="00585B3F">
        <w:t>Τροπολογία</w:t>
      </w:r>
      <w:r w:rsidRPr="00585B3F">
        <w:tab/>
      </w:r>
      <w:r w:rsidRPr="00585B3F">
        <w:tab/>
        <w:t>9</w:t>
      </w:r>
    </w:p>
    <w:p w14:paraId="280E8F3F" w14:textId="77777777" w:rsidR="00D0402E" w:rsidRPr="00585B3F" w:rsidRDefault="00D0402E" w:rsidP="00D0402E">
      <w:pPr>
        <w:pStyle w:val="NormalBold12b"/>
        <w:keepNext/>
      </w:pPr>
      <w:r w:rsidRPr="00585B3F">
        <w:t>Πρόταση οδηγίας</w:t>
      </w:r>
    </w:p>
    <w:p w14:paraId="519A2D9E" w14:textId="77777777" w:rsidR="00D0402E" w:rsidRPr="00585B3F" w:rsidRDefault="00D0402E" w:rsidP="00D0402E">
      <w:pPr>
        <w:pStyle w:val="NormalBold"/>
        <w:keepNext/>
      </w:pPr>
      <w:r w:rsidRPr="00585B3F">
        <w:t>Αιτιολογική σκέψη 7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5A24676B" w14:textId="77777777" w:rsidTr="009D23BD">
        <w:trPr>
          <w:jc w:val="center"/>
        </w:trPr>
        <w:tc>
          <w:tcPr>
            <w:tcW w:w="9752" w:type="dxa"/>
            <w:gridSpan w:val="2"/>
          </w:tcPr>
          <w:p w14:paraId="22D4D60D" w14:textId="77777777" w:rsidR="00D0402E" w:rsidRPr="00585B3F" w:rsidRDefault="00D0402E" w:rsidP="009D23BD">
            <w:pPr>
              <w:keepNext/>
            </w:pPr>
          </w:p>
        </w:tc>
      </w:tr>
      <w:tr w:rsidR="00D0402E" w:rsidRPr="00585B3F" w14:paraId="0F058152" w14:textId="77777777" w:rsidTr="009D23BD">
        <w:trPr>
          <w:jc w:val="center"/>
        </w:trPr>
        <w:tc>
          <w:tcPr>
            <w:tcW w:w="4876" w:type="dxa"/>
          </w:tcPr>
          <w:p w14:paraId="41A064A3"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4141A937" w14:textId="77777777" w:rsidR="00D0402E" w:rsidRPr="00585B3F" w:rsidRDefault="00D0402E" w:rsidP="009D23BD">
            <w:pPr>
              <w:pStyle w:val="AmColumnHeading"/>
              <w:keepNext/>
            </w:pPr>
            <w:r w:rsidRPr="00585B3F">
              <w:t>Τροπολογία</w:t>
            </w:r>
          </w:p>
        </w:tc>
      </w:tr>
      <w:tr w:rsidR="00D0402E" w:rsidRPr="00585B3F" w14:paraId="69C587DE" w14:textId="77777777" w:rsidTr="009D23BD">
        <w:trPr>
          <w:jc w:val="center"/>
        </w:trPr>
        <w:tc>
          <w:tcPr>
            <w:tcW w:w="4876" w:type="dxa"/>
          </w:tcPr>
          <w:p w14:paraId="613ECE33" w14:textId="77777777" w:rsidR="00D0402E" w:rsidRPr="00585B3F" w:rsidRDefault="00D0402E" w:rsidP="009D23BD">
            <w:pPr>
              <w:pStyle w:val="Normal6a"/>
            </w:pPr>
          </w:p>
        </w:tc>
        <w:tc>
          <w:tcPr>
            <w:tcW w:w="4876" w:type="dxa"/>
          </w:tcPr>
          <w:p w14:paraId="41796932" w14:textId="77777777" w:rsidR="00D0402E" w:rsidRPr="00585B3F" w:rsidRDefault="00D0402E" w:rsidP="009D23BD">
            <w:pPr>
              <w:pStyle w:val="Normal6a"/>
            </w:pPr>
            <w:r w:rsidRPr="00585B3F">
              <w:rPr>
                <w:b/>
                <w:i/>
              </w:rPr>
              <w:t>(7α)</w:t>
            </w:r>
            <w:r w:rsidRPr="00585B3F">
              <w:tab/>
            </w:r>
            <w:r w:rsidRPr="00585B3F">
              <w:rPr>
                <w:b/>
                <w:i/>
              </w:rPr>
              <w:t>Η Ένωση θα πρέπει να ηγηθεί των διεθνών συζητήσεων και να συμμετάσχει ενεργά σε αυτές ώστε να καταστεί η διεθνής φορολογία εταιρειών κατάλληλη για το μέλλον, μεταξύ άλλων προωθώντας μια μορφή εναρμόνισης των κανόνων και την κατανομή της φορολογητέας βάσης για τις μεγάλες πολυεθνικές.</w:t>
            </w:r>
          </w:p>
        </w:tc>
      </w:tr>
    </w:tbl>
    <w:p w14:paraId="59FA2E48" w14:textId="77777777" w:rsidR="00D0402E" w:rsidRPr="00585B3F" w:rsidRDefault="00D0402E" w:rsidP="00D0402E"/>
    <w:p w14:paraId="6DCE69CD" w14:textId="77777777" w:rsidR="00D0402E" w:rsidRPr="00585B3F" w:rsidRDefault="00D0402E" w:rsidP="00D0402E">
      <w:pPr>
        <w:pStyle w:val="AmNumberTabs"/>
        <w:keepNext/>
      </w:pPr>
      <w:r w:rsidRPr="00585B3F">
        <w:lastRenderedPageBreak/>
        <w:t>Τροπολογία</w:t>
      </w:r>
      <w:r w:rsidRPr="00585B3F">
        <w:tab/>
      </w:r>
      <w:r w:rsidRPr="00585B3F">
        <w:tab/>
        <w:t>10</w:t>
      </w:r>
    </w:p>
    <w:p w14:paraId="22BDE206" w14:textId="77777777" w:rsidR="00D0402E" w:rsidRPr="00585B3F" w:rsidRDefault="00D0402E" w:rsidP="00D0402E">
      <w:pPr>
        <w:pStyle w:val="NormalBold12b"/>
        <w:keepNext/>
      </w:pPr>
      <w:r w:rsidRPr="00585B3F">
        <w:t>Πρόταση οδηγίας</w:t>
      </w:r>
    </w:p>
    <w:p w14:paraId="6994C017" w14:textId="77777777" w:rsidR="00D0402E" w:rsidRPr="00585B3F" w:rsidRDefault="00D0402E" w:rsidP="00D0402E">
      <w:pPr>
        <w:pStyle w:val="NormalBold"/>
        <w:keepNext/>
      </w:pPr>
      <w:r w:rsidRPr="00585B3F">
        <w:t>Αιτιολογική σκέψη 8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58394DA1" w14:textId="77777777" w:rsidTr="009D23BD">
        <w:trPr>
          <w:jc w:val="center"/>
        </w:trPr>
        <w:tc>
          <w:tcPr>
            <w:tcW w:w="9752" w:type="dxa"/>
            <w:gridSpan w:val="2"/>
          </w:tcPr>
          <w:p w14:paraId="0A9A303D" w14:textId="77777777" w:rsidR="00D0402E" w:rsidRPr="00585B3F" w:rsidRDefault="00D0402E" w:rsidP="009D23BD">
            <w:pPr>
              <w:keepNext/>
            </w:pPr>
          </w:p>
        </w:tc>
      </w:tr>
      <w:tr w:rsidR="00D0402E" w:rsidRPr="00585B3F" w14:paraId="06750A02" w14:textId="77777777" w:rsidTr="009D23BD">
        <w:trPr>
          <w:jc w:val="center"/>
        </w:trPr>
        <w:tc>
          <w:tcPr>
            <w:tcW w:w="4876" w:type="dxa"/>
          </w:tcPr>
          <w:p w14:paraId="2963FF8B"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C4F3A1B" w14:textId="77777777" w:rsidR="00D0402E" w:rsidRPr="00585B3F" w:rsidRDefault="00D0402E" w:rsidP="009D23BD">
            <w:pPr>
              <w:pStyle w:val="AmColumnHeading"/>
              <w:keepNext/>
            </w:pPr>
            <w:r w:rsidRPr="00585B3F">
              <w:t>Τροπολογία</w:t>
            </w:r>
          </w:p>
        </w:tc>
      </w:tr>
      <w:tr w:rsidR="00D0402E" w:rsidRPr="00585B3F" w14:paraId="65CA8385" w14:textId="77777777" w:rsidTr="009D23BD">
        <w:trPr>
          <w:jc w:val="center"/>
        </w:trPr>
        <w:tc>
          <w:tcPr>
            <w:tcW w:w="4876" w:type="dxa"/>
          </w:tcPr>
          <w:p w14:paraId="530DAD4A" w14:textId="77777777" w:rsidR="00D0402E" w:rsidRPr="00585B3F" w:rsidRDefault="00D0402E" w:rsidP="009D23BD">
            <w:pPr>
              <w:pStyle w:val="Normal6a"/>
            </w:pPr>
          </w:p>
        </w:tc>
        <w:tc>
          <w:tcPr>
            <w:tcW w:w="4876" w:type="dxa"/>
          </w:tcPr>
          <w:p w14:paraId="4EBDE36C" w14:textId="5031535F" w:rsidR="00D0402E" w:rsidRPr="00585B3F" w:rsidRDefault="00D0402E" w:rsidP="009D23BD">
            <w:pPr>
              <w:pStyle w:val="Normal6a"/>
              <w:rPr>
                <w:b/>
                <w:i/>
              </w:rPr>
            </w:pPr>
            <w:r w:rsidRPr="00585B3F">
              <w:rPr>
                <w:b/>
                <w:i/>
              </w:rPr>
              <w:t>(8α)</w:t>
            </w:r>
            <w:r w:rsidRPr="00585B3F">
              <w:tab/>
            </w:r>
            <w:r w:rsidRPr="00585B3F">
              <w:rPr>
                <w:b/>
                <w:i/>
              </w:rPr>
              <w:t xml:space="preserve">Η παρούσα οδηγία θα πρέπει να θεσπίσει κανόνες που διευρύνουν την έννοια της μόνιμης εγκατάστασης, ώστε να περιλαμβάνει τη σημαντική οικονομική παρουσία μέσω της οποίας ασκείται εν </w:t>
            </w:r>
            <w:proofErr w:type="spellStart"/>
            <w:r w:rsidRPr="00585B3F">
              <w:rPr>
                <w:b/>
                <w:i/>
              </w:rPr>
              <w:t>όλω</w:t>
            </w:r>
            <w:proofErr w:type="spellEnd"/>
            <w:r w:rsidRPr="00585B3F">
              <w:rPr>
                <w:b/>
                <w:i/>
              </w:rPr>
              <w:t xml:space="preserve"> ή εν μέρει μια επιχείρηση. Ο βασικός στόχος είναι η βελτίωση της ανθεκτικότητας της εσωτερικής αγοράς στο σύνολό της, προκειμένου να αντιμετωπιστούν τα προβλήματα φορολόγησης της ψηφιοποιημένης οικονομίας. Η αυξημένη σημασία των υπηρεσιών, που επισπεύσθηκε από την ψηφιοποίηση της οικονομίας, οδήγησε σε πρόσφατες προτάσεις, όπως ενσωματώθηκαν στην πρόταση του πρώτου πυλώνα των ΟΟΣΑ/G20, για τον ορισμό της σημαντικής οικονομικής παρουσίας ως φορολογητέου συνδετικού στοιχείου με βάση ένα καθαρά ποσοτικό όριο πωλήσεων σε οποιαδήποτε χώρα, προκειμένου να καλυφθούν όλοι οι τομείς και να διασφαλιστεί η απλότητα. Ο εν λόγω στόχος δεν μπορεί να επιτευχθεί επαρκώς όταν τα κράτη μέλη ενεργούν μεμονωμένα, διότι οι ψηφιακές επιχειρήσεις είναι σε θέση να λειτουργούν διασυνοριακά χωρίς να έχουν φυσική παρουσία σε μια δικαιοδοσία και απαιτούνται, επομένως, κανόνες ώστε να διασφαλιστεί ότι οι ψηφιακές επιχειρήσεις καταβάλλουν φόρους στις δικαιοδοσίες όπου πραγματοποιούν κέρδη, είτε παρέχοντας υπηρεσίες είτε πωλώντας προϊόντα (</w:t>
            </w:r>
            <w:r w:rsidR="000A06E3" w:rsidRPr="00585B3F">
              <w:rPr>
                <w:b/>
                <w:i/>
              </w:rPr>
              <w:t>«</w:t>
            </w:r>
            <w:r w:rsidRPr="00585B3F">
              <w:rPr>
                <w:b/>
                <w:i/>
              </w:rPr>
              <w:t>πωλήσεις</w:t>
            </w:r>
            <w:r w:rsidR="000A06E3" w:rsidRPr="00585B3F">
              <w:rPr>
                <w:b/>
                <w:i/>
              </w:rPr>
              <w:t>»</w:t>
            </w:r>
            <w:r w:rsidRPr="00585B3F">
              <w:rPr>
                <w:b/>
                <w:i/>
              </w:rPr>
              <w:t>).</w:t>
            </w:r>
          </w:p>
        </w:tc>
      </w:tr>
    </w:tbl>
    <w:p w14:paraId="252464A1" w14:textId="77777777" w:rsidR="00D0402E" w:rsidRPr="00585B3F" w:rsidRDefault="00D0402E" w:rsidP="00D0402E"/>
    <w:p w14:paraId="003529C4" w14:textId="77777777" w:rsidR="00D0402E" w:rsidRPr="00585B3F" w:rsidRDefault="00D0402E" w:rsidP="00D0402E">
      <w:pPr>
        <w:pStyle w:val="AmNumberTabs"/>
        <w:keepNext/>
      </w:pPr>
      <w:r w:rsidRPr="00585B3F">
        <w:lastRenderedPageBreak/>
        <w:t>Τροπολογία</w:t>
      </w:r>
      <w:r w:rsidRPr="00585B3F">
        <w:tab/>
      </w:r>
      <w:r w:rsidRPr="00585B3F">
        <w:tab/>
        <w:t>11</w:t>
      </w:r>
    </w:p>
    <w:p w14:paraId="128FFD4D" w14:textId="77777777" w:rsidR="00D0402E" w:rsidRPr="00585B3F" w:rsidRDefault="00D0402E" w:rsidP="00D0402E">
      <w:pPr>
        <w:pStyle w:val="NormalBold12b"/>
        <w:keepNext/>
      </w:pPr>
      <w:r w:rsidRPr="00585B3F">
        <w:t>Πρόταση οδηγίας</w:t>
      </w:r>
    </w:p>
    <w:p w14:paraId="38F53630" w14:textId="77777777" w:rsidR="00D0402E" w:rsidRPr="00585B3F" w:rsidRDefault="00D0402E" w:rsidP="00D0402E">
      <w:pPr>
        <w:pStyle w:val="NormalBold"/>
        <w:keepNext/>
      </w:pPr>
      <w:r w:rsidRPr="00585B3F">
        <w:t>Αιτιολογική σκέψη 8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7269B06C" w14:textId="77777777" w:rsidTr="009D23BD">
        <w:trPr>
          <w:jc w:val="center"/>
        </w:trPr>
        <w:tc>
          <w:tcPr>
            <w:tcW w:w="9752" w:type="dxa"/>
            <w:gridSpan w:val="2"/>
          </w:tcPr>
          <w:p w14:paraId="322C8EA9" w14:textId="77777777" w:rsidR="00D0402E" w:rsidRPr="00585B3F" w:rsidRDefault="00D0402E" w:rsidP="009D23BD">
            <w:pPr>
              <w:keepNext/>
            </w:pPr>
          </w:p>
        </w:tc>
      </w:tr>
      <w:tr w:rsidR="00D0402E" w:rsidRPr="00585B3F" w14:paraId="316928C0" w14:textId="77777777" w:rsidTr="009D23BD">
        <w:trPr>
          <w:jc w:val="center"/>
        </w:trPr>
        <w:tc>
          <w:tcPr>
            <w:tcW w:w="4876" w:type="dxa"/>
          </w:tcPr>
          <w:p w14:paraId="5BA226EE"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6BC5080" w14:textId="77777777" w:rsidR="00D0402E" w:rsidRPr="00585B3F" w:rsidRDefault="00D0402E" w:rsidP="009D23BD">
            <w:pPr>
              <w:pStyle w:val="AmColumnHeading"/>
              <w:keepNext/>
            </w:pPr>
            <w:r w:rsidRPr="00585B3F">
              <w:t>Τροπολογία</w:t>
            </w:r>
          </w:p>
        </w:tc>
      </w:tr>
      <w:tr w:rsidR="00D0402E" w:rsidRPr="00585B3F" w14:paraId="3AC91D7D" w14:textId="77777777" w:rsidTr="009D23BD">
        <w:trPr>
          <w:jc w:val="center"/>
        </w:trPr>
        <w:tc>
          <w:tcPr>
            <w:tcW w:w="4876" w:type="dxa"/>
          </w:tcPr>
          <w:p w14:paraId="2A4D171B" w14:textId="77777777" w:rsidR="00D0402E" w:rsidRPr="00585B3F" w:rsidRDefault="00D0402E" w:rsidP="009D23BD">
            <w:pPr>
              <w:pStyle w:val="Normal6a"/>
            </w:pPr>
          </w:p>
        </w:tc>
        <w:tc>
          <w:tcPr>
            <w:tcW w:w="4876" w:type="dxa"/>
          </w:tcPr>
          <w:p w14:paraId="6A7C39FA" w14:textId="77777777" w:rsidR="00D0402E" w:rsidRPr="00585B3F" w:rsidRDefault="00D0402E" w:rsidP="009D23BD">
            <w:pPr>
              <w:pStyle w:val="Normal6a"/>
            </w:pPr>
            <w:r w:rsidRPr="00585B3F">
              <w:rPr>
                <w:b/>
                <w:i/>
              </w:rPr>
              <w:t>(8β)</w:t>
            </w:r>
            <w:r w:rsidRPr="00585B3F">
              <w:tab/>
            </w:r>
            <w:r w:rsidRPr="00585B3F">
              <w:rPr>
                <w:b/>
                <w:i/>
              </w:rPr>
              <w:t>Για να κατοχυρωθεί ένας άρτιος ορισμός του φορολογητέου συνδετικού στοιχείου μιας επιχείρησης σε ένα κράτος μέλος, ανεξάρτητα από το αν η επιχείρηση είναι ψηφιακή, είναι αναγκαίο ο εν λόγω ορισμός να βασίζεται στα έσοδα από οποιεσδήποτε πωλήσεις, συμπεριλαμβανομένων των παρεχόμενων ψηφιακών υπηρεσιών. Ο ορισμός που περιλαμβάνεται στην παρούσα οδηγία είναι πανομοιότυπος με τον ορισμό που συμφωνήθηκε στο πλαίσιο της πρότασης του πρώτου πυλώνα των ΟΟΣΑ/G20, προκειμένου να διασφαλιστεί η συνεκτικότητα της παρούσας οδηγίας με το εν λόγω διεθνές πλαίσιο. Η Ένωση θα πρέπει να δώσει το παράδειγμα στον διάλογο για τη διεθνή φορολογική μεταρρύθμιση, προκειμένου να εξασφαλίσει βεβαιότητα για τους φορολογούμενους. Επιπλέον, προκειμένου να διασφαλιστεί η συνοχή, η Επιτροπή μπορεί να εκδίδει συστάσεις για τη στήριξη προσαρμογών στις συμβάσεις διπλής φορολογίας των κρατών μελών με δικαιοδοσίες εκτός Ένωσης, ώστε να διασφαλίζεται ότι η έννοια της μόνιμης εγκατάστασης, συμπεριλαμβανομένης της σημαντικής οικονομικής παρουσίας, και οι σχετικοί κανόνες καταλογισμού κερδών εφαρμόζονται κατά τρόπο συνεπή με τα διεθνώς συμφωνημένα πρότυπα.</w:t>
            </w:r>
          </w:p>
        </w:tc>
      </w:tr>
    </w:tbl>
    <w:p w14:paraId="507D0CF1" w14:textId="77777777" w:rsidR="00D0402E" w:rsidRPr="00585B3F" w:rsidRDefault="00D0402E" w:rsidP="00D0402E"/>
    <w:p w14:paraId="68664CCB" w14:textId="77777777" w:rsidR="00D0402E" w:rsidRPr="00585B3F" w:rsidRDefault="00D0402E" w:rsidP="00D0402E">
      <w:pPr>
        <w:pStyle w:val="AmNumberTabs"/>
        <w:keepNext/>
      </w:pPr>
      <w:r w:rsidRPr="00585B3F">
        <w:t>Τροπολογία</w:t>
      </w:r>
      <w:r w:rsidRPr="00585B3F">
        <w:tab/>
      </w:r>
      <w:r w:rsidRPr="00585B3F">
        <w:tab/>
        <w:t>12</w:t>
      </w:r>
    </w:p>
    <w:p w14:paraId="379D0062" w14:textId="77777777" w:rsidR="00D0402E" w:rsidRPr="00585B3F" w:rsidRDefault="00D0402E" w:rsidP="00D0402E">
      <w:pPr>
        <w:pStyle w:val="NormalBold12b"/>
        <w:keepNext/>
      </w:pPr>
      <w:r w:rsidRPr="00585B3F">
        <w:t>Πρόταση οδηγίας</w:t>
      </w:r>
    </w:p>
    <w:p w14:paraId="1D247403" w14:textId="77777777" w:rsidR="00D0402E" w:rsidRPr="00585B3F" w:rsidRDefault="00D0402E" w:rsidP="00D0402E">
      <w:pPr>
        <w:pStyle w:val="NormalBold"/>
        <w:keepNext/>
      </w:pPr>
      <w:r w:rsidRPr="00585B3F">
        <w:t>Αιτιολογική σκέψη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EA196DE" w14:textId="77777777" w:rsidTr="009D23BD">
        <w:trPr>
          <w:jc w:val="center"/>
        </w:trPr>
        <w:tc>
          <w:tcPr>
            <w:tcW w:w="9752" w:type="dxa"/>
            <w:gridSpan w:val="2"/>
          </w:tcPr>
          <w:p w14:paraId="1A836AB6" w14:textId="77777777" w:rsidR="00D0402E" w:rsidRPr="00585B3F" w:rsidRDefault="00D0402E" w:rsidP="009D23BD">
            <w:pPr>
              <w:keepNext/>
            </w:pPr>
          </w:p>
        </w:tc>
      </w:tr>
      <w:tr w:rsidR="00D0402E" w:rsidRPr="00585B3F" w14:paraId="66AD6F60" w14:textId="77777777" w:rsidTr="009D23BD">
        <w:trPr>
          <w:jc w:val="center"/>
        </w:trPr>
        <w:tc>
          <w:tcPr>
            <w:tcW w:w="4876" w:type="dxa"/>
          </w:tcPr>
          <w:p w14:paraId="582598D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5645F6C" w14:textId="77777777" w:rsidR="00D0402E" w:rsidRPr="00585B3F" w:rsidRDefault="00D0402E" w:rsidP="009D23BD">
            <w:pPr>
              <w:pStyle w:val="AmColumnHeading"/>
              <w:keepNext/>
            </w:pPr>
            <w:r w:rsidRPr="00585B3F">
              <w:t>Τροπολογία</w:t>
            </w:r>
          </w:p>
        </w:tc>
      </w:tr>
      <w:tr w:rsidR="00D0402E" w:rsidRPr="00585B3F" w14:paraId="557CD250" w14:textId="77777777" w:rsidTr="009D23BD">
        <w:trPr>
          <w:jc w:val="center"/>
        </w:trPr>
        <w:tc>
          <w:tcPr>
            <w:tcW w:w="4876" w:type="dxa"/>
          </w:tcPr>
          <w:p w14:paraId="2696981C" w14:textId="77777777" w:rsidR="00D0402E" w:rsidRPr="00585B3F" w:rsidRDefault="00D0402E" w:rsidP="009D23BD">
            <w:pPr>
              <w:pStyle w:val="Normal6a"/>
            </w:pPr>
            <w:r w:rsidRPr="00585B3F">
              <w:t>(9)</w:t>
            </w:r>
            <w:r w:rsidRPr="00585B3F">
              <w:tab/>
              <w:t xml:space="preserve">Ο στόχος της απλούστευσης των υφιστάμενων κανόνων υπογραμμίζεται </w:t>
            </w:r>
            <w:r w:rsidRPr="00585B3F">
              <w:lastRenderedPageBreak/>
              <w:t>στην προβλεπόμενη πρωτοβουλία. Ως εκ τούτου, οι κανόνες για τον υπολογισμό της φορολογικής βάσης θα πρέπει να καταρτιστούν με την εφαρμογή περιορισμένης σειράς φορολογικών προσαρμογών στις οικονομικές καταστάσεις κάθε μέλους του ομίλου. Αυτές οι περιορισμένες προσαρμογές θα αντιπροσωπεύουν κοινές προσαρμογές που είναι απαραίτητες για τη μετατροπή των οικονομικών λογιστικών καταστάσεων σε φορολογική βάση. Λαμβάνοντας υπόψη την ανάγκη ευθυγράμμισης με την οδηγία (ΕΕ) 2022/2523, οι προσαρμογές θα πρέπει να ανταποκρίνονται στο εν λόγω πλαίσιο, το οποίο θα πρέπει επίσης να διευκολύνει την εφαρμογή για τα κράτη μέλη και τις επιχειρήσεις που θα έχουν ήδη εξοικείωση με τις γενικές αρχές.</w:t>
            </w:r>
          </w:p>
        </w:tc>
        <w:tc>
          <w:tcPr>
            <w:tcW w:w="4876" w:type="dxa"/>
          </w:tcPr>
          <w:p w14:paraId="7A5622AA" w14:textId="77777777" w:rsidR="00D0402E" w:rsidRPr="00585B3F" w:rsidRDefault="00D0402E" w:rsidP="009D23BD">
            <w:pPr>
              <w:pStyle w:val="Normal6a"/>
            </w:pPr>
            <w:r w:rsidRPr="00585B3F">
              <w:lastRenderedPageBreak/>
              <w:t>(9)</w:t>
            </w:r>
            <w:r w:rsidRPr="00585B3F">
              <w:tab/>
              <w:t xml:space="preserve">Ο στόχος της απλούστευσης των υφιστάμενων κανόνων υπογραμμίζεται </w:t>
            </w:r>
            <w:r w:rsidRPr="00585B3F">
              <w:lastRenderedPageBreak/>
              <w:t>στην προβλεπόμενη πρωτοβουλία</w:t>
            </w:r>
            <w:r w:rsidRPr="00585B3F">
              <w:rPr>
                <w:b/>
                <w:bCs/>
                <w:i/>
                <w:iCs/>
              </w:rPr>
              <w:t>, με βελτίωση της αποτελεσματικότητας και ανταγωνιστικότητας της εσωτερικής αγοράς</w:t>
            </w:r>
            <w:r w:rsidRPr="00585B3F">
              <w:t xml:space="preserve">. Ως εκ τούτου, οι κανόνες για τον υπολογισμό της φορολογικής βάσης θα πρέπει να καταρτιστούν με την εφαρμογή περιορισμένης σειράς φορολογικών προσαρμογών στις οικονομικές καταστάσεις κάθε μέλους του ομίλου. Αυτές οι περιορισμένες προσαρμογές θα αντιπροσωπεύουν κοινές προσαρμογές που είναι απαραίτητες για τη μετατροπή των οικονομικών λογιστικών καταστάσεων σε φορολογική βάση. Λαμβάνοντας υπόψη την ανάγκη ευθυγράμμισης με την οδηγία (ΕΕ) 2022/2523, οι προσαρμογές θα πρέπει να ανταποκρίνονται στο εν λόγω πλαίσιο, το οποίο θα πρέπει επίσης να διευκολύνει την εφαρμογή για τα κράτη μέλη και τις επιχειρήσεις που θα έχουν ήδη εξοικείωση με τις γενικές αρχές. </w:t>
            </w:r>
            <w:r w:rsidRPr="00585B3F">
              <w:rPr>
                <w:b/>
                <w:i/>
              </w:rPr>
              <w:t>Στο πλαίσιο αυτό, θα πρέπει να συνεκτιμάται η καταβολή συμπληρωματικού φόρου που οφείλεται σύμφωνα με την οδηγία (ΕΕ) 2022/2523 ή κατ’ </w:t>
            </w:r>
            <w:proofErr w:type="spellStart"/>
            <w:r w:rsidRPr="00585B3F">
              <w:rPr>
                <w:b/>
                <w:i/>
              </w:rPr>
              <w:t>εφαρμογήν</w:t>
            </w:r>
            <w:proofErr w:type="spellEnd"/>
            <w:r w:rsidRPr="00585B3F">
              <w:rPr>
                <w:b/>
                <w:i/>
              </w:rPr>
              <w:t xml:space="preserve"> ενδεδειγμένου εγχώριου συμπληρωματικού φόρου, όπως αναφέρεται στην εν λόγω οδηγία, ή οποιωνδήποτε άλλων εναλλακτικού ελάχιστου φόρου που αναγνωρίζεται σε διεθνές φόρουμ, όπως ο ΟΟΣΑ.</w:t>
            </w:r>
          </w:p>
        </w:tc>
      </w:tr>
    </w:tbl>
    <w:p w14:paraId="309D18F6" w14:textId="77777777" w:rsidR="00D0402E" w:rsidRPr="00585B3F" w:rsidRDefault="00D0402E" w:rsidP="00D0402E"/>
    <w:p w14:paraId="15D35D4D" w14:textId="77777777" w:rsidR="00D0402E" w:rsidRPr="00585B3F" w:rsidRDefault="00D0402E" w:rsidP="00D0402E">
      <w:pPr>
        <w:pStyle w:val="AmNumberTabs"/>
        <w:keepNext/>
      </w:pPr>
      <w:r w:rsidRPr="00585B3F">
        <w:t>Τροπολογία</w:t>
      </w:r>
      <w:r w:rsidRPr="00585B3F">
        <w:tab/>
      </w:r>
      <w:r w:rsidRPr="00585B3F">
        <w:tab/>
        <w:t>13</w:t>
      </w:r>
    </w:p>
    <w:p w14:paraId="68AF14D5" w14:textId="77777777" w:rsidR="00D0402E" w:rsidRPr="00585B3F" w:rsidRDefault="00D0402E" w:rsidP="00D0402E">
      <w:pPr>
        <w:pStyle w:val="NormalBold12b"/>
        <w:keepNext/>
      </w:pPr>
      <w:r w:rsidRPr="00585B3F">
        <w:t>Πρόταση οδηγίας</w:t>
      </w:r>
    </w:p>
    <w:p w14:paraId="1FBF229F" w14:textId="77777777" w:rsidR="00D0402E" w:rsidRPr="00585B3F" w:rsidRDefault="00D0402E" w:rsidP="00D0402E">
      <w:pPr>
        <w:pStyle w:val="NormalBold"/>
      </w:pPr>
      <w:r w:rsidRPr="00585B3F">
        <w:t>Αιτιολογική σκέψη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4CA75AC7" w14:textId="77777777" w:rsidTr="009D23BD">
        <w:trPr>
          <w:trHeight w:hRule="exact" w:val="240"/>
          <w:jc w:val="center"/>
        </w:trPr>
        <w:tc>
          <w:tcPr>
            <w:tcW w:w="9752" w:type="dxa"/>
            <w:gridSpan w:val="2"/>
            <w:tcBorders>
              <w:top w:val="nil"/>
              <w:left w:val="nil"/>
              <w:bottom w:val="nil"/>
              <w:right w:val="nil"/>
            </w:tcBorders>
          </w:tcPr>
          <w:p w14:paraId="029FEF2E" w14:textId="77777777" w:rsidR="00D0402E" w:rsidRPr="00585B3F" w:rsidRDefault="00D0402E" w:rsidP="009D23BD"/>
        </w:tc>
      </w:tr>
      <w:tr w:rsidR="00D0402E" w:rsidRPr="00585B3F" w14:paraId="6AE9AF6D" w14:textId="77777777" w:rsidTr="009D23BD">
        <w:trPr>
          <w:trHeight w:val="240"/>
          <w:jc w:val="center"/>
        </w:trPr>
        <w:tc>
          <w:tcPr>
            <w:tcW w:w="4876" w:type="dxa"/>
            <w:tcBorders>
              <w:top w:val="nil"/>
              <w:left w:val="nil"/>
              <w:bottom w:val="nil"/>
              <w:right w:val="nil"/>
            </w:tcBorders>
          </w:tcPr>
          <w:p w14:paraId="4B525E6F"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31FDA683" w14:textId="77777777" w:rsidR="00D0402E" w:rsidRPr="00585B3F" w:rsidRDefault="00D0402E" w:rsidP="009D23BD">
            <w:pPr>
              <w:pStyle w:val="AmColumnHeading"/>
            </w:pPr>
            <w:r w:rsidRPr="00585B3F">
              <w:t>Τροπολογία</w:t>
            </w:r>
          </w:p>
        </w:tc>
      </w:tr>
      <w:tr w:rsidR="00D0402E" w:rsidRPr="00585B3F" w14:paraId="47584442" w14:textId="77777777" w:rsidTr="009D23BD">
        <w:trPr>
          <w:jc w:val="center"/>
        </w:trPr>
        <w:tc>
          <w:tcPr>
            <w:tcW w:w="4876" w:type="dxa"/>
            <w:tcBorders>
              <w:top w:val="nil"/>
              <w:left w:val="nil"/>
              <w:bottom w:val="nil"/>
              <w:right w:val="nil"/>
            </w:tcBorders>
          </w:tcPr>
          <w:p w14:paraId="21FBDF83" w14:textId="77777777" w:rsidR="00D0402E" w:rsidRPr="00585B3F" w:rsidRDefault="00D0402E" w:rsidP="009D23BD">
            <w:pPr>
              <w:pStyle w:val="Normal6a"/>
            </w:pPr>
            <w:r w:rsidRPr="00585B3F">
              <w:t>(10)</w:t>
            </w:r>
            <w:r w:rsidRPr="00585B3F">
              <w:tab/>
              <w:t xml:space="preserve">Δεδομένου ότι, με στόχο την απλούστευση, οι χρηματοοικονομικοί λογαριασμοί θα χρησιμοποιούνται ως σημείο εκκίνησης για τον υπολογισμό της φορολογικής βάσης κάθε μέλους του ομίλου, είναι αναγκαίο να καταρτιστούν φορολογικοί κανόνες κατά τρόπο ώστε να παραμένουν όσο το δυνατόν πιο κοντά στη γενική λογιστική. Στις περιπτώσεις στις οποίες αυτό είναι δυνατό, δεν αλλάζει η γενική λογιστική αντιμετώπιση ενός </w:t>
            </w:r>
            <w:r w:rsidRPr="00585B3F">
              <w:lastRenderedPageBreak/>
              <w:t>περιουσιακού στοιχείου ή μιας υποχρέωσης για φορολογικούς σκοπούς και, κατά συνέπεια, δεν απαιτούνται προσαρμογές. Ως εκ τούτου, είναι επίσης αναγκαίο, σύμφωνα με το σκεπτικό της φορολογίας, άλλα στοιχεία της φορολογικής βάσης να αντιμετωπίζονται για φορολογικούς σκοπούς με διαφορετικό τρόπο σε σύγκριση με τον τρόπο με τον οποίο χαρακτηρίζονται βάσει γενικής λογιστικής.</w:t>
            </w:r>
          </w:p>
        </w:tc>
        <w:tc>
          <w:tcPr>
            <w:tcW w:w="4876" w:type="dxa"/>
            <w:tcBorders>
              <w:top w:val="nil"/>
              <w:left w:val="nil"/>
              <w:bottom w:val="nil"/>
              <w:right w:val="nil"/>
            </w:tcBorders>
          </w:tcPr>
          <w:p w14:paraId="56BA6241" w14:textId="77777777" w:rsidR="00D0402E" w:rsidRPr="00585B3F" w:rsidRDefault="00D0402E" w:rsidP="009D23BD">
            <w:pPr>
              <w:pStyle w:val="Normal6a"/>
            </w:pPr>
            <w:r w:rsidRPr="00585B3F">
              <w:lastRenderedPageBreak/>
              <w:t>(10)</w:t>
            </w:r>
            <w:r w:rsidRPr="00585B3F">
              <w:tab/>
              <w:t xml:space="preserve">Δεδομένου ότι, με στόχο την απλούστευση, οι χρηματοοικονομικοί λογαριασμοί θα χρησιμοποιούνται ως σημείο εκκίνησης για τον υπολογισμό της φορολογικής βάσης κάθε μέλους του ομίλου, είναι αναγκαίο να καταρτιστούν φορολογικοί κανόνες κατά τρόπο ώστε να παραμένουν όσο το δυνατόν πιο κοντά στη γενική λογιστική. Στις περιπτώσεις στις οποίες αυτό είναι δυνατό, δεν αλλάζει η γενική λογιστική αντιμετώπιση ενός </w:t>
            </w:r>
            <w:r w:rsidRPr="00585B3F">
              <w:lastRenderedPageBreak/>
              <w:t xml:space="preserve">περιουσιακού στοιχείου ή μιας υποχρέωσης για φορολογικούς σκοπούς και, κατά συνέπεια, δεν απαιτούνται προσαρμογές. Ως εκ τούτου, είναι επίσης αναγκαίο, σύμφωνα με το σκεπτικό της φορολογίας, άλλα στοιχεία της φορολογικής βάσης να αντιμετωπίζονται για φορολογικούς σκοπούς με διαφορετικό τρόπο σε σύγκριση με τον τρόπο με τον οποίο χαρακτηρίζονται βάσει γενικής λογιστικής. </w:t>
            </w:r>
            <w:r w:rsidRPr="00585B3F">
              <w:rPr>
                <w:b/>
                <w:i/>
              </w:rPr>
              <w:t>Προκειμένου να διασφαλιστεί η συνοχή με τις διεθνείς φορολογικές πρακτικές, όπως εκείνες στο πλαίσιο του δεύτερου πυλώνα, η παρούσα οδηγία θα πρέπει να παρέχει μεγαλύτερη ευελιξία στην επιλογή των χρηματοοικονομικών λογιστικών προτύπων που χρησιμοποιούνται για τον προσδιορισμό του προκαταρκτικού φορολογικού αποτελέσματος.</w:t>
            </w:r>
          </w:p>
        </w:tc>
      </w:tr>
    </w:tbl>
    <w:p w14:paraId="203F805B" w14:textId="77777777" w:rsidR="00D0402E" w:rsidRPr="00585B3F" w:rsidRDefault="00D0402E" w:rsidP="00D0402E"/>
    <w:p w14:paraId="3F2BD782" w14:textId="77777777" w:rsidR="00D0402E" w:rsidRPr="00585B3F" w:rsidRDefault="00D0402E" w:rsidP="00D0402E">
      <w:pPr>
        <w:pStyle w:val="AmNumberTabs"/>
        <w:keepNext/>
      </w:pPr>
      <w:r w:rsidRPr="00585B3F">
        <w:t>Τροπολογία</w:t>
      </w:r>
      <w:r w:rsidRPr="00585B3F">
        <w:tab/>
      </w:r>
      <w:r w:rsidRPr="00585B3F">
        <w:tab/>
        <w:t>14</w:t>
      </w:r>
    </w:p>
    <w:p w14:paraId="0FF775C3" w14:textId="77777777" w:rsidR="00D0402E" w:rsidRPr="00585B3F" w:rsidRDefault="00D0402E" w:rsidP="00D0402E">
      <w:pPr>
        <w:pStyle w:val="NormalBold12b"/>
        <w:keepNext/>
      </w:pPr>
      <w:r w:rsidRPr="00585B3F">
        <w:t>Πρόταση οδηγίας</w:t>
      </w:r>
    </w:p>
    <w:p w14:paraId="236D8405" w14:textId="77777777" w:rsidR="00D0402E" w:rsidRPr="00585B3F" w:rsidRDefault="00D0402E" w:rsidP="00D0402E">
      <w:pPr>
        <w:pStyle w:val="NormalBold"/>
        <w:keepNext/>
      </w:pPr>
      <w:r w:rsidRPr="00585B3F">
        <w:t>Αιτιολογική σκέψη 10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1A3A8358" w14:textId="77777777" w:rsidTr="009D23BD">
        <w:trPr>
          <w:jc w:val="center"/>
        </w:trPr>
        <w:tc>
          <w:tcPr>
            <w:tcW w:w="9752" w:type="dxa"/>
            <w:gridSpan w:val="2"/>
          </w:tcPr>
          <w:p w14:paraId="3B6E86EA" w14:textId="77777777" w:rsidR="00D0402E" w:rsidRPr="00585B3F" w:rsidRDefault="00D0402E" w:rsidP="009D23BD">
            <w:pPr>
              <w:keepNext/>
            </w:pPr>
          </w:p>
        </w:tc>
      </w:tr>
      <w:tr w:rsidR="00D0402E" w:rsidRPr="00585B3F" w14:paraId="1508D5A6" w14:textId="77777777" w:rsidTr="009D23BD">
        <w:trPr>
          <w:jc w:val="center"/>
        </w:trPr>
        <w:tc>
          <w:tcPr>
            <w:tcW w:w="4876" w:type="dxa"/>
          </w:tcPr>
          <w:p w14:paraId="51CD939F"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6A50DA2" w14:textId="77777777" w:rsidR="00D0402E" w:rsidRPr="00585B3F" w:rsidRDefault="00D0402E" w:rsidP="009D23BD">
            <w:pPr>
              <w:pStyle w:val="AmColumnHeading"/>
              <w:keepNext/>
            </w:pPr>
            <w:r w:rsidRPr="00585B3F">
              <w:t>Τροπολογία</w:t>
            </w:r>
          </w:p>
        </w:tc>
      </w:tr>
      <w:tr w:rsidR="00D0402E" w:rsidRPr="00585B3F" w14:paraId="3035D91C" w14:textId="77777777" w:rsidTr="009D23BD">
        <w:trPr>
          <w:jc w:val="center"/>
        </w:trPr>
        <w:tc>
          <w:tcPr>
            <w:tcW w:w="4876" w:type="dxa"/>
          </w:tcPr>
          <w:p w14:paraId="0EF8F3F6" w14:textId="77777777" w:rsidR="00D0402E" w:rsidRPr="00585B3F" w:rsidRDefault="00D0402E" w:rsidP="009D23BD">
            <w:pPr>
              <w:pStyle w:val="Normal6a"/>
            </w:pPr>
          </w:p>
        </w:tc>
        <w:tc>
          <w:tcPr>
            <w:tcW w:w="4876" w:type="dxa"/>
          </w:tcPr>
          <w:p w14:paraId="7FB3CFBF" w14:textId="77777777" w:rsidR="00D0402E" w:rsidRPr="00585B3F" w:rsidRDefault="00D0402E" w:rsidP="009D23BD">
            <w:pPr>
              <w:pStyle w:val="Normal6a"/>
              <w:rPr>
                <w:szCs w:val="24"/>
              </w:rPr>
            </w:pPr>
            <w:r w:rsidRPr="00585B3F">
              <w:rPr>
                <w:b/>
                <w:i/>
              </w:rPr>
              <w:t>(10α)</w:t>
            </w:r>
            <w:r w:rsidRPr="00585B3F">
              <w:tab/>
            </w:r>
            <w:r w:rsidRPr="00585B3F">
              <w:rPr>
                <w:b/>
                <w:i/>
              </w:rPr>
              <w:t>Προκειμένου να επιτευχθεί ο στόχος ενός απλουστευμένου φορολογικού πλαισίου και προκειμένου η παρούσα οδηγία να συμπληρώσει επαρκώς την οδηγία (ΕΕ) .../... του Συμβουλίου</w:t>
            </w:r>
            <w:r w:rsidRPr="00585B3F">
              <w:rPr>
                <w:b/>
                <w:i/>
                <w:vertAlign w:val="superscript"/>
              </w:rPr>
              <w:t>1α+</w:t>
            </w:r>
            <w:r w:rsidRPr="00585B3F">
              <w:rPr>
                <w:b/>
                <w:i/>
              </w:rPr>
              <w:t>, οι κανόνες που ορίζονται στην παρούσα οδηγία όσον αφορά τη δυνατότητα έκπτωσης τόκων θα πρέπει να ευθυγραμμίζονται με εκείνους που προβλέπονται στην οδηγία (ΕΕ) .../...</w:t>
            </w:r>
            <w:r w:rsidRPr="00585B3F">
              <w:rPr>
                <w:b/>
                <w:i/>
                <w:vertAlign w:val="superscript"/>
              </w:rPr>
              <w:t>++</w:t>
            </w:r>
            <w:r w:rsidRPr="00585B3F">
              <w:rPr>
                <w:b/>
                <w:i/>
              </w:rPr>
              <w:t>, κατά περίπτωση.</w:t>
            </w:r>
          </w:p>
        </w:tc>
      </w:tr>
      <w:tr w:rsidR="00D0402E" w:rsidRPr="00585B3F" w14:paraId="75B165F8" w14:textId="77777777" w:rsidTr="009D23BD">
        <w:trPr>
          <w:jc w:val="center"/>
        </w:trPr>
        <w:tc>
          <w:tcPr>
            <w:tcW w:w="4876" w:type="dxa"/>
          </w:tcPr>
          <w:p w14:paraId="1CD6D16E" w14:textId="77777777" w:rsidR="00D0402E" w:rsidRPr="00585B3F" w:rsidRDefault="00D0402E" w:rsidP="009D23BD">
            <w:pPr>
              <w:pStyle w:val="Normal6a"/>
            </w:pPr>
          </w:p>
        </w:tc>
        <w:tc>
          <w:tcPr>
            <w:tcW w:w="4876" w:type="dxa"/>
          </w:tcPr>
          <w:p w14:paraId="782D1CA9" w14:textId="77777777" w:rsidR="00D0402E" w:rsidRPr="00585B3F" w:rsidRDefault="00D0402E" w:rsidP="009D23BD">
            <w:pPr>
              <w:pStyle w:val="Normal6a"/>
              <w:rPr>
                <w:b/>
                <w:i/>
                <w:vertAlign w:val="superscript"/>
              </w:rPr>
            </w:pPr>
            <w:r w:rsidRPr="00585B3F">
              <w:rPr>
                <w:b/>
                <w:i/>
                <w:vertAlign w:val="superscript"/>
              </w:rPr>
              <w:t>____________________</w:t>
            </w:r>
          </w:p>
        </w:tc>
      </w:tr>
      <w:tr w:rsidR="00D0402E" w:rsidRPr="00585B3F" w14:paraId="2BC56601" w14:textId="77777777" w:rsidTr="009D23BD">
        <w:trPr>
          <w:jc w:val="center"/>
        </w:trPr>
        <w:tc>
          <w:tcPr>
            <w:tcW w:w="4876" w:type="dxa"/>
          </w:tcPr>
          <w:p w14:paraId="31A1CE8F" w14:textId="77777777" w:rsidR="00D0402E" w:rsidRPr="00585B3F" w:rsidRDefault="00D0402E" w:rsidP="009D23BD">
            <w:pPr>
              <w:pStyle w:val="Normal6a"/>
            </w:pPr>
          </w:p>
        </w:tc>
        <w:tc>
          <w:tcPr>
            <w:tcW w:w="4876" w:type="dxa"/>
          </w:tcPr>
          <w:p w14:paraId="277E1A58" w14:textId="77777777" w:rsidR="00D0402E" w:rsidRPr="00585B3F" w:rsidRDefault="00D0402E" w:rsidP="009D23BD">
            <w:pPr>
              <w:pStyle w:val="Normal6a"/>
              <w:rPr>
                <w:b/>
                <w:i/>
              </w:rPr>
            </w:pPr>
            <w:r w:rsidRPr="00585B3F">
              <w:rPr>
                <w:b/>
                <w:i/>
                <w:vertAlign w:val="superscript"/>
              </w:rPr>
              <w:t>1α</w:t>
            </w:r>
            <w:r w:rsidRPr="00585B3F">
              <w:rPr>
                <w:b/>
                <w:i/>
              </w:rPr>
              <w:t xml:space="preserve"> Οδηγία (ΕΕ) .../... του Συμβουλίου, της ..., σχετικά με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w:t>
            </w:r>
            <w:r w:rsidRPr="00585B3F">
              <w:rPr>
                <w:b/>
                <w:i/>
              </w:rPr>
              <w:lastRenderedPageBreak/>
              <w:t>εταιρειών (ΕΕ L, ..., ELI: ...).</w:t>
            </w:r>
          </w:p>
        </w:tc>
      </w:tr>
      <w:tr w:rsidR="00D0402E" w:rsidRPr="00585B3F" w14:paraId="79A033A3" w14:textId="77777777" w:rsidTr="009D23BD">
        <w:trPr>
          <w:jc w:val="center"/>
        </w:trPr>
        <w:tc>
          <w:tcPr>
            <w:tcW w:w="4876" w:type="dxa"/>
          </w:tcPr>
          <w:p w14:paraId="4EE70B81" w14:textId="77777777" w:rsidR="00D0402E" w:rsidRPr="00585B3F" w:rsidRDefault="00D0402E" w:rsidP="009D23BD">
            <w:pPr>
              <w:pStyle w:val="Normal6a"/>
            </w:pPr>
          </w:p>
        </w:tc>
        <w:tc>
          <w:tcPr>
            <w:tcW w:w="4876" w:type="dxa"/>
          </w:tcPr>
          <w:p w14:paraId="10B13739" w14:textId="77777777" w:rsidR="00D0402E" w:rsidRPr="00585B3F" w:rsidRDefault="00D0402E" w:rsidP="009D23BD">
            <w:pPr>
              <w:pStyle w:val="Normal6a"/>
              <w:rPr>
                <w:b/>
                <w:i/>
              </w:rPr>
            </w:pPr>
            <w:r w:rsidRPr="00585B3F">
              <w:rPr>
                <w:b/>
                <w:i/>
                <w:vertAlign w:val="superscript"/>
              </w:rPr>
              <w:t>+</w:t>
            </w:r>
            <w:r w:rsidRPr="00585B3F">
              <w:rPr>
                <w:b/>
                <w:i/>
              </w:rPr>
              <w:t xml:space="preserve"> ΕΕ: Να συμπληρωθεί ο αριθμός της οδηγίας που περιλαμβάνεται στο έγγραφο 2022/0154(CNS) και να συμπληρωθούν ο αριθμός, το όνομα, η ημερομηνία και τα στοιχεία ΕΕ της εν λόγω οδηγίας στην υποσημείωση.</w:t>
            </w:r>
          </w:p>
        </w:tc>
      </w:tr>
      <w:tr w:rsidR="00D0402E" w:rsidRPr="00585B3F" w14:paraId="44A8E283" w14:textId="77777777" w:rsidTr="009D23BD">
        <w:trPr>
          <w:jc w:val="center"/>
        </w:trPr>
        <w:tc>
          <w:tcPr>
            <w:tcW w:w="4876" w:type="dxa"/>
          </w:tcPr>
          <w:p w14:paraId="11E9DB52" w14:textId="77777777" w:rsidR="00D0402E" w:rsidRPr="00585B3F" w:rsidRDefault="00D0402E" w:rsidP="009D23BD">
            <w:pPr>
              <w:pStyle w:val="Normal6a"/>
            </w:pPr>
          </w:p>
        </w:tc>
        <w:tc>
          <w:tcPr>
            <w:tcW w:w="4876" w:type="dxa"/>
          </w:tcPr>
          <w:p w14:paraId="538F89DE" w14:textId="77777777" w:rsidR="00D0402E" w:rsidRPr="00585B3F" w:rsidRDefault="00D0402E" w:rsidP="009D23BD">
            <w:pPr>
              <w:pStyle w:val="Normal6a"/>
              <w:rPr>
                <w:b/>
                <w:bCs/>
                <w:i/>
                <w:iCs/>
                <w:vertAlign w:val="superscript"/>
              </w:rPr>
            </w:pPr>
            <w:r w:rsidRPr="00585B3F">
              <w:rPr>
                <w:b/>
                <w:i/>
                <w:vertAlign w:val="superscript"/>
              </w:rPr>
              <w:t>++</w:t>
            </w:r>
            <w:r w:rsidRPr="00585B3F">
              <w:rPr>
                <w:b/>
                <w:i/>
              </w:rPr>
              <w:t xml:space="preserve"> ΕΕ: Να προστεθεί στο κείμενο ο αριθμός της οδηγίας που περιλαμβάνεται στο έγγραφο 2022/0154(CNS).</w:t>
            </w:r>
          </w:p>
        </w:tc>
      </w:tr>
    </w:tbl>
    <w:p w14:paraId="1E06A5C4" w14:textId="77777777" w:rsidR="00D0402E" w:rsidRPr="00585B3F" w:rsidRDefault="00D0402E" w:rsidP="00D0402E"/>
    <w:p w14:paraId="00121272" w14:textId="77777777" w:rsidR="00D0402E" w:rsidRPr="00585B3F" w:rsidRDefault="00D0402E" w:rsidP="00D0402E">
      <w:pPr>
        <w:pStyle w:val="AmNumberTabs"/>
        <w:keepNext/>
      </w:pPr>
      <w:r w:rsidRPr="00585B3F">
        <w:t>Τροπολογία</w:t>
      </w:r>
      <w:r w:rsidRPr="00585B3F">
        <w:tab/>
      </w:r>
      <w:r w:rsidRPr="00585B3F">
        <w:tab/>
        <w:t>15</w:t>
      </w:r>
    </w:p>
    <w:p w14:paraId="505A4268" w14:textId="77777777" w:rsidR="00D0402E" w:rsidRPr="00585B3F" w:rsidRDefault="00D0402E" w:rsidP="00D0402E">
      <w:pPr>
        <w:pStyle w:val="NormalBold12b"/>
        <w:keepNext/>
      </w:pPr>
      <w:r w:rsidRPr="00585B3F">
        <w:t>Πρόταση οδηγίας</w:t>
      </w:r>
    </w:p>
    <w:p w14:paraId="31B262F4" w14:textId="77777777" w:rsidR="00D0402E" w:rsidRPr="00585B3F" w:rsidRDefault="00D0402E" w:rsidP="00D0402E">
      <w:pPr>
        <w:pStyle w:val="NormalBold"/>
      </w:pPr>
      <w:r w:rsidRPr="00585B3F">
        <w:t>Αιτιολογική σκέψη 10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271535E9" w14:textId="77777777" w:rsidTr="009D23BD">
        <w:trPr>
          <w:trHeight w:hRule="exact" w:val="240"/>
          <w:jc w:val="center"/>
        </w:trPr>
        <w:tc>
          <w:tcPr>
            <w:tcW w:w="9752" w:type="dxa"/>
            <w:gridSpan w:val="2"/>
            <w:tcBorders>
              <w:top w:val="nil"/>
              <w:left w:val="nil"/>
              <w:bottom w:val="nil"/>
              <w:right w:val="nil"/>
            </w:tcBorders>
          </w:tcPr>
          <w:p w14:paraId="238B0395" w14:textId="77777777" w:rsidR="00D0402E" w:rsidRPr="00585B3F" w:rsidRDefault="00D0402E" w:rsidP="009D23BD"/>
        </w:tc>
      </w:tr>
      <w:tr w:rsidR="00D0402E" w:rsidRPr="00585B3F" w14:paraId="18F65BB1" w14:textId="77777777" w:rsidTr="009D23BD">
        <w:trPr>
          <w:trHeight w:val="240"/>
          <w:jc w:val="center"/>
        </w:trPr>
        <w:tc>
          <w:tcPr>
            <w:tcW w:w="4876" w:type="dxa"/>
            <w:tcBorders>
              <w:top w:val="nil"/>
              <w:left w:val="nil"/>
              <w:bottom w:val="nil"/>
              <w:right w:val="nil"/>
            </w:tcBorders>
          </w:tcPr>
          <w:p w14:paraId="73C1E9C2"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7131A791" w14:textId="77777777" w:rsidR="00D0402E" w:rsidRPr="00585B3F" w:rsidRDefault="00D0402E" w:rsidP="009D23BD">
            <w:pPr>
              <w:pStyle w:val="AmColumnHeading"/>
            </w:pPr>
            <w:r w:rsidRPr="00585B3F">
              <w:t>Τροπολογία</w:t>
            </w:r>
          </w:p>
        </w:tc>
      </w:tr>
      <w:tr w:rsidR="00D0402E" w:rsidRPr="00585B3F" w14:paraId="04C3CF50" w14:textId="77777777" w:rsidTr="009D23BD">
        <w:trPr>
          <w:jc w:val="center"/>
        </w:trPr>
        <w:tc>
          <w:tcPr>
            <w:tcW w:w="4876" w:type="dxa"/>
            <w:tcBorders>
              <w:top w:val="nil"/>
              <w:left w:val="nil"/>
              <w:bottom w:val="nil"/>
              <w:right w:val="nil"/>
            </w:tcBorders>
          </w:tcPr>
          <w:p w14:paraId="3E284C13" w14:textId="77777777" w:rsidR="00D0402E" w:rsidRPr="00585B3F" w:rsidRDefault="00D0402E" w:rsidP="009D23BD">
            <w:pPr>
              <w:pStyle w:val="Normal6a"/>
            </w:pPr>
          </w:p>
        </w:tc>
        <w:tc>
          <w:tcPr>
            <w:tcW w:w="4876" w:type="dxa"/>
            <w:tcBorders>
              <w:top w:val="nil"/>
              <w:left w:val="nil"/>
              <w:bottom w:val="nil"/>
              <w:right w:val="nil"/>
            </w:tcBorders>
          </w:tcPr>
          <w:p w14:paraId="2AFB4647" w14:textId="77777777" w:rsidR="00D0402E" w:rsidRPr="00585B3F" w:rsidRDefault="00D0402E" w:rsidP="009D23BD">
            <w:pPr>
              <w:pStyle w:val="Normal6a"/>
            </w:pPr>
            <w:r w:rsidRPr="00585B3F">
              <w:rPr>
                <w:b/>
                <w:i/>
              </w:rPr>
              <w:t>(10β)</w:t>
            </w:r>
            <w:r w:rsidRPr="00585B3F">
              <w:tab/>
            </w:r>
            <w:r w:rsidRPr="00585B3F">
              <w:rPr>
                <w:b/>
                <w:i/>
              </w:rPr>
              <w:t>Προκειμένου να διασφαλιστεί ένα ελάχιστο επίπεδο φορολογίας των δικαιωμάτων εκμετάλλευσης, θα πρέπει να θεσπιστεί κανόνας περιορισμού των δικαιωμάτων εκμετάλλευσης για τα μέλη του ομίλου BEFIT σύμφωνα με τον κανόνα του υποκειμένου στον φόρο</w:t>
            </w:r>
            <w:r w:rsidRPr="00585B3F">
              <w:rPr>
                <w:b/>
                <w:i/>
                <w:vertAlign w:val="superscript"/>
              </w:rPr>
              <w:t>1α</w:t>
            </w:r>
            <w:r w:rsidRPr="00585B3F">
              <w:rPr>
                <w:b/>
                <w:i/>
              </w:rPr>
              <w:t>, όπως προτείνεται από το χωρίς αποκλεισμούς πλαίσιο των ΟΟΣΑ/G20 στον πυλώνα ΙΙ.</w:t>
            </w:r>
          </w:p>
        </w:tc>
      </w:tr>
      <w:tr w:rsidR="00D0402E" w:rsidRPr="00585B3F" w14:paraId="6DEEF91E" w14:textId="77777777" w:rsidTr="009D23BD">
        <w:trPr>
          <w:jc w:val="center"/>
        </w:trPr>
        <w:tc>
          <w:tcPr>
            <w:tcW w:w="4876" w:type="dxa"/>
            <w:tcBorders>
              <w:top w:val="nil"/>
              <w:left w:val="nil"/>
              <w:bottom w:val="nil"/>
              <w:right w:val="nil"/>
            </w:tcBorders>
          </w:tcPr>
          <w:p w14:paraId="66F4E868" w14:textId="77777777" w:rsidR="00D0402E" w:rsidRPr="00585B3F" w:rsidRDefault="00D0402E" w:rsidP="009D23BD"/>
        </w:tc>
        <w:tc>
          <w:tcPr>
            <w:tcW w:w="4876" w:type="dxa"/>
            <w:tcBorders>
              <w:top w:val="nil"/>
              <w:left w:val="nil"/>
              <w:bottom w:val="nil"/>
              <w:right w:val="nil"/>
            </w:tcBorders>
          </w:tcPr>
          <w:p w14:paraId="5C84CE66" w14:textId="77777777" w:rsidR="00D0402E" w:rsidRPr="00585B3F" w:rsidRDefault="00D0402E" w:rsidP="009D23BD">
            <w:pPr>
              <w:pStyle w:val="Normal6a"/>
            </w:pPr>
            <w:r w:rsidRPr="00585B3F">
              <w:rPr>
                <w:b/>
                <w:i/>
              </w:rPr>
              <w:t>_________________</w:t>
            </w:r>
          </w:p>
        </w:tc>
      </w:tr>
      <w:tr w:rsidR="00D0402E" w:rsidRPr="00585B3F" w14:paraId="18F1D08E" w14:textId="77777777" w:rsidTr="009D23BD">
        <w:trPr>
          <w:jc w:val="center"/>
        </w:trPr>
        <w:tc>
          <w:tcPr>
            <w:tcW w:w="4876" w:type="dxa"/>
            <w:tcBorders>
              <w:top w:val="nil"/>
              <w:left w:val="nil"/>
              <w:bottom w:val="nil"/>
              <w:right w:val="nil"/>
            </w:tcBorders>
          </w:tcPr>
          <w:p w14:paraId="03D7DA7B" w14:textId="77777777" w:rsidR="00D0402E" w:rsidRPr="00585B3F" w:rsidRDefault="00D0402E" w:rsidP="009D23BD"/>
        </w:tc>
        <w:tc>
          <w:tcPr>
            <w:tcW w:w="4876" w:type="dxa"/>
            <w:tcBorders>
              <w:top w:val="nil"/>
              <w:left w:val="nil"/>
              <w:bottom w:val="nil"/>
              <w:right w:val="nil"/>
            </w:tcBorders>
          </w:tcPr>
          <w:p w14:paraId="0AE5476D" w14:textId="77777777" w:rsidR="00D0402E" w:rsidRPr="00585B3F" w:rsidRDefault="00D0402E" w:rsidP="009D23BD">
            <w:pPr>
              <w:pStyle w:val="Normal6a"/>
            </w:pPr>
            <w:r w:rsidRPr="00585B3F">
              <w:rPr>
                <w:b/>
                <w:i/>
                <w:vertAlign w:val="superscript"/>
              </w:rPr>
              <w:t>1α</w:t>
            </w:r>
            <w:r w:rsidRPr="00585B3F">
              <w:t xml:space="preserve"> </w:t>
            </w:r>
            <w:r w:rsidRPr="00585B3F">
              <w:rPr>
                <w:b/>
                <w:i/>
              </w:rPr>
              <w:t>ΟΟΣΑ (2023). Φορολογικές προκλήσεις που προκύπτουν από την ψηφιοποίηση της οικονομίας – Κανόνας του υποκείμενου στον φόρο (δεύτερος πυλώνας): Πλαίσιο χωρίς αποκλεισμούς για την BEPS, σχέδιο των ΟΟΣΑ/G20 για τη διάβρωση της φορολογικής βάσης και τη μετατόπιση των κερδών, Εκδόσεις ΟΟΣΑ, Παρίσι, https://doi.org/10.1787/9afd6856-en.</w:t>
            </w:r>
          </w:p>
        </w:tc>
      </w:tr>
    </w:tbl>
    <w:p w14:paraId="0FDA94A8" w14:textId="77777777" w:rsidR="00D0402E" w:rsidRPr="00585B3F" w:rsidRDefault="00D0402E" w:rsidP="00D0402E"/>
    <w:p w14:paraId="4F85A5EE" w14:textId="77777777" w:rsidR="00D0402E" w:rsidRPr="00585B3F" w:rsidRDefault="00D0402E" w:rsidP="00D0402E">
      <w:pPr>
        <w:pStyle w:val="AmNumberTabs"/>
        <w:keepNext/>
      </w:pPr>
      <w:r w:rsidRPr="00585B3F">
        <w:t>Τροπολογία</w:t>
      </w:r>
      <w:r w:rsidRPr="00585B3F">
        <w:tab/>
      </w:r>
      <w:r w:rsidRPr="00585B3F">
        <w:tab/>
        <w:t>16</w:t>
      </w:r>
    </w:p>
    <w:p w14:paraId="553B7E71" w14:textId="77777777" w:rsidR="00D0402E" w:rsidRPr="00585B3F" w:rsidRDefault="00D0402E" w:rsidP="00D0402E">
      <w:pPr>
        <w:pStyle w:val="NormalBold12b"/>
        <w:keepNext/>
      </w:pPr>
      <w:r w:rsidRPr="00585B3F">
        <w:t>Πρόταση οδηγίας</w:t>
      </w:r>
    </w:p>
    <w:p w14:paraId="666E8CDD" w14:textId="77777777" w:rsidR="00D0402E" w:rsidRPr="00585B3F" w:rsidRDefault="00D0402E" w:rsidP="00D0402E">
      <w:pPr>
        <w:pStyle w:val="NormalBold"/>
      </w:pPr>
      <w:r w:rsidRPr="00585B3F">
        <w:t>Αιτιολογική σκέψη 10 γ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0CFE6D7" w14:textId="77777777" w:rsidTr="009D23BD">
        <w:trPr>
          <w:trHeight w:hRule="exact" w:val="240"/>
          <w:jc w:val="center"/>
        </w:trPr>
        <w:tc>
          <w:tcPr>
            <w:tcW w:w="9752" w:type="dxa"/>
            <w:gridSpan w:val="2"/>
            <w:tcBorders>
              <w:top w:val="nil"/>
              <w:left w:val="nil"/>
              <w:bottom w:val="nil"/>
              <w:right w:val="nil"/>
            </w:tcBorders>
          </w:tcPr>
          <w:p w14:paraId="3A1EF5FE" w14:textId="77777777" w:rsidR="00D0402E" w:rsidRPr="00585B3F" w:rsidRDefault="00D0402E" w:rsidP="009D23BD"/>
        </w:tc>
      </w:tr>
      <w:tr w:rsidR="00D0402E" w:rsidRPr="00585B3F" w14:paraId="42D49F9C" w14:textId="77777777" w:rsidTr="009D23BD">
        <w:trPr>
          <w:trHeight w:val="240"/>
          <w:jc w:val="center"/>
        </w:trPr>
        <w:tc>
          <w:tcPr>
            <w:tcW w:w="4876" w:type="dxa"/>
            <w:tcBorders>
              <w:top w:val="nil"/>
              <w:left w:val="nil"/>
              <w:bottom w:val="nil"/>
              <w:right w:val="nil"/>
            </w:tcBorders>
          </w:tcPr>
          <w:p w14:paraId="52D7B094"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379DFBE0" w14:textId="77777777" w:rsidR="00D0402E" w:rsidRPr="00585B3F" w:rsidRDefault="00D0402E" w:rsidP="009D23BD">
            <w:pPr>
              <w:pStyle w:val="AmColumnHeading"/>
            </w:pPr>
            <w:r w:rsidRPr="00585B3F">
              <w:t>Τροπολογία</w:t>
            </w:r>
          </w:p>
        </w:tc>
      </w:tr>
      <w:tr w:rsidR="00D0402E" w:rsidRPr="00585B3F" w14:paraId="599AC559" w14:textId="77777777" w:rsidTr="009D23BD">
        <w:trPr>
          <w:jc w:val="center"/>
        </w:trPr>
        <w:tc>
          <w:tcPr>
            <w:tcW w:w="4876" w:type="dxa"/>
            <w:tcBorders>
              <w:top w:val="nil"/>
              <w:left w:val="nil"/>
              <w:bottom w:val="nil"/>
              <w:right w:val="nil"/>
            </w:tcBorders>
          </w:tcPr>
          <w:p w14:paraId="71FBF857" w14:textId="77777777" w:rsidR="00D0402E" w:rsidRPr="00585B3F" w:rsidRDefault="00D0402E" w:rsidP="009D23BD">
            <w:pPr>
              <w:pStyle w:val="Normal6a"/>
            </w:pPr>
          </w:p>
        </w:tc>
        <w:tc>
          <w:tcPr>
            <w:tcW w:w="4876" w:type="dxa"/>
            <w:tcBorders>
              <w:top w:val="nil"/>
              <w:left w:val="nil"/>
              <w:bottom w:val="nil"/>
              <w:right w:val="nil"/>
            </w:tcBorders>
          </w:tcPr>
          <w:p w14:paraId="6A73052F" w14:textId="77777777" w:rsidR="00D0402E" w:rsidRPr="00585B3F" w:rsidRDefault="00D0402E" w:rsidP="009D23BD">
            <w:pPr>
              <w:pStyle w:val="Normal6a"/>
            </w:pPr>
            <w:r w:rsidRPr="00585B3F">
              <w:rPr>
                <w:b/>
                <w:i/>
              </w:rPr>
              <w:t>(10γ)</w:t>
            </w:r>
            <w:r w:rsidRPr="00585B3F">
              <w:tab/>
            </w:r>
            <w:r w:rsidRPr="00585B3F">
              <w:rPr>
                <w:b/>
                <w:i/>
              </w:rPr>
              <w:t>Η δικαιότερη φορολόγηση του παθητικού εισοδήματος απαιτεί επίσης αυστηρούς κανόνες για τις ελεγχόμενες αλλοδαπές εταιρείες (ΕΑΕ) για τα μέλη του ομίλου BEFIT, προκειμένου να καταστούν ανθεκτικότερα στη μετατόπιση κερδών.</w:t>
            </w:r>
          </w:p>
        </w:tc>
      </w:tr>
    </w:tbl>
    <w:p w14:paraId="2191C90A" w14:textId="77777777" w:rsidR="00D0402E" w:rsidRPr="00585B3F" w:rsidRDefault="00D0402E" w:rsidP="00D0402E"/>
    <w:p w14:paraId="70DA5913" w14:textId="77777777" w:rsidR="00D0402E" w:rsidRPr="00585B3F" w:rsidRDefault="00D0402E" w:rsidP="00D0402E">
      <w:pPr>
        <w:pStyle w:val="AmNumberTabs"/>
        <w:keepNext/>
      </w:pPr>
      <w:r w:rsidRPr="00585B3F">
        <w:t>Τροπολογία</w:t>
      </w:r>
      <w:r w:rsidRPr="00585B3F">
        <w:tab/>
      </w:r>
      <w:r w:rsidRPr="00585B3F">
        <w:tab/>
        <w:t>17</w:t>
      </w:r>
    </w:p>
    <w:p w14:paraId="039822F2" w14:textId="77777777" w:rsidR="00D0402E" w:rsidRPr="00585B3F" w:rsidRDefault="00D0402E" w:rsidP="00D0402E">
      <w:pPr>
        <w:pStyle w:val="NormalBold12b"/>
        <w:keepNext/>
      </w:pPr>
      <w:r w:rsidRPr="00585B3F">
        <w:t>Πρόταση οδηγίας</w:t>
      </w:r>
    </w:p>
    <w:p w14:paraId="7E8146E5" w14:textId="77777777" w:rsidR="00D0402E" w:rsidRPr="00585B3F" w:rsidRDefault="00D0402E" w:rsidP="00D0402E">
      <w:pPr>
        <w:pStyle w:val="NormalBold"/>
        <w:keepNext/>
      </w:pPr>
      <w:r w:rsidRPr="00585B3F">
        <w:t xml:space="preserve"> Αιτιολογική σκέψη 11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18E5FDA" w14:textId="77777777" w:rsidTr="009D23BD">
        <w:trPr>
          <w:jc w:val="center"/>
        </w:trPr>
        <w:tc>
          <w:tcPr>
            <w:tcW w:w="9752" w:type="dxa"/>
            <w:gridSpan w:val="2"/>
          </w:tcPr>
          <w:p w14:paraId="4089CD1B" w14:textId="77777777" w:rsidR="00D0402E" w:rsidRPr="00585B3F" w:rsidRDefault="00D0402E" w:rsidP="009D23BD">
            <w:pPr>
              <w:keepNext/>
            </w:pPr>
          </w:p>
        </w:tc>
      </w:tr>
      <w:tr w:rsidR="00D0402E" w:rsidRPr="00585B3F" w14:paraId="177DD38E" w14:textId="77777777" w:rsidTr="009D23BD">
        <w:trPr>
          <w:jc w:val="center"/>
        </w:trPr>
        <w:tc>
          <w:tcPr>
            <w:tcW w:w="4876" w:type="dxa"/>
          </w:tcPr>
          <w:p w14:paraId="4DFFD5E8"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6ABE0976" w14:textId="77777777" w:rsidR="00D0402E" w:rsidRPr="00585B3F" w:rsidRDefault="00D0402E" w:rsidP="009D23BD">
            <w:pPr>
              <w:pStyle w:val="AmColumnHeading"/>
              <w:keepNext/>
            </w:pPr>
            <w:r w:rsidRPr="00585B3F">
              <w:t>Τροπολογία</w:t>
            </w:r>
          </w:p>
        </w:tc>
      </w:tr>
      <w:tr w:rsidR="00D0402E" w:rsidRPr="00585B3F" w14:paraId="1DC717F4" w14:textId="77777777" w:rsidTr="009D23BD">
        <w:trPr>
          <w:jc w:val="center"/>
        </w:trPr>
        <w:tc>
          <w:tcPr>
            <w:tcW w:w="4876" w:type="dxa"/>
          </w:tcPr>
          <w:p w14:paraId="5129A056" w14:textId="77777777" w:rsidR="00D0402E" w:rsidRPr="00585B3F" w:rsidRDefault="00D0402E" w:rsidP="009D23BD">
            <w:pPr>
              <w:pStyle w:val="Normal6a"/>
            </w:pPr>
          </w:p>
        </w:tc>
        <w:tc>
          <w:tcPr>
            <w:tcW w:w="4876" w:type="dxa"/>
          </w:tcPr>
          <w:p w14:paraId="44F8F475" w14:textId="77777777" w:rsidR="00D0402E" w:rsidRPr="00585B3F" w:rsidRDefault="00D0402E" w:rsidP="009D23BD">
            <w:pPr>
              <w:pStyle w:val="Normal6a"/>
              <w:rPr>
                <w:b/>
                <w:i/>
              </w:rPr>
            </w:pPr>
            <w:r w:rsidRPr="00585B3F">
              <w:rPr>
                <w:b/>
                <w:i/>
              </w:rPr>
              <w:t>(11α)</w:t>
            </w:r>
            <w:r w:rsidRPr="00585B3F">
              <w:rPr>
                <w:b/>
                <w:i/>
              </w:rPr>
              <w:tab/>
              <w:t xml:space="preserve">Προκειμένου να ενθαρρυνθούν οι επενδύσεις, να επιτευχθεί βιώσιμη μετάβαση και να ενισχυθεί η ικανότητα της Ένωσης να προλαμβάνει και να αντιμετωπίζει αναδυόμενες απειλές και κρίσεις, τα κράτη μέλη θα πρέπει να θεσπίσουν ένα </w:t>
            </w:r>
            <w:proofErr w:type="spellStart"/>
            <w:r w:rsidRPr="00585B3F">
              <w:rPr>
                <w:b/>
                <w:i/>
              </w:rPr>
              <w:t>στοχευμένο</w:t>
            </w:r>
            <w:proofErr w:type="spellEnd"/>
            <w:r w:rsidRPr="00585B3F">
              <w:rPr>
                <w:b/>
                <w:i/>
              </w:rPr>
              <w:t xml:space="preserve"> καθεστώς ταχύτερης απόσβεσης για την παροχή κινήτρων στις εταιρείες ώστε να πραγματοποιήσουν τις αναγκαίες επενδύσεις για την επίτευξη της διττής μετάβασης και την ενίσχυση της ανθεκτικότητάς τους. Το εν λόγω προσωρινό καθεστώς θα πρέπει να τονώσει τη βιώσιμη οικονομική ανάπτυξη, να δημιουργήσει θέσεις εργασίας, να ενισχύσει την ασφάλεια της Ένωσης, μεταξύ άλλων στον ψηφιακό και τον ενεργειακό τομέα, και να προωθήσει την καινοτομία στις βιώσιμες τεχνολογίες. Για να εφαρμοστούν τα εν λόγω κίνητρα και να διασφαλιστεί μια ενιαία προσέγγιση σε ολόκληρη την εσωτερική αγορά, η Επιτροπή θα πρέπει να εξουσιοδοτηθεί να εκδίδει εκτελεστικές πράξεις.</w:t>
            </w:r>
          </w:p>
        </w:tc>
      </w:tr>
    </w:tbl>
    <w:p w14:paraId="79EEB13F" w14:textId="77777777" w:rsidR="00D0402E" w:rsidRPr="00585B3F" w:rsidRDefault="00D0402E" w:rsidP="00D0402E"/>
    <w:p w14:paraId="5512B446" w14:textId="77777777" w:rsidR="00D0402E" w:rsidRPr="00585B3F" w:rsidRDefault="00D0402E" w:rsidP="00D0402E">
      <w:pPr>
        <w:pStyle w:val="AmNumberTabs"/>
        <w:keepNext/>
      </w:pPr>
      <w:r w:rsidRPr="00585B3F">
        <w:lastRenderedPageBreak/>
        <w:t>Τροπολογία</w:t>
      </w:r>
      <w:r w:rsidRPr="00585B3F">
        <w:tab/>
      </w:r>
      <w:r w:rsidRPr="00585B3F">
        <w:tab/>
        <w:t>18</w:t>
      </w:r>
    </w:p>
    <w:p w14:paraId="499ABAF8" w14:textId="77777777" w:rsidR="00D0402E" w:rsidRPr="00585B3F" w:rsidRDefault="00D0402E" w:rsidP="00D0402E">
      <w:pPr>
        <w:pStyle w:val="NormalBold12b"/>
        <w:keepNext/>
      </w:pPr>
      <w:r w:rsidRPr="00585B3F">
        <w:t>Πρόταση οδηγίας</w:t>
      </w:r>
    </w:p>
    <w:p w14:paraId="50039841" w14:textId="77777777" w:rsidR="00D0402E" w:rsidRPr="00585B3F" w:rsidRDefault="00D0402E" w:rsidP="00D0402E">
      <w:pPr>
        <w:pStyle w:val="NormalBold"/>
        <w:keepNext/>
      </w:pPr>
      <w:r w:rsidRPr="00585B3F">
        <w:t>Αιτιολογική σκέψη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12E8B23" w14:textId="77777777" w:rsidTr="009D23BD">
        <w:trPr>
          <w:jc w:val="center"/>
        </w:trPr>
        <w:tc>
          <w:tcPr>
            <w:tcW w:w="9752" w:type="dxa"/>
            <w:gridSpan w:val="2"/>
          </w:tcPr>
          <w:p w14:paraId="34F4DF7D" w14:textId="77777777" w:rsidR="00D0402E" w:rsidRPr="00585B3F" w:rsidRDefault="00D0402E" w:rsidP="009D23BD">
            <w:pPr>
              <w:keepNext/>
            </w:pPr>
          </w:p>
        </w:tc>
      </w:tr>
      <w:tr w:rsidR="00D0402E" w:rsidRPr="00585B3F" w14:paraId="6E9D615D" w14:textId="77777777" w:rsidTr="009D23BD">
        <w:trPr>
          <w:jc w:val="center"/>
        </w:trPr>
        <w:tc>
          <w:tcPr>
            <w:tcW w:w="4876" w:type="dxa"/>
          </w:tcPr>
          <w:p w14:paraId="619C978D"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4F6EF442" w14:textId="77777777" w:rsidR="00D0402E" w:rsidRPr="00585B3F" w:rsidRDefault="00D0402E" w:rsidP="009D23BD">
            <w:pPr>
              <w:pStyle w:val="AmColumnHeading"/>
              <w:keepNext/>
            </w:pPr>
            <w:r w:rsidRPr="00585B3F">
              <w:t>Τροπολογία</w:t>
            </w:r>
          </w:p>
        </w:tc>
      </w:tr>
      <w:tr w:rsidR="00D0402E" w:rsidRPr="00585B3F" w14:paraId="4B248B77" w14:textId="77777777" w:rsidTr="009D23BD">
        <w:trPr>
          <w:jc w:val="center"/>
        </w:trPr>
        <w:tc>
          <w:tcPr>
            <w:tcW w:w="4876" w:type="dxa"/>
          </w:tcPr>
          <w:p w14:paraId="26AD2160" w14:textId="77777777" w:rsidR="00D0402E" w:rsidRPr="00585B3F" w:rsidRDefault="00D0402E" w:rsidP="009D23BD">
            <w:pPr>
              <w:pStyle w:val="Normal6a"/>
            </w:pPr>
            <w:r w:rsidRPr="00585B3F">
              <w:t>(12)</w:t>
            </w:r>
            <w:r w:rsidRPr="00585B3F">
              <w:tab/>
              <w:t xml:space="preserve">Για να επιτευχθεί ο βασικός στόχος της δημιουργίας ενός απλουστευμένου πλαισίου φορολογίας εταιρειών, τα προκαταρκτικά φορολογικά αποτελέσματα για κάθε μέλος του ομίλου θα πρέπει να συγκεντρώνονται σε μία ενιαία κοινή φορολογική βάση, προκειμένου στη συνέχεια να κατανέμεται η εν λόγω βάση στα επιλέξιμα μέλη του ομίλου. Οι φορολογικές προσαρμογές στις οικονομικές καταστάσεις θα παράγουν προκαταρκτικά φορολογικά αποτελέσματα για κάθε μέλος του ομίλου. Στη συνέχεια, θα συγκεντρώνονται τα αποτελέσματα αυτά, γεγονός που θα επιτρέπει </w:t>
            </w:r>
            <w:r w:rsidRPr="00585B3F">
              <w:rPr>
                <w:b/>
                <w:bCs/>
                <w:i/>
                <w:iCs/>
              </w:rPr>
              <w:t>τη</w:t>
            </w:r>
            <w:r w:rsidRPr="00585B3F">
              <w:t xml:space="preserve"> διασυνοριακή ελάφρυνση για ζημίες μεταξύ των μελών του ομίλου BEFIT και, στη συνέχεια, η συνολική φορολογική βάση θα κατανέμεται στα μέλη του ομίλου βάσει ενός μεταβατικού κανόνα κατανομής· αυτό θα προετοιμάσει το έδαφος για έναν μόνιμο μηχανισμό. Ο </w:t>
            </w:r>
            <w:r w:rsidRPr="00585B3F">
              <w:rPr>
                <w:b/>
                <w:i/>
              </w:rPr>
              <w:t>εν λόγω</w:t>
            </w:r>
            <w:r w:rsidRPr="00585B3F">
              <w:t xml:space="preserve"> μόνιμος μηχανισμός θα </w:t>
            </w:r>
            <w:r w:rsidRPr="00585B3F">
              <w:rPr>
                <w:b/>
                <w:i/>
              </w:rPr>
              <w:t>μπορούσε</w:t>
            </w:r>
            <w:r w:rsidRPr="00585B3F">
              <w:t xml:space="preserve"> να βασιστεί σε μαθηματικό τύπο επιμερισμού </w:t>
            </w:r>
            <w:r w:rsidRPr="00585B3F">
              <w:rPr>
                <w:b/>
                <w:i/>
              </w:rPr>
              <w:t>και</w:t>
            </w:r>
            <w:r w:rsidRPr="00585B3F">
              <w:t xml:space="preserve"> θα καθιστούσε περιττή την ανάγκη οι συναλλαγές εντός του ομίλου BEFIT να συνάδουν με την αρχή του πλήρους ανταγωνισμού. Θα είχε το πλεονέκτημα της χρήσης πιο πρόσφατων στοιχείων υποβολής εκθέσεων ανά χώρα και των πληροφοριών που συλλέγονται κατά τη διάρκεια της μεταβατικής περιόδου. Αυτό θα επιτρέψει επίσης μια πιο διεξοδική εκτίμηση των επιπτώσεων που αναμένεται να έχει η εφαρμογή της προσέγγισης δύο πυλώνων στις εθνικές φορολογικές βάσεις και τις φορολογικές βάσεις του ομίλου BEFIT. Με αυτόν τον τρόπο, θα εξακολουθήσει να είναι δυνατή η υλοποίηση του βασικού στόχου της φορολογικής ουδετερότητας στην εσωτερική αγορά, η οποία θα μειώσει τις περιπτώσεις διπλής φορολόγησης και </w:t>
            </w:r>
            <w:r w:rsidRPr="00585B3F">
              <w:rPr>
                <w:b/>
                <w:i/>
              </w:rPr>
              <w:t>υπερφορολόγησης</w:t>
            </w:r>
            <w:r w:rsidRPr="00585B3F">
              <w:t xml:space="preserve"> και θα ενισχύσει τη </w:t>
            </w:r>
            <w:r w:rsidRPr="00585B3F">
              <w:lastRenderedPageBreak/>
              <w:t>φορολογική ασφάλεια με στόχο τη μείωση του αριθμού των φορολογικών διαφορών.</w:t>
            </w:r>
          </w:p>
        </w:tc>
        <w:tc>
          <w:tcPr>
            <w:tcW w:w="4876" w:type="dxa"/>
          </w:tcPr>
          <w:p w14:paraId="5AE62BA0" w14:textId="77777777" w:rsidR="00D0402E" w:rsidRPr="00585B3F" w:rsidRDefault="00D0402E" w:rsidP="009D23BD">
            <w:pPr>
              <w:pStyle w:val="Normal6a"/>
            </w:pPr>
            <w:r w:rsidRPr="00585B3F">
              <w:lastRenderedPageBreak/>
              <w:t>(12)</w:t>
            </w:r>
            <w:r w:rsidRPr="00585B3F">
              <w:tab/>
              <w:t xml:space="preserve">Για να επιτευχθεί ο βασικός στόχος της δημιουργίας ενός απλουστευμένου πλαισίου φορολογίας εταιρειών, τα προκαταρκτικά φορολογικά αποτελέσματα για κάθε μέλος του ομίλου θα πρέπει να συγκεντρώνονται σε μία ενιαία κοινή φορολογική βάση, προκειμένου στη συνέχεια να κατανέμεται η εν λόγω βάση στα επιλέξιμα μέλη του ομίλου. </w:t>
            </w:r>
            <w:r w:rsidRPr="00585B3F">
              <w:rPr>
                <w:b/>
                <w:bCs/>
                <w:i/>
                <w:iCs/>
              </w:rPr>
              <w:t>Το εν λόγω πλαίσιο θα πρέπει να είναι απλό για τις επιχειρήσεις και να αποφεύγει την επιβολή νέας επιβάρυνσης σε αυτές.</w:t>
            </w:r>
            <w:r w:rsidRPr="00585B3F">
              <w:t xml:space="preserve"> Οι φορολογικές προσαρμογές στις οικονομικές καταστάσεις θα παράγουν προκαταρκτικά φορολογικά αποτελέσματα για κάθε μέλος του ομίλου. Στη συνέχεια, θα συγκεντρώνονται τα αποτελέσματα αυτά, γεγονός που θα επιτρέπει </w:t>
            </w:r>
            <w:r w:rsidRPr="00585B3F">
              <w:rPr>
                <w:b/>
                <w:i/>
              </w:rPr>
              <w:t>μια περιορισμένη</w:t>
            </w:r>
            <w:r w:rsidRPr="00585B3F">
              <w:t xml:space="preserve"> διασυνοριακή ελάφρυνση για ζημίες μεταξύ των μελών του ομίλου BEFIT και, στη συνέχεια, η συνολική φορολογική βάση θα κατανέμεται στα μέλη του ομίλου βάσει ενός μεταβατικού κανόνα κατανομής· αυτό θα προετοιμάσει το έδαφος για έναν μόνιμο μηχανισμό. Ο μόνιμος μηχανισμός θα </w:t>
            </w:r>
            <w:r w:rsidRPr="00585B3F">
              <w:rPr>
                <w:b/>
                <w:i/>
              </w:rPr>
              <w:t>πρέπει</w:t>
            </w:r>
            <w:r w:rsidRPr="00585B3F">
              <w:t xml:space="preserve"> να βασιστεί σε τύπο επιμερισμού </w:t>
            </w:r>
            <w:r w:rsidRPr="00585B3F">
              <w:rPr>
                <w:b/>
                <w:i/>
              </w:rPr>
              <w:t>που να περιλαμβάνει, μεταξύ άλλων, τέσσερις δέσμες απτών συντελεστών: εργασία, περιουσιακά στοιχεία, πωλήσεις και ψηφιακή παρουσία.</w:t>
            </w:r>
            <w:r w:rsidRPr="00585B3F">
              <w:t xml:space="preserve"> Θα καθιστούσε περιττή την ανάγκη οι συναλλαγές εντός του ομίλου BEFIT να συνάδουν με την αρχή του πλήρους ανταγωνισμού. Θα είχε το πλεονέκτημα της χρήσης πιο πρόσφατων στοιχείων υποβολής εκθέσεων ανά χώρα και των πληροφοριών που συλλέγονται κατά τη διάρκεια της μεταβατικής περιόδου. Αυτό θα επιτρέψει επίσης μια πιο διεξοδική εκτίμηση των επιπτώσεων που αναμένεται να έχει η εφαρμογή της προσέγγισης δύο πυλώνων στις εθνικές φορολογικές βάσεις και τις φορολογικές βάσεις του ομίλου BEFIT </w:t>
            </w:r>
            <w:r w:rsidRPr="00585B3F">
              <w:rPr>
                <w:b/>
                <w:i/>
              </w:rPr>
              <w:t xml:space="preserve">και συνεπώς θα </w:t>
            </w:r>
            <w:r w:rsidRPr="00585B3F">
              <w:rPr>
                <w:b/>
                <w:i/>
              </w:rPr>
              <w:lastRenderedPageBreak/>
              <w:t>μειώσει το κόστος φορολογικής συμμόρφωσης για τις εταιρείες</w:t>
            </w:r>
            <w:r w:rsidRPr="00585B3F">
              <w:t xml:space="preserve">. Με αυτόν τον τρόπο, θα εξακολουθήσει να είναι δυνατή η υλοποίηση του βασικού στόχου της φορολογικής ουδετερότητας στην εσωτερική αγορά, η οποία θα μειώσει τις περιπτώσεις διπλής φορολόγησης και </w:t>
            </w:r>
            <w:r w:rsidRPr="00585B3F">
              <w:rPr>
                <w:b/>
                <w:i/>
              </w:rPr>
              <w:t>διπλής μη φορολόγησης</w:t>
            </w:r>
            <w:r w:rsidRPr="00585B3F">
              <w:t xml:space="preserve"> και θα ενισχύσει τη φορολογική ασφάλεια με στόχο τη μείωση του αριθμού των φορολογικών διαφορών. </w:t>
            </w:r>
            <w:r w:rsidRPr="00585B3F">
              <w:rPr>
                <w:b/>
                <w:i/>
              </w:rPr>
              <w:t>Υπό το πρίσμα των εξελισσόμενων διεθνών φορολογικών εξελίξεων και της αβέβαιης εφαρμογής του πρώτου πυλώνα από βασικές δικαιοδοσίες, είναι σημαντικό η Ένωση να διατηρήσει την ευελιξία στην ανάπτυξη ενός αυτόνομου, δίκαιου και οικονομικά ισορροπημένου μηχανισμού κατανομής.</w:t>
            </w:r>
          </w:p>
        </w:tc>
      </w:tr>
    </w:tbl>
    <w:p w14:paraId="5407351D" w14:textId="77777777" w:rsidR="00D0402E" w:rsidRPr="00585B3F" w:rsidRDefault="00D0402E" w:rsidP="00D0402E"/>
    <w:p w14:paraId="338D6E0E" w14:textId="77777777" w:rsidR="00D0402E" w:rsidRPr="00585B3F" w:rsidRDefault="00D0402E" w:rsidP="00D0402E">
      <w:pPr>
        <w:pStyle w:val="AmNumberTabs"/>
        <w:keepNext/>
      </w:pPr>
      <w:r w:rsidRPr="00585B3F">
        <w:t>Τροπολογία</w:t>
      </w:r>
      <w:r w:rsidRPr="00585B3F">
        <w:tab/>
      </w:r>
      <w:r w:rsidRPr="00585B3F">
        <w:tab/>
        <w:t>19</w:t>
      </w:r>
    </w:p>
    <w:p w14:paraId="53C3E4BA" w14:textId="77777777" w:rsidR="00D0402E" w:rsidRPr="00585B3F" w:rsidRDefault="00D0402E" w:rsidP="00D0402E">
      <w:pPr>
        <w:pStyle w:val="NormalBold12b"/>
        <w:keepNext/>
      </w:pPr>
      <w:r w:rsidRPr="00585B3F">
        <w:t>Πρόταση οδηγίας</w:t>
      </w:r>
    </w:p>
    <w:p w14:paraId="1D2AA504" w14:textId="77777777" w:rsidR="00D0402E" w:rsidRPr="00585B3F" w:rsidRDefault="00D0402E" w:rsidP="00D0402E">
      <w:pPr>
        <w:pStyle w:val="NormalBold"/>
        <w:keepNext/>
      </w:pPr>
      <w:r w:rsidRPr="00585B3F">
        <w:t>Αιτιολογική σκέψη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59F64DF" w14:textId="77777777" w:rsidTr="009D23BD">
        <w:trPr>
          <w:jc w:val="center"/>
        </w:trPr>
        <w:tc>
          <w:tcPr>
            <w:tcW w:w="9752" w:type="dxa"/>
            <w:gridSpan w:val="2"/>
          </w:tcPr>
          <w:p w14:paraId="08093E15" w14:textId="77777777" w:rsidR="00D0402E" w:rsidRPr="00585B3F" w:rsidRDefault="00D0402E" w:rsidP="009D23BD">
            <w:pPr>
              <w:keepNext/>
            </w:pPr>
          </w:p>
        </w:tc>
      </w:tr>
      <w:tr w:rsidR="00D0402E" w:rsidRPr="00585B3F" w14:paraId="79CC4EBD" w14:textId="77777777" w:rsidTr="009D23BD">
        <w:trPr>
          <w:jc w:val="center"/>
        </w:trPr>
        <w:tc>
          <w:tcPr>
            <w:tcW w:w="4876" w:type="dxa"/>
          </w:tcPr>
          <w:p w14:paraId="2EEDB686"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08001A7" w14:textId="77777777" w:rsidR="00D0402E" w:rsidRPr="00585B3F" w:rsidRDefault="00D0402E" w:rsidP="009D23BD">
            <w:pPr>
              <w:pStyle w:val="AmColumnHeading"/>
              <w:keepNext/>
            </w:pPr>
            <w:r w:rsidRPr="00585B3F">
              <w:t>Τροπολογία</w:t>
            </w:r>
          </w:p>
        </w:tc>
      </w:tr>
      <w:tr w:rsidR="00D0402E" w:rsidRPr="00585B3F" w14:paraId="76375789" w14:textId="77777777" w:rsidTr="009D23BD">
        <w:trPr>
          <w:jc w:val="center"/>
        </w:trPr>
        <w:tc>
          <w:tcPr>
            <w:tcW w:w="4876" w:type="dxa"/>
          </w:tcPr>
          <w:p w14:paraId="2DF5983B" w14:textId="77777777" w:rsidR="00D0402E" w:rsidRPr="00585B3F" w:rsidRDefault="00D0402E" w:rsidP="009D23BD">
            <w:pPr>
              <w:pStyle w:val="Normal6a"/>
            </w:pPr>
            <w:r w:rsidRPr="00585B3F">
              <w:t>(14)</w:t>
            </w:r>
            <w:r w:rsidRPr="00585B3F">
              <w:tab/>
              <w:t xml:space="preserve">Για να παρέχεται χώρος για ανάπτυξη και επενδύσεις, τα κράτη μέλη θα έχουν επίσης τη δυνατότητα να εφαρμόζουν μεμονωμένα πρόσθετες προσαρμογές μετά την κατανομή (π.χ. φορολογική μεταχείριση των συνταξιοδοτικών εισφορών) σε τομείς που δεν καλύπτονται από το κοινό πλαίσιο. Τα κράτη μέλη θα έχουν επίσης την ελευθερία να προσαρμόζουν περαιτέρω το κατανεμημένο μερίδιό τους χωρίς ανώτατο όριο, προκειμένου να διασφαλιστεί ότι μπορούν να κάνουν τις εθνικές επιλογές πολιτικής τους στον εν λόγω τομέα. </w:t>
            </w:r>
            <w:r w:rsidRPr="00585B3F">
              <w:rPr>
                <w:b/>
                <w:i/>
              </w:rPr>
              <w:t>Το σημαντικότερο είναι ότι η οδηγία (ΕΕ) 2022/2523 καθορίζει ουσιαστικά ένα ανώτατο όριο το οποίο διασφαλίζει αποτελεσματικά ότι ο πραγματικός φορολογικός συντελεστής είναι τουλάχιστον 15 %.</w:t>
            </w:r>
          </w:p>
        </w:tc>
        <w:tc>
          <w:tcPr>
            <w:tcW w:w="4876" w:type="dxa"/>
          </w:tcPr>
          <w:p w14:paraId="41DDD4BE" w14:textId="77777777" w:rsidR="00D0402E" w:rsidRPr="00585B3F" w:rsidRDefault="00D0402E" w:rsidP="009D23BD">
            <w:pPr>
              <w:pStyle w:val="Normal6a"/>
            </w:pPr>
            <w:r w:rsidRPr="00585B3F">
              <w:t>(14)</w:t>
            </w:r>
            <w:r w:rsidRPr="00585B3F">
              <w:tab/>
              <w:t>Για να παρέχεται χώρος για ανάπτυξη και επενδύσεις, τα κράτη μέλη θα έχουν επίσης τη δυνατότητα να εφαρμόζουν μεμονωμένα πρόσθετες προσαρμογές μετά την κατανομή (π.χ. φορολογική μεταχείριση των συνταξιοδοτικών εισφορών) σε τομείς που δεν καλύπτονται από το κοινό πλαίσιο. Τα κράτη μέλη θα έχουν επίσης την ελευθερία να προσαρμόζουν περαιτέρω το κατανεμημένο μερίδιό τους χωρίς ανώτατο όριο, προκειμένου να διασφαλιστεί ότι μπορούν να κάνουν τις εθνικές επιλογές πολιτικής τους στον εν λόγω τομέα</w:t>
            </w:r>
            <w:r w:rsidRPr="00585B3F">
              <w:rPr>
                <w:b/>
                <w:i/>
              </w:rPr>
              <w:t>, για παράδειγμα για τη δημιουργία αποδοτικότητας των πόρων, την παροχή κινήτρων για επενδύσεις και τη δημιουργία θέσεων εργασίας</w:t>
            </w:r>
            <w:r w:rsidRPr="00585B3F">
              <w:t xml:space="preserve">. </w:t>
            </w:r>
            <w:r w:rsidRPr="00585B3F">
              <w:rPr>
                <w:b/>
                <w:i/>
              </w:rPr>
              <w:t xml:space="preserve">Οι εν λόγω πρόσθετες προσαρμογές μπορούν να περιλαμβάνουν απαλλαγές, επιδόματα, πιστώσεις φόρου ή άλλα εθνικά μέτρα φόρου εισοδήματος εταιρειών, </w:t>
            </w:r>
            <w:r w:rsidRPr="00585B3F">
              <w:rPr>
                <w:b/>
                <w:i/>
              </w:rPr>
              <w:lastRenderedPageBreak/>
              <w:t>συμπεριλαμβανομένων εκείνων που προωθούν την έρευνα και ανάπτυξη ή άλλους στόχους πολιτικής, υπό την προϋπόθεση ότι τα εν λόγω μέτρα εφαρμόζονται μόνο στο κατανεμημένο μερίδιο της φορολογικής βάσης και δεν επηρεάζουν την ενοποιημένη φορολογική βάση ή τον μηχανισμό κατανομής δυνάμει της παρούσας οδηγίας.</w:t>
            </w:r>
            <w:r w:rsidRPr="00585B3F">
              <w:t xml:space="preserve"> </w:t>
            </w:r>
            <w:r w:rsidRPr="00585B3F">
              <w:rPr>
                <w:b/>
                <w:i/>
              </w:rPr>
              <w:t>Ωστόσο, η προσαρμογή μετά την κατανομή θα πρέπει να εστιάζει σε φορολογικά κίνητρα με βάση τις εισροές. Τα κράτη μέλη θα πρέπει να απέχουν από την παροχή φορολογικών κινήτρων με βάση τις εκροές, όπως τα φορολογικά καθεστώτα που είναι ευνοϊκά προς την ευρεσιτεχνία και άλλα καθεστώτα διανοητικής ιδιοκτησίας.</w:t>
            </w:r>
          </w:p>
        </w:tc>
      </w:tr>
    </w:tbl>
    <w:p w14:paraId="44260CCB" w14:textId="77777777" w:rsidR="00D0402E" w:rsidRPr="00585B3F" w:rsidRDefault="00D0402E" w:rsidP="00D0402E"/>
    <w:p w14:paraId="02C5A27D" w14:textId="77777777" w:rsidR="00D0402E" w:rsidRPr="00585B3F" w:rsidRDefault="00D0402E" w:rsidP="00D0402E">
      <w:pPr>
        <w:pStyle w:val="AmNumberTabs"/>
        <w:keepNext/>
      </w:pPr>
      <w:r w:rsidRPr="00585B3F">
        <w:t>Τροπολογία</w:t>
      </w:r>
      <w:r w:rsidRPr="00585B3F">
        <w:tab/>
      </w:r>
      <w:r w:rsidRPr="00585B3F">
        <w:tab/>
        <w:t>20</w:t>
      </w:r>
    </w:p>
    <w:p w14:paraId="72F7479C" w14:textId="77777777" w:rsidR="00D0402E" w:rsidRPr="00585B3F" w:rsidRDefault="00D0402E" w:rsidP="00D0402E">
      <w:pPr>
        <w:pStyle w:val="NormalBold12b"/>
        <w:keepNext/>
      </w:pPr>
      <w:r w:rsidRPr="00585B3F">
        <w:t>Πρόταση οδηγίας</w:t>
      </w:r>
    </w:p>
    <w:p w14:paraId="13832057" w14:textId="77777777" w:rsidR="00D0402E" w:rsidRPr="00585B3F" w:rsidRDefault="00D0402E" w:rsidP="00D0402E">
      <w:pPr>
        <w:pStyle w:val="NormalBold"/>
        <w:keepNext/>
      </w:pPr>
      <w:r w:rsidRPr="00585B3F">
        <w:t>Αιτιολογική σκέψη 14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86D24E2" w14:textId="77777777" w:rsidTr="009D23BD">
        <w:trPr>
          <w:jc w:val="center"/>
        </w:trPr>
        <w:tc>
          <w:tcPr>
            <w:tcW w:w="9752" w:type="dxa"/>
            <w:gridSpan w:val="2"/>
          </w:tcPr>
          <w:p w14:paraId="287C6CF8" w14:textId="77777777" w:rsidR="00D0402E" w:rsidRPr="00585B3F" w:rsidRDefault="00D0402E" w:rsidP="009D23BD">
            <w:pPr>
              <w:keepNext/>
            </w:pPr>
          </w:p>
        </w:tc>
      </w:tr>
      <w:tr w:rsidR="00D0402E" w:rsidRPr="00585B3F" w14:paraId="59A21A11" w14:textId="77777777" w:rsidTr="009D23BD">
        <w:trPr>
          <w:jc w:val="center"/>
        </w:trPr>
        <w:tc>
          <w:tcPr>
            <w:tcW w:w="4876" w:type="dxa"/>
          </w:tcPr>
          <w:p w14:paraId="1E2CD42F"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8D4DFFF" w14:textId="77777777" w:rsidR="00D0402E" w:rsidRPr="00585B3F" w:rsidRDefault="00D0402E" w:rsidP="009D23BD">
            <w:pPr>
              <w:pStyle w:val="AmColumnHeading"/>
              <w:keepNext/>
            </w:pPr>
            <w:r w:rsidRPr="00585B3F">
              <w:t>Τροπολογία</w:t>
            </w:r>
          </w:p>
        </w:tc>
      </w:tr>
      <w:tr w:rsidR="00D0402E" w:rsidRPr="00585B3F" w14:paraId="1D587ED4" w14:textId="77777777" w:rsidTr="009D23BD">
        <w:trPr>
          <w:jc w:val="center"/>
        </w:trPr>
        <w:tc>
          <w:tcPr>
            <w:tcW w:w="4876" w:type="dxa"/>
          </w:tcPr>
          <w:p w14:paraId="3ACEF59D" w14:textId="77777777" w:rsidR="00D0402E" w:rsidRPr="00585B3F" w:rsidRDefault="00D0402E" w:rsidP="009D23BD">
            <w:pPr>
              <w:pStyle w:val="Normal6a"/>
            </w:pPr>
          </w:p>
        </w:tc>
        <w:tc>
          <w:tcPr>
            <w:tcW w:w="4876" w:type="dxa"/>
          </w:tcPr>
          <w:p w14:paraId="30B1500B" w14:textId="77777777" w:rsidR="00D0402E" w:rsidRPr="00585B3F" w:rsidRDefault="00D0402E" w:rsidP="009D23BD">
            <w:pPr>
              <w:pStyle w:val="Normal6a"/>
            </w:pPr>
            <w:r w:rsidRPr="00585B3F">
              <w:rPr>
                <w:b/>
                <w:i/>
              </w:rPr>
              <w:t>(14α)</w:t>
            </w:r>
            <w:r w:rsidRPr="00585B3F">
              <w:tab/>
            </w:r>
            <w:r w:rsidRPr="00585B3F">
              <w:rPr>
                <w:b/>
                <w:i/>
              </w:rPr>
              <w:t>Η Επιτροπή και τα κράτη μέλη θα πρέπει να διασφαλίσουν τη συνεκτικότητα και ευθυγράμμιση της παρούσας οδηγίας με τους πρότυπους κανόνες των ΟΟΣΑ/G20 και με την οδηγία (ΕΕ) 2022/2523, ιδίως όσον αφορά τον υπολογισμό του πραγματικού φορολογικού συντελεστή ανά χώρα, ο οποίος θα μπορούσε να υπονομευθεί από τη διασυνοριακή ελάφρυνση για ζημίες μεταξύ μελών του ομίλου BEFIT όπως προβλέπεται στην παρούσα οδηγία. Η εν λόγω διάσταση θα πρέπει να αξιολογηθεί κατά την αναθεώρηση της παρούσας οδηγίας.</w:t>
            </w:r>
          </w:p>
        </w:tc>
      </w:tr>
    </w:tbl>
    <w:p w14:paraId="670653C5" w14:textId="77777777" w:rsidR="00D0402E" w:rsidRPr="00585B3F" w:rsidRDefault="00D0402E" w:rsidP="00D0402E"/>
    <w:p w14:paraId="78C894B7" w14:textId="77777777" w:rsidR="00D0402E" w:rsidRPr="00585B3F" w:rsidRDefault="00D0402E" w:rsidP="00D0402E">
      <w:pPr>
        <w:pStyle w:val="AmNumberTabs"/>
        <w:keepNext/>
      </w:pPr>
      <w:r w:rsidRPr="00585B3F">
        <w:lastRenderedPageBreak/>
        <w:t>Τροπολογία</w:t>
      </w:r>
      <w:r w:rsidRPr="00585B3F">
        <w:tab/>
      </w:r>
      <w:r w:rsidRPr="00585B3F">
        <w:tab/>
        <w:t>21</w:t>
      </w:r>
    </w:p>
    <w:p w14:paraId="41FE1CC1" w14:textId="77777777" w:rsidR="00D0402E" w:rsidRPr="00585B3F" w:rsidRDefault="00D0402E" w:rsidP="00D0402E">
      <w:pPr>
        <w:pStyle w:val="NormalBold12b"/>
        <w:keepNext/>
      </w:pPr>
      <w:r w:rsidRPr="00585B3F">
        <w:t>Πρόταση οδηγίας</w:t>
      </w:r>
    </w:p>
    <w:p w14:paraId="4CA1DDB9" w14:textId="77777777" w:rsidR="00D0402E" w:rsidRPr="00585B3F" w:rsidRDefault="00D0402E" w:rsidP="00D0402E">
      <w:pPr>
        <w:pStyle w:val="NormalBold"/>
        <w:keepNext/>
      </w:pPr>
      <w:r w:rsidRPr="00585B3F">
        <w:t>Αιτιολογική σκέψη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B64FAFA" w14:textId="77777777" w:rsidTr="009D23BD">
        <w:trPr>
          <w:jc w:val="center"/>
        </w:trPr>
        <w:tc>
          <w:tcPr>
            <w:tcW w:w="9752" w:type="dxa"/>
            <w:gridSpan w:val="2"/>
          </w:tcPr>
          <w:p w14:paraId="78C3D23A" w14:textId="77777777" w:rsidR="00D0402E" w:rsidRPr="00585B3F" w:rsidRDefault="00D0402E" w:rsidP="009D23BD">
            <w:pPr>
              <w:keepNext/>
            </w:pPr>
          </w:p>
        </w:tc>
      </w:tr>
      <w:tr w:rsidR="00D0402E" w:rsidRPr="00585B3F" w14:paraId="373BFD0C" w14:textId="77777777" w:rsidTr="009D23BD">
        <w:trPr>
          <w:jc w:val="center"/>
        </w:trPr>
        <w:tc>
          <w:tcPr>
            <w:tcW w:w="4876" w:type="dxa"/>
          </w:tcPr>
          <w:p w14:paraId="3BFCFEB2"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3C3BD24" w14:textId="77777777" w:rsidR="00D0402E" w:rsidRPr="00585B3F" w:rsidRDefault="00D0402E" w:rsidP="009D23BD">
            <w:pPr>
              <w:pStyle w:val="AmColumnHeading"/>
              <w:keepNext/>
            </w:pPr>
            <w:r w:rsidRPr="00585B3F">
              <w:t>Τροπολογία</w:t>
            </w:r>
          </w:p>
        </w:tc>
      </w:tr>
      <w:tr w:rsidR="00D0402E" w:rsidRPr="00585B3F" w14:paraId="72901E42" w14:textId="77777777" w:rsidTr="009D23BD">
        <w:trPr>
          <w:jc w:val="center"/>
        </w:trPr>
        <w:tc>
          <w:tcPr>
            <w:tcW w:w="4876" w:type="dxa"/>
          </w:tcPr>
          <w:p w14:paraId="13678FA7" w14:textId="77777777" w:rsidR="00D0402E" w:rsidRPr="00585B3F" w:rsidRDefault="00D0402E" w:rsidP="009D23BD">
            <w:pPr>
              <w:pStyle w:val="Normal6a"/>
            </w:pPr>
            <w:r w:rsidRPr="00585B3F">
              <w:t>(15)</w:t>
            </w:r>
            <w:r w:rsidRPr="00585B3F">
              <w:tab/>
              <w:t>Ορισμένα κράτη μέλη εφαρμόζουν συστήματα φορολογίας εταιρειών τα οποία βασίζονται σε αρχές οι οποίες διαφέρουν από τη συνηθέστερη προσέγγιση, όπως φορολογικά συστήματα με βάση τις διανομές. Ως εκ τούτου, είναι πρωταρχικής σημασίας να γίνουν οι αναγκαίες προσαρμογές, προκειμένου να διασφαλιστεί μια εύχρηστη αλληλεπίδραση με τα συστήματα αυτά. Η λύση θα μπορούσε να αναζητηθεί σε ορισμένες προσαρμογές μετά την κατανομή. Αυτό θα σήμαινε ότι το μέρος που θα κατανεμηθεί σε μέλος του ομίλου στο πλαίσιο συστήματος που βασίζεται στις διανομές πρέπει να τροποποιηθεί ανάλογα με τις διανομές που πραγματοποιήθηκαν κατά τη διάρκεια του οικονομικού έτους. Η ουσία ενός φορολογικού συστήματος που βασίζεται στις διανομές θα διατηρηθεί πλήρως, δεδομένου ότι η διανομή σηματοδοτεί ένα χρονικό σημείο για τη φορολόγηση του κατανεμημένου μέρους και, αντίστοιχα, τον καθορισμό του ποσού που θα πρέπει να φορολογηθεί. Στο πλαίσιο αυτό, θα πρέπει να προβλεφθεί η λειτουργία ενός μηχανισμού μεταφοράς, ώστε να διασφαλίζεται ότι το κατανεμημένο μέρος που δεν φορολογείται κατά το τρέχον έτος θα φορολογηθεί τα επόμενα έτη.</w:t>
            </w:r>
          </w:p>
        </w:tc>
        <w:tc>
          <w:tcPr>
            <w:tcW w:w="4876" w:type="dxa"/>
          </w:tcPr>
          <w:p w14:paraId="06FEA86D" w14:textId="77777777" w:rsidR="00D0402E" w:rsidRPr="00585B3F" w:rsidRDefault="00D0402E" w:rsidP="009D23BD">
            <w:pPr>
              <w:pStyle w:val="Normal6a"/>
            </w:pPr>
            <w:r w:rsidRPr="00585B3F">
              <w:t>(15)</w:t>
            </w:r>
            <w:r w:rsidRPr="00585B3F">
              <w:tab/>
              <w:t xml:space="preserve">Ορισμένα κράτη μέλη εφαρμόζουν συστήματα φορολογίας εταιρειών τα οποία βασίζονται σε αρχές οι οποίες διαφέρουν από τη συνηθέστερη προσέγγιση, όπως φορολογικά συστήματα με βάση τις διανομές. Ως εκ τούτου, είναι πρωταρχικής σημασίας να γίνουν οι αναγκαίες προσαρμογές, προκειμένου να διασφαλιστεί μια εύχρηστη αλληλεπίδραση με τα συστήματα αυτά </w:t>
            </w:r>
            <w:r w:rsidRPr="00585B3F">
              <w:rPr>
                <w:b/>
                <w:i/>
              </w:rPr>
              <w:t>και να μην υπάρξει ασυμφωνία μεταξύ των δύο συστημάτων η οποία θα αποθάρρυνε την επιχειρηματικότητα</w:t>
            </w:r>
            <w:r w:rsidRPr="00585B3F">
              <w:t xml:space="preserve">. Η λύση θα μπορούσε να αναζητηθεί σε ορισμένες προσαρμογές μετά την κατανομή. Αυτό θα σήμαινε ότι το μέρος που θα κατανεμηθεί σε μέλος του ομίλου στο πλαίσιο συστήματος που βασίζεται στις διανομές πρέπει να τροποποιηθεί ανάλογα με τις διανομές που πραγματοποιήθηκαν κατά τη διάρκεια του οικονομικού έτους. Η ουσία ενός φορολογικού συστήματος που βασίζεται στις διανομές θα διατηρηθεί πλήρως, δεδομένου ότι η διανομή σηματοδοτεί ένα χρονικό σημείο για τη φορολόγηση του κατανεμημένου μέρους και, αντίστοιχα, τον καθορισμό του ποσού που θα πρέπει να φορολογηθεί. Στο πλαίσιο αυτό, θα πρέπει να προβλεφθεί η λειτουργία ενός μηχανισμού μεταφοράς, ώστε να διασφαλίζεται ότι το κατανεμημένο μέρος που δεν φορολογείται κατά το τρέχον έτος θα φορολογηθεί τα επόμενα έτη. </w:t>
            </w:r>
            <w:r w:rsidRPr="00585B3F">
              <w:rPr>
                <w:b/>
                <w:i/>
              </w:rPr>
              <w:t>Η πιθανή ένταξη των φορολογικών συστημάτων με βάση τις διανομές στο πεδίο εφαρμογής της παρούσας οδηγίας θα πρέπει να αξιολογηθεί μετά από 5 έτη.</w:t>
            </w:r>
          </w:p>
        </w:tc>
      </w:tr>
    </w:tbl>
    <w:p w14:paraId="1DE5C0D1" w14:textId="77777777" w:rsidR="00D0402E" w:rsidRPr="00585B3F" w:rsidRDefault="00D0402E" w:rsidP="00D0402E"/>
    <w:p w14:paraId="1222C8B4" w14:textId="77777777" w:rsidR="00D0402E" w:rsidRPr="00585B3F" w:rsidRDefault="00D0402E" w:rsidP="00D0402E">
      <w:pPr>
        <w:pStyle w:val="AmNumberTabs"/>
        <w:keepNext/>
      </w:pPr>
      <w:r w:rsidRPr="00585B3F">
        <w:lastRenderedPageBreak/>
        <w:t>Τροπολογία</w:t>
      </w:r>
      <w:r w:rsidRPr="00585B3F">
        <w:tab/>
      </w:r>
      <w:r w:rsidRPr="00585B3F">
        <w:tab/>
        <w:t>22</w:t>
      </w:r>
    </w:p>
    <w:p w14:paraId="5B7A4C66" w14:textId="77777777" w:rsidR="00D0402E" w:rsidRPr="00585B3F" w:rsidRDefault="00D0402E" w:rsidP="00D0402E">
      <w:pPr>
        <w:pStyle w:val="NormalBold12b"/>
        <w:keepNext/>
      </w:pPr>
      <w:r w:rsidRPr="00585B3F">
        <w:t>Πρόταση οδηγίας</w:t>
      </w:r>
    </w:p>
    <w:p w14:paraId="7DD1C8EE" w14:textId="77777777" w:rsidR="00D0402E" w:rsidRPr="00585B3F" w:rsidRDefault="00D0402E" w:rsidP="00D0402E">
      <w:pPr>
        <w:pStyle w:val="NormalBold"/>
        <w:keepNext/>
      </w:pPr>
      <w:r w:rsidRPr="00585B3F">
        <w:t>Αιτιολογική σκέψη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1828ED07" w14:textId="77777777" w:rsidTr="009D23BD">
        <w:trPr>
          <w:jc w:val="center"/>
        </w:trPr>
        <w:tc>
          <w:tcPr>
            <w:tcW w:w="9752" w:type="dxa"/>
            <w:gridSpan w:val="2"/>
          </w:tcPr>
          <w:p w14:paraId="74165788" w14:textId="77777777" w:rsidR="00D0402E" w:rsidRPr="00585B3F" w:rsidRDefault="00D0402E" w:rsidP="009D23BD">
            <w:pPr>
              <w:keepNext/>
            </w:pPr>
          </w:p>
        </w:tc>
      </w:tr>
      <w:tr w:rsidR="00D0402E" w:rsidRPr="00585B3F" w14:paraId="192D4A84" w14:textId="77777777" w:rsidTr="009D23BD">
        <w:trPr>
          <w:jc w:val="center"/>
        </w:trPr>
        <w:tc>
          <w:tcPr>
            <w:tcW w:w="4876" w:type="dxa"/>
          </w:tcPr>
          <w:p w14:paraId="7519D95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BB2E5F8" w14:textId="77777777" w:rsidR="00D0402E" w:rsidRPr="00585B3F" w:rsidRDefault="00D0402E" w:rsidP="009D23BD">
            <w:pPr>
              <w:pStyle w:val="AmColumnHeading"/>
              <w:keepNext/>
            </w:pPr>
            <w:r w:rsidRPr="00585B3F">
              <w:t>Τροπολογία</w:t>
            </w:r>
          </w:p>
        </w:tc>
      </w:tr>
      <w:tr w:rsidR="00D0402E" w:rsidRPr="00585B3F" w14:paraId="1E87A0B5" w14:textId="77777777" w:rsidTr="009D23BD">
        <w:trPr>
          <w:jc w:val="center"/>
        </w:trPr>
        <w:tc>
          <w:tcPr>
            <w:tcW w:w="4876" w:type="dxa"/>
          </w:tcPr>
          <w:p w14:paraId="79906152" w14:textId="77777777" w:rsidR="00D0402E" w:rsidRPr="00585B3F" w:rsidRDefault="00D0402E" w:rsidP="009D23BD">
            <w:pPr>
              <w:pStyle w:val="Normal6a"/>
            </w:pPr>
            <w:r w:rsidRPr="00585B3F">
              <w:t>(17)</w:t>
            </w:r>
            <w:r w:rsidRPr="00585B3F">
              <w:tab/>
              <w:t>Το κοινό πλαίσιο για τη φορολογία εταιρειών θα περιλαμβάνει κατ’ ανάγκη ένα σύστημα διαχείρισης, το οποίο θα πρέπει ιδανικά να παρέχει κάποιον βαθμό φορολογικής ασφάλειας και απλούστευσης. Για την προώθηση της ομοιομορφίας, το σύστημα διαχείρισης θα πρέπει να αξιοποιεί τη σημασία της λειτουργίας ενός κεντρικού σημείου αναφοράς για την αντιμετώπιση ορισμένων κοινών ζητημάτων, όπως η δήλωση πληροφοριών για ολόκληρο τον όμιλο, και την εξασφάλιση επαρκούς επιπέδου συντονισμού και συνεργασίας μεταξύ των εθνικών φορολογικών διοικήσεων. Ταυτόχρονα, το σύστημα διαχείρισης θα πρέπει να σέβεται πλήρως την εθνική φορολογική κυριαρχία, δεδομένου ότι οι τοπικές φορολογικές δηλώσεις, οι έλεγχοι και η επίλυση διαφορών θα πρέπει να παραμείνουν πρωτίστως στο επίπεδο των κρατών μελών.</w:t>
            </w:r>
          </w:p>
        </w:tc>
        <w:tc>
          <w:tcPr>
            <w:tcW w:w="4876" w:type="dxa"/>
          </w:tcPr>
          <w:p w14:paraId="32F28FE9" w14:textId="77777777" w:rsidR="00D0402E" w:rsidRPr="00585B3F" w:rsidRDefault="00D0402E" w:rsidP="009D23BD">
            <w:pPr>
              <w:pStyle w:val="Normal6a"/>
            </w:pPr>
            <w:r w:rsidRPr="00585B3F">
              <w:t>(17)</w:t>
            </w:r>
            <w:r w:rsidRPr="00585B3F">
              <w:tab/>
              <w:t xml:space="preserve">Το κοινό πλαίσιο για τη φορολογία εταιρειών θα περιλαμβάνει κατ’ ανάγκη ένα σύστημα διαχείρισης, το οποίο θα πρέπει ιδανικά να παρέχει κάποιον βαθμό φορολογικής ασφάλειας και απλούστευσης. Για την προώθηση της ομοιομορφίας, το σύστημα διαχείρισης θα πρέπει να αξιοποιεί τη σημασία της λειτουργίας ενός κεντρικού σημείου αναφοράς για την αντιμετώπιση ορισμένων κοινών ζητημάτων, όπως η δήλωση πληροφοριών για ολόκληρο τον όμιλο, και την εξασφάλιση επαρκούς επιπέδου </w:t>
            </w:r>
            <w:r w:rsidRPr="00585B3F">
              <w:rPr>
                <w:b/>
                <w:bCs/>
                <w:i/>
                <w:iCs/>
              </w:rPr>
              <w:t>εμπιστευτικότητας και ασφάλειας, καθώς και</w:t>
            </w:r>
            <w:r w:rsidRPr="00585B3F">
              <w:t xml:space="preserve"> συντονισμού και συνεργασίας μεταξύ των εθνικών φορολογικών διοικήσεων. Ταυτόχρονα, </w:t>
            </w:r>
            <w:r w:rsidRPr="00585B3F">
              <w:rPr>
                <w:b/>
                <w:bCs/>
                <w:i/>
                <w:iCs/>
              </w:rPr>
              <w:t>κατά τη διάρκεια της μετάβασης,</w:t>
            </w:r>
            <w:r w:rsidRPr="00585B3F">
              <w:t xml:space="preserve"> το σύστημα διαχείρισης θα πρέπει να σέβεται πλήρως την εθνική φορολογική κυριαρχία, δεδομένου ότι οι τοπικές φορολογικές δηλώσεις, οι έλεγχοι και η επίλυση διαφορών θα πρέπει να παραμείνουν πρωτίστως στο επίπεδο των κρατών μελών.</w:t>
            </w:r>
          </w:p>
        </w:tc>
      </w:tr>
    </w:tbl>
    <w:p w14:paraId="542D0908" w14:textId="77777777" w:rsidR="00D0402E" w:rsidRPr="00585B3F" w:rsidRDefault="00D0402E" w:rsidP="00D0402E"/>
    <w:p w14:paraId="5EC06A78" w14:textId="77777777" w:rsidR="00D0402E" w:rsidRPr="00585B3F" w:rsidRDefault="00D0402E" w:rsidP="00D0402E">
      <w:pPr>
        <w:pStyle w:val="AmNumberTabs"/>
        <w:keepNext/>
      </w:pPr>
      <w:r w:rsidRPr="00585B3F">
        <w:t>Τροπολογία</w:t>
      </w:r>
      <w:r w:rsidRPr="00585B3F">
        <w:tab/>
      </w:r>
      <w:r w:rsidRPr="00585B3F">
        <w:tab/>
        <w:t>23</w:t>
      </w:r>
    </w:p>
    <w:p w14:paraId="16C17362" w14:textId="77777777" w:rsidR="00D0402E" w:rsidRPr="00585B3F" w:rsidRDefault="00D0402E" w:rsidP="00D0402E">
      <w:pPr>
        <w:pStyle w:val="NormalBold12b"/>
        <w:keepNext/>
      </w:pPr>
      <w:r w:rsidRPr="00585B3F">
        <w:t>Πρόταση οδηγίας</w:t>
      </w:r>
    </w:p>
    <w:p w14:paraId="16743EC3" w14:textId="77777777" w:rsidR="00D0402E" w:rsidRPr="00585B3F" w:rsidRDefault="00D0402E" w:rsidP="00D0402E">
      <w:pPr>
        <w:pStyle w:val="NormalBold"/>
        <w:keepNext/>
      </w:pPr>
      <w:r w:rsidRPr="00585B3F">
        <w:t>Αιτιολογική σκέψη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6F08466" w14:textId="77777777" w:rsidTr="009D23BD">
        <w:trPr>
          <w:jc w:val="center"/>
        </w:trPr>
        <w:tc>
          <w:tcPr>
            <w:tcW w:w="9752" w:type="dxa"/>
            <w:gridSpan w:val="2"/>
          </w:tcPr>
          <w:p w14:paraId="04986F3F" w14:textId="77777777" w:rsidR="00D0402E" w:rsidRPr="00585B3F" w:rsidRDefault="00D0402E" w:rsidP="009D23BD">
            <w:pPr>
              <w:keepNext/>
            </w:pPr>
          </w:p>
        </w:tc>
      </w:tr>
      <w:tr w:rsidR="00D0402E" w:rsidRPr="00585B3F" w14:paraId="31A5BBB3" w14:textId="77777777" w:rsidTr="009D23BD">
        <w:trPr>
          <w:jc w:val="center"/>
        </w:trPr>
        <w:tc>
          <w:tcPr>
            <w:tcW w:w="4876" w:type="dxa"/>
          </w:tcPr>
          <w:p w14:paraId="341425F5"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400E6DF" w14:textId="77777777" w:rsidR="00D0402E" w:rsidRPr="00585B3F" w:rsidRDefault="00D0402E" w:rsidP="009D23BD">
            <w:pPr>
              <w:pStyle w:val="AmColumnHeading"/>
              <w:keepNext/>
            </w:pPr>
            <w:r w:rsidRPr="00585B3F">
              <w:t>Τροπολογία</w:t>
            </w:r>
          </w:p>
        </w:tc>
      </w:tr>
      <w:tr w:rsidR="00D0402E" w:rsidRPr="00585B3F" w14:paraId="61B5DB34" w14:textId="77777777" w:rsidTr="009D23BD">
        <w:trPr>
          <w:jc w:val="center"/>
        </w:trPr>
        <w:tc>
          <w:tcPr>
            <w:tcW w:w="4876" w:type="dxa"/>
          </w:tcPr>
          <w:p w14:paraId="3E1E8ED4" w14:textId="77777777" w:rsidR="00D0402E" w:rsidRPr="00585B3F" w:rsidRDefault="00D0402E" w:rsidP="009D23BD">
            <w:pPr>
              <w:pStyle w:val="Normal6a"/>
            </w:pPr>
            <w:r w:rsidRPr="00585B3F">
              <w:t>(18)</w:t>
            </w:r>
            <w:r w:rsidRPr="00585B3F">
              <w:tab/>
              <w:t>Για να εξασφαλιστεί η ορθή εφαρμογή και επιβολή των κανόνων του κοινού πλαισίου, τα κράτη μέλη θα πρέπει να θεσπίσουν κανόνες σχετικά με τις κυρώσεις που θα επιβάλλονται σε περίπτωση παράβασης των εθνικών διατάξεων που θεσπίζονται δυνάμει της παρούσας οδηγίας. Οι εν λόγω κυρώσεις θα πρέπει να είναι αποτελεσματικές, αναλογικές και αποτρεπτικές.</w:t>
            </w:r>
          </w:p>
        </w:tc>
        <w:tc>
          <w:tcPr>
            <w:tcW w:w="4876" w:type="dxa"/>
          </w:tcPr>
          <w:p w14:paraId="355A3BD3" w14:textId="77777777" w:rsidR="00D0402E" w:rsidRPr="00585B3F" w:rsidRDefault="00D0402E" w:rsidP="009D23BD">
            <w:pPr>
              <w:pStyle w:val="Normal6a"/>
              <w:rPr>
                <w:szCs w:val="24"/>
              </w:rPr>
            </w:pPr>
            <w:r w:rsidRPr="00585B3F">
              <w:t>(18)</w:t>
            </w:r>
            <w:r w:rsidRPr="00585B3F">
              <w:tab/>
              <w:t xml:space="preserve">Για να εξασφαλιστεί η ορθή εφαρμογή και επιβολή των κανόνων του κοινού πλαισίου, τα κράτη μέλη θα πρέπει να θεσπίσουν κανόνες σχετικά με τις κυρώσεις που θα επιβάλλονται σε περίπτωση παράβασης των εθνικών διατάξεων που θεσπίζονται δυνάμει της παρούσας οδηγίας. Οι εν λόγω κυρώσεις θα πρέπει να είναι αποτελεσματικές, αναλογικές και αποτρεπτικές. </w:t>
            </w:r>
            <w:r w:rsidRPr="00585B3F">
              <w:rPr>
                <w:b/>
                <w:i/>
              </w:rPr>
              <w:t xml:space="preserve">Οι εν λόγω </w:t>
            </w:r>
            <w:r w:rsidRPr="00585B3F">
              <w:rPr>
                <w:b/>
                <w:i/>
              </w:rPr>
              <w:lastRenderedPageBreak/>
              <w:t>κυρώσεις θα πρέπει να καθοριστούν σε ελάχιστο ποσοστό 0,1 % του κύκλου εργασιών του ομίλου BEFIT σε περίπτωση μη υποβολής της δήλωσης πληροφοριών BEFIT αναλόγως και σε περίπτωση εκ προθέσεως ανακριβειών στη δήλωση πληροφοριών BEFIT.</w:t>
            </w:r>
          </w:p>
        </w:tc>
      </w:tr>
    </w:tbl>
    <w:p w14:paraId="18A733A8" w14:textId="77777777" w:rsidR="00D0402E" w:rsidRPr="00585B3F" w:rsidRDefault="00D0402E" w:rsidP="00D0402E"/>
    <w:p w14:paraId="61757EBC" w14:textId="77777777" w:rsidR="00D0402E" w:rsidRPr="00585B3F" w:rsidRDefault="00D0402E" w:rsidP="00D0402E">
      <w:pPr>
        <w:pStyle w:val="AmNumberTabs"/>
        <w:keepNext/>
      </w:pPr>
      <w:r w:rsidRPr="00585B3F">
        <w:t>Τροπολογία</w:t>
      </w:r>
      <w:r w:rsidRPr="00585B3F">
        <w:tab/>
      </w:r>
      <w:r w:rsidRPr="00585B3F">
        <w:tab/>
        <w:t>24</w:t>
      </w:r>
    </w:p>
    <w:p w14:paraId="738BCFCE" w14:textId="77777777" w:rsidR="00D0402E" w:rsidRPr="00585B3F" w:rsidRDefault="00D0402E" w:rsidP="00D0402E">
      <w:pPr>
        <w:pStyle w:val="NormalBold12b"/>
        <w:keepNext/>
      </w:pPr>
      <w:r w:rsidRPr="00585B3F">
        <w:t>Πρόταση οδηγίας</w:t>
      </w:r>
    </w:p>
    <w:p w14:paraId="55B0060C" w14:textId="77777777" w:rsidR="00D0402E" w:rsidRPr="00585B3F" w:rsidRDefault="00D0402E" w:rsidP="00D0402E">
      <w:pPr>
        <w:pStyle w:val="NormalBold"/>
      </w:pPr>
      <w:r w:rsidRPr="00585B3F">
        <w:t>Αιτιολογική σκέψη 18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5DACA17" w14:textId="77777777" w:rsidTr="009D23BD">
        <w:trPr>
          <w:trHeight w:hRule="exact" w:val="240"/>
          <w:jc w:val="center"/>
        </w:trPr>
        <w:tc>
          <w:tcPr>
            <w:tcW w:w="9752" w:type="dxa"/>
            <w:gridSpan w:val="2"/>
            <w:tcBorders>
              <w:top w:val="nil"/>
              <w:left w:val="nil"/>
              <w:bottom w:val="nil"/>
              <w:right w:val="nil"/>
            </w:tcBorders>
          </w:tcPr>
          <w:p w14:paraId="5CE4F012" w14:textId="77777777" w:rsidR="00D0402E" w:rsidRPr="00585B3F" w:rsidRDefault="00D0402E" w:rsidP="009D23BD"/>
        </w:tc>
      </w:tr>
      <w:tr w:rsidR="00D0402E" w:rsidRPr="00585B3F" w14:paraId="121F069B" w14:textId="77777777" w:rsidTr="009D23BD">
        <w:trPr>
          <w:trHeight w:val="240"/>
          <w:jc w:val="center"/>
        </w:trPr>
        <w:tc>
          <w:tcPr>
            <w:tcW w:w="4876" w:type="dxa"/>
            <w:tcBorders>
              <w:top w:val="nil"/>
              <w:left w:val="nil"/>
              <w:bottom w:val="nil"/>
              <w:right w:val="nil"/>
            </w:tcBorders>
          </w:tcPr>
          <w:p w14:paraId="4587AF3E"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015AC408" w14:textId="77777777" w:rsidR="00D0402E" w:rsidRPr="00585B3F" w:rsidRDefault="00D0402E" w:rsidP="009D23BD">
            <w:pPr>
              <w:pStyle w:val="AmColumnHeading"/>
            </w:pPr>
            <w:r w:rsidRPr="00585B3F">
              <w:t>Τροπολογία</w:t>
            </w:r>
          </w:p>
        </w:tc>
      </w:tr>
      <w:tr w:rsidR="00D0402E" w:rsidRPr="00585B3F" w14:paraId="6F31D62B" w14:textId="77777777" w:rsidTr="009D23BD">
        <w:trPr>
          <w:jc w:val="center"/>
        </w:trPr>
        <w:tc>
          <w:tcPr>
            <w:tcW w:w="4876" w:type="dxa"/>
            <w:tcBorders>
              <w:top w:val="nil"/>
              <w:left w:val="nil"/>
              <w:bottom w:val="nil"/>
              <w:right w:val="nil"/>
            </w:tcBorders>
          </w:tcPr>
          <w:p w14:paraId="4B4D156B" w14:textId="77777777" w:rsidR="00D0402E" w:rsidRPr="00585B3F" w:rsidRDefault="00D0402E" w:rsidP="009D23BD">
            <w:pPr>
              <w:pStyle w:val="Normal6a"/>
            </w:pPr>
          </w:p>
        </w:tc>
        <w:tc>
          <w:tcPr>
            <w:tcW w:w="4876" w:type="dxa"/>
            <w:tcBorders>
              <w:top w:val="nil"/>
              <w:left w:val="nil"/>
              <w:bottom w:val="nil"/>
              <w:right w:val="nil"/>
            </w:tcBorders>
          </w:tcPr>
          <w:p w14:paraId="673B762F" w14:textId="77777777" w:rsidR="00D0402E" w:rsidRPr="00585B3F" w:rsidRDefault="00D0402E" w:rsidP="009D23BD">
            <w:pPr>
              <w:pStyle w:val="Normal6a"/>
            </w:pPr>
            <w:r w:rsidRPr="00585B3F">
              <w:rPr>
                <w:b/>
                <w:i/>
              </w:rPr>
              <w:t>(18α)</w:t>
            </w:r>
            <w:r w:rsidRPr="00585B3F">
              <w:tab/>
            </w:r>
            <w:r w:rsidRPr="00585B3F">
              <w:rPr>
                <w:b/>
                <w:i/>
              </w:rPr>
              <w:t>Βασικός πυλώνας για τη βελτίωση της συμμόρφωσης με τη φορολογία των εταιρειών είναι η δημιουργία ενός ολοκληρωμένου συστήματος υπηρεσίας μίας στάσης που θα επιτρέπει στις επιχειρήσεις να εκπληρώνουν τις φορολογικές υποχρεώσεις τους σε όλα τα κράτη μέλη μέσω μιας ενιαίας, εξορθολογισμένης διεπαφής, μειώνοντας έτσι τον διοικητικό φόρτο, διασφαλίζοντας συνεπή επιβολή και ενισχύοντας την ασφάλεια δικαίου στην εσωτερική αγορά.</w:t>
            </w:r>
          </w:p>
        </w:tc>
      </w:tr>
    </w:tbl>
    <w:p w14:paraId="65F21B71" w14:textId="77777777" w:rsidR="00D0402E" w:rsidRPr="00585B3F" w:rsidRDefault="00D0402E" w:rsidP="00D0402E"/>
    <w:p w14:paraId="1413A694" w14:textId="77777777" w:rsidR="00D0402E" w:rsidRPr="00585B3F" w:rsidRDefault="00D0402E" w:rsidP="00D0402E">
      <w:pPr>
        <w:pStyle w:val="AmNumberTabs"/>
        <w:keepNext/>
      </w:pPr>
      <w:r w:rsidRPr="00585B3F">
        <w:t>Τροπολογία</w:t>
      </w:r>
      <w:r w:rsidRPr="00585B3F">
        <w:tab/>
      </w:r>
      <w:r w:rsidRPr="00585B3F">
        <w:tab/>
        <w:t>25</w:t>
      </w:r>
    </w:p>
    <w:p w14:paraId="50EA3E27" w14:textId="77777777" w:rsidR="00D0402E" w:rsidRPr="00585B3F" w:rsidRDefault="00D0402E" w:rsidP="00D0402E">
      <w:pPr>
        <w:pStyle w:val="NormalBold12b"/>
        <w:keepNext/>
      </w:pPr>
      <w:r w:rsidRPr="00585B3F">
        <w:t>Πρόταση οδηγίας</w:t>
      </w:r>
    </w:p>
    <w:p w14:paraId="455F3576" w14:textId="77777777" w:rsidR="00D0402E" w:rsidRPr="00585B3F" w:rsidRDefault="00D0402E" w:rsidP="00D0402E">
      <w:pPr>
        <w:pStyle w:val="NormalBold"/>
        <w:keepNext/>
      </w:pPr>
      <w:r w:rsidRPr="00585B3F">
        <w:t>Αιτιολογική σκέψη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814F029" w14:textId="77777777" w:rsidTr="009D23BD">
        <w:trPr>
          <w:jc w:val="center"/>
        </w:trPr>
        <w:tc>
          <w:tcPr>
            <w:tcW w:w="9752" w:type="dxa"/>
            <w:gridSpan w:val="2"/>
          </w:tcPr>
          <w:p w14:paraId="7092BACB" w14:textId="77777777" w:rsidR="00D0402E" w:rsidRPr="00585B3F" w:rsidRDefault="00D0402E" w:rsidP="009D23BD">
            <w:pPr>
              <w:keepNext/>
            </w:pPr>
          </w:p>
        </w:tc>
      </w:tr>
      <w:tr w:rsidR="00D0402E" w:rsidRPr="00585B3F" w14:paraId="67B1CDED" w14:textId="77777777" w:rsidTr="009D23BD">
        <w:trPr>
          <w:jc w:val="center"/>
        </w:trPr>
        <w:tc>
          <w:tcPr>
            <w:tcW w:w="4876" w:type="dxa"/>
          </w:tcPr>
          <w:p w14:paraId="664E3CD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62801BA7" w14:textId="77777777" w:rsidR="00D0402E" w:rsidRPr="00585B3F" w:rsidRDefault="00D0402E" w:rsidP="009D23BD">
            <w:pPr>
              <w:pStyle w:val="AmColumnHeading"/>
              <w:keepNext/>
            </w:pPr>
            <w:r w:rsidRPr="00585B3F">
              <w:t>Τροπολογία</w:t>
            </w:r>
          </w:p>
        </w:tc>
      </w:tr>
      <w:tr w:rsidR="00D0402E" w:rsidRPr="00585B3F" w14:paraId="28F06B77" w14:textId="77777777" w:rsidTr="009D23BD">
        <w:trPr>
          <w:jc w:val="center"/>
        </w:trPr>
        <w:tc>
          <w:tcPr>
            <w:tcW w:w="4876" w:type="dxa"/>
          </w:tcPr>
          <w:p w14:paraId="2B35EB65" w14:textId="77777777" w:rsidR="00D0402E" w:rsidRPr="00585B3F" w:rsidRDefault="00D0402E" w:rsidP="009D23BD">
            <w:pPr>
              <w:pStyle w:val="Normal6a"/>
            </w:pPr>
            <w:r w:rsidRPr="00585B3F">
              <w:t>(19)</w:t>
            </w:r>
            <w:r w:rsidRPr="00585B3F">
              <w:tab/>
              <w:t xml:space="preserve">Για να βελτιστοποιηθούν τα οφέλη της ύπαρξης κοινού νομικού πλαισίου για τον υπολογισμό της βάσης φορολογίας εταιρειών στην εσωτερική αγορά, η εφαρμογή των κανόνων θα πρέπει να είναι προαιρετική για ομίλους, συμπεριλαμβανομένων των ομίλων ΜΜΕ, οι οποίοι έχουν ετήσια συνδυασμένα έσοδα κάτω των 750 000 000 EUR, εφόσον καταρτίζουν ενοποιημένες οικονομικές καταστάσεις και έχουν φορολογητέα παρουσία στην Ένωση. Διατηρώντας την </w:t>
            </w:r>
            <w:r w:rsidRPr="00585B3F">
              <w:lastRenderedPageBreak/>
              <w:t>εφαρμογή των κανόνων ανοικτή σε ομίλους μικρότερου μεγέθους, περισσότεροι όμιλοι με διασυνοριακές δομές και δραστηριότητες μπορούν να επωφεληθούν από την απλούστευση που προσφέρει το κοινό πλαίσιο.</w:t>
            </w:r>
          </w:p>
        </w:tc>
        <w:tc>
          <w:tcPr>
            <w:tcW w:w="4876" w:type="dxa"/>
          </w:tcPr>
          <w:p w14:paraId="4E94438E" w14:textId="77777777" w:rsidR="00D0402E" w:rsidRPr="00585B3F" w:rsidRDefault="00D0402E" w:rsidP="009D23BD">
            <w:pPr>
              <w:pStyle w:val="Normal6a"/>
            </w:pPr>
            <w:r w:rsidRPr="00585B3F">
              <w:lastRenderedPageBreak/>
              <w:t>(19)</w:t>
            </w:r>
            <w:r w:rsidRPr="00585B3F">
              <w:tab/>
              <w:t xml:space="preserve">Για να βελτιστοποιηθούν τα οφέλη της ύπαρξης κοινού νομικού πλαισίου για τον υπολογισμό της βάσης φορολογίας εταιρειών στην εσωτερική αγορά, η εφαρμογή των κανόνων θα πρέπει να είναι προαιρετική για ομίλους, συμπεριλαμβανομένων των ομίλων ΜΜΕ, οι οποίοι έχουν ετήσια συνδυασμένα έσοδα κάτω των 750 000 000 EUR, εφόσον καταρτίζουν ενοποιημένες οικονομικές καταστάσεις και έχουν φορολογητέα παρουσία στην Ένωση. Διατηρώντας την </w:t>
            </w:r>
            <w:r w:rsidRPr="00585B3F">
              <w:lastRenderedPageBreak/>
              <w:t xml:space="preserve">εφαρμογή των κανόνων ανοικτή σε ομίλους μικρότερου μεγέθους, περισσότεροι όμιλοι με διασυνοριακές δομές και δραστηριότητες μπορούν να επωφεληθούν από την απλούστευση που προσφέρει το κοινό πλαίσιο. </w:t>
            </w:r>
            <w:r w:rsidRPr="00585B3F">
              <w:rPr>
                <w:b/>
                <w:i/>
              </w:rPr>
              <w:t>Οι εταιρείες που επιλέγουν να υπαχθούν στην παρούσα οδηγία θα πρέπει να επωφελούνται από την τεχνική βοήθεια των κρατών μελών και της Επιτροπής με γνώμονα τη συμμόρφωση με τους νέους κανόνες και, κατ' αυτόν τον τρόπο, την προαγωγή των διασυνοριακών τους δραστηριοτήτων.</w:t>
            </w:r>
          </w:p>
        </w:tc>
      </w:tr>
    </w:tbl>
    <w:p w14:paraId="2A5775A5" w14:textId="77777777" w:rsidR="00D0402E" w:rsidRPr="00585B3F" w:rsidRDefault="00D0402E" w:rsidP="00D0402E"/>
    <w:p w14:paraId="7849045E" w14:textId="77777777" w:rsidR="00D0402E" w:rsidRPr="00585B3F" w:rsidRDefault="00D0402E" w:rsidP="00D0402E">
      <w:pPr>
        <w:pStyle w:val="AmNumberTabs"/>
        <w:keepNext/>
      </w:pPr>
      <w:r w:rsidRPr="00585B3F">
        <w:t>Τροπολογία</w:t>
      </w:r>
      <w:r w:rsidRPr="00585B3F">
        <w:tab/>
      </w:r>
      <w:r w:rsidRPr="00585B3F">
        <w:tab/>
        <w:t>26</w:t>
      </w:r>
    </w:p>
    <w:p w14:paraId="24398AA7" w14:textId="77777777" w:rsidR="00D0402E" w:rsidRPr="00585B3F" w:rsidRDefault="00D0402E" w:rsidP="00D0402E">
      <w:pPr>
        <w:pStyle w:val="NormalBold12b"/>
        <w:keepNext/>
      </w:pPr>
      <w:r w:rsidRPr="00585B3F">
        <w:t>Πρόταση οδηγίας</w:t>
      </w:r>
    </w:p>
    <w:p w14:paraId="4E88EFED" w14:textId="77777777" w:rsidR="00D0402E" w:rsidRPr="00585B3F" w:rsidRDefault="00D0402E" w:rsidP="00D0402E">
      <w:pPr>
        <w:pStyle w:val="NormalBold"/>
      </w:pPr>
      <w:r w:rsidRPr="00585B3F">
        <w:t>Αιτιολογική σκέψη 21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B08EA0F" w14:textId="77777777" w:rsidTr="009D23BD">
        <w:trPr>
          <w:trHeight w:hRule="exact" w:val="240"/>
          <w:jc w:val="center"/>
        </w:trPr>
        <w:tc>
          <w:tcPr>
            <w:tcW w:w="9752" w:type="dxa"/>
            <w:gridSpan w:val="2"/>
            <w:tcBorders>
              <w:top w:val="nil"/>
              <w:left w:val="nil"/>
              <w:bottom w:val="nil"/>
              <w:right w:val="nil"/>
            </w:tcBorders>
          </w:tcPr>
          <w:p w14:paraId="766926F8" w14:textId="77777777" w:rsidR="00D0402E" w:rsidRPr="00585B3F" w:rsidRDefault="00D0402E" w:rsidP="009D23BD"/>
        </w:tc>
      </w:tr>
      <w:tr w:rsidR="00D0402E" w:rsidRPr="00585B3F" w14:paraId="319C5873" w14:textId="77777777" w:rsidTr="009D23BD">
        <w:trPr>
          <w:trHeight w:val="240"/>
          <w:jc w:val="center"/>
        </w:trPr>
        <w:tc>
          <w:tcPr>
            <w:tcW w:w="4876" w:type="dxa"/>
            <w:tcBorders>
              <w:top w:val="nil"/>
              <w:left w:val="nil"/>
              <w:bottom w:val="nil"/>
              <w:right w:val="nil"/>
            </w:tcBorders>
          </w:tcPr>
          <w:p w14:paraId="600825ED"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33A3E531" w14:textId="77777777" w:rsidR="00D0402E" w:rsidRPr="00585B3F" w:rsidRDefault="00D0402E" w:rsidP="009D23BD">
            <w:pPr>
              <w:pStyle w:val="AmColumnHeading"/>
            </w:pPr>
            <w:r w:rsidRPr="00585B3F">
              <w:t>Τροπολογία</w:t>
            </w:r>
          </w:p>
        </w:tc>
      </w:tr>
      <w:tr w:rsidR="00D0402E" w:rsidRPr="00585B3F" w14:paraId="37ECAD3A" w14:textId="77777777" w:rsidTr="009D23BD">
        <w:trPr>
          <w:jc w:val="center"/>
        </w:trPr>
        <w:tc>
          <w:tcPr>
            <w:tcW w:w="4876" w:type="dxa"/>
            <w:tcBorders>
              <w:top w:val="nil"/>
              <w:left w:val="nil"/>
              <w:bottom w:val="nil"/>
              <w:right w:val="nil"/>
            </w:tcBorders>
          </w:tcPr>
          <w:p w14:paraId="55FA10D6" w14:textId="77777777" w:rsidR="00D0402E" w:rsidRPr="00585B3F" w:rsidRDefault="00D0402E" w:rsidP="009D23BD">
            <w:pPr>
              <w:pStyle w:val="Normal6a"/>
            </w:pPr>
          </w:p>
        </w:tc>
        <w:tc>
          <w:tcPr>
            <w:tcW w:w="4876" w:type="dxa"/>
            <w:tcBorders>
              <w:top w:val="nil"/>
              <w:left w:val="nil"/>
              <w:bottom w:val="nil"/>
              <w:right w:val="nil"/>
            </w:tcBorders>
          </w:tcPr>
          <w:p w14:paraId="7564D282" w14:textId="77777777" w:rsidR="00D0402E" w:rsidRPr="00585B3F" w:rsidRDefault="00D0402E" w:rsidP="009D23BD">
            <w:pPr>
              <w:pStyle w:val="Normal6a"/>
            </w:pPr>
            <w:r w:rsidRPr="00585B3F">
              <w:rPr>
                <w:b/>
                <w:i/>
              </w:rPr>
              <w:t>(21α)</w:t>
            </w:r>
            <w:r w:rsidRPr="00585B3F">
              <w:tab/>
            </w:r>
            <w:r w:rsidRPr="00585B3F">
              <w:rPr>
                <w:b/>
                <w:i/>
              </w:rPr>
              <w:t>Για να διασφαλιστεί η αποτελεσματική συνεργασία μεταξύ των ομάδων BEFIT, τα κράτη μέλη θα πρέπει να αφιερώσουν επαρκείς ανθρώπινους πόρους για την ομάδα BEFIT, μεταξύ άλλων παρέχοντας περιεχόμενο και γλωσσική κατάρτιση στους εκπροσώπους της ομάδας BEFIT και βασιζόμενα στο πρόγραμμα FISCALIS.</w:t>
            </w:r>
          </w:p>
        </w:tc>
      </w:tr>
    </w:tbl>
    <w:p w14:paraId="0DBE6869" w14:textId="77777777" w:rsidR="00D0402E" w:rsidRPr="00585B3F" w:rsidRDefault="00D0402E" w:rsidP="00D0402E"/>
    <w:p w14:paraId="5CB82B8E" w14:textId="77777777" w:rsidR="00D0402E" w:rsidRPr="00585B3F" w:rsidRDefault="00D0402E" w:rsidP="00D0402E">
      <w:pPr>
        <w:pStyle w:val="AmNumberTabs"/>
        <w:keepNext/>
      </w:pPr>
      <w:r w:rsidRPr="00585B3F">
        <w:t>Τροπολογία</w:t>
      </w:r>
      <w:r w:rsidRPr="00585B3F">
        <w:tab/>
      </w:r>
      <w:r w:rsidRPr="00585B3F">
        <w:tab/>
        <w:t>27</w:t>
      </w:r>
    </w:p>
    <w:p w14:paraId="206BD542" w14:textId="77777777" w:rsidR="00D0402E" w:rsidRPr="00585B3F" w:rsidRDefault="00D0402E" w:rsidP="00D0402E">
      <w:pPr>
        <w:pStyle w:val="NormalBold12b"/>
        <w:keepNext/>
      </w:pPr>
      <w:r w:rsidRPr="00585B3F">
        <w:t>Πρόταση οδηγίας</w:t>
      </w:r>
    </w:p>
    <w:p w14:paraId="63E10351" w14:textId="77777777" w:rsidR="00D0402E" w:rsidRPr="00585B3F" w:rsidRDefault="00D0402E" w:rsidP="00D0402E">
      <w:pPr>
        <w:pStyle w:val="NormalBold"/>
        <w:keepNext/>
      </w:pPr>
      <w:r w:rsidRPr="00585B3F">
        <w:t>Αιτιολογική σκέψη 21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71533E18" w14:textId="77777777" w:rsidTr="009D23BD">
        <w:trPr>
          <w:jc w:val="center"/>
        </w:trPr>
        <w:tc>
          <w:tcPr>
            <w:tcW w:w="9752" w:type="dxa"/>
            <w:gridSpan w:val="2"/>
          </w:tcPr>
          <w:p w14:paraId="4A49190F" w14:textId="77777777" w:rsidR="00D0402E" w:rsidRPr="00585B3F" w:rsidRDefault="00D0402E" w:rsidP="009D23BD">
            <w:pPr>
              <w:keepNext/>
            </w:pPr>
          </w:p>
        </w:tc>
      </w:tr>
      <w:tr w:rsidR="00D0402E" w:rsidRPr="00585B3F" w14:paraId="5FDDEDB3" w14:textId="77777777" w:rsidTr="009D23BD">
        <w:trPr>
          <w:jc w:val="center"/>
        </w:trPr>
        <w:tc>
          <w:tcPr>
            <w:tcW w:w="4876" w:type="dxa"/>
          </w:tcPr>
          <w:p w14:paraId="21822345"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188FCDFC" w14:textId="77777777" w:rsidR="00D0402E" w:rsidRPr="00585B3F" w:rsidRDefault="00D0402E" w:rsidP="009D23BD">
            <w:pPr>
              <w:pStyle w:val="AmColumnHeading"/>
              <w:keepNext/>
            </w:pPr>
            <w:r w:rsidRPr="00585B3F">
              <w:t>Τροπολογία</w:t>
            </w:r>
          </w:p>
        </w:tc>
      </w:tr>
      <w:tr w:rsidR="00D0402E" w:rsidRPr="00585B3F" w14:paraId="4FBBE56E" w14:textId="77777777" w:rsidTr="009D23BD">
        <w:trPr>
          <w:jc w:val="center"/>
        </w:trPr>
        <w:tc>
          <w:tcPr>
            <w:tcW w:w="4876" w:type="dxa"/>
          </w:tcPr>
          <w:p w14:paraId="5FF4CBDC" w14:textId="77777777" w:rsidR="00D0402E" w:rsidRPr="00585B3F" w:rsidRDefault="00D0402E" w:rsidP="009D23BD">
            <w:pPr>
              <w:pStyle w:val="Normal6a"/>
            </w:pPr>
          </w:p>
        </w:tc>
        <w:tc>
          <w:tcPr>
            <w:tcW w:w="4876" w:type="dxa"/>
          </w:tcPr>
          <w:p w14:paraId="4D3D9CF9" w14:textId="77777777" w:rsidR="00D0402E" w:rsidRPr="00585B3F" w:rsidRDefault="00D0402E" w:rsidP="009D23BD">
            <w:pPr>
              <w:pStyle w:val="Normal6a"/>
            </w:pPr>
            <w:r w:rsidRPr="00585B3F">
              <w:rPr>
                <w:b/>
                <w:i/>
              </w:rPr>
              <w:t xml:space="preserve">(21β) </w:t>
            </w:r>
            <w:r w:rsidRPr="00585B3F">
              <w:rPr>
                <w:b/>
                <w:i/>
              </w:rPr>
              <w:tab/>
              <w:t xml:space="preserve">Η Επιτροπή θα πρέπει, κατά περίπτωση, να υποβάλει νομοθετική πρόταση για έναν εναρμονισμένο, κοινό ευρωπαϊκό αριθμό φορολογικού μητρώου. Αυτή η πρόταση όχι μόνο θα διευκολύνει την επικοινωνία μεταξύ των εκπροσώπων των κρατών μελών και της ομάδας BEFIT, αλλά θα αυξήσει επίσης την αποτελεσματικότητα της ανταλλαγής φορολογικών πληροφοριών εντός της </w:t>
            </w:r>
            <w:r w:rsidRPr="00585B3F">
              <w:rPr>
                <w:b/>
                <w:i/>
              </w:rPr>
              <w:lastRenderedPageBreak/>
              <w:t>Ένωσης.</w:t>
            </w:r>
          </w:p>
        </w:tc>
      </w:tr>
    </w:tbl>
    <w:p w14:paraId="765D9928" w14:textId="77777777" w:rsidR="00D0402E" w:rsidRPr="00585B3F" w:rsidRDefault="00D0402E" w:rsidP="00D0402E"/>
    <w:p w14:paraId="7FC97875" w14:textId="77777777" w:rsidR="00D0402E" w:rsidRPr="00585B3F" w:rsidRDefault="00D0402E" w:rsidP="00D0402E">
      <w:pPr>
        <w:pStyle w:val="AmNumberTabs"/>
        <w:keepNext/>
      </w:pPr>
      <w:r w:rsidRPr="00585B3F">
        <w:t>Τροπολογία</w:t>
      </w:r>
      <w:r w:rsidRPr="00585B3F">
        <w:tab/>
      </w:r>
      <w:r w:rsidRPr="00585B3F">
        <w:tab/>
        <w:t>28</w:t>
      </w:r>
    </w:p>
    <w:p w14:paraId="6F1F141E" w14:textId="77777777" w:rsidR="00D0402E" w:rsidRPr="00585B3F" w:rsidRDefault="00D0402E" w:rsidP="00D0402E">
      <w:pPr>
        <w:pStyle w:val="NormalBold12b"/>
        <w:keepNext/>
      </w:pPr>
      <w:r w:rsidRPr="00585B3F">
        <w:t>Πρόταση οδηγίας</w:t>
      </w:r>
    </w:p>
    <w:p w14:paraId="1653A73B" w14:textId="77777777" w:rsidR="00D0402E" w:rsidRPr="00585B3F" w:rsidRDefault="00D0402E" w:rsidP="00D0402E">
      <w:pPr>
        <w:pStyle w:val="NormalBold"/>
        <w:keepNext/>
      </w:pPr>
      <w:r w:rsidRPr="00585B3F">
        <w:t>Αιτιολογική σκέψη 25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8B9EED6" w14:textId="77777777" w:rsidTr="009D23BD">
        <w:trPr>
          <w:jc w:val="center"/>
        </w:trPr>
        <w:tc>
          <w:tcPr>
            <w:tcW w:w="9752" w:type="dxa"/>
            <w:gridSpan w:val="2"/>
          </w:tcPr>
          <w:p w14:paraId="22433E4E" w14:textId="77777777" w:rsidR="00D0402E" w:rsidRPr="00585B3F" w:rsidRDefault="00D0402E" w:rsidP="009D23BD">
            <w:pPr>
              <w:keepNext/>
            </w:pPr>
          </w:p>
        </w:tc>
      </w:tr>
      <w:tr w:rsidR="00D0402E" w:rsidRPr="00585B3F" w14:paraId="13E24A40" w14:textId="77777777" w:rsidTr="009D23BD">
        <w:trPr>
          <w:jc w:val="center"/>
        </w:trPr>
        <w:tc>
          <w:tcPr>
            <w:tcW w:w="4876" w:type="dxa"/>
          </w:tcPr>
          <w:p w14:paraId="600C399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00967DC" w14:textId="77777777" w:rsidR="00D0402E" w:rsidRPr="00585B3F" w:rsidRDefault="00D0402E" w:rsidP="009D23BD">
            <w:pPr>
              <w:pStyle w:val="AmColumnHeading"/>
              <w:keepNext/>
            </w:pPr>
            <w:r w:rsidRPr="00585B3F">
              <w:t>Τροπολογία</w:t>
            </w:r>
          </w:p>
        </w:tc>
      </w:tr>
      <w:tr w:rsidR="00D0402E" w:rsidRPr="00585B3F" w14:paraId="037227FC" w14:textId="77777777" w:rsidTr="009D23BD">
        <w:trPr>
          <w:jc w:val="center"/>
        </w:trPr>
        <w:tc>
          <w:tcPr>
            <w:tcW w:w="4876" w:type="dxa"/>
          </w:tcPr>
          <w:p w14:paraId="6B473F3B" w14:textId="77777777" w:rsidR="00D0402E" w:rsidRPr="00585B3F" w:rsidRDefault="00D0402E" w:rsidP="009D23BD">
            <w:pPr>
              <w:pStyle w:val="Normal6a"/>
            </w:pPr>
          </w:p>
        </w:tc>
        <w:tc>
          <w:tcPr>
            <w:tcW w:w="4876" w:type="dxa"/>
          </w:tcPr>
          <w:p w14:paraId="2751AD4D" w14:textId="77777777" w:rsidR="00D0402E" w:rsidRPr="00585B3F" w:rsidRDefault="00D0402E" w:rsidP="009D23BD">
            <w:pPr>
              <w:spacing w:before="120" w:after="120"/>
              <w:rPr>
                <w:b/>
                <w:i/>
              </w:rPr>
            </w:pPr>
            <w:r w:rsidRPr="00585B3F">
              <w:rPr>
                <w:b/>
                <w:i/>
              </w:rPr>
              <w:t>(25α)</w:t>
            </w:r>
            <w:r w:rsidRPr="00585B3F">
              <w:tab/>
            </w:r>
            <w:r w:rsidRPr="00585B3F">
              <w:rPr>
                <w:b/>
                <w:i/>
              </w:rPr>
              <w:t>Σύμφωνα με τον νομικά δεσμευτικό χάρτη πορείας για τους νέους ιδίους πόρους που ορίζεται στη διοργανική συμφωνία της 16ης Δεκεμβρίου 2020 και στην ανακοίνωση της Επιτροπής του 2021 με τίτλο «Προσαρμοσμένη δέσμη μέτρων για την επόμενη γενιά ιδίων πόρων», μέρος των εσόδων που προκύπτουν από την εφαρμογή της παρούσας οδηγίας μπορεί να διατεθεί στον γενικό προϋπολογισμό της Ένωσης, σύμφωνα με τις εφαρμοστέες διαδικασίες δυνάμει της απόφασης (ΕΕ, Ευρατόμ) 2020/2053 του Συμβουλίου</w:t>
            </w:r>
            <w:r w:rsidRPr="00585B3F">
              <w:rPr>
                <w:b/>
                <w:i/>
                <w:vertAlign w:val="superscript"/>
              </w:rPr>
              <w:t>1α</w:t>
            </w:r>
            <w:r w:rsidRPr="00585B3F">
              <w:rPr>
                <w:b/>
                <w:i/>
              </w:rPr>
              <w:t>.</w:t>
            </w:r>
          </w:p>
        </w:tc>
      </w:tr>
      <w:tr w:rsidR="00D0402E" w:rsidRPr="00585B3F" w14:paraId="717BD34A" w14:textId="77777777" w:rsidTr="009D23BD">
        <w:trPr>
          <w:jc w:val="center"/>
        </w:trPr>
        <w:tc>
          <w:tcPr>
            <w:tcW w:w="4876" w:type="dxa"/>
          </w:tcPr>
          <w:p w14:paraId="4D74AD30" w14:textId="77777777" w:rsidR="00D0402E" w:rsidRPr="00585B3F" w:rsidRDefault="00D0402E" w:rsidP="009D23BD">
            <w:pPr>
              <w:pStyle w:val="Normal6a"/>
            </w:pPr>
          </w:p>
        </w:tc>
        <w:tc>
          <w:tcPr>
            <w:tcW w:w="4876" w:type="dxa"/>
          </w:tcPr>
          <w:p w14:paraId="1024DE96" w14:textId="77777777" w:rsidR="00D0402E" w:rsidRPr="00585B3F" w:rsidRDefault="00D0402E" w:rsidP="009D23BD">
            <w:pPr>
              <w:pStyle w:val="Normal6a"/>
              <w:rPr>
                <w:b/>
                <w:i/>
              </w:rPr>
            </w:pPr>
            <w:r w:rsidRPr="00585B3F">
              <w:rPr>
                <w:b/>
                <w:i/>
              </w:rPr>
              <w:t>_______________</w:t>
            </w:r>
          </w:p>
        </w:tc>
      </w:tr>
      <w:tr w:rsidR="00D0402E" w:rsidRPr="00585B3F" w14:paraId="02EE2D7E" w14:textId="77777777" w:rsidTr="009D23BD">
        <w:trPr>
          <w:jc w:val="center"/>
        </w:trPr>
        <w:tc>
          <w:tcPr>
            <w:tcW w:w="4876" w:type="dxa"/>
          </w:tcPr>
          <w:p w14:paraId="3665C3EE" w14:textId="77777777" w:rsidR="00D0402E" w:rsidRPr="00585B3F" w:rsidRDefault="00D0402E" w:rsidP="009D23BD">
            <w:pPr>
              <w:pStyle w:val="Normal6a"/>
            </w:pPr>
          </w:p>
        </w:tc>
        <w:tc>
          <w:tcPr>
            <w:tcW w:w="4876" w:type="dxa"/>
          </w:tcPr>
          <w:p w14:paraId="791A59A6" w14:textId="77777777" w:rsidR="00D0402E" w:rsidRPr="00585B3F" w:rsidRDefault="00D0402E" w:rsidP="009D23BD">
            <w:pPr>
              <w:spacing w:before="120" w:after="120"/>
              <w:rPr>
                <w:b/>
                <w:bCs/>
                <w:i/>
                <w:iCs/>
              </w:rPr>
            </w:pPr>
            <w:r w:rsidRPr="00585B3F">
              <w:rPr>
                <w:b/>
                <w:i/>
                <w:vertAlign w:val="superscript"/>
              </w:rPr>
              <w:t>1α</w:t>
            </w:r>
            <w:r w:rsidRPr="00585B3F">
              <w:rPr>
                <w:b/>
                <w:i/>
              </w:rPr>
              <w:t xml:space="preserve"> 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 (ΕΕ L 424 της 15.12.2020, σ. 1, ELI: http://data.europa.eu/eli/dec/2020/2053/oj).</w:t>
            </w:r>
          </w:p>
        </w:tc>
      </w:tr>
    </w:tbl>
    <w:p w14:paraId="0653FBBD" w14:textId="77777777" w:rsidR="00D0402E" w:rsidRPr="00585B3F" w:rsidRDefault="00D0402E" w:rsidP="00D0402E"/>
    <w:p w14:paraId="5EED47A5" w14:textId="77777777" w:rsidR="00D0402E" w:rsidRPr="00585B3F" w:rsidRDefault="00D0402E" w:rsidP="00D0402E">
      <w:pPr>
        <w:pStyle w:val="AmNumberTabs"/>
        <w:keepNext/>
      </w:pPr>
      <w:r w:rsidRPr="00585B3F">
        <w:t>Τροπολογία</w:t>
      </w:r>
      <w:r w:rsidRPr="00585B3F">
        <w:tab/>
      </w:r>
      <w:r w:rsidRPr="00585B3F">
        <w:tab/>
        <w:t>29</w:t>
      </w:r>
    </w:p>
    <w:p w14:paraId="4FE26870" w14:textId="77777777" w:rsidR="00D0402E" w:rsidRPr="00585B3F" w:rsidRDefault="00D0402E" w:rsidP="00D0402E">
      <w:pPr>
        <w:pStyle w:val="NormalBold12b"/>
        <w:keepNext/>
      </w:pPr>
      <w:r w:rsidRPr="00585B3F">
        <w:t>Πρόταση οδηγίας</w:t>
      </w:r>
    </w:p>
    <w:p w14:paraId="3BCD63A2" w14:textId="77777777" w:rsidR="00D0402E" w:rsidRPr="00585B3F" w:rsidRDefault="00D0402E" w:rsidP="00D0402E">
      <w:pPr>
        <w:pStyle w:val="NormalBold"/>
        <w:keepNext/>
      </w:pPr>
      <w:r w:rsidRPr="00585B3F">
        <w:t>Άρθρο 1 – παράγραφος 2 – στοιχείο ε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E2DCDED" w14:textId="77777777" w:rsidTr="009D23BD">
        <w:trPr>
          <w:jc w:val="center"/>
        </w:trPr>
        <w:tc>
          <w:tcPr>
            <w:tcW w:w="9752" w:type="dxa"/>
            <w:gridSpan w:val="2"/>
          </w:tcPr>
          <w:p w14:paraId="51741A9D" w14:textId="77777777" w:rsidR="00D0402E" w:rsidRPr="00585B3F" w:rsidRDefault="00D0402E" w:rsidP="009D23BD">
            <w:pPr>
              <w:keepNext/>
            </w:pPr>
          </w:p>
        </w:tc>
      </w:tr>
      <w:tr w:rsidR="00D0402E" w:rsidRPr="00585B3F" w14:paraId="3EC4ACAB" w14:textId="77777777" w:rsidTr="009D23BD">
        <w:trPr>
          <w:jc w:val="center"/>
        </w:trPr>
        <w:tc>
          <w:tcPr>
            <w:tcW w:w="4876" w:type="dxa"/>
          </w:tcPr>
          <w:p w14:paraId="6E41F594"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37731F6" w14:textId="77777777" w:rsidR="00D0402E" w:rsidRPr="00585B3F" w:rsidRDefault="00D0402E" w:rsidP="009D23BD">
            <w:pPr>
              <w:pStyle w:val="AmColumnHeading"/>
              <w:keepNext/>
            </w:pPr>
            <w:r w:rsidRPr="00585B3F">
              <w:t>Τροπολογία</w:t>
            </w:r>
          </w:p>
        </w:tc>
      </w:tr>
      <w:tr w:rsidR="00D0402E" w:rsidRPr="00585B3F" w14:paraId="6E3BD004" w14:textId="77777777" w:rsidTr="009D23BD">
        <w:trPr>
          <w:jc w:val="center"/>
        </w:trPr>
        <w:tc>
          <w:tcPr>
            <w:tcW w:w="4876" w:type="dxa"/>
          </w:tcPr>
          <w:p w14:paraId="1A20F12B" w14:textId="77777777" w:rsidR="00D0402E" w:rsidRPr="00585B3F" w:rsidRDefault="00D0402E" w:rsidP="009D23BD">
            <w:pPr>
              <w:pStyle w:val="Normal6a"/>
            </w:pPr>
          </w:p>
        </w:tc>
        <w:tc>
          <w:tcPr>
            <w:tcW w:w="4876" w:type="dxa"/>
          </w:tcPr>
          <w:p w14:paraId="7CD0B850" w14:textId="77777777" w:rsidR="00D0402E" w:rsidRPr="00585B3F" w:rsidRDefault="00D0402E" w:rsidP="009D23BD">
            <w:pPr>
              <w:pStyle w:val="Normal6a"/>
            </w:pPr>
            <w:r w:rsidRPr="00585B3F">
              <w:rPr>
                <w:b/>
                <w:i/>
              </w:rPr>
              <w:t>εα)</w:t>
            </w:r>
            <w:r w:rsidRPr="00585B3F">
              <w:tab/>
            </w:r>
            <w:r w:rsidRPr="00585B3F">
              <w:rPr>
                <w:b/>
                <w:i/>
              </w:rPr>
              <w:t xml:space="preserve">για τη διεύρυνση της έννοιας της μόνιμης εγκατάστασης, ώστε να περιλαμβάνει τη σημαντική οικονομική παρουσία μέσω της οποίας ασκείται εν </w:t>
            </w:r>
            <w:proofErr w:type="spellStart"/>
            <w:r w:rsidRPr="00585B3F">
              <w:rPr>
                <w:b/>
                <w:i/>
              </w:rPr>
              <w:lastRenderedPageBreak/>
              <w:t>όλω</w:t>
            </w:r>
            <w:proofErr w:type="spellEnd"/>
            <w:r w:rsidRPr="00585B3F">
              <w:rPr>
                <w:b/>
                <w:i/>
              </w:rPr>
              <w:t xml:space="preserve"> ή εν μέρει μια επιχείρηση.</w:t>
            </w:r>
          </w:p>
        </w:tc>
      </w:tr>
    </w:tbl>
    <w:p w14:paraId="07A82C82" w14:textId="77777777" w:rsidR="00D0402E" w:rsidRPr="00585B3F" w:rsidRDefault="00D0402E" w:rsidP="00D0402E"/>
    <w:p w14:paraId="59C01EDD" w14:textId="77777777" w:rsidR="00D0402E" w:rsidRPr="00585B3F" w:rsidRDefault="00D0402E" w:rsidP="00D0402E">
      <w:pPr>
        <w:pStyle w:val="AmNumberTabs"/>
        <w:keepNext/>
      </w:pPr>
      <w:r w:rsidRPr="00585B3F">
        <w:t>Τροπολογία</w:t>
      </w:r>
      <w:r w:rsidRPr="00585B3F">
        <w:tab/>
      </w:r>
      <w:r w:rsidRPr="00585B3F">
        <w:tab/>
        <w:t>30</w:t>
      </w:r>
    </w:p>
    <w:p w14:paraId="3A6CE17F" w14:textId="77777777" w:rsidR="00D0402E" w:rsidRPr="00585B3F" w:rsidRDefault="00D0402E" w:rsidP="00D0402E">
      <w:pPr>
        <w:pStyle w:val="NormalBold12b"/>
        <w:keepNext/>
      </w:pPr>
      <w:r w:rsidRPr="00585B3F">
        <w:t>Πρόταση οδηγίας</w:t>
      </w:r>
    </w:p>
    <w:p w14:paraId="7E139D79" w14:textId="77777777" w:rsidR="00D0402E" w:rsidRPr="00585B3F" w:rsidRDefault="00D0402E" w:rsidP="00D0402E">
      <w:pPr>
        <w:pStyle w:val="NormalBold"/>
        <w:keepNext/>
      </w:pPr>
      <w:r w:rsidRPr="00585B3F">
        <w:t>Άρθρο 2 – παράγραφος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0A0AB80" w14:textId="77777777" w:rsidTr="009D23BD">
        <w:trPr>
          <w:jc w:val="center"/>
        </w:trPr>
        <w:tc>
          <w:tcPr>
            <w:tcW w:w="9752" w:type="dxa"/>
            <w:gridSpan w:val="2"/>
          </w:tcPr>
          <w:p w14:paraId="518D3114" w14:textId="77777777" w:rsidR="00D0402E" w:rsidRPr="00585B3F" w:rsidRDefault="00D0402E" w:rsidP="009D23BD">
            <w:pPr>
              <w:keepNext/>
            </w:pPr>
          </w:p>
        </w:tc>
      </w:tr>
      <w:tr w:rsidR="00D0402E" w:rsidRPr="00585B3F" w14:paraId="64CD20BA" w14:textId="77777777" w:rsidTr="009D23BD">
        <w:trPr>
          <w:jc w:val="center"/>
        </w:trPr>
        <w:tc>
          <w:tcPr>
            <w:tcW w:w="4876" w:type="dxa"/>
          </w:tcPr>
          <w:p w14:paraId="1EE0222C"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178BAF34" w14:textId="77777777" w:rsidR="00D0402E" w:rsidRPr="00585B3F" w:rsidRDefault="00D0402E" w:rsidP="009D23BD">
            <w:pPr>
              <w:pStyle w:val="AmColumnHeading"/>
              <w:keepNext/>
            </w:pPr>
            <w:r w:rsidRPr="00585B3F">
              <w:t>Τροπολογία</w:t>
            </w:r>
          </w:p>
        </w:tc>
      </w:tr>
      <w:tr w:rsidR="00D0402E" w:rsidRPr="00585B3F" w14:paraId="60563C00" w14:textId="77777777" w:rsidTr="009D23BD">
        <w:trPr>
          <w:jc w:val="center"/>
        </w:trPr>
        <w:tc>
          <w:tcPr>
            <w:tcW w:w="4876" w:type="dxa"/>
          </w:tcPr>
          <w:p w14:paraId="2C6D5A4F" w14:textId="77777777" w:rsidR="00D0402E" w:rsidRPr="00585B3F" w:rsidRDefault="00D0402E" w:rsidP="009D23BD">
            <w:pPr>
              <w:pStyle w:val="Normal6a"/>
            </w:pPr>
            <w:r w:rsidRPr="00585B3F">
              <w:t>8.</w:t>
            </w:r>
            <w:r w:rsidRPr="00585B3F">
              <w:tab/>
              <w:t xml:space="preserve">Η Επιτροπή εξουσιοδοτείται να εκδίδει κατ’ εξουσιοδότηση πράξεις σύμφωνα με το άρθρο 74 προκειμένου να τροποποιεί τα παραρτήματα I και II </w:t>
            </w:r>
            <w:r w:rsidRPr="00585B3F">
              <w:rPr>
                <w:b/>
                <w:i/>
              </w:rPr>
              <w:t>ανάλογα με</w:t>
            </w:r>
            <w:r w:rsidRPr="00585B3F">
              <w:t xml:space="preserve"> τις αλλαγές στη νομοθεσία των κρατών μελών σχετικά με τις εταιρικές μορφές και τη φορολογία εταιρειών.</w:t>
            </w:r>
          </w:p>
        </w:tc>
        <w:tc>
          <w:tcPr>
            <w:tcW w:w="4876" w:type="dxa"/>
          </w:tcPr>
          <w:p w14:paraId="7A2E6143" w14:textId="77777777" w:rsidR="00D0402E" w:rsidRPr="00585B3F" w:rsidRDefault="00D0402E" w:rsidP="009D23BD">
            <w:pPr>
              <w:pStyle w:val="Normal6a"/>
              <w:rPr>
                <w:szCs w:val="24"/>
              </w:rPr>
            </w:pPr>
            <w:r w:rsidRPr="00585B3F">
              <w:t>8.</w:t>
            </w:r>
            <w:r w:rsidRPr="00585B3F">
              <w:tab/>
              <w:t xml:space="preserve">Η Επιτροπή εξουσιοδοτείται να εκδίδει κατ’ εξουσιοδότηση πράξεις σύμφωνα με το άρθρο 74 προκειμένου να τροποποιεί τα παραρτήματα I και II </w:t>
            </w:r>
            <w:r w:rsidRPr="00585B3F">
              <w:rPr>
                <w:b/>
                <w:i/>
              </w:rPr>
              <w:t>ώστε να αντικατοπτρίζουν αυστηρά</w:t>
            </w:r>
            <w:r w:rsidRPr="00585B3F">
              <w:t xml:space="preserve"> τις αλλαγές στη νομοθεσία των κρατών μελών σχετικά με τις εταιρικές μορφές και τη φορολογία εταιρειών.</w:t>
            </w:r>
          </w:p>
        </w:tc>
      </w:tr>
    </w:tbl>
    <w:p w14:paraId="6748C528" w14:textId="77777777" w:rsidR="00D0402E" w:rsidRPr="00585B3F" w:rsidRDefault="00D0402E" w:rsidP="00D0402E"/>
    <w:p w14:paraId="6DC084B7" w14:textId="77777777" w:rsidR="00D0402E" w:rsidRPr="00585B3F" w:rsidRDefault="00D0402E" w:rsidP="00D0402E">
      <w:pPr>
        <w:pStyle w:val="AmNumberTabs"/>
        <w:keepNext/>
      </w:pPr>
      <w:r w:rsidRPr="00585B3F">
        <w:t>Τροπολογία</w:t>
      </w:r>
      <w:r w:rsidRPr="00585B3F">
        <w:tab/>
      </w:r>
      <w:r w:rsidRPr="00585B3F">
        <w:tab/>
        <w:t>31</w:t>
      </w:r>
    </w:p>
    <w:p w14:paraId="0DB063FC" w14:textId="77777777" w:rsidR="00D0402E" w:rsidRPr="00585B3F" w:rsidRDefault="00D0402E" w:rsidP="00D0402E">
      <w:pPr>
        <w:pStyle w:val="NormalBold12b"/>
        <w:keepNext/>
      </w:pPr>
      <w:r w:rsidRPr="00585B3F">
        <w:t>Πρόταση οδηγίας</w:t>
      </w:r>
    </w:p>
    <w:p w14:paraId="42F865A1" w14:textId="77777777" w:rsidR="00D0402E" w:rsidRPr="00585B3F" w:rsidRDefault="00D0402E" w:rsidP="00D0402E">
      <w:pPr>
        <w:pStyle w:val="NormalBold"/>
        <w:keepNext/>
      </w:pPr>
      <w:r w:rsidRPr="00585B3F">
        <w:t>Άρθρο 3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9C909D5" w14:textId="77777777" w:rsidTr="009D23BD">
        <w:trPr>
          <w:jc w:val="center"/>
        </w:trPr>
        <w:tc>
          <w:tcPr>
            <w:tcW w:w="9752" w:type="dxa"/>
            <w:gridSpan w:val="2"/>
          </w:tcPr>
          <w:p w14:paraId="4E5FBC56" w14:textId="77777777" w:rsidR="00D0402E" w:rsidRPr="00585B3F" w:rsidRDefault="00D0402E" w:rsidP="009D23BD">
            <w:pPr>
              <w:keepNext/>
            </w:pPr>
          </w:p>
        </w:tc>
      </w:tr>
      <w:tr w:rsidR="00D0402E" w:rsidRPr="00585B3F" w14:paraId="6F7CF309" w14:textId="77777777" w:rsidTr="009D23BD">
        <w:trPr>
          <w:jc w:val="center"/>
        </w:trPr>
        <w:tc>
          <w:tcPr>
            <w:tcW w:w="4876" w:type="dxa"/>
          </w:tcPr>
          <w:p w14:paraId="408AFB02"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2ECC5245" w14:textId="77777777" w:rsidR="00D0402E" w:rsidRPr="00585B3F" w:rsidRDefault="00D0402E" w:rsidP="009D23BD">
            <w:pPr>
              <w:pStyle w:val="AmColumnHeading"/>
              <w:keepNext/>
            </w:pPr>
            <w:r w:rsidRPr="00585B3F">
              <w:t>Τροπολογία</w:t>
            </w:r>
          </w:p>
        </w:tc>
      </w:tr>
      <w:tr w:rsidR="00D0402E" w:rsidRPr="00585B3F" w14:paraId="7A915CB5" w14:textId="77777777" w:rsidTr="009D23BD">
        <w:trPr>
          <w:jc w:val="center"/>
        </w:trPr>
        <w:tc>
          <w:tcPr>
            <w:tcW w:w="4876" w:type="dxa"/>
          </w:tcPr>
          <w:p w14:paraId="27849589" w14:textId="77777777" w:rsidR="00D0402E" w:rsidRPr="00585B3F" w:rsidRDefault="00D0402E" w:rsidP="009D23BD">
            <w:pPr>
              <w:pStyle w:val="Normal6a"/>
            </w:pPr>
          </w:p>
        </w:tc>
        <w:tc>
          <w:tcPr>
            <w:tcW w:w="4876" w:type="dxa"/>
          </w:tcPr>
          <w:p w14:paraId="24696696" w14:textId="77777777" w:rsidR="00D0402E" w:rsidRPr="00585B3F" w:rsidRDefault="00D0402E" w:rsidP="009D23BD">
            <w:pPr>
              <w:pStyle w:val="Normal6a"/>
              <w:jc w:val="center"/>
              <w:rPr>
                <w:b/>
                <w:i/>
              </w:rPr>
            </w:pPr>
            <w:r w:rsidRPr="00585B3F">
              <w:rPr>
                <w:b/>
                <w:i/>
              </w:rPr>
              <w:t>Άρθρο 3α</w:t>
            </w:r>
          </w:p>
        </w:tc>
      </w:tr>
      <w:tr w:rsidR="00D0402E" w:rsidRPr="00585B3F" w14:paraId="608CEFEC" w14:textId="77777777" w:rsidTr="009D23BD">
        <w:trPr>
          <w:jc w:val="center"/>
        </w:trPr>
        <w:tc>
          <w:tcPr>
            <w:tcW w:w="4876" w:type="dxa"/>
          </w:tcPr>
          <w:p w14:paraId="359E9240" w14:textId="77777777" w:rsidR="00D0402E" w:rsidRPr="00585B3F" w:rsidRDefault="00D0402E" w:rsidP="009D23BD">
            <w:pPr>
              <w:pStyle w:val="Normal6a"/>
            </w:pPr>
          </w:p>
        </w:tc>
        <w:tc>
          <w:tcPr>
            <w:tcW w:w="4876" w:type="dxa"/>
          </w:tcPr>
          <w:p w14:paraId="1F5D7CE4" w14:textId="77777777" w:rsidR="00D0402E" w:rsidRPr="00585B3F" w:rsidRDefault="00D0402E" w:rsidP="009D23BD">
            <w:pPr>
              <w:pStyle w:val="Normal6a"/>
              <w:jc w:val="center"/>
              <w:rPr>
                <w:b/>
                <w:i/>
              </w:rPr>
            </w:pPr>
            <w:r w:rsidRPr="00585B3F">
              <w:rPr>
                <w:b/>
                <w:i/>
              </w:rPr>
              <w:t>Σημαντική οικονομική παρουσία</w:t>
            </w:r>
          </w:p>
        </w:tc>
      </w:tr>
      <w:tr w:rsidR="00D0402E" w:rsidRPr="00585B3F" w14:paraId="0DA03E56" w14:textId="77777777" w:rsidTr="009D23BD">
        <w:trPr>
          <w:jc w:val="center"/>
        </w:trPr>
        <w:tc>
          <w:tcPr>
            <w:tcW w:w="4876" w:type="dxa"/>
          </w:tcPr>
          <w:p w14:paraId="19DD1A50" w14:textId="77777777" w:rsidR="00D0402E" w:rsidRPr="00585B3F" w:rsidRDefault="00D0402E" w:rsidP="009D23BD">
            <w:pPr>
              <w:pStyle w:val="Normal6a"/>
            </w:pPr>
          </w:p>
        </w:tc>
        <w:tc>
          <w:tcPr>
            <w:tcW w:w="4876" w:type="dxa"/>
          </w:tcPr>
          <w:p w14:paraId="52471FEA" w14:textId="77777777" w:rsidR="00D0402E" w:rsidRPr="00585B3F" w:rsidRDefault="00D0402E" w:rsidP="009D23BD">
            <w:pPr>
              <w:pStyle w:val="Normal6a"/>
              <w:rPr>
                <w:b/>
                <w:i/>
              </w:rPr>
            </w:pPr>
            <w:r w:rsidRPr="00585B3F">
              <w:rPr>
                <w:b/>
                <w:i/>
              </w:rPr>
              <w:t>1.</w:t>
            </w:r>
            <w:r w:rsidRPr="00585B3F">
              <w:rPr>
                <w:b/>
                <w:i/>
              </w:rPr>
              <w:tab/>
              <w:t xml:space="preserve">Για τους σκοπούς της φορολόγησης εταιρειών, θεωρείται ότι υπάρχει μόνιμη εγκατάσταση εάν υφίσταται σημαντική οικονομική παρουσία μέσω της οποίας διεξάγεται, εν </w:t>
            </w:r>
            <w:proofErr w:type="spellStart"/>
            <w:r w:rsidRPr="00585B3F">
              <w:rPr>
                <w:b/>
                <w:i/>
              </w:rPr>
              <w:t>όλω</w:t>
            </w:r>
            <w:proofErr w:type="spellEnd"/>
            <w:r w:rsidRPr="00585B3F">
              <w:rPr>
                <w:b/>
                <w:i/>
              </w:rPr>
              <w:t xml:space="preserve"> ή εν μέρει, η επιχειρηματική δραστηριότητα.</w:t>
            </w:r>
          </w:p>
        </w:tc>
      </w:tr>
      <w:tr w:rsidR="00D0402E" w:rsidRPr="00585B3F" w14:paraId="098F9573" w14:textId="77777777" w:rsidTr="009D23BD">
        <w:trPr>
          <w:jc w:val="center"/>
        </w:trPr>
        <w:tc>
          <w:tcPr>
            <w:tcW w:w="4876" w:type="dxa"/>
          </w:tcPr>
          <w:p w14:paraId="5784130D" w14:textId="77777777" w:rsidR="00D0402E" w:rsidRPr="00585B3F" w:rsidRDefault="00D0402E" w:rsidP="009D23BD">
            <w:pPr>
              <w:pStyle w:val="Normal6a"/>
            </w:pPr>
          </w:p>
        </w:tc>
        <w:tc>
          <w:tcPr>
            <w:tcW w:w="4876" w:type="dxa"/>
          </w:tcPr>
          <w:p w14:paraId="00DBC134" w14:textId="77777777" w:rsidR="00D0402E" w:rsidRPr="00585B3F" w:rsidRDefault="00D0402E" w:rsidP="009D23BD">
            <w:pPr>
              <w:pStyle w:val="Normal6a"/>
              <w:rPr>
                <w:b/>
                <w:i/>
              </w:rPr>
            </w:pPr>
            <w:r w:rsidRPr="00585B3F">
              <w:rPr>
                <w:b/>
                <w:i/>
              </w:rPr>
              <w:t>2.</w:t>
            </w:r>
            <w:r w:rsidRPr="00585B3F">
              <w:rPr>
                <w:b/>
                <w:i/>
              </w:rPr>
              <w:tab/>
              <w:t>Η παράγραφος 1 εφαρμόζεται επιπροσθέτως, και δεν θίγει ούτε περιορίζει την εφαρμογή, άλλων κριτηρίων δυνάμει του ενωσιακού ή του εθνικού δικαίου για τον καθορισμό της ύπαρξης μόνιμης εγκατάστασης σε κράτος μέλος για τους σκοπούς της φορολόγησης των εταιρειών, είτε συγκεκριμένα σε σχέση με την παροχή ψηφιακών υπηρεσιών είτε όχι.</w:t>
            </w:r>
          </w:p>
        </w:tc>
      </w:tr>
      <w:tr w:rsidR="00D0402E" w:rsidRPr="00585B3F" w14:paraId="2B033088" w14:textId="77777777" w:rsidTr="009D23BD">
        <w:trPr>
          <w:jc w:val="center"/>
        </w:trPr>
        <w:tc>
          <w:tcPr>
            <w:tcW w:w="4876" w:type="dxa"/>
          </w:tcPr>
          <w:p w14:paraId="64652109" w14:textId="77777777" w:rsidR="00D0402E" w:rsidRPr="00585B3F" w:rsidRDefault="00D0402E" w:rsidP="009D23BD">
            <w:pPr>
              <w:pStyle w:val="Normal6a"/>
            </w:pPr>
          </w:p>
        </w:tc>
        <w:tc>
          <w:tcPr>
            <w:tcW w:w="4876" w:type="dxa"/>
          </w:tcPr>
          <w:p w14:paraId="16B14DD2" w14:textId="77777777" w:rsidR="00D0402E" w:rsidRPr="00585B3F" w:rsidRDefault="00D0402E" w:rsidP="009D23BD">
            <w:pPr>
              <w:pStyle w:val="Normal6a"/>
              <w:rPr>
                <w:b/>
                <w:i/>
              </w:rPr>
            </w:pPr>
            <w:r w:rsidRPr="00585B3F">
              <w:rPr>
                <w:b/>
                <w:i/>
              </w:rPr>
              <w:t>3.</w:t>
            </w:r>
            <w:r w:rsidRPr="00585B3F">
              <w:rPr>
                <w:b/>
                <w:i/>
              </w:rPr>
              <w:tab/>
              <w:t xml:space="preserve">Σημαντική οικονομική παρουσία θεωρείται ότι υφίσταται σε ένα κράτος </w:t>
            </w:r>
            <w:r w:rsidRPr="00585B3F">
              <w:rPr>
                <w:b/>
                <w:i/>
              </w:rPr>
              <w:lastRenderedPageBreak/>
              <w:t>μέλος κατά τη διάρκεια μιας φορολογικής περιόδου εάν τα συνολικά έσοδα που προέρχονται από έναν όμιλο BEFIT από το εν λόγω κράτος μέλος υπερβαίνουν το 1 000 000 EUR.</w:t>
            </w:r>
          </w:p>
        </w:tc>
      </w:tr>
      <w:tr w:rsidR="00D0402E" w:rsidRPr="00585B3F" w14:paraId="254F4344" w14:textId="77777777" w:rsidTr="009D23BD">
        <w:trPr>
          <w:jc w:val="center"/>
        </w:trPr>
        <w:tc>
          <w:tcPr>
            <w:tcW w:w="4876" w:type="dxa"/>
          </w:tcPr>
          <w:p w14:paraId="34699092" w14:textId="77777777" w:rsidR="00D0402E" w:rsidRPr="00585B3F" w:rsidRDefault="00D0402E" w:rsidP="009D23BD">
            <w:pPr>
              <w:pStyle w:val="Normal6a"/>
            </w:pPr>
          </w:p>
        </w:tc>
        <w:tc>
          <w:tcPr>
            <w:tcW w:w="4876" w:type="dxa"/>
          </w:tcPr>
          <w:p w14:paraId="50DC0F99" w14:textId="77777777" w:rsidR="00D0402E" w:rsidRPr="00585B3F" w:rsidRDefault="00D0402E" w:rsidP="009D23BD">
            <w:pPr>
              <w:pStyle w:val="Normal6a"/>
              <w:rPr>
                <w:b/>
                <w:i/>
              </w:rPr>
            </w:pPr>
            <w:r w:rsidRPr="00585B3F">
              <w:rPr>
                <w:b/>
                <w:i/>
              </w:rPr>
              <w:t>4.</w:t>
            </w:r>
            <w:r w:rsidRPr="00585B3F">
              <w:rPr>
                <w:b/>
                <w:i/>
              </w:rPr>
              <w:tab/>
              <w:t>Η Επιτροπή καθορίζει, μέσω εκτελεστικών πράξεων, λεπτομερή μεθοδολογία όσον αφορά τους κανόνες για το πόθεν έσχες με σκοπό τον προσδιορισμό των εσόδων. Οι εν λόγω εκτελεστικές πράξεις εκδίδονται σύμφωνα με τη διαδικασία εξέτασης του άρθρου 73.</w:t>
            </w:r>
          </w:p>
        </w:tc>
      </w:tr>
      <w:tr w:rsidR="00D0402E" w:rsidRPr="00585B3F" w14:paraId="328EB7B6" w14:textId="77777777" w:rsidTr="009D23BD">
        <w:trPr>
          <w:jc w:val="center"/>
        </w:trPr>
        <w:tc>
          <w:tcPr>
            <w:tcW w:w="4876" w:type="dxa"/>
          </w:tcPr>
          <w:p w14:paraId="6CD443A5" w14:textId="77777777" w:rsidR="00D0402E" w:rsidRPr="00585B3F" w:rsidRDefault="00D0402E" w:rsidP="009D23BD">
            <w:pPr>
              <w:pStyle w:val="Normal6a"/>
            </w:pPr>
          </w:p>
        </w:tc>
        <w:tc>
          <w:tcPr>
            <w:tcW w:w="4876" w:type="dxa"/>
          </w:tcPr>
          <w:p w14:paraId="2633F6C5" w14:textId="77777777" w:rsidR="00D0402E" w:rsidRPr="00585B3F" w:rsidRDefault="00D0402E" w:rsidP="009D23BD">
            <w:pPr>
              <w:pStyle w:val="Normal6a"/>
              <w:rPr>
                <w:b/>
                <w:i/>
              </w:rPr>
            </w:pPr>
            <w:r w:rsidRPr="00585B3F">
              <w:rPr>
                <w:b/>
                <w:i/>
              </w:rPr>
              <w:t>5.</w:t>
            </w:r>
            <w:r w:rsidRPr="00585B3F">
              <w:rPr>
                <w:b/>
                <w:i/>
              </w:rPr>
              <w:tab/>
              <w:t>Η Επιτροπή μπορεί να εκδίδει συστάσεις για τη στήριξη προσαρμογών στις συμβάσεις για την αποφυγή της διπλής φορολογίας των κρατών μελών με δικαιοδοσίες εκτός Ένωσης, προκειμένου να διασφαλιστεί ότι η έννοια της μόνιμης εγκατάστασης, συμπεριλαμβανομένης της σημαντικής οικονομικής παρουσίας, και οι σχετικοί κανόνες καταλογισμού κερδών εφαρμόζονται κατά τρόπο συνεπή με τα διεθνώς συμφωνημένα πρότυπα.</w:t>
            </w:r>
          </w:p>
        </w:tc>
      </w:tr>
    </w:tbl>
    <w:p w14:paraId="282A9A49" w14:textId="77777777" w:rsidR="00D0402E" w:rsidRPr="00585B3F" w:rsidRDefault="00D0402E" w:rsidP="00D0402E"/>
    <w:p w14:paraId="056D9BD8" w14:textId="77777777" w:rsidR="00D0402E" w:rsidRPr="00585B3F" w:rsidRDefault="00D0402E" w:rsidP="00D0402E">
      <w:pPr>
        <w:pStyle w:val="AmNumberTabs"/>
        <w:keepNext/>
      </w:pPr>
      <w:r w:rsidRPr="00585B3F">
        <w:t>Τροπολογία</w:t>
      </w:r>
      <w:r w:rsidRPr="00585B3F">
        <w:tab/>
      </w:r>
      <w:r w:rsidRPr="00585B3F">
        <w:tab/>
        <w:t>32</w:t>
      </w:r>
    </w:p>
    <w:p w14:paraId="59005F38" w14:textId="77777777" w:rsidR="00D0402E" w:rsidRPr="00585B3F" w:rsidRDefault="00D0402E" w:rsidP="00D0402E">
      <w:pPr>
        <w:pStyle w:val="NormalBold12b"/>
        <w:keepNext/>
      </w:pPr>
      <w:r w:rsidRPr="00585B3F">
        <w:t>Πρόταση οδηγίας</w:t>
      </w:r>
    </w:p>
    <w:p w14:paraId="7E51D88F" w14:textId="77777777" w:rsidR="00D0402E" w:rsidRPr="00585B3F" w:rsidRDefault="00D0402E" w:rsidP="00D0402E">
      <w:pPr>
        <w:pStyle w:val="NormalBold"/>
      </w:pPr>
      <w:r w:rsidRPr="00585B3F">
        <w:t>Άρθρο 5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286FBD0" w14:textId="77777777" w:rsidTr="009D23BD">
        <w:trPr>
          <w:trHeight w:hRule="exact" w:val="240"/>
          <w:jc w:val="center"/>
        </w:trPr>
        <w:tc>
          <w:tcPr>
            <w:tcW w:w="9752" w:type="dxa"/>
            <w:gridSpan w:val="2"/>
            <w:tcBorders>
              <w:top w:val="nil"/>
              <w:left w:val="nil"/>
              <w:bottom w:val="nil"/>
              <w:right w:val="nil"/>
            </w:tcBorders>
          </w:tcPr>
          <w:p w14:paraId="24EDD166" w14:textId="77777777" w:rsidR="00D0402E" w:rsidRPr="00585B3F" w:rsidRDefault="00D0402E" w:rsidP="009D23BD"/>
        </w:tc>
      </w:tr>
      <w:tr w:rsidR="00D0402E" w:rsidRPr="00585B3F" w14:paraId="59167CBB" w14:textId="77777777" w:rsidTr="009D23BD">
        <w:trPr>
          <w:trHeight w:val="240"/>
          <w:jc w:val="center"/>
        </w:trPr>
        <w:tc>
          <w:tcPr>
            <w:tcW w:w="4876" w:type="dxa"/>
            <w:tcBorders>
              <w:top w:val="nil"/>
              <w:left w:val="nil"/>
              <w:bottom w:val="nil"/>
              <w:right w:val="nil"/>
            </w:tcBorders>
          </w:tcPr>
          <w:p w14:paraId="1F773886"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3BC03DFA" w14:textId="77777777" w:rsidR="00D0402E" w:rsidRPr="00585B3F" w:rsidRDefault="00D0402E" w:rsidP="009D23BD">
            <w:pPr>
              <w:pStyle w:val="AmColumnHeading"/>
            </w:pPr>
            <w:r w:rsidRPr="00585B3F">
              <w:t>Τροπολογία</w:t>
            </w:r>
          </w:p>
        </w:tc>
      </w:tr>
      <w:tr w:rsidR="00D0402E" w:rsidRPr="00585B3F" w14:paraId="5C2D7C37" w14:textId="77777777" w:rsidTr="009D23BD">
        <w:trPr>
          <w:jc w:val="center"/>
        </w:trPr>
        <w:tc>
          <w:tcPr>
            <w:tcW w:w="4876" w:type="dxa"/>
            <w:tcBorders>
              <w:top w:val="nil"/>
              <w:left w:val="nil"/>
              <w:bottom w:val="nil"/>
              <w:right w:val="nil"/>
            </w:tcBorders>
          </w:tcPr>
          <w:p w14:paraId="4EBBF4C3" w14:textId="77777777" w:rsidR="00D0402E" w:rsidRPr="00585B3F" w:rsidRDefault="00D0402E" w:rsidP="009D23BD">
            <w:pPr>
              <w:pStyle w:val="Normal6a"/>
            </w:pPr>
            <w:r w:rsidRPr="00585B3F">
              <w:t>α)</w:t>
            </w:r>
            <w:r w:rsidRPr="00585B3F">
              <w:tab/>
              <w:t xml:space="preserve">η εταιρεία είναι είτε η τελική μητρική οντότητα του ομίλου είτε οποιαδήποτε άλλη εταιρεία του ομίλου στην οποία η τελική μητρική οντότητα κατέχει, άμεσα ή έμμεσα, τουλάχιστον το </w:t>
            </w:r>
            <w:r w:rsidRPr="00585B3F">
              <w:rPr>
                <w:b/>
                <w:bCs/>
                <w:i/>
                <w:iCs/>
              </w:rPr>
              <w:t>75 %</w:t>
            </w:r>
            <w:r w:rsidRPr="00585B3F">
              <w:t xml:space="preserve"> των δικαιωμάτων ιδιοκτησίας ή των δικαιωμάτων επί των κερδών·</w:t>
            </w:r>
          </w:p>
        </w:tc>
        <w:tc>
          <w:tcPr>
            <w:tcW w:w="4876" w:type="dxa"/>
            <w:tcBorders>
              <w:top w:val="nil"/>
              <w:left w:val="nil"/>
              <w:bottom w:val="nil"/>
              <w:right w:val="nil"/>
            </w:tcBorders>
          </w:tcPr>
          <w:p w14:paraId="1BA9CD16" w14:textId="77777777" w:rsidR="00D0402E" w:rsidRPr="00585B3F" w:rsidRDefault="00D0402E" w:rsidP="009D23BD">
            <w:pPr>
              <w:pStyle w:val="Normal6a"/>
            </w:pPr>
            <w:r w:rsidRPr="00585B3F">
              <w:t>α)</w:t>
            </w:r>
            <w:r w:rsidRPr="00585B3F">
              <w:tab/>
              <w:t xml:space="preserve">η εταιρεία είναι είτε η τελική μητρική οντότητα του ομίλου είτε οποιαδήποτε άλλη εταιρεία του ομίλου στην οποία η τελική μητρική οντότητα κατέχει, άμεσα ή έμμεσα, τουλάχιστον το </w:t>
            </w:r>
            <w:r w:rsidRPr="00585B3F">
              <w:rPr>
                <w:b/>
                <w:bCs/>
                <w:i/>
                <w:iCs/>
              </w:rPr>
              <w:t>50 %</w:t>
            </w:r>
            <w:r w:rsidRPr="00585B3F">
              <w:t xml:space="preserve"> των δικαιωμάτων ιδιοκτησίας ή των δικαιωμάτων επί των κερδών·</w:t>
            </w:r>
          </w:p>
        </w:tc>
      </w:tr>
    </w:tbl>
    <w:p w14:paraId="58031ECC" w14:textId="77777777" w:rsidR="00D0402E" w:rsidRPr="00585B3F" w:rsidRDefault="00D0402E" w:rsidP="00D0402E"/>
    <w:p w14:paraId="0AC169A1" w14:textId="77777777" w:rsidR="00D0402E" w:rsidRPr="00585B3F" w:rsidRDefault="00D0402E" w:rsidP="00D0402E">
      <w:pPr>
        <w:pStyle w:val="AmNumberTabs"/>
        <w:keepNext/>
      </w:pPr>
      <w:r w:rsidRPr="00585B3F">
        <w:t>Τροπολογία</w:t>
      </w:r>
      <w:r w:rsidRPr="00585B3F">
        <w:tab/>
      </w:r>
      <w:r w:rsidRPr="00585B3F">
        <w:tab/>
        <w:t>33</w:t>
      </w:r>
    </w:p>
    <w:p w14:paraId="38FE0015" w14:textId="77777777" w:rsidR="00D0402E" w:rsidRPr="00585B3F" w:rsidRDefault="00D0402E" w:rsidP="00D0402E">
      <w:pPr>
        <w:pStyle w:val="NormalBold12b"/>
        <w:keepNext/>
      </w:pPr>
      <w:r w:rsidRPr="00585B3F">
        <w:t>Πρόταση οδηγίας</w:t>
      </w:r>
    </w:p>
    <w:p w14:paraId="0356011F" w14:textId="77777777" w:rsidR="00D0402E" w:rsidRPr="00585B3F" w:rsidRDefault="00D0402E" w:rsidP="00D0402E">
      <w:pPr>
        <w:pStyle w:val="NormalBold"/>
      </w:pPr>
      <w:r w:rsidRPr="00585B3F">
        <w:t>Άρθρο 5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E8AD3B0" w14:textId="77777777" w:rsidTr="009D23BD">
        <w:trPr>
          <w:trHeight w:hRule="exact" w:val="240"/>
          <w:jc w:val="center"/>
        </w:trPr>
        <w:tc>
          <w:tcPr>
            <w:tcW w:w="9752" w:type="dxa"/>
            <w:gridSpan w:val="2"/>
            <w:tcBorders>
              <w:top w:val="nil"/>
              <w:left w:val="nil"/>
              <w:bottom w:val="nil"/>
              <w:right w:val="nil"/>
            </w:tcBorders>
          </w:tcPr>
          <w:p w14:paraId="1575AD6C" w14:textId="77777777" w:rsidR="00D0402E" w:rsidRPr="00585B3F" w:rsidRDefault="00D0402E" w:rsidP="009D23BD"/>
        </w:tc>
      </w:tr>
      <w:tr w:rsidR="00D0402E" w:rsidRPr="00585B3F" w14:paraId="6FEF570A" w14:textId="77777777" w:rsidTr="009D23BD">
        <w:trPr>
          <w:trHeight w:val="240"/>
          <w:jc w:val="center"/>
        </w:trPr>
        <w:tc>
          <w:tcPr>
            <w:tcW w:w="4876" w:type="dxa"/>
            <w:tcBorders>
              <w:top w:val="nil"/>
              <w:left w:val="nil"/>
              <w:bottom w:val="nil"/>
              <w:right w:val="nil"/>
            </w:tcBorders>
          </w:tcPr>
          <w:p w14:paraId="0EE7DD68"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7025A9C8" w14:textId="77777777" w:rsidR="00D0402E" w:rsidRPr="00585B3F" w:rsidRDefault="00D0402E" w:rsidP="009D23BD">
            <w:pPr>
              <w:pStyle w:val="AmColumnHeading"/>
            </w:pPr>
            <w:r w:rsidRPr="00585B3F">
              <w:t>Τροπολογία</w:t>
            </w:r>
          </w:p>
        </w:tc>
      </w:tr>
      <w:tr w:rsidR="00D0402E" w:rsidRPr="00585B3F" w14:paraId="07644E52" w14:textId="77777777" w:rsidTr="009D23BD">
        <w:trPr>
          <w:jc w:val="center"/>
        </w:trPr>
        <w:tc>
          <w:tcPr>
            <w:tcW w:w="4876" w:type="dxa"/>
            <w:tcBorders>
              <w:top w:val="nil"/>
              <w:left w:val="nil"/>
              <w:bottom w:val="nil"/>
              <w:right w:val="nil"/>
            </w:tcBorders>
          </w:tcPr>
          <w:p w14:paraId="4BEAFE5D" w14:textId="77777777" w:rsidR="00D0402E" w:rsidRPr="00585B3F" w:rsidRDefault="00D0402E" w:rsidP="009D23BD">
            <w:pPr>
              <w:pStyle w:val="Normal6a"/>
            </w:pPr>
            <w:r w:rsidRPr="00585B3F">
              <w:t>β)</w:t>
            </w:r>
            <w:r w:rsidRPr="00585B3F">
              <w:tab/>
              <w:t xml:space="preserve">η εταιρική έδρα της μόνιμης </w:t>
            </w:r>
            <w:r w:rsidRPr="00585B3F">
              <w:lastRenderedPageBreak/>
              <w:t xml:space="preserve">εγκατάστασης είναι είτε η τελική μητρική οντότητα του ομίλου είτε οποιοδήποτε άλλο μέλος (εταιρεία ή οντότητα) του ομίλου στο οποίο η τελική μητρική οντότητα κατέχει, άμεσα ή έμμεσα, τουλάχιστον το </w:t>
            </w:r>
            <w:r w:rsidRPr="00585B3F">
              <w:rPr>
                <w:b/>
                <w:bCs/>
                <w:i/>
                <w:iCs/>
              </w:rPr>
              <w:t>75 %</w:t>
            </w:r>
            <w:r w:rsidRPr="00585B3F">
              <w:t xml:space="preserve"> των δικαιωμάτων ιδιοκτησίας ή των δικαιωμάτων επί των κερδών.</w:t>
            </w:r>
          </w:p>
        </w:tc>
        <w:tc>
          <w:tcPr>
            <w:tcW w:w="4876" w:type="dxa"/>
            <w:tcBorders>
              <w:top w:val="nil"/>
              <w:left w:val="nil"/>
              <w:bottom w:val="nil"/>
              <w:right w:val="nil"/>
            </w:tcBorders>
          </w:tcPr>
          <w:p w14:paraId="112D06A3" w14:textId="77777777" w:rsidR="00D0402E" w:rsidRPr="00585B3F" w:rsidRDefault="00D0402E" w:rsidP="009D23BD">
            <w:pPr>
              <w:pStyle w:val="Normal6a"/>
            </w:pPr>
            <w:r w:rsidRPr="00585B3F">
              <w:lastRenderedPageBreak/>
              <w:t>β)</w:t>
            </w:r>
            <w:r w:rsidRPr="00585B3F">
              <w:tab/>
              <w:t xml:space="preserve">η εταιρική έδρα της μόνιμης </w:t>
            </w:r>
            <w:r w:rsidRPr="00585B3F">
              <w:lastRenderedPageBreak/>
              <w:t xml:space="preserve">εγκατάστασης είναι είτε η τελική μητρική οντότητα του ομίλου είτε οποιοδήποτε άλλο μέλος (εταιρεία ή οντότητα) του ομίλου στο οποίο η τελική μητρική οντότητα κατέχει, άμεσα ή έμμεσα, τουλάχιστον το </w:t>
            </w:r>
            <w:r w:rsidRPr="00585B3F">
              <w:rPr>
                <w:b/>
                <w:bCs/>
                <w:i/>
                <w:iCs/>
              </w:rPr>
              <w:t>50 %</w:t>
            </w:r>
            <w:r w:rsidRPr="00585B3F">
              <w:t xml:space="preserve"> των δικαιωμάτων ιδιοκτησίας ή των δικαιωμάτων επί των κερδών.</w:t>
            </w:r>
          </w:p>
        </w:tc>
      </w:tr>
    </w:tbl>
    <w:p w14:paraId="2E1D4E9F" w14:textId="77777777" w:rsidR="00D0402E" w:rsidRPr="00585B3F" w:rsidRDefault="00D0402E" w:rsidP="00D0402E"/>
    <w:p w14:paraId="355DF165" w14:textId="77777777" w:rsidR="00D0402E" w:rsidRPr="00585B3F" w:rsidRDefault="00D0402E" w:rsidP="00D0402E">
      <w:pPr>
        <w:pStyle w:val="AmNumberTabs"/>
        <w:keepNext/>
      </w:pPr>
      <w:r w:rsidRPr="00585B3F">
        <w:t>Τροπολογία</w:t>
      </w:r>
      <w:r w:rsidRPr="00585B3F">
        <w:tab/>
      </w:r>
      <w:r w:rsidRPr="00585B3F">
        <w:tab/>
        <w:t>34</w:t>
      </w:r>
    </w:p>
    <w:p w14:paraId="70027C0A" w14:textId="77777777" w:rsidR="00D0402E" w:rsidRPr="00585B3F" w:rsidRDefault="00D0402E" w:rsidP="00D0402E">
      <w:pPr>
        <w:pStyle w:val="NormalBold12b"/>
        <w:keepNext/>
      </w:pPr>
      <w:r w:rsidRPr="00585B3F">
        <w:t>Πρόταση οδηγίας</w:t>
      </w:r>
    </w:p>
    <w:p w14:paraId="2A5D8F5C" w14:textId="77777777" w:rsidR="00D0402E" w:rsidRPr="00585B3F" w:rsidRDefault="00D0402E" w:rsidP="00D0402E">
      <w:pPr>
        <w:pStyle w:val="NormalBold"/>
      </w:pPr>
      <w:r w:rsidRPr="00585B3F">
        <w:t>Άρθρο 7 – παράγραφος 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6B21867F" w14:textId="77777777" w:rsidTr="009D23BD">
        <w:trPr>
          <w:trHeight w:hRule="exact" w:val="240"/>
          <w:jc w:val="center"/>
        </w:trPr>
        <w:tc>
          <w:tcPr>
            <w:tcW w:w="9752" w:type="dxa"/>
            <w:gridSpan w:val="2"/>
            <w:tcBorders>
              <w:top w:val="nil"/>
              <w:left w:val="nil"/>
              <w:bottom w:val="nil"/>
              <w:right w:val="nil"/>
            </w:tcBorders>
          </w:tcPr>
          <w:p w14:paraId="62517C7C" w14:textId="77777777" w:rsidR="00D0402E" w:rsidRPr="00585B3F" w:rsidRDefault="00D0402E" w:rsidP="009D23BD"/>
        </w:tc>
      </w:tr>
      <w:tr w:rsidR="00D0402E" w:rsidRPr="00585B3F" w14:paraId="02266957" w14:textId="77777777" w:rsidTr="009D23BD">
        <w:trPr>
          <w:trHeight w:val="240"/>
          <w:jc w:val="center"/>
        </w:trPr>
        <w:tc>
          <w:tcPr>
            <w:tcW w:w="4876" w:type="dxa"/>
            <w:tcBorders>
              <w:top w:val="nil"/>
              <w:left w:val="nil"/>
              <w:bottom w:val="nil"/>
              <w:right w:val="nil"/>
            </w:tcBorders>
          </w:tcPr>
          <w:p w14:paraId="0031B418"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0DD6BD3C" w14:textId="77777777" w:rsidR="00D0402E" w:rsidRPr="00585B3F" w:rsidRDefault="00D0402E" w:rsidP="009D23BD">
            <w:pPr>
              <w:pStyle w:val="AmColumnHeading"/>
            </w:pPr>
            <w:r w:rsidRPr="00585B3F">
              <w:t>Τροπολογία</w:t>
            </w:r>
          </w:p>
        </w:tc>
      </w:tr>
      <w:tr w:rsidR="00D0402E" w:rsidRPr="00585B3F" w14:paraId="374E8F43" w14:textId="77777777" w:rsidTr="009D23BD">
        <w:trPr>
          <w:jc w:val="center"/>
        </w:trPr>
        <w:tc>
          <w:tcPr>
            <w:tcW w:w="4876" w:type="dxa"/>
            <w:tcBorders>
              <w:top w:val="nil"/>
              <w:left w:val="nil"/>
              <w:bottom w:val="nil"/>
              <w:right w:val="nil"/>
            </w:tcBorders>
          </w:tcPr>
          <w:p w14:paraId="16A3D57A" w14:textId="77777777" w:rsidR="00D0402E" w:rsidRPr="00585B3F" w:rsidRDefault="00D0402E" w:rsidP="009D23BD">
            <w:pPr>
              <w:pStyle w:val="Normal6a"/>
            </w:pPr>
          </w:p>
        </w:tc>
        <w:tc>
          <w:tcPr>
            <w:tcW w:w="4876" w:type="dxa"/>
            <w:tcBorders>
              <w:top w:val="nil"/>
              <w:left w:val="nil"/>
              <w:bottom w:val="nil"/>
              <w:right w:val="nil"/>
            </w:tcBorders>
          </w:tcPr>
          <w:p w14:paraId="26416F10" w14:textId="77777777" w:rsidR="00D0402E" w:rsidRPr="00585B3F" w:rsidRDefault="00D0402E" w:rsidP="009D23BD">
            <w:pPr>
              <w:pStyle w:val="Normal6a"/>
            </w:pPr>
            <w:r w:rsidRPr="00585B3F">
              <w:rPr>
                <w:b/>
                <w:i/>
              </w:rPr>
              <w:t>4α.</w:t>
            </w:r>
            <w:r w:rsidRPr="00585B3F">
              <w:tab/>
            </w:r>
            <w:r w:rsidRPr="00585B3F">
              <w:rPr>
                <w:b/>
                <w:i/>
              </w:rPr>
              <w:t>Όταν δεν είναι ευλόγως εφικτός ο προσδιορισμός του καθαρού λογιστικού εισοδήματος ή ζημίας μιας συνιστώσας οντότητας με βάση το αποδεκτό χρηματοοικονομικό λογιστικό πρότυπο ή το εγκεκριμένο χρηματοοικονομικό λογιστικό πρότυπο που χρησιμοποιείται για την κατάρτιση των ενοποιημένων οικονομικών καταστάσεων της τελικής μητρικής οντότητας, το καθαρό λογιστικό εισόδημα ή ζημία της συνιστώσας οντότητας για το οικονομικό έτος μπορεί να προσδιορίζεται με τη χρήση άλλου αποδεκτού χρηματοοικονομικού λογιστικού προτύπου ή εγκεκριμένου χρηματοοικονομικού λογιστικού προτύπου, υπό την προϋπόθεση ότι:</w:t>
            </w:r>
          </w:p>
        </w:tc>
      </w:tr>
      <w:tr w:rsidR="00D0402E" w:rsidRPr="00585B3F" w14:paraId="6741FE28" w14:textId="77777777" w:rsidTr="009D23BD">
        <w:trPr>
          <w:jc w:val="center"/>
        </w:trPr>
        <w:tc>
          <w:tcPr>
            <w:tcW w:w="4876" w:type="dxa"/>
            <w:tcBorders>
              <w:top w:val="nil"/>
              <w:left w:val="nil"/>
              <w:bottom w:val="nil"/>
              <w:right w:val="nil"/>
            </w:tcBorders>
          </w:tcPr>
          <w:p w14:paraId="5BDAD036" w14:textId="77777777" w:rsidR="00D0402E" w:rsidRPr="00585B3F" w:rsidRDefault="00D0402E" w:rsidP="009D23BD">
            <w:pPr>
              <w:pStyle w:val="Normal6a"/>
            </w:pPr>
          </w:p>
        </w:tc>
        <w:tc>
          <w:tcPr>
            <w:tcW w:w="4876" w:type="dxa"/>
            <w:tcBorders>
              <w:top w:val="nil"/>
              <w:left w:val="nil"/>
              <w:bottom w:val="nil"/>
              <w:right w:val="nil"/>
            </w:tcBorders>
          </w:tcPr>
          <w:p w14:paraId="74727D68" w14:textId="77777777" w:rsidR="00D0402E" w:rsidRPr="00585B3F" w:rsidRDefault="00D0402E" w:rsidP="009D23BD">
            <w:pPr>
              <w:pStyle w:val="Normal6a"/>
              <w:rPr>
                <w:b/>
                <w:i/>
              </w:rPr>
            </w:pPr>
            <w:r w:rsidRPr="00585B3F">
              <w:rPr>
                <w:b/>
                <w:i/>
              </w:rPr>
              <w:t>α)</w:t>
            </w:r>
            <w:r w:rsidRPr="00585B3F">
              <w:rPr>
                <w:b/>
                <w:i/>
              </w:rPr>
              <w:tab/>
              <w:t>οι χρηματοοικονομικοί λογαριασμοί της συνιστώσας οντότητας τηρούνται βάσει αυτού του λογιστικού προτύπου·</w:t>
            </w:r>
          </w:p>
        </w:tc>
      </w:tr>
      <w:tr w:rsidR="00D0402E" w:rsidRPr="00585B3F" w14:paraId="3F18A44B" w14:textId="77777777" w:rsidTr="009D23BD">
        <w:trPr>
          <w:jc w:val="center"/>
        </w:trPr>
        <w:tc>
          <w:tcPr>
            <w:tcW w:w="4876" w:type="dxa"/>
            <w:tcBorders>
              <w:top w:val="nil"/>
              <w:left w:val="nil"/>
              <w:bottom w:val="nil"/>
              <w:right w:val="nil"/>
            </w:tcBorders>
          </w:tcPr>
          <w:p w14:paraId="69C03CA4" w14:textId="77777777" w:rsidR="00D0402E" w:rsidRPr="00585B3F" w:rsidRDefault="00D0402E" w:rsidP="009D23BD">
            <w:pPr>
              <w:pStyle w:val="Normal6a"/>
            </w:pPr>
          </w:p>
        </w:tc>
        <w:tc>
          <w:tcPr>
            <w:tcW w:w="4876" w:type="dxa"/>
            <w:tcBorders>
              <w:top w:val="nil"/>
              <w:left w:val="nil"/>
              <w:bottom w:val="nil"/>
              <w:right w:val="nil"/>
            </w:tcBorders>
          </w:tcPr>
          <w:p w14:paraId="0EE33FF0" w14:textId="77777777" w:rsidR="00D0402E" w:rsidRPr="00585B3F" w:rsidRDefault="00D0402E" w:rsidP="009D23BD">
            <w:pPr>
              <w:pStyle w:val="Normal6a"/>
              <w:rPr>
                <w:b/>
                <w:i/>
              </w:rPr>
            </w:pPr>
            <w:r w:rsidRPr="00585B3F">
              <w:rPr>
                <w:b/>
                <w:i/>
              </w:rPr>
              <w:t>β)</w:t>
            </w:r>
            <w:r w:rsidRPr="00585B3F">
              <w:rPr>
                <w:b/>
                <w:i/>
              </w:rPr>
              <w:tab/>
              <w:t>οι πληροφορίες που περιέχονται στους χρηματοοικονομικούς λογαριασμούς είναι αξιόπιστες· και</w:t>
            </w:r>
          </w:p>
        </w:tc>
      </w:tr>
      <w:tr w:rsidR="00D0402E" w:rsidRPr="00585B3F" w14:paraId="5F796D28" w14:textId="77777777" w:rsidTr="009D23BD">
        <w:trPr>
          <w:jc w:val="center"/>
        </w:trPr>
        <w:tc>
          <w:tcPr>
            <w:tcW w:w="4876" w:type="dxa"/>
            <w:tcBorders>
              <w:top w:val="nil"/>
              <w:left w:val="nil"/>
              <w:bottom w:val="nil"/>
              <w:right w:val="nil"/>
            </w:tcBorders>
          </w:tcPr>
          <w:p w14:paraId="2F639D60" w14:textId="77777777" w:rsidR="00D0402E" w:rsidRPr="00585B3F" w:rsidRDefault="00D0402E" w:rsidP="009D23BD">
            <w:pPr>
              <w:pStyle w:val="Normal6a"/>
            </w:pPr>
          </w:p>
        </w:tc>
        <w:tc>
          <w:tcPr>
            <w:tcW w:w="4876" w:type="dxa"/>
            <w:tcBorders>
              <w:top w:val="nil"/>
              <w:left w:val="nil"/>
              <w:bottom w:val="nil"/>
              <w:right w:val="nil"/>
            </w:tcBorders>
          </w:tcPr>
          <w:p w14:paraId="1B993455" w14:textId="77777777" w:rsidR="00D0402E" w:rsidRPr="00585B3F" w:rsidRDefault="00D0402E" w:rsidP="009D23BD">
            <w:pPr>
              <w:pStyle w:val="Normal6a"/>
              <w:rPr>
                <w:b/>
                <w:i/>
              </w:rPr>
            </w:pPr>
            <w:r w:rsidRPr="00585B3F">
              <w:rPr>
                <w:b/>
                <w:i/>
              </w:rPr>
              <w:t>γ)</w:t>
            </w:r>
            <w:r w:rsidRPr="00585B3F">
              <w:rPr>
                <w:b/>
                <w:i/>
              </w:rPr>
              <w:tab/>
              <w:t xml:space="preserve">οι μόνιμες διαφορές άνω του 1 000 000 EUR που προκύπτουν σε στοιχεία εσόδων ή εξόδων ή συναλλαγές από την εφαρμογή συγκεκριμένης αρχής ή προτύπου, όταν η εν λόγω αρχή ή πρότυπο διαφέρει από το χρηματοοικονομικό πρότυπο που χρησιμοποιείται για την κατάρτιση των </w:t>
            </w:r>
            <w:r w:rsidRPr="00585B3F">
              <w:rPr>
                <w:b/>
                <w:i/>
              </w:rPr>
              <w:lastRenderedPageBreak/>
              <w:t>ενοποιημένων οικονομικών καταστάσεων της τελικής μητρικής οντότητας, αναπροσαρμόζονται ώστε να συμμορφώνονται με τη μεταχείριση που απαιτείται για το εν λόγω στοιχείο σύμφωνα με το λογιστικό πρότυπο που χρησιμοποιείται για την κατάρτιση των ενοποιημένων οικονομικών καταστάσεων.</w:t>
            </w:r>
          </w:p>
        </w:tc>
      </w:tr>
    </w:tbl>
    <w:p w14:paraId="505D6DEC" w14:textId="77777777" w:rsidR="00D0402E" w:rsidRPr="00585B3F" w:rsidRDefault="00D0402E" w:rsidP="00D0402E"/>
    <w:p w14:paraId="2B4EE122" w14:textId="77777777" w:rsidR="00D0402E" w:rsidRPr="00585B3F" w:rsidRDefault="00D0402E" w:rsidP="00D0402E">
      <w:pPr>
        <w:pStyle w:val="AmNumberTabs"/>
        <w:keepNext/>
      </w:pPr>
      <w:r w:rsidRPr="00585B3F">
        <w:t>Τροπολογία</w:t>
      </w:r>
      <w:r w:rsidRPr="00585B3F">
        <w:tab/>
      </w:r>
      <w:r w:rsidRPr="00585B3F">
        <w:tab/>
        <w:t>35</w:t>
      </w:r>
    </w:p>
    <w:p w14:paraId="0C1FAC7F" w14:textId="77777777" w:rsidR="00D0402E" w:rsidRPr="00585B3F" w:rsidRDefault="00D0402E" w:rsidP="00D0402E">
      <w:pPr>
        <w:pStyle w:val="NormalBold12b"/>
        <w:keepNext/>
      </w:pPr>
      <w:r w:rsidRPr="00585B3F">
        <w:t>Πρόταση οδηγίας</w:t>
      </w:r>
    </w:p>
    <w:p w14:paraId="36294121" w14:textId="77777777" w:rsidR="00D0402E" w:rsidRPr="00585B3F" w:rsidRDefault="00D0402E" w:rsidP="00D0402E">
      <w:pPr>
        <w:pStyle w:val="NormalBold"/>
        <w:keepNext/>
      </w:pPr>
      <w:r w:rsidRPr="00585B3F">
        <w:t>Άρθρο 13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E51A843" w14:textId="77777777" w:rsidTr="009D23BD">
        <w:trPr>
          <w:jc w:val="center"/>
        </w:trPr>
        <w:tc>
          <w:tcPr>
            <w:tcW w:w="9752" w:type="dxa"/>
            <w:gridSpan w:val="2"/>
          </w:tcPr>
          <w:p w14:paraId="67B46348" w14:textId="77777777" w:rsidR="00D0402E" w:rsidRPr="00585B3F" w:rsidRDefault="00D0402E" w:rsidP="009D23BD">
            <w:pPr>
              <w:keepNext/>
            </w:pPr>
          </w:p>
        </w:tc>
      </w:tr>
      <w:tr w:rsidR="00D0402E" w:rsidRPr="00585B3F" w14:paraId="5ACCEE9E" w14:textId="77777777" w:rsidTr="009D23BD">
        <w:trPr>
          <w:jc w:val="center"/>
        </w:trPr>
        <w:tc>
          <w:tcPr>
            <w:tcW w:w="4876" w:type="dxa"/>
          </w:tcPr>
          <w:p w14:paraId="6DB0C36A"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145B8BD" w14:textId="77777777" w:rsidR="00D0402E" w:rsidRPr="00585B3F" w:rsidRDefault="00D0402E" w:rsidP="009D23BD">
            <w:pPr>
              <w:pStyle w:val="AmColumnHeading"/>
              <w:keepNext/>
            </w:pPr>
            <w:r w:rsidRPr="00585B3F">
              <w:t>Τροπολογία</w:t>
            </w:r>
          </w:p>
        </w:tc>
      </w:tr>
      <w:tr w:rsidR="00D0402E" w:rsidRPr="00585B3F" w14:paraId="3A26D6E5" w14:textId="77777777" w:rsidTr="009D23BD">
        <w:trPr>
          <w:jc w:val="center"/>
        </w:trPr>
        <w:tc>
          <w:tcPr>
            <w:tcW w:w="4876" w:type="dxa"/>
          </w:tcPr>
          <w:p w14:paraId="02EB19F0" w14:textId="77777777" w:rsidR="00D0402E" w:rsidRPr="00585B3F" w:rsidRDefault="00D0402E" w:rsidP="009D23BD">
            <w:pPr>
              <w:pStyle w:val="Normal6a"/>
            </w:pPr>
          </w:p>
        </w:tc>
        <w:tc>
          <w:tcPr>
            <w:tcW w:w="4876" w:type="dxa"/>
          </w:tcPr>
          <w:p w14:paraId="104ECD4E" w14:textId="77777777" w:rsidR="00D0402E" w:rsidRPr="00585B3F" w:rsidRDefault="00D0402E" w:rsidP="009D23BD">
            <w:pPr>
              <w:pStyle w:val="Normal6a"/>
              <w:jc w:val="center"/>
              <w:rPr>
                <w:b/>
                <w:i/>
              </w:rPr>
            </w:pPr>
            <w:r w:rsidRPr="00585B3F">
              <w:rPr>
                <w:b/>
                <w:i/>
              </w:rPr>
              <w:t>Άρθρο 13α</w:t>
            </w:r>
          </w:p>
        </w:tc>
      </w:tr>
      <w:tr w:rsidR="00D0402E" w:rsidRPr="00585B3F" w14:paraId="4EC64827" w14:textId="77777777" w:rsidTr="009D23BD">
        <w:trPr>
          <w:jc w:val="center"/>
        </w:trPr>
        <w:tc>
          <w:tcPr>
            <w:tcW w:w="4876" w:type="dxa"/>
          </w:tcPr>
          <w:p w14:paraId="7F0EEA73" w14:textId="77777777" w:rsidR="00D0402E" w:rsidRPr="00585B3F" w:rsidRDefault="00D0402E" w:rsidP="009D23BD">
            <w:pPr>
              <w:pStyle w:val="Normal6a"/>
            </w:pPr>
          </w:p>
        </w:tc>
        <w:tc>
          <w:tcPr>
            <w:tcW w:w="4876" w:type="dxa"/>
          </w:tcPr>
          <w:p w14:paraId="7A45471E" w14:textId="77777777" w:rsidR="00D0402E" w:rsidRPr="00585B3F" w:rsidRDefault="00D0402E" w:rsidP="009D23BD">
            <w:pPr>
              <w:pStyle w:val="Normal6a"/>
              <w:jc w:val="center"/>
              <w:rPr>
                <w:b/>
                <w:i/>
                <w:szCs w:val="24"/>
              </w:rPr>
            </w:pPr>
            <w:r w:rsidRPr="00585B3F">
              <w:rPr>
                <w:b/>
                <w:i/>
              </w:rPr>
              <w:t>Κανόνας περιορισμού των δικαιωμάτων</w:t>
            </w:r>
          </w:p>
        </w:tc>
      </w:tr>
      <w:tr w:rsidR="00D0402E" w:rsidRPr="00585B3F" w14:paraId="2DE542BA" w14:textId="77777777" w:rsidTr="009D23BD">
        <w:trPr>
          <w:jc w:val="center"/>
        </w:trPr>
        <w:tc>
          <w:tcPr>
            <w:tcW w:w="4876" w:type="dxa"/>
          </w:tcPr>
          <w:p w14:paraId="27CADC8E" w14:textId="77777777" w:rsidR="00D0402E" w:rsidRPr="00585B3F" w:rsidRDefault="00D0402E" w:rsidP="009D23BD">
            <w:pPr>
              <w:pStyle w:val="Normal6a"/>
            </w:pPr>
          </w:p>
        </w:tc>
        <w:tc>
          <w:tcPr>
            <w:tcW w:w="4876" w:type="dxa"/>
          </w:tcPr>
          <w:p w14:paraId="2C7C0C01" w14:textId="77777777" w:rsidR="00D0402E" w:rsidRPr="00585B3F" w:rsidRDefault="00D0402E" w:rsidP="009D23BD">
            <w:pPr>
              <w:pStyle w:val="Normal6a"/>
              <w:rPr>
                <w:b/>
                <w:i/>
              </w:rPr>
            </w:pPr>
            <w:r w:rsidRPr="00585B3F">
              <w:rPr>
                <w:b/>
                <w:i/>
              </w:rPr>
              <w:t>Το καθαρό λογιστικό εισόδημα ή ζημία μέλους του ομίλου BEFIT προσαρμόζεται ώστε να περιλαμβάνει τα ποσά του κόστους δικαιωμάτων εκμετάλλευσης και των πληρωμών τελών άδειας εκμετάλλευσης για τα οποία το αντίστοιχο εισόδημα του αποδέκτη μέλους του ομίλου BEFIT υπόκειται σε πραγματικό φορολογικό συντελεστή χαμηλότερο του 9 %, εκτός αν η αποδέκτρια οντότητα ασκεί ουσιαστική οικονομική δραστηριότητα που υποστηρίζεται από προσωπικό, εξοπλισμό, στοιχεία ενεργητικού και εγκαταστάσεις, όπως αποδεικνύεται από συναφή πραγματικά περιστατικά και περιστάσεις.</w:t>
            </w:r>
          </w:p>
        </w:tc>
      </w:tr>
    </w:tbl>
    <w:p w14:paraId="4F3DB488" w14:textId="77777777" w:rsidR="00D0402E" w:rsidRPr="00585B3F" w:rsidRDefault="00D0402E" w:rsidP="00D0402E"/>
    <w:p w14:paraId="0D43B2E1" w14:textId="77777777" w:rsidR="00D0402E" w:rsidRPr="00585B3F" w:rsidRDefault="00D0402E" w:rsidP="00D0402E">
      <w:pPr>
        <w:pStyle w:val="AmNumberTabs"/>
        <w:keepNext/>
      </w:pPr>
      <w:r w:rsidRPr="00585B3F">
        <w:t>Τροπολογία</w:t>
      </w:r>
      <w:r w:rsidRPr="00585B3F">
        <w:tab/>
      </w:r>
      <w:r w:rsidRPr="00585B3F">
        <w:tab/>
        <w:t>36</w:t>
      </w:r>
    </w:p>
    <w:p w14:paraId="793223AC" w14:textId="77777777" w:rsidR="00D0402E" w:rsidRPr="00585B3F" w:rsidRDefault="00D0402E" w:rsidP="00D0402E">
      <w:pPr>
        <w:pStyle w:val="NormalBold12b"/>
        <w:keepNext/>
      </w:pPr>
      <w:r w:rsidRPr="00585B3F">
        <w:t>Πρόταση οδηγίας</w:t>
      </w:r>
    </w:p>
    <w:p w14:paraId="138F77B2" w14:textId="77777777" w:rsidR="00D0402E" w:rsidRPr="00585B3F" w:rsidRDefault="00D0402E" w:rsidP="00D0402E">
      <w:pPr>
        <w:pStyle w:val="NormalBold"/>
        <w:keepNext/>
      </w:pPr>
      <w:r w:rsidRPr="00585B3F">
        <w:t>Άρθρο 16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19AF4AD" w14:textId="77777777" w:rsidTr="009D23BD">
        <w:trPr>
          <w:jc w:val="center"/>
        </w:trPr>
        <w:tc>
          <w:tcPr>
            <w:tcW w:w="9752" w:type="dxa"/>
            <w:gridSpan w:val="2"/>
          </w:tcPr>
          <w:p w14:paraId="01EFA509" w14:textId="77777777" w:rsidR="00D0402E" w:rsidRPr="00585B3F" w:rsidRDefault="00D0402E" w:rsidP="009D23BD">
            <w:pPr>
              <w:keepNext/>
            </w:pPr>
          </w:p>
        </w:tc>
      </w:tr>
      <w:tr w:rsidR="00D0402E" w:rsidRPr="00585B3F" w14:paraId="613EF817" w14:textId="77777777" w:rsidTr="009D23BD">
        <w:trPr>
          <w:jc w:val="center"/>
        </w:trPr>
        <w:tc>
          <w:tcPr>
            <w:tcW w:w="4876" w:type="dxa"/>
          </w:tcPr>
          <w:p w14:paraId="10A989B6"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314D512" w14:textId="77777777" w:rsidR="00D0402E" w:rsidRPr="00585B3F" w:rsidRDefault="00D0402E" w:rsidP="009D23BD">
            <w:pPr>
              <w:pStyle w:val="AmColumnHeading"/>
              <w:keepNext/>
            </w:pPr>
            <w:r w:rsidRPr="00585B3F">
              <w:t>Τροπολογία</w:t>
            </w:r>
          </w:p>
        </w:tc>
      </w:tr>
      <w:tr w:rsidR="00D0402E" w:rsidRPr="00585B3F" w14:paraId="706F737D" w14:textId="77777777" w:rsidTr="009D23BD">
        <w:trPr>
          <w:jc w:val="center"/>
        </w:trPr>
        <w:tc>
          <w:tcPr>
            <w:tcW w:w="4876" w:type="dxa"/>
          </w:tcPr>
          <w:p w14:paraId="47C0816B" w14:textId="77777777" w:rsidR="00D0402E" w:rsidRPr="00585B3F" w:rsidRDefault="00D0402E" w:rsidP="009D23BD">
            <w:pPr>
              <w:pStyle w:val="Normal6a"/>
            </w:pPr>
          </w:p>
        </w:tc>
        <w:tc>
          <w:tcPr>
            <w:tcW w:w="4876" w:type="dxa"/>
          </w:tcPr>
          <w:p w14:paraId="3F31B166" w14:textId="77777777" w:rsidR="00D0402E" w:rsidRPr="00585B3F" w:rsidRDefault="00D0402E" w:rsidP="009D23BD">
            <w:pPr>
              <w:pStyle w:val="Normal6a"/>
              <w:jc w:val="center"/>
              <w:rPr>
                <w:b/>
                <w:i/>
              </w:rPr>
            </w:pPr>
            <w:r w:rsidRPr="00585B3F">
              <w:rPr>
                <w:b/>
                <w:i/>
              </w:rPr>
              <w:t>Άρθρο 16α</w:t>
            </w:r>
          </w:p>
        </w:tc>
      </w:tr>
      <w:tr w:rsidR="00D0402E" w:rsidRPr="00585B3F" w14:paraId="2BD91CA0" w14:textId="77777777" w:rsidTr="009D23BD">
        <w:trPr>
          <w:jc w:val="center"/>
        </w:trPr>
        <w:tc>
          <w:tcPr>
            <w:tcW w:w="4876" w:type="dxa"/>
          </w:tcPr>
          <w:p w14:paraId="7EAE6FA7" w14:textId="77777777" w:rsidR="00D0402E" w:rsidRPr="00585B3F" w:rsidRDefault="00D0402E" w:rsidP="009D23BD">
            <w:pPr>
              <w:pStyle w:val="Normal6a"/>
            </w:pPr>
          </w:p>
        </w:tc>
        <w:tc>
          <w:tcPr>
            <w:tcW w:w="4876" w:type="dxa"/>
          </w:tcPr>
          <w:p w14:paraId="04FE5395" w14:textId="77777777" w:rsidR="00D0402E" w:rsidRPr="00585B3F" w:rsidRDefault="00D0402E" w:rsidP="009D23BD">
            <w:pPr>
              <w:pStyle w:val="Normal6a"/>
              <w:jc w:val="center"/>
              <w:rPr>
                <w:b/>
                <w:i/>
                <w:szCs w:val="24"/>
              </w:rPr>
            </w:pPr>
            <w:r w:rsidRPr="00585B3F">
              <w:rPr>
                <w:b/>
                <w:i/>
              </w:rPr>
              <w:t>Έξοδα παράστασης</w:t>
            </w:r>
          </w:p>
        </w:tc>
      </w:tr>
      <w:tr w:rsidR="00D0402E" w:rsidRPr="00585B3F" w14:paraId="740A0BF6" w14:textId="77777777" w:rsidTr="009D23BD">
        <w:trPr>
          <w:jc w:val="center"/>
        </w:trPr>
        <w:tc>
          <w:tcPr>
            <w:tcW w:w="4876" w:type="dxa"/>
          </w:tcPr>
          <w:p w14:paraId="432BE105" w14:textId="77777777" w:rsidR="00D0402E" w:rsidRPr="00585B3F" w:rsidRDefault="00D0402E" w:rsidP="009D23BD">
            <w:pPr>
              <w:pStyle w:val="Normal6a"/>
            </w:pPr>
          </w:p>
        </w:tc>
        <w:tc>
          <w:tcPr>
            <w:tcW w:w="4876" w:type="dxa"/>
          </w:tcPr>
          <w:p w14:paraId="05644DD1" w14:textId="77777777" w:rsidR="00D0402E" w:rsidRPr="00585B3F" w:rsidRDefault="00D0402E" w:rsidP="009D23BD">
            <w:pPr>
              <w:pStyle w:val="Normal6a"/>
              <w:rPr>
                <w:b/>
                <w:i/>
              </w:rPr>
            </w:pPr>
            <w:r w:rsidRPr="00585B3F">
              <w:rPr>
                <w:b/>
                <w:i/>
              </w:rPr>
              <w:t>Το καθαρό λογιστικό εισόδημα ή η ζημία ενός μέλους του ομίλου BEFIT προσαρμόζεται ώστε να συμπεριληφθεί το 50 % του ποσού των δεδουλευμένων εξόδων για έξοδα παράστασης.</w:t>
            </w:r>
          </w:p>
        </w:tc>
      </w:tr>
    </w:tbl>
    <w:p w14:paraId="4079CFAF" w14:textId="77777777" w:rsidR="00D0402E" w:rsidRPr="00585B3F" w:rsidRDefault="00D0402E" w:rsidP="00D0402E"/>
    <w:p w14:paraId="1C213508" w14:textId="77777777" w:rsidR="00D0402E" w:rsidRPr="00585B3F" w:rsidRDefault="00D0402E" w:rsidP="00D0402E">
      <w:pPr>
        <w:pStyle w:val="AmNumberTabs"/>
        <w:keepNext/>
      </w:pPr>
      <w:r w:rsidRPr="00585B3F">
        <w:t>Τροπολογία</w:t>
      </w:r>
      <w:r w:rsidRPr="00585B3F">
        <w:tab/>
      </w:r>
      <w:r w:rsidRPr="00585B3F">
        <w:tab/>
        <w:t>37</w:t>
      </w:r>
    </w:p>
    <w:p w14:paraId="40FC402F" w14:textId="77777777" w:rsidR="00D0402E" w:rsidRPr="00585B3F" w:rsidRDefault="00D0402E" w:rsidP="00D0402E">
      <w:pPr>
        <w:pStyle w:val="NormalBold12b"/>
        <w:keepNext/>
      </w:pPr>
      <w:r w:rsidRPr="00585B3F">
        <w:t>Πρόταση οδηγίας</w:t>
      </w:r>
    </w:p>
    <w:p w14:paraId="28372178" w14:textId="77777777" w:rsidR="00D0402E" w:rsidRPr="00585B3F" w:rsidRDefault="00D0402E" w:rsidP="00D0402E">
      <w:pPr>
        <w:pStyle w:val="NormalBold"/>
      </w:pPr>
      <w:r w:rsidRPr="00585B3F">
        <w:t>Άρθρο 20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6B5043A1" w14:textId="77777777" w:rsidTr="009D23BD">
        <w:trPr>
          <w:trHeight w:hRule="exact" w:val="240"/>
          <w:jc w:val="center"/>
        </w:trPr>
        <w:tc>
          <w:tcPr>
            <w:tcW w:w="9752" w:type="dxa"/>
            <w:gridSpan w:val="2"/>
            <w:tcBorders>
              <w:top w:val="nil"/>
              <w:left w:val="nil"/>
              <w:bottom w:val="nil"/>
              <w:right w:val="nil"/>
            </w:tcBorders>
          </w:tcPr>
          <w:p w14:paraId="660BBCA0" w14:textId="77777777" w:rsidR="00D0402E" w:rsidRPr="00585B3F" w:rsidRDefault="00D0402E" w:rsidP="009D23BD"/>
        </w:tc>
      </w:tr>
      <w:tr w:rsidR="00D0402E" w:rsidRPr="00585B3F" w14:paraId="1636B3B0" w14:textId="77777777" w:rsidTr="009D23BD">
        <w:trPr>
          <w:trHeight w:val="240"/>
          <w:jc w:val="center"/>
        </w:trPr>
        <w:tc>
          <w:tcPr>
            <w:tcW w:w="4876" w:type="dxa"/>
            <w:tcBorders>
              <w:top w:val="nil"/>
              <w:left w:val="nil"/>
              <w:bottom w:val="nil"/>
              <w:right w:val="nil"/>
            </w:tcBorders>
          </w:tcPr>
          <w:p w14:paraId="013F5AD9"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768CE4E9" w14:textId="77777777" w:rsidR="00D0402E" w:rsidRPr="00585B3F" w:rsidRDefault="00D0402E" w:rsidP="009D23BD">
            <w:pPr>
              <w:pStyle w:val="AmColumnHeading"/>
            </w:pPr>
            <w:r w:rsidRPr="00585B3F">
              <w:t>Τροπολογία</w:t>
            </w:r>
          </w:p>
        </w:tc>
      </w:tr>
      <w:tr w:rsidR="00D0402E" w:rsidRPr="00585B3F" w14:paraId="6E2482C9" w14:textId="77777777" w:rsidTr="009D23BD">
        <w:trPr>
          <w:jc w:val="center"/>
        </w:trPr>
        <w:tc>
          <w:tcPr>
            <w:tcW w:w="4876" w:type="dxa"/>
            <w:tcBorders>
              <w:top w:val="nil"/>
              <w:left w:val="nil"/>
              <w:bottom w:val="nil"/>
              <w:right w:val="nil"/>
            </w:tcBorders>
          </w:tcPr>
          <w:p w14:paraId="4B981B50" w14:textId="77777777" w:rsidR="00D0402E" w:rsidRPr="00585B3F" w:rsidRDefault="00D0402E" w:rsidP="009D23BD">
            <w:pPr>
              <w:pStyle w:val="Normal6a"/>
            </w:pPr>
            <w:r w:rsidRPr="00585B3F">
              <w:t xml:space="preserve">Το καθαρό λογιστικό εισόδημα ή ζημία ενός μέλους του ομίλου BEFIT προσαρμόζεται </w:t>
            </w:r>
            <w:r w:rsidRPr="00585B3F">
              <w:rPr>
                <w:b/>
                <w:bCs/>
                <w:i/>
                <w:iCs/>
              </w:rPr>
              <w:t>ώστε να εξαιρούνται τα ακόλουθα</w:t>
            </w:r>
            <w:r w:rsidRPr="00585B3F">
              <w:t>:</w:t>
            </w:r>
          </w:p>
        </w:tc>
        <w:tc>
          <w:tcPr>
            <w:tcW w:w="4876" w:type="dxa"/>
            <w:tcBorders>
              <w:top w:val="nil"/>
              <w:left w:val="nil"/>
              <w:bottom w:val="nil"/>
              <w:right w:val="nil"/>
            </w:tcBorders>
          </w:tcPr>
          <w:p w14:paraId="255CA4A1" w14:textId="77777777" w:rsidR="00D0402E" w:rsidRPr="00585B3F" w:rsidRDefault="00D0402E" w:rsidP="009D23BD">
            <w:pPr>
              <w:pStyle w:val="Normal6a"/>
            </w:pPr>
            <w:r w:rsidRPr="00585B3F">
              <w:t xml:space="preserve">Το καθαρό λογιστικό εισόδημα ή ζημία ενός μέλους του ομίλου BEFIT προσαρμόζεται </w:t>
            </w:r>
            <w:r w:rsidRPr="00585B3F">
              <w:rPr>
                <w:b/>
                <w:bCs/>
                <w:i/>
                <w:iCs/>
              </w:rPr>
              <w:t>σύμφωνα με το άρθρο 16 παράγραφος 1 στοιχείο ε) της οδηγίας (ΕΕ) 2022/2523</w:t>
            </w:r>
            <w:r w:rsidRPr="00585B3F">
              <w:t>.</w:t>
            </w:r>
          </w:p>
        </w:tc>
      </w:tr>
    </w:tbl>
    <w:p w14:paraId="09BA521B" w14:textId="77777777" w:rsidR="00D0402E" w:rsidRPr="00585B3F" w:rsidRDefault="00D0402E" w:rsidP="00D0402E"/>
    <w:p w14:paraId="4BEC9DAA" w14:textId="77777777" w:rsidR="00D0402E" w:rsidRPr="00585B3F" w:rsidRDefault="00D0402E" w:rsidP="00D0402E">
      <w:pPr>
        <w:pStyle w:val="AmNumberTabs"/>
        <w:keepNext/>
      </w:pPr>
      <w:r w:rsidRPr="00585B3F">
        <w:t>Τροπολογία</w:t>
      </w:r>
      <w:r w:rsidRPr="00585B3F">
        <w:tab/>
      </w:r>
      <w:r w:rsidRPr="00585B3F">
        <w:tab/>
        <w:t>38</w:t>
      </w:r>
    </w:p>
    <w:p w14:paraId="4F696404" w14:textId="77777777" w:rsidR="00D0402E" w:rsidRPr="00585B3F" w:rsidRDefault="00D0402E" w:rsidP="00D0402E">
      <w:pPr>
        <w:pStyle w:val="NormalBold12b"/>
        <w:keepNext/>
      </w:pPr>
      <w:r w:rsidRPr="00585B3F">
        <w:t>Πρόταση οδηγίας</w:t>
      </w:r>
    </w:p>
    <w:p w14:paraId="192EBE74" w14:textId="77777777" w:rsidR="00D0402E" w:rsidRPr="00585B3F" w:rsidRDefault="00D0402E" w:rsidP="00D0402E">
      <w:pPr>
        <w:pStyle w:val="NormalBold"/>
      </w:pPr>
      <w:r w:rsidRPr="00585B3F">
        <w:t>Άρθρο 20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83196A9" w14:textId="77777777" w:rsidTr="009D23BD">
        <w:trPr>
          <w:trHeight w:hRule="exact" w:val="240"/>
          <w:jc w:val="center"/>
        </w:trPr>
        <w:tc>
          <w:tcPr>
            <w:tcW w:w="9752" w:type="dxa"/>
            <w:gridSpan w:val="2"/>
            <w:tcBorders>
              <w:top w:val="nil"/>
              <w:left w:val="nil"/>
              <w:bottom w:val="nil"/>
              <w:right w:val="nil"/>
            </w:tcBorders>
          </w:tcPr>
          <w:p w14:paraId="314D292E" w14:textId="77777777" w:rsidR="00D0402E" w:rsidRPr="00585B3F" w:rsidRDefault="00D0402E" w:rsidP="009D23BD"/>
        </w:tc>
      </w:tr>
      <w:tr w:rsidR="00D0402E" w:rsidRPr="00585B3F" w14:paraId="28E27239" w14:textId="77777777" w:rsidTr="009D23BD">
        <w:trPr>
          <w:trHeight w:val="240"/>
          <w:jc w:val="center"/>
        </w:trPr>
        <w:tc>
          <w:tcPr>
            <w:tcW w:w="4876" w:type="dxa"/>
            <w:tcBorders>
              <w:top w:val="nil"/>
              <w:left w:val="nil"/>
              <w:bottom w:val="nil"/>
              <w:right w:val="nil"/>
            </w:tcBorders>
          </w:tcPr>
          <w:p w14:paraId="216DC024"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0A70EA8A" w14:textId="77777777" w:rsidR="00D0402E" w:rsidRPr="00585B3F" w:rsidRDefault="00D0402E" w:rsidP="009D23BD">
            <w:pPr>
              <w:pStyle w:val="AmColumnHeading"/>
            </w:pPr>
            <w:r w:rsidRPr="00585B3F">
              <w:t>Τροπολογία</w:t>
            </w:r>
          </w:p>
        </w:tc>
      </w:tr>
      <w:tr w:rsidR="00D0402E" w:rsidRPr="00585B3F" w14:paraId="6D20252F" w14:textId="77777777" w:rsidTr="009D23BD">
        <w:trPr>
          <w:jc w:val="center"/>
        </w:trPr>
        <w:tc>
          <w:tcPr>
            <w:tcW w:w="4876" w:type="dxa"/>
            <w:tcBorders>
              <w:top w:val="nil"/>
              <w:left w:val="nil"/>
              <w:bottom w:val="nil"/>
              <w:right w:val="nil"/>
            </w:tcBorders>
          </w:tcPr>
          <w:p w14:paraId="1244B021" w14:textId="77777777" w:rsidR="00D0402E" w:rsidRPr="00585B3F" w:rsidRDefault="00D0402E" w:rsidP="009D23BD">
            <w:pPr>
              <w:pStyle w:val="Normal6a"/>
            </w:pPr>
            <w:r w:rsidRPr="00585B3F">
              <w:rPr>
                <w:b/>
                <w:i/>
              </w:rPr>
              <w:t>α)</w:t>
            </w:r>
            <w:r w:rsidRPr="00585B3F">
              <w:tab/>
            </w:r>
            <w:r w:rsidRPr="00585B3F">
              <w:rPr>
                <w:b/>
                <w:i/>
              </w:rPr>
              <w:t>το ποσό τυχόν μη πραγματοποιηθέντος κέρδους ή ζημίας από συναλλαγματικές ισοτιμίες σε σχέση με πάγια στοιχεία ενεργητικού και υποχρεώσεις·</w:t>
            </w:r>
          </w:p>
        </w:tc>
        <w:tc>
          <w:tcPr>
            <w:tcW w:w="4876" w:type="dxa"/>
            <w:tcBorders>
              <w:top w:val="nil"/>
              <w:left w:val="nil"/>
              <w:bottom w:val="nil"/>
              <w:right w:val="nil"/>
            </w:tcBorders>
          </w:tcPr>
          <w:p w14:paraId="70259709" w14:textId="77777777" w:rsidR="00D0402E" w:rsidRPr="00585B3F" w:rsidRDefault="00D0402E" w:rsidP="009D23BD">
            <w:pPr>
              <w:pStyle w:val="Normal6a"/>
            </w:pPr>
            <w:r w:rsidRPr="00585B3F">
              <w:rPr>
                <w:b/>
                <w:i/>
              </w:rPr>
              <w:t>διαγράφεται</w:t>
            </w:r>
          </w:p>
        </w:tc>
      </w:tr>
    </w:tbl>
    <w:p w14:paraId="053F7217" w14:textId="77777777" w:rsidR="00D0402E" w:rsidRPr="00585B3F" w:rsidRDefault="00D0402E" w:rsidP="00D0402E"/>
    <w:p w14:paraId="6E089320" w14:textId="77777777" w:rsidR="00D0402E" w:rsidRPr="00585B3F" w:rsidRDefault="00D0402E" w:rsidP="00D0402E">
      <w:pPr>
        <w:pStyle w:val="AmNumberTabs"/>
        <w:keepNext/>
      </w:pPr>
      <w:r w:rsidRPr="00585B3F">
        <w:t>Τροπολογία</w:t>
      </w:r>
      <w:r w:rsidRPr="00585B3F">
        <w:tab/>
      </w:r>
      <w:r w:rsidRPr="00585B3F">
        <w:tab/>
        <w:t>39</w:t>
      </w:r>
    </w:p>
    <w:p w14:paraId="5A012A5C" w14:textId="77777777" w:rsidR="00D0402E" w:rsidRPr="00585B3F" w:rsidRDefault="00D0402E" w:rsidP="00D0402E">
      <w:pPr>
        <w:pStyle w:val="NormalBold12b"/>
        <w:keepNext/>
      </w:pPr>
      <w:r w:rsidRPr="00585B3F">
        <w:t>Πρόταση οδηγίας</w:t>
      </w:r>
    </w:p>
    <w:p w14:paraId="79C2EF73" w14:textId="77777777" w:rsidR="00D0402E" w:rsidRPr="00585B3F" w:rsidRDefault="00D0402E" w:rsidP="00D0402E">
      <w:pPr>
        <w:pStyle w:val="NormalBold"/>
      </w:pPr>
      <w:r w:rsidRPr="00585B3F">
        <w:t>Άρθρο 20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448246C2" w14:textId="77777777" w:rsidTr="009D23BD">
        <w:trPr>
          <w:trHeight w:hRule="exact" w:val="240"/>
          <w:jc w:val="center"/>
        </w:trPr>
        <w:tc>
          <w:tcPr>
            <w:tcW w:w="9752" w:type="dxa"/>
            <w:gridSpan w:val="2"/>
            <w:tcBorders>
              <w:top w:val="nil"/>
              <w:left w:val="nil"/>
              <w:bottom w:val="nil"/>
              <w:right w:val="nil"/>
            </w:tcBorders>
          </w:tcPr>
          <w:p w14:paraId="4668FB6C" w14:textId="77777777" w:rsidR="00D0402E" w:rsidRPr="00585B3F" w:rsidRDefault="00D0402E" w:rsidP="009D23BD"/>
        </w:tc>
      </w:tr>
      <w:tr w:rsidR="00D0402E" w:rsidRPr="00585B3F" w14:paraId="0A9D93B8" w14:textId="77777777" w:rsidTr="009D23BD">
        <w:trPr>
          <w:trHeight w:val="240"/>
          <w:jc w:val="center"/>
        </w:trPr>
        <w:tc>
          <w:tcPr>
            <w:tcW w:w="4876" w:type="dxa"/>
            <w:tcBorders>
              <w:top w:val="nil"/>
              <w:left w:val="nil"/>
              <w:bottom w:val="nil"/>
              <w:right w:val="nil"/>
            </w:tcBorders>
          </w:tcPr>
          <w:p w14:paraId="54E1693A"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tcPr>
          <w:p w14:paraId="668EAD5C" w14:textId="77777777" w:rsidR="00D0402E" w:rsidRPr="00585B3F" w:rsidRDefault="00D0402E" w:rsidP="009D23BD">
            <w:pPr>
              <w:pStyle w:val="AmColumnHeading"/>
            </w:pPr>
            <w:r w:rsidRPr="00585B3F">
              <w:t>Τροπολογία</w:t>
            </w:r>
          </w:p>
        </w:tc>
      </w:tr>
      <w:tr w:rsidR="00D0402E" w:rsidRPr="00585B3F" w14:paraId="2BDC1060" w14:textId="77777777" w:rsidTr="009D23BD">
        <w:trPr>
          <w:jc w:val="center"/>
        </w:trPr>
        <w:tc>
          <w:tcPr>
            <w:tcW w:w="4876" w:type="dxa"/>
            <w:tcBorders>
              <w:top w:val="nil"/>
              <w:left w:val="nil"/>
              <w:bottom w:val="nil"/>
              <w:right w:val="nil"/>
            </w:tcBorders>
          </w:tcPr>
          <w:p w14:paraId="5A389F88" w14:textId="77777777" w:rsidR="00D0402E" w:rsidRPr="00585B3F" w:rsidRDefault="00D0402E" w:rsidP="009D23BD">
            <w:pPr>
              <w:pStyle w:val="Normal6a"/>
            </w:pPr>
            <w:r w:rsidRPr="00585B3F">
              <w:rPr>
                <w:b/>
                <w:i/>
              </w:rPr>
              <w:t>β)</w:t>
            </w:r>
            <w:r w:rsidRPr="00585B3F">
              <w:tab/>
            </w:r>
            <w:r w:rsidRPr="00585B3F">
              <w:rPr>
                <w:b/>
                <w:i/>
              </w:rPr>
              <w:t>το ποσό κάθε πρόβλεψης που καταχωρίζεται για μη πραγματοποιηθείσα ζημία από συναλλαγματικές ισοτιμίες.</w:t>
            </w:r>
          </w:p>
        </w:tc>
        <w:tc>
          <w:tcPr>
            <w:tcW w:w="4876" w:type="dxa"/>
            <w:tcBorders>
              <w:top w:val="nil"/>
              <w:left w:val="nil"/>
              <w:bottom w:val="nil"/>
              <w:right w:val="nil"/>
            </w:tcBorders>
          </w:tcPr>
          <w:p w14:paraId="494D0C42" w14:textId="77777777" w:rsidR="00D0402E" w:rsidRPr="00585B3F" w:rsidRDefault="00D0402E" w:rsidP="009D23BD">
            <w:pPr>
              <w:pStyle w:val="Normal6a"/>
            </w:pPr>
            <w:r w:rsidRPr="00585B3F">
              <w:rPr>
                <w:b/>
                <w:i/>
              </w:rPr>
              <w:t>διαγράφεται</w:t>
            </w:r>
          </w:p>
        </w:tc>
      </w:tr>
    </w:tbl>
    <w:p w14:paraId="346D08E5" w14:textId="77777777" w:rsidR="00D0402E" w:rsidRPr="00585B3F" w:rsidRDefault="00D0402E" w:rsidP="00D0402E"/>
    <w:p w14:paraId="55FB00BF" w14:textId="77777777" w:rsidR="00D0402E" w:rsidRPr="00585B3F" w:rsidRDefault="00D0402E" w:rsidP="00D0402E">
      <w:pPr>
        <w:pStyle w:val="AmNumberTabs"/>
        <w:keepNext/>
      </w:pPr>
      <w:r w:rsidRPr="00585B3F">
        <w:lastRenderedPageBreak/>
        <w:t>Τροπολογία</w:t>
      </w:r>
      <w:r w:rsidRPr="00585B3F">
        <w:tab/>
      </w:r>
      <w:r w:rsidRPr="00585B3F">
        <w:tab/>
        <w:t>40</w:t>
      </w:r>
    </w:p>
    <w:p w14:paraId="19588B23" w14:textId="77777777" w:rsidR="00D0402E" w:rsidRPr="00585B3F" w:rsidRDefault="00D0402E" w:rsidP="00D0402E">
      <w:pPr>
        <w:pStyle w:val="NormalBold12b"/>
        <w:keepNext/>
      </w:pPr>
      <w:r w:rsidRPr="00585B3F">
        <w:t>Πρόταση οδηγίας</w:t>
      </w:r>
    </w:p>
    <w:p w14:paraId="74DE78D5" w14:textId="77777777" w:rsidR="00D0402E" w:rsidRPr="00585B3F" w:rsidRDefault="00D0402E" w:rsidP="00D0402E">
      <w:pPr>
        <w:pStyle w:val="NormalBold"/>
        <w:keepNext/>
      </w:pPr>
      <w:r w:rsidRPr="00585B3F">
        <w:t>Άρθρο 21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AA9CA32" w14:textId="77777777" w:rsidTr="009D23BD">
        <w:trPr>
          <w:jc w:val="center"/>
        </w:trPr>
        <w:tc>
          <w:tcPr>
            <w:tcW w:w="9752" w:type="dxa"/>
            <w:gridSpan w:val="2"/>
          </w:tcPr>
          <w:p w14:paraId="15CE6949" w14:textId="77777777" w:rsidR="00D0402E" w:rsidRPr="00585B3F" w:rsidRDefault="00D0402E" w:rsidP="009D23BD">
            <w:pPr>
              <w:keepNext/>
            </w:pPr>
          </w:p>
        </w:tc>
      </w:tr>
      <w:tr w:rsidR="00D0402E" w:rsidRPr="00585B3F" w14:paraId="237763D4" w14:textId="77777777" w:rsidTr="009D23BD">
        <w:trPr>
          <w:jc w:val="center"/>
        </w:trPr>
        <w:tc>
          <w:tcPr>
            <w:tcW w:w="4876" w:type="dxa"/>
          </w:tcPr>
          <w:p w14:paraId="4EBEAE3D"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42F3E58" w14:textId="77777777" w:rsidR="00D0402E" w:rsidRPr="00585B3F" w:rsidRDefault="00D0402E" w:rsidP="009D23BD">
            <w:pPr>
              <w:pStyle w:val="AmColumnHeading"/>
              <w:keepNext/>
            </w:pPr>
            <w:r w:rsidRPr="00585B3F">
              <w:t>Τροπολογία</w:t>
            </w:r>
          </w:p>
        </w:tc>
      </w:tr>
      <w:tr w:rsidR="00D0402E" w:rsidRPr="00585B3F" w14:paraId="1B7DDB9F" w14:textId="77777777" w:rsidTr="009D23BD">
        <w:trPr>
          <w:jc w:val="center"/>
        </w:trPr>
        <w:tc>
          <w:tcPr>
            <w:tcW w:w="4876" w:type="dxa"/>
          </w:tcPr>
          <w:p w14:paraId="363D75C9" w14:textId="77777777" w:rsidR="00D0402E" w:rsidRPr="00585B3F" w:rsidRDefault="00D0402E" w:rsidP="009D23BD">
            <w:pPr>
              <w:pStyle w:val="Normal6a"/>
            </w:pPr>
          </w:p>
        </w:tc>
        <w:tc>
          <w:tcPr>
            <w:tcW w:w="4876" w:type="dxa"/>
          </w:tcPr>
          <w:p w14:paraId="6EDC7B94" w14:textId="77777777" w:rsidR="00D0402E" w:rsidRPr="00585B3F" w:rsidRDefault="00D0402E" w:rsidP="009D23BD">
            <w:pPr>
              <w:pStyle w:val="Normal6a"/>
              <w:jc w:val="center"/>
              <w:rPr>
                <w:b/>
                <w:bCs/>
                <w:i/>
                <w:iCs/>
                <w:szCs w:val="24"/>
              </w:rPr>
            </w:pPr>
            <w:r w:rsidRPr="00585B3F">
              <w:rPr>
                <w:b/>
                <w:i/>
              </w:rPr>
              <w:t>Άρθρο 21α</w:t>
            </w:r>
          </w:p>
        </w:tc>
      </w:tr>
      <w:tr w:rsidR="00D0402E" w:rsidRPr="00585B3F" w14:paraId="279512B0" w14:textId="77777777" w:rsidTr="009D23BD">
        <w:trPr>
          <w:jc w:val="center"/>
        </w:trPr>
        <w:tc>
          <w:tcPr>
            <w:tcW w:w="4876" w:type="dxa"/>
          </w:tcPr>
          <w:p w14:paraId="465F2A2B" w14:textId="77777777" w:rsidR="00D0402E" w:rsidRPr="00585B3F" w:rsidRDefault="00D0402E" w:rsidP="009D23BD">
            <w:pPr>
              <w:pStyle w:val="Normal6a"/>
            </w:pPr>
          </w:p>
        </w:tc>
        <w:tc>
          <w:tcPr>
            <w:tcW w:w="4876" w:type="dxa"/>
          </w:tcPr>
          <w:p w14:paraId="4BE1916E" w14:textId="77777777" w:rsidR="00D0402E" w:rsidRPr="00585B3F" w:rsidRDefault="00D0402E" w:rsidP="009D23BD">
            <w:pPr>
              <w:pStyle w:val="Normal6a"/>
              <w:jc w:val="center"/>
              <w:rPr>
                <w:b/>
                <w:bCs/>
                <w:i/>
                <w:iCs/>
                <w:szCs w:val="24"/>
              </w:rPr>
            </w:pPr>
            <w:r w:rsidRPr="00585B3F">
              <w:rPr>
                <w:b/>
                <w:i/>
              </w:rPr>
              <w:t>Ελεγχόμενες αλλοδαπές εταιρείες</w:t>
            </w:r>
          </w:p>
        </w:tc>
      </w:tr>
      <w:tr w:rsidR="00D0402E" w:rsidRPr="00585B3F" w14:paraId="2C6FDC98" w14:textId="77777777" w:rsidTr="009D23BD">
        <w:trPr>
          <w:jc w:val="center"/>
        </w:trPr>
        <w:tc>
          <w:tcPr>
            <w:tcW w:w="4876" w:type="dxa"/>
          </w:tcPr>
          <w:p w14:paraId="1CFAA8BB" w14:textId="77777777" w:rsidR="00D0402E" w:rsidRPr="00585B3F" w:rsidRDefault="00D0402E" w:rsidP="009D23BD">
            <w:pPr>
              <w:pStyle w:val="Normal6a"/>
            </w:pPr>
          </w:p>
        </w:tc>
        <w:tc>
          <w:tcPr>
            <w:tcW w:w="4876" w:type="dxa"/>
          </w:tcPr>
          <w:p w14:paraId="5727C9A6" w14:textId="77777777" w:rsidR="00D0402E" w:rsidRPr="00585B3F" w:rsidRDefault="00D0402E" w:rsidP="009D23BD">
            <w:pPr>
              <w:pStyle w:val="Normal6a"/>
              <w:rPr>
                <w:b/>
                <w:i/>
              </w:rPr>
            </w:pPr>
            <w:r w:rsidRPr="00585B3F">
              <w:rPr>
                <w:b/>
                <w:i/>
              </w:rPr>
              <w:t>1.</w:t>
            </w:r>
            <w:r w:rsidRPr="00585B3F">
              <w:rPr>
                <w:b/>
                <w:i/>
              </w:rPr>
              <w:tab/>
              <w:t>Το καθαρό λογιστικό εισόδημα ή η ζημία ενός μέλους του ομίλου BEFIT προσαρμόζεται ώστε να συμπεριλάβει το μη διανεμηθέν εισόδημα οντότητας ή μόνιμης εγκατάστασης, που αντιμετωπίζεται ως ελεγχόμενη αλλοδαπή εταιρεία όπως αναφέρεται στο άρθρο 7 παράγραφος 1 της οδηγίας (ΕΕ) 2016/1164, πράγμα που προκύπτει από τις ακόλουθες κατηγορίες:</w:t>
            </w:r>
          </w:p>
        </w:tc>
      </w:tr>
      <w:tr w:rsidR="00D0402E" w:rsidRPr="00585B3F" w14:paraId="5956FF02" w14:textId="77777777" w:rsidTr="00585B3F">
        <w:trPr>
          <w:trHeight w:val="80"/>
          <w:jc w:val="center"/>
        </w:trPr>
        <w:tc>
          <w:tcPr>
            <w:tcW w:w="4876" w:type="dxa"/>
          </w:tcPr>
          <w:p w14:paraId="5A6E6D49" w14:textId="77777777" w:rsidR="00D0402E" w:rsidRPr="00585B3F" w:rsidRDefault="00D0402E" w:rsidP="009D23BD">
            <w:pPr>
              <w:pStyle w:val="Normal6a"/>
            </w:pPr>
          </w:p>
        </w:tc>
        <w:tc>
          <w:tcPr>
            <w:tcW w:w="4876" w:type="dxa"/>
          </w:tcPr>
          <w:p w14:paraId="596380F4" w14:textId="0F58332A" w:rsidR="00D0402E" w:rsidRPr="00585B3F" w:rsidRDefault="00D0402E" w:rsidP="009D23BD">
            <w:pPr>
              <w:pStyle w:val="Normal6a"/>
              <w:rPr>
                <w:b/>
                <w:i/>
              </w:rPr>
            </w:pPr>
            <w:r w:rsidRPr="00585B3F">
              <w:rPr>
                <w:b/>
                <w:i/>
              </w:rPr>
              <w:t>i)</w:t>
            </w:r>
            <w:r w:rsidRPr="00585B3F">
              <w:rPr>
                <w:b/>
                <w:i/>
              </w:rPr>
              <w:tab/>
              <w:t>τόκους ή οποιοδήποτε άλλο εισόδημα που παράγεται από χρηματοοικονομικά στοιχεία του ενεργητικού</w:t>
            </w:r>
            <w:r w:rsidR="001D650C" w:rsidRPr="00585B3F">
              <w:rPr>
                <w:b/>
                <w:i/>
              </w:rPr>
              <w:t>·</w:t>
            </w:r>
          </w:p>
        </w:tc>
      </w:tr>
      <w:tr w:rsidR="00D0402E" w:rsidRPr="00585B3F" w14:paraId="0B1EBFA4" w14:textId="77777777" w:rsidTr="009D23BD">
        <w:trPr>
          <w:jc w:val="center"/>
        </w:trPr>
        <w:tc>
          <w:tcPr>
            <w:tcW w:w="4876" w:type="dxa"/>
          </w:tcPr>
          <w:p w14:paraId="7981DEEB" w14:textId="77777777" w:rsidR="00D0402E" w:rsidRPr="00585B3F" w:rsidRDefault="00D0402E" w:rsidP="009D23BD">
            <w:pPr>
              <w:pStyle w:val="Normal6a"/>
            </w:pPr>
          </w:p>
        </w:tc>
        <w:tc>
          <w:tcPr>
            <w:tcW w:w="4876" w:type="dxa"/>
          </w:tcPr>
          <w:p w14:paraId="0651CC7E" w14:textId="45AF88F5" w:rsidR="00D0402E" w:rsidRPr="00585B3F" w:rsidRDefault="00D0402E" w:rsidP="009D23BD">
            <w:pPr>
              <w:pStyle w:val="Normal6a"/>
              <w:rPr>
                <w:b/>
                <w:i/>
              </w:rPr>
            </w:pPr>
            <w:proofErr w:type="spellStart"/>
            <w:r w:rsidRPr="00585B3F">
              <w:rPr>
                <w:b/>
                <w:i/>
              </w:rPr>
              <w:t>ii</w:t>
            </w:r>
            <w:proofErr w:type="spellEnd"/>
            <w:r w:rsidRPr="00585B3F">
              <w:rPr>
                <w:b/>
                <w:i/>
              </w:rPr>
              <w:t>)</w:t>
            </w:r>
            <w:r w:rsidRPr="00585B3F">
              <w:rPr>
                <w:b/>
                <w:i/>
              </w:rPr>
              <w:tab/>
              <w:t>δικαιώματα ή οποιοδήποτε άλλο εισόδημα που παράγεται από διανοητική ιδιοκτησία</w:t>
            </w:r>
            <w:r w:rsidR="001D650C" w:rsidRPr="00585B3F">
              <w:rPr>
                <w:b/>
                <w:i/>
              </w:rPr>
              <w:t>·</w:t>
            </w:r>
          </w:p>
        </w:tc>
      </w:tr>
      <w:tr w:rsidR="00D0402E" w:rsidRPr="00585B3F" w14:paraId="193CD8C9" w14:textId="77777777" w:rsidTr="009D23BD">
        <w:trPr>
          <w:jc w:val="center"/>
        </w:trPr>
        <w:tc>
          <w:tcPr>
            <w:tcW w:w="4876" w:type="dxa"/>
          </w:tcPr>
          <w:p w14:paraId="35AA9D18" w14:textId="77777777" w:rsidR="00D0402E" w:rsidRPr="00585B3F" w:rsidRDefault="00D0402E" w:rsidP="009D23BD">
            <w:pPr>
              <w:pStyle w:val="Normal6a"/>
            </w:pPr>
          </w:p>
        </w:tc>
        <w:tc>
          <w:tcPr>
            <w:tcW w:w="4876" w:type="dxa"/>
          </w:tcPr>
          <w:p w14:paraId="6D596321" w14:textId="7A25E968" w:rsidR="00D0402E" w:rsidRPr="00585B3F" w:rsidRDefault="00D0402E" w:rsidP="009D23BD">
            <w:pPr>
              <w:pStyle w:val="Normal6a"/>
              <w:rPr>
                <w:b/>
                <w:i/>
              </w:rPr>
            </w:pPr>
            <w:proofErr w:type="spellStart"/>
            <w:r w:rsidRPr="00585B3F">
              <w:rPr>
                <w:b/>
                <w:i/>
              </w:rPr>
              <w:t>iii</w:t>
            </w:r>
            <w:proofErr w:type="spellEnd"/>
            <w:r w:rsidRPr="00585B3F">
              <w:rPr>
                <w:b/>
                <w:i/>
              </w:rPr>
              <w:t>)</w:t>
            </w:r>
            <w:r w:rsidRPr="00585B3F">
              <w:rPr>
                <w:b/>
                <w:i/>
              </w:rPr>
              <w:tab/>
              <w:t>μερίσματα και εισόδημα από τη διάθεση μετοχών</w:t>
            </w:r>
            <w:r w:rsidR="001D650C" w:rsidRPr="00585B3F">
              <w:rPr>
                <w:b/>
                <w:i/>
              </w:rPr>
              <w:t>·</w:t>
            </w:r>
          </w:p>
        </w:tc>
      </w:tr>
      <w:tr w:rsidR="00D0402E" w:rsidRPr="00585B3F" w14:paraId="17A67527" w14:textId="77777777" w:rsidTr="009D23BD">
        <w:trPr>
          <w:jc w:val="center"/>
        </w:trPr>
        <w:tc>
          <w:tcPr>
            <w:tcW w:w="4876" w:type="dxa"/>
          </w:tcPr>
          <w:p w14:paraId="4E554ACB" w14:textId="77777777" w:rsidR="00D0402E" w:rsidRPr="00585B3F" w:rsidRDefault="00D0402E" w:rsidP="009D23BD">
            <w:pPr>
              <w:pStyle w:val="Normal6a"/>
            </w:pPr>
          </w:p>
        </w:tc>
        <w:tc>
          <w:tcPr>
            <w:tcW w:w="4876" w:type="dxa"/>
          </w:tcPr>
          <w:p w14:paraId="39233B4B" w14:textId="1B7822C9" w:rsidR="00D0402E" w:rsidRPr="00585B3F" w:rsidRDefault="00D0402E" w:rsidP="009D23BD">
            <w:pPr>
              <w:pStyle w:val="Normal6a"/>
              <w:rPr>
                <w:b/>
                <w:i/>
              </w:rPr>
            </w:pPr>
            <w:proofErr w:type="spellStart"/>
            <w:r w:rsidRPr="00585B3F">
              <w:rPr>
                <w:b/>
                <w:i/>
              </w:rPr>
              <w:t>iv</w:t>
            </w:r>
            <w:proofErr w:type="spellEnd"/>
            <w:r w:rsidRPr="00585B3F">
              <w:rPr>
                <w:b/>
                <w:i/>
              </w:rPr>
              <w:t>)</w:t>
            </w:r>
            <w:r w:rsidRPr="00585B3F">
              <w:rPr>
                <w:b/>
                <w:i/>
              </w:rPr>
              <w:tab/>
              <w:t>εισόδημα από χρηματοδοτική μίσθωση</w:t>
            </w:r>
            <w:r w:rsidR="001D650C" w:rsidRPr="00585B3F">
              <w:rPr>
                <w:b/>
                <w:i/>
              </w:rPr>
              <w:t>·</w:t>
            </w:r>
          </w:p>
        </w:tc>
      </w:tr>
      <w:tr w:rsidR="00D0402E" w:rsidRPr="00585B3F" w14:paraId="07F23C35" w14:textId="77777777" w:rsidTr="009D23BD">
        <w:trPr>
          <w:jc w:val="center"/>
        </w:trPr>
        <w:tc>
          <w:tcPr>
            <w:tcW w:w="4876" w:type="dxa"/>
          </w:tcPr>
          <w:p w14:paraId="67E928E4" w14:textId="77777777" w:rsidR="00D0402E" w:rsidRPr="00585B3F" w:rsidRDefault="00D0402E" w:rsidP="009D23BD">
            <w:pPr>
              <w:pStyle w:val="Normal6a"/>
            </w:pPr>
          </w:p>
        </w:tc>
        <w:tc>
          <w:tcPr>
            <w:tcW w:w="4876" w:type="dxa"/>
          </w:tcPr>
          <w:p w14:paraId="76D296DB" w14:textId="6ADB30FD" w:rsidR="00D0402E" w:rsidRPr="00585B3F" w:rsidRDefault="00D0402E" w:rsidP="009D23BD">
            <w:pPr>
              <w:pStyle w:val="Normal6a"/>
              <w:rPr>
                <w:b/>
                <w:i/>
              </w:rPr>
            </w:pPr>
            <w:r w:rsidRPr="00585B3F">
              <w:rPr>
                <w:b/>
                <w:i/>
              </w:rPr>
              <w:t>v)</w:t>
            </w:r>
            <w:r w:rsidRPr="00585B3F">
              <w:rPr>
                <w:b/>
                <w:i/>
              </w:rPr>
              <w:tab/>
              <w:t>εισόδημα από ασφαλιστικές, τραπεζικές και άλλες χρηματοοικονομικές δραστηριότητες</w:t>
            </w:r>
            <w:r w:rsidR="001D650C" w:rsidRPr="00585B3F">
              <w:rPr>
                <w:b/>
                <w:i/>
              </w:rPr>
              <w:t>·</w:t>
            </w:r>
          </w:p>
        </w:tc>
      </w:tr>
      <w:tr w:rsidR="00D0402E" w:rsidRPr="00585B3F" w14:paraId="2DB1316B" w14:textId="77777777" w:rsidTr="009D23BD">
        <w:trPr>
          <w:jc w:val="center"/>
        </w:trPr>
        <w:tc>
          <w:tcPr>
            <w:tcW w:w="4876" w:type="dxa"/>
          </w:tcPr>
          <w:p w14:paraId="72FC7F6A" w14:textId="77777777" w:rsidR="00D0402E" w:rsidRPr="00585B3F" w:rsidRDefault="00D0402E" w:rsidP="009D23BD">
            <w:pPr>
              <w:pStyle w:val="Normal6a"/>
            </w:pPr>
          </w:p>
        </w:tc>
        <w:tc>
          <w:tcPr>
            <w:tcW w:w="4876" w:type="dxa"/>
          </w:tcPr>
          <w:p w14:paraId="5BB0EE42" w14:textId="77777777" w:rsidR="00D0402E" w:rsidRPr="00585B3F" w:rsidRDefault="00D0402E" w:rsidP="009D23BD">
            <w:pPr>
              <w:pStyle w:val="Normal6a"/>
              <w:rPr>
                <w:b/>
                <w:i/>
              </w:rPr>
            </w:pPr>
            <w:proofErr w:type="spellStart"/>
            <w:r w:rsidRPr="00585B3F">
              <w:rPr>
                <w:b/>
                <w:i/>
              </w:rPr>
              <w:t>vi</w:t>
            </w:r>
            <w:proofErr w:type="spellEnd"/>
            <w:r w:rsidRPr="00585B3F">
              <w:rPr>
                <w:b/>
                <w:i/>
              </w:rPr>
              <w:t>)</w:t>
            </w:r>
            <w:r w:rsidRPr="00585B3F">
              <w:rPr>
                <w:b/>
                <w:i/>
              </w:rPr>
              <w:tab/>
              <w:t>εισόδημα από εταιρείες τιμολόγησης που αποκομίζουν έσοδα από πωλήσεις αγαθών και υπηρεσιών και υπηρεσιών που αγοράζονται και πωλούνται σε συνδεδεμένες με αυτήν επιχειρήσεις και δεν προσθέτουν καμία ή προσθέτουν ελάχιστη οικονομική αξία.</w:t>
            </w:r>
          </w:p>
        </w:tc>
      </w:tr>
      <w:tr w:rsidR="00D0402E" w:rsidRPr="00585B3F" w14:paraId="42D78032" w14:textId="77777777" w:rsidTr="009D23BD">
        <w:trPr>
          <w:jc w:val="center"/>
        </w:trPr>
        <w:tc>
          <w:tcPr>
            <w:tcW w:w="4876" w:type="dxa"/>
          </w:tcPr>
          <w:p w14:paraId="01C1AEBD" w14:textId="77777777" w:rsidR="00D0402E" w:rsidRPr="00585B3F" w:rsidRDefault="00D0402E" w:rsidP="009D23BD">
            <w:pPr>
              <w:pStyle w:val="Normal6a"/>
            </w:pPr>
          </w:p>
        </w:tc>
        <w:tc>
          <w:tcPr>
            <w:tcW w:w="4876" w:type="dxa"/>
          </w:tcPr>
          <w:p w14:paraId="7E594C77" w14:textId="77777777" w:rsidR="00D0402E" w:rsidRPr="00585B3F" w:rsidRDefault="00D0402E" w:rsidP="009D23BD">
            <w:pPr>
              <w:pStyle w:val="Normal6a"/>
              <w:rPr>
                <w:b/>
                <w:i/>
              </w:rPr>
            </w:pPr>
            <w:r w:rsidRPr="00585B3F">
              <w:rPr>
                <w:b/>
                <w:i/>
              </w:rPr>
              <w:t xml:space="preserve">Το πρώτο εδάφιο δεν εφαρμόζεται όταν η ελεγχόμενη αλλοδαπή εταιρεία ασκεί ουσιαστική οικονομική δραστηριότητα που υποστηρίζεται από προσωπικό, εξοπλισμό, στοιχεία ενεργητικού και εγκαταστάσεις, όπως αποδεικνύεται από συναφή πραγματικά περιστατικά και </w:t>
            </w:r>
            <w:r w:rsidRPr="00585B3F">
              <w:rPr>
                <w:b/>
                <w:i/>
              </w:rPr>
              <w:lastRenderedPageBreak/>
              <w:t>περιστάσεις.</w:t>
            </w:r>
          </w:p>
        </w:tc>
      </w:tr>
      <w:tr w:rsidR="00D0402E" w:rsidRPr="00585B3F" w14:paraId="5DEF4909" w14:textId="77777777" w:rsidTr="009D23BD">
        <w:trPr>
          <w:jc w:val="center"/>
        </w:trPr>
        <w:tc>
          <w:tcPr>
            <w:tcW w:w="4876" w:type="dxa"/>
          </w:tcPr>
          <w:p w14:paraId="605DDE98" w14:textId="77777777" w:rsidR="00D0402E" w:rsidRPr="00585B3F" w:rsidRDefault="00D0402E" w:rsidP="009D23BD">
            <w:pPr>
              <w:pStyle w:val="Normal6a"/>
            </w:pPr>
          </w:p>
        </w:tc>
        <w:tc>
          <w:tcPr>
            <w:tcW w:w="4876" w:type="dxa"/>
          </w:tcPr>
          <w:p w14:paraId="0C3164A8" w14:textId="77777777" w:rsidR="00D0402E" w:rsidRPr="00585B3F" w:rsidRDefault="00D0402E" w:rsidP="009D23BD">
            <w:pPr>
              <w:pStyle w:val="Normal6a"/>
              <w:rPr>
                <w:b/>
                <w:i/>
              </w:rPr>
            </w:pPr>
            <w:r w:rsidRPr="00585B3F">
              <w:rPr>
                <w:b/>
                <w:i/>
              </w:rPr>
              <w:t>Όταν η ελεγχόμενη αλλοδαπή εταιρεία είναι ημεδαπή ή βρίσκεται σε τρίτη χώρα, η οποία δεν είναι κράτος μέλος του ΕΟΧ, τα κράτη μέλη μπορούν να παραιτούνται από την εφαρμογή της παρούσας παραγράφου.</w:t>
            </w:r>
          </w:p>
        </w:tc>
      </w:tr>
      <w:tr w:rsidR="00D0402E" w:rsidRPr="00585B3F" w14:paraId="73B2A9B2" w14:textId="77777777" w:rsidTr="009D23BD">
        <w:trPr>
          <w:jc w:val="center"/>
        </w:trPr>
        <w:tc>
          <w:tcPr>
            <w:tcW w:w="4876" w:type="dxa"/>
          </w:tcPr>
          <w:p w14:paraId="3FD1CD77" w14:textId="77777777" w:rsidR="00D0402E" w:rsidRPr="00585B3F" w:rsidRDefault="00D0402E" w:rsidP="009D23BD">
            <w:pPr>
              <w:pStyle w:val="Normal6a"/>
            </w:pPr>
          </w:p>
        </w:tc>
        <w:tc>
          <w:tcPr>
            <w:tcW w:w="4876" w:type="dxa"/>
          </w:tcPr>
          <w:p w14:paraId="6EC416FC" w14:textId="77777777" w:rsidR="00D0402E" w:rsidRPr="00585B3F" w:rsidRDefault="00D0402E" w:rsidP="009D23BD">
            <w:pPr>
              <w:pStyle w:val="Normal6a"/>
              <w:rPr>
                <w:b/>
                <w:i/>
              </w:rPr>
            </w:pPr>
            <w:r w:rsidRPr="00585B3F">
              <w:rPr>
                <w:b/>
                <w:i/>
              </w:rPr>
              <w:t>2.</w:t>
            </w:r>
            <w:r w:rsidRPr="00585B3F">
              <w:rPr>
                <w:b/>
                <w:i/>
              </w:rPr>
              <w:tab/>
              <w:t>Το εισόδημα που πρέπει να περιληφθεί στη φορολογική βάση υπολογίζεται σύμφωνα με το άρθρο 8 της οδηγίας (ΕΕ) 2016/1164.</w:t>
            </w:r>
          </w:p>
        </w:tc>
      </w:tr>
    </w:tbl>
    <w:p w14:paraId="2824FE16" w14:textId="77777777" w:rsidR="00D0402E" w:rsidRPr="00585B3F" w:rsidRDefault="00D0402E" w:rsidP="00D0402E"/>
    <w:p w14:paraId="2E34658A" w14:textId="77777777" w:rsidR="00D0402E" w:rsidRPr="00585B3F" w:rsidRDefault="00D0402E" w:rsidP="00D0402E">
      <w:pPr>
        <w:pStyle w:val="AmNumberTabs"/>
        <w:keepNext/>
      </w:pPr>
      <w:r w:rsidRPr="00585B3F">
        <w:t>Τροπολογία</w:t>
      </w:r>
      <w:r w:rsidRPr="00585B3F">
        <w:tab/>
      </w:r>
      <w:r w:rsidRPr="00585B3F">
        <w:tab/>
        <w:t>41</w:t>
      </w:r>
    </w:p>
    <w:p w14:paraId="2B2826EA" w14:textId="77777777" w:rsidR="00D0402E" w:rsidRPr="00585B3F" w:rsidRDefault="00D0402E" w:rsidP="00D0402E">
      <w:pPr>
        <w:pStyle w:val="NormalBold12b"/>
        <w:keepNext/>
      </w:pPr>
      <w:r w:rsidRPr="00585B3F">
        <w:t>Πρόταση οδηγίας</w:t>
      </w:r>
    </w:p>
    <w:p w14:paraId="3E69B94C" w14:textId="77777777" w:rsidR="00D0402E" w:rsidRPr="00585B3F" w:rsidRDefault="00D0402E" w:rsidP="00D0402E">
      <w:pPr>
        <w:pStyle w:val="NormalBold"/>
        <w:keepNext/>
      </w:pPr>
      <w:r w:rsidRPr="00585B3F">
        <w:t>Άρθρο 22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0DC5F99" w14:textId="77777777" w:rsidTr="009D23BD">
        <w:trPr>
          <w:jc w:val="center"/>
        </w:trPr>
        <w:tc>
          <w:tcPr>
            <w:tcW w:w="9752" w:type="dxa"/>
            <w:gridSpan w:val="2"/>
          </w:tcPr>
          <w:p w14:paraId="78F66DBA" w14:textId="77777777" w:rsidR="00D0402E" w:rsidRPr="00585B3F" w:rsidRDefault="00D0402E" w:rsidP="009D23BD">
            <w:pPr>
              <w:keepNext/>
            </w:pPr>
          </w:p>
        </w:tc>
      </w:tr>
      <w:tr w:rsidR="00D0402E" w:rsidRPr="00585B3F" w14:paraId="26256D3B" w14:textId="77777777" w:rsidTr="009D23BD">
        <w:trPr>
          <w:jc w:val="center"/>
        </w:trPr>
        <w:tc>
          <w:tcPr>
            <w:tcW w:w="4876" w:type="dxa"/>
          </w:tcPr>
          <w:p w14:paraId="414C412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256B72F2" w14:textId="77777777" w:rsidR="00D0402E" w:rsidRPr="00585B3F" w:rsidRDefault="00D0402E" w:rsidP="009D23BD">
            <w:pPr>
              <w:pStyle w:val="AmColumnHeading"/>
              <w:keepNext/>
            </w:pPr>
            <w:r w:rsidRPr="00585B3F">
              <w:t>Τροπολογία</w:t>
            </w:r>
          </w:p>
        </w:tc>
      </w:tr>
      <w:tr w:rsidR="00D0402E" w:rsidRPr="00585B3F" w14:paraId="4783C297" w14:textId="77777777" w:rsidTr="009D23BD">
        <w:trPr>
          <w:jc w:val="center"/>
        </w:trPr>
        <w:tc>
          <w:tcPr>
            <w:tcW w:w="4876" w:type="dxa"/>
          </w:tcPr>
          <w:p w14:paraId="04DC3692" w14:textId="77777777" w:rsidR="00D0402E" w:rsidRPr="00585B3F" w:rsidRDefault="00D0402E" w:rsidP="009D23BD">
            <w:pPr>
              <w:pStyle w:val="Normal6a"/>
            </w:pPr>
            <w:r w:rsidRPr="00585B3F">
              <w:t>1.</w:t>
            </w:r>
            <w:r w:rsidRPr="00585B3F">
              <w:tab/>
              <w:t xml:space="preserve">Το καθαρό λογιστικό εισόδημα ή ζημία ενός μέλους του ομίλου BEFIT προσαρμόζεται ώστε να εξαιρείται κατά το οικονομικό έτος κτήσης κάθε πάγιο υλικό στοιχείο ενεργητικού με λογιστική αξία πριν από την απόσβεση κάτω από </w:t>
            </w:r>
            <w:r w:rsidRPr="00585B3F">
              <w:rPr>
                <w:b/>
                <w:bCs/>
                <w:i/>
                <w:iCs/>
              </w:rPr>
              <w:t>5 000</w:t>
            </w:r>
            <w:r w:rsidRPr="00585B3F">
              <w:t> EUR.</w:t>
            </w:r>
          </w:p>
        </w:tc>
        <w:tc>
          <w:tcPr>
            <w:tcW w:w="4876" w:type="dxa"/>
          </w:tcPr>
          <w:p w14:paraId="0F26331E" w14:textId="77777777" w:rsidR="00D0402E" w:rsidRPr="00585B3F" w:rsidRDefault="00D0402E" w:rsidP="009D23BD">
            <w:pPr>
              <w:pStyle w:val="Normal6a"/>
            </w:pPr>
            <w:r w:rsidRPr="00585B3F">
              <w:t>1.</w:t>
            </w:r>
            <w:r w:rsidRPr="00585B3F">
              <w:tab/>
              <w:t xml:space="preserve">Το καθαρό λογιστικό εισόδημα ή ζημία ενός μέλους του ομίλου BEFIT προσαρμόζεται ώστε να εξαιρείται κατά το οικονομικό έτος κτήσης κάθε πάγιο υλικό στοιχείο ενεργητικού με λογιστική αξία πριν από την απόσβεση κάτω από </w:t>
            </w:r>
            <w:r w:rsidRPr="00585B3F">
              <w:rPr>
                <w:b/>
                <w:bCs/>
                <w:i/>
                <w:iCs/>
              </w:rPr>
              <w:t>7 500</w:t>
            </w:r>
            <w:r w:rsidRPr="00585B3F">
              <w:t> EUR.</w:t>
            </w:r>
          </w:p>
        </w:tc>
      </w:tr>
    </w:tbl>
    <w:p w14:paraId="24CCF9A4" w14:textId="77777777" w:rsidR="00D0402E" w:rsidRPr="00585B3F" w:rsidRDefault="00D0402E" w:rsidP="00D0402E"/>
    <w:p w14:paraId="6691D9CC" w14:textId="77777777" w:rsidR="00D0402E" w:rsidRPr="00585B3F" w:rsidRDefault="00D0402E" w:rsidP="00D0402E">
      <w:pPr>
        <w:pStyle w:val="AmNumberTabs"/>
        <w:keepNext/>
      </w:pPr>
      <w:r w:rsidRPr="00585B3F">
        <w:t>Τροπολογία</w:t>
      </w:r>
      <w:r w:rsidRPr="00585B3F">
        <w:tab/>
      </w:r>
      <w:r w:rsidRPr="00585B3F">
        <w:tab/>
        <w:t>42</w:t>
      </w:r>
    </w:p>
    <w:p w14:paraId="045D636B" w14:textId="77777777" w:rsidR="00D0402E" w:rsidRPr="00585B3F" w:rsidRDefault="00D0402E" w:rsidP="00D0402E">
      <w:pPr>
        <w:pStyle w:val="NormalBold12b"/>
        <w:keepNext/>
      </w:pPr>
      <w:r w:rsidRPr="00585B3F">
        <w:t>Πρόταση οδηγίας</w:t>
      </w:r>
    </w:p>
    <w:p w14:paraId="0DBBC076" w14:textId="77777777" w:rsidR="00D0402E" w:rsidRPr="00585B3F" w:rsidRDefault="00D0402E" w:rsidP="00D0402E">
      <w:pPr>
        <w:pStyle w:val="NormalBold"/>
        <w:keepNext/>
      </w:pPr>
      <w:r w:rsidRPr="00585B3F">
        <w:t>Άρθρο 22 – παράγραφος 2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026759F" w14:textId="77777777" w:rsidTr="009D23BD">
        <w:trPr>
          <w:jc w:val="center"/>
        </w:trPr>
        <w:tc>
          <w:tcPr>
            <w:tcW w:w="9752" w:type="dxa"/>
            <w:gridSpan w:val="2"/>
          </w:tcPr>
          <w:p w14:paraId="76D3385E" w14:textId="77777777" w:rsidR="00D0402E" w:rsidRPr="00585B3F" w:rsidRDefault="00D0402E" w:rsidP="009D23BD">
            <w:pPr>
              <w:keepNext/>
            </w:pPr>
          </w:p>
        </w:tc>
      </w:tr>
      <w:tr w:rsidR="00D0402E" w:rsidRPr="00585B3F" w14:paraId="693C172D" w14:textId="77777777" w:rsidTr="009D23BD">
        <w:trPr>
          <w:jc w:val="center"/>
        </w:trPr>
        <w:tc>
          <w:tcPr>
            <w:tcW w:w="4876" w:type="dxa"/>
          </w:tcPr>
          <w:p w14:paraId="7E7B17D2"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34DC2EE" w14:textId="77777777" w:rsidR="00D0402E" w:rsidRPr="00585B3F" w:rsidRDefault="00D0402E" w:rsidP="009D23BD">
            <w:pPr>
              <w:pStyle w:val="AmColumnHeading"/>
              <w:keepNext/>
            </w:pPr>
            <w:r w:rsidRPr="00585B3F">
              <w:t>Τροπολογία</w:t>
            </w:r>
          </w:p>
        </w:tc>
      </w:tr>
      <w:tr w:rsidR="00D0402E" w:rsidRPr="00585B3F" w14:paraId="3F745E6C" w14:textId="77777777" w:rsidTr="009D23BD">
        <w:trPr>
          <w:jc w:val="center"/>
        </w:trPr>
        <w:tc>
          <w:tcPr>
            <w:tcW w:w="4876" w:type="dxa"/>
          </w:tcPr>
          <w:p w14:paraId="4151F6B5" w14:textId="77777777" w:rsidR="00D0402E" w:rsidRPr="00585B3F" w:rsidRDefault="00D0402E" w:rsidP="009D23BD">
            <w:pPr>
              <w:pStyle w:val="Normal6a"/>
            </w:pPr>
            <w:r w:rsidRPr="00585B3F">
              <w:t>α)</w:t>
            </w:r>
            <w:r w:rsidRPr="00585B3F">
              <w:tab/>
              <w:t xml:space="preserve">όλα τα κτίρια, καθώς και κάθε άλλος τύπος στοιχείων ακίνητης περιουσίας και δομής που χρησιμοποιούνται στο πλαίσιο της επιχειρηματικής δραστηριότητας: </w:t>
            </w:r>
            <w:r w:rsidRPr="00585B3F">
              <w:rPr>
                <w:b/>
                <w:bCs/>
                <w:i/>
                <w:iCs/>
              </w:rPr>
              <w:t>28</w:t>
            </w:r>
            <w:r w:rsidRPr="00585B3F">
              <w:t xml:space="preserve"> έτη·</w:t>
            </w:r>
          </w:p>
        </w:tc>
        <w:tc>
          <w:tcPr>
            <w:tcW w:w="4876" w:type="dxa"/>
          </w:tcPr>
          <w:p w14:paraId="00726409" w14:textId="77777777" w:rsidR="00D0402E" w:rsidRPr="00585B3F" w:rsidRDefault="00D0402E" w:rsidP="009D23BD">
            <w:pPr>
              <w:pStyle w:val="Normal6a"/>
              <w:rPr>
                <w:b/>
                <w:i/>
              </w:rPr>
            </w:pPr>
            <w:r w:rsidRPr="00585B3F">
              <w:t>α)</w:t>
            </w:r>
            <w:r w:rsidRPr="00585B3F">
              <w:tab/>
              <w:t>όλα τα κτίρια, καθώς και κάθε άλλος τύπος στοιχείων ακίνητης περιουσίας και δομής που χρησιμοποιούνται στο πλαίσιο της επιχειρηματικής δραστηριότητας</w:t>
            </w:r>
            <w:r w:rsidRPr="00585B3F">
              <w:rPr>
                <w:b/>
                <w:bCs/>
                <w:i/>
                <w:iCs/>
              </w:rPr>
              <w:t>, εξαιρουμένων των κτιρίων και δομών βιομηχανικού χαρακτήρα</w:t>
            </w:r>
            <w:r w:rsidRPr="00585B3F">
              <w:t>:</w:t>
            </w:r>
            <w:r w:rsidRPr="00585B3F">
              <w:rPr>
                <w:b/>
                <w:i/>
              </w:rPr>
              <w:t xml:space="preserve"> </w:t>
            </w:r>
            <w:r w:rsidRPr="00585B3F">
              <w:rPr>
                <w:b/>
                <w:bCs/>
                <w:i/>
                <w:iCs/>
              </w:rPr>
              <w:t>30</w:t>
            </w:r>
            <w:r w:rsidRPr="00585B3F">
              <w:t xml:space="preserve"> έτη·</w:t>
            </w:r>
          </w:p>
        </w:tc>
      </w:tr>
    </w:tbl>
    <w:p w14:paraId="6E573511" w14:textId="77777777" w:rsidR="00D0402E" w:rsidRPr="00585B3F" w:rsidRDefault="00D0402E" w:rsidP="00D0402E"/>
    <w:p w14:paraId="229BBEB2" w14:textId="77777777" w:rsidR="00D0402E" w:rsidRPr="00585B3F" w:rsidRDefault="00D0402E" w:rsidP="00D0402E">
      <w:pPr>
        <w:pStyle w:val="AmNumberTabs"/>
        <w:keepNext/>
      </w:pPr>
      <w:r w:rsidRPr="00585B3F">
        <w:lastRenderedPageBreak/>
        <w:t>Τροπολογία</w:t>
      </w:r>
      <w:r w:rsidRPr="00585B3F">
        <w:tab/>
      </w:r>
      <w:r w:rsidRPr="00585B3F">
        <w:tab/>
        <w:t>43</w:t>
      </w:r>
    </w:p>
    <w:p w14:paraId="4BEF6D55" w14:textId="77777777" w:rsidR="00D0402E" w:rsidRPr="00585B3F" w:rsidRDefault="00D0402E" w:rsidP="00D0402E">
      <w:pPr>
        <w:pStyle w:val="NormalBold12b"/>
        <w:keepNext/>
      </w:pPr>
      <w:r w:rsidRPr="00585B3F">
        <w:t>Πρόταση οδηγίας</w:t>
      </w:r>
    </w:p>
    <w:p w14:paraId="3B423856" w14:textId="77777777" w:rsidR="00D0402E" w:rsidRPr="00585B3F" w:rsidRDefault="00D0402E" w:rsidP="00D0402E">
      <w:pPr>
        <w:pStyle w:val="NormalBold"/>
        <w:keepNext/>
      </w:pPr>
      <w:r w:rsidRPr="00585B3F">
        <w:t xml:space="preserve">Άρθρο 22 – παράγραφος 2 – στοιχείο α </w:t>
      </w:r>
      <w:proofErr w:type="spellStart"/>
      <w:r w:rsidRPr="00585B3F">
        <w:t>α</w:t>
      </w:r>
      <w:proofErr w:type="spellEnd"/>
      <w:r w:rsidRPr="00585B3F">
        <w:t xml:space="preserve">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75F06DC4" w14:textId="77777777" w:rsidTr="009D23BD">
        <w:trPr>
          <w:jc w:val="center"/>
        </w:trPr>
        <w:tc>
          <w:tcPr>
            <w:tcW w:w="9752" w:type="dxa"/>
            <w:gridSpan w:val="2"/>
          </w:tcPr>
          <w:p w14:paraId="767808A4" w14:textId="77777777" w:rsidR="00D0402E" w:rsidRPr="00585B3F" w:rsidRDefault="00D0402E" w:rsidP="009D23BD">
            <w:pPr>
              <w:keepNext/>
            </w:pPr>
          </w:p>
        </w:tc>
      </w:tr>
      <w:tr w:rsidR="00D0402E" w:rsidRPr="00585B3F" w14:paraId="01B03077" w14:textId="77777777" w:rsidTr="009D23BD">
        <w:trPr>
          <w:jc w:val="center"/>
        </w:trPr>
        <w:tc>
          <w:tcPr>
            <w:tcW w:w="4876" w:type="dxa"/>
          </w:tcPr>
          <w:p w14:paraId="23AFF184"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2FD10B6D" w14:textId="77777777" w:rsidR="00D0402E" w:rsidRPr="00585B3F" w:rsidRDefault="00D0402E" w:rsidP="009D23BD">
            <w:pPr>
              <w:pStyle w:val="AmColumnHeading"/>
              <w:keepNext/>
            </w:pPr>
            <w:r w:rsidRPr="00585B3F">
              <w:t>Τροπολογία</w:t>
            </w:r>
          </w:p>
        </w:tc>
      </w:tr>
      <w:tr w:rsidR="00D0402E" w:rsidRPr="00585B3F" w14:paraId="62423043" w14:textId="77777777" w:rsidTr="009D23BD">
        <w:trPr>
          <w:jc w:val="center"/>
        </w:trPr>
        <w:tc>
          <w:tcPr>
            <w:tcW w:w="4876" w:type="dxa"/>
          </w:tcPr>
          <w:p w14:paraId="5F3FECDE" w14:textId="77777777" w:rsidR="00D0402E" w:rsidRPr="00585B3F" w:rsidRDefault="00D0402E" w:rsidP="009D23BD">
            <w:pPr>
              <w:pStyle w:val="Normal6a"/>
            </w:pPr>
          </w:p>
        </w:tc>
        <w:tc>
          <w:tcPr>
            <w:tcW w:w="4876" w:type="dxa"/>
          </w:tcPr>
          <w:p w14:paraId="326EDDDD" w14:textId="77777777" w:rsidR="00D0402E" w:rsidRPr="00585B3F" w:rsidRDefault="00D0402E" w:rsidP="009D23BD">
            <w:pPr>
              <w:pStyle w:val="Normal6a"/>
            </w:pPr>
            <w:proofErr w:type="spellStart"/>
            <w:r w:rsidRPr="00585B3F">
              <w:rPr>
                <w:b/>
                <w:i/>
              </w:rPr>
              <w:t>αα</w:t>
            </w:r>
            <w:proofErr w:type="spellEnd"/>
            <w:r w:rsidRPr="00585B3F">
              <w:rPr>
                <w:b/>
                <w:i/>
              </w:rPr>
              <w:t>)</w:t>
            </w:r>
            <w:r w:rsidRPr="00585B3F">
              <w:rPr>
                <w:b/>
                <w:i/>
              </w:rPr>
              <w:tab/>
              <w:t>κτίρια και δομές βιομηχανικού χαρακτήρα: 25 έτη·</w:t>
            </w:r>
          </w:p>
        </w:tc>
      </w:tr>
    </w:tbl>
    <w:p w14:paraId="20427766" w14:textId="77777777" w:rsidR="00D0402E" w:rsidRPr="00585B3F" w:rsidRDefault="00D0402E" w:rsidP="00D0402E"/>
    <w:p w14:paraId="30EB3D9A" w14:textId="77777777" w:rsidR="00D0402E" w:rsidRPr="00585B3F" w:rsidRDefault="00D0402E" w:rsidP="00D0402E">
      <w:pPr>
        <w:pStyle w:val="AmNumberTabs"/>
        <w:keepNext/>
      </w:pPr>
      <w:r w:rsidRPr="00585B3F">
        <w:t>Τροπολογία</w:t>
      </w:r>
      <w:r w:rsidRPr="00585B3F">
        <w:tab/>
      </w:r>
      <w:r w:rsidRPr="00585B3F">
        <w:tab/>
        <w:t>44</w:t>
      </w:r>
    </w:p>
    <w:p w14:paraId="4BA7039A" w14:textId="77777777" w:rsidR="00D0402E" w:rsidRPr="00585B3F" w:rsidRDefault="00D0402E" w:rsidP="00D0402E">
      <w:pPr>
        <w:pStyle w:val="NormalBold12b"/>
        <w:keepNext/>
      </w:pPr>
      <w:r w:rsidRPr="00585B3F">
        <w:t>Πρόταση οδηγίας</w:t>
      </w:r>
    </w:p>
    <w:p w14:paraId="61420FCC" w14:textId="77777777" w:rsidR="00D0402E" w:rsidRPr="00585B3F" w:rsidRDefault="00D0402E" w:rsidP="00D0402E">
      <w:pPr>
        <w:pStyle w:val="NormalBold"/>
        <w:keepNext/>
      </w:pPr>
      <w:r w:rsidRPr="00585B3F">
        <w:t>Άρθρο 22 – παράγραφος 2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198819E" w14:textId="77777777" w:rsidTr="009D23BD">
        <w:trPr>
          <w:jc w:val="center"/>
        </w:trPr>
        <w:tc>
          <w:tcPr>
            <w:tcW w:w="9752" w:type="dxa"/>
            <w:gridSpan w:val="2"/>
          </w:tcPr>
          <w:p w14:paraId="3E64F1AE" w14:textId="77777777" w:rsidR="00D0402E" w:rsidRPr="00585B3F" w:rsidRDefault="00D0402E" w:rsidP="009D23BD">
            <w:pPr>
              <w:keepNext/>
            </w:pPr>
          </w:p>
        </w:tc>
      </w:tr>
      <w:tr w:rsidR="00D0402E" w:rsidRPr="00585B3F" w14:paraId="3F546A55" w14:textId="77777777" w:rsidTr="009D23BD">
        <w:trPr>
          <w:jc w:val="center"/>
        </w:trPr>
        <w:tc>
          <w:tcPr>
            <w:tcW w:w="4876" w:type="dxa"/>
          </w:tcPr>
          <w:p w14:paraId="12B16956"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B22C10A" w14:textId="77777777" w:rsidR="00D0402E" w:rsidRPr="00585B3F" w:rsidRDefault="00D0402E" w:rsidP="009D23BD">
            <w:pPr>
              <w:pStyle w:val="AmColumnHeading"/>
              <w:keepNext/>
            </w:pPr>
            <w:r w:rsidRPr="00585B3F">
              <w:t>Τροπολογία</w:t>
            </w:r>
          </w:p>
        </w:tc>
      </w:tr>
      <w:tr w:rsidR="00D0402E" w:rsidRPr="00585B3F" w14:paraId="4AD2531D" w14:textId="77777777" w:rsidTr="009D23BD">
        <w:trPr>
          <w:jc w:val="center"/>
        </w:trPr>
        <w:tc>
          <w:tcPr>
            <w:tcW w:w="4876" w:type="dxa"/>
          </w:tcPr>
          <w:p w14:paraId="24802695" w14:textId="77777777" w:rsidR="00D0402E" w:rsidRPr="00585B3F" w:rsidRDefault="00D0402E" w:rsidP="009D23BD">
            <w:pPr>
              <w:pStyle w:val="Normal6a"/>
            </w:pPr>
            <w:r w:rsidRPr="00585B3F">
              <w:t>β)</w:t>
            </w:r>
            <w:r w:rsidRPr="00585B3F">
              <w:tab/>
              <w:t>όλα τα λοιπά πάγια υλικά στοιχεία ενεργητικού: η ωφέλιμη διάρκεια ζωής τους, όπως εκτιμάται σύμφωνα με το αποδεκτό λογιστικό πρότυπο στην Ένωση που αναφέρεται στο άρθρο 7·</w:t>
            </w:r>
          </w:p>
        </w:tc>
        <w:tc>
          <w:tcPr>
            <w:tcW w:w="4876" w:type="dxa"/>
          </w:tcPr>
          <w:p w14:paraId="6354E497" w14:textId="77777777" w:rsidR="00D0402E" w:rsidRPr="00585B3F" w:rsidRDefault="00D0402E" w:rsidP="009D23BD">
            <w:pPr>
              <w:pStyle w:val="Normal6a"/>
              <w:rPr>
                <w:b/>
                <w:i/>
              </w:rPr>
            </w:pPr>
            <w:r w:rsidRPr="00585B3F">
              <w:t>β)</w:t>
            </w:r>
            <w:r w:rsidRPr="00585B3F">
              <w:tab/>
              <w:t>όλα τα λοιπά πάγια υλικά στοιχεία ενεργητικού: η ωφέλιμη διάρκεια ζωής τους, όπως εκτιμάται σύμφωνα με το αποδεκτό λογιστικό πρότυπο στην Ένωση που αναφέρεται στο άρθρο 7</w:t>
            </w:r>
            <w:r w:rsidRPr="00585B3F">
              <w:rPr>
                <w:b/>
                <w:bCs/>
                <w:i/>
                <w:iCs/>
              </w:rPr>
              <w:t>, η οποία όμως είναι τουλάχιστον 10ετής</w:t>
            </w:r>
            <w:r w:rsidRPr="00585B3F">
              <w:t>·</w:t>
            </w:r>
          </w:p>
        </w:tc>
      </w:tr>
    </w:tbl>
    <w:p w14:paraId="01CB6CB6" w14:textId="77777777" w:rsidR="00D0402E" w:rsidRPr="00585B3F" w:rsidRDefault="00D0402E" w:rsidP="00D0402E"/>
    <w:p w14:paraId="7416282E" w14:textId="77777777" w:rsidR="00D0402E" w:rsidRPr="00585B3F" w:rsidRDefault="00D0402E" w:rsidP="00D0402E">
      <w:pPr>
        <w:pStyle w:val="AmNumberTabs"/>
        <w:keepNext/>
      </w:pPr>
      <w:r w:rsidRPr="00585B3F">
        <w:t>Τροπολογία</w:t>
      </w:r>
      <w:r w:rsidRPr="00585B3F">
        <w:tab/>
      </w:r>
      <w:r w:rsidRPr="00585B3F">
        <w:tab/>
        <w:t>45</w:t>
      </w:r>
    </w:p>
    <w:p w14:paraId="1110510C" w14:textId="77777777" w:rsidR="00D0402E" w:rsidRPr="00585B3F" w:rsidRDefault="00D0402E" w:rsidP="00D0402E">
      <w:pPr>
        <w:pStyle w:val="NormalBold12b"/>
        <w:keepNext/>
      </w:pPr>
      <w:r w:rsidRPr="00585B3F">
        <w:t>Πρόταση οδηγίας</w:t>
      </w:r>
    </w:p>
    <w:p w14:paraId="3A01E5CB" w14:textId="77777777" w:rsidR="00D0402E" w:rsidRPr="00585B3F" w:rsidRDefault="00D0402E" w:rsidP="00D0402E">
      <w:pPr>
        <w:pStyle w:val="NormalBold"/>
      </w:pPr>
      <w:r w:rsidRPr="00585B3F">
        <w:t>Άρθρο 22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1009D2D" w14:textId="77777777" w:rsidTr="009D23BD">
        <w:trPr>
          <w:trHeight w:val="240"/>
          <w:jc w:val="center"/>
        </w:trPr>
        <w:tc>
          <w:tcPr>
            <w:tcW w:w="9752" w:type="dxa"/>
            <w:gridSpan w:val="2"/>
            <w:tcBorders>
              <w:top w:val="nil"/>
              <w:left w:val="nil"/>
              <w:bottom w:val="nil"/>
              <w:right w:val="nil"/>
            </w:tcBorders>
          </w:tcPr>
          <w:p w14:paraId="75D96B91" w14:textId="77777777" w:rsidR="00D0402E" w:rsidRPr="00585B3F" w:rsidRDefault="00D0402E" w:rsidP="009D23BD"/>
        </w:tc>
      </w:tr>
      <w:tr w:rsidR="00D0402E" w:rsidRPr="00585B3F" w14:paraId="233F37F6" w14:textId="77777777" w:rsidTr="009D23BD">
        <w:trPr>
          <w:trHeight w:val="240"/>
          <w:jc w:val="center"/>
        </w:trPr>
        <w:tc>
          <w:tcPr>
            <w:tcW w:w="4876" w:type="dxa"/>
            <w:tcBorders>
              <w:top w:val="nil"/>
              <w:left w:val="nil"/>
              <w:bottom w:val="nil"/>
              <w:right w:val="nil"/>
            </w:tcBorders>
            <w:hideMark/>
          </w:tcPr>
          <w:p w14:paraId="7F9A98CB"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68E48E97" w14:textId="77777777" w:rsidR="00D0402E" w:rsidRPr="00585B3F" w:rsidRDefault="00D0402E" w:rsidP="009D23BD">
            <w:pPr>
              <w:pStyle w:val="AmColumnHeading"/>
            </w:pPr>
            <w:r w:rsidRPr="00585B3F">
              <w:t>Τροπολογία</w:t>
            </w:r>
          </w:p>
        </w:tc>
      </w:tr>
      <w:tr w:rsidR="00D0402E" w:rsidRPr="00585B3F" w14:paraId="265DC954" w14:textId="77777777" w:rsidTr="009D23BD">
        <w:trPr>
          <w:jc w:val="center"/>
        </w:trPr>
        <w:tc>
          <w:tcPr>
            <w:tcW w:w="4876" w:type="dxa"/>
            <w:tcBorders>
              <w:top w:val="nil"/>
              <w:left w:val="nil"/>
              <w:bottom w:val="nil"/>
              <w:right w:val="nil"/>
            </w:tcBorders>
          </w:tcPr>
          <w:p w14:paraId="4B528A92" w14:textId="77777777" w:rsidR="00D0402E" w:rsidRPr="00585B3F" w:rsidRDefault="00D0402E" w:rsidP="009D23BD">
            <w:pPr>
              <w:pStyle w:val="Normal6a"/>
            </w:pPr>
          </w:p>
        </w:tc>
        <w:tc>
          <w:tcPr>
            <w:tcW w:w="4876" w:type="dxa"/>
            <w:tcBorders>
              <w:top w:val="nil"/>
              <w:left w:val="nil"/>
              <w:bottom w:val="nil"/>
              <w:right w:val="nil"/>
            </w:tcBorders>
            <w:hideMark/>
          </w:tcPr>
          <w:p w14:paraId="389AD157" w14:textId="77777777" w:rsidR="00D0402E" w:rsidRPr="00585B3F" w:rsidRDefault="00D0402E" w:rsidP="009D23BD">
            <w:pPr>
              <w:pStyle w:val="Normal6a"/>
              <w:jc w:val="center"/>
            </w:pPr>
            <w:r w:rsidRPr="00585B3F">
              <w:rPr>
                <w:b/>
                <w:i/>
              </w:rPr>
              <w:t>Άρθρο 22α</w:t>
            </w:r>
          </w:p>
        </w:tc>
      </w:tr>
      <w:tr w:rsidR="00D0402E" w:rsidRPr="00585B3F" w14:paraId="4D7F9AB7" w14:textId="77777777" w:rsidTr="009D23BD">
        <w:trPr>
          <w:jc w:val="center"/>
        </w:trPr>
        <w:tc>
          <w:tcPr>
            <w:tcW w:w="4876" w:type="dxa"/>
            <w:tcBorders>
              <w:top w:val="nil"/>
              <w:left w:val="nil"/>
              <w:bottom w:val="nil"/>
              <w:right w:val="nil"/>
            </w:tcBorders>
          </w:tcPr>
          <w:p w14:paraId="7701635E" w14:textId="77777777" w:rsidR="00D0402E" w:rsidRPr="00585B3F" w:rsidRDefault="00D0402E" w:rsidP="009D23BD">
            <w:pPr>
              <w:pStyle w:val="Normal6a"/>
            </w:pPr>
          </w:p>
        </w:tc>
        <w:tc>
          <w:tcPr>
            <w:tcW w:w="4876" w:type="dxa"/>
            <w:tcBorders>
              <w:top w:val="nil"/>
              <w:left w:val="nil"/>
              <w:bottom w:val="nil"/>
              <w:right w:val="nil"/>
            </w:tcBorders>
            <w:hideMark/>
          </w:tcPr>
          <w:p w14:paraId="0B4E14C6" w14:textId="77777777" w:rsidR="00D0402E" w:rsidRPr="00585B3F" w:rsidRDefault="00D0402E" w:rsidP="009D23BD">
            <w:pPr>
              <w:pStyle w:val="Normal6a"/>
              <w:jc w:val="center"/>
            </w:pPr>
            <w:r w:rsidRPr="00585B3F">
              <w:rPr>
                <w:b/>
                <w:i/>
              </w:rPr>
              <w:t>Κανόνες ταχύτερης απόσβεσης</w:t>
            </w:r>
          </w:p>
        </w:tc>
      </w:tr>
      <w:tr w:rsidR="00D0402E" w:rsidRPr="00585B3F" w14:paraId="2178551D" w14:textId="77777777" w:rsidTr="009D23BD">
        <w:trPr>
          <w:jc w:val="center"/>
        </w:trPr>
        <w:tc>
          <w:tcPr>
            <w:tcW w:w="4876" w:type="dxa"/>
            <w:tcBorders>
              <w:top w:val="nil"/>
              <w:left w:val="nil"/>
              <w:bottom w:val="nil"/>
              <w:right w:val="nil"/>
            </w:tcBorders>
          </w:tcPr>
          <w:p w14:paraId="335F2D75" w14:textId="77777777" w:rsidR="00D0402E" w:rsidRPr="00585B3F" w:rsidRDefault="00D0402E" w:rsidP="009D23BD">
            <w:pPr>
              <w:pStyle w:val="Normal6a"/>
            </w:pPr>
          </w:p>
        </w:tc>
        <w:tc>
          <w:tcPr>
            <w:tcW w:w="4876" w:type="dxa"/>
            <w:tcBorders>
              <w:top w:val="nil"/>
              <w:left w:val="nil"/>
              <w:bottom w:val="nil"/>
              <w:right w:val="nil"/>
            </w:tcBorders>
            <w:hideMark/>
          </w:tcPr>
          <w:p w14:paraId="655FA636" w14:textId="77777777" w:rsidR="00D0402E" w:rsidRPr="00585B3F" w:rsidRDefault="00D0402E" w:rsidP="009D23BD">
            <w:pPr>
              <w:pStyle w:val="Normal6a"/>
            </w:pPr>
            <w:r w:rsidRPr="00585B3F">
              <w:rPr>
                <w:b/>
                <w:i/>
              </w:rPr>
              <w:t>1.</w:t>
            </w:r>
            <w:r w:rsidRPr="00585B3F">
              <w:rPr>
                <w:b/>
                <w:i/>
              </w:rPr>
              <w:tab/>
              <w:t>Κατά παρέκκλιση από το άρθρο 22, τα πάγια υλικά στοιχεία ενεργητικού που αποκτώνται από μέλη του ομίλου BEFIT στις ακόλουθες κατηγορίες υπόκεινται σε ταχύτερη απόσβεση από τα κράτη μέλη:</w:t>
            </w:r>
          </w:p>
        </w:tc>
      </w:tr>
      <w:tr w:rsidR="00D0402E" w:rsidRPr="00585B3F" w14:paraId="71AF6B7B" w14:textId="77777777" w:rsidTr="009D23BD">
        <w:trPr>
          <w:jc w:val="center"/>
        </w:trPr>
        <w:tc>
          <w:tcPr>
            <w:tcW w:w="4876" w:type="dxa"/>
            <w:tcBorders>
              <w:top w:val="nil"/>
              <w:left w:val="nil"/>
              <w:bottom w:val="nil"/>
              <w:right w:val="nil"/>
            </w:tcBorders>
          </w:tcPr>
          <w:p w14:paraId="2065F7CE" w14:textId="77777777" w:rsidR="00D0402E" w:rsidRPr="00585B3F" w:rsidRDefault="00D0402E" w:rsidP="009D23BD">
            <w:pPr>
              <w:pStyle w:val="Normal6a"/>
            </w:pPr>
          </w:p>
        </w:tc>
        <w:tc>
          <w:tcPr>
            <w:tcW w:w="4876" w:type="dxa"/>
            <w:tcBorders>
              <w:top w:val="nil"/>
              <w:left w:val="nil"/>
              <w:bottom w:val="nil"/>
              <w:right w:val="nil"/>
            </w:tcBorders>
          </w:tcPr>
          <w:p w14:paraId="02E04B25" w14:textId="77777777" w:rsidR="00D0402E" w:rsidRPr="00585B3F" w:rsidRDefault="00D0402E" w:rsidP="009D23BD">
            <w:pPr>
              <w:pStyle w:val="Normal6a"/>
              <w:rPr>
                <w:b/>
                <w:i/>
              </w:rPr>
            </w:pPr>
            <w:r w:rsidRPr="00585B3F">
              <w:rPr>
                <w:b/>
                <w:i/>
              </w:rPr>
              <w:t>α)</w:t>
            </w:r>
            <w:r w:rsidRPr="00585B3F">
              <w:rPr>
                <w:b/>
                <w:i/>
              </w:rPr>
              <w:tab/>
              <w:t>περιουσιακά στοιχεία που συμβάλλουν άμεσα στους κλιματικούς και κοινωνικούς στόχους της Ένωσης, ιδίως στην ενίσχυση της καθαρής τεχνολογίας, της ενεργειακής απόδοσης και της ψηφιοποίησης·</w:t>
            </w:r>
          </w:p>
        </w:tc>
      </w:tr>
      <w:tr w:rsidR="00D0402E" w:rsidRPr="00585B3F" w14:paraId="4DCB8F8D" w14:textId="77777777" w:rsidTr="009D23BD">
        <w:trPr>
          <w:jc w:val="center"/>
        </w:trPr>
        <w:tc>
          <w:tcPr>
            <w:tcW w:w="4876" w:type="dxa"/>
            <w:tcBorders>
              <w:top w:val="nil"/>
              <w:left w:val="nil"/>
              <w:bottom w:val="nil"/>
              <w:right w:val="nil"/>
            </w:tcBorders>
          </w:tcPr>
          <w:p w14:paraId="71BB51DB" w14:textId="77777777" w:rsidR="00D0402E" w:rsidRPr="00585B3F" w:rsidRDefault="00D0402E" w:rsidP="009D23BD">
            <w:pPr>
              <w:pStyle w:val="Normal6a"/>
            </w:pPr>
          </w:p>
        </w:tc>
        <w:tc>
          <w:tcPr>
            <w:tcW w:w="4876" w:type="dxa"/>
            <w:tcBorders>
              <w:top w:val="nil"/>
              <w:left w:val="nil"/>
              <w:bottom w:val="nil"/>
              <w:right w:val="nil"/>
            </w:tcBorders>
          </w:tcPr>
          <w:p w14:paraId="3A403F5C" w14:textId="77777777" w:rsidR="00D0402E" w:rsidRPr="00585B3F" w:rsidRDefault="00D0402E" w:rsidP="009D23BD">
            <w:pPr>
              <w:pStyle w:val="Normal6a"/>
              <w:rPr>
                <w:b/>
                <w:i/>
              </w:rPr>
            </w:pPr>
            <w:r w:rsidRPr="00585B3F">
              <w:rPr>
                <w:b/>
                <w:i/>
              </w:rPr>
              <w:t>β)</w:t>
            </w:r>
            <w:r w:rsidRPr="00585B3F">
              <w:rPr>
                <w:b/>
                <w:i/>
              </w:rPr>
              <w:tab/>
              <w:t xml:space="preserve">περιουσιακά στοιχεία που συμβάλλουν άμεσα στην επίτευξη των </w:t>
            </w:r>
            <w:r w:rsidRPr="00585B3F">
              <w:rPr>
                <w:b/>
                <w:i/>
              </w:rPr>
              <w:lastRenderedPageBreak/>
              <w:t>Στόχων Βιώσιμης Ανάπτυξης των Ηνωμένων Εθνών για το 2030·</w:t>
            </w:r>
          </w:p>
        </w:tc>
      </w:tr>
      <w:tr w:rsidR="00D0402E" w:rsidRPr="00585B3F" w14:paraId="423B0C0D" w14:textId="77777777" w:rsidTr="009D23BD">
        <w:trPr>
          <w:jc w:val="center"/>
        </w:trPr>
        <w:tc>
          <w:tcPr>
            <w:tcW w:w="4876" w:type="dxa"/>
            <w:tcBorders>
              <w:top w:val="nil"/>
              <w:left w:val="nil"/>
              <w:bottom w:val="nil"/>
              <w:right w:val="nil"/>
            </w:tcBorders>
          </w:tcPr>
          <w:p w14:paraId="154EF9FA" w14:textId="77777777" w:rsidR="00D0402E" w:rsidRPr="00585B3F" w:rsidRDefault="00D0402E" w:rsidP="009D23BD">
            <w:pPr>
              <w:pStyle w:val="Normal6a"/>
            </w:pPr>
          </w:p>
        </w:tc>
        <w:tc>
          <w:tcPr>
            <w:tcW w:w="4876" w:type="dxa"/>
            <w:tcBorders>
              <w:top w:val="nil"/>
              <w:left w:val="nil"/>
              <w:bottom w:val="nil"/>
              <w:right w:val="nil"/>
            </w:tcBorders>
          </w:tcPr>
          <w:p w14:paraId="11D8B8ED" w14:textId="77777777" w:rsidR="00D0402E" w:rsidRPr="00585B3F" w:rsidRDefault="00D0402E" w:rsidP="009D23BD">
            <w:pPr>
              <w:pStyle w:val="Normal6a"/>
              <w:rPr>
                <w:b/>
                <w:i/>
              </w:rPr>
            </w:pPr>
            <w:r w:rsidRPr="00585B3F">
              <w:rPr>
                <w:b/>
                <w:i/>
              </w:rPr>
              <w:t>γ)</w:t>
            </w:r>
            <w:r w:rsidRPr="00585B3F">
              <w:rPr>
                <w:b/>
                <w:i/>
              </w:rPr>
              <w:tab/>
              <w:t>περιουσιακά στοιχεία που συμβάλλουν άμεσα στην ενίσχυση της άμυνας της Ένωσης, ιδίως της ικανότητάς της να προλαμβάνει και να αντιδρά σε αναδυόμενες απειλές και κρίσεις, σύμφωνα με τη στρατηγική ετοιμότητας της Ένωσης.</w:t>
            </w:r>
          </w:p>
        </w:tc>
      </w:tr>
      <w:tr w:rsidR="00D0402E" w:rsidRPr="00585B3F" w14:paraId="64A5A817" w14:textId="77777777" w:rsidTr="009D23BD">
        <w:trPr>
          <w:jc w:val="center"/>
        </w:trPr>
        <w:tc>
          <w:tcPr>
            <w:tcW w:w="4876" w:type="dxa"/>
            <w:tcBorders>
              <w:top w:val="nil"/>
              <w:left w:val="nil"/>
              <w:bottom w:val="nil"/>
              <w:right w:val="nil"/>
            </w:tcBorders>
          </w:tcPr>
          <w:p w14:paraId="6E4A3226" w14:textId="77777777" w:rsidR="00D0402E" w:rsidRPr="00585B3F" w:rsidRDefault="00D0402E" w:rsidP="009D23BD">
            <w:pPr>
              <w:pStyle w:val="Normal6a"/>
            </w:pPr>
          </w:p>
        </w:tc>
        <w:tc>
          <w:tcPr>
            <w:tcW w:w="4876" w:type="dxa"/>
            <w:tcBorders>
              <w:top w:val="nil"/>
              <w:left w:val="nil"/>
              <w:bottom w:val="nil"/>
              <w:right w:val="nil"/>
            </w:tcBorders>
            <w:hideMark/>
          </w:tcPr>
          <w:p w14:paraId="2F72DD6F" w14:textId="77777777" w:rsidR="00D0402E" w:rsidRPr="00585B3F" w:rsidRDefault="00D0402E" w:rsidP="009D23BD">
            <w:pPr>
              <w:pStyle w:val="Normal6a"/>
            </w:pPr>
            <w:r w:rsidRPr="00585B3F">
              <w:rPr>
                <w:b/>
                <w:i/>
              </w:rPr>
              <w:t>2.</w:t>
            </w:r>
            <w:r w:rsidRPr="00585B3F">
              <w:rPr>
                <w:b/>
                <w:i/>
              </w:rPr>
              <w:tab/>
              <w:t>Η Επιτροπή θεσπίζει, μέσω εκτελεστικής πράξης, το απαραίτητο πλαίσιο και τα κριτήρια για την εφαρμογή της παραγράφου 1, συμπεριλαμβανομένων των περιουσιακών στοιχείων που είναι επιλέξιμα για ταχύτερη απόσβεση. Κάθε 5 έτη, η Επιτροπή διενεργεί αξιολόγηση του καθεστώτος ταχύτερης απόσβεσης της παραγράφου 1, αναλύοντας ιδίως κατά πόσον τα μέτρα:</w:t>
            </w:r>
          </w:p>
        </w:tc>
      </w:tr>
      <w:tr w:rsidR="00D0402E" w:rsidRPr="00585B3F" w14:paraId="496756BF" w14:textId="77777777" w:rsidTr="009D23BD">
        <w:trPr>
          <w:jc w:val="center"/>
        </w:trPr>
        <w:tc>
          <w:tcPr>
            <w:tcW w:w="4876" w:type="dxa"/>
            <w:tcBorders>
              <w:top w:val="nil"/>
              <w:left w:val="nil"/>
              <w:bottom w:val="nil"/>
              <w:right w:val="nil"/>
            </w:tcBorders>
          </w:tcPr>
          <w:p w14:paraId="422E601C" w14:textId="77777777" w:rsidR="00D0402E" w:rsidRPr="00585B3F" w:rsidRDefault="00D0402E" w:rsidP="009D23BD">
            <w:pPr>
              <w:pStyle w:val="Normal6a"/>
            </w:pPr>
          </w:p>
        </w:tc>
        <w:tc>
          <w:tcPr>
            <w:tcW w:w="4876" w:type="dxa"/>
            <w:tcBorders>
              <w:top w:val="nil"/>
              <w:left w:val="nil"/>
              <w:bottom w:val="nil"/>
              <w:right w:val="nil"/>
            </w:tcBorders>
          </w:tcPr>
          <w:p w14:paraId="0829DF47" w14:textId="75F34E0C" w:rsidR="00D0402E" w:rsidRPr="00585B3F" w:rsidRDefault="00D0402E" w:rsidP="009D23BD">
            <w:pPr>
              <w:pStyle w:val="Normal6a"/>
              <w:rPr>
                <w:b/>
                <w:i/>
              </w:rPr>
            </w:pPr>
            <w:r w:rsidRPr="00585B3F">
              <w:rPr>
                <w:b/>
                <w:i/>
              </w:rPr>
              <w:t>α)</w:t>
            </w:r>
            <w:r w:rsidRPr="00585B3F">
              <w:rPr>
                <w:b/>
                <w:i/>
              </w:rPr>
              <w:tab/>
              <w:t>είναι κατάλληλα προς χρήση</w:t>
            </w:r>
            <w:r w:rsidR="001D650C" w:rsidRPr="00585B3F">
              <w:rPr>
                <w:b/>
                <w:i/>
              </w:rPr>
              <w:t>·</w:t>
            </w:r>
          </w:p>
        </w:tc>
      </w:tr>
      <w:tr w:rsidR="00D0402E" w:rsidRPr="00585B3F" w14:paraId="0B942D6C" w14:textId="77777777" w:rsidTr="009D23BD">
        <w:trPr>
          <w:jc w:val="center"/>
        </w:trPr>
        <w:tc>
          <w:tcPr>
            <w:tcW w:w="4876" w:type="dxa"/>
            <w:tcBorders>
              <w:top w:val="nil"/>
              <w:left w:val="nil"/>
              <w:bottom w:val="nil"/>
              <w:right w:val="nil"/>
            </w:tcBorders>
          </w:tcPr>
          <w:p w14:paraId="1C77C0D2" w14:textId="77777777" w:rsidR="00D0402E" w:rsidRPr="00585B3F" w:rsidRDefault="00D0402E" w:rsidP="009D23BD">
            <w:pPr>
              <w:pStyle w:val="Normal6a"/>
            </w:pPr>
          </w:p>
        </w:tc>
        <w:tc>
          <w:tcPr>
            <w:tcW w:w="4876" w:type="dxa"/>
            <w:tcBorders>
              <w:top w:val="nil"/>
              <w:left w:val="nil"/>
              <w:bottom w:val="nil"/>
              <w:right w:val="nil"/>
            </w:tcBorders>
          </w:tcPr>
          <w:p w14:paraId="392CED30" w14:textId="1206112E" w:rsidR="00D0402E" w:rsidRPr="00585B3F" w:rsidRDefault="00D0402E" w:rsidP="009D23BD">
            <w:pPr>
              <w:pStyle w:val="Normal6a"/>
              <w:rPr>
                <w:b/>
                <w:i/>
              </w:rPr>
            </w:pPr>
            <w:r w:rsidRPr="00585B3F">
              <w:rPr>
                <w:b/>
                <w:i/>
              </w:rPr>
              <w:t>β)</w:t>
            </w:r>
            <w:r w:rsidRPr="00585B3F">
              <w:rPr>
                <w:b/>
                <w:i/>
              </w:rPr>
              <w:tab/>
              <w:t>αποτελούν οικονομικά αποδοτικό τρόπο για την επίτευξη των στόχων πολιτικής τους</w:t>
            </w:r>
            <w:r w:rsidR="001D650C" w:rsidRPr="00585B3F">
              <w:rPr>
                <w:b/>
                <w:i/>
              </w:rPr>
              <w:t>·</w:t>
            </w:r>
          </w:p>
        </w:tc>
      </w:tr>
      <w:tr w:rsidR="00D0402E" w:rsidRPr="00585B3F" w14:paraId="194CA1BA" w14:textId="77777777" w:rsidTr="009D23BD">
        <w:trPr>
          <w:jc w:val="center"/>
        </w:trPr>
        <w:tc>
          <w:tcPr>
            <w:tcW w:w="4876" w:type="dxa"/>
            <w:tcBorders>
              <w:top w:val="nil"/>
              <w:left w:val="nil"/>
              <w:bottom w:val="nil"/>
              <w:right w:val="nil"/>
            </w:tcBorders>
          </w:tcPr>
          <w:p w14:paraId="4E9F39B0" w14:textId="77777777" w:rsidR="00D0402E" w:rsidRPr="00585B3F" w:rsidRDefault="00D0402E" w:rsidP="009D23BD">
            <w:pPr>
              <w:pStyle w:val="Normal6a"/>
            </w:pPr>
          </w:p>
        </w:tc>
        <w:tc>
          <w:tcPr>
            <w:tcW w:w="4876" w:type="dxa"/>
            <w:tcBorders>
              <w:top w:val="nil"/>
              <w:left w:val="nil"/>
              <w:bottom w:val="nil"/>
              <w:right w:val="nil"/>
            </w:tcBorders>
          </w:tcPr>
          <w:p w14:paraId="4D74EA48" w14:textId="77777777" w:rsidR="00D0402E" w:rsidRPr="00585B3F" w:rsidRDefault="00D0402E" w:rsidP="009D23BD">
            <w:pPr>
              <w:pStyle w:val="Normal6a"/>
              <w:rPr>
                <w:b/>
                <w:i/>
              </w:rPr>
            </w:pPr>
            <w:r w:rsidRPr="00585B3F">
              <w:rPr>
                <w:b/>
                <w:i/>
              </w:rPr>
              <w:t>γ)</w:t>
            </w:r>
            <w:r w:rsidRPr="00585B3F">
              <w:rPr>
                <w:b/>
                <w:i/>
              </w:rPr>
              <w:tab/>
              <w:t>έχουν αρνητικές ή απρόβλεπτες επιπτώσεις.</w:t>
            </w:r>
          </w:p>
        </w:tc>
      </w:tr>
      <w:tr w:rsidR="00D0402E" w:rsidRPr="00585B3F" w14:paraId="3F8AD606" w14:textId="77777777" w:rsidTr="009D23BD">
        <w:trPr>
          <w:jc w:val="center"/>
        </w:trPr>
        <w:tc>
          <w:tcPr>
            <w:tcW w:w="4876" w:type="dxa"/>
            <w:tcBorders>
              <w:top w:val="nil"/>
              <w:left w:val="nil"/>
              <w:bottom w:val="nil"/>
              <w:right w:val="nil"/>
            </w:tcBorders>
          </w:tcPr>
          <w:p w14:paraId="2BE520AF" w14:textId="77777777" w:rsidR="00D0402E" w:rsidRPr="00585B3F" w:rsidRDefault="00D0402E" w:rsidP="009D23BD">
            <w:pPr>
              <w:pStyle w:val="Normal6a"/>
            </w:pPr>
          </w:p>
        </w:tc>
        <w:tc>
          <w:tcPr>
            <w:tcW w:w="4876" w:type="dxa"/>
            <w:tcBorders>
              <w:top w:val="nil"/>
              <w:left w:val="nil"/>
              <w:bottom w:val="nil"/>
              <w:right w:val="nil"/>
            </w:tcBorders>
          </w:tcPr>
          <w:p w14:paraId="10239153" w14:textId="77777777" w:rsidR="00D0402E" w:rsidRPr="00585B3F" w:rsidRDefault="00D0402E" w:rsidP="009D23BD">
            <w:pPr>
              <w:pStyle w:val="Normal6a"/>
              <w:rPr>
                <w:b/>
                <w:i/>
              </w:rPr>
            </w:pPr>
            <w:r w:rsidRPr="00585B3F">
              <w:rPr>
                <w:b/>
                <w:i/>
              </w:rPr>
              <w:t>Μετά την αξιολόγηση που αναφέρεται στο πρώτο εδάφιο, η Επιτροπή επικαιροποιεί την εκτελεστική πράξη κάθε 5 έτη, εφόσον κρίνεται αναγκαίο. Οι εκτελεστικές πράξεις που αναφέρονται στο παρόν άρθρο εκδίδονται σύμφωνα με τη διαδικασία εξέτασης του άρθρου 73.</w:t>
            </w:r>
          </w:p>
        </w:tc>
      </w:tr>
      <w:tr w:rsidR="00D0402E" w:rsidRPr="00585B3F" w14:paraId="750AA557" w14:textId="77777777" w:rsidTr="009D23BD">
        <w:trPr>
          <w:jc w:val="center"/>
        </w:trPr>
        <w:tc>
          <w:tcPr>
            <w:tcW w:w="4876" w:type="dxa"/>
            <w:tcBorders>
              <w:top w:val="nil"/>
              <w:left w:val="nil"/>
              <w:bottom w:val="nil"/>
              <w:right w:val="nil"/>
            </w:tcBorders>
          </w:tcPr>
          <w:p w14:paraId="4C4178D9" w14:textId="77777777" w:rsidR="00D0402E" w:rsidRPr="00585B3F" w:rsidRDefault="00D0402E" w:rsidP="009D23BD">
            <w:pPr>
              <w:pStyle w:val="Normal6a"/>
            </w:pPr>
          </w:p>
        </w:tc>
        <w:tc>
          <w:tcPr>
            <w:tcW w:w="4876" w:type="dxa"/>
            <w:tcBorders>
              <w:top w:val="nil"/>
              <w:left w:val="nil"/>
              <w:bottom w:val="nil"/>
              <w:right w:val="nil"/>
            </w:tcBorders>
            <w:hideMark/>
          </w:tcPr>
          <w:p w14:paraId="06C6006A" w14:textId="2DCCE92D" w:rsidR="00D0402E" w:rsidRPr="00585B3F" w:rsidRDefault="00D0402E" w:rsidP="009D23BD">
            <w:pPr>
              <w:pStyle w:val="Normal6a"/>
            </w:pPr>
            <w:r w:rsidRPr="00585B3F">
              <w:rPr>
                <w:b/>
                <w:i/>
              </w:rPr>
              <w:t>3.</w:t>
            </w:r>
            <w:r w:rsidRPr="00585B3F">
              <w:rPr>
                <w:b/>
                <w:i/>
              </w:rPr>
              <w:tab/>
              <w:t>Έως ... [</w:t>
            </w:r>
            <w:r w:rsidR="001D650C" w:rsidRPr="00585B3F">
              <w:rPr>
                <w:b/>
                <w:i/>
              </w:rPr>
              <w:t>τρεις</w:t>
            </w:r>
            <w:r w:rsidRPr="00585B3F">
              <w:rPr>
                <w:b/>
                <w:i/>
              </w:rPr>
              <w:t xml:space="preserve"> μήνες </w:t>
            </w:r>
            <w:r w:rsidR="001D650C" w:rsidRPr="00585B3F">
              <w:rPr>
                <w:b/>
                <w:i/>
              </w:rPr>
              <w:t xml:space="preserve">από </w:t>
            </w:r>
            <w:r w:rsidRPr="00585B3F">
              <w:rPr>
                <w:b/>
                <w:i/>
              </w:rPr>
              <w:t>την ημερομηνία έναρξης ισχύος της παρούσας οδηγίας], τα κράτη μέλη ενημερώνουν την Επιτροπή σχετικά με τους υφιστάμενους κανόνες ταχύτερης απόσβεσης σε εθνικό επίπεδο, που αναφέρονται στις παραγράφους 1 και 2 του παρόντος άρθρου, σύμφωνα με την υποχρέωση που αναφέρεται στο άρθρο 48 παράγραφος 2.</w:t>
            </w:r>
            <w:r w:rsidRPr="00585B3F">
              <w:t xml:space="preserve"> </w:t>
            </w:r>
            <w:r w:rsidRPr="00585B3F">
              <w:rPr>
                <w:b/>
                <w:i/>
              </w:rPr>
              <w:t>Τα κράτη μέλη παρέχουν επίσης στην Επιτροπή όλες τις αναγκαίες πληροφορίες για τη διενέργεια της αξιολόγησης που αναφέρεται στην παράγραφο 2 του παρόντος άρθρου.</w:t>
            </w:r>
          </w:p>
        </w:tc>
      </w:tr>
      <w:tr w:rsidR="00D0402E" w:rsidRPr="00585B3F" w14:paraId="776222F5" w14:textId="77777777" w:rsidTr="009D23BD">
        <w:trPr>
          <w:jc w:val="center"/>
        </w:trPr>
        <w:tc>
          <w:tcPr>
            <w:tcW w:w="4876" w:type="dxa"/>
            <w:tcBorders>
              <w:top w:val="nil"/>
              <w:left w:val="nil"/>
              <w:bottom w:val="nil"/>
              <w:right w:val="nil"/>
            </w:tcBorders>
          </w:tcPr>
          <w:p w14:paraId="3475FBB5" w14:textId="77777777" w:rsidR="00D0402E" w:rsidRPr="00585B3F" w:rsidRDefault="00D0402E" w:rsidP="009D23BD">
            <w:pPr>
              <w:pStyle w:val="Normal6a"/>
            </w:pPr>
          </w:p>
        </w:tc>
        <w:tc>
          <w:tcPr>
            <w:tcW w:w="4876" w:type="dxa"/>
            <w:tcBorders>
              <w:top w:val="nil"/>
              <w:left w:val="nil"/>
              <w:bottom w:val="nil"/>
              <w:right w:val="nil"/>
            </w:tcBorders>
            <w:hideMark/>
          </w:tcPr>
          <w:p w14:paraId="2D462765" w14:textId="291A2343" w:rsidR="00D0402E" w:rsidRPr="00585B3F" w:rsidRDefault="00D0402E" w:rsidP="009D23BD">
            <w:pPr>
              <w:pStyle w:val="Normal6a"/>
            </w:pPr>
            <w:r w:rsidRPr="00585B3F">
              <w:rPr>
                <w:b/>
                <w:i/>
              </w:rPr>
              <w:t>4.</w:t>
            </w:r>
            <w:r w:rsidRPr="00585B3F">
              <w:rPr>
                <w:b/>
                <w:i/>
              </w:rPr>
              <w:tab/>
              <w:t xml:space="preserve">Τα κράτη μέλη ενημερώνουν την Επιτροπή σχετικά με τους νέους τους κανόνες ταχείας απόσβεσης </w:t>
            </w:r>
            <w:r w:rsidR="001D650C" w:rsidRPr="00585B3F">
              <w:rPr>
                <w:b/>
                <w:i/>
              </w:rPr>
              <w:t>έξι</w:t>
            </w:r>
            <w:r w:rsidRPr="00585B3F">
              <w:rPr>
                <w:b/>
                <w:i/>
              </w:rPr>
              <w:t> μήνες πριν από την έναρξη ισχύος τους σε εθνικό επίπεδο και σύμφωνα με την υποχρέωση του άρθρου 48 παράγραφος 2.</w:t>
            </w:r>
          </w:p>
        </w:tc>
      </w:tr>
    </w:tbl>
    <w:p w14:paraId="0AE405F8" w14:textId="77777777" w:rsidR="00D0402E" w:rsidRPr="00585B3F" w:rsidRDefault="00D0402E" w:rsidP="00D0402E"/>
    <w:p w14:paraId="68C5C366" w14:textId="77777777" w:rsidR="00D0402E" w:rsidRPr="00585B3F" w:rsidRDefault="00D0402E" w:rsidP="00D0402E">
      <w:pPr>
        <w:pStyle w:val="AmNumberTabs"/>
        <w:keepNext/>
      </w:pPr>
      <w:r w:rsidRPr="00585B3F">
        <w:t>Τροπολογία</w:t>
      </w:r>
      <w:r w:rsidRPr="00585B3F">
        <w:tab/>
      </w:r>
      <w:r w:rsidRPr="00585B3F">
        <w:tab/>
        <w:t>46</w:t>
      </w:r>
    </w:p>
    <w:p w14:paraId="05E604C3" w14:textId="77777777" w:rsidR="00D0402E" w:rsidRPr="00585B3F" w:rsidRDefault="00D0402E" w:rsidP="00D0402E">
      <w:pPr>
        <w:pStyle w:val="NormalBold12b"/>
        <w:keepNext/>
      </w:pPr>
      <w:r w:rsidRPr="00585B3F">
        <w:t>Πρόταση οδηγίας</w:t>
      </w:r>
    </w:p>
    <w:p w14:paraId="6451651C" w14:textId="77777777" w:rsidR="00D0402E" w:rsidRPr="00585B3F" w:rsidRDefault="00D0402E" w:rsidP="00D0402E">
      <w:pPr>
        <w:pStyle w:val="NormalBold"/>
        <w:keepNext/>
      </w:pPr>
      <w:r w:rsidRPr="00585B3F">
        <w:t>Άρθρο 23 – παράγραφος 5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0DE727A" w14:textId="77777777" w:rsidTr="009D23BD">
        <w:trPr>
          <w:jc w:val="center"/>
        </w:trPr>
        <w:tc>
          <w:tcPr>
            <w:tcW w:w="9752" w:type="dxa"/>
            <w:gridSpan w:val="2"/>
          </w:tcPr>
          <w:p w14:paraId="21A0CCD3" w14:textId="77777777" w:rsidR="00D0402E" w:rsidRPr="00585B3F" w:rsidRDefault="00D0402E" w:rsidP="009D23BD">
            <w:pPr>
              <w:keepNext/>
            </w:pPr>
          </w:p>
        </w:tc>
      </w:tr>
      <w:tr w:rsidR="00D0402E" w:rsidRPr="00585B3F" w14:paraId="210C5602" w14:textId="77777777" w:rsidTr="009D23BD">
        <w:trPr>
          <w:jc w:val="center"/>
        </w:trPr>
        <w:tc>
          <w:tcPr>
            <w:tcW w:w="4876" w:type="dxa"/>
          </w:tcPr>
          <w:p w14:paraId="60DA7228"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75A5F71" w14:textId="77777777" w:rsidR="00D0402E" w:rsidRPr="00585B3F" w:rsidRDefault="00D0402E" w:rsidP="009D23BD">
            <w:pPr>
              <w:pStyle w:val="AmColumnHeading"/>
              <w:keepNext/>
            </w:pPr>
            <w:r w:rsidRPr="00585B3F">
              <w:t>Τροπολογία</w:t>
            </w:r>
          </w:p>
        </w:tc>
      </w:tr>
      <w:tr w:rsidR="00D0402E" w:rsidRPr="00585B3F" w14:paraId="10DF226E" w14:textId="77777777" w:rsidTr="009D23BD">
        <w:trPr>
          <w:jc w:val="center"/>
        </w:trPr>
        <w:tc>
          <w:tcPr>
            <w:tcW w:w="4876" w:type="dxa"/>
          </w:tcPr>
          <w:p w14:paraId="714C4A0A" w14:textId="77777777" w:rsidR="00D0402E" w:rsidRPr="00585B3F" w:rsidRDefault="00D0402E" w:rsidP="009D23BD">
            <w:pPr>
              <w:pStyle w:val="Normal6a"/>
            </w:pPr>
          </w:p>
        </w:tc>
        <w:tc>
          <w:tcPr>
            <w:tcW w:w="4876" w:type="dxa"/>
          </w:tcPr>
          <w:p w14:paraId="16C14E22" w14:textId="77777777" w:rsidR="00D0402E" w:rsidRPr="00585B3F" w:rsidRDefault="00D0402E" w:rsidP="009D23BD">
            <w:pPr>
              <w:pStyle w:val="Normal6a"/>
              <w:rPr>
                <w:b/>
                <w:i/>
              </w:rPr>
            </w:pPr>
            <w:r w:rsidRPr="00585B3F">
              <w:rPr>
                <w:b/>
                <w:i/>
              </w:rPr>
              <w:t>5α.</w:t>
            </w:r>
            <w:r w:rsidRPr="00585B3F">
              <w:rPr>
                <w:b/>
                <w:i/>
              </w:rPr>
              <w:tab/>
              <w:t>Τα κράτη μέλη δεν χορηγούν περαιτέρω δικαιώματα απόσβεσης σε μέλος του ομίλου BEFIT πλην εκείνων που προσδιορίζονται στο παρόν τμήμα.</w:t>
            </w:r>
          </w:p>
        </w:tc>
      </w:tr>
    </w:tbl>
    <w:p w14:paraId="5B3892A7" w14:textId="77777777" w:rsidR="00D0402E" w:rsidRPr="00585B3F" w:rsidRDefault="00D0402E" w:rsidP="00D0402E"/>
    <w:p w14:paraId="245EEF74" w14:textId="77777777" w:rsidR="00D0402E" w:rsidRPr="00585B3F" w:rsidRDefault="00D0402E" w:rsidP="00D0402E">
      <w:pPr>
        <w:pStyle w:val="AmNumberTabs"/>
        <w:keepNext/>
      </w:pPr>
      <w:r w:rsidRPr="00585B3F">
        <w:t>Τροπολογία</w:t>
      </w:r>
      <w:r w:rsidRPr="00585B3F">
        <w:tab/>
      </w:r>
      <w:r w:rsidRPr="00585B3F">
        <w:tab/>
        <w:t>47</w:t>
      </w:r>
    </w:p>
    <w:p w14:paraId="6915065C" w14:textId="77777777" w:rsidR="00D0402E" w:rsidRPr="00585B3F" w:rsidRDefault="00D0402E" w:rsidP="00D0402E">
      <w:pPr>
        <w:pStyle w:val="NormalBold12b"/>
        <w:keepNext/>
      </w:pPr>
      <w:r w:rsidRPr="00585B3F">
        <w:t>Πρόταση οδηγίας</w:t>
      </w:r>
    </w:p>
    <w:p w14:paraId="66A1F3BA" w14:textId="77777777" w:rsidR="00D0402E" w:rsidRPr="00585B3F" w:rsidRDefault="00D0402E" w:rsidP="00D0402E">
      <w:pPr>
        <w:pStyle w:val="NormalBold"/>
        <w:keepNext/>
      </w:pPr>
      <w:r w:rsidRPr="00585B3F">
        <w:t>Άρθρο 25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78E3972E" w14:textId="77777777" w:rsidTr="009D23BD">
        <w:trPr>
          <w:jc w:val="center"/>
        </w:trPr>
        <w:tc>
          <w:tcPr>
            <w:tcW w:w="9752" w:type="dxa"/>
            <w:gridSpan w:val="2"/>
          </w:tcPr>
          <w:p w14:paraId="6E100D85" w14:textId="77777777" w:rsidR="00D0402E" w:rsidRPr="00585B3F" w:rsidRDefault="00D0402E" w:rsidP="009D23BD">
            <w:pPr>
              <w:keepNext/>
            </w:pPr>
          </w:p>
        </w:tc>
      </w:tr>
      <w:tr w:rsidR="00D0402E" w:rsidRPr="00585B3F" w14:paraId="7B6B66C1" w14:textId="77777777" w:rsidTr="009D23BD">
        <w:trPr>
          <w:jc w:val="center"/>
        </w:trPr>
        <w:tc>
          <w:tcPr>
            <w:tcW w:w="4876" w:type="dxa"/>
          </w:tcPr>
          <w:p w14:paraId="4E2BC74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087F916" w14:textId="77777777" w:rsidR="00D0402E" w:rsidRPr="00585B3F" w:rsidRDefault="00D0402E" w:rsidP="009D23BD">
            <w:pPr>
              <w:pStyle w:val="AmColumnHeading"/>
              <w:keepNext/>
            </w:pPr>
            <w:r w:rsidRPr="00585B3F">
              <w:t>Τροπολογία</w:t>
            </w:r>
          </w:p>
        </w:tc>
      </w:tr>
      <w:tr w:rsidR="00D0402E" w:rsidRPr="00585B3F" w14:paraId="775C78CA" w14:textId="77777777" w:rsidTr="009D23BD">
        <w:trPr>
          <w:jc w:val="center"/>
        </w:trPr>
        <w:tc>
          <w:tcPr>
            <w:tcW w:w="4876" w:type="dxa"/>
          </w:tcPr>
          <w:p w14:paraId="6251E8EE" w14:textId="77777777" w:rsidR="00D0402E" w:rsidRPr="00585B3F" w:rsidRDefault="00D0402E" w:rsidP="009D23BD">
            <w:pPr>
              <w:pStyle w:val="Normal6a"/>
            </w:pPr>
            <w:r w:rsidRPr="00585B3F">
              <w:t>1.</w:t>
            </w:r>
            <w:r w:rsidRPr="00585B3F">
              <w:tab/>
              <w:t>Το κόστος κτήσης, κατασκευής ή βελτίωσης, καθώς και η ημερομηνία έναρξης της χρήσης μετά την κτήση, την κατασκευή ή τη βελτίωση, καταγράφονται σε μητρώο παγίων περιουσιακών στοιχείων για κάθε πάγιο στοιχείο χωριστά.</w:t>
            </w:r>
          </w:p>
        </w:tc>
        <w:tc>
          <w:tcPr>
            <w:tcW w:w="4876" w:type="dxa"/>
          </w:tcPr>
          <w:p w14:paraId="7B61F0B6" w14:textId="77777777" w:rsidR="00D0402E" w:rsidRPr="00585B3F" w:rsidRDefault="00D0402E" w:rsidP="009D23BD">
            <w:pPr>
              <w:pStyle w:val="Normal6a"/>
            </w:pPr>
            <w:r w:rsidRPr="00585B3F">
              <w:t>1.</w:t>
            </w:r>
            <w:r w:rsidRPr="00585B3F">
              <w:tab/>
              <w:t xml:space="preserve">Το κόστος κτήσης, κατασκευής ή βελτίωσης, καθώς και η ημερομηνία έναρξης της χρήσης μετά την κτήση, την κατασκευή ή τη βελτίωση, καταγράφονται σε μητρώο παγίων περιουσιακών στοιχείων </w:t>
            </w:r>
            <w:r w:rsidRPr="00585B3F">
              <w:rPr>
                <w:b/>
                <w:bCs/>
                <w:i/>
                <w:iCs/>
              </w:rPr>
              <w:t>εντός του ομίλου BEFIT</w:t>
            </w:r>
            <w:r w:rsidRPr="00585B3F">
              <w:t xml:space="preserve"> για κάθε πάγιο στοιχείο χωριστά.</w:t>
            </w:r>
          </w:p>
        </w:tc>
      </w:tr>
    </w:tbl>
    <w:p w14:paraId="3192D532" w14:textId="77777777" w:rsidR="00D0402E" w:rsidRPr="00585B3F" w:rsidRDefault="00D0402E" w:rsidP="00D0402E"/>
    <w:p w14:paraId="6909A3B9" w14:textId="77777777" w:rsidR="00D0402E" w:rsidRPr="00585B3F" w:rsidRDefault="00D0402E" w:rsidP="00D0402E">
      <w:pPr>
        <w:pStyle w:val="AmNumberTabs"/>
        <w:keepNext/>
      </w:pPr>
      <w:r w:rsidRPr="00585B3F">
        <w:t>Τροπολογία</w:t>
      </w:r>
      <w:r w:rsidRPr="00585B3F">
        <w:tab/>
      </w:r>
      <w:r w:rsidRPr="00585B3F">
        <w:tab/>
        <w:t>48</w:t>
      </w:r>
    </w:p>
    <w:p w14:paraId="31DAD1C4" w14:textId="77777777" w:rsidR="00D0402E" w:rsidRPr="00585B3F" w:rsidRDefault="00D0402E" w:rsidP="00D0402E">
      <w:pPr>
        <w:pStyle w:val="NormalBold12b"/>
        <w:keepNext/>
      </w:pPr>
      <w:r w:rsidRPr="00585B3F">
        <w:t>Πρόταση οδηγίας</w:t>
      </w:r>
    </w:p>
    <w:p w14:paraId="32AE12B6" w14:textId="42489AEE" w:rsidR="00D0402E" w:rsidRPr="00585B3F" w:rsidRDefault="00D0402E" w:rsidP="00D0402E">
      <w:pPr>
        <w:pStyle w:val="NormalBold"/>
        <w:keepNext/>
      </w:pPr>
      <w:r w:rsidRPr="00585B3F">
        <w:t>Άρθρο 25 – παράγραφος 3</w:t>
      </w:r>
      <w:r w:rsidR="001F0FAA" w:rsidRPr="00585B3F">
        <w:t xml:space="preserve">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8E4D2B9" w14:textId="77777777" w:rsidTr="009D23BD">
        <w:trPr>
          <w:jc w:val="center"/>
        </w:trPr>
        <w:tc>
          <w:tcPr>
            <w:tcW w:w="9752" w:type="dxa"/>
            <w:gridSpan w:val="2"/>
          </w:tcPr>
          <w:p w14:paraId="5B10A708" w14:textId="77777777" w:rsidR="00D0402E" w:rsidRPr="00585B3F" w:rsidRDefault="00D0402E" w:rsidP="009D23BD">
            <w:pPr>
              <w:keepNext/>
            </w:pPr>
          </w:p>
        </w:tc>
      </w:tr>
      <w:tr w:rsidR="00D0402E" w:rsidRPr="00585B3F" w14:paraId="5BEFD366" w14:textId="77777777" w:rsidTr="009D23BD">
        <w:trPr>
          <w:jc w:val="center"/>
        </w:trPr>
        <w:tc>
          <w:tcPr>
            <w:tcW w:w="4876" w:type="dxa"/>
          </w:tcPr>
          <w:p w14:paraId="6D74BD80"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296BD7B" w14:textId="77777777" w:rsidR="00D0402E" w:rsidRPr="00585B3F" w:rsidRDefault="00D0402E" w:rsidP="009D23BD">
            <w:pPr>
              <w:pStyle w:val="AmColumnHeading"/>
              <w:keepNext/>
            </w:pPr>
            <w:r w:rsidRPr="00585B3F">
              <w:t>Τροπολογία</w:t>
            </w:r>
          </w:p>
        </w:tc>
      </w:tr>
      <w:tr w:rsidR="00D0402E" w:rsidRPr="00585B3F" w14:paraId="4229B1B5" w14:textId="77777777" w:rsidTr="009D23BD">
        <w:trPr>
          <w:jc w:val="center"/>
        </w:trPr>
        <w:tc>
          <w:tcPr>
            <w:tcW w:w="4876" w:type="dxa"/>
          </w:tcPr>
          <w:p w14:paraId="1A8DE758" w14:textId="77777777" w:rsidR="00D0402E" w:rsidRPr="00585B3F" w:rsidRDefault="00D0402E" w:rsidP="009D23BD">
            <w:pPr>
              <w:pStyle w:val="Normal6a"/>
            </w:pPr>
            <w:r w:rsidRPr="00585B3F">
              <w:t>3.</w:t>
            </w:r>
            <w:r w:rsidRPr="00585B3F">
              <w:tab/>
              <w:t xml:space="preserve">Το μητρώο πάγιων στοιχείων ενεργητικού τηρείται κατά τρόπο που παρέχει επαρκή πληροφόρηση, συμπεριλαμβανομένων των στοιχείων της απόσβεσης, για τον υπολογισμό του προκαταρκτικού φορολογικού </w:t>
            </w:r>
            <w:r w:rsidRPr="00585B3F">
              <w:lastRenderedPageBreak/>
              <w:t xml:space="preserve">αποτελέσματος </w:t>
            </w:r>
            <w:r w:rsidRPr="00585B3F">
              <w:rPr>
                <w:b/>
                <w:i/>
              </w:rPr>
              <w:t>και</w:t>
            </w:r>
            <w:r w:rsidRPr="00585B3F">
              <w:t xml:space="preserve"> περιλαμβάνει τουλάχιστον τις ακόλουθες πληροφορίες:</w:t>
            </w:r>
          </w:p>
        </w:tc>
        <w:tc>
          <w:tcPr>
            <w:tcW w:w="4876" w:type="dxa"/>
          </w:tcPr>
          <w:p w14:paraId="50F0D50A" w14:textId="77777777" w:rsidR="00D0402E" w:rsidRPr="00585B3F" w:rsidRDefault="00D0402E" w:rsidP="009D23BD">
            <w:pPr>
              <w:pStyle w:val="Normal6a"/>
            </w:pPr>
            <w:r w:rsidRPr="00585B3F">
              <w:lastRenderedPageBreak/>
              <w:t>3.</w:t>
            </w:r>
            <w:r w:rsidRPr="00585B3F">
              <w:tab/>
              <w:t xml:space="preserve">Το μητρώο πάγιων στοιχείων ενεργητικού τηρείται κατά τρόπο που παρέχει επαρκή πληροφόρηση, συμπεριλαμβανομένων των στοιχείων της απόσβεσης, για τον υπολογισμό του προκαταρκτικού φορολογικού </w:t>
            </w:r>
            <w:r w:rsidRPr="00585B3F">
              <w:lastRenderedPageBreak/>
              <w:t>αποτελέσματος</w:t>
            </w:r>
            <w:r w:rsidRPr="00585B3F">
              <w:rPr>
                <w:b/>
                <w:i/>
              </w:rPr>
              <w:t>.</w:t>
            </w:r>
            <w:r w:rsidRPr="00585B3F">
              <w:t xml:space="preserve"> </w:t>
            </w:r>
            <w:r w:rsidRPr="00585B3F">
              <w:rPr>
                <w:b/>
                <w:i/>
              </w:rPr>
              <w:t>Ο όμιλος BEFIT τηρεί αντίγραφο του μητρώου πάγιων στοιχείων ενεργητικού για 5 έτη από την ημερομηνία παύσης της απόσβεσης του εν λόγω στοιχείου ενεργητικού. Το μητρώο πάγιων στοιχείων ενεργητικού</w:t>
            </w:r>
            <w:r w:rsidRPr="00585B3F">
              <w:t xml:space="preserve"> περιλαμβάνει τουλάχιστον τις ακόλουθες πληροφορίες:</w:t>
            </w:r>
          </w:p>
        </w:tc>
      </w:tr>
    </w:tbl>
    <w:p w14:paraId="549334C2" w14:textId="77777777" w:rsidR="00D0402E" w:rsidRPr="00585B3F" w:rsidRDefault="00D0402E" w:rsidP="00D0402E"/>
    <w:p w14:paraId="2E5BE5AC" w14:textId="77777777" w:rsidR="00D0402E" w:rsidRPr="00585B3F" w:rsidRDefault="00D0402E" w:rsidP="00D0402E">
      <w:pPr>
        <w:pStyle w:val="AmNumberTabs"/>
        <w:keepNext/>
      </w:pPr>
      <w:r w:rsidRPr="00585B3F">
        <w:t>Τροπολογία</w:t>
      </w:r>
      <w:r w:rsidRPr="00585B3F">
        <w:tab/>
      </w:r>
      <w:r w:rsidRPr="00585B3F">
        <w:tab/>
        <w:t>49</w:t>
      </w:r>
    </w:p>
    <w:p w14:paraId="1686C03E" w14:textId="77777777" w:rsidR="00D0402E" w:rsidRPr="00585B3F" w:rsidRDefault="00D0402E" w:rsidP="00D0402E">
      <w:pPr>
        <w:pStyle w:val="NormalBold12b"/>
        <w:keepNext/>
      </w:pPr>
      <w:r w:rsidRPr="00585B3F">
        <w:t>Πρόταση οδηγίας</w:t>
      </w:r>
    </w:p>
    <w:p w14:paraId="4A89CC4F" w14:textId="77777777" w:rsidR="00D0402E" w:rsidRPr="00585B3F" w:rsidRDefault="00D0402E" w:rsidP="00D0402E">
      <w:pPr>
        <w:pStyle w:val="NormalBold"/>
      </w:pPr>
      <w:r w:rsidRPr="00585B3F">
        <w:t>Άρθρο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15C9BBFE" w14:textId="77777777" w:rsidTr="009D23BD">
        <w:trPr>
          <w:trHeight w:val="240"/>
          <w:jc w:val="center"/>
        </w:trPr>
        <w:tc>
          <w:tcPr>
            <w:tcW w:w="9752" w:type="dxa"/>
            <w:gridSpan w:val="2"/>
            <w:tcBorders>
              <w:top w:val="nil"/>
              <w:left w:val="nil"/>
              <w:bottom w:val="nil"/>
              <w:right w:val="nil"/>
            </w:tcBorders>
          </w:tcPr>
          <w:p w14:paraId="236FDEF9" w14:textId="77777777" w:rsidR="00D0402E" w:rsidRPr="00585B3F" w:rsidRDefault="00D0402E" w:rsidP="009D23BD"/>
        </w:tc>
      </w:tr>
      <w:tr w:rsidR="00D0402E" w:rsidRPr="00585B3F" w14:paraId="2EB4C649" w14:textId="77777777" w:rsidTr="009D23BD">
        <w:trPr>
          <w:trHeight w:val="240"/>
          <w:jc w:val="center"/>
        </w:trPr>
        <w:tc>
          <w:tcPr>
            <w:tcW w:w="4876" w:type="dxa"/>
            <w:tcBorders>
              <w:top w:val="nil"/>
              <w:left w:val="nil"/>
              <w:bottom w:val="nil"/>
              <w:right w:val="nil"/>
            </w:tcBorders>
            <w:hideMark/>
          </w:tcPr>
          <w:p w14:paraId="773DC853"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183B1C2E" w14:textId="77777777" w:rsidR="00D0402E" w:rsidRPr="00585B3F" w:rsidRDefault="00D0402E" w:rsidP="009D23BD">
            <w:pPr>
              <w:pStyle w:val="AmColumnHeading"/>
            </w:pPr>
            <w:r w:rsidRPr="00585B3F">
              <w:t>Τροπολογία</w:t>
            </w:r>
          </w:p>
        </w:tc>
      </w:tr>
      <w:tr w:rsidR="00D0402E" w:rsidRPr="00585B3F" w14:paraId="48E35637" w14:textId="77777777" w:rsidTr="009D23BD">
        <w:trPr>
          <w:jc w:val="center"/>
        </w:trPr>
        <w:tc>
          <w:tcPr>
            <w:tcW w:w="4876" w:type="dxa"/>
            <w:tcBorders>
              <w:top w:val="nil"/>
              <w:left w:val="nil"/>
              <w:bottom w:val="nil"/>
              <w:right w:val="nil"/>
            </w:tcBorders>
            <w:hideMark/>
          </w:tcPr>
          <w:p w14:paraId="6827B37C" w14:textId="77777777" w:rsidR="00D0402E" w:rsidRPr="00585B3F" w:rsidRDefault="00D0402E" w:rsidP="009D23BD">
            <w:pPr>
              <w:pStyle w:val="Normal6a"/>
            </w:pPr>
            <w:r w:rsidRPr="00585B3F">
              <w:t>Όταν μια εταιρεία ή μόνιμη εγκατάσταση εισέρχεται σε όμιλο BEFIT, τυχόν ζημίες που δεν έτυχαν φορολογικής ελάφρυνσης και πραγματοποιήθηκαν πριν από την ημερομηνία προσχώρησης, σύμφωνα με τη νομοθεσία περί φορολογίας εταιρειών του κράτους μέλους της φορολογικής της έδρας ή εγκατάστασης, αντίστοιχα, αφαιρούνται από το μερίδιό της στη φορολογική βάση BEFIT, όπως καθορίζεται σύμφωνα με το κεφάλαιο III.</w:t>
            </w:r>
          </w:p>
        </w:tc>
        <w:tc>
          <w:tcPr>
            <w:tcW w:w="4876" w:type="dxa"/>
            <w:tcBorders>
              <w:top w:val="nil"/>
              <w:left w:val="nil"/>
              <w:bottom w:val="nil"/>
              <w:right w:val="nil"/>
            </w:tcBorders>
            <w:hideMark/>
          </w:tcPr>
          <w:p w14:paraId="561D9B80" w14:textId="77777777" w:rsidR="00D0402E" w:rsidRPr="00585B3F" w:rsidRDefault="00D0402E" w:rsidP="009D23BD">
            <w:pPr>
              <w:pStyle w:val="Normal6a"/>
            </w:pPr>
            <w:r w:rsidRPr="00585B3F">
              <w:t xml:space="preserve">Όταν μια εταιρεία ή μόνιμη εγκατάσταση εισέρχεται σε όμιλο BEFIT, τυχόν ζημίες που δεν έτυχαν φορολογικής ελάφρυνσης και πραγματοποιήθηκαν </w:t>
            </w:r>
            <w:r w:rsidRPr="00585B3F">
              <w:rPr>
                <w:b/>
                <w:i/>
              </w:rPr>
              <w:t>έως πέντε έτη</w:t>
            </w:r>
            <w:r w:rsidRPr="00585B3F">
              <w:t xml:space="preserve"> πριν από την ημερομηνία προσχώρησης, σύμφωνα με τη νομοθεσία περί φορολογίας εταιρειών του κράτους μέλους της φορολογικής της έδρας ή εγκατάστασης, αντίστοιχα, αφαιρούνται από το μερίδιό της στη φορολογική βάση BEFIT, όπως καθορίζεται σύμφωνα με το κεφάλαιο III.</w:t>
            </w:r>
          </w:p>
        </w:tc>
      </w:tr>
    </w:tbl>
    <w:p w14:paraId="546F5837" w14:textId="77777777" w:rsidR="00D0402E" w:rsidRPr="00585B3F" w:rsidRDefault="00D0402E" w:rsidP="00D0402E">
      <w:pPr>
        <w:rPr>
          <w:rStyle w:val="HideTWBExt"/>
          <w:rFonts w:ascii="Times New Roman" w:hAnsi="Times New Roman"/>
          <w:noProof w:val="0"/>
          <w:vanish w:val="0"/>
          <w:color w:val="auto"/>
          <w:sz w:val="24"/>
        </w:rPr>
      </w:pPr>
    </w:p>
    <w:p w14:paraId="4E9826D2" w14:textId="77777777" w:rsidR="00D0402E" w:rsidRPr="00585B3F" w:rsidRDefault="00D0402E" w:rsidP="00D0402E">
      <w:pPr>
        <w:pStyle w:val="AmNumberTabs"/>
        <w:keepNext/>
      </w:pPr>
      <w:r w:rsidRPr="00585B3F">
        <w:t>Τροπολογία</w:t>
      </w:r>
      <w:r w:rsidRPr="00585B3F">
        <w:tab/>
      </w:r>
      <w:r w:rsidRPr="00585B3F">
        <w:tab/>
        <w:t>50</w:t>
      </w:r>
    </w:p>
    <w:p w14:paraId="3E163542" w14:textId="77777777" w:rsidR="00D0402E" w:rsidRPr="00585B3F" w:rsidRDefault="00D0402E" w:rsidP="00D0402E">
      <w:pPr>
        <w:pStyle w:val="NormalBold12b"/>
        <w:keepNext/>
      </w:pPr>
      <w:r w:rsidRPr="00585B3F">
        <w:t>Πρόταση οδηγίας</w:t>
      </w:r>
    </w:p>
    <w:p w14:paraId="7505FF30" w14:textId="77777777" w:rsidR="00D0402E" w:rsidRPr="00585B3F" w:rsidRDefault="00D0402E" w:rsidP="00D0402E">
      <w:pPr>
        <w:pStyle w:val="NormalBold"/>
      </w:pPr>
      <w:r w:rsidRPr="00585B3F">
        <w:t>Άρθρο 41 – παράγραφος 1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EF8FD7F" w14:textId="77777777" w:rsidTr="009D23BD">
        <w:trPr>
          <w:trHeight w:val="240"/>
          <w:jc w:val="center"/>
        </w:trPr>
        <w:tc>
          <w:tcPr>
            <w:tcW w:w="9752" w:type="dxa"/>
            <w:gridSpan w:val="2"/>
            <w:tcBorders>
              <w:top w:val="nil"/>
              <w:left w:val="nil"/>
              <w:bottom w:val="nil"/>
              <w:right w:val="nil"/>
            </w:tcBorders>
          </w:tcPr>
          <w:p w14:paraId="021BC8F5" w14:textId="77777777" w:rsidR="00D0402E" w:rsidRPr="00585B3F" w:rsidRDefault="00D0402E" w:rsidP="009D23BD"/>
        </w:tc>
      </w:tr>
      <w:tr w:rsidR="00D0402E" w:rsidRPr="00585B3F" w14:paraId="4ED94F65" w14:textId="77777777" w:rsidTr="009D23BD">
        <w:trPr>
          <w:trHeight w:val="240"/>
          <w:jc w:val="center"/>
        </w:trPr>
        <w:tc>
          <w:tcPr>
            <w:tcW w:w="4876" w:type="dxa"/>
            <w:tcBorders>
              <w:top w:val="nil"/>
              <w:left w:val="nil"/>
              <w:bottom w:val="nil"/>
              <w:right w:val="nil"/>
            </w:tcBorders>
            <w:hideMark/>
          </w:tcPr>
          <w:p w14:paraId="3121EE92"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7DCA2423" w14:textId="77777777" w:rsidR="00D0402E" w:rsidRPr="00585B3F" w:rsidRDefault="00D0402E" w:rsidP="009D23BD">
            <w:pPr>
              <w:pStyle w:val="AmColumnHeading"/>
            </w:pPr>
            <w:r w:rsidRPr="00585B3F">
              <w:t>Τροπολογία</w:t>
            </w:r>
          </w:p>
        </w:tc>
      </w:tr>
      <w:tr w:rsidR="00D0402E" w:rsidRPr="00585B3F" w14:paraId="69E1B8A9" w14:textId="77777777" w:rsidTr="009D23BD">
        <w:trPr>
          <w:jc w:val="center"/>
        </w:trPr>
        <w:tc>
          <w:tcPr>
            <w:tcW w:w="4876" w:type="dxa"/>
            <w:tcBorders>
              <w:top w:val="nil"/>
              <w:left w:val="nil"/>
              <w:bottom w:val="nil"/>
              <w:right w:val="nil"/>
            </w:tcBorders>
            <w:hideMark/>
          </w:tcPr>
          <w:p w14:paraId="01C7B920" w14:textId="77777777" w:rsidR="00D0402E" w:rsidRPr="00585B3F" w:rsidRDefault="00D0402E" w:rsidP="009D23BD">
            <w:pPr>
              <w:pStyle w:val="Normal6a"/>
            </w:pPr>
            <w:r w:rsidRPr="00585B3F">
              <w:t xml:space="preserve">Κατά παρέκκλιση από το άρθρο 9, όταν, ως αποτέλεσμα της διάθεσης μετοχών, ένα μέλος του ομίλου BEFIT αποχωρεί από τον όμιλο BEFIT και κατά το τρέχον ή το προηγούμενο οικονομικό έτος, το εν λόγω μέλος του ομίλου BEFIT έχει αποκτήσει, στο πλαίσιο συναλλαγής εντός του ομίλου BEFIT, ένα ή περισσότερα πάγια στοιχεία ενεργητικού, ποσό </w:t>
            </w:r>
            <w:r w:rsidRPr="00585B3F">
              <w:rPr>
                <w:b/>
                <w:bCs/>
                <w:i/>
                <w:iCs/>
              </w:rPr>
              <w:t>αντίστοιχο με</w:t>
            </w:r>
            <w:r w:rsidRPr="00585B3F">
              <w:t xml:space="preserve"> το κέρδος ή τη ζημία που προκύπτει από τη διάθεση των εν λόγω πάγιων στοιχείων ενεργητικού εντός του ομίλου BEFIT </w:t>
            </w:r>
            <w:r w:rsidRPr="00585B3F">
              <w:lastRenderedPageBreak/>
              <w:t>περιλαμβάνεται στο καθαρό λογιστικό εισόδημα ή ζημία του μέλους του ομίλου BEFIT που κατείχε τα στοιχεία ενεργητικού πριν από τη διάθεση εντός του ομίλου BEFIT.</w:t>
            </w:r>
          </w:p>
        </w:tc>
        <w:tc>
          <w:tcPr>
            <w:tcW w:w="4876" w:type="dxa"/>
            <w:tcBorders>
              <w:top w:val="nil"/>
              <w:left w:val="nil"/>
              <w:bottom w:val="nil"/>
              <w:right w:val="nil"/>
            </w:tcBorders>
            <w:hideMark/>
          </w:tcPr>
          <w:p w14:paraId="6615B586" w14:textId="77777777" w:rsidR="00D0402E" w:rsidRPr="00585B3F" w:rsidRDefault="00D0402E" w:rsidP="009D23BD">
            <w:pPr>
              <w:pStyle w:val="Normal6a"/>
            </w:pPr>
            <w:r w:rsidRPr="00585B3F">
              <w:lastRenderedPageBreak/>
              <w:t xml:space="preserve">Κατά παρέκκλιση από το άρθρο 9, όταν, ως αποτέλεσμα της διάθεσης μετοχών, ένα μέλος του ομίλου BEFIT αποχωρεί από τον όμιλο BEFIT και κατά το τρέχον ή το προηγούμενο οικονομικό έτος, το εν λόγω μέλος του ομίλου BEFIT έχει αποκτήσει, στο πλαίσιο συναλλαγής εντός του ομίλου BEFIT, ένα ή περισσότερα πάγια στοιχεία ενεργητικού, </w:t>
            </w:r>
            <w:r w:rsidRPr="00585B3F">
              <w:rPr>
                <w:b/>
                <w:bCs/>
                <w:i/>
                <w:iCs/>
              </w:rPr>
              <w:t>το</w:t>
            </w:r>
            <w:r w:rsidRPr="00585B3F">
              <w:t xml:space="preserve"> ποσό </w:t>
            </w:r>
            <w:r w:rsidRPr="00585B3F">
              <w:rPr>
                <w:b/>
                <w:bCs/>
                <w:i/>
                <w:iCs/>
              </w:rPr>
              <w:t>που αντιστοιχεί στο</w:t>
            </w:r>
            <w:r w:rsidRPr="00585B3F">
              <w:t xml:space="preserve"> κέρδος ή τη ζημία που προκύπτει από τη διάθεση των εν λόγω πάγιων στοιχείων ενεργητικού εντός του ομίλου BEFIT </w:t>
            </w:r>
            <w:r w:rsidRPr="00585B3F">
              <w:lastRenderedPageBreak/>
              <w:t>περιλαμβάνεται στο καθαρό λογιστικό εισόδημα ή ζημία του μέλους του ομίλου BEFIT που κατείχε τα στοιχεία ενεργητικού πριν από τη διάθεση εντός του ομίλου BEFIT.</w:t>
            </w:r>
          </w:p>
        </w:tc>
      </w:tr>
    </w:tbl>
    <w:p w14:paraId="13761A37" w14:textId="77777777" w:rsidR="00D0402E" w:rsidRPr="00585B3F" w:rsidRDefault="00D0402E" w:rsidP="00D0402E"/>
    <w:p w14:paraId="34D87C42" w14:textId="77777777" w:rsidR="00D0402E" w:rsidRPr="00585B3F" w:rsidRDefault="00D0402E" w:rsidP="00D0402E">
      <w:pPr>
        <w:pStyle w:val="AmNumberTabs"/>
        <w:keepNext/>
      </w:pPr>
      <w:r w:rsidRPr="00585B3F">
        <w:t>Τροπολογία</w:t>
      </w:r>
      <w:r w:rsidRPr="00585B3F">
        <w:tab/>
      </w:r>
      <w:r w:rsidRPr="00585B3F">
        <w:tab/>
        <w:t>51</w:t>
      </w:r>
    </w:p>
    <w:p w14:paraId="7023C65E" w14:textId="77777777" w:rsidR="00D0402E" w:rsidRPr="00585B3F" w:rsidRDefault="00D0402E" w:rsidP="00D0402E">
      <w:pPr>
        <w:pStyle w:val="NormalBold12b"/>
        <w:keepNext/>
      </w:pPr>
      <w:r w:rsidRPr="00585B3F">
        <w:t>Πρόταση οδηγίας</w:t>
      </w:r>
    </w:p>
    <w:p w14:paraId="277DEE8C" w14:textId="77777777" w:rsidR="00D0402E" w:rsidRPr="00585B3F" w:rsidRDefault="00D0402E" w:rsidP="00D0402E">
      <w:pPr>
        <w:pStyle w:val="NormalBold"/>
        <w:keepNext/>
      </w:pPr>
      <w:r w:rsidRPr="00585B3F">
        <w:t>Άρθρο 41 – παράγραφος 1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8180B5C" w14:textId="77777777" w:rsidTr="009D23BD">
        <w:trPr>
          <w:jc w:val="center"/>
        </w:trPr>
        <w:tc>
          <w:tcPr>
            <w:tcW w:w="9752" w:type="dxa"/>
            <w:gridSpan w:val="2"/>
          </w:tcPr>
          <w:p w14:paraId="25354801" w14:textId="77777777" w:rsidR="00D0402E" w:rsidRPr="00585B3F" w:rsidRDefault="00D0402E" w:rsidP="009D23BD">
            <w:pPr>
              <w:keepNext/>
            </w:pPr>
          </w:p>
        </w:tc>
      </w:tr>
      <w:tr w:rsidR="00D0402E" w:rsidRPr="00585B3F" w14:paraId="7B26068C" w14:textId="77777777" w:rsidTr="009D23BD">
        <w:trPr>
          <w:jc w:val="center"/>
        </w:trPr>
        <w:tc>
          <w:tcPr>
            <w:tcW w:w="4876" w:type="dxa"/>
          </w:tcPr>
          <w:p w14:paraId="1D78765B"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16141CC" w14:textId="77777777" w:rsidR="00D0402E" w:rsidRPr="00585B3F" w:rsidRDefault="00D0402E" w:rsidP="009D23BD">
            <w:pPr>
              <w:pStyle w:val="AmColumnHeading"/>
              <w:keepNext/>
            </w:pPr>
            <w:r w:rsidRPr="00585B3F">
              <w:t>Τροπολογία</w:t>
            </w:r>
          </w:p>
        </w:tc>
      </w:tr>
      <w:tr w:rsidR="00D0402E" w:rsidRPr="00585B3F" w14:paraId="4FADF9AC" w14:textId="77777777" w:rsidTr="009D23BD">
        <w:trPr>
          <w:jc w:val="center"/>
        </w:trPr>
        <w:tc>
          <w:tcPr>
            <w:tcW w:w="4876" w:type="dxa"/>
          </w:tcPr>
          <w:p w14:paraId="7CD62816" w14:textId="77777777" w:rsidR="00D0402E" w:rsidRPr="00585B3F" w:rsidRDefault="00D0402E" w:rsidP="009D23BD">
            <w:pPr>
              <w:pStyle w:val="Normal6a"/>
            </w:pPr>
            <w:r w:rsidRPr="00585B3F">
              <w:t>Το πρώτο εδάφιο δεν εφαρμόζεται εάν το μέλος του ομίλου BEFIT αποδείξει ότι η συναλλαγή εντός του ομίλου BEFIT πραγματοποιήθηκε για βάσιμους εμπορικούς λόγους.</w:t>
            </w:r>
          </w:p>
        </w:tc>
        <w:tc>
          <w:tcPr>
            <w:tcW w:w="4876" w:type="dxa"/>
          </w:tcPr>
          <w:p w14:paraId="3ECCBE51" w14:textId="77777777" w:rsidR="00D0402E" w:rsidRPr="00585B3F" w:rsidRDefault="00D0402E" w:rsidP="009D23BD">
            <w:pPr>
              <w:pStyle w:val="Normal6a"/>
              <w:rPr>
                <w:b/>
                <w:i/>
                <w:vertAlign w:val="superscript"/>
              </w:rPr>
            </w:pPr>
            <w:r w:rsidRPr="00585B3F">
              <w:t xml:space="preserve">Το πρώτο εδάφιο δεν εφαρμόζεται εάν το μέλος του ομίλου BEFIT αποδείξει ότι η συναλλαγή εντός του ομίλου BEFIT πραγματοποιήθηκε για βάσιμους εμπορικούς λόγους </w:t>
            </w:r>
            <w:r w:rsidRPr="00585B3F">
              <w:rPr>
                <w:b/>
                <w:bCs/>
                <w:i/>
                <w:iCs/>
              </w:rPr>
              <w:t>κατά την έννοια του άρθρου 15 παράγραφος 1 στοιχείο α) της οδηγίας 2009/133/ΕΚ</w:t>
            </w:r>
            <w:r w:rsidRPr="00585B3F">
              <w:t>.</w:t>
            </w:r>
          </w:p>
        </w:tc>
      </w:tr>
    </w:tbl>
    <w:p w14:paraId="605029ED" w14:textId="77777777" w:rsidR="00D0402E" w:rsidRPr="00585B3F" w:rsidRDefault="00D0402E" w:rsidP="00D0402E"/>
    <w:p w14:paraId="7E655F42" w14:textId="77777777" w:rsidR="00D0402E" w:rsidRPr="00585B3F" w:rsidRDefault="00D0402E" w:rsidP="00D0402E">
      <w:pPr>
        <w:pStyle w:val="AmNumberTabs"/>
        <w:keepNext/>
      </w:pPr>
      <w:r w:rsidRPr="00585B3F">
        <w:t>Τροπολογία</w:t>
      </w:r>
      <w:r w:rsidRPr="00585B3F">
        <w:tab/>
      </w:r>
      <w:r w:rsidRPr="00585B3F">
        <w:tab/>
        <w:t>52</w:t>
      </w:r>
    </w:p>
    <w:p w14:paraId="120451FA" w14:textId="77777777" w:rsidR="00D0402E" w:rsidRPr="00585B3F" w:rsidRDefault="00D0402E" w:rsidP="00D0402E">
      <w:pPr>
        <w:pStyle w:val="NormalBold12b"/>
        <w:keepNext/>
      </w:pPr>
      <w:r w:rsidRPr="00585B3F">
        <w:t>Πρόταση οδηγίας</w:t>
      </w:r>
    </w:p>
    <w:p w14:paraId="4AC9A5FB" w14:textId="77777777" w:rsidR="00D0402E" w:rsidRPr="00585B3F" w:rsidRDefault="00D0402E" w:rsidP="00D0402E">
      <w:pPr>
        <w:pStyle w:val="NormalBold"/>
        <w:keepNext/>
      </w:pPr>
      <w:r w:rsidRPr="00585B3F">
        <w:t>Άρθρο 42 – παράγραφος 2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E6C861E" w14:textId="77777777" w:rsidTr="009D23BD">
        <w:trPr>
          <w:jc w:val="center"/>
        </w:trPr>
        <w:tc>
          <w:tcPr>
            <w:tcW w:w="9752" w:type="dxa"/>
            <w:gridSpan w:val="2"/>
          </w:tcPr>
          <w:p w14:paraId="34F176EF" w14:textId="77777777" w:rsidR="00D0402E" w:rsidRPr="00585B3F" w:rsidRDefault="00D0402E" w:rsidP="009D23BD">
            <w:pPr>
              <w:keepNext/>
            </w:pPr>
          </w:p>
        </w:tc>
      </w:tr>
      <w:tr w:rsidR="00D0402E" w:rsidRPr="00585B3F" w14:paraId="350C1007" w14:textId="77777777" w:rsidTr="009D23BD">
        <w:trPr>
          <w:jc w:val="center"/>
        </w:trPr>
        <w:tc>
          <w:tcPr>
            <w:tcW w:w="4876" w:type="dxa"/>
          </w:tcPr>
          <w:p w14:paraId="1461F7D4"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D6D4C12" w14:textId="77777777" w:rsidR="00D0402E" w:rsidRPr="00585B3F" w:rsidRDefault="00D0402E" w:rsidP="009D23BD">
            <w:pPr>
              <w:pStyle w:val="AmColumnHeading"/>
              <w:keepNext/>
            </w:pPr>
            <w:r w:rsidRPr="00585B3F">
              <w:t>Τροπολογία</w:t>
            </w:r>
          </w:p>
        </w:tc>
      </w:tr>
      <w:tr w:rsidR="00D0402E" w:rsidRPr="00585B3F" w14:paraId="0306FB9A" w14:textId="77777777" w:rsidTr="009D23BD">
        <w:trPr>
          <w:jc w:val="center"/>
        </w:trPr>
        <w:tc>
          <w:tcPr>
            <w:tcW w:w="4876" w:type="dxa"/>
          </w:tcPr>
          <w:p w14:paraId="2ACFACF1" w14:textId="77777777" w:rsidR="00D0402E" w:rsidRPr="00585B3F" w:rsidRDefault="00D0402E" w:rsidP="009D23BD">
            <w:pPr>
              <w:pStyle w:val="Normal6a"/>
            </w:pPr>
            <w:r w:rsidRPr="00585B3F">
              <w:t>β)</w:t>
            </w:r>
            <w:r w:rsidRPr="00585B3F">
              <w:tab/>
              <w:t>αρνητικό ποσό, η ζημία μεταφέρεται σε επόμενες χρήσεις και συμψηφίζεται με την επόμενη θετική φορολογική βάση BEFIT.</w:t>
            </w:r>
          </w:p>
        </w:tc>
        <w:tc>
          <w:tcPr>
            <w:tcW w:w="4876" w:type="dxa"/>
          </w:tcPr>
          <w:p w14:paraId="7C2A6F91" w14:textId="77777777" w:rsidR="00D0402E" w:rsidRPr="00585B3F" w:rsidRDefault="00D0402E" w:rsidP="009D23BD">
            <w:pPr>
              <w:pStyle w:val="Normal6a"/>
              <w:rPr>
                <w:b/>
                <w:i/>
                <w:szCs w:val="24"/>
              </w:rPr>
            </w:pPr>
            <w:r w:rsidRPr="00585B3F">
              <w:t>β)</w:t>
            </w:r>
            <w:r w:rsidRPr="00585B3F">
              <w:tab/>
              <w:t xml:space="preserve">αρνητικό ποσό, η ζημία </w:t>
            </w:r>
            <w:r w:rsidRPr="00585B3F">
              <w:rPr>
                <w:b/>
                <w:i/>
              </w:rPr>
              <w:t>συμψηφίζεται με το φορολογητέο εισόδημα της τελικής μητρικής οντότητας και</w:t>
            </w:r>
            <w:r w:rsidRPr="00585B3F">
              <w:t xml:space="preserve"> μεταφέρεται σε επόμενες χρήσεις </w:t>
            </w:r>
            <w:r w:rsidRPr="00585B3F">
              <w:rPr>
                <w:b/>
                <w:i/>
              </w:rPr>
              <w:t>για μέγιστο διάστημα 5 ετών και</w:t>
            </w:r>
            <w:r w:rsidRPr="00585B3F">
              <w:t xml:space="preserve"> συμψηφίζεται με την επόμενη θετική φορολογική βάση BEFIT.</w:t>
            </w:r>
            <w:r w:rsidRPr="00585B3F">
              <w:rPr>
                <w:b/>
                <w:i/>
              </w:rPr>
              <w:t xml:space="preserve"> Η έκπτωση είναι ανάλογη της συμμετοχής της τελικής μητρικής οντότητας στις πληρούσες τις προϋποθέσεις θυγατρικές της, σύμφωνα με τα προβλεπόμενα στο άρθρο 3 παράγραφος 1, και πλήρης για τις μόνιμες εγκαταστάσεις. Η μείωση της βάσης φορολογίας της ημεδαπής φορολογούμενης εταιρείας δεν οδηγεί σε αρνητικό ποσό.</w:t>
            </w:r>
          </w:p>
        </w:tc>
      </w:tr>
    </w:tbl>
    <w:p w14:paraId="3DEEE20A" w14:textId="77777777" w:rsidR="00D0402E" w:rsidRPr="00585B3F" w:rsidRDefault="00D0402E" w:rsidP="00D0402E">
      <w:pPr>
        <w:pStyle w:val="AmNumberTabs"/>
        <w:keepNext/>
      </w:pPr>
      <w:r w:rsidRPr="00585B3F">
        <w:lastRenderedPageBreak/>
        <w:t>Τροπολογία</w:t>
      </w:r>
      <w:r w:rsidRPr="00585B3F">
        <w:tab/>
      </w:r>
      <w:r w:rsidRPr="00585B3F">
        <w:tab/>
        <w:t>53</w:t>
      </w:r>
    </w:p>
    <w:p w14:paraId="10628217" w14:textId="77777777" w:rsidR="00D0402E" w:rsidRPr="00585B3F" w:rsidRDefault="00D0402E" w:rsidP="00D0402E">
      <w:pPr>
        <w:pStyle w:val="NormalBold12b"/>
        <w:keepNext/>
      </w:pPr>
      <w:r w:rsidRPr="00585B3F">
        <w:t>Πρόταση οδηγίας</w:t>
      </w:r>
    </w:p>
    <w:p w14:paraId="2E25586A" w14:textId="77777777" w:rsidR="00D0402E" w:rsidRPr="00585B3F" w:rsidRDefault="00D0402E" w:rsidP="00D0402E">
      <w:pPr>
        <w:pStyle w:val="NormalBold"/>
      </w:pPr>
      <w:r w:rsidRPr="00585B3F">
        <w:t>Άρθρο 43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2C9D18F0" w14:textId="77777777" w:rsidTr="009D23BD">
        <w:trPr>
          <w:trHeight w:val="240"/>
          <w:jc w:val="center"/>
        </w:trPr>
        <w:tc>
          <w:tcPr>
            <w:tcW w:w="9752" w:type="dxa"/>
            <w:gridSpan w:val="2"/>
            <w:tcBorders>
              <w:top w:val="nil"/>
              <w:left w:val="nil"/>
              <w:bottom w:val="nil"/>
              <w:right w:val="nil"/>
            </w:tcBorders>
          </w:tcPr>
          <w:p w14:paraId="69BDACDA" w14:textId="77777777" w:rsidR="00D0402E" w:rsidRPr="00585B3F" w:rsidRDefault="00D0402E" w:rsidP="009D23BD"/>
        </w:tc>
      </w:tr>
      <w:tr w:rsidR="00D0402E" w:rsidRPr="00585B3F" w14:paraId="40903975" w14:textId="77777777" w:rsidTr="009D23BD">
        <w:trPr>
          <w:trHeight w:val="240"/>
          <w:jc w:val="center"/>
        </w:trPr>
        <w:tc>
          <w:tcPr>
            <w:tcW w:w="4876" w:type="dxa"/>
            <w:tcBorders>
              <w:top w:val="nil"/>
              <w:left w:val="nil"/>
              <w:bottom w:val="nil"/>
              <w:right w:val="nil"/>
            </w:tcBorders>
            <w:hideMark/>
          </w:tcPr>
          <w:p w14:paraId="21D27EB0"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2352F510" w14:textId="77777777" w:rsidR="00D0402E" w:rsidRPr="00585B3F" w:rsidRDefault="00D0402E" w:rsidP="009D23BD">
            <w:pPr>
              <w:pStyle w:val="AmColumnHeading"/>
            </w:pPr>
            <w:r w:rsidRPr="00585B3F">
              <w:t>Τροπολογία</w:t>
            </w:r>
          </w:p>
        </w:tc>
      </w:tr>
      <w:tr w:rsidR="00D0402E" w:rsidRPr="00585B3F" w14:paraId="2C87E379" w14:textId="77777777" w:rsidTr="009D23BD">
        <w:trPr>
          <w:jc w:val="center"/>
        </w:trPr>
        <w:tc>
          <w:tcPr>
            <w:tcW w:w="4876" w:type="dxa"/>
            <w:tcBorders>
              <w:top w:val="nil"/>
              <w:left w:val="nil"/>
              <w:bottom w:val="nil"/>
              <w:right w:val="nil"/>
            </w:tcBorders>
          </w:tcPr>
          <w:p w14:paraId="77F924C1" w14:textId="77777777" w:rsidR="00D0402E" w:rsidRPr="00585B3F" w:rsidRDefault="00D0402E" w:rsidP="009D23BD">
            <w:pPr>
              <w:pStyle w:val="Normal6a"/>
            </w:pPr>
          </w:p>
        </w:tc>
        <w:tc>
          <w:tcPr>
            <w:tcW w:w="4876" w:type="dxa"/>
            <w:tcBorders>
              <w:top w:val="nil"/>
              <w:left w:val="nil"/>
              <w:bottom w:val="nil"/>
              <w:right w:val="nil"/>
            </w:tcBorders>
            <w:hideMark/>
          </w:tcPr>
          <w:p w14:paraId="2C03E57E" w14:textId="77777777" w:rsidR="00D0402E" w:rsidRPr="00585B3F" w:rsidRDefault="00D0402E" w:rsidP="009D23BD">
            <w:pPr>
              <w:pStyle w:val="Normal6a"/>
            </w:pPr>
            <w:r w:rsidRPr="00585B3F">
              <w:rPr>
                <w:b/>
                <w:i/>
              </w:rPr>
              <w:t>1α.</w:t>
            </w:r>
            <w:r w:rsidRPr="00585B3F">
              <w:tab/>
            </w:r>
            <w:r w:rsidRPr="00585B3F">
              <w:rPr>
                <w:b/>
                <w:i/>
              </w:rPr>
              <w:t>Η Επιτροπή παρέχει σαφή και εναρμονισμένα κριτήρια για τον προσδιορισμό του πραγματικού δικαιούχου. Τα κριτήρια αυτά αποσκοπούν στη διασφάλιση της συνεπούς εφαρμογής του συστήματος απαλλαγής, στη μείωση της ανασφάλειας δικαίου και στην πρόληψη των καταχρήσεων. Τα κριτήρια αναπτύσσονται σε διαβούλευση με τα κράτη μέλη και ευθυγραμμίζονται, κατά περίπτωση, με τα διεθνή πρότυπα.</w:t>
            </w:r>
          </w:p>
        </w:tc>
      </w:tr>
    </w:tbl>
    <w:p w14:paraId="742E647B" w14:textId="77777777" w:rsidR="00D0402E" w:rsidRPr="00585B3F" w:rsidRDefault="00D0402E" w:rsidP="00D0402E"/>
    <w:p w14:paraId="32D1C67C" w14:textId="77777777" w:rsidR="00D0402E" w:rsidRPr="00585B3F" w:rsidRDefault="00D0402E" w:rsidP="00D0402E">
      <w:pPr>
        <w:pStyle w:val="AmNumberTabs"/>
        <w:keepNext/>
      </w:pPr>
      <w:r w:rsidRPr="00585B3F">
        <w:t>Τροπολογία</w:t>
      </w:r>
      <w:r w:rsidRPr="00585B3F">
        <w:tab/>
      </w:r>
      <w:r w:rsidRPr="00585B3F">
        <w:tab/>
        <w:t>54</w:t>
      </w:r>
    </w:p>
    <w:p w14:paraId="34B84A01" w14:textId="77777777" w:rsidR="00D0402E" w:rsidRPr="00585B3F" w:rsidRDefault="00D0402E" w:rsidP="00D0402E">
      <w:pPr>
        <w:pStyle w:val="NormalBold12b"/>
        <w:keepNext/>
      </w:pPr>
      <w:r w:rsidRPr="00585B3F">
        <w:t>Πρόταση οδηγίας</w:t>
      </w:r>
    </w:p>
    <w:p w14:paraId="1CFBE2BB" w14:textId="77777777" w:rsidR="00D0402E" w:rsidRPr="00585B3F" w:rsidRDefault="00D0402E" w:rsidP="00D0402E">
      <w:pPr>
        <w:pStyle w:val="NormalBold"/>
      </w:pPr>
      <w:r w:rsidRPr="00585B3F">
        <w:t>Άρθρο 45 – παράγραφος 1 – εδάφιο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A5270EF" w14:textId="77777777" w:rsidTr="009D23BD">
        <w:trPr>
          <w:trHeight w:val="240"/>
          <w:jc w:val="center"/>
        </w:trPr>
        <w:tc>
          <w:tcPr>
            <w:tcW w:w="9752" w:type="dxa"/>
            <w:gridSpan w:val="2"/>
            <w:tcBorders>
              <w:top w:val="nil"/>
              <w:left w:val="nil"/>
              <w:bottom w:val="nil"/>
              <w:right w:val="nil"/>
            </w:tcBorders>
          </w:tcPr>
          <w:p w14:paraId="0635D5A9" w14:textId="77777777" w:rsidR="00D0402E" w:rsidRPr="00585B3F" w:rsidRDefault="00D0402E" w:rsidP="009D23BD"/>
        </w:tc>
      </w:tr>
      <w:tr w:rsidR="00D0402E" w:rsidRPr="00585B3F" w14:paraId="1ACE637E" w14:textId="77777777" w:rsidTr="009D23BD">
        <w:trPr>
          <w:trHeight w:val="240"/>
          <w:jc w:val="center"/>
        </w:trPr>
        <w:tc>
          <w:tcPr>
            <w:tcW w:w="4876" w:type="dxa"/>
            <w:tcBorders>
              <w:top w:val="nil"/>
              <w:left w:val="nil"/>
              <w:bottom w:val="nil"/>
              <w:right w:val="nil"/>
            </w:tcBorders>
            <w:hideMark/>
          </w:tcPr>
          <w:p w14:paraId="27C37809"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10E0CABD" w14:textId="77777777" w:rsidR="00D0402E" w:rsidRPr="00585B3F" w:rsidRDefault="00D0402E" w:rsidP="009D23BD">
            <w:pPr>
              <w:pStyle w:val="AmColumnHeading"/>
            </w:pPr>
            <w:r w:rsidRPr="00585B3F">
              <w:t>Τροπολογία</w:t>
            </w:r>
          </w:p>
        </w:tc>
      </w:tr>
      <w:tr w:rsidR="00D0402E" w:rsidRPr="00585B3F" w14:paraId="49EE2FC9" w14:textId="77777777" w:rsidTr="009D23BD">
        <w:trPr>
          <w:jc w:val="center"/>
        </w:trPr>
        <w:tc>
          <w:tcPr>
            <w:tcW w:w="4876" w:type="dxa"/>
            <w:tcBorders>
              <w:top w:val="nil"/>
              <w:left w:val="nil"/>
              <w:bottom w:val="nil"/>
              <w:right w:val="nil"/>
            </w:tcBorders>
            <w:hideMark/>
          </w:tcPr>
          <w:p w14:paraId="7ACBA067" w14:textId="77777777" w:rsidR="00D0402E" w:rsidRPr="00585B3F" w:rsidRDefault="00D0402E" w:rsidP="009D23BD">
            <w:pPr>
              <w:pStyle w:val="Normal6a"/>
            </w:pPr>
            <w:r w:rsidRPr="00585B3F">
              <w:t xml:space="preserve">Για κάθε οικονομικό έτος μεταξύ της 1ης Ιουλίου 2028 και της 30ής Ιουνίου </w:t>
            </w:r>
            <w:r w:rsidRPr="00585B3F">
              <w:rPr>
                <w:b/>
                <w:bCs/>
                <w:i/>
                <w:iCs/>
              </w:rPr>
              <w:t>2035</w:t>
            </w:r>
            <w:r w:rsidRPr="00585B3F">
              <w:t xml:space="preserve"> το αργότερο (</w:t>
            </w:r>
            <w:r w:rsidRPr="00585B3F">
              <w:rPr>
                <w:b/>
                <w:bCs/>
                <w:i/>
                <w:iCs/>
              </w:rPr>
              <w:t>στο εξής:</w:t>
            </w:r>
            <w:r w:rsidRPr="00585B3F">
              <w:t xml:space="preserve"> μεταβατική περίοδος), η φορολογική βάση BEFIT κατανέμεται στα μέλη του ομίλου BEFIT σύμφωνα με το ποσοστό βασικής κατανομής.</w:t>
            </w:r>
          </w:p>
        </w:tc>
        <w:tc>
          <w:tcPr>
            <w:tcW w:w="4876" w:type="dxa"/>
            <w:tcBorders>
              <w:top w:val="nil"/>
              <w:left w:val="nil"/>
              <w:bottom w:val="nil"/>
              <w:right w:val="nil"/>
            </w:tcBorders>
            <w:hideMark/>
          </w:tcPr>
          <w:p w14:paraId="70D58221" w14:textId="6AC798DB" w:rsidR="00D0402E" w:rsidRPr="00585B3F" w:rsidRDefault="00D0402E" w:rsidP="009D23BD">
            <w:pPr>
              <w:pStyle w:val="Normal6a"/>
            </w:pPr>
            <w:r w:rsidRPr="00585B3F">
              <w:t xml:space="preserve">Για κάθε οικονομικό έτος μεταξύ της 1ης Ιουλίου 2028 και της 30ής Ιουνίου </w:t>
            </w:r>
            <w:r w:rsidRPr="00585B3F">
              <w:rPr>
                <w:b/>
                <w:bCs/>
                <w:i/>
                <w:iCs/>
              </w:rPr>
              <w:t>2033</w:t>
            </w:r>
            <w:r w:rsidRPr="00585B3F">
              <w:t xml:space="preserve"> το αργότερο (</w:t>
            </w:r>
            <w:r w:rsidR="001D650C" w:rsidRPr="00585B3F">
              <w:rPr>
                <w:b/>
                <w:bCs/>
                <w:i/>
                <w:iCs/>
              </w:rPr>
              <w:t>«</w:t>
            </w:r>
            <w:r w:rsidRPr="00585B3F">
              <w:t>μεταβατική περίοδος</w:t>
            </w:r>
            <w:r w:rsidR="001D650C" w:rsidRPr="00585B3F">
              <w:rPr>
                <w:b/>
                <w:bCs/>
                <w:i/>
                <w:iCs/>
              </w:rPr>
              <w:t>»</w:t>
            </w:r>
            <w:r w:rsidRPr="00585B3F">
              <w:t>), η φορολογική βάση BEFIT κατανέμεται στα μέλη του ομίλου BEFIT σύμφωνα με το ποσοστό βασικής κατανομής.</w:t>
            </w:r>
          </w:p>
        </w:tc>
      </w:tr>
    </w:tbl>
    <w:p w14:paraId="51AC1F57" w14:textId="77777777" w:rsidR="00D0402E" w:rsidRPr="00585B3F" w:rsidRDefault="00D0402E" w:rsidP="00D0402E"/>
    <w:p w14:paraId="533B26F8" w14:textId="77777777" w:rsidR="00D0402E" w:rsidRPr="00585B3F" w:rsidRDefault="00D0402E" w:rsidP="00D0402E">
      <w:pPr>
        <w:pStyle w:val="AmNumberTabs"/>
        <w:keepNext/>
      </w:pPr>
      <w:r w:rsidRPr="00585B3F">
        <w:t>Τροπολογία</w:t>
      </w:r>
      <w:r w:rsidRPr="00585B3F">
        <w:tab/>
      </w:r>
      <w:r w:rsidRPr="00585B3F">
        <w:tab/>
        <w:t>55</w:t>
      </w:r>
    </w:p>
    <w:p w14:paraId="1F52D42F" w14:textId="77777777" w:rsidR="00D0402E" w:rsidRPr="00585B3F" w:rsidRDefault="00D0402E" w:rsidP="00D0402E">
      <w:pPr>
        <w:pStyle w:val="NormalBold12b"/>
        <w:keepNext/>
      </w:pPr>
      <w:r w:rsidRPr="00585B3F">
        <w:t>Πρόταση οδηγίας</w:t>
      </w:r>
    </w:p>
    <w:p w14:paraId="47A2CB9E" w14:textId="77777777" w:rsidR="00D0402E" w:rsidRPr="00585B3F" w:rsidRDefault="00D0402E" w:rsidP="00D0402E">
      <w:pPr>
        <w:pStyle w:val="NormalBold"/>
        <w:keepNext/>
      </w:pPr>
      <w:r w:rsidRPr="00585B3F">
        <w:t>Άρθρο 45 – παράγραφος 1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5BC735A" w14:textId="77777777" w:rsidTr="009D23BD">
        <w:trPr>
          <w:jc w:val="center"/>
        </w:trPr>
        <w:tc>
          <w:tcPr>
            <w:tcW w:w="9752" w:type="dxa"/>
            <w:gridSpan w:val="2"/>
          </w:tcPr>
          <w:p w14:paraId="4B6A3D3F" w14:textId="77777777" w:rsidR="00D0402E" w:rsidRPr="00585B3F" w:rsidRDefault="00D0402E" w:rsidP="009D23BD">
            <w:pPr>
              <w:keepNext/>
            </w:pPr>
          </w:p>
        </w:tc>
      </w:tr>
      <w:tr w:rsidR="00D0402E" w:rsidRPr="00585B3F" w14:paraId="77153D37" w14:textId="77777777" w:rsidTr="009D23BD">
        <w:trPr>
          <w:jc w:val="center"/>
        </w:trPr>
        <w:tc>
          <w:tcPr>
            <w:tcW w:w="4876" w:type="dxa"/>
          </w:tcPr>
          <w:p w14:paraId="69A218E3"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AA1AA77" w14:textId="77777777" w:rsidR="00D0402E" w:rsidRPr="00585B3F" w:rsidRDefault="00D0402E" w:rsidP="009D23BD">
            <w:pPr>
              <w:pStyle w:val="AmColumnHeading"/>
              <w:keepNext/>
            </w:pPr>
            <w:r w:rsidRPr="00585B3F">
              <w:t>Τροπολογία</w:t>
            </w:r>
          </w:p>
        </w:tc>
      </w:tr>
      <w:tr w:rsidR="00D0402E" w:rsidRPr="00585B3F" w14:paraId="09817462" w14:textId="77777777" w:rsidTr="009D23BD">
        <w:trPr>
          <w:jc w:val="center"/>
        </w:trPr>
        <w:tc>
          <w:tcPr>
            <w:tcW w:w="4876" w:type="dxa"/>
          </w:tcPr>
          <w:p w14:paraId="04DA6AB5" w14:textId="063FE965" w:rsidR="00D0402E" w:rsidRPr="00585B3F" w:rsidRDefault="00D0402E" w:rsidP="009D23BD">
            <w:pPr>
              <w:pStyle w:val="Normal6a"/>
            </w:pPr>
            <w:r w:rsidRPr="00585B3F">
              <w:t xml:space="preserve">Για τους ομίλους που υπόκεινται στην παρούσα οδηγία μετά τη λήξη του πρώτου οικονομικού έτους κατά το οποίο αρχίζει να εφαρμόζεται η παρούσα οδηγία, η μεταβατική περίοδος που αναφέρεται στο πρώτο εδάφιο λήγει το αργότερο έως τις </w:t>
            </w:r>
            <w:r w:rsidRPr="00585B3F">
              <w:lastRenderedPageBreak/>
              <w:t>30</w:t>
            </w:r>
            <w:r w:rsidR="001D650C" w:rsidRPr="00585B3F">
              <w:t> </w:t>
            </w:r>
            <w:r w:rsidRPr="00585B3F">
              <w:t xml:space="preserve">Ιουνίου </w:t>
            </w:r>
            <w:r w:rsidRPr="00585B3F">
              <w:rPr>
                <w:b/>
                <w:bCs/>
                <w:i/>
                <w:iCs/>
              </w:rPr>
              <w:t>2035</w:t>
            </w:r>
            <w:r w:rsidRPr="00585B3F">
              <w:t>.</w:t>
            </w:r>
          </w:p>
        </w:tc>
        <w:tc>
          <w:tcPr>
            <w:tcW w:w="4876" w:type="dxa"/>
          </w:tcPr>
          <w:p w14:paraId="4A3C61D1" w14:textId="5CE98774" w:rsidR="00D0402E" w:rsidRPr="00585B3F" w:rsidRDefault="00D0402E" w:rsidP="009D23BD">
            <w:pPr>
              <w:pStyle w:val="Normal6a"/>
              <w:rPr>
                <w:szCs w:val="24"/>
              </w:rPr>
            </w:pPr>
            <w:r w:rsidRPr="00585B3F">
              <w:lastRenderedPageBreak/>
              <w:t xml:space="preserve">Για τους ομίλους που υπόκεινται στην παρούσα οδηγία μετά τη λήξη του πρώτου οικονομικού έτους κατά το οποίο αρχίζει να εφαρμόζεται η παρούσα οδηγία, η μεταβατική περίοδος που αναφέρεται στο πρώτο εδάφιο λήγει το αργότερο έως τις </w:t>
            </w:r>
            <w:r w:rsidRPr="00585B3F">
              <w:lastRenderedPageBreak/>
              <w:t>30</w:t>
            </w:r>
            <w:r w:rsidR="001D650C" w:rsidRPr="00585B3F">
              <w:t> </w:t>
            </w:r>
            <w:r w:rsidRPr="00585B3F">
              <w:t xml:space="preserve">Ιουνίου </w:t>
            </w:r>
            <w:r w:rsidRPr="00585B3F">
              <w:rPr>
                <w:b/>
                <w:bCs/>
                <w:i/>
                <w:iCs/>
              </w:rPr>
              <w:t>2033</w:t>
            </w:r>
            <w:r w:rsidRPr="00585B3F">
              <w:t>.</w:t>
            </w:r>
          </w:p>
        </w:tc>
      </w:tr>
    </w:tbl>
    <w:p w14:paraId="465A84D4" w14:textId="77777777" w:rsidR="00D0402E" w:rsidRPr="00585B3F" w:rsidRDefault="00D0402E" w:rsidP="00D0402E"/>
    <w:p w14:paraId="19A69FD2" w14:textId="77777777" w:rsidR="00D0402E" w:rsidRPr="00585B3F" w:rsidRDefault="00D0402E" w:rsidP="00D0402E">
      <w:pPr>
        <w:pStyle w:val="AmNumberTabs"/>
        <w:keepNext/>
      </w:pPr>
      <w:r w:rsidRPr="00585B3F">
        <w:t>Τροπολογία</w:t>
      </w:r>
      <w:r w:rsidRPr="00585B3F">
        <w:tab/>
      </w:r>
      <w:r w:rsidRPr="00585B3F">
        <w:tab/>
        <w:t>56</w:t>
      </w:r>
    </w:p>
    <w:p w14:paraId="284DF6DC" w14:textId="77777777" w:rsidR="00D0402E" w:rsidRPr="00585B3F" w:rsidRDefault="00D0402E" w:rsidP="00D0402E">
      <w:pPr>
        <w:pStyle w:val="NormalBold12b"/>
        <w:keepNext/>
      </w:pPr>
      <w:r w:rsidRPr="00585B3F">
        <w:t>Πρόταση οδηγίας</w:t>
      </w:r>
    </w:p>
    <w:p w14:paraId="520418E8" w14:textId="77777777" w:rsidR="00D0402E" w:rsidRPr="00585B3F" w:rsidRDefault="00D0402E" w:rsidP="00D0402E">
      <w:pPr>
        <w:pStyle w:val="NormalBold"/>
        <w:keepNext/>
      </w:pPr>
      <w:r w:rsidRPr="00585B3F">
        <w:t>Άρθρο 45 – παράγραφος 3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1F9DB53" w14:textId="77777777" w:rsidTr="009D23BD">
        <w:trPr>
          <w:jc w:val="center"/>
        </w:trPr>
        <w:tc>
          <w:tcPr>
            <w:tcW w:w="9752" w:type="dxa"/>
            <w:gridSpan w:val="2"/>
          </w:tcPr>
          <w:p w14:paraId="023C64F6" w14:textId="77777777" w:rsidR="00D0402E" w:rsidRPr="00585B3F" w:rsidRDefault="00D0402E" w:rsidP="009D23BD">
            <w:pPr>
              <w:keepNext/>
            </w:pPr>
          </w:p>
        </w:tc>
      </w:tr>
      <w:tr w:rsidR="00D0402E" w:rsidRPr="00585B3F" w14:paraId="1976225E" w14:textId="77777777" w:rsidTr="009D23BD">
        <w:trPr>
          <w:jc w:val="center"/>
        </w:trPr>
        <w:tc>
          <w:tcPr>
            <w:tcW w:w="4876" w:type="dxa"/>
          </w:tcPr>
          <w:p w14:paraId="495FF491"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0136415C" w14:textId="77777777" w:rsidR="00D0402E" w:rsidRPr="00585B3F" w:rsidRDefault="00D0402E" w:rsidP="009D23BD">
            <w:pPr>
              <w:pStyle w:val="AmColumnHeading"/>
              <w:keepNext/>
            </w:pPr>
            <w:r w:rsidRPr="00585B3F">
              <w:t>Τροπολογία</w:t>
            </w:r>
          </w:p>
        </w:tc>
      </w:tr>
      <w:tr w:rsidR="00D0402E" w:rsidRPr="00585B3F" w14:paraId="30B2101E" w14:textId="77777777" w:rsidTr="009D23BD">
        <w:trPr>
          <w:jc w:val="center"/>
        </w:trPr>
        <w:tc>
          <w:tcPr>
            <w:tcW w:w="4876" w:type="dxa"/>
          </w:tcPr>
          <w:p w14:paraId="64112F9D" w14:textId="77777777" w:rsidR="00D0402E" w:rsidRPr="00585B3F" w:rsidRDefault="00D0402E" w:rsidP="009D23BD">
            <w:pPr>
              <w:pStyle w:val="Normal6a"/>
            </w:pPr>
            <w:r w:rsidRPr="00585B3F">
              <w:t>α)</w:t>
            </w:r>
            <w:r w:rsidRPr="00585B3F">
              <w:tab/>
              <w:t xml:space="preserve">ζώνη χαμηλού κινδύνου: όταν τα έξοδα που πραγματοποιήθηκαν ή τα έσοδα που εισπράχθηκαν από μέλος του ομίλου BEFIT από συναλλαγές εντός του ομίλου BEFIT αυξάνονται σε ένα οικονομικό έτος κατά λιγότερο από </w:t>
            </w:r>
            <w:r w:rsidRPr="00585B3F">
              <w:rPr>
                <w:b/>
                <w:bCs/>
                <w:i/>
                <w:iCs/>
              </w:rPr>
              <w:t>10 %</w:t>
            </w:r>
            <w:r w:rsidRPr="00585B3F">
              <w:t xml:space="preserve"> σε σύγκριση με τον μέσο όρο των εξόδων ή των εσόδων των τριών προηγούμενων οικονομικών ετών από συναλλαγές εντός του ομίλου BEFIT·</w:t>
            </w:r>
          </w:p>
        </w:tc>
        <w:tc>
          <w:tcPr>
            <w:tcW w:w="4876" w:type="dxa"/>
          </w:tcPr>
          <w:p w14:paraId="025C799C" w14:textId="77777777" w:rsidR="00D0402E" w:rsidRPr="00585B3F" w:rsidRDefault="00D0402E" w:rsidP="009D23BD">
            <w:pPr>
              <w:pStyle w:val="Normal6a"/>
              <w:rPr>
                <w:szCs w:val="24"/>
              </w:rPr>
            </w:pPr>
            <w:r w:rsidRPr="00585B3F">
              <w:t>α)</w:t>
            </w:r>
            <w:r w:rsidRPr="00585B3F">
              <w:tab/>
              <w:t xml:space="preserve">ζώνη χαμηλού κινδύνου: όταν τα έξοδα που πραγματοποιήθηκαν ή τα έσοδα που εισπράχθηκαν από μέλος του ομίλου BEFIT από συναλλαγές εντός του ομίλου BEFIT αυξάνονται σε ένα οικονομικό έτος κατά λιγότερο από </w:t>
            </w:r>
            <w:r w:rsidRPr="00585B3F">
              <w:rPr>
                <w:b/>
                <w:bCs/>
                <w:i/>
                <w:iCs/>
              </w:rPr>
              <w:t>15 %</w:t>
            </w:r>
            <w:r w:rsidRPr="00585B3F">
              <w:t xml:space="preserve"> σε σύγκριση με τον μέσο όρο των εξόδων ή των εσόδων των τριών προηγούμενων οικονομικών ετών από συναλλαγές εντός του ομίλου BEFIT·</w:t>
            </w:r>
          </w:p>
        </w:tc>
      </w:tr>
    </w:tbl>
    <w:p w14:paraId="3A211C74" w14:textId="77777777" w:rsidR="00D0402E" w:rsidRPr="00585B3F" w:rsidRDefault="00D0402E" w:rsidP="00D0402E"/>
    <w:p w14:paraId="234D588C" w14:textId="77777777" w:rsidR="00D0402E" w:rsidRPr="00585B3F" w:rsidRDefault="00D0402E" w:rsidP="00D0402E">
      <w:pPr>
        <w:pStyle w:val="AmNumberTabs"/>
        <w:keepNext/>
      </w:pPr>
      <w:r w:rsidRPr="00585B3F">
        <w:t>Τροπολογία</w:t>
      </w:r>
      <w:r w:rsidRPr="00585B3F">
        <w:tab/>
      </w:r>
      <w:r w:rsidRPr="00585B3F">
        <w:tab/>
        <w:t>57</w:t>
      </w:r>
    </w:p>
    <w:p w14:paraId="694AB47F" w14:textId="77777777" w:rsidR="00D0402E" w:rsidRPr="00585B3F" w:rsidRDefault="00D0402E" w:rsidP="00D0402E">
      <w:pPr>
        <w:pStyle w:val="NormalBold12b"/>
        <w:keepNext/>
      </w:pPr>
      <w:r w:rsidRPr="00585B3F">
        <w:t>Πρόταση οδηγίας</w:t>
      </w:r>
    </w:p>
    <w:p w14:paraId="71FB4A78" w14:textId="77777777" w:rsidR="00D0402E" w:rsidRPr="00585B3F" w:rsidRDefault="00D0402E" w:rsidP="00D0402E">
      <w:pPr>
        <w:pStyle w:val="NormalBold"/>
        <w:keepNext/>
      </w:pPr>
      <w:r w:rsidRPr="00585B3F">
        <w:t>Άρθρο 45 – παράγραφος 3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6CEE1C1" w14:textId="77777777" w:rsidTr="009D23BD">
        <w:trPr>
          <w:jc w:val="center"/>
        </w:trPr>
        <w:tc>
          <w:tcPr>
            <w:tcW w:w="9752" w:type="dxa"/>
            <w:gridSpan w:val="2"/>
          </w:tcPr>
          <w:p w14:paraId="5064D1BB" w14:textId="77777777" w:rsidR="00D0402E" w:rsidRPr="00585B3F" w:rsidRDefault="00D0402E" w:rsidP="009D23BD">
            <w:pPr>
              <w:keepNext/>
            </w:pPr>
          </w:p>
        </w:tc>
      </w:tr>
      <w:tr w:rsidR="00D0402E" w:rsidRPr="00585B3F" w14:paraId="72DBA43D" w14:textId="77777777" w:rsidTr="009D23BD">
        <w:trPr>
          <w:jc w:val="center"/>
        </w:trPr>
        <w:tc>
          <w:tcPr>
            <w:tcW w:w="4876" w:type="dxa"/>
          </w:tcPr>
          <w:p w14:paraId="09B77565"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E1F53B8" w14:textId="77777777" w:rsidR="00D0402E" w:rsidRPr="00585B3F" w:rsidRDefault="00D0402E" w:rsidP="009D23BD">
            <w:pPr>
              <w:pStyle w:val="AmColumnHeading"/>
              <w:keepNext/>
            </w:pPr>
            <w:r w:rsidRPr="00585B3F">
              <w:t>Τροπολογία</w:t>
            </w:r>
          </w:p>
        </w:tc>
      </w:tr>
      <w:tr w:rsidR="00D0402E" w:rsidRPr="00585B3F" w14:paraId="65F8F2C6" w14:textId="77777777" w:rsidTr="009D23BD">
        <w:trPr>
          <w:jc w:val="center"/>
        </w:trPr>
        <w:tc>
          <w:tcPr>
            <w:tcW w:w="4876" w:type="dxa"/>
          </w:tcPr>
          <w:p w14:paraId="6F38B5AA" w14:textId="77777777" w:rsidR="00D0402E" w:rsidRPr="00585B3F" w:rsidRDefault="00D0402E" w:rsidP="009D23BD">
            <w:pPr>
              <w:pStyle w:val="Normal6a"/>
            </w:pPr>
            <w:r w:rsidRPr="00585B3F">
              <w:t>β)</w:t>
            </w:r>
            <w:r w:rsidRPr="00585B3F">
              <w:tab/>
              <w:t xml:space="preserve">ζώνη υψηλού κινδύνου: όταν τα έξοδα που πραγματοποιήθηκαν ή τα έσοδα που εισπράχθηκαν από μέλος του ομίλου BEFIT από συναλλαγές εντός του ομίλου BEFIT αυξάνονται σε ένα οικονομικό έτος κατά </w:t>
            </w:r>
            <w:r w:rsidRPr="00585B3F">
              <w:rPr>
                <w:b/>
                <w:bCs/>
                <w:i/>
                <w:iCs/>
              </w:rPr>
              <w:t>10 %</w:t>
            </w:r>
            <w:r w:rsidRPr="00585B3F">
              <w:t xml:space="preserve"> και πλέον, σε σύγκριση με τον μέσο όρο των εξόδων ή των εσόδων των τριών προηγούμενων οικονομικών ετών από συναλλαγές εντός του ομίλου BEFIT.</w:t>
            </w:r>
          </w:p>
        </w:tc>
        <w:tc>
          <w:tcPr>
            <w:tcW w:w="4876" w:type="dxa"/>
          </w:tcPr>
          <w:p w14:paraId="6D9E1E2F" w14:textId="77777777" w:rsidR="00D0402E" w:rsidRPr="00585B3F" w:rsidRDefault="00D0402E" w:rsidP="009D23BD">
            <w:pPr>
              <w:pStyle w:val="Normal6a"/>
              <w:rPr>
                <w:szCs w:val="24"/>
              </w:rPr>
            </w:pPr>
            <w:r w:rsidRPr="00585B3F">
              <w:t>β)</w:t>
            </w:r>
            <w:r w:rsidRPr="00585B3F">
              <w:tab/>
              <w:t xml:space="preserve">ζώνη υψηλού κινδύνου: όταν τα έξοδα που πραγματοποιήθηκαν ή τα έσοδα που εισπράχθηκαν από μέλος του ομίλου BEFIT από συναλλαγές εντός του ομίλου BEFIT αυξάνονται σε ένα οικονομικό έτος κατά </w:t>
            </w:r>
            <w:r w:rsidRPr="00585B3F">
              <w:rPr>
                <w:b/>
                <w:bCs/>
                <w:i/>
                <w:iCs/>
              </w:rPr>
              <w:t>15 %</w:t>
            </w:r>
            <w:r w:rsidRPr="00585B3F">
              <w:t xml:space="preserve"> και πλέον, σε σύγκριση με τον μέσο όρο των εξόδων ή των εσόδων των τριών προηγούμενων οικονομικών ετών από συναλλαγές εντός του ομίλου BEFIT.</w:t>
            </w:r>
          </w:p>
        </w:tc>
      </w:tr>
    </w:tbl>
    <w:p w14:paraId="1A867FF5" w14:textId="77777777" w:rsidR="00D0402E" w:rsidRPr="00585B3F" w:rsidRDefault="00D0402E" w:rsidP="00D0402E"/>
    <w:p w14:paraId="34E78E4E" w14:textId="77777777" w:rsidR="00D0402E" w:rsidRPr="00585B3F" w:rsidRDefault="00D0402E" w:rsidP="00D0402E">
      <w:pPr>
        <w:pStyle w:val="AmNumberTabs"/>
        <w:keepNext/>
      </w:pPr>
      <w:r w:rsidRPr="00585B3F">
        <w:t>Τροπολογία</w:t>
      </w:r>
      <w:r w:rsidRPr="00585B3F">
        <w:tab/>
      </w:r>
      <w:r w:rsidRPr="00585B3F">
        <w:tab/>
        <w:t>58</w:t>
      </w:r>
    </w:p>
    <w:p w14:paraId="324B17EF" w14:textId="77777777" w:rsidR="00D0402E" w:rsidRPr="00585B3F" w:rsidRDefault="00D0402E" w:rsidP="00D0402E">
      <w:pPr>
        <w:pStyle w:val="NormalBold12b"/>
        <w:keepNext/>
      </w:pPr>
      <w:r w:rsidRPr="00585B3F">
        <w:t>Πρόταση οδηγίας</w:t>
      </w:r>
    </w:p>
    <w:p w14:paraId="05E1FE40" w14:textId="77777777" w:rsidR="00D0402E" w:rsidRPr="00585B3F" w:rsidRDefault="00D0402E" w:rsidP="00D0402E">
      <w:pPr>
        <w:pStyle w:val="NormalBold"/>
      </w:pPr>
      <w:r w:rsidRPr="00585B3F">
        <w:t>Άρθρο 45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9148E2D" w14:textId="77777777" w:rsidTr="009D23BD">
        <w:trPr>
          <w:trHeight w:val="240"/>
          <w:jc w:val="center"/>
        </w:trPr>
        <w:tc>
          <w:tcPr>
            <w:tcW w:w="9752" w:type="dxa"/>
            <w:gridSpan w:val="2"/>
            <w:tcBorders>
              <w:top w:val="nil"/>
              <w:left w:val="nil"/>
              <w:bottom w:val="nil"/>
              <w:right w:val="nil"/>
            </w:tcBorders>
          </w:tcPr>
          <w:p w14:paraId="49E3893C" w14:textId="77777777" w:rsidR="00D0402E" w:rsidRPr="00585B3F" w:rsidRDefault="00D0402E" w:rsidP="009D23BD"/>
        </w:tc>
      </w:tr>
      <w:tr w:rsidR="00D0402E" w:rsidRPr="00585B3F" w14:paraId="4FC42BA6" w14:textId="77777777" w:rsidTr="009D23BD">
        <w:trPr>
          <w:trHeight w:val="240"/>
          <w:jc w:val="center"/>
        </w:trPr>
        <w:tc>
          <w:tcPr>
            <w:tcW w:w="4876" w:type="dxa"/>
            <w:tcBorders>
              <w:top w:val="nil"/>
              <w:left w:val="nil"/>
              <w:bottom w:val="nil"/>
              <w:right w:val="nil"/>
            </w:tcBorders>
            <w:hideMark/>
          </w:tcPr>
          <w:p w14:paraId="649F23D8"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482F0AF5" w14:textId="77777777" w:rsidR="00D0402E" w:rsidRPr="00585B3F" w:rsidRDefault="00D0402E" w:rsidP="009D23BD">
            <w:pPr>
              <w:pStyle w:val="AmColumnHeading"/>
            </w:pPr>
            <w:r w:rsidRPr="00585B3F">
              <w:t>Τροπολογία</w:t>
            </w:r>
          </w:p>
        </w:tc>
      </w:tr>
      <w:tr w:rsidR="00D0402E" w:rsidRPr="00585B3F" w14:paraId="7824E65A" w14:textId="77777777" w:rsidTr="009D23BD">
        <w:trPr>
          <w:jc w:val="center"/>
        </w:trPr>
        <w:tc>
          <w:tcPr>
            <w:tcW w:w="4876" w:type="dxa"/>
            <w:tcBorders>
              <w:top w:val="nil"/>
              <w:left w:val="nil"/>
              <w:bottom w:val="nil"/>
              <w:right w:val="nil"/>
            </w:tcBorders>
            <w:hideMark/>
          </w:tcPr>
          <w:p w14:paraId="33CB668F" w14:textId="77777777" w:rsidR="00D0402E" w:rsidRPr="00585B3F" w:rsidRDefault="00D0402E" w:rsidP="009D23BD">
            <w:pPr>
              <w:pStyle w:val="Normal6a"/>
            </w:pPr>
            <w:r w:rsidRPr="00585B3F">
              <w:t>5.</w:t>
            </w:r>
            <w:r w:rsidRPr="00585B3F">
              <w:tab/>
              <w:t xml:space="preserve">Κατά παρέκκλιση από το άρθρο 13 παράγραφος 2, το υπερβαίνον κόστος δανεισμού, όπως αναφέρεται στο άρθρο 2 </w:t>
            </w:r>
            <w:r w:rsidRPr="00585B3F">
              <w:lastRenderedPageBreak/>
              <w:t>της οδηγίας (ΕΕ) 2016/1164 του Συμβουλίου, το οποίο προκύπτει από συναλλαγή μεταξύ μελών του ομίλου BEFIT, δεν αναγνωρίζεται για τον υπολογισμό του ποσοστού βασικής κατανομής του μέλους του ομίλου BEFIT που επιβαρύνεται με το εν λόγω κόστος.</w:t>
            </w:r>
          </w:p>
        </w:tc>
        <w:tc>
          <w:tcPr>
            <w:tcW w:w="4876" w:type="dxa"/>
            <w:tcBorders>
              <w:top w:val="nil"/>
              <w:left w:val="nil"/>
              <w:bottom w:val="nil"/>
              <w:right w:val="nil"/>
            </w:tcBorders>
            <w:hideMark/>
          </w:tcPr>
          <w:p w14:paraId="1D2A3AF7" w14:textId="77777777" w:rsidR="00D0402E" w:rsidRPr="00585B3F" w:rsidRDefault="00D0402E" w:rsidP="009D23BD">
            <w:pPr>
              <w:pStyle w:val="Normal6a"/>
            </w:pPr>
            <w:r w:rsidRPr="00585B3F">
              <w:lastRenderedPageBreak/>
              <w:t>5.</w:t>
            </w:r>
            <w:r w:rsidRPr="00585B3F">
              <w:tab/>
              <w:t xml:space="preserve">Κατά παρέκκλιση από το άρθρο 13 παράγραφος 2, το υπερβαίνον κόστος δανεισμού, όπως αναφέρεται στο άρθρο 2 </w:t>
            </w:r>
            <w:r w:rsidRPr="00585B3F">
              <w:lastRenderedPageBreak/>
              <w:t xml:space="preserve">της οδηγίας (ΕΕ) 2016/1164 του Συμβουλίου, το οποίο προκύπτει από συναλλαγή μεταξύ μελών του ομίλου BEFIT, δεν αναγνωρίζεται για τον υπολογισμό του ποσοστού βασικής κατανομής του μέλους του ομίλου BEFIT που επιβαρύνεται με το εν λόγω κόστος. </w:t>
            </w:r>
            <w:r w:rsidRPr="00585B3F">
              <w:rPr>
                <w:b/>
                <w:i/>
              </w:rPr>
              <w:t>Τα κράτη μέλη λαμβάνουν τα κατάλληλα μέτρα ώστε να ενθαρρύνουν τις επιχειρήσεις να μειώσουν τους εν λόγω κινδύνους.</w:t>
            </w:r>
          </w:p>
        </w:tc>
      </w:tr>
    </w:tbl>
    <w:p w14:paraId="3AA5F59E" w14:textId="77777777" w:rsidR="00D0402E" w:rsidRPr="00585B3F" w:rsidRDefault="00D0402E" w:rsidP="00D0402E"/>
    <w:p w14:paraId="0BCC9009" w14:textId="77777777" w:rsidR="00D0402E" w:rsidRPr="00585B3F" w:rsidRDefault="00D0402E" w:rsidP="00D0402E">
      <w:pPr>
        <w:pStyle w:val="AmNumberTabs"/>
        <w:keepNext/>
      </w:pPr>
      <w:r w:rsidRPr="00585B3F">
        <w:t>Τροπολογία</w:t>
      </w:r>
      <w:r w:rsidRPr="00585B3F">
        <w:tab/>
      </w:r>
      <w:r w:rsidRPr="00585B3F">
        <w:tab/>
        <w:t>59</w:t>
      </w:r>
    </w:p>
    <w:p w14:paraId="41BE5062" w14:textId="77777777" w:rsidR="00D0402E" w:rsidRPr="00585B3F" w:rsidRDefault="00D0402E" w:rsidP="00D0402E">
      <w:pPr>
        <w:pStyle w:val="NormalBold12b"/>
        <w:keepNext/>
      </w:pPr>
      <w:r w:rsidRPr="00585B3F">
        <w:t>Πρόταση οδηγίας</w:t>
      </w:r>
    </w:p>
    <w:p w14:paraId="3D1E9266" w14:textId="77777777" w:rsidR="00D0402E" w:rsidRPr="00585B3F" w:rsidRDefault="00D0402E" w:rsidP="00D0402E">
      <w:pPr>
        <w:pStyle w:val="NormalBold"/>
      </w:pPr>
      <w:r w:rsidRPr="00585B3F">
        <w:t>Άρθρο 45 – παράγραφος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1C9791E0" w14:textId="77777777" w:rsidTr="009D23BD">
        <w:trPr>
          <w:trHeight w:val="240"/>
          <w:jc w:val="center"/>
        </w:trPr>
        <w:tc>
          <w:tcPr>
            <w:tcW w:w="9752" w:type="dxa"/>
            <w:gridSpan w:val="2"/>
            <w:tcBorders>
              <w:top w:val="nil"/>
              <w:left w:val="nil"/>
              <w:bottom w:val="nil"/>
              <w:right w:val="nil"/>
            </w:tcBorders>
          </w:tcPr>
          <w:p w14:paraId="58E321E1" w14:textId="77777777" w:rsidR="00D0402E" w:rsidRPr="00585B3F" w:rsidRDefault="00D0402E" w:rsidP="009D23BD"/>
        </w:tc>
      </w:tr>
      <w:tr w:rsidR="00D0402E" w:rsidRPr="00585B3F" w14:paraId="51A06D7D" w14:textId="77777777" w:rsidTr="009D23BD">
        <w:trPr>
          <w:trHeight w:val="240"/>
          <w:jc w:val="center"/>
        </w:trPr>
        <w:tc>
          <w:tcPr>
            <w:tcW w:w="4876" w:type="dxa"/>
            <w:tcBorders>
              <w:top w:val="nil"/>
              <w:left w:val="nil"/>
              <w:bottom w:val="nil"/>
              <w:right w:val="nil"/>
            </w:tcBorders>
            <w:hideMark/>
          </w:tcPr>
          <w:p w14:paraId="7DC40FBE"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659CF644" w14:textId="77777777" w:rsidR="00D0402E" w:rsidRPr="00585B3F" w:rsidRDefault="00D0402E" w:rsidP="009D23BD">
            <w:pPr>
              <w:pStyle w:val="AmColumnHeading"/>
            </w:pPr>
            <w:r w:rsidRPr="00585B3F">
              <w:t>Τροπολογία</w:t>
            </w:r>
          </w:p>
        </w:tc>
      </w:tr>
      <w:tr w:rsidR="00D0402E" w:rsidRPr="00585B3F" w14:paraId="48398BB3" w14:textId="77777777" w:rsidTr="009D23BD">
        <w:trPr>
          <w:jc w:val="center"/>
        </w:trPr>
        <w:tc>
          <w:tcPr>
            <w:tcW w:w="4876" w:type="dxa"/>
            <w:tcBorders>
              <w:top w:val="nil"/>
              <w:left w:val="nil"/>
              <w:bottom w:val="nil"/>
              <w:right w:val="nil"/>
            </w:tcBorders>
            <w:hideMark/>
          </w:tcPr>
          <w:p w14:paraId="129525A3" w14:textId="77777777" w:rsidR="00D0402E" w:rsidRPr="00585B3F" w:rsidRDefault="00D0402E" w:rsidP="009D23BD">
            <w:pPr>
              <w:pStyle w:val="Normal6a"/>
            </w:pPr>
            <w:r w:rsidRPr="00585B3F">
              <w:rPr>
                <w:b/>
                <w:i/>
              </w:rPr>
              <w:t>9.</w:t>
            </w:r>
            <w:r w:rsidRPr="00585B3F">
              <w:tab/>
            </w:r>
            <w:r w:rsidRPr="00585B3F">
              <w:rPr>
                <w:b/>
                <w:i/>
              </w:rPr>
              <w:t>Η Επιτροπή προβαίνει σε συνολική επανεξέταση του μεταβατικού κανόνα στο πλαίσιο της οποίας καταρτίζει μελέτη σχετικά με την πιθανή σύνθεση και τη βαρύτητα επιλεγμένων συντελεστών και υποβάλλει έκθεση στο Συμβούλιο έως το τέλος του τρίτου οικονομικού έτους εντός της μεταβατικής περιόδου που αναφέρεται στην παράγραφο 1. Αν η Επιτροπή το κρίνει σκόπιμο, αφού λάβει υπόψη τα συμπεράσματα της εν λόγω έκθεσης, μπορεί να εγκρίνει κατά τη διάρκεια της μεταβατικής περιόδου νομοθετική πρόταση για την τροποποίηση της παρούσας οδηγίας με τη θέσπιση μεθόδου για την κατανομή της φορολογικής βάσης BEFIT με χρήση μαθηματικού τύπου επιμερισμού και βάσει συντελεστών.</w:t>
            </w:r>
          </w:p>
        </w:tc>
        <w:tc>
          <w:tcPr>
            <w:tcW w:w="4876" w:type="dxa"/>
            <w:tcBorders>
              <w:top w:val="nil"/>
              <w:left w:val="nil"/>
              <w:bottom w:val="nil"/>
              <w:right w:val="nil"/>
            </w:tcBorders>
            <w:hideMark/>
          </w:tcPr>
          <w:p w14:paraId="7ED18DCA" w14:textId="77777777" w:rsidR="00D0402E" w:rsidRPr="00585B3F" w:rsidRDefault="00D0402E" w:rsidP="009D23BD">
            <w:pPr>
              <w:pStyle w:val="Normal6a"/>
            </w:pPr>
            <w:r w:rsidRPr="00585B3F">
              <w:rPr>
                <w:b/>
                <w:i/>
              </w:rPr>
              <w:t>διαγράφεται</w:t>
            </w:r>
          </w:p>
        </w:tc>
      </w:tr>
    </w:tbl>
    <w:p w14:paraId="62B11BAE" w14:textId="77777777" w:rsidR="00D0402E" w:rsidRPr="00585B3F" w:rsidRDefault="00D0402E" w:rsidP="00D0402E"/>
    <w:p w14:paraId="3F7FD141" w14:textId="77777777" w:rsidR="00D0402E" w:rsidRPr="00585B3F" w:rsidRDefault="00D0402E" w:rsidP="00D0402E">
      <w:pPr>
        <w:pStyle w:val="AmNumberTabs"/>
        <w:keepNext/>
      </w:pPr>
      <w:r w:rsidRPr="00585B3F">
        <w:t>Τροπολογία</w:t>
      </w:r>
      <w:r w:rsidRPr="00585B3F">
        <w:tab/>
      </w:r>
      <w:r w:rsidRPr="00585B3F">
        <w:tab/>
        <w:t>60</w:t>
      </w:r>
    </w:p>
    <w:p w14:paraId="258B8BCC" w14:textId="77777777" w:rsidR="00D0402E" w:rsidRPr="00585B3F" w:rsidRDefault="00D0402E" w:rsidP="00D0402E">
      <w:pPr>
        <w:pStyle w:val="NormalBold12b"/>
        <w:keepNext/>
      </w:pPr>
      <w:r w:rsidRPr="00585B3F">
        <w:t>Πρόταση οδηγίας</w:t>
      </w:r>
    </w:p>
    <w:p w14:paraId="757EDB23" w14:textId="77777777" w:rsidR="00D0402E" w:rsidRPr="00585B3F" w:rsidRDefault="00D0402E" w:rsidP="00D0402E">
      <w:pPr>
        <w:pStyle w:val="NormalBold"/>
      </w:pPr>
      <w:r w:rsidRPr="00585B3F">
        <w:t>Άρθρο 45 – παράγραφος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03425CF" w14:textId="77777777" w:rsidTr="009D23BD">
        <w:trPr>
          <w:trHeight w:val="240"/>
          <w:jc w:val="center"/>
        </w:trPr>
        <w:tc>
          <w:tcPr>
            <w:tcW w:w="9752" w:type="dxa"/>
            <w:gridSpan w:val="2"/>
            <w:tcBorders>
              <w:top w:val="nil"/>
              <w:left w:val="nil"/>
              <w:bottom w:val="nil"/>
              <w:right w:val="nil"/>
            </w:tcBorders>
          </w:tcPr>
          <w:p w14:paraId="1EA9B93D" w14:textId="77777777" w:rsidR="00D0402E" w:rsidRPr="00585B3F" w:rsidRDefault="00D0402E" w:rsidP="009D23BD"/>
        </w:tc>
      </w:tr>
      <w:tr w:rsidR="00D0402E" w:rsidRPr="00585B3F" w14:paraId="1398D6A8" w14:textId="77777777" w:rsidTr="009D23BD">
        <w:trPr>
          <w:trHeight w:val="240"/>
          <w:jc w:val="center"/>
        </w:trPr>
        <w:tc>
          <w:tcPr>
            <w:tcW w:w="4876" w:type="dxa"/>
            <w:tcBorders>
              <w:top w:val="nil"/>
              <w:left w:val="nil"/>
              <w:bottom w:val="nil"/>
              <w:right w:val="nil"/>
            </w:tcBorders>
            <w:hideMark/>
          </w:tcPr>
          <w:p w14:paraId="1B9B6F70"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350ECB45" w14:textId="77777777" w:rsidR="00D0402E" w:rsidRPr="00585B3F" w:rsidRDefault="00D0402E" w:rsidP="009D23BD">
            <w:pPr>
              <w:pStyle w:val="AmColumnHeading"/>
            </w:pPr>
            <w:r w:rsidRPr="00585B3F">
              <w:t>Τροπολογία</w:t>
            </w:r>
          </w:p>
        </w:tc>
      </w:tr>
      <w:tr w:rsidR="00D0402E" w:rsidRPr="00585B3F" w14:paraId="785996CC" w14:textId="77777777" w:rsidTr="009D23BD">
        <w:trPr>
          <w:jc w:val="center"/>
        </w:trPr>
        <w:tc>
          <w:tcPr>
            <w:tcW w:w="4876" w:type="dxa"/>
            <w:tcBorders>
              <w:top w:val="nil"/>
              <w:left w:val="nil"/>
              <w:bottom w:val="nil"/>
              <w:right w:val="nil"/>
            </w:tcBorders>
            <w:hideMark/>
          </w:tcPr>
          <w:p w14:paraId="696FB489" w14:textId="77777777" w:rsidR="00D0402E" w:rsidRPr="00585B3F" w:rsidRDefault="00D0402E" w:rsidP="009D23BD">
            <w:pPr>
              <w:pStyle w:val="Normal6a"/>
            </w:pPr>
            <w:r w:rsidRPr="00585B3F">
              <w:t>10.</w:t>
            </w:r>
            <w:r w:rsidRPr="00585B3F">
              <w:tab/>
              <w:t xml:space="preserve">Οι κανόνες που προβλέπονται στις παραγράφους 1 έως 8 εξακολουθούν να </w:t>
            </w:r>
            <w:r w:rsidRPr="00585B3F">
              <w:lastRenderedPageBreak/>
              <w:t xml:space="preserve">εφαρμόζονται έως </w:t>
            </w:r>
            <w:r w:rsidRPr="00585B3F">
              <w:rPr>
                <w:b/>
                <w:i/>
              </w:rPr>
              <w:t>ότου αρχίσουν να ισχύουν</w:t>
            </w:r>
            <w:r w:rsidRPr="00585B3F">
              <w:t xml:space="preserve"> τυχόν </w:t>
            </w:r>
            <w:r w:rsidRPr="00585B3F">
              <w:rPr>
                <w:b/>
                <w:i/>
              </w:rPr>
              <w:t>τροποποιήσεις τους</w:t>
            </w:r>
            <w:r w:rsidRPr="00585B3F">
              <w:t>.</w:t>
            </w:r>
          </w:p>
        </w:tc>
        <w:tc>
          <w:tcPr>
            <w:tcW w:w="4876" w:type="dxa"/>
            <w:tcBorders>
              <w:top w:val="nil"/>
              <w:left w:val="nil"/>
              <w:bottom w:val="nil"/>
              <w:right w:val="nil"/>
            </w:tcBorders>
            <w:hideMark/>
          </w:tcPr>
          <w:p w14:paraId="7D6DCCE0" w14:textId="77777777" w:rsidR="00D0402E" w:rsidRPr="00585B3F" w:rsidRDefault="00D0402E" w:rsidP="009D23BD">
            <w:pPr>
              <w:pStyle w:val="Normal6a"/>
            </w:pPr>
            <w:r w:rsidRPr="00585B3F">
              <w:lastRenderedPageBreak/>
              <w:t>10.</w:t>
            </w:r>
            <w:r w:rsidRPr="00585B3F">
              <w:tab/>
              <w:t xml:space="preserve">Οι κανόνες που προβλέπονται στις παραγράφους 1 έως 8 εξακολουθούν να </w:t>
            </w:r>
            <w:r w:rsidRPr="00585B3F">
              <w:lastRenderedPageBreak/>
              <w:t xml:space="preserve">εφαρμόζονται έως </w:t>
            </w:r>
            <w:r w:rsidRPr="00585B3F">
              <w:rPr>
                <w:b/>
                <w:i/>
              </w:rPr>
              <w:t>την έναρξη ισχύος</w:t>
            </w:r>
            <w:r w:rsidRPr="00585B3F">
              <w:t xml:space="preserve"> τυχόν </w:t>
            </w:r>
            <w:r w:rsidRPr="00585B3F">
              <w:rPr>
                <w:b/>
                <w:i/>
              </w:rPr>
              <w:t>τροποποιήσεων που έχουν προταθεί βάσει του άρθρου 77 παράγραφος 1β</w:t>
            </w:r>
            <w:r w:rsidRPr="00585B3F">
              <w:t>.</w:t>
            </w:r>
          </w:p>
        </w:tc>
      </w:tr>
    </w:tbl>
    <w:p w14:paraId="1FFAFFD4" w14:textId="77777777" w:rsidR="00D0402E" w:rsidRPr="00585B3F" w:rsidRDefault="00D0402E" w:rsidP="00D0402E"/>
    <w:p w14:paraId="7B353B42" w14:textId="77777777" w:rsidR="00D0402E" w:rsidRPr="00585B3F" w:rsidRDefault="00D0402E" w:rsidP="00D0402E">
      <w:pPr>
        <w:pStyle w:val="AmNumberTabs"/>
        <w:keepNext/>
      </w:pPr>
      <w:r w:rsidRPr="00585B3F">
        <w:t>Τροπολογία</w:t>
      </w:r>
      <w:r w:rsidRPr="00585B3F">
        <w:tab/>
      </w:r>
      <w:r w:rsidRPr="00585B3F">
        <w:tab/>
        <w:t>61</w:t>
      </w:r>
    </w:p>
    <w:p w14:paraId="442F4B9C" w14:textId="77777777" w:rsidR="00D0402E" w:rsidRPr="00585B3F" w:rsidRDefault="00D0402E" w:rsidP="00D0402E">
      <w:pPr>
        <w:pStyle w:val="NormalBold12b"/>
        <w:keepNext/>
      </w:pPr>
      <w:r w:rsidRPr="00585B3F">
        <w:t>Πρόταση οδηγίας</w:t>
      </w:r>
    </w:p>
    <w:p w14:paraId="65748A98" w14:textId="77777777" w:rsidR="00D0402E" w:rsidRPr="00585B3F" w:rsidRDefault="00D0402E" w:rsidP="00D0402E">
      <w:pPr>
        <w:pStyle w:val="NormalBold"/>
        <w:keepNext/>
      </w:pPr>
      <w:r w:rsidRPr="00585B3F">
        <w:t>Άρθρο 48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A70FACC" w14:textId="77777777" w:rsidTr="009D23BD">
        <w:trPr>
          <w:jc w:val="center"/>
        </w:trPr>
        <w:tc>
          <w:tcPr>
            <w:tcW w:w="9752" w:type="dxa"/>
            <w:gridSpan w:val="2"/>
          </w:tcPr>
          <w:p w14:paraId="42F5CAC7" w14:textId="77777777" w:rsidR="00D0402E" w:rsidRPr="00585B3F" w:rsidRDefault="00D0402E" w:rsidP="009D23BD">
            <w:pPr>
              <w:keepNext/>
            </w:pPr>
          </w:p>
        </w:tc>
      </w:tr>
      <w:tr w:rsidR="00D0402E" w:rsidRPr="00585B3F" w14:paraId="288A3DF4" w14:textId="77777777" w:rsidTr="009D23BD">
        <w:trPr>
          <w:jc w:val="center"/>
        </w:trPr>
        <w:tc>
          <w:tcPr>
            <w:tcW w:w="4876" w:type="dxa"/>
          </w:tcPr>
          <w:p w14:paraId="0B526165"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26F07C6" w14:textId="77777777" w:rsidR="00D0402E" w:rsidRPr="00585B3F" w:rsidRDefault="00D0402E" w:rsidP="009D23BD">
            <w:pPr>
              <w:pStyle w:val="AmColumnHeading"/>
              <w:keepNext/>
            </w:pPr>
            <w:r w:rsidRPr="00585B3F">
              <w:t>Τροπολογία</w:t>
            </w:r>
          </w:p>
        </w:tc>
      </w:tr>
      <w:tr w:rsidR="00D0402E" w:rsidRPr="00585B3F" w14:paraId="2DA63580" w14:textId="77777777" w:rsidTr="009D23BD">
        <w:trPr>
          <w:jc w:val="center"/>
        </w:trPr>
        <w:tc>
          <w:tcPr>
            <w:tcW w:w="4876" w:type="dxa"/>
          </w:tcPr>
          <w:p w14:paraId="5A777967" w14:textId="77777777" w:rsidR="00D0402E" w:rsidRPr="00585B3F" w:rsidRDefault="00D0402E" w:rsidP="009D23BD">
            <w:pPr>
              <w:pStyle w:val="Normal6a"/>
            </w:pPr>
            <w:r w:rsidRPr="00585B3F">
              <w:t>2.</w:t>
            </w:r>
            <w:r w:rsidRPr="00585B3F">
              <w:tab/>
              <w:t xml:space="preserve">Εκτός από τις προσαρμογές που παρατίθενται στην παράγραφο 1, </w:t>
            </w:r>
            <w:bookmarkStart w:id="7" w:name="_Hlk143621900"/>
            <w:r w:rsidRPr="00585B3F">
              <w:t>ένα κράτος μέλος μπορεί να προβλέπει αύξηση ή μείωση, μέσω πρόσθετων στοιχείων, του κατανεμημένου μέρους των μελών του ομίλου BEFIT που έχουν τη φορολογική τους έδρα ή είναι εγκατεστημένα με τη μορφή μόνιμης εγκατάστασης στο εν λόγω κράτος μέλος.</w:t>
            </w:r>
            <w:bookmarkEnd w:id="7"/>
          </w:p>
        </w:tc>
        <w:tc>
          <w:tcPr>
            <w:tcW w:w="4876" w:type="dxa"/>
          </w:tcPr>
          <w:p w14:paraId="3479545D" w14:textId="77777777" w:rsidR="00D0402E" w:rsidRPr="00585B3F" w:rsidRDefault="00D0402E" w:rsidP="009D23BD">
            <w:pPr>
              <w:pStyle w:val="Normal6a"/>
              <w:rPr>
                <w:b/>
                <w:i/>
              </w:rPr>
            </w:pPr>
            <w:r w:rsidRPr="00585B3F">
              <w:t>2.</w:t>
            </w:r>
            <w:r w:rsidRPr="00585B3F">
              <w:tab/>
              <w:t>Εκτός από τις προσαρμογές που παρατίθενται στην παράγραφο 1, ένα κράτος μέλος μπορεί</w:t>
            </w:r>
            <w:r w:rsidRPr="00585B3F">
              <w:rPr>
                <w:b/>
                <w:bCs/>
                <w:i/>
                <w:iCs/>
              </w:rPr>
              <w:t>, με την επιφύλαξη της οδηγίας (ΕΕ) 2022/2523,</w:t>
            </w:r>
            <w:r w:rsidRPr="00585B3F">
              <w:t xml:space="preserve"> να προβλέπει αύξηση ή μείωση, μέσω πρόσθετων στοιχείων, του κατανεμημένου μέρους των μελών του ομίλου BEFIT που έχουν τη φορολογική τους έδρα ή είναι εγκατεστημένα με τη μορφή μόνιμης εγκατάστασης στο εν λόγω κράτος μέλος.</w:t>
            </w:r>
          </w:p>
        </w:tc>
      </w:tr>
    </w:tbl>
    <w:p w14:paraId="5C5F2E70" w14:textId="77777777" w:rsidR="00D0402E" w:rsidRPr="00585B3F" w:rsidRDefault="00D0402E" w:rsidP="00D0402E"/>
    <w:p w14:paraId="4A856EB4" w14:textId="77777777" w:rsidR="00D0402E" w:rsidRPr="00585B3F" w:rsidRDefault="00D0402E" w:rsidP="00D0402E">
      <w:pPr>
        <w:pStyle w:val="AmNumberTabs"/>
        <w:keepNext/>
      </w:pPr>
      <w:r w:rsidRPr="00585B3F">
        <w:t>Τροπολογία</w:t>
      </w:r>
      <w:r w:rsidRPr="00585B3F">
        <w:tab/>
      </w:r>
      <w:r w:rsidRPr="00585B3F">
        <w:tab/>
        <w:t>62</w:t>
      </w:r>
    </w:p>
    <w:p w14:paraId="7BF4DE6E" w14:textId="77777777" w:rsidR="00D0402E" w:rsidRPr="00585B3F" w:rsidRDefault="00D0402E" w:rsidP="00D0402E">
      <w:pPr>
        <w:pStyle w:val="NormalBold12b"/>
        <w:keepNext/>
      </w:pPr>
      <w:r w:rsidRPr="00585B3F">
        <w:t>Πρόταση οδηγίας</w:t>
      </w:r>
    </w:p>
    <w:p w14:paraId="7C062981" w14:textId="77777777" w:rsidR="00D0402E" w:rsidRPr="00585B3F" w:rsidRDefault="00D0402E" w:rsidP="00D0402E">
      <w:pPr>
        <w:pStyle w:val="NormalBold"/>
        <w:keepNext/>
      </w:pPr>
      <w:r w:rsidRPr="00585B3F">
        <w:t>Άρθρο 48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42BCB15" w14:textId="77777777" w:rsidTr="009D23BD">
        <w:trPr>
          <w:jc w:val="center"/>
        </w:trPr>
        <w:tc>
          <w:tcPr>
            <w:tcW w:w="9752" w:type="dxa"/>
            <w:gridSpan w:val="2"/>
          </w:tcPr>
          <w:p w14:paraId="13732A55" w14:textId="77777777" w:rsidR="00D0402E" w:rsidRPr="00585B3F" w:rsidRDefault="00D0402E" w:rsidP="009D23BD">
            <w:pPr>
              <w:keepNext/>
            </w:pPr>
          </w:p>
        </w:tc>
      </w:tr>
      <w:tr w:rsidR="00D0402E" w:rsidRPr="00585B3F" w14:paraId="53BF324A" w14:textId="77777777" w:rsidTr="009D23BD">
        <w:trPr>
          <w:jc w:val="center"/>
        </w:trPr>
        <w:tc>
          <w:tcPr>
            <w:tcW w:w="4876" w:type="dxa"/>
          </w:tcPr>
          <w:p w14:paraId="5F1AB40D"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1E7A453F" w14:textId="77777777" w:rsidR="00D0402E" w:rsidRPr="00585B3F" w:rsidRDefault="00D0402E" w:rsidP="009D23BD">
            <w:pPr>
              <w:pStyle w:val="AmColumnHeading"/>
              <w:keepNext/>
            </w:pPr>
            <w:r w:rsidRPr="00585B3F">
              <w:t>Τροπολογία</w:t>
            </w:r>
          </w:p>
        </w:tc>
      </w:tr>
      <w:tr w:rsidR="00D0402E" w:rsidRPr="00585B3F" w14:paraId="2B08161B" w14:textId="77777777" w:rsidTr="009D23BD">
        <w:trPr>
          <w:jc w:val="center"/>
        </w:trPr>
        <w:tc>
          <w:tcPr>
            <w:tcW w:w="4876" w:type="dxa"/>
          </w:tcPr>
          <w:p w14:paraId="68F927C2" w14:textId="77777777" w:rsidR="00D0402E" w:rsidRPr="00585B3F" w:rsidRDefault="00D0402E" w:rsidP="009D23BD">
            <w:pPr>
              <w:pStyle w:val="Normal6a"/>
            </w:pPr>
          </w:p>
        </w:tc>
        <w:tc>
          <w:tcPr>
            <w:tcW w:w="4876" w:type="dxa"/>
          </w:tcPr>
          <w:p w14:paraId="39772660" w14:textId="77777777" w:rsidR="00D0402E" w:rsidRPr="00585B3F" w:rsidRDefault="00D0402E" w:rsidP="009D23BD">
            <w:pPr>
              <w:pStyle w:val="Normal6a"/>
              <w:rPr>
                <w:b/>
                <w:bCs/>
                <w:i/>
                <w:iCs/>
                <w:noProof/>
              </w:rPr>
            </w:pPr>
            <w:r w:rsidRPr="00585B3F">
              <w:rPr>
                <w:b/>
                <w:i/>
              </w:rPr>
              <w:t>2α.</w:t>
            </w:r>
            <w:r w:rsidRPr="00585B3F">
              <w:rPr>
                <w:b/>
                <w:i/>
              </w:rPr>
              <w:tab/>
              <w:t>Ένα κράτος μέλος που παρέχει κίνητρα για έρευνα και ανάπτυξη απέχει από την παροχή φορολογικών κινήτρων με βάση τις εκροές, όπως τα φορολογικά καθεστώτα που είναι ευνοϊκά προς την ευρεσιτεχνία, τα οποία θα μείωναν το κατανεμημένο μέρος των μελών του ομίλου BEFIT που έχουν τη φορολογική τους έδρα ή είναι εγκατεστημένα με τη μορφή μόνιμης εγκατάστασης στο εν λόγω κράτος μέλος.</w:t>
            </w:r>
          </w:p>
        </w:tc>
      </w:tr>
    </w:tbl>
    <w:p w14:paraId="7044CC7E" w14:textId="77777777" w:rsidR="00D0402E" w:rsidRPr="00585B3F" w:rsidRDefault="00D0402E" w:rsidP="00D0402E"/>
    <w:p w14:paraId="1A65F0F1" w14:textId="77777777" w:rsidR="00D0402E" w:rsidRPr="00585B3F" w:rsidRDefault="00D0402E" w:rsidP="00D0402E">
      <w:pPr>
        <w:pStyle w:val="AmNumberTabs"/>
        <w:keepNext/>
      </w:pPr>
      <w:r w:rsidRPr="00585B3F">
        <w:t>Τροπολογία</w:t>
      </w:r>
      <w:r w:rsidRPr="00585B3F">
        <w:tab/>
      </w:r>
      <w:r w:rsidRPr="00585B3F">
        <w:tab/>
        <w:t>63</w:t>
      </w:r>
    </w:p>
    <w:p w14:paraId="53D90812" w14:textId="77777777" w:rsidR="00D0402E" w:rsidRPr="00585B3F" w:rsidRDefault="00D0402E" w:rsidP="00D0402E">
      <w:pPr>
        <w:pStyle w:val="NormalBold12b"/>
        <w:keepNext/>
      </w:pPr>
      <w:r w:rsidRPr="00585B3F">
        <w:t>Πρόταση οδηγίας</w:t>
      </w:r>
    </w:p>
    <w:p w14:paraId="48176F0F" w14:textId="77777777" w:rsidR="00D0402E" w:rsidRPr="00585B3F" w:rsidRDefault="00D0402E" w:rsidP="00D0402E">
      <w:pPr>
        <w:pStyle w:val="NormalBold"/>
      </w:pPr>
      <w:r w:rsidRPr="00585B3F">
        <w:t>Άρθρο 48 – παράγραφος 2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65022BCC" w14:textId="77777777" w:rsidTr="009D23BD">
        <w:trPr>
          <w:trHeight w:val="240"/>
          <w:jc w:val="center"/>
        </w:trPr>
        <w:tc>
          <w:tcPr>
            <w:tcW w:w="9752" w:type="dxa"/>
            <w:gridSpan w:val="2"/>
            <w:tcBorders>
              <w:top w:val="nil"/>
              <w:left w:val="nil"/>
              <w:bottom w:val="nil"/>
              <w:right w:val="nil"/>
            </w:tcBorders>
          </w:tcPr>
          <w:p w14:paraId="460C6818" w14:textId="77777777" w:rsidR="00D0402E" w:rsidRPr="00585B3F" w:rsidRDefault="00D0402E" w:rsidP="009D23BD"/>
        </w:tc>
      </w:tr>
      <w:tr w:rsidR="00D0402E" w:rsidRPr="00585B3F" w14:paraId="7B1B6072" w14:textId="77777777" w:rsidTr="009D23BD">
        <w:trPr>
          <w:trHeight w:val="240"/>
          <w:jc w:val="center"/>
        </w:trPr>
        <w:tc>
          <w:tcPr>
            <w:tcW w:w="4876" w:type="dxa"/>
            <w:tcBorders>
              <w:top w:val="nil"/>
              <w:left w:val="nil"/>
              <w:bottom w:val="nil"/>
              <w:right w:val="nil"/>
            </w:tcBorders>
            <w:hideMark/>
          </w:tcPr>
          <w:p w14:paraId="1F570B1A" w14:textId="77777777" w:rsidR="00D0402E" w:rsidRPr="00585B3F" w:rsidRDefault="00D0402E" w:rsidP="009D23BD">
            <w:pPr>
              <w:pStyle w:val="AmColumnHeading"/>
            </w:pPr>
            <w:r w:rsidRPr="00585B3F">
              <w:lastRenderedPageBreak/>
              <w:t>Κείμενο που προτείνει η Επιτροπή</w:t>
            </w:r>
          </w:p>
        </w:tc>
        <w:tc>
          <w:tcPr>
            <w:tcW w:w="4876" w:type="dxa"/>
            <w:tcBorders>
              <w:top w:val="nil"/>
              <w:left w:val="nil"/>
              <w:bottom w:val="nil"/>
              <w:right w:val="nil"/>
            </w:tcBorders>
            <w:hideMark/>
          </w:tcPr>
          <w:p w14:paraId="69519DB0" w14:textId="77777777" w:rsidR="00D0402E" w:rsidRPr="00585B3F" w:rsidRDefault="00D0402E" w:rsidP="009D23BD">
            <w:pPr>
              <w:pStyle w:val="AmColumnHeading"/>
            </w:pPr>
            <w:r w:rsidRPr="00585B3F">
              <w:t>Τροπολογία</w:t>
            </w:r>
          </w:p>
        </w:tc>
      </w:tr>
      <w:tr w:rsidR="00D0402E" w:rsidRPr="00585B3F" w14:paraId="01F7D187" w14:textId="77777777" w:rsidTr="009D23BD">
        <w:trPr>
          <w:jc w:val="center"/>
        </w:trPr>
        <w:tc>
          <w:tcPr>
            <w:tcW w:w="4876" w:type="dxa"/>
            <w:tcBorders>
              <w:top w:val="nil"/>
              <w:left w:val="nil"/>
              <w:bottom w:val="nil"/>
              <w:right w:val="nil"/>
            </w:tcBorders>
          </w:tcPr>
          <w:p w14:paraId="644FEAC0" w14:textId="77777777" w:rsidR="00D0402E" w:rsidRPr="00585B3F" w:rsidRDefault="00D0402E" w:rsidP="009D23BD">
            <w:pPr>
              <w:pStyle w:val="Normal6a"/>
            </w:pPr>
          </w:p>
        </w:tc>
        <w:tc>
          <w:tcPr>
            <w:tcW w:w="4876" w:type="dxa"/>
            <w:tcBorders>
              <w:top w:val="nil"/>
              <w:left w:val="nil"/>
              <w:bottom w:val="nil"/>
              <w:right w:val="nil"/>
            </w:tcBorders>
            <w:hideMark/>
          </w:tcPr>
          <w:p w14:paraId="68EDB2F8" w14:textId="77777777" w:rsidR="00D0402E" w:rsidRPr="00585B3F" w:rsidRDefault="00D0402E" w:rsidP="009D23BD">
            <w:pPr>
              <w:pStyle w:val="Normal6a"/>
            </w:pPr>
            <w:r w:rsidRPr="00585B3F">
              <w:rPr>
                <w:b/>
                <w:i/>
              </w:rPr>
              <w:t>2β.</w:t>
            </w:r>
            <w:r w:rsidRPr="00585B3F">
              <w:tab/>
            </w:r>
            <w:r w:rsidRPr="00585B3F">
              <w:rPr>
                <w:b/>
                <w:i/>
              </w:rPr>
              <w:t>Προκειμένου να αποφευχθεί η διπλή φορολογία που προκύπτει από την αλληλεπίδραση μεταξύ της παρούσας οδηγίας και διμερών φορολογικών συμβάσεων με τρίτες χώρες, τα κράτη μέλη προβλέπουν, κατά περίπτωση, αντίστοιχες προσαρμογές σύμφωνα με τις συμβατικές υποχρεώσεις τους. Η Επιτροπή μπορεί να διευκολύνει τον συντονισμό και, κατά περίπτωση, να εκδίδει κατευθυντήριες γραμμές για την προώθηση συνεκτικής εφαρμογής σε όλα τα κράτη μέλη.</w:t>
            </w:r>
          </w:p>
        </w:tc>
      </w:tr>
    </w:tbl>
    <w:p w14:paraId="1B2DDE12" w14:textId="77777777" w:rsidR="00D0402E" w:rsidRPr="00585B3F" w:rsidRDefault="00D0402E" w:rsidP="00D0402E">
      <w:pPr>
        <w:rPr>
          <w:rStyle w:val="HideTWBExt"/>
          <w:rFonts w:ascii="Times New Roman" w:hAnsi="Times New Roman"/>
          <w:noProof w:val="0"/>
          <w:vanish w:val="0"/>
          <w:color w:val="auto"/>
          <w:sz w:val="24"/>
        </w:rPr>
      </w:pPr>
    </w:p>
    <w:p w14:paraId="49AD0A98" w14:textId="77777777" w:rsidR="00D0402E" w:rsidRPr="00585B3F" w:rsidRDefault="00D0402E" w:rsidP="00D0402E">
      <w:pPr>
        <w:pStyle w:val="AmNumberTabs"/>
        <w:keepNext/>
      </w:pPr>
      <w:r w:rsidRPr="00585B3F">
        <w:t>Τροπολογία</w:t>
      </w:r>
      <w:r w:rsidRPr="00585B3F">
        <w:tab/>
      </w:r>
      <w:r w:rsidRPr="00585B3F">
        <w:tab/>
        <w:t>64</w:t>
      </w:r>
    </w:p>
    <w:p w14:paraId="0E7C4097" w14:textId="77777777" w:rsidR="00D0402E" w:rsidRPr="00585B3F" w:rsidRDefault="00D0402E" w:rsidP="00D0402E">
      <w:pPr>
        <w:pStyle w:val="NormalBold12b"/>
        <w:keepNext/>
      </w:pPr>
      <w:r w:rsidRPr="00585B3F">
        <w:t>Πρόταση οδηγίας</w:t>
      </w:r>
    </w:p>
    <w:p w14:paraId="4FC68C63" w14:textId="77777777" w:rsidR="00D0402E" w:rsidRPr="00585B3F" w:rsidRDefault="00D0402E" w:rsidP="00D0402E">
      <w:pPr>
        <w:pStyle w:val="NormalBold"/>
      </w:pPr>
      <w:r w:rsidRPr="00585B3F">
        <w:t>Άρθρο 57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F84EC34" w14:textId="77777777" w:rsidTr="009D23BD">
        <w:trPr>
          <w:trHeight w:val="240"/>
          <w:jc w:val="center"/>
        </w:trPr>
        <w:tc>
          <w:tcPr>
            <w:tcW w:w="9752" w:type="dxa"/>
            <w:gridSpan w:val="2"/>
            <w:tcBorders>
              <w:top w:val="nil"/>
              <w:left w:val="nil"/>
              <w:bottom w:val="nil"/>
              <w:right w:val="nil"/>
            </w:tcBorders>
          </w:tcPr>
          <w:p w14:paraId="0F04A043" w14:textId="77777777" w:rsidR="00D0402E" w:rsidRPr="00585B3F" w:rsidRDefault="00D0402E" w:rsidP="009D23BD"/>
        </w:tc>
      </w:tr>
      <w:tr w:rsidR="00D0402E" w:rsidRPr="00585B3F" w14:paraId="798FFF9C" w14:textId="77777777" w:rsidTr="009D23BD">
        <w:trPr>
          <w:trHeight w:val="240"/>
          <w:jc w:val="center"/>
        </w:trPr>
        <w:tc>
          <w:tcPr>
            <w:tcW w:w="4876" w:type="dxa"/>
            <w:tcBorders>
              <w:top w:val="nil"/>
              <w:left w:val="nil"/>
              <w:bottom w:val="nil"/>
              <w:right w:val="nil"/>
            </w:tcBorders>
            <w:hideMark/>
          </w:tcPr>
          <w:p w14:paraId="696653C4"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15A86DFB" w14:textId="77777777" w:rsidR="00D0402E" w:rsidRPr="00585B3F" w:rsidRDefault="00D0402E" w:rsidP="009D23BD">
            <w:pPr>
              <w:pStyle w:val="AmColumnHeading"/>
            </w:pPr>
            <w:r w:rsidRPr="00585B3F">
              <w:t>Τροπολογία</w:t>
            </w:r>
          </w:p>
        </w:tc>
      </w:tr>
      <w:tr w:rsidR="00D0402E" w:rsidRPr="00585B3F" w14:paraId="6D2E7F2E" w14:textId="77777777" w:rsidTr="009D23BD">
        <w:trPr>
          <w:jc w:val="center"/>
        </w:trPr>
        <w:tc>
          <w:tcPr>
            <w:tcW w:w="4876" w:type="dxa"/>
            <w:tcBorders>
              <w:top w:val="nil"/>
              <w:left w:val="nil"/>
              <w:bottom w:val="nil"/>
              <w:right w:val="nil"/>
            </w:tcBorders>
            <w:hideMark/>
          </w:tcPr>
          <w:p w14:paraId="244E042D" w14:textId="77777777" w:rsidR="00D0402E" w:rsidRPr="00585B3F" w:rsidRDefault="00D0402E" w:rsidP="009D23BD">
            <w:pPr>
              <w:pStyle w:val="Normal6a"/>
            </w:pPr>
            <w:r w:rsidRPr="00585B3F">
              <w:t>2.</w:t>
            </w:r>
            <w:r w:rsidRPr="00585B3F">
              <w:tab/>
              <w:t xml:space="preserve">Η δήλωση πληροφοριών BEFIT υποβάλλεται στην αρχή υποβολής στοιχείων το αργότερο </w:t>
            </w:r>
            <w:r w:rsidRPr="00585B3F">
              <w:rPr>
                <w:b/>
                <w:bCs/>
                <w:i/>
                <w:iCs/>
              </w:rPr>
              <w:t>τέσσερις</w:t>
            </w:r>
            <w:r w:rsidRPr="00585B3F">
              <w:t xml:space="preserve"> μήνες μετά τη λήξη του οικονομικού έτους.</w:t>
            </w:r>
          </w:p>
        </w:tc>
        <w:tc>
          <w:tcPr>
            <w:tcW w:w="4876" w:type="dxa"/>
            <w:tcBorders>
              <w:top w:val="nil"/>
              <w:left w:val="nil"/>
              <w:bottom w:val="nil"/>
              <w:right w:val="nil"/>
            </w:tcBorders>
            <w:hideMark/>
          </w:tcPr>
          <w:p w14:paraId="6002F99A" w14:textId="77777777" w:rsidR="00D0402E" w:rsidRPr="00585B3F" w:rsidRDefault="00D0402E" w:rsidP="009D23BD">
            <w:pPr>
              <w:pStyle w:val="Normal6a"/>
            </w:pPr>
            <w:r w:rsidRPr="00585B3F">
              <w:t>2.</w:t>
            </w:r>
            <w:r w:rsidRPr="00585B3F">
              <w:tab/>
              <w:t xml:space="preserve">Η δήλωση πληροφοριών BEFIT υποβάλλεται στην αρχή υποβολής στοιχείων το αργότερο </w:t>
            </w:r>
            <w:r w:rsidRPr="00585B3F">
              <w:rPr>
                <w:b/>
                <w:bCs/>
                <w:i/>
                <w:iCs/>
              </w:rPr>
              <w:t>έξι</w:t>
            </w:r>
            <w:r w:rsidRPr="00585B3F">
              <w:t xml:space="preserve"> μήνες μετά τη λήξη του οικονομικού έτους.</w:t>
            </w:r>
          </w:p>
        </w:tc>
      </w:tr>
    </w:tbl>
    <w:p w14:paraId="2BD1F9AE" w14:textId="77777777" w:rsidR="00D0402E" w:rsidRPr="00585B3F" w:rsidRDefault="00D0402E" w:rsidP="00D0402E"/>
    <w:p w14:paraId="31644654" w14:textId="77777777" w:rsidR="00D0402E" w:rsidRPr="00585B3F" w:rsidRDefault="00D0402E" w:rsidP="00D0402E">
      <w:pPr>
        <w:pStyle w:val="AmNumberTabs"/>
        <w:keepNext/>
      </w:pPr>
      <w:r w:rsidRPr="00585B3F">
        <w:t>Τροπολογία</w:t>
      </w:r>
      <w:r w:rsidRPr="00585B3F">
        <w:tab/>
      </w:r>
      <w:r w:rsidRPr="00585B3F">
        <w:tab/>
        <w:t>65</w:t>
      </w:r>
    </w:p>
    <w:p w14:paraId="6EEACE3E" w14:textId="77777777" w:rsidR="00D0402E" w:rsidRPr="00585B3F" w:rsidRDefault="00D0402E" w:rsidP="00D0402E">
      <w:pPr>
        <w:pStyle w:val="NormalBold12b"/>
        <w:keepNext/>
      </w:pPr>
      <w:r w:rsidRPr="00585B3F">
        <w:t>Πρόταση οδηγίας</w:t>
      </w:r>
    </w:p>
    <w:p w14:paraId="40F71689" w14:textId="77777777" w:rsidR="00D0402E" w:rsidRPr="00585B3F" w:rsidRDefault="00D0402E" w:rsidP="00D0402E">
      <w:pPr>
        <w:pStyle w:val="NormalBold"/>
        <w:keepNext/>
      </w:pPr>
      <w:r w:rsidRPr="00585B3F">
        <w:t>Άρθρο 57 – παράγραφος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2672FA7" w14:textId="77777777" w:rsidTr="009D23BD">
        <w:trPr>
          <w:jc w:val="center"/>
        </w:trPr>
        <w:tc>
          <w:tcPr>
            <w:tcW w:w="9752" w:type="dxa"/>
            <w:gridSpan w:val="2"/>
          </w:tcPr>
          <w:p w14:paraId="622862E7" w14:textId="77777777" w:rsidR="00D0402E" w:rsidRPr="00585B3F" w:rsidRDefault="00D0402E" w:rsidP="009D23BD">
            <w:pPr>
              <w:keepNext/>
            </w:pPr>
          </w:p>
        </w:tc>
      </w:tr>
      <w:tr w:rsidR="00D0402E" w:rsidRPr="00585B3F" w14:paraId="06E7254C" w14:textId="77777777" w:rsidTr="009D23BD">
        <w:trPr>
          <w:jc w:val="center"/>
        </w:trPr>
        <w:tc>
          <w:tcPr>
            <w:tcW w:w="4876" w:type="dxa"/>
          </w:tcPr>
          <w:p w14:paraId="0B9BFD8D"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A5AC291" w14:textId="77777777" w:rsidR="00D0402E" w:rsidRPr="00585B3F" w:rsidRDefault="00D0402E" w:rsidP="009D23BD">
            <w:pPr>
              <w:pStyle w:val="AmColumnHeading"/>
              <w:keepNext/>
            </w:pPr>
            <w:r w:rsidRPr="00585B3F">
              <w:t>Τροπολογία</w:t>
            </w:r>
          </w:p>
        </w:tc>
      </w:tr>
      <w:tr w:rsidR="00D0402E" w:rsidRPr="00585B3F" w14:paraId="7BB94BDB" w14:textId="77777777" w:rsidTr="009D23BD">
        <w:trPr>
          <w:jc w:val="center"/>
        </w:trPr>
        <w:tc>
          <w:tcPr>
            <w:tcW w:w="4876" w:type="dxa"/>
          </w:tcPr>
          <w:p w14:paraId="6C8E8862" w14:textId="77777777" w:rsidR="00D0402E" w:rsidRPr="00585B3F" w:rsidRDefault="00D0402E" w:rsidP="009D23BD">
            <w:pPr>
              <w:pStyle w:val="Normal6a"/>
            </w:pPr>
          </w:p>
        </w:tc>
        <w:tc>
          <w:tcPr>
            <w:tcW w:w="4876" w:type="dxa"/>
          </w:tcPr>
          <w:p w14:paraId="33130526" w14:textId="77777777" w:rsidR="00D0402E" w:rsidRPr="00585B3F" w:rsidRDefault="00D0402E" w:rsidP="009D23BD">
            <w:pPr>
              <w:pStyle w:val="Normal6a"/>
              <w:rPr>
                <w:b/>
                <w:i/>
                <w:szCs w:val="24"/>
              </w:rPr>
            </w:pPr>
            <w:r w:rsidRPr="00585B3F">
              <w:rPr>
                <w:b/>
                <w:i/>
              </w:rPr>
              <w:t>3α.</w:t>
            </w:r>
            <w:r w:rsidRPr="00585B3F">
              <w:rPr>
                <w:b/>
                <w:i/>
              </w:rPr>
              <w:tab/>
              <w:t xml:space="preserve">Για τους σκοπούς της παραγράφου 3 στοιχείο δ) σημείο </w:t>
            </w:r>
            <w:proofErr w:type="spellStart"/>
            <w:r w:rsidRPr="00585B3F">
              <w:rPr>
                <w:b/>
                <w:i/>
              </w:rPr>
              <w:t>ii</w:t>
            </w:r>
            <w:proofErr w:type="spellEnd"/>
            <w:r w:rsidRPr="00585B3F">
              <w:rPr>
                <w:b/>
                <w:i/>
              </w:rPr>
              <w:t>), όλα τα δικαιολογητικά έγγραφα που χρησιμοποιήθηκαν για τη δημιουργία της φορολογικής βάσης BEFIT που αναφέρεται στην εν λόγω διάταξη διατηρούνται για 10 έτη προκειμένου να τίθενται στη διάθεση των αρμόδιων αρχών όλων των κρατών μελών στα οποία έχουν τη φορολογική κατοικία τους τα μέλη του ομίλου BEFIT ή βρίσκονται υπό μορφή μόνιμης εγκατάστασης.</w:t>
            </w:r>
          </w:p>
        </w:tc>
      </w:tr>
    </w:tbl>
    <w:p w14:paraId="0EA01496" w14:textId="77777777" w:rsidR="00D0402E" w:rsidRPr="00585B3F" w:rsidRDefault="00D0402E" w:rsidP="00D0402E"/>
    <w:p w14:paraId="2E427411" w14:textId="77777777" w:rsidR="00D0402E" w:rsidRPr="00585B3F" w:rsidRDefault="00D0402E" w:rsidP="00D0402E">
      <w:pPr>
        <w:pStyle w:val="AmNumberTabs"/>
        <w:keepNext/>
      </w:pPr>
      <w:r w:rsidRPr="00585B3F">
        <w:lastRenderedPageBreak/>
        <w:t>Τροπολογία</w:t>
      </w:r>
      <w:r w:rsidRPr="00585B3F">
        <w:tab/>
      </w:r>
      <w:r w:rsidRPr="00585B3F">
        <w:tab/>
        <w:t>66</w:t>
      </w:r>
    </w:p>
    <w:p w14:paraId="466B8525" w14:textId="77777777" w:rsidR="00D0402E" w:rsidRPr="00585B3F" w:rsidRDefault="00D0402E" w:rsidP="00D0402E">
      <w:pPr>
        <w:pStyle w:val="NormalBold12b"/>
        <w:keepNext/>
      </w:pPr>
      <w:r w:rsidRPr="00585B3F">
        <w:t>Πρόταση οδηγίας</w:t>
      </w:r>
    </w:p>
    <w:p w14:paraId="25DFB588" w14:textId="77777777" w:rsidR="00D0402E" w:rsidRPr="00585B3F" w:rsidRDefault="00D0402E" w:rsidP="00D0402E">
      <w:pPr>
        <w:pStyle w:val="NormalBold"/>
        <w:keepNext/>
      </w:pPr>
      <w:r w:rsidRPr="00585B3F">
        <w:t>Άρθρο 57 – παράγραφος 4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5505B07F" w14:textId="77777777" w:rsidTr="009D23BD">
        <w:trPr>
          <w:jc w:val="center"/>
        </w:trPr>
        <w:tc>
          <w:tcPr>
            <w:tcW w:w="9752" w:type="dxa"/>
            <w:gridSpan w:val="2"/>
          </w:tcPr>
          <w:p w14:paraId="1243FB20" w14:textId="77777777" w:rsidR="00D0402E" w:rsidRPr="00585B3F" w:rsidRDefault="00D0402E" w:rsidP="009D23BD">
            <w:pPr>
              <w:keepNext/>
            </w:pPr>
          </w:p>
        </w:tc>
      </w:tr>
      <w:tr w:rsidR="00D0402E" w:rsidRPr="00585B3F" w14:paraId="1045F89A" w14:textId="77777777" w:rsidTr="009D23BD">
        <w:trPr>
          <w:jc w:val="center"/>
        </w:trPr>
        <w:tc>
          <w:tcPr>
            <w:tcW w:w="4876" w:type="dxa"/>
          </w:tcPr>
          <w:p w14:paraId="5650E8FA"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906ADC9" w14:textId="77777777" w:rsidR="00D0402E" w:rsidRPr="00585B3F" w:rsidRDefault="00D0402E" w:rsidP="009D23BD">
            <w:pPr>
              <w:pStyle w:val="AmColumnHeading"/>
              <w:keepNext/>
            </w:pPr>
            <w:r w:rsidRPr="00585B3F">
              <w:t>Τροπολογία</w:t>
            </w:r>
          </w:p>
        </w:tc>
      </w:tr>
      <w:tr w:rsidR="00D0402E" w:rsidRPr="00585B3F" w14:paraId="24F02DBB" w14:textId="77777777" w:rsidTr="009D23BD">
        <w:trPr>
          <w:jc w:val="center"/>
        </w:trPr>
        <w:tc>
          <w:tcPr>
            <w:tcW w:w="4876" w:type="dxa"/>
          </w:tcPr>
          <w:p w14:paraId="675ED3BB" w14:textId="77777777" w:rsidR="00D0402E" w:rsidRPr="00585B3F" w:rsidRDefault="00D0402E" w:rsidP="009D23BD">
            <w:pPr>
              <w:pStyle w:val="Normal6a"/>
            </w:pPr>
          </w:p>
        </w:tc>
        <w:tc>
          <w:tcPr>
            <w:tcW w:w="4876" w:type="dxa"/>
          </w:tcPr>
          <w:p w14:paraId="3BED9815" w14:textId="77777777" w:rsidR="00D0402E" w:rsidRPr="00585B3F" w:rsidRDefault="00D0402E" w:rsidP="009D23BD">
            <w:pPr>
              <w:pStyle w:val="Normal6a"/>
            </w:pPr>
            <w:r w:rsidRPr="00585B3F">
              <w:rPr>
                <w:b/>
                <w:i/>
              </w:rPr>
              <w:t>4α.</w:t>
            </w:r>
            <w:r w:rsidRPr="00585B3F">
              <w:rPr>
                <w:b/>
                <w:i/>
              </w:rPr>
              <w:tab/>
              <w:t>Οι ομάδες BEFIT χρησιμοποιούν όλες τις υφιστάμενες διαδικασίες και ρυθμίσεις που προσφέρει η οδηγία 2011/16/ΕΕ</w:t>
            </w:r>
            <w:r w:rsidRPr="00585B3F">
              <w:rPr>
                <w:b/>
                <w:i/>
                <w:vertAlign w:val="superscript"/>
              </w:rPr>
              <w:t>1α</w:t>
            </w:r>
            <w:r w:rsidRPr="00585B3F">
              <w:rPr>
                <w:b/>
                <w:i/>
              </w:rPr>
              <w:t xml:space="preserve"> ώστε να διασφαλίζουν την αποτελεσματική συνεργασία και ανταλλαγή πληροφοριών μεταξύ των εθνικών φορολογικών αρχών.</w:t>
            </w:r>
          </w:p>
        </w:tc>
      </w:tr>
      <w:tr w:rsidR="00D0402E" w:rsidRPr="00585B3F" w14:paraId="655B5695" w14:textId="77777777" w:rsidTr="009D23BD">
        <w:trPr>
          <w:jc w:val="center"/>
        </w:trPr>
        <w:tc>
          <w:tcPr>
            <w:tcW w:w="4876" w:type="dxa"/>
          </w:tcPr>
          <w:p w14:paraId="2D171914" w14:textId="77777777" w:rsidR="00D0402E" w:rsidRPr="00585B3F" w:rsidRDefault="00D0402E" w:rsidP="009D23BD">
            <w:pPr>
              <w:pStyle w:val="Normal6a"/>
            </w:pPr>
          </w:p>
        </w:tc>
        <w:tc>
          <w:tcPr>
            <w:tcW w:w="4876" w:type="dxa"/>
          </w:tcPr>
          <w:p w14:paraId="6A29EC4E" w14:textId="77777777" w:rsidR="00D0402E" w:rsidRPr="00585B3F" w:rsidRDefault="00D0402E" w:rsidP="009D23BD">
            <w:pPr>
              <w:pStyle w:val="Normal6a"/>
              <w:rPr>
                <w:b/>
                <w:i/>
                <w:szCs w:val="24"/>
              </w:rPr>
            </w:pPr>
            <w:r w:rsidRPr="00585B3F">
              <w:rPr>
                <w:b/>
                <w:i/>
              </w:rPr>
              <w:t>__________</w:t>
            </w:r>
          </w:p>
        </w:tc>
      </w:tr>
      <w:tr w:rsidR="00D0402E" w:rsidRPr="00585B3F" w14:paraId="65285EE2" w14:textId="77777777" w:rsidTr="009D23BD">
        <w:trPr>
          <w:jc w:val="center"/>
        </w:trPr>
        <w:tc>
          <w:tcPr>
            <w:tcW w:w="4876" w:type="dxa"/>
          </w:tcPr>
          <w:p w14:paraId="7C1581B2" w14:textId="77777777" w:rsidR="00D0402E" w:rsidRPr="00585B3F" w:rsidRDefault="00D0402E" w:rsidP="009D23BD">
            <w:pPr>
              <w:pStyle w:val="Normal6a"/>
            </w:pPr>
          </w:p>
        </w:tc>
        <w:tc>
          <w:tcPr>
            <w:tcW w:w="4876" w:type="dxa"/>
          </w:tcPr>
          <w:p w14:paraId="601D7542" w14:textId="77777777" w:rsidR="00D0402E" w:rsidRPr="00585B3F" w:rsidRDefault="00D0402E" w:rsidP="009D23BD">
            <w:pPr>
              <w:pStyle w:val="Normal6a"/>
              <w:rPr>
                <w:b/>
                <w:i/>
                <w:szCs w:val="24"/>
              </w:rPr>
            </w:pPr>
            <w:r w:rsidRPr="00585B3F">
              <w:rPr>
                <w:b/>
                <w:i/>
                <w:vertAlign w:val="superscript"/>
              </w:rPr>
              <w:t>1α</w:t>
            </w:r>
            <w:r w:rsidRPr="00585B3F">
              <w:rPr>
                <w:b/>
                <w:i/>
              </w:rPr>
              <w:t xml:space="preserve"> 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 (ΕΕ L 64 της 11.3.2011, σ. 1, ELI: </w:t>
            </w:r>
            <w:hyperlink r:id="rId9" w:tooltip="Πρόσβαση στο κείμενο μέσω του ELI URI." w:history="1">
              <w:r w:rsidRPr="00585B3F">
                <w:rPr>
                  <w:rStyle w:val="Hyperlink"/>
                  <w:b/>
                  <w:i/>
                </w:rPr>
                <w:t>http://data.europa.eu/eli/dir/2011/16/oj</w:t>
              </w:r>
            </w:hyperlink>
            <w:r w:rsidRPr="00585B3F">
              <w:rPr>
                <w:b/>
                <w:i/>
              </w:rPr>
              <w:t>).</w:t>
            </w:r>
          </w:p>
        </w:tc>
      </w:tr>
    </w:tbl>
    <w:p w14:paraId="58CCF23F" w14:textId="77777777" w:rsidR="00D0402E" w:rsidRPr="00585B3F" w:rsidRDefault="00D0402E" w:rsidP="00D0402E"/>
    <w:p w14:paraId="4976352D" w14:textId="77777777" w:rsidR="00D0402E" w:rsidRPr="00585B3F" w:rsidRDefault="00D0402E" w:rsidP="00D0402E">
      <w:pPr>
        <w:pStyle w:val="AmNumberTabs"/>
        <w:keepNext/>
        <w:rPr>
          <w:rFonts w:eastAsiaTheme="majorEastAsia"/>
        </w:rPr>
      </w:pPr>
      <w:r w:rsidRPr="00585B3F">
        <w:t>Τροπολογία</w:t>
      </w:r>
      <w:r w:rsidRPr="00585B3F">
        <w:tab/>
      </w:r>
      <w:r w:rsidRPr="00585B3F">
        <w:tab/>
        <w:t>67</w:t>
      </w:r>
    </w:p>
    <w:p w14:paraId="56E2D477" w14:textId="77777777" w:rsidR="00D0402E" w:rsidRPr="00585B3F" w:rsidRDefault="00D0402E" w:rsidP="00D0402E">
      <w:pPr>
        <w:pStyle w:val="NormalBold12b"/>
      </w:pPr>
      <w:r w:rsidRPr="00585B3F">
        <w:t>Πρόταση οδηγίας</w:t>
      </w:r>
    </w:p>
    <w:p w14:paraId="56FDC041" w14:textId="77777777" w:rsidR="00D0402E" w:rsidRPr="00585B3F" w:rsidRDefault="00D0402E" w:rsidP="00D0402E">
      <w:pPr>
        <w:pStyle w:val="NormalBold"/>
      </w:pPr>
      <w:r w:rsidRPr="00585B3F">
        <w:t>Άρθρο 58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5113CC4" w14:textId="77777777" w:rsidTr="009D23BD">
        <w:trPr>
          <w:trHeight w:val="240"/>
          <w:jc w:val="center"/>
        </w:trPr>
        <w:tc>
          <w:tcPr>
            <w:tcW w:w="9752" w:type="dxa"/>
            <w:gridSpan w:val="2"/>
            <w:tcBorders>
              <w:top w:val="nil"/>
              <w:left w:val="nil"/>
              <w:bottom w:val="nil"/>
              <w:right w:val="nil"/>
            </w:tcBorders>
          </w:tcPr>
          <w:p w14:paraId="5FC57473" w14:textId="77777777" w:rsidR="00D0402E" w:rsidRPr="00585B3F" w:rsidRDefault="00D0402E" w:rsidP="009D23BD"/>
        </w:tc>
      </w:tr>
      <w:tr w:rsidR="00D0402E" w:rsidRPr="00585B3F" w14:paraId="4445F447" w14:textId="77777777" w:rsidTr="009D23BD">
        <w:trPr>
          <w:trHeight w:val="240"/>
          <w:jc w:val="center"/>
        </w:trPr>
        <w:tc>
          <w:tcPr>
            <w:tcW w:w="4876" w:type="dxa"/>
            <w:tcBorders>
              <w:top w:val="nil"/>
              <w:left w:val="nil"/>
              <w:bottom w:val="nil"/>
              <w:right w:val="nil"/>
            </w:tcBorders>
            <w:hideMark/>
          </w:tcPr>
          <w:p w14:paraId="7154EEA3"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6253CF56" w14:textId="77777777" w:rsidR="00D0402E" w:rsidRPr="00585B3F" w:rsidRDefault="00D0402E" w:rsidP="009D23BD">
            <w:pPr>
              <w:pStyle w:val="AmColumnHeading"/>
            </w:pPr>
            <w:r w:rsidRPr="00585B3F">
              <w:t>Τροπολογία</w:t>
            </w:r>
          </w:p>
        </w:tc>
      </w:tr>
      <w:tr w:rsidR="00D0402E" w:rsidRPr="00585B3F" w14:paraId="651BDF5D" w14:textId="77777777" w:rsidTr="009D23BD">
        <w:trPr>
          <w:jc w:val="center"/>
        </w:trPr>
        <w:tc>
          <w:tcPr>
            <w:tcW w:w="4876" w:type="dxa"/>
            <w:tcBorders>
              <w:top w:val="nil"/>
              <w:left w:val="nil"/>
              <w:bottom w:val="nil"/>
              <w:right w:val="nil"/>
            </w:tcBorders>
            <w:hideMark/>
          </w:tcPr>
          <w:p w14:paraId="4AB9200F" w14:textId="77777777" w:rsidR="00D0402E" w:rsidRPr="00585B3F" w:rsidRDefault="00D0402E" w:rsidP="009D23BD">
            <w:pPr>
              <w:pStyle w:val="Normal6a"/>
            </w:pPr>
            <w:r w:rsidRPr="00585B3F">
              <w:t>1.</w:t>
            </w:r>
            <w:r w:rsidRPr="00585B3F">
              <w:tab/>
              <w:t xml:space="preserve">Η υποβάλλουσα οντότητα ενημερώνει την αρχή υποβολής στοιχείων για σφάλματα στη δήλωση πληροφοριών BEFIT εντός </w:t>
            </w:r>
            <w:r w:rsidRPr="00585B3F">
              <w:rPr>
                <w:b/>
                <w:bCs/>
                <w:i/>
                <w:iCs/>
              </w:rPr>
              <w:t>δύο</w:t>
            </w:r>
            <w:r w:rsidRPr="00585B3F">
              <w:t xml:space="preserve"> μηνών από την έγκαιρη υποβολή της εν λόγω δήλωσης.</w:t>
            </w:r>
          </w:p>
        </w:tc>
        <w:tc>
          <w:tcPr>
            <w:tcW w:w="4876" w:type="dxa"/>
            <w:tcBorders>
              <w:top w:val="nil"/>
              <w:left w:val="nil"/>
              <w:bottom w:val="nil"/>
              <w:right w:val="nil"/>
            </w:tcBorders>
            <w:hideMark/>
          </w:tcPr>
          <w:p w14:paraId="3B0FB83D" w14:textId="77777777" w:rsidR="00D0402E" w:rsidRPr="00585B3F" w:rsidRDefault="00D0402E" w:rsidP="009D23BD">
            <w:pPr>
              <w:pStyle w:val="Normal6a"/>
            </w:pPr>
            <w:r w:rsidRPr="00585B3F">
              <w:t>1.</w:t>
            </w:r>
            <w:r w:rsidRPr="00585B3F">
              <w:tab/>
              <w:t xml:space="preserve">Η υποβάλλουσα οντότητα ενημερώνει την αρχή υποβολής στοιχείων για σφάλματα στη δήλωση πληροφοριών BEFIT εντός </w:t>
            </w:r>
            <w:r w:rsidRPr="00585B3F">
              <w:rPr>
                <w:b/>
                <w:bCs/>
                <w:i/>
                <w:iCs/>
              </w:rPr>
              <w:t>τριών</w:t>
            </w:r>
            <w:r w:rsidRPr="00585B3F">
              <w:t xml:space="preserve"> μηνών από την έγκαιρη υποβολή της εν λόγω δήλωσης.</w:t>
            </w:r>
          </w:p>
        </w:tc>
      </w:tr>
    </w:tbl>
    <w:p w14:paraId="7954DF81" w14:textId="77777777" w:rsidR="00D0402E" w:rsidRPr="00585B3F" w:rsidRDefault="00D0402E" w:rsidP="00D0402E"/>
    <w:p w14:paraId="480F4735" w14:textId="77777777" w:rsidR="00D0402E" w:rsidRPr="00585B3F" w:rsidRDefault="00D0402E" w:rsidP="00D0402E">
      <w:pPr>
        <w:pStyle w:val="AmNumberTabs"/>
        <w:keepNext/>
      </w:pPr>
      <w:r w:rsidRPr="00585B3F">
        <w:t>Τροπολογία</w:t>
      </w:r>
      <w:r w:rsidRPr="00585B3F">
        <w:tab/>
      </w:r>
      <w:r w:rsidRPr="00585B3F">
        <w:tab/>
        <w:t>68</w:t>
      </w:r>
    </w:p>
    <w:p w14:paraId="0D2B9319" w14:textId="77777777" w:rsidR="00D0402E" w:rsidRPr="00585B3F" w:rsidRDefault="00D0402E" w:rsidP="00D0402E">
      <w:pPr>
        <w:pStyle w:val="NormalBold12b"/>
        <w:keepNext/>
      </w:pPr>
      <w:r w:rsidRPr="00585B3F">
        <w:t>Πρόταση οδηγίας</w:t>
      </w:r>
    </w:p>
    <w:p w14:paraId="5BB6ED90" w14:textId="77777777" w:rsidR="00D0402E" w:rsidRPr="00585B3F" w:rsidRDefault="00D0402E" w:rsidP="00D0402E">
      <w:pPr>
        <w:pStyle w:val="NormalBold"/>
        <w:keepNext/>
      </w:pPr>
      <w:r w:rsidRPr="00585B3F">
        <w:t>Άρθρο 60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772561F5" w14:textId="77777777" w:rsidTr="009D23BD">
        <w:trPr>
          <w:jc w:val="center"/>
        </w:trPr>
        <w:tc>
          <w:tcPr>
            <w:tcW w:w="9752" w:type="dxa"/>
            <w:gridSpan w:val="2"/>
          </w:tcPr>
          <w:p w14:paraId="13C49218" w14:textId="77777777" w:rsidR="00D0402E" w:rsidRPr="00585B3F" w:rsidRDefault="00D0402E" w:rsidP="009D23BD">
            <w:pPr>
              <w:keepNext/>
            </w:pPr>
          </w:p>
        </w:tc>
      </w:tr>
      <w:tr w:rsidR="00D0402E" w:rsidRPr="00585B3F" w14:paraId="3E450A5B" w14:textId="77777777" w:rsidTr="009D23BD">
        <w:trPr>
          <w:jc w:val="center"/>
        </w:trPr>
        <w:tc>
          <w:tcPr>
            <w:tcW w:w="4876" w:type="dxa"/>
          </w:tcPr>
          <w:p w14:paraId="702BD987"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5D45150A" w14:textId="77777777" w:rsidR="00D0402E" w:rsidRPr="00585B3F" w:rsidRDefault="00D0402E" w:rsidP="009D23BD">
            <w:pPr>
              <w:pStyle w:val="AmColumnHeading"/>
              <w:keepNext/>
            </w:pPr>
            <w:r w:rsidRPr="00585B3F">
              <w:t>Τροπολογία</w:t>
            </w:r>
          </w:p>
        </w:tc>
      </w:tr>
      <w:tr w:rsidR="00D0402E" w:rsidRPr="00585B3F" w14:paraId="4A221306" w14:textId="77777777" w:rsidTr="009D23BD">
        <w:trPr>
          <w:jc w:val="center"/>
        </w:trPr>
        <w:tc>
          <w:tcPr>
            <w:tcW w:w="4876" w:type="dxa"/>
          </w:tcPr>
          <w:p w14:paraId="79AB2A35" w14:textId="77777777" w:rsidR="00D0402E" w:rsidRPr="00585B3F" w:rsidRDefault="00D0402E" w:rsidP="009D23BD">
            <w:pPr>
              <w:pStyle w:val="Normal6a"/>
            </w:pPr>
          </w:p>
        </w:tc>
        <w:tc>
          <w:tcPr>
            <w:tcW w:w="4876" w:type="dxa"/>
          </w:tcPr>
          <w:p w14:paraId="367F3BB3" w14:textId="77777777" w:rsidR="00D0402E" w:rsidRPr="00585B3F" w:rsidRDefault="00D0402E" w:rsidP="009D23BD">
            <w:pPr>
              <w:pStyle w:val="Normal6a"/>
              <w:rPr>
                <w:b/>
                <w:i/>
                <w:szCs w:val="24"/>
              </w:rPr>
            </w:pPr>
            <w:r w:rsidRPr="00585B3F">
              <w:rPr>
                <w:b/>
                <w:i/>
              </w:rPr>
              <w:t>2α.</w:t>
            </w:r>
            <w:r w:rsidRPr="00585B3F">
              <w:tab/>
            </w:r>
            <w:r w:rsidRPr="00585B3F">
              <w:rPr>
                <w:b/>
                <w:i/>
              </w:rPr>
              <w:t xml:space="preserve">Τα κράτη μέλη διαθέτουν επαρκείς ανθρώπινους πόρους στην ομάδα BEFIT, μεταξύ άλλων παρέχοντας περιεχόμενο και γλωσσική κατάρτιση </w:t>
            </w:r>
            <w:r w:rsidRPr="00585B3F">
              <w:rPr>
                <w:b/>
                <w:i/>
              </w:rPr>
              <w:lastRenderedPageBreak/>
              <w:t>στους εκπροσώπους της ομάδας BEFIT.</w:t>
            </w:r>
          </w:p>
        </w:tc>
      </w:tr>
    </w:tbl>
    <w:p w14:paraId="1840B495" w14:textId="77777777" w:rsidR="00D0402E" w:rsidRPr="00585B3F" w:rsidRDefault="00D0402E" w:rsidP="00D0402E"/>
    <w:p w14:paraId="055C8516" w14:textId="77777777" w:rsidR="00D0402E" w:rsidRPr="00585B3F" w:rsidRDefault="00D0402E" w:rsidP="00D0402E">
      <w:pPr>
        <w:pStyle w:val="AmNumberTabs"/>
        <w:keepNext/>
      </w:pPr>
      <w:r w:rsidRPr="00585B3F">
        <w:t>Τροπολογία</w:t>
      </w:r>
      <w:r w:rsidRPr="00585B3F">
        <w:tab/>
      </w:r>
      <w:r w:rsidRPr="00585B3F">
        <w:tab/>
        <w:t>69</w:t>
      </w:r>
    </w:p>
    <w:p w14:paraId="496A3F02" w14:textId="77777777" w:rsidR="00D0402E" w:rsidRPr="00585B3F" w:rsidRDefault="00D0402E" w:rsidP="00D0402E">
      <w:pPr>
        <w:pStyle w:val="NormalBold12b"/>
        <w:keepNext/>
      </w:pPr>
      <w:r w:rsidRPr="00585B3F">
        <w:t>Πρόταση οδηγίας</w:t>
      </w:r>
    </w:p>
    <w:p w14:paraId="0C001B67" w14:textId="77777777" w:rsidR="00D0402E" w:rsidRPr="00585B3F" w:rsidRDefault="00D0402E" w:rsidP="00D0402E">
      <w:pPr>
        <w:pStyle w:val="NormalBold"/>
        <w:keepNext/>
      </w:pPr>
      <w:r w:rsidRPr="00585B3F">
        <w:t>Άρθρο 60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46918EB3" w14:textId="77777777" w:rsidTr="009D23BD">
        <w:trPr>
          <w:jc w:val="center"/>
        </w:trPr>
        <w:tc>
          <w:tcPr>
            <w:tcW w:w="9752" w:type="dxa"/>
            <w:gridSpan w:val="2"/>
          </w:tcPr>
          <w:p w14:paraId="7B27F291" w14:textId="77777777" w:rsidR="00D0402E" w:rsidRPr="00585B3F" w:rsidRDefault="00D0402E" w:rsidP="009D23BD">
            <w:pPr>
              <w:keepNext/>
            </w:pPr>
          </w:p>
        </w:tc>
      </w:tr>
      <w:tr w:rsidR="00D0402E" w:rsidRPr="00585B3F" w14:paraId="0F51E9DF" w14:textId="77777777" w:rsidTr="009D23BD">
        <w:trPr>
          <w:jc w:val="center"/>
        </w:trPr>
        <w:tc>
          <w:tcPr>
            <w:tcW w:w="4876" w:type="dxa"/>
          </w:tcPr>
          <w:p w14:paraId="591C43C4"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2C608EC5" w14:textId="77777777" w:rsidR="00D0402E" w:rsidRPr="00585B3F" w:rsidRDefault="00D0402E" w:rsidP="009D23BD">
            <w:pPr>
              <w:pStyle w:val="AmColumnHeading"/>
              <w:keepNext/>
            </w:pPr>
            <w:r w:rsidRPr="00585B3F">
              <w:t>Τροπολογία</w:t>
            </w:r>
          </w:p>
        </w:tc>
      </w:tr>
      <w:tr w:rsidR="00D0402E" w:rsidRPr="00585B3F" w14:paraId="53500768" w14:textId="77777777" w:rsidTr="009D23BD">
        <w:trPr>
          <w:jc w:val="center"/>
        </w:trPr>
        <w:tc>
          <w:tcPr>
            <w:tcW w:w="4876" w:type="dxa"/>
          </w:tcPr>
          <w:p w14:paraId="5485BC5E" w14:textId="77777777" w:rsidR="00D0402E" w:rsidRPr="00585B3F" w:rsidRDefault="00D0402E" w:rsidP="009D23BD">
            <w:pPr>
              <w:pStyle w:val="Normal6a"/>
            </w:pPr>
            <w:r w:rsidRPr="00585B3F">
              <w:t>3.</w:t>
            </w:r>
            <w:r w:rsidRPr="00585B3F">
              <w:tab/>
              <w:t xml:space="preserve">Οι πληροφορίες που κοινοποιούνται μεταξύ των μελών της ομάδας BEFIT παρέχονται με ηλεκτρονικά μέσα, στο μέτρο του δυνατού, μέσω </w:t>
            </w:r>
            <w:r w:rsidRPr="00585B3F">
              <w:rPr>
                <w:b/>
                <w:bCs/>
                <w:i/>
                <w:iCs/>
              </w:rPr>
              <w:t>της χρήσης</w:t>
            </w:r>
            <w:r w:rsidRPr="00585B3F">
              <w:t xml:space="preserve"> εργαλείου συνεργασίας BEFIT.</w:t>
            </w:r>
          </w:p>
        </w:tc>
        <w:tc>
          <w:tcPr>
            <w:tcW w:w="4876" w:type="dxa"/>
          </w:tcPr>
          <w:p w14:paraId="2998505F" w14:textId="77777777" w:rsidR="00D0402E" w:rsidRPr="00585B3F" w:rsidRDefault="00D0402E" w:rsidP="009D23BD">
            <w:pPr>
              <w:pStyle w:val="Normal6a"/>
              <w:rPr>
                <w:szCs w:val="24"/>
              </w:rPr>
            </w:pPr>
            <w:r w:rsidRPr="00585B3F">
              <w:t>3.</w:t>
            </w:r>
            <w:r w:rsidRPr="00585B3F">
              <w:tab/>
              <w:t xml:space="preserve">Οι πληροφορίες που κοινοποιούνται μεταξύ των μελών της ομάδας BEFIT παρέχονται με ηλεκτρονικά μέσα, στο μέτρο του δυνατού, μέσω </w:t>
            </w:r>
            <w:r w:rsidRPr="00585B3F">
              <w:rPr>
                <w:b/>
                <w:bCs/>
                <w:i/>
                <w:iCs/>
              </w:rPr>
              <w:t>ασφαλούς σύνδεσης ή ασφαλούς δικτύου, με τη χρήση</w:t>
            </w:r>
            <w:r w:rsidRPr="00585B3F">
              <w:t xml:space="preserve"> εργαλείου συνεργασίας BEFIT.</w:t>
            </w:r>
          </w:p>
        </w:tc>
      </w:tr>
    </w:tbl>
    <w:p w14:paraId="4038F1C7" w14:textId="77777777" w:rsidR="00D0402E" w:rsidRPr="00585B3F" w:rsidRDefault="00D0402E" w:rsidP="00D0402E"/>
    <w:p w14:paraId="63A046B1" w14:textId="77777777" w:rsidR="00D0402E" w:rsidRPr="00585B3F" w:rsidRDefault="00D0402E" w:rsidP="00D0402E">
      <w:pPr>
        <w:pStyle w:val="AmNumberTabs"/>
        <w:keepNext/>
      </w:pPr>
      <w:r w:rsidRPr="00585B3F">
        <w:t>Τροπολογία</w:t>
      </w:r>
      <w:r w:rsidRPr="00585B3F">
        <w:tab/>
      </w:r>
      <w:r w:rsidRPr="00585B3F">
        <w:tab/>
        <w:t>70</w:t>
      </w:r>
    </w:p>
    <w:p w14:paraId="16C4E79E" w14:textId="77777777" w:rsidR="00D0402E" w:rsidRPr="00585B3F" w:rsidRDefault="00D0402E" w:rsidP="00D0402E">
      <w:pPr>
        <w:pStyle w:val="NormalBold12b"/>
        <w:keepNext/>
      </w:pPr>
      <w:r w:rsidRPr="00585B3F">
        <w:t>Πρόταση οδηγίας</w:t>
      </w:r>
    </w:p>
    <w:p w14:paraId="1AF660C8" w14:textId="77777777" w:rsidR="00D0402E" w:rsidRPr="00585B3F" w:rsidRDefault="00D0402E" w:rsidP="00D0402E">
      <w:pPr>
        <w:pStyle w:val="NormalBold"/>
        <w:keepNext/>
      </w:pPr>
      <w:r w:rsidRPr="00585B3F">
        <w:t>Άρθρο 60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0217E73F" w14:textId="77777777" w:rsidTr="009D23BD">
        <w:trPr>
          <w:jc w:val="center"/>
        </w:trPr>
        <w:tc>
          <w:tcPr>
            <w:tcW w:w="9752" w:type="dxa"/>
            <w:gridSpan w:val="2"/>
          </w:tcPr>
          <w:p w14:paraId="78EB9DF6" w14:textId="77777777" w:rsidR="00D0402E" w:rsidRPr="00585B3F" w:rsidRDefault="00D0402E" w:rsidP="009D23BD">
            <w:pPr>
              <w:keepNext/>
            </w:pPr>
          </w:p>
        </w:tc>
      </w:tr>
      <w:tr w:rsidR="00D0402E" w:rsidRPr="00585B3F" w14:paraId="0CCBB548" w14:textId="77777777" w:rsidTr="009D23BD">
        <w:trPr>
          <w:jc w:val="center"/>
        </w:trPr>
        <w:tc>
          <w:tcPr>
            <w:tcW w:w="4876" w:type="dxa"/>
          </w:tcPr>
          <w:p w14:paraId="6A0F1F8B"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613A1886" w14:textId="77777777" w:rsidR="00D0402E" w:rsidRPr="00585B3F" w:rsidRDefault="00D0402E" w:rsidP="009D23BD">
            <w:pPr>
              <w:pStyle w:val="AmColumnHeading"/>
              <w:keepNext/>
            </w:pPr>
            <w:r w:rsidRPr="00585B3F">
              <w:t>Τροπολογία</w:t>
            </w:r>
          </w:p>
        </w:tc>
      </w:tr>
      <w:tr w:rsidR="00D0402E" w:rsidRPr="00585B3F" w14:paraId="35981C4B" w14:textId="77777777" w:rsidTr="009D23BD">
        <w:trPr>
          <w:jc w:val="center"/>
        </w:trPr>
        <w:tc>
          <w:tcPr>
            <w:tcW w:w="4876" w:type="dxa"/>
          </w:tcPr>
          <w:p w14:paraId="7DF65482" w14:textId="77777777" w:rsidR="00D0402E" w:rsidRPr="00585B3F" w:rsidRDefault="00D0402E" w:rsidP="009D23BD">
            <w:pPr>
              <w:pStyle w:val="Normal6a"/>
            </w:pPr>
            <w:r w:rsidRPr="00585B3F">
              <w:t>4.</w:t>
            </w:r>
            <w:r w:rsidRPr="00585B3F">
              <w:tab/>
              <w:t>Για να διευκολυνθεί η λειτουργία και η επικοινωνία της ομάδας BEFIT, η Επιτροπή τυποποιεί, με εκτελεστικές πράξεις, την κοινοποίηση πληροφοριών μεταξύ των μελών της ομάδας BEFIT μέσω της χρήσης ενός εργαλείου συνεργασίας BEFIT. Οι εν λόγω εκτελεστικές πράξεις εκδίδονται σύμφωνα με τη διαδικασία εξέτασης του άρθρου 73.</w:t>
            </w:r>
          </w:p>
        </w:tc>
        <w:tc>
          <w:tcPr>
            <w:tcW w:w="4876" w:type="dxa"/>
          </w:tcPr>
          <w:p w14:paraId="6E14F8C2" w14:textId="77777777" w:rsidR="00D0402E" w:rsidRPr="00585B3F" w:rsidRDefault="00D0402E" w:rsidP="009D23BD">
            <w:pPr>
              <w:pStyle w:val="Normal6a"/>
              <w:rPr>
                <w:szCs w:val="24"/>
              </w:rPr>
            </w:pPr>
            <w:r w:rsidRPr="00585B3F">
              <w:t>4.</w:t>
            </w:r>
            <w:r w:rsidRPr="00585B3F">
              <w:tab/>
              <w:t xml:space="preserve">Για να διευκολυνθεί η λειτουργία και η επικοινωνία της ομάδας BEFIT, η Επιτροπή τυποποιεί, με εκτελεστικές πράξεις, την κοινοποίηση πληροφοριών μεταξύ των μελών της ομάδας BEFIT μέσω της χρήσης ενός εργαλείου συνεργασίας BEFIT </w:t>
            </w:r>
            <w:r w:rsidRPr="00585B3F">
              <w:rPr>
                <w:b/>
                <w:bCs/>
                <w:i/>
                <w:iCs/>
              </w:rPr>
              <w:t>και στηρίζει την ασφαλή διαβίβαση πληροφοριών</w:t>
            </w:r>
            <w:r w:rsidRPr="00585B3F">
              <w:t>. Οι εν λόγω εκτελεστικές πράξεις εκδίδονται σύμφωνα με τη διαδικασία εξέτασης του άρθρου 73.</w:t>
            </w:r>
          </w:p>
        </w:tc>
      </w:tr>
    </w:tbl>
    <w:p w14:paraId="27823FCA" w14:textId="77777777" w:rsidR="00D0402E" w:rsidRPr="00585B3F" w:rsidRDefault="00D0402E" w:rsidP="00D0402E"/>
    <w:p w14:paraId="4AD5FA5B" w14:textId="77777777" w:rsidR="00D0402E" w:rsidRPr="00585B3F" w:rsidRDefault="00D0402E" w:rsidP="00D0402E">
      <w:pPr>
        <w:pStyle w:val="AmNumberTabs"/>
        <w:keepNext/>
        <w:rPr>
          <w:rFonts w:eastAsiaTheme="majorEastAsia"/>
        </w:rPr>
      </w:pPr>
      <w:r w:rsidRPr="00585B3F">
        <w:t>Τροπολογία</w:t>
      </w:r>
      <w:r w:rsidRPr="00585B3F">
        <w:tab/>
      </w:r>
      <w:r w:rsidRPr="00585B3F">
        <w:tab/>
        <w:t>71</w:t>
      </w:r>
    </w:p>
    <w:p w14:paraId="0DF243F6" w14:textId="77777777" w:rsidR="00D0402E" w:rsidRPr="00585B3F" w:rsidRDefault="00D0402E" w:rsidP="00D0402E">
      <w:pPr>
        <w:pStyle w:val="NormalBold12b"/>
      </w:pPr>
      <w:r w:rsidRPr="00585B3F">
        <w:t>Πρόταση οδηγίας</w:t>
      </w:r>
    </w:p>
    <w:p w14:paraId="2225F21C" w14:textId="77777777" w:rsidR="00D0402E" w:rsidRPr="00585B3F" w:rsidRDefault="00D0402E" w:rsidP="00D0402E">
      <w:pPr>
        <w:pStyle w:val="NormalBold"/>
      </w:pPr>
      <w:r w:rsidRPr="00585B3F">
        <w:t>Άρθρο 63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5798B87D" w14:textId="77777777" w:rsidTr="009D23BD">
        <w:trPr>
          <w:trHeight w:val="240"/>
          <w:jc w:val="center"/>
        </w:trPr>
        <w:tc>
          <w:tcPr>
            <w:tcW w:w="9752" w:type="dxa"/>
            <w:gridSpan w:val="2"/>
            <w:tcBorders>
              <w:top w:val="nil"/>
              <w:left w:val="nil"/>
              <w:bottom w:val="nil"/>
              <w:right w:val="nil"/>
            </w:tcBorders>
          </w:tcPr>
          <w:p w14:paraId="24C5E96D" w14:textId="77777777" w:rsidR="00D0402E" w:rsidRPr="00585B3F" w:rsidRDefault="00D0402E" w:rsidP="009D23BD"/>
        </w:tc>
      </w:tr>
      <w:tr w:rsidR="00D0402E" w:rsidRPr="00585B3F" w14:paraId="7C400627" w14:textId="77777777" w:rsidTr="009D23BD">
        <w:trPr>
          <w:trHeight w:val="240"/>
          <w:jc w:val="center"/>
        </w:trPr>
        <w:tc>
          <w:tcPr>
            <w:tcW w:w="4876" w:type="dxa"/>
            <w:tcBorders>
              <w:top w:val="nil"/>
              <w:left w:val="nil"/>
              <w:bottom w:val="nil"/>
              <w:right w:val="nil"/>
            </w:tcBorders>
            <w:hideMark/>
          </w:tcPr>
          <w:p w14:paraId="18EA6E9A"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74A1BF97" w14:textId="77777777" w:rsidR="00D0402E" w:rsidRPr="00585B3F" w:rsidRDefault="00D0402E" w:rsidP="009D23BD">
            <w:pPr>
              <w:pStyle w:val="AmColumnHeading"/>
            </w:pPr>
            <w:r w:rsidRPr="00585B3F">
              <w:t>Τροπολογία</w:t>
            </w:r>
          </w:p>
        </w:tc>
      </w:tr>
      <w:tr w:rsidR="00D0402E" w:rsidRPr="00585B3F" w14:paraId="1D981756" w14:textId="77777777" w:rsidTr="009D23BD">
        <w:trPr>
          <w:jc w:val="center"/>
        </w:trPr>
        <w:tc>
          <w:tcPr>
            <w:tcW w:w="4876" w:type="dxa"/>
            <w:tcBorders>
              <w:top w:val="nil"/>
              <w:left w:val="nil"/>
              <w:bottom w:val="nil"/>
              <w:right w:val="nil"/>
            </w:tcBorders>
            <w:hideMark/>
          </w:tcPr>
          <w:p w14:paraId="3F390193" w14:textId="77777777" w:rsidR="00D0402E" w:rsidRPr="00585B3F" w:rsidRDefault="00D0402E" w:rsidP="009D23BD">
            <w:pPr>
              <w:pStyle w:val="Normal6a"/>
            </w:pPr>
            <w:r w:rsidRPr="00585B3F">
              <w:t>1.</w:t>
            </w:r>
            <w:r w:rsidRPr="00585B3F">
              <w:tab/>
              <w:t xml:space="preserve">Ένα μέλος του ομίλου BEFIT ενημερώνει την αρμόδια αρχή του κράτους μέλους στο οποίο έχει τη φορολογική του έδρα ή είναι εγκατεστημένο με τη μορφή </w:t>
            </w:r>
            <w:r w:rsidRPr="00585B3F">
              <w:lastRenderedPageBreak/>
              <w:t xml:space="preserve">μόνιμης εγκατάστασης για σφάλματα στην ατομική φορολογική δήλωση εντός </w:t>
            </w:r>
            <w:r w:rsidRPr="00585B3F">
              <w:rPr>
                <w:b/>
                <w:bCs/>
                <w:i/>
                <w:iCs/>
              </w:rPr>
              <w:t>δύο</w:t>
            </w:r>
            <w:r w:rsidRPr="00585B3F">
              <w:t xml:space="preserve"> μηνών από την έγκαιρη υποβολή της εν λόγω δήλωσης.</w:t>
            </w:r>
          </w:p>
        </w:tc>
        <w:tc>
          <w:tcPr>
            <w:tcW w:w="4876" w:type="dxa"/>
            <w:tcBorders>
              <w:top w:val="nil"/>
              <w:left w:val="nil"/>
              <w:bottom w:val="nil"/>
              <w:right w:val="nil"/>
            </w:tcBorders>
            <w:hideMark/>
          </w:tcPr>
          <w:p w14:paraId="08FE448A" w14:textId="77777777" w:rsidR="00D0402E" w:rsidRPr="00585B3F" w:rsidRDefault="00D0402E" w:rsidP="009D23BD">
            <w:pPr>
              <w:pStyle w:val="Normal6a"/>
            </w:pPr>
            <w:r w:rsidRPr="00585B3F">
              <w:lastRenderedPageBreak/>
              <w:t>1.</w:t>
            </w:r>
            <w:r w:rsidRPr="00585B3F">
              <w:tab/>
              <w:t xml:space="preserve">Ένα μέλος του ομίλου BEFIT ενημερώνει την αρμόδια αρχή του κράτους μέλους στο οποίο έχει τη φορολογική του έδρα ή είναι εγκατεστημένο με τη μορφή </w:t>
            </w:r>
            <w:r w:rsidRPr="00585B3F">
              <w:lastRenderedPageBreak/>
              <w:t xml:space="preserve">μόνιμης εγκατάστασης για σφάλματα στην ατομική φορολογική δήλωση εντός </w:t>
            </w:r>
            <w:r w:rsidRPr="00585B3F">
              <w:rPr>
                <w:b/>
                <w:bCs/>
                <w:i/>
                <w:iCs/>
              </w:rPr>
              <w:t>τριών</w:t>
            </w:r>
            <w:r w:rsidRPr="00585B3F">
              <w:t xml:space="preserve"> μηνών από την έγκαιρη υποβολή της εν λόγω δήλωσης.</w:t>
            </w:r>
          </w:p>
        </w:tc>
      </w:tr>
    </w:tbl>
    <w:p w14:paraId="6EC3F05E" w14:textId="77777777" w:rsidR="00D0402E" w:rsidRPr="00585B3F" w:rsidRDefault="00D0402E" w:rsidP="00D0402E"/>
    <w:p w14:paraId="6DE933D7" w14:textId="77777777" w:rsidR="00D0402E" w:rsidRPr="00585B3F" w:rsidRDefault="00D0402E" w:rsidP="00D0402E">
      <w:pPr>
        <w:pStyle w:val="AmNumberTabs"/>
        <w:keepNext/>
      </w:pPr>
      <w:r w:rsidRPr="00585B3F">
        <w:t>Τροπολογία</w:t>
      </w:r>
      <w:r w:rsidRPr="00585B3F">
        <w:tab/>
      </w:r>
      <w:r w:rsidRPr="00585B3F">
        <w:tab/>
        <w:t>72</w:t>
      </w:r>
    </w:p>
    <w:p w14:paraId="2676BC50" w14:textId="77777777" w:rsidR="00D0402E" w:rsidRPr="00585B3F" w:rsidRDefault="00D0402E" w:rsidP="00D0402E">
      <w:pPr>
        <w:pStyle w:val="NormalBold12b"/>
        <w:keepNext/>
      </w:pPr>
      <w:r w:rsidRPr="00585B3F">
        <w:t>Πρόταση οδηγίας</w:t>
      </w:r>
    </w:p>
    <w:p w14:paraId="3423109F" w14:textId="77777777" w:rsidR="00D0402E" w:rsidRPr="00585B3F" w:rsidRDefault="00D0402E" w:rsidP="00D0402E">
      <w:pPr>
        <w:pStyle w:val="NormalBold"/>
        <w:keepNext/>
      </w:pPr>
      <w:r w:rsidRPr="00585B3F">
        <w:t>Άρθρο 65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86B91ED" w14:textId="77777777" w:rsidTr="009D23BD">
        <w:trPr>
          <w:jc w:val="center"/>
        </w:trPr>
        <w:tc>
          <w:tcPr>
            <w:tcW w:w="9752" w:type="dxa"/>
            <w:gridSpan w:val="2"/>
          </w:tcPr>
          <w:p w14:paraId="40416925" w14:textId="77777777" w:rsidR="00D0402E" w:rsidRPr="00585B3F" w:rsidRDefault="00D0402E" w:rsidP="009D23BD">
            <w:pPr>
              <w:keepNext/>
            </w:pPr>
          </w:p>
        </w:tc>
      </w:tr>
      <w:tr w:rsidR="00D0402E" w:rsidRPr="00585B3F" w14:paraId="4E0F23B0" w14:textId="77777777" w:rsidTr="009D23BD">
        <w:trPr>
          <w:jc w:val="center"/>
        </w:trPr>
        <w:tc>
          <w:tcPr>
            <w:tcW w:w="4876" w:type="dxa"/>
          </w:tcPr>
          <w:p w14:paraId="41C9F0A3"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7B217840" w14:textId="77777777" w:rsidR="00D0402E" w:rsidRPr="00585B3F" w:rsidRDefault="00D0402E" w:rsidP="009D23BD">
            <w:pPr>
              <w:pStyle w:val="AmColumnHeading"/>
              <w:keepNext/>
            </w:pPr>
            <w:r w:rsidRPr="00585B3F">
              <w:t>Τροπολογία</w:t>
            </w:r>
          </w:p>
        </w:tc>
      </w:tr>
      <w:tr w:rsidR="00D0402E" w:rsidRPr="00585B3F" w14:paraId="1CE76CD1" w14:textId="77777777" w:rsidTr="009D23BD">
        <w:trPr>
          <w:jc w:val="center"/>
        </w:trPr>
        <w:tc>
          <w:tcPr>
            <w:tcW w:w="4876" w:type="dxa"/>
          </w:tcPr>
          <w:p w14:paraId="35D8FB44" w14:textId="77777777" w:rsidR="00D0402E" w:rsidRPr="00585B3F" w:rsidRDefault="00D0402E" w:rsidP="009D23BD">
            <w:pPr>
              <w:pStyle w:val="Normal6a"/>
            </w:pPr>
            <w:r w:rsidRPr="00585B3F">
              <w:t>1.</w:t>
            </w:r>
            <w:r w:rsidRPr="00585B3F">
              <w:tab/>
              <w:t>Η αρμόδια αρχή κράτους μέλους μπορεί να κινεί και να συντονίζει τη διαδικασία ελέγχου των μελών του ομίλου BEFIT που έχουν τη φορολογική τους έδρα ή είναι εγκατεστημένα με τη μορφή μόνιμης εγκατάστασης στο εν λόγω κράτος μέλος.</w:t>
            </w:r>
          </w:p>
        </w:tc>
        <w:tc>
          <w:tcPr>
            <w:tcW w:w="4876" w:type="dxa"/>
          </w:tcPr>
          <w:p w14:paraId="602C41DC" w14:textId="77777777" w:rsidR="00D0402E" w:rsidRPr="00585B3F" w:rsidRDefault="00D0402E" w:rsidP="009D23BD">
            <w:pPr>
              <w:pStyle w:val="Normal6a"/>
              <w:rPr>
                <w:noProof/>
              </w:rPr>
            </w:pPr>
            <w:r w:rsidRPr="00585B3F">
              <w:t>1.</w:t>
            </w:r>
            <w:r w:rsidRPr="00585B3F">
              <w:tab/>
              <w:t xml:space="preserve">Η αρμόδια αρχή κράτους μέλους μπορεί να κινεί και να συντονίζει τη διαδικασία ελέγχου των μελών του ομίλου BEFIT που έχουν τη φορολογική τους έδρα ή είναι εγκατεστημένα με τη μορφή μόνιμης εγκατάστασης στο εν λόγω κράτος μέλος. </w:t>
            </w:r>
            <w:r w:rsidRPr="00585B3F">
              <w:rPr>
                <w:b/>
                <w:i/>
              </w:rPr>
              <w:t>Η εν λόγω αρμόδια αρχή ενημερώνει τα άλλα μέλη της ομάδας BEFIT εντός ενός μηνός από την έναρξη αυτού του ελέγχου.</w:t>
            </w:r>
          </w:p>
        </w:tc>
      </w:tr>
    </w:tbl>
    <w:p w14:paraId="754643DF" w14:textId="77777777" w:rsidR="00D0402E" w:rsidRPr="00585B3F" w:rsidRDefault="00D0402E" w:rsidP="00D0402E"/>
    <w:p w14:paraId="23A6B9D3" w14:textId="77777777" w:rsidR="00D0402E" w:rsidRPr="00585B3F" w:rsidRDefault="00D0402E" w:rsidP="00D0402E">
      <w:pPr>
        <w:pStyle w:val="AmNumberTabs"/>
        <w:keepNext/>
        <w:rPr>
          <w:rFonts w:eastAsiaTheme="majorEastAsia"/>
        </w:rPr>
      </w:pPr>
      <w:r w:rsidRPr="00585B3F">
        <w:t>Τροπολογία</w:t>
      </w:r>
      <w:r w:rsidRPr="00585B3F">
        <w:tab/>
      </w:r>
      <w:r w:rsidRPr="00585B3F">
        <w:tab/>
        <w:t>73</w:t>
      </w:r>
    </w:p>
    <w:p w14:paraId="4E339836" w14:textId="77777777" w:rsidR="00D0402E" w:rsidRPr="00585B3F" w:rsidRDefault="00D0402E" w:rsidP="00D0402E">
      <w:pPr>
        <w:pStyle w:val="NormalBold12b"/>
      </w:pPr>
      <w:r w:rsidRPr="00585B3F">
        <w:t>Πρόταση οδηγίας</w:t>
      </w:r>
    </w:p>
    <w:p w14:paraId="2C63312D" w14:textId="77777777" w:rsidR="00D0402E" w:rsidRPr="00585B3F" w:rsidRDefault="00D0402E" w:rsidP="00D0402E">
      <w:pPr>
        <w:pStyle w:val="NormalBold"/>
      </w:pPr>
      <w:r w:rsidRPr="00585B3F">
        <w:t>Άρθρο 67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AEB1579" w14:textId="77777777" w:rsidTr="009D23BD">
        <w:trPr>
          <w:trHeight w:val="240"/>
          <w:jc w:val="center"/>
        </w:trPr>
        <w:tc>
          <w:tcPr>
            <w:tcW w:w="9752" w:type="dxa"/>
            <w:gridSpan w:val="2"/>
            <w:tcBorders>
              <w:top w:val="nil"/>
              <w:left w:val="nil"/>
              <w:bottom w:val="nil"/>
              <w:right w:val="nil"/>
            </w:tcBorders>
          </w:tcPr>
          <w:p w14:paraId="746251DA" w14:textId="77777777" w:rsidR="00D0402E" w:rsidRPr="00585B3F" w:rsidRDefault="00D0402E" w:rsidP="009D23BD"/>
        </w:tc>
      </w:tr>
      <w:tr w:rsidR="00D0402E" w:rsidRPr="00585B3F" w14:paraId="4B490D8E" w14:textId="77777777" w:rsidTr="009D23BD">
        <w:trPr>
          <w:trHeight w:val="240"/>
          <w:jc w:val="center"/>
        </w:trPr>
        <w:tc>
          <w:tcPr>
            <w:tcW w:w="4876" w:type="dxa"/>
            <w:tcBorders>
              <w:top w:val="nil"/>
              <w:left w:val="nil"/>
              <w:bottom w:val="nil"/>
              <w:right w:val="nil"/>
            </w:tcBorders>
            <w:hideMark/>
          </w:tcPr>
          <w:p w14:paraId="27A3B7C6"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4ECDE14C" w14:textId="77777777" w:rsidR="00D0402E" w:rsidRPr="00585B3F" w:rsidRDefault="00D0402E" w:rsidP="009D23BD">
            <w:pPr>
              <w:pStyle w:val="AmColumnHeading"/>
            </w:pPr>
            <w:r w:rsidRPr="00585B3F">
              <w:t>Τροπολογία</w:t>
            </w:r>
          </w:p>
        </w:tc>
      </w:tr>
      <w:tr w:rsidR="00D0402E" w:rsidRPr="00585B3F" w14:paraId="6C10DB8D" w14:textId="77777777" w:rsidTr="009D23BD">
        <w:trPr>
          <w:jc w:val="center"/>
        </w:trPr>
        <w:tc>
          <w:tcPr>
            <w:tcW w:w="4876" w:type="dxa"/>
            <w:tcBorders>
              <w:top w:val="nil"/>
              <w:left w:val="nil"/>
              <w:bottom w:val="nil"/>
              <w:right w:val="nil"/>
            </w:tcBorders>
            <w:hideMark/>
          </w:tcPr>
          <w:p w14:paraId="4C99DE78" w14:textId="77777777" w:rsidR="00D0402E" w:rsidRPr="00585B3F" w:rsidRDefault="00D0402E" w:rsidP="009D23BD">
            <w:pPr>
              <w:pStyle w:val="Normal6a"/>
            </w:pPr>
            <w:r w:rsidRPr="00585B3F">
              <w:t>1.</w:t>
            </w:r>
            <w:r w:rsidRPr="00585B3F">
              <w:tab/>
              <w:t xml:space="preserve">Ένα μέλος του ομίλου BEFIT μπορεί να ασκήσει προσφυγή κατά του περιεχομένου της ατομικής πράξης επιβολής φόρου που εκδίδεται σύμφωνα με το άρθρο 64 ενώπιον της αρμόδιας αρχής του κράτους μέλους στο οποίο έχει τη φορολογική του έδρα το εν λόγω μέλος του ομίλου BEFIT ή είναι εγκατεστημένο με τη μορφή μόνιμης εγκατάστασης εντός </w:t>
            </w:r>
            <w:r w:rsidRPr="00585B3F">
              <w:rPr>
                <w:b/>
                <w:i/>
              </w:rPr>
              <w:t>δύο</w:t>
            </w:r>
            <w:r w:rsidRPr="00585B3F">
              <w:t xml:space="preserve"> μηνών από την κοινοποίηση της πράξης επιβολής φόρου. Η διοικητική προσφυγή εκδικάζεται από διοικητικό όργανο το οποίο, σύμφωνα με το δίκαιο του κράτους μέλους του μέλους του ομίλου BEFIT, είναι αρμόδιο για την εκδίκαση των προσφυγών σε πρώτο βαθμό. Η διοικητική προσφυγή διέπεται από το δίκαιο του κράτους μέλους στο οποίο το μέλος του </w:t>
            </w:r>
            <w:r w:rsidRPr="00585B3F">
              <w:lastRenderedPageBreak/>
              <w:t>ομίλου BEFIT έχει τη φορολογική του έδρα ή είναι εγκατεστημένο με τη μορφή μόνιμης εγκατάστασης. Όταν δεν υπάρχει τέτοιο διοικητικό όργανο στο κράτος μέλος στο οποίο το μέλος του ομίλου BEFIT έχει τη φορολογική του έδρα ή είναι εγκατεστημένο με τη μορφή μόνιμης εγκατάστασης, το μέλος του ομίλου BEFIT μπορεί να ασκήσει απευθείας δικαστική προσφυγή.</w:t>
            </w:r>
          </w:p>
        </w:tc>
        <w:tc>
          <w:tcPr>
            <w:tcW w:w="4876" w:type="dxa"/>
            <w:tcBorders>
              <w:top w:val="nil"/>
              <w:left w:val="nil"/>
              <w:bottom w:val="nil"/>
              <w:right w:val="nil"/>
            </w:tcBorders>
            <w:hideMark/>
          </w:tcPr>
          <w:p w14:paraId="45F89249" w14:textId="77777777" w:rsidR="00D0402E" w:rsidRPr="00585B3F" w:rsidRDefault="00D0402E" w:rsidP="009D23BD">
            <w:pPr>
              <w:pStyle w:val="Normal6a"/>
            </w:pPr>
            <w:r w:rsidRPr="00585B3F">
              <w:lastRenderedPageBreak/>
              <w:t>1.</w:t>
            </w:r>
            <w:r w:rsidRPr="00585B3F">
              <w:tab/>
              <w:t xml:space="preserve">Ένα μέλος του ομίλου BEFIT μπορεί να ασκήσει προσφυγή κατά του περιεχομένου της ατομικής πράξης επιβολής φόρου που εκδίδεται σύμφωνα με το άρθρο 64 ενώπιον της αρμόδιας αρχής του κράτους μέλους στο οποίο έχει τη φορολογική του έδρα το εν λόγω μέλος του ομίλου BEFIT ή είναι εγκατεστημένο με τη μορφή μόνιμης εγκατάστασης εντός </w:t>
            </w:r>
            <w:r w:rsidRPr="00585B3F">
              <w:rPr>
                <w:b/>
                <w:i/>
              </w:rPr>
              <w:t>3</w:t>
            </w:r>
            <w:r w:rsidRPr="00585B3F">
              <w:t xml:space="preserve"> μηνών από την κοινοποίηση της πράξης επιβολής φόρου. Η διοικητική προσφυγή εκδικάζεται από διοικητικό όργανο το οποίο, σύμφωνα με το δίκαιο του κράτους μέλους του μέλους του ομίλου BEFIT, είναι αρμόδιο για την εκδίκαση των προσφυγών σε πρώτο βαθμό. Η διοικητική προσφυγή διέπεται από το δίκαιο του κράτους μέλους στο οποίο το μέλος του </w:t>
            </w:r>
            <w:r w:rsidRPr="00585B3F">
              <w:lastRenderedPageBreak/>
              <w:t>ομίλου BEFIT έχει τη φορολογική του έδρα ή είναι εγκατεστημένο με τη μορφή μόνιμης εγκατάστασης. Όταν δεν υπάρχει τέτοιο διοικητικό όργανο στο κράτος μέλος στο οποίο το μέλος του ομίλου BEFIT έχει τη φορολογική του έδρα ή είναι εγκατεστημένο με τη μορφή μόνιμης εγκατάστασης, το μέλος του ομίλου BEFIT μπορεί να ασκήσει απευθείας δικαστική προσφυγή.</w:t>
            </w:r>
          </w:p>
        </w:tc>
      </w:tr>
    </w:tbl>
    <w:p w14:paraId="5DC392AD" w14:textId="77777777" w:rsidR="00D0402E" w:rsidRPr="00585B3F" w:rsidRDefault="00D0402E" w:rsidP="00D0402E"/>
    <w:p w14:paraId="32DEEAC3" w14:textId="77777777" w:rsidR="00D0402E" w:rsidRPr="00585B3F" w:rsidRDefault="00D0402E" w:rsidP="00D0402E">
      <w:pPr>
        <w:pStyle w:val="AmNumberTabs"/>
        <w:keepNext/>
        <w:rPr>
          <w:rFonts w:eastAsiaTheme="majorEastAsia"/>
        </w:rPr>
      </w:pPr>
      <w:r w:rsidRPr="00585B3F">
        <w:t>Τροπολογία</w:t>
      </w:r>
      <w:r w:rsidRPr="00585B3F">
        <w:tab/>
      </w:r>
      <w:r w:rsidRPr="00585B3F">
        <w:tab/>
        <w:t>74</w:t>
      </w:r>
    </w:p>
    <w:p w14:paraId="2CE1149B" w14:textId="77777777" w:rsidR="00D0402E" w:rsidRPr="00585B3F" w:rsidRDefault="00D0402E" w:rsidP="00D0402E">
      <w:pPr>
        <w:pStyle w:val="NormalBold12b"/>
      </w:pPr>
      <w:r w:rsidRPr="00585B3F">
        <w:t>Πρόταση οδηγίας</w:t>
      </w:r>
    </w:p>
    <w:p w14:paraId="51E04903" w14:textId="77777777" w:rsidR="00D0402E" w:rsidRPr="00585B3F" w:rsidRDefault="00D0402E" w:rsidP="00D0402E">
      <w:pPr>
        <w:pStyle w:val="NormalBold"/>
      </w:pPr>
      <w:r w:rsidRPr="00585B3F">
        <w:t>Άρθρο 68 – παράγραφος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3ED842CC" w14:textId="77777777" w:rsidTr="009D23BD">
        <w:trPr>
          <w:trHeight w:val="240"/>
          <w:jc w:val="center"/>
        </w:trPr>
        <w:tc>
          <w:tcPr>
            <w:tcW w:w="9752" w:type="dxa"/>
            <w:gridSpan w:val="2"/>
            <w:tcBorders>
              <w:top w:val="nil"/>
              <w:left w:val="nil"/>
              <w:bottom w:val="nil"/>
              <w:right w:val="nil"/>
            </w:tcBorders>
          </w:tcPr>
          <w:p w14:paraId="245DD59A" w14:textId="77777777" w:rsidR="00D0402E" w:rsidRPr="00585B3F" w:rsidRDefault="00D0402E" w:rsidP="009D23BD"/>
        </w:tc>
      </w:tr>
      <w:tr w:rsidR="00D0402E" w:rsidRPr="00585B3F" w14:paraId="59ECAD15" w14:textId="77777777" w:rsidTr="009D23BD">
        <w:trPr>
          <w:trHeight w:val="240"/>
          <w:jc w:val="center"/>
        </w:trPr>
        <w:tc>
          <w:tcPr>
            <w:tcW w:w="4876" w:type="dxa"/>
            <w:tcBorders>
              <w:top w:val="nil"/>
              <w:left w:val="nil"/>
              <w:bottom w:val="nil"/>
              <w:right w:val="nil"/>
            </w:tcBorders>
            <w:hideMark/>
          </w:tcPr>
          <w:p w14:paraId="09875B63"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28C99F30" w14:textId="77777777" w:rsidR="00D0402E" w:rsidRPr="00585B3F" w:rsidRDefault="00D0402E" w:rsidP="009D23BD">
            <w:pPr>
              <w:pStyle w:val="AmColumnHeading"/>
            </w:pPr>
            <w:r w:rsidRPr="00585B3F">
              <w:t>Τροπολογία</w:t>
            </w:r>
          </w:p>
        </w:tc>
      </w:tr>
      <w:tr w:rsidR="00D0402E" w:rsidRPr="00585B3F" w14:paraId="3C6AF129" w14:textId="77777777" w:rsidTr="009D23BD">
        <w:trPr>
          <w:jc w:val="center"/>
        </w:trPr>
        <w:tc>
          <w:tcPr>
            <w:tcW w:w="4876" w:type="dxa"/>
            <w:tcBorders>
              <w:top w:val="nil"/>
              <w:left w:val="nil"/>
              <w:bottom w:val="nil"/>
              <w:right w:val="nil"/>
            </w:tcBorders>
            <w:hideMark/>
          </w:tcPr>
          <w:p w14:paraId="67B8E4C1" w14:textId="77777777" w:rsidR="00D0402E" w:rsidRPr="00585B3F" w:rsidRDefault="00D0402E" w:rsidP="009D23BD">
            <w:pPr>
              <w:pStyle w:val="Normal6a"/>
            </w:pPr>
            <w:r w:rsidRPr="00585B3F">
              <w:t>1.</w:t>
            </w:r>
            <w:r w:rsidRPr="00585B3F">
              <w:tab/>
              <w:t xml:space="preserve">Όταν η απόφαση του άρθρου 66 έχει επικυρωθεί ή τροποποιηθεί, η υποβάλλουσα οντότητα έχει το δικαίωμα να προσφύγει απευθείας στα δικαστήρια του κράτους μέλους στο οποίο έχει τη φορολογική της έδρα ή είναι εγκατεστημένη με τη μορφή μόνιμης εγκατάστασης εντός </w:t>
            </w:r>
            <w:r w:rsidRPr="00585B3F">
              <w:rPr>
                <w:b/>
                <w:bCs/>
                <w:i/>
                <w:iCs/>
              </w:rPr>
              <w:t>δύο</w:t>
            </w:r>
            <w:r w:rsidRPr="00585B3F">
              <w:t xml:space="preserve"> μηνών από την παραλαβή της απόφασης του διοικητικού οργάνου προσφυγών. Η δικαστική προσφυγή διέπεται από το δίκαιο του κράτους μέλους στο οποίο η υποβάλλουσα οντότητα έχει τη φορολογική της έδρα ή είναι εγκατεστημένη με τη μορφή μόνιμης εγκατάστασης.</w:t>
            </w:r>
          </w:p>
        </w:tc>
        <w:tc>
          <w:tcPr>
            <w:tcW w:w="4876" w:type="dxa"/>
            <w:tcBorders>
              <w:top w:val="nil"/>
              <w:left w:val="nil"/>
              <w:bottom w:val="nil"/>
              <w:right w:val="nil"/>
            </w:tcBorders>
            <w:hideMark/>
          </w:tcPr>
          <w:p w14:paraId="3B2CB00F" w14:textId="0A45D6B5" w:rsidR="00D0402E" w:rsidRPr="00585B3F" w:rsidRDefault="00D0402E" w:rsidP="009D23BD">
            <w:pPr>
              <w:pStyle w:val="Normal6a"/>
            </w:pPr>
            <w:r w:rsidRPr="00585B3F">
              <w:t>1.</w:t>
            </w:r>
            <w:r w:rsidRPr="00585B3F">
              <w:tab/>
              <w:t xml:space="preserve">Όταν η απόφαση του άρθρου 66 έχει επικυρωθεί ή τροποποιηθεί, η υποβάλλουσα οντότητα έχει το δικαίωμα να προσφύγει απευθείας στα δικαστήρια του κράτους μέλους στο οποίο έχει τη φορολογική της έδρα ή είναι εγκατεστημένη με τη μορφή μόνιμης εγκατάστασης εντός </w:t>
            </w:r>
            <w:r w:rsidR="000A06E3" w:rsidRPr="00585B3F">
              <w:rPr>
                <w:b/>
                <w:bCs/>
                <w:i/>
                <w:iCs/>
              </w:rPr>
              <w:t>τριών</w:t>
            </w:r>
            <w:r w:rsidR="000A06E3" w:rsidRPr="00585B3F">
              <w:t xml:space="preserve"> </w:t>
            </w:r>
            <w:r w:rsidRPr="00585B3F">
              <w:t>μηνών από την παραλαβή της απόφασης του διοικητικού οργάνου προσφυγών. Η δικαστική προσφυγή διέπεται από το δίκαιο του κράτους μέλους στο οποίο η υποβάλλουσα οντότητα έχει τη φορολογική της έδρα ή είναι εγκατεστημένη με τη μορφή μόνιμης εγκατάστασης.</w:t>
            </w:r>
          </w:p>
        </w:tc>
      </w:tr>
    </w:tbl>
    <w:p w14:paraId="6DB29732" w14:textId="77777777" w:rsidR="00D0402E" w:rsidRPr="00585B3F" w:rsidRDefault="00D0402E" w:rsidP="00D0402E"/>
    <w:p w14:paraId="775F492E" w14:textId="77777777" w:rsidR="00D0402E" w:rsidRPr="00585B3F" w:rsidRDefault="00D0402E" w:rsidP="00D0402E">
      <w:pPr>
        <w:pStyle w:val="AmNumberTabs"/>
        <w:keepNext/>
        <w:rPr>
          <w:rFonts w:eastAsiaTheme="majorEastAsia"/>
        </w:rPr>
      </w:pPr>
      <w:r w:rsidRPr="00585B3F">
        <w:t>Τροπολογία</w:t>
      </w:r>
      <w:r w:rsidRPr="00585B3F">
        <w:tab/>
      </w:r>
      <w:r w:rsidRPr="00585B3F">
        <w:tab/>
        <w:t>75</w:t>
      </w:r>
    </w:p>
    <w:p w14:paraId="1D8758D5" w14:textId="77777777" w:rsidR="00D0402E" w:rsidRPr="00585B3F" w:rsidRDefault="00D0402E" w:rsidP="00D0402E">
      <w:pPr>
        <w:pStyle w:val="NormalBold12b"/>
      </w:pPr>
      <w:r w:rsidRPr="00585B3F">
        <w:t>Πρόταση οδηγίας</w:t>
      </w:r>
    </w:p>
    <w:p w14:paraId="6C67A53D" w14:textId="77777777" w:rsidR="00D0402E" w:rsidRPr="00585B3F" w:rsidRDefault="00D0402E" w:rsidP="00D0402E">
      <w:pPr>
        <w:pStyle w:val="NormalBold"/>
      </w:pPr>
      <w:r w:rsidRPr="00585B3F">
        <w:t>Άρθρο 69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76BE18FA" w14:textId="77777777" w:rsidTr="009D23BD">
        <w:trPr>
          <w:trHeight w:val="240"/>
          <w:jc w:val="center"/>
        </w:trPr>
        <w:tc>
          <w:tcPr>
            <w:tcW w:w="9752" w:type="dxa"/>
            <w:gridSpan w:val="2"/>
            <w:tcBorders>
              <w:top w:val="nil"/>
              <w:left w:val="nil"/>
              <w:bottom w:val="nil"/>
              <w:right w:val="nil"/>
            </w:tcBorders>
          </w:tcPr>
          <w:p w14:paraId="5F3B0866" w14:textId="77777777" w:rsidR="00D0402E" w:rsidRPr="00585B3F" w:rsidRDefault="00D0402E" w:rsidP="009D23BD"/>
        </w:tc>
      </w:tr>
      <w:tr w:rsidR="00D0402E" w:rsidRPr="00585B3F" w14:paraId="43360002" w14:textId="77777777" w:rsidTr="009D23BD">
        <w:trPr>
          <w:trHeight w:val="240"/>
          <w:jc w:val="center"/>
        </w:trPr>
        <w:tc>
          <w:tcPr>
            <w:tcW w:w="4876" w:type="dxa"/>
            <w:tcBorders>
              <w:top w:val="nil"/>
              <w:left w:val="nil"/>
              <w:bottom w:val="nil"/>
              <w:right w:val="nil"/>
            </w:tcBorders>
            <w:hideMark/>
          </w:tcPr>
          <w:p w14:paraId="75D12C8C"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74A6EF44" w14:textId="77777777" w:rsidR="00D0402E" w:rsidRPr="00585B3F" w:rsidRDefault="00D0402E" w:rsidP="009D23BD">
            <w:pPr>
              <w:pStyle w:val="AmColumnHeading"/>
            </w:pPr>
            <w:r w:rsidRPr="00585B3F">
              <w:t>Τροπολογία</w:t>
            </w:r>
          </w:p>
        </w:tc>
      </w:tr>
      <w:tr w:rsidR="00D0402E" w:rsidRPr="00585B3F" w14:paraId="3446AE7B" w14:textId="77777777" w:rsidTr="009D23BD">
        <w:trPr>
          <w:jc w:val="center"/>
        </w:trPr>
        <w:tc>
          <w:tcPr>
            <w:tcW w:w="4876" w:type="dxa"/>
            <w:tcBorders>
              <w:top w:val="nil"/>
              <w:left w:val="nil"/>
              <w:bottom w:val="nil"/>
              <w:right w:val="nil"/>
            </w:tcBorders>
            <w:hideMark/>
          </w:tcPr>
          <w:p w14:paraId="09AB33C2" w14:textId="77777777" w:rsidR="00D0402E" w:rsidRPr="00585B3F" w:rsidRDefault="00D0402E" w:rsidP="009D23BD">
            <w:pPr>
              <w:pStyle w:val="Normal6a"/>
            </w:pPr>
            <w:r w:rsidRPr="00585B3F">
              <w:t>1.</w:t>
            </w:r>
            <w:r w:rsidRPr="00585B3F">
              <w:tab/>
              <w:t xml:space="preserve">Όταν η απόφαση του άρθρου 67 έχει επικυρωθεί ή τροποποιηθεί, το μέλος του ομίλου BEFIT έχει το δικαίωμα να προσφύγει στα δικαστήρια του κράτους μέλους στο οποίο έχει τη φορολογική του έδρα ή είναι εγκατεστημένο με τη μορφή μόνιμης εγκατάστασης εντός </w:t>
            </w:r>
            <w:r w:rsidRPr="00585B3F">
              <w:rPr>
                <w:b/>
                <w:i/>
              </w:rPr>
              <w:t>δύο</w:t>
            </w:r>
            <w:r w:rsidRPr="00585B3F">
              <w:t xml:space="preserve"> μηνών </w:t>
            </w:r>
            <w:r w:rsidRPr="00585B3F">
              <w:lastRenderedPageBreak/>
              <w:t>από την κοινοποίηση της απόφασης του διοικητικού οργάνου προσφυγών που αναφέρεται στην παράγραφο 67. Η δικαστική προσφυγή διέπεται από το δίκαιο του κράτους μέλους στο οποίο το μέλος του ομίλου BEFIT έχει τη φορολογική του έδρα ή είναι εγκατεστημένο με τη μορφή μόνιμης εγκατάστασης.</w:t>
            </w:r>
          </w:p>
        </w:tc>
        <w:tc>
          <w:tcPr>
            <w:tcW w:w="4876" w:type="dxa"/>
            <w:tcBorders>
              <w:top w:val="nil"/>
              <w:left w:val="nil"/>
              <w:bottom w:val="nil"/>
              <w:right w:val="nil"/>
            </w:tcBorders>
            <w:hideMark/>
          </w:tcPr>
          <w:p w14:paraId="07ED4397" w14:textId="2D6A2252" w:rsidR="00D0402E" w:rsidRPr="00585B3F" w:rsidRDefault="00D0402E" w:rsidP="009D23BD">
            <w:pPr>
              <w:pStyle w:val="Normal6a"/>
            </w:pPr>
            <w:r w:rsidRPr="00585B3F">
              <w:lastRenderedPageBreak/>
              <w:t>1.</w:t>
            </w:r>
            <w:r w:rsidRPr="00585B3F">
              <w:tab/>
              <w:t xml:space="preserve">Όταν η απόφαση του άρθρου 67 έχει επικυρωθεί ή τροποποιηθεί, το μέλος του ομίλου BEFIT έχει το δικαίωμα να προσφύγει στα δικαστήρια του κράτους μέλους στο οποίο έχει τη φορολογική του έδρα ή είναι εγκατεστημένο με τη μορφή μόνιμης εγκατάστασης εντός </w:t>
            </w:r>
            <w:r w:rsidR="000A06E3" w:rsidRPr="00585B3F">
              <w:rPr>
                <w:b/>
                <w:i/>
              </w:rPr>
              <w:t>τριών</w:t>
            </w:r>
            <w:r w:rsidR="000A06E3" w:rsidRPr="00585B3F">
              <w:t xml:space="preserve"> </w:t>
            </w:r>
            <w:r w:rsidRPr="00585B3F">
              <w:t xml:space="preserve">μηνών </w:t>
            </w:r>
            <w:r w:rsidRPr="00585B3F">
              <w:lastRenderedPageBreak/>
              <w:t>από την κοινοποίηση της απόφασης του διοικητικού οργάνου προσφυγών που αναφέρεται στην παράγραφο 67. Η δικαστική προσφυγή διέπεται από το δίκαιο του κράτους μέλους στο οποίο το μέλος του ομίλου BEFIT έχει τη φορολογική του έδρα ή είναι εγκατεστημένο με τη μορφή μόνιμης εγκατάστασης.</w:t>
            </w:r>
          </w:p>
        </w:tc>
      </w:tr>
    </w:tbl>
    <w:p w14:paraId="16A0681F" w14:textId="77777777" w:rsidR="00D0402E" w:rsidRPr="00585B3F" w:rsidRDefault="00D0402E" w:rsidP="00D0402E"/>
    <w:p w14:paraId="22C73306" w14:textId="77777777" w:rsidR="00D0402E" w:rsidRPr="00585B3F" w:rsidRDefault="00D0402E" w:rsidP="00D0402E">
      <w:pPr>
        <w:pStyle w:val="AmNumberTabs"/>
        <w:keepNext/>
      </w:pPr>
      <w:r w:rsidRPr="00585B3F">
        <w:t>Τροπολογία</w:t>
      </w:r>
      <w:r w:rsidRPr="00585B3F">
        <w:tab/>
      </w:r>
      <w:r w:rsidRPr="00585B3F">
        <w:tab/>
        <w:t>76</w:t>
      </w:r>
    </w:p>
    <w:p w14:paraId="4EFD24C7" w14:textId="77777777" w:rsidR="00D0402E" w:rsidRPr="00585B3F" w:rsidRDefault="00D0402E" w:rsidP="00D0402E">
      <w:pPr>
        <w:pStyle w:val="NormalBold12b"/>
        <w:keepNext/>
      </w:pPr>
      <w:r w:rsidRPr="00585B3F">
        <w:t>Πρόταση οδηγίας</w:t>
      </w:r>
    </w:p>
    <w:p w14:paraId="6078B797" w14:textId="77777777" w:rsidR="00D0402E" w:rsidRPr="00585B3F" w:rsidRDefault="00D0402E" w:rsidP="00D0402E">
      <w:pPr>
        <w:pStyle w:val="NormalBold"/>
        <w:keepNext/>
      </w:pPr>
      <w:r w:rsidRPr="00585B3F">
        <w:t>Άρθρο 70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27F5A09" w14:textId="77777777" w:rsidTr="009D23BD">
        <w:trPr>
          <w:jc w:val="center"/>
        </w:trPr>
        <w:tc>
          <w:tcPr>
            <w:tcW w:w="9752" w:type="dxa"/>
            <w:gridSpan w:val="2"/>
          </w:tcPr>
          <w:p w14:paraId="1227F8C5" w14:textId="77777777" w:rsidR="00D0402E" w:rsidRPr="00585B3F" w:rsidRDefault="00D0402E" w:rsidP="009D23BD">
            <w:pPr>
              <w:keepNext/>
            </w:pPr>
          </w:p>
        </w:tc>
      </w:tr>
      <w:tr w:rsidR="00D0402E" w:rsidRPr="00585B3F" w14:paraId="55D10125" w14:textId="77777777" w:rsidTr="009D23BD">
        <w:trPr>
          <w:jc w:val="center"/>
        </w:trPr>
        <w:tc>
          <w:tcPr>
            <w:tcW w:w="4876" w:type="dxa"/>
          </w:tcPr>
          <w:p w14:paraId="0AADD527"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49D6F064" w14:textId="77777777" w:rsidR="00D0402E" w:rsidRPr="00585B3F" w:rsidRDefault="00D0402E" w:rsidP="009D23BD">
            <w:pPr>
              <w:pStyle w:val="AmColumnHeading"/>
              <w:keepNext/>
            </w:pPr>
            <w:r w:rsidRPr="00585B3F">
              <w:t>Τροπολογία</w:t>
            </w:r>
          </w:p>
        </w:tc>
      </w:tr>
      <w:tr w:rsidR="00D0402E" w:rsidRPr="00585B3F" w14:paraId="0C8BF4DC" w14:textId="77777777" w:rsidTr="009D23BD">
        <w:trPr>
          <w:jc w:val="center"/>
        </w:trPr>
        <w:tc>
          <w:tcPr>
            <w:tcW w:w="4876" w:type="dxa"/>
          </w:tcPr>
          <w:p w14:paraId="4E25D9F5" w14:textId="77777777" w:rsidR="00D0402E" w:rsidRPr="00585B3F" w:rsidRDefault="00D0402E" w:rsidP="009D23BD">
            <w:pPr>
              <w:pStyle w:val="Normal6a"/>
            </w:pPr>
            <w:r w:rsidRPr="00585B3F">
              <w:t xml:space="preserve">Όταν η έκβαση της διοικητικής ή δικαστικής προσφυγής απαιτεί τροποποιήσεις της ατομικής πράξης επιβολής φόρου ενός ή περισσότερων μελών του ομίλου BEFIT, τα κράτη μέλη λαμβάνουν τα κατάλληλα μέτρα ώστε να διασφαλίσουν ότι οι εν λόγω τροποποιήσεις εξακολουθούν να επιτρέπονται, </w:t>
            </w:r>
            <w:r w:rsidRPr="00585B3F">
              <w:rPr>
                <w:b/>
                <w:i/>
              </w:rPr>
              <w:t>παρά τυχόν προθεσμίες που προβλέπονται στην εθνική νομοθεσία των κρατών μελών</w:t>
            </w:r>
            <w:r w:rsidRPr="00585B3F">
              <w:t>.</w:t>
            </w:r>
          </w:p>
        </w:tc>
        <w:tc>
          <w:tcPr>
            <w:tcW w:w="4876" w:type="dxa"/>
          </w:tcPr>
          <w:p w14:paraId="1D276CF7" w14:textId="77777777" w:rsidR="00D0402E" w:rsidRPr="00585B3F" w:rsidRDefault="00D0402E" w:rsidP="009D23BD">
            <w:pPr>
              <w:pStyle w:val="Normal6a"/>
              <w:rPr>
                <w:noProof/>
              </w:rPr>
            </w:pPr>
            <w:r w:rsidRPr="00585B3F">
              <w:t xml:space="preserve">Όταν η έκβαση της διοικητικής ή δικαστικής προσφυγής απαιτεί τροποποιήσεις </w:t>
            </w:r>
            <w:r w:rsidRPr="00585B3F">
              <w:rPr>
                <w:b/>
                <w:i/>
              </w:rPr>
              <w:t>της πράξης επιβολής φόρου του ομίλου BEFIT ή</w:t>
            </w:r>
            <w:r w:rsidRPr="00585B3F">
              <w:t xml:space="preserve"> της ατομικής πράξης επιβολής φόρου ενός ή περισσότερων μελών του ομίλου BEFIT, τα κράτη μέλη λαμβάνουν τα κατάλληλα μέτρα ώστε να διασφαλίσουν ότι οι εν λόγω τροποποιήσεις εξακολουθούν να επιτρέπονται, </w:t>
            </w:r>
            <w:r w:rsidRPr="00585B3F">
              <w:rPr>
                <w:b/>
                <w:i/>
              </w:rPr>
              <w:t>εντός χρονικού πλαισίου 10 ετών</w:t>
            </w:r>
            <w:r w:rsidRPr="00585B3F">
              <w:t>.</w:t>
            </w:r>
          </w:p>
        </w:tc>
      </w:tr>
    </w:tbl>
    <w:p w14:paraId="703D4714" w14:textId="77777777" w:rsidR="00D0402E" w:rsidRPr="00585B3F" w:rsidRDefault="00D0402E" w:rsidP="00D0402E"/>
    <w:p w14:paraId="79DCBC14" w14:textId="77777777" w:rsidR="00D0402E" w:rsidRPr="00585B3F" w:rsidRDefault="00D0402E" w:rsidP="00D0402E">
      <w:pPr>
        <w:pStyle w:val="AmNumberTabs"/>
        <w:keepNext/>
      </w:pPr>
      <w:r w:rsidRPr="00585B3F">
        <w:t>Τροπολογία</w:t>
      </w:r>
      <w:r w:rsidRPr="00585B3F">
        <w:tab/>
      </w:r>
      <w:r w:rsidRPr="00585B3F">
        <w:tab/>
        <w:t>77</w:t>
      </w:r>
    </w:p>
    <w:p w14:paraId="2428482C" w14:textId="77777777" w:rsidR="00D0402E" w:rsidRPr="00585B3F" w:rsidRDefault="00D0402E" w:rsidP="00D0402E">
      <w:pPr>
        <w:pStyle w:val="NormalBold12b"/>
        <w:keepNext/>
      </w:pPr>
      <w:r w:rsidRPr="00585B3F">
        <w:t>Πρόταση οδηγίας</w:t>
      </w:r>
    </w:p>
    <w:p w14:paraId="38659208" w14:textId="77777777" w:rsidR="00D0402E" w:rsidRPr="00585B3F" w:rsidRDefault="00D0402E" w:rsidP="00D0402E">
      <w:pPr>
        <w:pStyle w:val="NormalBold"/>
        <w:keepNext/>
      </w:pPr>
      <w:r w:rsidRPr="00585B3F">
        <w:t>Άρθρο 72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36FD15EA" w14:textId="77777777" w:rsidTr="009D23BD">
        <w:trPr>
          <w:jc w:val="center"/>
        </w:trPr>
        <w:tc>
          <w:tcPr>
            <w:tcW w:w="9752" w:type="dxa"/>
            <w:gridSpan w:val="2"/>
          </w:tcPr>
          <w:p w14:paraId="2BA012C7" w14:textId="77777777" w:rsidR="00D0402E" w:rsidRPr="00585B3F" w:rsidRDefault="00D0402E" w:rsidP="009D23BD">
            <w:pPr>
              <w:keepNext/>
            </w:pPr>
          </w:p>
        </w:tc>
      </w:tr>
      <w:tr w:rsidR="00D0402E" w:rsidRPr="00585B3F" w14:paraId="67412313" w14:textId="77777777" w:rsidTr="009D23BD">
        <w:trPr>
          <w:jc w:val="center"/>
        </w:trPr>
        <w:tc>
          <w:tcPr>
            <w:tcW w:w="4876" w:type="dxa"/>
          </w:tcPr>
          <w:p w14:paraId="263E7FA3"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46B34A95" w14:textId="77777777" w:rsidR="00D0402E" w:rsidRPr="00585B3F" w:rsidRDefault="00D0402E" w:rsidP="009D23BD">
            <w:pPr>
              <w:pStyle w:val="AmColumnHeading"/>
              <w:keepNext/>
            </w:pPr>
            <w:r w:rsidRPr="00585B3F">
              <w:t>Τροπολογία</w:t>
            </w:r>
          </w:p>
        </w:tc>
      </w:tr>
      <w:tr w:rsidR="00D0402E" w:rsidRPr="00585B3F" w14:paraId="41582F26" w14:textId="77777777" w:rsidTr="009D23BD">
        <w:trPr>
          <w:jc w:val="center"/>
        </w:trPr>
        <w:tc>
          <w:tcPr>
            <w:tcW w:w="4876" w:type="dxa"/>
          </w:tcPr>
          <w:p w14:paraId="48EB6DCA" w14:textId="77777777" w:rsidR="00D0402E" w:rsidRPr="00585B3F" w:rsidRDefault="00D0402E" w:rsidP="009D23BD">
            <w:pPr>
              <w:pStyle w:val="Normal6a"/>
            </w:pPr>
            <w:r w:rsidRPr="00585B3F">
              <w:t>Τα κράτη μέλη καθορίζουν τους κανόνες για τις κυρώσεις που επιβάλλονται σε περίπτωση παραβιάσεων των εθνικών διατάξεων που θεσπίζονται δυνάμει της παρούσας οδηγίας και λαμβάνουν τα αναγκαία μέτρα για να διασφαλίσουν την εφαρμογή και την επιβολή τους. Οι κυρώσεις και τα μέτρα συμμόρφωσης που προβλέπονται είναι αποτελεσματικά, αναλογικά και αποτρεπτικά.</w:t>
            </w:r>
          </w:p>
        </w:tc>
        <w:tc>
          <w:tcPr>
            <w:tcW w:w="4876" w:type="dxa"/>
          </w:tcPr>
          <w:p w14:paraId="0ADFA8B7" w14:textId="77777777" w:rsidR="00D0402E" w:rsidRPr="00585B3F" w:rsidRDefault="00D0402E" w:rsidP="009D23BD">
            <w:pPr>
              <w:pStyle w:val="Normal6a"/>
              <w:rPr>
                <w:noProof/>
              </w:rPr>
            </w:pPr>
            <w:r w:rsidRPr="00585B3F">
              <w:t>Τα κράτη μέλη καθορίζουν τους κανόνες για τις κυρώσεις που επιβάλλονται σε περίπτωση παραβιάσεων των εθνικών διατάξεων που θεσπίζονται δυνάμει της παρούσας οδηγίας και λαμβάνουν τα αναγκαία μέτρα για να διασφαλίσουν την εφαρμογή και την επιβολή τους. Οι κυρώσεις και τα μέτρα συμμόρφωσης που προβλέπονται είναι αποτελεσματικά, αναλογικά και αποτρεπτικά.</w:t>
            </w:r>
            <w:r w:rsidRPr="00585B3F">
              <w:rPr>
                <w:b/>
                <w:i/>
              </w:rPr>
              <w:t xml:space="preserve"> Οι κυρώσεις καθορίζονται σε ελάχιστο ποσοστό 0,1 % του κύκλου εργασιών του ομίλου BEFIT </w:t>
            </w:r>
            <w:r w:rsidRPr="00585B3F">
              <w:rPr>
                <w:b/>
                <w:i/>
              </w:rPr>
              <w:lastRenderedPageBreak/>
              <w:t>σε περίπτωση μη υποβολής της δήλωσης πληροφοριών BEFIT σύμφωνα με το άρθρο 59 και σε περίπτωση εσκεμμένης υποβολής ανακριβών στοιχείων σε δήλωση πληροφοριών BEFIT.</w:t>
            </w:r>
          </w:p>
        </w:tc>
      </w:tr>
    </w:tbl>
    <w:p w14:paraId="6F15A742" w14:textId="77777777" w:rsidR="00D0402E" w:rsidRPr="00585B3F" w:rsidRDefault="00D0402E" w:rsidP="00D0402E">
      <w:pPr>
        <w:rPr>
          <w:rFonts w:eastAsiaTheme="majorEastAsia"/>
        </w:rPr>
      </w:pPr>
    </w:p>
    <w:p w14:paraId="2CBE82BE" w14:textId="77777777" w:rsidR="00D0402E" w:rsidRPr="00585B3F" w:rsidRDefault="00D0402E" w:rsidP="00D0402E">
      <w:pPr>
        <w:pStyle w:val="AmNumberTabs"/>
        <w:keepNext/>
      </w:pPr>
      <w:r w:rsidRPr="00585B3F">
        <w:t>Τροπολογία</w:t>
      </w:r>
      <w:r w:rsidRPr="00585B3F">
        <w:tab/>
      </w:r>
      <w:r w:rsidRPr="00585B3F">
        <w:tab/>
        <w:t>78</w:t>
      </w:r>
    </w:p>
    <w:p w14:paraId="23AA7EEE" w14:textId="77777777" w:rsidR="00D0402E" w:rsidRPr="00585B3F" w:rsidRDefault="00D0402E" w:rsidP="00D0402E">
      <w:pPr>
        <w:pStyle w:val="NormalBold12b"/>
        <w:keepNext/>
      </w:pPr>
      <w:r w:rsidRPr="00585B3F">
        <w:t>Πρόταση οδηγίας</w:t>
      </w:r>
    </w:p>
    <w:p w14:paraId="5ED42403" w14:textId="77777777" w:rsidR="00D0402E" w:rsidRPr="00585B3F" w:rsidRDefault="00D0402E" w:rsidP="00D0402E">
      <w:pPr>
        <w:pStyle w:val="NormalBold"/>
        <w:keepNext/>
      </w:pPr>
      <w:r w:rsidRPr="00585B3F">
        <w:t>Άρθρο 77 – παράγραφος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57435E33" w14:textId="77777777" w:rsidTr="009D23BD">
        <w:trPr>
          <w:jc w:val="center"/>
        </w:trPr>
        <w:tc>
          <w:tcPr>
            <w:tcW w:w="9752" w:type="dxa"/>
            <w:gridSpan w:val="2"/>
          </w:tcPr>
          <w:p w14:paraId="0B765FBC" w14:textId="77777777" w:rsidR="00D0402E" w:rsidRPr="00585B3F" w:rsidRDefault="00D0402E" w:rsidP="009D23BD">
            <w:pPr>
              <w:keepNext/>
            </w:pPr>
          </w:p>
        </w:tc>
      </w:tr>
      <w:tr w:rsidR="00D0402E" w:rsidRPr="00585B3F" w14:paraId="17ABBD1A" w14:textId="77777777" w:rsidTr="009D23BD">
        <w:trPr>
          <w:jc w:val="center"/>
        </w:trPr>
        <w:tc>
          <w:tcPr>
            <w:tcW w:w="4876" w:type="dxa"/>
          </w:tcPr>
          <w:p w14:paraId="4E81BF7D"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629C0D01" w14:textId="77777777" w:rsidR="00D0402E" w:rsidRPr="00585B3F" w:rsidRDefault="00D0402E" w:rsidP="009D23BD">
            <w:pPr>
              <w:pStyle w:val="AmColumnHeading"/>
              <w:keepNext/>
            </w:pPr>
            <w:r w:rsidRPr="00585B3F">
              <w:t>Τροπολογία</w:t>
            </w:r>
          </w:p>
        </w:tc>
      </w:tr>
      <w:tr w:rsidR="00D0402E" w:rsidRPr="00585B3F" w14:paraId="3694C429" w14:textId="77777777" w:rsidTr="009D23BD">
        <w:trPr>
          <w:jc w:val="center"/>
        </w:trPr>
        <w:tc>
          <w:tcPr>
            <w:tcW w:w="4876" w:type="dxa"/>
          </w:tcPr>
          <w:p w14:paraId="32824AD7" w14:textId="77777777" w:rsidR="00D0402E" w:rsidRPr="00585B3F" w:rsidRDefault="00D0402E" w:rsidP="009D23BD">
            <w:pPr>
              <w:pStyle w:val="Normal6a"/>
            </w:pPr>
          </w:p>
        </w:tc>
        <w:tc>
          <w:tcPr>
            <w:tcW w:w="4876" w:type="dxa"/>
          </w:tcPr>
          <w:p w14:paraId="4B7DDD04" w14:textId="77777777" w:rsidR="00D0402E" w:rsidRPr="00585B3F" w:rsidRDefault="00D0402E" w:rsidP="009D23BD">
            <w:pPr>
              <w:pStyle w:val="Normal6a"/>
              <w:rPr>
                <w:b/>
                <w:bCs/>
                <w:i/>
                <w:iCs/>
                <w:noProof/>
              </w:rPr>
            </w:pPr>
            <w:r w:rsidRPr="00585B3F">
              <w:rPr>
                <w:b/>
                <w:i/>
              </w:rPr>
              <w:t>1α.</w:t>
            </w:r>
            <w:r w:rsidRPr="00585B3F">
              <w:rPr>
                <w:b/>
                <w:i/>
              </w:rPr>
              <w:tab/>
              <w:t>Στο πλαίσιο της αξιολόγησης του BEFIT που αναφέρεται στην παράγραφο 1, η Επιτροπή διενεργεί ολοκληρωμένη επανεξέταση του μεταβατικού κανόνα και αναπτύσσει μόνιμη μέθοδο για την κατανομή της φορολογικής βάσης BEFIT. Πριν από την ανάπτυξη της μόνιμης μεθόδου διενεργείται ολοκληρωμένη εκτίμηση επιπτώσεων και κατάλληλες διαβουλεύσεις με τα ενδιαφερόμενα μέρη, σύμφωνα με τις αρχές της Επιτροπής για τη βελτίωση της νομοθεσίας.</w:t>
            </w:r>
          </w:p>
        </w:tc>
      </w:tr>
    </w:tbl>
    <w:p w14:paraId="04362D58" w14:textId="77777777" w:rsidR="00D0402E" w:rsidRPr="00585B3F" w:rsidRDefault="00D0402E" w:rsidP="00D0402E"/>
    <w:p w14:paraId="2D763148" w14:textId="77777777" w:rsidR="00D0402E" w:rsidRPr="00585B3F" w:rsidRDefault="00D0402E" w:rsidP="00D0402E">
      <w:pPr>
        <w:pStyle w:val="AmNumberTabs"/>
        <w:keepNext/>
      </w:pPr>
      <w:r w:rsidRPr="00585B3F">
        <w:t>Τροπολογία</w:t>
      </w:r>
      <w:r w:rsidRPr="00585B3F">
        <w:tab/>
      </w:r>
      <w:r w:rsidRPr="00585B3F">
        <w:tab/>
        <w:t>79</w:t>
      </w:r>
    </w:p>
    <w:p w14:paraId="2A4D665B" w14:textId="77777777" w:rsidR="00D0402E" w:rsidRPr="00585B3F" w:rsidRDefault="00D0402E" w:rsidP="00D0402E">
      <w:pPr>
        <w:pStyle w:val="NormalBold12b"/>
        <w:keepNext/>
      </w:pPr>
      <w:r w:rsidRPr="00585B3F">
        <w:t>Πρόταση οδηγίας</w:t>
      </w:r>
    </w:p>
    <w:p w14:paraId="765C8AAB" w14:textId="77777777" w:rsidR="00D0402E" w:rsidRPr="00585B3F" w:rsidRDefault="00D0402E" w:rsidP="00D0402E">
      <w:pPr>
        <w:pStyle w:val="NormalBold"/>
        <w:keepNext/>
      </w:pPr>
      <w:r w:rsidRPr="00585B3F">
        <w:t>Άρθρο 77 – παράγραφος 1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6BD02BDC" w14:textId="77777777" w:rsidTr="009D23BD">
        <w:trPr>
          <w:jc w:val="center"/>
        </w:trPr>
        <w:tc>
          <w:tcPr>
            <w:tcW w:w="9752" w:type="dxa"/>
            <w:gridSpan w:val="2"/>
          </w:tcPr>
          <w:p w14:paraId="5740CB9D" w14:textId="77777777" w:rsidR="00D0402E" w:rsidRPr="00585B3F" w:rsidRDefault="00D0402E" w:rsidP="009D23BD">
            <w:pPr>
              <w:keepNext/>
            </w:pPr>
          </w:p>
        </w:tc>
      </w:tr>
      <w:tr w:rsidR="00D0402E" w:rsidRPr="00585B3F" w14:paraId="5F7CBB28" w14:textId="77777777" w:rsidTr="009D23BD">
        <w:trPr>
          <w:jc w:val="center"/>
        </w:trPr>
        <w:tc>
          <w:tcPr>
            <w:tcW w:w="4876" w:type="dxa"/>
          </w:tcPr>
          <w:p w14:paraId="2C2F915B"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37E82268" w14:textId="77777777" w:rsidR="00D0402E" w:rsidRPr="00585B3F" w:rsidRDefault="00D0402E" w:rsidP="009D23BD">
            <w:pPr>
              <w:pStyle w:val="AmColumnHeading"/>
              <w:keepNext/>
            </w:pPr>
            <w:r w:rsidRPr="00585B3F">
              <w:t>Τροπολογία</w:t>
            </w:r>
          </w:p>
        </w:tc>
      </w:tr>
      <w:tr w:rsidR="00D0402E" w:rsidRPr="00585B3F" w14:paraId="56A5EC92" w14:textId="77777777" w:rsidTr="009D23BD">
        <w:trPr>
          <w:jc w:val="center"/>
        </w:trPr>
        <w:tc>
          <w:tcPr>
            <w:tcW w:w="4876" w:type="dxa"/>
          </w:tcPr>
          <w:p w14:paraId="4F24E365" w14:textId="77777777" w:rsidR="00D0402E" w:rsidRPr="00585B3F" w:rsidRDefault="00D0402E" w:rsidP="009D23BD">
            <w:pPr>
              <w:pStyle w:val="Normal6a"/>
            </w:pPr>
          </w:p>
        </w:tc>
        <w:tc>
          <w:tcPr>
            <w:tcW w:w="4876" w:type="dxa"/>
          </w:tcPr>
          <w:p w14:paraId="553468D1" w14:textId="77777777" w:rsidR="00D0402E" w:rsidRPr="00585B3F" w:rsidRDefault="00D0402E" w:rsidP="009D23BD">
            <w:pPr>
              <w:pStyle w:val="Normal6a"/>
              <w:rPr>
                <w:b/>
                <w:bCs/>
                <w:i/>
                <w:iCs/>
                <w:noProof/>
              </w:rPr>
            </w:pPr>
            <w:r w:rsidRPr="00585B3F">
              <w:rPr>
                <w:b/>
                <w:i/>
              </w:rPr>
              <w:t>1β.</w:t>
            </w:r>
            <w:r w:rsidRPr="00585B3F">
              <w:rPr>
                <w:b/>
                <w:i/>
              </w:rPr>
              <w:tab/>
              <w:t xml:space="preserve">Πριν από τη λήξη της μεταβατικής περιόδου, η Επιτροπή υποβάλλει νομοθετική πρόταση για την τροποποίηση της παρούσας οδηγίας και τη θέσπιση μόνιμης μεθόδου για την κατανομή της φορολογικής βάσης BEFIT που αντικαθιστά τον μεταβατικό τύπο κατανομής. Η μόνιμη μέθοδος για την κατανομή της φορολογικής βάσης BEFIT λαμβάνει υπόψη τα συμπεράσματα της ολοκληρωμένης εκτίμησης επιπτώσεων και ενσωματώνει τους ακόλουθους τέσσερις παράγοντες: πωλήσεις, εργασία, περιουσιακά στοιχεία και ψηφιακή </w:t>
            </w:r>
            <w:r w:rsidRPr="00585B3F">
              <w:rPr>
                <w:b/>
                <w:i/>
              </w:rPr>
              <w:lastRenderedPageBreak/>
              <w:t>παρουσία.</w:t>
            </w:r>
          </w:p>
        </w:tc>
      </w:tr>
    </w:tbl>
    <w:p w14:paraId="3671844B" w14:textId="77777777" w:rsidR="00D0402E" w:rsidRPr="00585B3F" w:rsidRDefault="00D0402E" w:rsidP="00D0402E"/>
    <w:p w14:paraId="3BECF043" w14:textId="77777777" w:rsidR="00D0402E" w:rsidRPr="00585B3F" w:rsidRDefault="00D0402E" w:rsidP="00D0402E">
      <w:pPr>
        <w:pStyle w:val="AmNumberTabs"/>
        <w:keepNext/>
      </w:pPr>
      <w:r w:rsidRPr="00585B3F">
        <w:t>Τροπολογία</w:t>
      </w:r>
      <w:r w:rsidRPr="00585B3F">
        <w:tab/>
      </w:r>
      <w:r w:rsidRPr="00585B3F">
        <w:tab/>
        <w:t>80</w:t>
      </w:r>
    </w:p>
    <w:p w14:paraId="0BCA0AF7" w14:textId="77777777" w:rsidR="00D0402E" w:rsidRPr="00585B3F" w:rsidRDefault="00D0402E" w:rsidP="00D0402E">
      <w:pPr>
        <w:pStyle w:val="NormalBold12b"/>
        <w:keepNext/>
      </w:pPr>
      <w:r w:rsidRPr="00585B3F">
        <w:t>Πρόταση οδηγίας</w:t>
      </w:r>
    </w:p>
    <w:p w14:paraId="61136A4A" w14:textId="77777777" w:rsidR="00D0402E" w:rsidRPr="00585B3F" w:rsidRDefault="00D0402E" w:rsidP="00D0402E">
      <w:pPr>
        <w:pStyle w:val="NormalBold"/>
        <w:keepNext/>
      </w:pPr>
      <w:r w:rsidRPr="00585B3F">
        <w:t>Άρθρο 77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02E" w:rsidRPr="00585B3F" w14:paraId="2523078F" w14:textId="77777777" w:rsidTr="009D23BD">
        <w:trPr>
          <w:jc w:val="center"/>
        </w:trPr>
        <w:tc>
          <w:tcPr>
            <w:tcW w:w="9752" w:type="dxa"/>
            <w:gridSpan w:val="2"/>
          </w:tcPr>
          <w:p w14:paraId="40E17A71" w14:textId="77777777" w:rsidR="00D0402E" w:rsidRPr="00585B3F" w:rsidRDefault="00D0402E" w:rsidP="009D23BD">
            <w:pPr>
              <w:keepNext/>
            </w:pPr>
          </w:p>
        </w:tc>
      </w:tr>
      <w:tr w:rsidR="00D0402E" w:rsidRPr="00585B3F" w14:paraId="03E20DBE" w14:textId="77777777" w:rsidTr="009D23BD">
        <w:trPr>
          <w:jc w:val="center"/>
        </w:trPr>
        <w:tc>
          <w:tcPr>
            <w:tcW w:w="4876" w:type="dxa"/>
          </w:tcPr>
          <w:p w14:paraId="4BE5CFDE" w14:textId="77777777" w:rsidR="00D0402E" w:rsidRPr="00585B3F" w:rsidRDefault="00D0402E" w:rsidP="009D23BD">
            <w:pPr>
              <w:pStyle w:val="AmColumnHeading"/>
              <w:keepNext/>
            </w:pPr>
            <w:r w:rsidRPr="00585B3F">
              <w:t>Κείμενο που προτείνει η Επιτροπή</w:t>
            </w:r>
          </w:p>
        </w:tc>
        <w:tc>
          <w:tcPr>
            <w:tcW w:w="4876" w:type="dxa"/>
          </w:tcPr>
          <w:p w14:paraId="4A644619" w14:textId="77777777" w:rsidR="00D0402E" w:rsidRPr="00585B3F" w:rsidRDefault="00D0402E" w:rsidP="009D23BD">
            <w:pPr>
              <w:pStyle w:val="AmColumnHeading"/>
              <w:keepNext/>
            </w:pPr>
            <w:r w:rsidRPr="00585B3F">
              <w:t>Τροπολογία</w:t>
            </w:r>
          </w:p>
        </w:tc>
      </w:tr>
      <w:tr w:rsidR="00D0402E" w:rsidRPr="00585B3F" w14:paraId="6FA440A9" w14:textId="77777777" w:rsidTr="009D23BD">
        <w:trPr>
          <w:jc w:val="center"/>
        </w:trPr>
        <w:tc>
          <w:tcPr>
            <w:tcW w:w="4876" w:type="dxa"/>
          </w:tcPr>
          <w:p w14:paraId="1235F1A4" w14:textId="77777777" w:rsidR="00D0402E" w:rsidRPr="00585B3F" w:rsidRDefault="00D0402E" w:rsidP="009D23BD">
            <w:pPr>
              <w:pStyle w:val="Normal6a"/>
            </w:pPr>
            <w:r w:rsidRPr="00585B3F">
              <w:t>2.</w:t>
            </w:r>
            <w:r w:rsidRPr="00585B3F">
              <w:tab/>
              <w:t xml:space="preserve">Τα κράτη μέλη κοινοποιούν στην Επιτροπή σχετικές πληροφορίες για την αξιολόγηση της οδηγίας σύμφωνα με την παράγραφο 3, συμπεριλαμβανομένων των συγκεντρωτικών στοιχείων των μελών του ομίλου BEFIT που έχουν τη φορολογική τους έδρα στη δικαιοδοσία τους και των μόνιμων εγκαταστάσεών τους που δραστηριοποιούνται στη δικαιοδοσία τους, προκειμένου να εκτιμήσει δεόντως τις επιπτώσεις του μεταβατικού κανόνα κατανομής και </w:t>
            </w:r>
            <w:r w:rsidRPr="00585B3F">
              <w:rPr>
                <w:b/>
                <w:bCs/>
                <w:i/>
                <w:iCs/>
              </w:rPr>
              <w:t>της οδηγίας</w:t>
            </w:r>
            <w:r w:rsidRPr="00585B3F">
              <w:t xml:space="preserve"> (ΕΕ) 2022/2523, καθώς και για την αξιολόγηση της κατάστασης όσον αφορά τον πρώτο πυλώνα της δήλωσης σχετικά με μια λύση δύο πυλώνων για την αντιμετώπιση των φορολογικών προκλήσεων που προκύπτουν από την ψηφιοποίηση της οικονομίας που συμφωνήθηκε από το χωρίς αποκλεισμούς πλαίσιο των ΟΟΣΑ/G20 για τη BEPS στις 8 Οκτωβρίου 2021.</w:t>
            </w:r>
          </w:p>
        </w:tc>
        <w:tc>
          <w:tcPr>
            <w:tcW w:w="4876" w:type="dxa"/>
          </w:tcPr>
          <w:p w14:paraId="3A83DC39" w14:textId="77777777" w:rsidR="00D0402E" w:rsidRPr="00585B3F" w:rsidRDefault="00D0402E" w:rsidP="009D23BD">
            <w:pPr>
              <w:pStyle w:val="Normal6a"/>
              <w:rPr>
                <w:szCs w:val="24"/>
              </w:rPr>
            </w:pPr>
            <w:r w:rsidRPr="00585B3F">
              <w:t>2.</w:t>
            </w:r>
            <w:r w:rsidRPr="00585B3F">
              <w:tab/>
              <w:t xml:space="preserve">Τα κράτη μέλη κοινοποιούν </w:t>
            </w:r>
            <w:r w:rsidRPr="00585B3F">
              <w:rPr>
                <w:b/>
                <w:bCs/>
                <w:i/>
                <w:iCs/>
              </w:rPr>
              <w:t>στο Ευρωπαϊκό Κοινοβούλιο και</w:t>
            </w:r>
            <w:r w:rsidRPr="00585B3F">
              <w:t xml:space="preserve"> στην Επιτροπή σχετικές πληροφορίες για την αξιολόγηση της οδηγίας σύμφωνα με την παράγραφο 3, συμπεριλαμβανομένων των συγκεντρωτικών στοιχείων των μελών του ομίλου BEFIT που έχουν τη φορολογική τους έδρα στη δικαιοδοσία τους και των μόνιμων εγκαταστάσεών τους που δραστηριοποιούνται στη δικαιοδοσία τους, προκειμένου να εκτιμήσει δεόντως</w:t>
            </w:r>
            <w:r w:rsidRPr="00585B3F">
              <w:rPr>
                <w:b/>
                <w:i/>
              </w:rPr>
              <w:t>:</w:t>
            </w:r>
          </w:p>
        </w:tc>
      </w:tr>
      <w:tr w:rsidR="00D0402E" w:rsidRPr="00585B3F" w14:paraId="1B878318" w14:textId="77777777" w:rsidTr="009D23BD">
        <w:trPr>
          <w:jc w:val="center"/>
        </w:trPr>
        <w:tc>
          <w:tcPr>
            <w:tcW w:w="4876" w:type="dxa"/>
          </w:tcPr>
          <w:p w14:paraId="0B5177F4" w14:textId="77777777" w:rsidR="00D0402E" w:rsidRPr="00585B3F" w:rsidRDefault="00D0402E" w:rsidP="009D23BD">
            <w:pPr>
              <w:pStyle w:val="Normal6a"/>
            </w:pPr>
          </w:p>
        </w:tc>
        <w:tc>
          <w:tcPr>
            <w:tcW w:w="4876" w:type="dxa"/>
          </w:tcPr>
          <w:p w14:paraId="4F737620" w14:textId="77777777" w:rsidR="00D0402E" w:rsidRPr="00585B3F" w:rsidRDefault="00D0402E" w:rsidP="009D23BD">
            <w:pPr>
              <w:pStyle w:val="Normal6a"/>
              <w:rPr>
                <w:b/>
                <w:i/>
                <w:szCs w:val="24"/>
              </w:rPr>
            </w:pPr>
            <w:r w:rsidRPr="00585B3F">
              <w:rPr>
                <w:b/>
                <w:i/>
              </w:rPr>
              <w:t>i)</w:t>
            </w:r>
            <w:r w:rsidRPr="00585B3F">
              <w:rPr>
                <w:b/>
                <w:i/>
              </w:rPr>
              <w:tab/>
            </w:r>
            <w:r w:rsidRPr="00585B3F">
              <w:t>τις επιπτώσεις του μεταβατικού κανόνα κατανομής</w:t>
            </w:r>
            <w:r w:rsidRPr="00585B3F">
              <w:rPr>
                <w:b/>
                <w:bCs/>
                <w:i/>
                <w:iCs/>
              </w:rPr>
              <w:t>·</w:t>
            </w:r>
          </w:p>
        </w:tc>
      </w:tr>
      <w:tr w:rsidR="00D0402E" w:rsidRPr="00585B3F" w14:paraId="1D1F33EA" w14:textId="77777777" w:rsidTr="009D23BD">
        <w:trPr>
          <w:jc w:val="center"/>
        </w:trPr>
        <w:tc>
          <w:tcPr>
            <w:tcW w:w="4876" w:type="dxa"/>
          </w:tcPr>
          <w:p w14:paraId="38BCDE8D" w14:textId="77777777" w:rsidR="00D0402E" w:rsidRPr="00585B3F" w:rsidRDefault="00D0402E" w:rsidP="009D23BD">
            <w:pPr>
              <w:pStyle w:val="Normal6a"/>
            </w:pPr>
          </w:p>
        </w:tc>
        <w:tc>
          <w:tcPr>
            <w:tcW w:w="4876" w:type="dxa"/>
          </w:tcPr>
          <w:p w14:paraId="40B28EDB" w14:textId="77777777" w:rsidR="00D0402E" w:rsidRPr="00585B3F" w:rsidRDefault="00D0402E" w:rsidP="009D23BD">
            <w:pPr>
              <w:pStyle w:val="Normal6a"/>
              <w:rPr>
                <w:b/>
                <w:i/>
                <w:szCs w:val="24"/>
              </w:rPr>
            </w:pPr>
            <w:proofErr w:type="spellStart"/>
            <w:r w:rsidRPr="00585B3F">
              <w:rPr>
                <w:b/>
                <w:i/>
              </w:rPr>
              <w:t>ii</w:t>
            </w:r>
            <w:proofErr w:type="spellEnd"/>
            <w:r w:rsidRPr="00585B3F">
              <w:rPr>
                <w:b/>
                <w:i/>
              </w:rPr>
              <w:t>)</w:t>
            </w:r>
            <w:r w:rsidRPr="00585B3F">
              <w:rPr>
                <w:b/>
                <w:i/>
              </w:rPr>
              <w:tab/>
              <w:t>τη σύνδεση με άλλες νομοθετικές πράξεις στον τομέα της φορολογίας των εταιρειών, και δη με την οδηγία</w:t>
            </w:r>
            <w:r w:rsidRPr="00585B3F">
              <w:t xml:space="preserve"> (ΕΕ) 2022/2523, καθώς και για την αξιολόγηση της κατάστασης όσον αφορά τον πρώτο πυλώνα της δήλωσης σχετικά με μια λύση δύο πυλώνων για την αντιμετώπιση των φορολογικών προκλήσεων που προκύπτουν από την ψηφιοποίηση της οικονομίας που συμφωνήθηκε από το χωρίς αποκλεισμούς πλαίσιο των ΟΟΣΑ/G20 για τη BEPS στις 8 Οκτωβρίου 2021</w:t>
            </w:r>
            <w:r w:rsidRPr="00585B3F">
              <w:rPr>
                <w:b/>
                <w:i/>
              </w:rPr>
              <w:t>·</w:t>
            </w:r>
          </w:p>
        </w:tc>
      </w:tr>
      <w:tr w:rsidR="00D0402E" w:rsidRPr="00585B3F" w14:paraId="304ACE18" w14:textId="77777777" w:rsidTr="009D23BD">
        <w:trPr>
          <w:jc w:val="center"/>
        </w:trPr>
        <w:tc>
          <w:tcPr>
            <w:tcW w:w="4876" w:type="dxa"/>
          </w:tcPr>
          <w:p w14:paraId="51174F01" w14:textId="77777777" w:rsidR="00D0402E" w:rsidRPr="00585B3F" w:rsidRDefault="00D0402E" w:rsidP="009D23BD">
            <w:pPr>
              <w:pStyle w:val="Normal6a"/>
            </w:pPr>
          </w:p>
        </w:tc>
        <w:tc>
          <w:tcPr>
            <w:tcW w:w="4876" w:type="dxa"/>
          </w:tcPr>
          <w:p w14:paraId="063EBFA5" w14:textId="77777777" w:rsidR="00D0402E" w:rsidRPr="00585B3F" w:rsidRDefault="00D0402E" w:rsidP="009D23BD">
            <w:pPr>
              <w:pStyle w:val="Normal6a"/>
              <w:rPr>
                <w:b/>
                <w:i/>
                <w:szCs w:val="24"/>
              </w:rPr>
            </w:pPr>
            <w:proofErr w:type="spellStart"/>
            <w:r w:rsidRPr="00585B3F">
              <w:rPr>
                <w:b/>
                <w:i/>
              </w:rPr>
              <w:t>iii</w:t>
            </w:r>
            <w:proofErr w:type="spellEnd"/>
            <w:r w:rsidRPr="00585B3F">
              <w:rPr>
                <w:b/>
                <w:i/>
              </w:rPr>
              <w:t>)</w:t>
            </w:r>
            <w:r w:rsidRPr="00585B3F">
              <w:rPr>
                <w:b/>
                <w:i/>
              </w:rPr>
              <w:tab/>
              <w:t xml:space="preserve">τη συνάφεια του πεδίου εφαρμογής της παρούσας οδηγίας και </w:t>
            </w:r>
            <w:r w:rsidRPr="00585B3F">
              <w:rPr>
                <w:b/>
                <w:i/>
              </w:rPr>
              <w:lastRenderedPageBreak/>
              <w:t>ιδίως τη δυνητική επέκτασή της σε μεγάλους ομίλους, όπως αναφέρεται στο άρθρο 3 παράγραφος 7 της οδηγίας 2013/34/ΕΕ·</w:t>
            </w:r>
          </w:p>
        </w:tc>
      </w:tr>
      <w:tr w:rsidR="00D0402E" w:rsidRPr="00585B3F" w14:paraId="206A2F68" w14:textId="77777777" w:rsidTr="009D23BD">
        <w:trPr>
          <w:jc w:val="center"/>
        </w:trPr>
        <w:tc>
          <w:tcPr>
            <w:tcW w:w="4876" w:type="dxa"/>
          </w:tcPr>
          <w:p w14:paraId="40D14E8D" w14:textId="77777777" w:rsidR="00D0402E" w:rsidRPr="00585B3F" w:rsidRDefault="00D0402E" w:rsidP="009D23BD">
            <w:pPr>
              <w:pStyle w:val="Normal6a"/>
            </w:pPr>
          </w:p>
        </w:tc>
        <w:tc>
          <w:tcPr>
            <w:tcW w:w="4876" w:type="dxa"/>
          </w:tcPr>
          <w:p w14:paraId="38BF5D47" w14:textId="77777777" w:rsidR="00D0402E" w:rsidRPr="00585B3F" w:rsidRDefault="00D0402E" w:rsidP="009D23BD">
            <w:pPr>
              <w:pStyle w:val="Normal6a"/>
              <w:rPr>
                <w:b/>
                <w:i/>
                <w:szCs w:val="24"/>
              </w:rPr>
            </w:pPr>
            <w:proofErr w:type="spellStart"/>
            <w:r w:rsidRPr="00585B3F">
              <w:rPr>
                <w:b/>
                <w:i/>
              </w:rPr>
              <w:t>iv</w:t>
            </w:r>
            <w:proofErr w:type="spellEnd"/>
            <w:r w:rsidRPr="00585B3F">
              <w:rPr>
                <w:b/>
                <w:i/>
              </w:rPr>
              <w:t>)</w:t>
            </w:r>
            <w:r w:rsidRPr="00585B3F">
              <w:rPr>
                <w:b/>
                <w:i/>
              </w:rPr>
              <w:tab/>
              <w:t>τη συνάφεια της κατάργησης του αποκλεισμού των εσόδων από τη ναυτιλία από το προκαταρκτικό φορολογικό αποτέλεσμα·</w:t>
            </w:r>
          </w:p>
        </w:tc>
      </w:tr>
      <w:tr w:rsidR="00D0402E" w:rsidRPr="00585B3F" w14:paraId="508C0DE8" w14:textId="77777777" w:rsidTr="009D23BD">
        <w:trPr>
          <w:jc w:val="center"/>
        </w:trPr>
        <w:tc>
          <w:tcPr>
            <w:tcW w:w="4876" w:type="dxa"/>
          </w:tcPr>
          <w:p w14:paraId="24A96E9E" w14:textId="77777777" w:rsidR="00D0402E" w:rsidRPr="00585B3F" w:rsidRDefault="00D0402E" w:rsidP="009D23BD">
            <w:pPr>
              <w:pStyle w:val="Normal6a"/>
            </w:pPr>
          </w:p>
        </w:tc>
        <w:tc>
          <w:tcPr>
            <w:tcW w:w="4876" w:type="dxa"/>
          </w:tcPr>
          <w:p w14:paraId="130561F7" w14:textId="77777777" w:rsidR="00D0402E" w:rsidRPr="00585B3F" w:rsidRDefault="00D0402E" w:rsidP="009D23BD">
            <w:pPr>
              <w:pStyle w:val="Normal6a"/>
              <w:rPr>
                <w:b/>
                <w:i/>
                <w:szCs w:val="24"/>
              </w:rPr>
            </w:pPr>
            <w:r w:rsidRPr="00585B3F">
              <w:rPr>
                <w:b/>
                <w:i/>
              </w:rPr>
              <w:t>v)</w:t>
            </w:r>
            <w:r w:rsidRPr="00585B3F">
              <w:rPr>
                <w:b/>
                <w:i/>
              </w:rPr>
              <w:tab/>
              <w:t>τον αντίκτυπο στις συμβάσεις για την αποφυγή της διπλής φορολόγησης·</w:t>
            </w:r>
          </w:p>
        </w:tc>
      </w:tr>
      <w:tr w:rsidR="00D0402E" w:rsidRPr="00585B3F" w14:paraId="6EA0DE2F" w14:textId="77777777" w:rsidTr="009D23BD">
        <w:trPr>
          <w:jc w:val="center"/>
        </w:trPr>
        <w:tc>
          <w:tcPr>
            <w:tcW w:w="4876" w:type="dxa"/>
          </w:tcPr>
          <w:p w14:paraId="27FE5A92" w14:textId="77777777" w:rsidR="00D0402E" w:rsidRPr="00585B3F" w:rsidRDefault="00D0402E" w:rsidP="009D23BD">
            <w:pPr>
              <w:pStyle w:val="Normal6a"/>
            </w:pPr>
          </w:p>
        </w:tc>
        <w:tc>
          <w:tcPr>
            <w:tcW w:w="4876" w:type="dxa"/>
          </w:tcPr>
          <w:p w14:paraId="63E54BFC" w14:textId="77777777" w:rsidR="00D0402E" w:rsidRPr="00585B3F" w:rsidRDefault="00D0402E" w:rsidP="009D23BD">
            <w:pPr>
              <w:pStyle w:val="Normal6a"/>
              <w:rPr>
                <w:b/>
                <w:i/>
                <w:szCs w:val="24"/>
              </w:rPr>
            </w:pPr>
            <w:proofErr w:type="spellStart"/>
            <w:r w:rsidRPr="00585B3F">
              <w:rPr>
                <w:b/>
                <w:i/>
              </w:rPr>
              <w:t>vi</w:t>
            </w:r>
            <w:proofErr w:type="spellEnd"/>
            <w:r w:rsidRPr="00585B3F">
              <w:rPr>
                <w:b/>
                <w:i/>
              </w:rPr>
              <w:t>)</w:t>
            </w:r>
            <w:r w:rsidRPr="00585B3F">
              <w:rPr>
                <w:b/>
                <w:i/>
              </w:rPr>
              <w:tab/>
              <w:t>τον αντίκτυπο της συνύπαρξης δύο φορολογικών συστημάτων, σε επίπεδο Ένωσης και σε εθνικό επίπεδο, στον διοικητικό φόρτο για τους επιχειρηματίες και τις φορολογικές αρχές ο οποίος προκύπτει από την εφαρμογή του τμήματος 5 του κεφαλαίου II·</w:t>
            </w:r>
          </w:p>
        </w:tc>
      </w:tr>
      <w:tr w:rsidR="00D0402E" w:rsidRPr="00585B3F" w14:paraId="44452624" w14:textId="77777777" w:rsidTr="009D23BD">
        <w:trPr>
          <w:jc w:val="center"/>
        </w:trPr>
        <w:tc>
          <w:tcPr>
            <w:tcW w:w="4876" w:type="dxa"/>
          </w:tcPr>
          <w:p w14:paraId="2C789089" w14:textId="77777777" w:rsidR="00D0402E" w:rsidRPr="00585B3F" w:rsidRDefault="00D0402E" w:rsidP="009D23BD">
            <w:pPr>
              <w:pStyle w:val="Normal6a"/>
            </w:pPr>
          </w:p>
        </w:tc>
        <w:tc>
          <w:tcPr>
            <w:tcW w:w="4876" w:type="dxa"/>
          </w:tcPr>
          <w:p w14:paraId="284D9B22" w14:textId="77777777" w:rsidR="00D0402E" w:rsidRPr="00585B3F" w:rsidRDefault="00D0402E" w:rsidP="009D23BD">
            <w:pPr>
              <w:pStyle w:val="Normal6a"/>
              <w:rPr>
                <w:b/>
                <w:i/>
                <w:szCs w:val="24"/>
              </w:rPr>
            </w:pPr>
            <w:proofErr w:type="spellStart"/>
            <w:r w:rsidRPr="00585B3F">
              <w:rPr>
                <w:b/>
                <w:i/>
              </w:rPr>
              <w:t>vii</w:t>
            </w:r>
            <w:proofErr w:type="spellEnd"/>
            <w:r w:rsidRPr="00585B3F">
              <w:rPr>
                <w:b/>
                <w:i/>
              </w:rPr>
              <w:t>)</w:t>
            </w:r>
            <w:r w:rsidRPr="00585B3F">
              <w:rPr>
                <w:b/>
                <w:i/>
              </w:rPr>
              <w:tab/>
              <w:t>τον αντίκτυπο της κατανομής της φορολογικής βάσης στα έσοδα των κρατών μελών·</w:t>
            </w:r>
          </w:p>
        </w:tc>
      </w:tr>
      <w:tr w:rsidR="00D0402E" w:rsidRPr="00585B3F" w14:paraId="273BB05C" w14:textId="77777777" w:rsidTr="009D23BD">
        <w:trPr>
          <w:jc w:val="center"/>
        </w:trPr>
        <w:tc>
          <w:tcPr>
            <w:tcW w:w="4876" w:type="dxa"/>
          </w:tcPr>
          <w:p w14:paraId="2BD51529" w14:textId="77777777" w:rsidR="00D0402E" w:rsidRPr="00585B3F" w:rsidRDefault="00D0402E" w:rsidP="009D23BD">
            <w:pPr>
              <w:pStyle w:val="Normal6a"/>
            </w:pPr>
          </w:p>
        </w:tc>
        <w:tc>
          <w:tcPr>
            <w:tcW w:w="4876" w:type="dxa"/>
          </w:tcPr>
          <w:p w14:paraId="289996D2" w14:textId="77777777" w:rsidR="00D0402E" w:rsidRPr="00585B3F" w:rsidRDefault="00D0402E" w:rsidP="009D23BD">
            <w:pPr>
              <w:pStyle w:val="Normal6a"/>
              <w:rPr>
                <w:b/>
                <w:i/>
                <w:szCs w:val="24"/>
              </w:rPr>
            </w:pPr>
            <w:proofErr w:type="spellStart"/>
            <w:r w:rsidRPr="00585B3F">
              <w:rPr>
                <w:b/>
                <w:i/>
              </w:rPr>
              <w:t>viii</w:t>
            </w:r>
            <w:proofErr w:type="spellEnd"/>
            <w:r w:rsidRPr="00585B3F">
              <w:rPr>
                <w:b/>
                <w:i/>
              </w:rPr>
              <w:t>)</w:t>
            </w:r>
            <w:r w:rsidRPr="00585B3F">
              <w:rPr>
                <w:b/>
                <w:i/>
              </w:rPr>
              <w:tab/>
              <w:t>τον αντίκτυπο της συνύπαρξης φορολογικών συστημάτων που βασίζονται στη διανομή, όπως αναφέρεται στο άρθρο 49, με παραδοσιακά συστήματα φορολογίας εταιρειών που βασίζονται σε ετήσιους φόρους επί των εταιρικών κερδών·</w:t>
            </w:r>
          </w:p>
        </w:tc>
      </w:tr>
      <w:tr w:rsidR="00D0402E" w:rsidRPr="00585B3F" w14:paraId="75C03E45" w14:textId="77777777" w:rsidTr="009D23BD">
        <w:trPr>
          <w:jc w:val="center"/>
        </w:trPr>
        <w:tc>
          <w:tcPr>
            <w:tcW w:w="4876" w:type="dxa"/>
          </w:tcPr>
          <w:p w14:paraId="37E98A7F" w14:textId="77777777" w:rsidR="00D0402E" w:rsidRPr="00585B3F" w:rsidRDefault="00D0402E" w:rsidP="009D23BD">
            <w:pPr>
              <w:pStyle w:val="Normal6a"/>
            </w:pPr>
          </w:p>
        </w:tc>
        <w:tc>
          <w:tcPr>
            <w:tcW w:w="4876" w:type="dxa"/>
          </w:tcPr>
          <w:p w14:paraId="1572F225" w14:textId="77777777" w:rsidR="00D0402E" w:rsidRPr="00585B3F" w:rsidRDefault="00D0402E" w:rsidP="009D23BD">
            <w:pPr>
              <w:pStyle w:val="Normal6a"/>
              <w:rPr>
                <w:b/>
                <w:i/>
                <w:szCs w:val="24"/>
              </w:rPr>
            </w:pPr>
            <w:proofErr w:type="spellStart"/>
            <w:r w:rsidRPr="00585B3F">
              <w:rPr>
                <w:b/>
                <w:i/>
              </w:rPr>
              <w:t>ix</w:t>
            </w:r>
            <w:proofErr w:type="spellEnd"/>
            <w:r w:rsidRPr="00585B3F">
              <w:rPr>
                <w:b/>
                <w:i/>
              </w:rPr>
              <w:t>)</w:t>
            </w:r>
            <w:r w:rsidRPr="00585B3F">
              <w:rPr>
                <w:b/>
                <w:i/>
              </w:rPr>
              <w:tab/>
              <w:t>την αλληλεπίδραση των διμερών προενταξιακών φορολογικών συμβάσεων με την παρέκκλιση από την παρούσα οδηγία, όπως αναφέρεται στο άρθρο 2 παράγραφος 2.</w:t>
            </w:r>
          </w:p>
        </w:tc>
      </w:tr>
    </w:tbl>
    <w:p w14:paraId="6B21CC2F" w14:textId="77777777" w:rsidR="00D0402E" w:rsidRPr="00585B3F" w:rsidRDefault="00D0402E" w:rsidP="00D0402E"/>
    <w:p w14:paraId="0AA30F4E" w14:textId="77777777" w:rsidR="00D0402E" w:rsidRPr="00585B3F" w:rsidRDefault="00D0402E" w:rsidP="00D0402E">
      <w:pPr>
        <w:pStyle w:val="AmNumberTabs"/>
      </w:pPr>
      <w:r w:rsidRPr="00585B3F">
        <w:t>Τροπολογία</w:t>
      </w:r>
      <w:r w:rsidRPr="00585B3F">
        <w:tab/>
      </w:r>
      <w:r w:rsidRPr="00585B3F">
        <w:tab/>
        <w:t>81</w:t>
      </w:r>
    </w:p>
    <w:p w14:paraId="2C8EC9ED" w14:textId="77777777" w:rsidR="00D0402E" w:rsidRPr="00585B3F" w:rsidRDefault="00D0402E" w:rsidP="00D0402E">
      <w:pPr>
        <w:pStyle w:val="NormalBold12b"/>
      </w:pPr>
      <w:r w:rsidRPr="00585B3F">
        <w:t>Πρόταση οδηγίας</w:t>
      </w:r>
    </w:p>
    <w:p w14:paraId="7CE5517A" w14:textId="77777777" w:rsidR="00D0402E" w:rsidRPr="00585B3F" w:rsidRDefault="00D0402E" w:rsidP="00D0402E">
      <w:pPr>
        <w:pStyle w:val="NormalBold"/>
      </w:pPr>
      <w:r w:rsidRPr="00585B3F">
        <w:t>Άρθρο 77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402E" w:rsidRPr="00585B3F" w14:paraId="62F40ADC" w14:textId="77777777" w:rsidTr="009D23BD">
        <w:trPr>
          <w:trHeight w:val="240"/>
          <w:jc w:val="center"/>
        </w:trPr>
        <w:tc>
          <w:tcPr>
            <w:tcW w:w="9752" w:type="dxa"/>
            <w:gridSpan w:val="2"/>
            <w:tcBorders>
              <w:top w:val="nil"/>
              <w:left w:val="nil"/>
              <w:bottom w:val="nil"/>
              <w:right w:val="nil"/>
            </w:tcBorders>
          </w:tcPr>
          <w:p w14:paraId="0473A0FF" w14:textId="77777777" w:rsidR="00D0402E" w:rsidRPr="00585B3F" w:rsidRDefault="00D0402E" w:rsidP="009D23BD"/>
        </w:tc>
      </w:tr>
      <w:tr w:rsidR="00D0402E" w:rsidRPr="00585B3F" w14:paraId="3FBA3832" w14:textId="77777777" w:rsidTr="009D23BD">
        <w:trPr>
          <w:trHeight w:val="240"/>
          <w:jc w:val="center"/>
        </w:trPr>
        <w:tc>
          <w:tcPr>
            <w:tcW w:w="4876" w:type="dxa"/>
            <w:tcBorders>
              <w:top w:val="nil"/>
              <w:left w:val="nil"/>
              <w:bottom w:val="nil"/>
              <w:right w:val="nil"/>
            </w:tcBorders>
            <w:hideMark/>
          </w:tcPr>
          <w:p w14:paraId="47518AEA" w14:textId="77777777" w:rsidR="00D0402E" w:rsidRPr="00585B3F" w:rsidRDefault="00D0402E" w:rsidP="009D23BD">
            <w:pPr>
              <w:pStyle w:val="AmColumnHeading"/>
            </w:pPr>
            <w:r w:rsidRPr="00585B3F">
              <w:t>Κείμενο που προτείνει η Επιτροπή</w:t>
            </w:r>
          </w:p>
        </w:tc>
        <w:tc>
          <w:tcPr>
            <w:tcW w:w="4876" w:type="dxa"/>
            <w:tcBorders>
              <w:top w:val="nil"/>
              <w:left w:val="nil"/>
              <w:bottom w:val="nil"/>
              <w:right w:val="nil"/>
            </w:tcBorders>
            <w:hideMark/>
          </w:tcPr>
          <w:p w14:paraId="1E4B098D" w14:textId="77777777" w:rsidR="00D0402E" w:rsidRPr="00585B3F" w:rsidRDefault="00D0402E" w:rsidP="009D23BD">
            <w:pPr>
              <w:pStyle w:val="AmColumnHeading"/>
            </w:pPr>
            <w:r w:rsidRPr="00585B3F">
              <w:t>Τροπολογία</w:t>
            </w:r>
          </w:p>
        </w:tc>
      </w:tr>
      <w:tr w:rsidR="00D0402E" w:rsidRPr="00585B3F" w14:paraId="49C0169F" w14:textId="77777777" w:rsidTr="009D23BD">
        <w:trPr>
          <w:jc w:val="center"/>
        </w:trPr>
        <w:tc>
          <w:tcPr>
            <w:tcW w:w="4876" w:type="dxa"/>
            <w:tcBorders>
              <w:top w:val="nil"/>
              <w:left w:val="nil"/>
              <w:bottom w:val="nil"/>
              <w:right w:val="nil"/>
            </w:tcBorders>
            <w:hideMark/>
          </w:tcPr>
          <w:p w14:paraId="660AA510" w14:textId="77777777" w:rsidR="00D0402E" w:rsidRPr="00585B3F" w:rsidRDefault="00D0402E" w:rsidP="009D23BD">
            <w:pPr>
              <w:pStyle w:val="Normal6a"/>
              <w:rPr>
                <w:bCs/>
                <w:iCs/>
              </w:rPr>
            </w:pPr>
            <w:r w:rsidRPr="00585B3F">
              <w:t>4.</w:t>
            </w:r>
            <w:r w:rsidRPr="00585B3F">
              <w:tab/>
              <w:t xml:space="preserve">Η Επιτροπή χαρακτηρίζει ως εμπιστευτικές τις πληροφορίες που </w:t>
            </w:r>
            <w:r w:rsidRPr="00585B3F">
              <w:rPr>
                <w:b/>
                <w:bCs/>
                <w:i/>
                <w:iCs/>
              </w:rPr>
              <w:t>της</w:t>
            </w:r>
            <w:r w:rsidRPr="00585B3F">
              <w:t xml:space="preserve"> γνωστοποιούνται δυνάμει της παραγράφου 2 σύμφωνα με τις διατάξεις που εφαρμόζονται στα θεσμικά όργανα της Ένωσης, και το άρθρο 76 της παρούσας </w:t>
            </w:r>
            <w:r w:rsidRPr="00585B3F">
              <w:lastRenderedPageBreak/>
              <w:t>οδηγίας.</w:t>
            </w:r>
          </w:p>
        </w:tc>
        <w:tc>
          <w:tcPr>
            <w:tcW w:w="4876" w:type="dxa"/>
            <w:tcBorders>
              <w:top w:val="nil"/>
              <w:left w:val="nil"/>
              <w:bottom w:val="nil"/>
              <w:right w:val="nil"/>
            </w:tcBorders>
            <w:hideMark/>
          </w:tcPr>
          <w:p w14:paraId="416B3AEB" w14:textId="77777777" w:rsidR="00D0402E" w:rsidRPr="00585B3F" w:rsidRDefault="00D0402E" w:rsidP="009D23BD">
            <w:pPr>
              <w:pStyle w:val="Normal6a"/>
              <w:rPr>
                <w:bCs/>
                <w:iCs/>
              </w:rPr>
            </w:pPr>
            <w:r w:rsidRPr="00585B3F">
              <w:lastRenderedPageBreak/>
              <w:t>4.</w:t>
            </w:r>
            <w:r w:rsidRPr="00585B3F">
              <w:tab/>
              <w:t xml:space="preserve">Η Επιτροπή χαρακτηρίζει ως εμπιστευτικές τις πληροφορίες που γνωστοποιούνται </w:t>
            </w:r>
            <w:r w:rsidRPr="00585B3F">
              <w:rPr>
                <w:b/>
                <w:i/>
              </w:rPr>
              <w:t>στο Ευρωπαϊκό Κοινοβούλιο και στην Επιτροπή</w:t>
            </w:r>
            <w:r w:rsidRPr="00585B3F">
              <w:t xml:space="preserve"> δυνάμει της παραγράφου 2 σύμφωνα με τις διατάξεις που εφαρμόζονται στα θεσμικά όργανα της Ένωσης, και το άρθρο 76 της </w:t>
            </w:r>
            <w:r w:rsidRPr="00585B3F">
              <w:lastRenderedPageBreak/>
              <w:t>παρούσας οδηγίας.</w:t>
            </w:r>
          </w:p>
        </w:tc>
      </w:tr>
    </w:tbl>
    <w:p w14:paraId="2E1D5A46" w14:textId="26EAEB6E" w:rsidR="00E365E1" w:rsidRPr="00585B3F" w:rsidRDefault="00E365E1" w:rsidP="00404C2F"/>
    <w:sectPr w:rsidR="00E365E1" w:rsidRPr="00585B3F" w:rsidSect="000E16C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8E624" w14:textId="77777777" w:rsidR="00404C2F" w:rsidRPr="000E16CA" w:rsidRDefault="00404C2F">
      <w:r w:rsidRPr="000E16CA">
        <w:separator/>
      </w:r>
    </w:p>
  </w:endnote>
  <w:endnote w:type="continuationSeparator" w:id="0">
    <w:p w14:paraId="47A276E4" w14:textId="77777777" w:rsidR="00404C2F" w:rsidRPr="000E16CA" w:rsidRDefault="00404C2F">
      <w:r w:rsidRPr="000E16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4A4B" w14:textId="77777777" w:rsidR="00064002" w:rsidRPr="000E16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B1D1" w14:textId="77777777" w:rsidR="00064002" w:rsidRPr="000E16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189C" w14:textId="77777777" w:rsidR="00064002" w:rsidRPr="000E16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F70A8" w14:textId="77777777" w:rsidR="00404C2F" w:rsidRPr="000E16CA" w:rsidRDefault="00404C2F">
      <w:r w:rsidRPr="000E16CA">
        <w:separator/>
      </w:r>
    </w:p>
  </w:footnote>
  <w:footnote w:type="continuationSeparator" w:id="0">
    <w:p w14:paraId="22ED45FE" w14:textId="77777777" w:rsidR="00404C2F" w:rsidRPr="000E16CA" w:rsidRDefault="00404C2F">
      <w:r w:rsidRPr="000E16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9836" w14:textId="77777777" w:rsidR="00064002" w:rsidRPr="000E16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2D79" w14:textId="77777777" w:rsidR="00064002" w:rsidRPr="000E16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DC88" w14:textId="77777777" w:rsidR="00064002" w:rsidRPr="000E16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9EBE65A6">
      <w:start w:val="1"/>
      <w:numFmt w:val="bullet"/>
      <w:lvlText w:val=""/>
      <w:lvlJc w:val="left"/>
      <w:pPr>
        <w:ind w:left="644" w:hanging="360"/>
      </w:pPr>
      <w:rPr>
        <w:rFonts w:ascii="Symbol" w:hAnsi="Symbol" w:hint="default"/>
      </w:rPr>
    </w:lvl>
    <w:lvl w:ilvl="1" w:tplc="124C2AF4">
      <w:start w:val="1"/>
      <w:numFmt w:val="bullet"/>
      <w:lvlText w:val="o"/>
      <w:lvlJc w:val="left"/>
      <w:pPr>
        <w:ind w:left="1364" w:hanging="360"/>
      </w:pPr>
      <w:rPr>
        <w:rFonts w:ascii="Courier New" w:hAnsi="Courier New" w:cs="Courier New" w:hint="default"/>
      </w:rPr>
    </w:lvl>
    <w:lvl w:ilvl="2" w:tplc="3D323830">
      <w:start w:val="1"/>
      <w:numFmt w:val="bullet"/>
      <w:lvlText w:val=""/>
      <w:lvlJc w:val="left"/>
      <w:pPr>
        <w:ind w:left="2084" w:hanging="360"/>
      </w:pPr>
      <w:rPr>
        <w:rFonts w:ascii="Wingdings" w:hAnsi="Wingdings" w:hint="default"/>
      </w:rPr>
    </w:lvl>
    <w:lvl w:ilvl="3" w:tplc="EE5289B6">
      <w:start w:val="1"/>
      <w:numFmt w:val="bullet"/>
      <w:lvlText w:val=""/>
      <w:lvlJc w:val="left"/>
      <w:pPr>
        <w:ind w:left="2804" w:hanging="360"/>
      </w:pPr>
      <w:rPr>
        <w:rFonts w:ascii="Symbol" w:hAnsi="Symbol" w:hint="default"/>
      </w:rPr>
    </w:lvl>
    <w:lvl w:ilvl="4" w:tplc="99A276F8">
      <w:start w:val="1"/>
      <w:numFmt w:val="bullet"/>
      <w:lvlText w:val="o"/>
      <w:lvlJc w:val="left"/>
      <w:pPr>
        <w:ind w:left="3524" w:hanging="360"/>
      </w:pPr>
      <w:rPr>
        <w:rFonts w:ascii="Courier New" w:hAnsi="Courier New" w:cs="Courier New" w:hint="default"/>
      </w:rPr>
    </w:lvl>
    <w:lvl w:ilvl="5" w:tplc="8B04A606">
      <w:start w:val="1"/>
      <w:numFmt w:val="bullet"/>
      <w:lvlText w:val=""/>
      <w:lvlJc w:val="left"/>
      <w:pPr>
        <w:ind w:left="4244" w:hanging="360"/>
      </w:pPr>
      <w:rPr>
        <w:rFonts w:ascii="Wingdings" w:hAnsi="Wingdings" w:hint="default"/>
      </w:rPr>
    </w:lvl>
    <w:lvl w:ilvl="6" w:tplc="D83AAD7E">
      <w:start w:val="1"/>
      <w:numFmt w:val="bullet"/>
      <w:lvlText w:val=""/>
      <w:lvlJc w:val="left"/>
      <w:pPr>
        <w:ind w:left="4964" w:hanging="360"/>
      </w:pPr>
      <w:rPr>
        <w:rFonts w:ascii="Symbol" w:hAnsi="Symbol" w:hint="default"/>
      </w:rPr>
    </w:lvl>
    <w:lvl w:ilvl="7" w:tplc="4A8C2F28">
      <w:start w:val="1"/>
      <w:numFmt w:val="bullet"/>
      <w:lvlText w:val="o"/>
      <w:lvlJc w:val="left"/>
      <w:pPr>
        <w:ind w:left="5684" w:hanging="360"/>
      </w:pPr>
      <w:rPr>
        <w:rFonts w:ascii="Courier New" w:hAnsi="Courier New" w:cs="Courier New" w:hint="default"/>
      </w:rPr>
    </w:lvl>
    <w:lvl w:ilvl="8" w:tplc="94AC2B0A">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7D140B0A">
      <w:start w:val="4"/>
      <w:numFmt w:val="lowerRoman"/>
      <w:lvlText w:val="%1."/>
      <w:lvlJc w:val="right"/>
      <w:pPr>
        <w:ind w:left="785" w:hanging="360"/>
      </w:pPr>
      <w:rPr>
        <w:rFonts w:hint="default"/>
        <w:color w:val="C50BBC"/>
      </w:rPr>
    </w:lvl>
    <w:lvl w:ilvl="1" w:tplc="E940C06E" w:tentative="1">
      <w:start w:val="1"/>
      <w:numFmt w:val="lowerLetter"/>
      <w:lvlText w:val="%2."/>
      <w:lvlJc w:val="left"/>
      <w:pPr>
        <w:ind w:left="1440" w:hanging="360"/>
      </w:pPr>
    </w:lvl>
    <w:lvl w:ilvl="2" w:tplc="BC28DE84" w:tentative="1">
      <w:start w:val="1"/>
      <w:numFmt w:val="lowerRoman"/>
      <w:lvlText w:val="%3."/>
      <w:lvlJc w:val="right"/>
      <w:pPr>
        <w:ind w:left="2160" w:hanging="180"/>
      </w:pPr>
    </w:lvl>
    <w:lvl w:ilvl="3" w:tplc="FD22CCE8" w:tentative="1">
      <w:start w:val="1"/>
      <w:numFmt w:val="decimal"/>
      <w:lvlText w:val="%4."/>
      <w:lvlJc w:val="left"/>
      <w:pPr>
        <w:ind w:left="2880" w:hanging="360"/>
      </w:pPr>
    </w:lvl>
    <w:lvl w:ilvl="4" w:tplc="72A20D1E" w:tentative="1">
      <w:start w:val="1"/>
      <w:numFmt w:val="lowerLetter"/>
      <w:lvlText w:val="%5."/>
      <w:lvlJc w:val="left"/>
      <w:pPr>
        <w:ind w:left="3600" w:hanging="360"/>
      </w:pPr>
    </w:lvl>
    <w:lvl w:ilvl="5" w:tplc="B700F2F4" w:tentative="1">
      <w:start w:val="1"/>
      <w:numFmt w:val="lowerRoman"/>
      <w:lvlText w:val="%6."/>
      <w:lvlJc w:val="right"/>
      <w:pPr>
        <w:ind w:left="4320" w:hanging="180"/>
      </w:pPr>
    </w:lvl>
    <w:lvl w:ilvl="6" w:tplc="44E460EC" w:tentative="1">
      <w:start w:val="1"/>
      <w:numFmt w:val="decimal"/>
      <w:lvlText w:val="%7."/>
      <w:lvlJc w:val="left"/>
      <w:pPr>
        <w:ind w:left="5040" w:hanging="360"/>
      </w:pPr>
    </w:lvl>
    <w:lvl w:ilvl="7" w:tplc="C88EA824" w:tentative="1">
      <w:start w:val="1"/>
      <w:numFmt w:val="lowerLetter"/>
      <w:lvlText w:val="%8."/>
      <w:lvlJc w:val="left"/>
      <w:pPr>
        <w:ind w:left="5760" w:hanging="360"/>
      </w:pPr>
    </w:lvl>
    <w:lvl w:ilvl="8" w:tplc="0B84046A"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77DCA028">
      <w:start w:val="1"/>
      <w:numFmt w:val="lowerRoman"/>
      <w:lvlText w:val="%1."/>
      <w:lvlJc w:val="right"/>
      <w:pPr>
        <w:ind w:left="780" w:hanging="360"/>
      </w:pPr>
      <w:rPr>
        <w:rFonts w:hint="default"/>
        <w:b/>
        <w:i/>
      </w:rPr>
    </w:lvl>
    <w:lvl w:ilvl="1" w:tplc="891C639E" w:tentative="1">
      <w:start w:val="1"/>
      <w:numFmt w:val="lowerLetter"/>
      <w:lvlText w:val="%2."/>
      <w:lvlJc w:val="left"/>
      <w:pPr>
        <w:ind w:left="1500" w:hanging="360"/>
      </w:pPr>
    </w:lvl>
    <w:lvl w:ilvl="2" w:tplc="0AD046FC" w:tentative="1">
      <w:start w:val="1"/>
      <w:numFmt w:val="lowerRoman"/>
      <w:lvlText w:val="%3."/>
      <w:lvlJc w:val="right"/>
      <w:pPr>
        <w:ind w:left="2220" w:hanging="180"/>
      </w:pPr>
    </w:lvl>
    <w:lvl w:ilvl="3" w:tplc="B7B0607C" w:tentative="1">
      <w:start w:val="1"/>
      <w:numFmt w:val="decimal"/>
      <w:lvlText w:val="%4."/>
      <w:lvlJc w:val="left"/>
      <w:pPr>
        <w:ind w:left="2940" w:hanging="360"/>
      </w:pPr>
    </w:lvl>
    <w:lvl w:ilvl="4" w:tplc="0B52B2E6" w:tentative="1">
      <w:start w:val="1"/>
      <w:numFmt w:val="lowerLetter"/>
      <w:lvlText w:val="%5."/>
      <w:lvlJc w:val="left"/>
      <w:pPr>
        <w:ind w:left="3660" w:hanging="360"/>
      </w:pPr>
    </w:lvl>
    <w:lvl w:ilvl="5" w:tplc="C62AACD0" w:tentative="1">
      <w:start w:val="1"/>
      <w:numFmt w:val="lowerRoman"/>
      <w:lvlText w:val="%6."/>
      <w:lvlJc w:val="right"/>
      <w:pPr>
        <w:ind w:left="4380" w:hanging="180"/>
      </w:pPr>
    </w:lvl>
    <w:lvl w:ilvl="6" w:tplc="193EDFEA" w:tentative="1">
      <w:start w:val="1"/>
      <w:numFmt w:val="decimal"/>
      <w:lvlText w:val="%7."/>
      <w:lvlJc w:val="left"/>
      <w:pPr>
        <w:ind w:left="5100" w:hanging="360"/>
      </w:pPr>
    </w:lvl>
    <w:lvl w:ilvl="7" w:tplc="96EC8678" w:tentative="1">
      <w:start w:val="1"/>
      <w:numFmt w:val="lowerLetter"/>
      <w:lvlText w:val="%8."/>
      <w:lvlJc w:val="left"/>
      <w:pPr>
        <w:ind w:left="5820" w:hanging="360"/>
      </w:pPr>
    </w:lvl>
    <w:lvl w:ilvl="8" w:tplc="3FDA02E0" w:tentative="1">
      <w:start w:val="1"/>
      <w:numFmt w:val="lowerRoman"/>
      <w:lvlText w:val="%9."/>
      <w:lvlJc w:val="right"/>
      <w:pPr>
        <w:ind w:left="6540" w:hanging="180"/>
      </w:pPr>
    </w:lvl>
  </w:abstractNum>
  <w:num w:numId="1" w16cid:durableId="521895738">
    <w:abstractNumId w:val="9"/>
  </w:num>
  <w:num w:numId="2" w16cid:durableId="1542866318">
    <w:abstractNumId w:val="9"/>
  </w:num>
  <w:num w:numId="3" w16cid:durableId="10566832">
    <w:abstractNumId w:val="7"/>
  </w:num>
  <w:num w:numId="4" w16cid:durableId="475411770">
    <w:abstractNumId w:val="7"/>
  </w:num>
  <w:num w:numId="5" w16cid:durableId="1420058962">
    <w:abstractNumId w:val="6"/>
  </w:num>
  <w:num w:numId="6" w16cid:durableId="479227973">
    <w:abstractNumId w:val="6"/>
  </w:num>
  <w:num w:numId="7" w16cid:durableId="1261986927">
    <w:abstractNumId w:val="5"/>
  </w:num>
  <w:num w:numId="8" w16cid:durableId="1921476194">
    <w:abstractNumId w:val="5"/>
  </w:num>
  <w:num w:numId="9" w16cid:durableId="1045562927">
    <w:abstractNumId w:val="4"/>
  </w:num>
  <w:num w:numId="10" w16cid:durableId="1509179751">
    <w:abstractNumId w:val="4"/>
  </w:num>
  <w:num w:numId="11" w16cid:durableId="1426462404">
    <w:abstractNumId w:val="8"/>
  </w:num>
  <w:num w:numId="12" w16cid:durableId="1030301523">
    <w:abstractNumId w:val="8"/>
  </w:num>
  <w:num w:numId="13" w16cid:durableId="1674380383">
    <w:abstractNumId w:val="3"/>
  </w:num>
  <w:num w:numId="14" w16cid:durableId="1482887389">
    <w:abstractNumId w:val="3"/>
  </w:num>
  <w:num w:numId="15" w16cid:durableId="707029178">
    <w:abstractNumId w:val="2"/>
  </w:num>
  <w:num w:numId="16" w16cid:durableId="1078597400">
    <w:abstractNumId w:val="2"/>
  </w:num>
  <w:num w:numId="17" w16cid:durableId="1267957309">
    <w:abstractNumId w:val="1"/>
  </w:num>
  <w:num w:numId="18" w16cid:durableId="1294142967">
    <w:abstractNumId w:val="1"/>
  </w:num>
  <w:num w:numId="19" w16cid:durableId="1933970288">
    <w:abstractNumId w:val="0"/>
  </w:num>
  <w:num w:numId="20" w16cid:durableId="1872568068">
    <w:abstractNumId w:val="0"/>
  </w:num>
  <w:num w:numId="21" w16cid:durableId="1994329028">
    <w:abstractNumId w:val="9"/>
  </w:num>
  <w:num w:numId="22" w16cid:durableId="424806553">
    <w:abstractNumId w:val="7"/>
  </w:num>
  <w:num w:numId="23" w16cid:durableId="1335305584">
    <w:abstractNumId w:val="6"/>
  </w:num>
  <w:num w:numId="24" w16cid:durableId="1888837755">
    <w:abstractNumId w:val="5"/>
  </w:num>
  <w:num w:numId="25" w16cid:durableId="467237271">
    <w:abstractNumId w:val="4"/>
  </w:num>
  <w:num w:numId="26" w16cid:durableId="162933972">
    <w:abstractNumId w:val="8"/>
  </w:num>
  <w:num w:numId="27" w16cid:durableId="1657538487">
    <w:abstractNumId w:val="3"/>
  </w:num>
  <w:num w:numId="28" w16cid:durableId="1157108307">
    <w:abstractNumId w:val="2"/>
  </w:num>
  <w:num w:numId="29" w16cid:durableId="386880998">
    <w:abstractNumId w:val="1"/>
  </w:num>
  <w:num w:numId="30" w16cid:durableId="308217019">
    <w:abstractNumId w:val="0"/>
  </w:num>
  <w:num w:numId="31" w16cid:durableId="447626327">
    <w:abstractNumId w:val="9"/>
  </w:num>
  <w:num w:numId="32" w16cid:durableId="1732385001">
    <w:abstractNumId w:val="7"/>
  </w:num>
  <w:num w:numId="33" w16cid:durableId="1849825162">
    <w:abstractNumId w:val="6"/>
  </w:num>
  <w:num w:numId="34" w16cid:durableId="1503397527">
    <w:abstractNumId w:val="5"/>
  </w:num>
  <w:num w:numId="35" w16cid:durableId="2017413142">
    <w:abstractNumId w:val="4"/>
  </w:num>
  <w:num w:numId="36" w16cid:durableId="556472600">
    <w:abstractNumId w:val="8"/>
  </w:num>
  <w:num w:numId="37" w16cid:durableId="178087104">
    <w:abstractNumId w:val="3"/>
  </w:num>
  <w:num w:numId="38" w16cid:durableId="1384796742">
    <w:abstractNumId w:val="2"/>
  </w:num>
  <w:num w:numId="39" w16cid:durableId="1311129113">
    <w:abstractNumId w:val="1"/>
  </w:num>
  <w:num w:numId="40" w16cid:durableId="639041654">
    <w:abstractNumId w:val="0"/>
  </w:num>
  <w:num w:numId="41" w16cid:durableId="1212569301">
    <w:abstractNumId w:val="10"/>
  </w:num>
  <w:num w:numId="42" w16cid:durableId="1475608928">
    <w:abstractNumId w:val="10"/>
  </w:num>
  <w:num w:numId="43" w16cid:durableId="616644907">
    <w:abstractNumId w:val="10"/>
  </w:num>
  <w:num w:numId="44" w16cid:durableId="1407335853">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EL"/>
    <w:docVar w:name="dvnumam" w:val="0"/>
    <w:docVar w:name="dvpe" w:val="773.162"/>
    <w:docVar w:name="dvrapporteur" w:val="Εισηγήτρια: "/>
    <w:docVar w:name="dvstar" w:val="*"/>
    <w:docVar w:name="dvtitre" w:val="Νομοθετικό ψήφισμα του Ευρωπαϊκού Κοινοβουλίου σχετικά με την πρόταση οδηγίας του Συμβουλίου που αφορά τις επιχειρήσεις στην Ευρώπη: Πλαίσιο για τη φορολογία εισοδήματος (BEFIT)(COM(2023)0532 – C9-0341/2023 – 2023/0321(CNS))"/>
  </w:docVars>
  <w:rsids>
    <w:rsidRoot w:val="00404C2F"/>
    <w:rsid w:val="00002272"/>
    <w:rsid w:val="00064002"/>
    <w:rsid w:val="000677B9"/>
    <w:rsid w:val="000831BA"/>
    <w:rsid w:val="000A06E3"/>
    <w:rsid w:val="000A42CC"/>
    <w:rsid w:val="000E16CA"/>
    <w:rsid w:val="000E7DD9"/>
    <w:rsid w:val="0010095E"/>
    <w:rsid w:val="00125B37"/>
    <w:rsid w:val="00187494"/>
    <w:rsid w:val="001B4A12"/>
    <w:rsid w:val="001D650C"/>
    <w:rsid w:val="001F0FAA"/>
    <w:rsid w:val="001F32AE"/>
    <w:rsid w:val="002767FF"/>
    <w:rsid w:val="002B18FE"/>
    <w:rsid w:val="002B5493"/>
    <w:rsid w:val="002E5C28"/>
    <w:rsid w:val="00343214"/>
    <w:rsid w:val="00361C00"/>
    <w:rsid w:val="00395FA1"/>
    <w:rsid w:val="003E15D4"/>
    <w:rsid w:val="00404C2F"/>
    <w:rsid w:val="00411CCE"/>
    <w:rsid w:val="0041666E"/>
    <w:rsid w:val="00421060"/>
    <w:rsid w:val="00471C19"/>
    <w:rsid w:val="004867E3"/>
    <w:rsid w:val="00494A28"/>
    <w:rsid w:val="004C0004"/>
    <w:rsid w:val="004C5D52"/>
    <w:rsid w:val="004E2D35"/>
    <w:rsid w:val="0050519A"/>
    <w:rsid w:val="005072A1"/>
    <w:rsid w:val="00514517"/>
    <w:rsid w:val="00545827"/>
    <w:rsid w:val="00560270"/>
    <w:rsid w:val="00585B3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812"/>
    <w:rsid w:val="00C941CB"/>
    <w:rsid w:val="00CC2357"/>
    <w:rsid w:val="00CF071A"/>
    <w:rsid w:val="00D0402E"/>
    <w:rsid w:val="00D058B8"/>
    <w:rsid w:val="00D56C11"/>
    <w:rsid w:val="00D834A0"/>
    <w:rsid w:val="00D872DF"/>
    <w:rsid w:val="00D91E21"/>
    <w:rsid w:val="00DA7FCD"/>
    <w:rsid w:val="00E365E1"/>
    <w:rsid w:val="00E820A4"/>
    <w:rsid w:val="00EB006A"/>
    <w:rsid w:val="00EB4772"/>
    <w:rsid w:val="00ED169E"/>
    <w:rsid w:val="00ED4235"/>
    <w:rsid w:val="00F04346"/>
    <w:rsid w:val="00F065B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4A66C"/>
  <w15:chartTrackingRefBased/>
  <w15:docId w15:val="{47A81FA6-7434-47CD-9367-92CADED0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402E"/>
    <w:rPr>
      <w:b/>
      <w:kern w:val="28"/>
      <w:sz w:val="28"/>
      <w:lang w:val="fr-FR" w:eastAsia="fr-FR"/>
    </w:rPr>
  </w:style>
  <w:style w:type="character" w:customStyle="1" w:styleId="Heading2Char">
    <w:name w:val="Heading 2 Char"/>
    <w:basedOn w:val="DefaultParagraphFont"/>
    <w:link w:val="Heading2"/>
    <w:semiHidden/>
    <w:rsid w:val="00D0402E"/>
    <w:rPr>
      <w:sz w:val="24"/>
      <w:lang w:val="fr-FR" w:eastAsia="fr-FR"/>
    </w:rPr>
  </w:style>
  <w:style w:type="character" w:customStyle="1" w:styleId="Heading3Char">
    <w:name w:val="Heading 3 Char"/>
    <w:basedOn w:val="DefaultParagraphFont"/>
    <w:link w:val="Heading3"/>
    <w:semiHidden/>
    <w:rsid w:val="00D0402E"/>
    <w:rPr>
      <w:rFonts w:ascii="Arial" w:hAnsi="Arial"/>
      <w:sz w:val="24"/>
      <w:lang w:val="fr-FR" w:eastAsia="fr-FR"/>
    </w:rPr>
  </w:style>
  <w:style w:type="character" w:customStyle="1" w:styleId="Heading4Char">
    <w:name w:val="Heading 4 Char"/>
    <w:basedOn w:val="DefaultParagraphFont"/>
    <w:link w:val="Heading4"/>
    <w:semiHidden/>
    <w:rsid w:val="00D0402E"/>
    <w:rPr>
      <w:sz w:val="24"/>
      <w:lang w:val="en-US" w:eastAsia="fr-FR"/>
    </w:rPr>
  </w:style>
  <w:style w:type="character" w:customStyle="1" w:styleId="Heading5Char">
    <w:name w:val="Heading 5 Char"/>
    <w:basedOn w:val="DefaultParagraphFont"/>
    <w:link w:val="Heading5"/>
    <w:semiHidden/>
    <w:rsid w:val="00D0402E"/>
    <w:rPr>
      <w:sz w:val="24"/>
      <w:lang w:val="en-US" w:eastAsia="fr-FR"/>
    </w:rPr>
  </w:style>
  <w:style w:type="character" w:customStyle="1" w:styleId="Heading6Char">
    <w:name w:val="Heading 6 Char"/>
    <w:basedOn w:val="DefaultParagraphFont"/>
    <w:link w:val="Heading6"/>
    <w:semiHidden/>
    <w:rsid w:val="00D0402E"/>
    <w:rPr>
      <w:i/>
      <w:sz w:val="22"/>
      <w:lang w:val="el-GR"/>
    </w:rPr>
  </w:style>
  <w:style w:type="character" w:customStyle="1" w:styleId="Heading7Char">
    <w:name w:val="Heading 7 Char"/>
    <w:basedOn w:val="DefaultParagraphFont"/>
    <w:link w:val="Heading7"/>
    <w:semiHidden/>
    <w:rsid w:val="00D0402E"/>
    <w:rPr>
      <w:rFonts w:ascii="Arial" w:hAnsi="Arial"/>
      <w:sz w:val="24"/>
      <w:lang w:val="el-GR"/>
    </w:rPr>
  </w:style>
  <w:style w:type="character" w:customStyle="1" w:styleId="Heading8Char">
    <w:name w:val="Heading 8 Char"/>
    <w:basedOn w:val="DefaultParagraphFont"/>
    <w:link w:val="Heading8"/>
    <w:semiHidden/>
    <w:rsid w:val="00D0402E"/>
    <w:rPr>
      <w:rFonts w:ascii="Arial" w:hAnsi="Arial"/>
      <w:i/>
      <w:sz w:val="24"/>
      <w:lang w:val="el-GR"/>
    </w:rPr>
  </w:style>
  <w:style w:type="character" w:customStyle="1" w:styleId="Heading9Char">
    <w:name w:val="Heading 9 Char"/>
    <w:basedOn w:val="DefaultParagraphFont"/>
    <w:link w:val="Heading9"/>
    <w:semiHidden/>
    <w:rsid w:val="00D0402E"/>
    <w:rPr>
      <w:rFonts w:ascii="Arial" w:hAnsi="Arial"/>
      <w:b/>
      <w:i/>
      <w:sz w:val="18"/>
      <w:lang w:val="el-GR"/>
    </w:rPr>
  </w:style>
  <w:style w:type="paragraph" w:styleId="TOCHeading">
    <w:name w:val="TOC Heading"/>
    <w:basedOn w:val="Normal"/>
    <w:next w:val="Normal"/>
    <w:unhideWhenUsed/>
    <w:qFormat/>
    <w:rsid w:val="00D0402E"/>
    <w:pPr>
      <w:widowControl/>
      <w:spacing w:after="240"/>
    </w:pPr>
    <w:rPr>
      <w:lang w:val="en-GB"/>
    </w:rPr>
  </w:style>
  <w:style w:type="paragraph" w:customStyle="1" w:styleId="EPFooter2">
    <w:name w:val="EPFooter2"/>
    <w:basedOn w:val="Normal"/>
    <w:next w:val="Normal"/>
    <w:rsid w:val="00D040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402E"/>
    <w:pPr>
      <w:spacing w:before="480" w:after="240"/>
    </w:pPr>
  </w:style>
  <w:style w:type="paragraph" w:customStyle="1" w:styleId="TOCPage">
    <w:name w:val="TOC Page"/>
    <w:basedOn w:val="Normal"/>
    <w:next w:val="TOC1"/>
    <w:rsid w:val="00D0402E"/>
    <w:pPr>
      <w:keepNext/>
      <w:spacing w:after="240"/>
      <w:jc w:val="right"/>
    </w:pPr>
    <w:rPr>
      <w:rFonts w:ascii="Arial" w:hAnsi="Arial"/>
      <w:b/>
    </w:rPr>
  </w:style>
  <w:style w:type="paragraph" w:customStyle="1" w:styleId="Normal6a">
    <w:name w:val="Normal6a"/>
    <w:basedOn w:val="Normal"/>
    <w:rsid w:val="00D0402E"/>
    <w:pPr>
      <w:spacing w:after="120"/>
    </w:pPr>
  </w:style>
  <w:style w:type="paragraph" w:customStyle="1" w:styleId="PageHeading">
    <w:name w:val="PageHeading"/>
    <w:basedOn w:val="Normal"/>
    <w:rsid w:val="00D0402E"/>
    <w:pPr>
      <w:keepNext/>
      <w:spacing w:after="480"/>
      <w:jc w:val="center"/>
    </w:pPr>
    <w:rPr>
      <w:rFonts w:ascii="Arial" w:hAnsi="Arial" w:cs="Arial"/>
      <w:b/>
    </w:rPr>
  </w:style>
  <w:style w:type="paragraph" w:customStyle="1" w:styleId="NormalBold">
    <w:name w:val="NormalBold"/>
    <w:basedOn w:val="Normal"/>
    <w:rsid w:val="00D0402E"/>
    <w:rPr>
      <w:b/>
    </w:rPr>
  </w:style>
  <w:style w:type="paragraph" w:customStyle="1" w:styleId="NormalBold12a">
    <w:name w:val="NormalBold12a"/>
    <w:basedOn w:val="Normal"/>
    <w:rsid w:val="00D0402E"/>
    <w:pPr>
      <w:spacing w:after="240"/>
    </w:pPr>
    <w:rPr>
      <w:b/>
    </w:rPr>
  </w:style>
  <w:style w:type="paragraph" w:customStyle="1" w:styleId="AmJustText">
    <w:name w:val="AmJustText"/>
    <w:basedOn w:val="Normal"/>
    <w:rsid w:val="00D0402E"/>
    <w:pPr>
      <w:spacing w:after="240"/>
    </w:pPr>
    <w:rPr>
      <w:i/>
    </w:rPr>
  </w:style>
  <w:style w:type="paragraph" w:customStyle="1" w:styleId="NormalHanging12a">
    <w:name w:val="NormalHanging12a"/>
    <w:basedOn w:val="Normal"/>
    <w:uiPriority w:val="99"/>
    <w:rsid w:val="00D0402E"/>
    <w:pPr>
      <w:spacing w:after="240"/>
      <w:ind w:left="567" w:hanging="567"/>
    </w:pPr>
  </w:style>
  <w:style w:type="paragraph" w:customStyle="1" w:styleId="CoverNormal24a">
    <w:name w:val="CoverNormal24a"/>
    <w:basedOn w:val="Normal"/>
    <w:rsid w:val="00D0402E"/>
    <w:pPr>
      <w:spacing w:after="480"/>
      <w:ind w:left="1417"/>
    </w:pPr>
  </w:style>
  <w:style w:type="paragraph" w:customStyle="1" w:styleId="CoverNormal">
    <w:name w:val="CoverNormal"/>
    <w:basedOn w:val="Normal"/>
    <w:rsid w:val="00D0402E"/>
    <w:pPr>
      <w:ind w:left="1418"/>
    </w:pPr>
  </w:style>
  <w:style w:type="paragraph" w:customStyle="1" w:styleId="AmCrossRef">
    <w:name w:val="AmCrossRef"/>
    <w:basedOn w:val="Normal"/>
    <w:rsid w:val="00D0402E"/>
    <w:pPr>
      <w:spacing w:before="240" w:after="240"/>
      <w:jc w:val="center"/>
    </w:pPr>
    <w:rPr>
      <w:i/>
    </w:rPr>
  </w:style>
  <w:style w:type="paragraph" w:customStyle="1" w:styleId="AmJustTitle">
    <w:name w:val="AmJustTitle"/>
    <w:basedOn w:val="Normal"/>
    <w:next w:val="AmJustText"/>
    <w:rsid w:val="00D0402E"/>
    <w:pPr>
      <w:keepNext/>
      <w:spacing w:before="240" w:after="240"/>
      <w:jc w:val="center"/>
    </w:pPr>
    <w:rPr>
      <w:i/>
    </w:rPr>
  </w:style>
  <w:style w:type="paragraph" w:customStyle="1" w:styleId="CoverReference">
    <w:name w:val="CoverReference"/>
    <w:basedOn w:val="Normal"/>
    <w:rsid w:val="00D0402E"/>
    <w:pPr>
      <w:spacing w:before="1080"/>
      <w:jc w:val="right"/>
    </w:pPr>
    <w:rPr>
      <w:rFonts w:ascii="Arial" w:hAnsi="Arial" w:cs="Arial"/>
      <w:b/>
    </w:rPr>
  </w:style>
  <w:style w:type="paragraph" w:customStyle="1" w:styleId="CoverDocType">
    <w:name w:val="CoverDocType"/>
    <w:basedOn w:val="Normal"/>
    <w:rsid w:val="00D0402E"/>
    <w:pPr>
      <w:ind w:left="1418"/>
    </w:pPr>
    <w:rPr>
      <w:rFonts w:ascii="Arial" w:hAnsi="Arial"/>
      <w:b/>
      <w:sz w:val="48"/>
    </w:rPr>
  </w:style>
  <w:style w:type="paragraph" w:customStyle="1" w:styleId="CoverDocType24a">
    <w:name w:val="CoverDocType24a"/>
    <w:basedOn w:val="Normal"/>
    <w:rsid w:val="00D0402E"/>
    <w:pPr>
      <w:spacing w:after="480"/>
      <w:ind w:left="1418"/>
    </w:pPr>
    <w:rPr>
      <w:rFonts w:ascii="Arial" w:hAnsi="Arial"/>
      <w:b/>
      <w:sz w:val="48"/>
    </w:rPr>
  </w:style>
  <w:style w:type="paragraph" w:customStyle="1" w:styleId="CoverDate">
    <w:name w:val="CoverDate"/>
    <w:basedOn w:val="Normal"/>
    <w:rsid w:val="00D0402E"/>
    <w:pPr>
      <w:spacing w:before="240" w:after="1200"/>
    </w:pPr>
  </w:style>
  <w:style w:type="paragraph" w:styleId="Header">
    <w:name w:val="header"/>
    <w:basedOn w:val="Normal"/>
    <w:link w:val="HeaderChar"/>
    <w:rsid w:val="00D0402E"/>
    <w:pPr>
      <w:tabs>
        <w:tab w:val="center" w:pos="4513"/>
        <w:tab w:val="right" w:pos="9026"/>
      </w:tabs>
    </w:pPr>
  </w:style>
  <w:style w:type="character" w:customStyle="1" w:styleId="HeaderChar">
    <w:name w:val="Header Char"/>
    <w:basedOn w:val="DefaultParagraphFont"/>
    <w:link w:val="Header"/>
    <w:rsid w:val="00D0402E"/>
    <w:rPr>
      <w:sz w:val="24"/>
      <w:lang w:val="el-GR"/>
    </w:rPr>
  </w:style>
  <w:style w:type="paragraph" w:customStyle="1" w:styleId="AmOrLang">
    <w:name w:val="AmOrLang"/>
    <w:basedOn w:val="Normal"/>
    <w:rsid w:val="00D0402E"/>
    <w:pPr>
      <w:spacing w:before="240" w:after="240"/>
      <w:jc w:val="right"/>
    </w:pPr>
  </w:style>
  <w:style w:type="paragraph" w:customStyle="1" w:styleId="AmColumnHeading">
    <w:name w:val="AmColumnHeading"/>
    <w:basedOn w:val="Normal"/>
    <w:rsid w:val="00D0402E"/>
    <w:pPr>
      <w:spacing w:after="240"/>
      <w:jc w:val="center"/>
    </w:pPr>
    <w:rPr>
      <w:i/>
    </w:rPr>
  </w:style>
  <w:style w:type="paragraph" w:customStyle="1" w:styleId="AmNumberTabs">
    <w:name w:val="AmNumberTabs"/>
    <w:basedOn w:val="Normal"/>
    <w:rsid w:val="00D040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0402E"/>
    <w:pPr>
      <w:spacing w:before="240"/>
    </w:pPr>
    <w:rPr>
      <w:b/>
    </w:rPr>
  </w:style>
  <w:style w:type="paragraph" w:customStyle="1" w:styleId="EPBody">
    <w:name w:val="EPBody"/>
    <w:basedOn w:val="Normal"/>
    <w:rsid w:val="00D0402E"/>
    <w:pPr>
      <w:jc w:val="center"/>
    </w:pPr>
    <w:rPr>
      <w:rFonts w:ascii="Arial" w:hAnsi="Arial" w:cs="Arial"/>
      <w:i/>
      <w:sz w:val="22"/>
      <w:szCs w:val="22"/>
    </w:rPr>
  </w:style>
  <w:style w:type="paragraph" w:customStyle="1" w:styleId="EPFooter">
    <w:name w:val="EPFooter"/>
    <w:basedOn w:val="Normal"/>
    <w:rsid w:val="00D0402E"/>
    <w:pPr>
      <w:tabs>
        <w:tab w:val="center" w:pos="4535"/>
        <w:tab w:val="right" w:pos="9071"/>
      </w:tabs>
      <w:spacing w:before="240" w:after="240"/>
    </w:pPr>
    <w:rPr>
      <w:color w:val="010000"/>
      <w:sz w:val="22"/>
    </w:rPr>
  </w:style>
  <w:style w:type="paragraph" w:customStyle="1" w:styleId="Lgendesigne">
    <w:name w:val="Légende signe"/>
    <w:basedOn w:val="Normal"/>
    <w:rsid w:val="00D0402E"/>
    <w:pPr>
      <w:tabs>
        <w:tab w:val="right" w:pos="454"/>
        <w:tab w:val="left" w:pos="737"/>
      </w:tabs>
      <w:ind w:left="737" w:hanging="737"/>
    </w:pPr>
    <w:rPr>
      <w:snapToGrid w:val="0"/>
      <w:sz w:val="18"/>
      <w:lang w:eastAsia="en-US"/>
    </w:rPr>
  </w:style>
  <w:style w:type="paragraph" w:customStyle="1" w:styleId="Lgendetitre">
    <w:name w:val="Légende titre"/>
    <w:basedOn w:val="Normal"/>
    <w:rsid w:val="00D0402E"/>
    <w:pPr>
      <w:spacing w:before="240" w:after="240"/>
    </w:pPr>
    <w:rPr>
      <w:b/>
      <w:i/>
      <w:snapToGrid w:val="0"/>
      <w:lang w:eastAsia="en-US"/>
    </w:rPr>
  </w:style>
  <w:style w:type="paragraph" w:customStyle="1" w:styleId="Lgendestandard">
    <w:name w:val="Légende standard"/>
    <w:basedOn w:val="Normal"/>
    <w:rsid w:val="00D0402E"/>
    <w:rPr>
      <w:sz w:val="18"/>
    </w:rPr>
  </w:style>
  <w:style w:type="paragraph" w:styleId="BalloonText">
    <w:name w:val="Balloon Text"/>
    <w:basedOn w:val="Normal"/>
    <w:link w:val="BalloonTextChar"/>
    <w:unhideWhenUsed/>
    <w:rsid w:val="00D0402E"/>
    <w:rPr>
      <w:rFonts w:ascii="Segoe UI" w:hAnsi="Segoe UI" w:cs="Segoe UI"/>
      <w:sz w:val="18"/>
      <w:szCs w:val="18"/>
    </w:rPr>
  </w:style>
  <w:style w:type="character" w:customStyle="1" w:styleId="BalloonTextChar">
    <w:name w:val="Balloon Text Char"/>
    <w:basedOn w:val="DefaultParagraphFont"/>
    <w:link w:val="BalloonText"/>
    <w:rsid w:val="00D0402E"/>
    <w:rPr>
      <w:rFonts w:ascii="Segoe UI" w:hAnsi="Segoe UI" w:cs="Segoe UI"/>
      <w:sz w:val="18"/>
      <w:szCs w:val="18"/>
      <w:lang w:val="el-GR"/>
    </w:rPr>
  </w:style>
  <w:style w:type="character" w:styleId="CommentReference">
    <w:name w:val="annotation reference"/>
    <w:basedOn w:val="DefaultParagraphFont"/>
    <w:unhideWhenUsed/>
    <w:rsid w:val="00D0402E"/>
    <w:rPr>
      <w:sz w:val="16"/>
      <w:szCs w:val="16"/>
    </w:rPr>
  </w:style>
  <w:style w:type="paragraph" w:styleId="Revision">
    <w:name w:val="Revision"/>
    <w:hidden/>
    <w:uiPriority w:val="99"/>
    <w:semiHidden/>
    <w:rsid w:val="00D0402E"/>
    <w:rPr>
      <w:sz w:val="24"/>
      <w:lang w:val="el-GR"/>
    </w:rPr>
  </w:style>
  <w:style w:type="paragraph" w:styleId="Footer">
    <w:name w:val="footer"/>
    <w:basedOn w:val="Normal"/>
    <w:link w:val="FooterChar"/>
    <w:rsid w:val="00D0402E"/>
    <w:pPr>
      <w:tabs>
        <w:tab w:val="center" w:pos="4513"/>
        <w:tab w:val="right" w:pos="9026"/>
      </w:tabs>
    </w:pPr>
  </w:style>
  <w:style w:type="character" w:customStyle="1" w:styleId="FooterChar">
    <w:name w:val="Footer Char"/>
    <w:basedOn w:val="DefaultParagraphFont"/>
    <w:link w:val="Footer"/>
    <w:rsid w:val="00D0402E"/>
    <w:rPr>
      <w:sz w:val="24"/>
      <w:lang w:val="el-GR"/>
    </w:rPr>
  </w:style>
  <w:style w:type="paragraph" w:customStyle="1" w:styleId="Text1">
    <w:name w:val="Text 1"/>
    <w:basedOn w:val="Normal"/>
    <w:rsid w:val="00D0402E"/>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D0402E"/>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D0402E"/>
    <w:rPr>
      <w:color w:val="808080"/>
    </w:rPr>
  </w:style>
  <w:style w:type="paragraph" w:styleId="CommentText">
    <w:name w:val="annotation text"/>
    <w:basedOn w:val="Normal"/>
    <w:link w:val="CommentTextChar"/>
    <w:uiPriority w:val="99"/>
    <w:rsid w:val="00D0402E"/>
    <w:pPr>
      <w:widowControl/>
    </w:pPr>
    <w:rPr>
      <w:sz w:val="20"/>
      <w:lang w:val="en-GB"/>
    </w:rPr>
  </w:style>
  <w:style w:type="character" w:customStyle="1" w:styleId="CommentTextChar">
    <w:name w:val="Comment Text Char"/>
    <w:basedOn w:val="DefaultParagraphFont"/>
    <w:link w:val="CommentText"/>
    <w:uiPriority w:val="99"/>
    <w:rsid w:val="00D0402E"/>
  </w:style>
  <w:style w:type="paragraph" w:styleId="CommentSubject">
    <w:name w:val="annotation subject"/>
    <w:basedOn w:val="Normal"/>
    <w:next w:val="Normal"/>
    <w:link w:val="CommentSubjectChar"/>
    <w:unhideWhenUsed/>
    <w:rsid w:val="00D0402E"/>
    <w:rPr>
      <w:b/>
      <w:bCs/>
      <w:sz w:val="20"/>
    </w:rPr>
  </w:style>
  <w:style w:type="character" w:customStyle="1" w:styleId="CommentSubjectChar">
    <w:name w:val="Comment Subject Char"/>
    <w:basedOn w:val="CommentTextChar"/>
    <w:link w:val="CommentSubject"/>
    <w:rsid w:val="00D0402E"/>
    <w:rPr>
      <w:b/>
      <w:bCs/>
      <w:lang w:val="el-GR"/>
    </w:rPr>
  </w:style>
  <w:style w:type="character" w:styleId="Hyperlink">
    <w:name w:val="Hyperlink"/>
    <w:basedOn w:val="DefaultParagraphFont"/>
    <w:unhideWhenUsed/>
    <w:rsid w:val="00D0402E"/>
    <w:rPr>
      <w:color w:val="0563C1" w:themeColor="hyperlink"/>
      <w:u w:val="single"/>
    </w:rPr>
  </w:style>
  <w:style w:type="paragraph" w:customStyle="1" w:styleId="titrearticle2">
    <w:name w:val="titrearticle2"/>
    <w:basedOn w:val="Normal"/>
    <w:rsid w:val="00D0402E"/>
    <w:pPr>
      <w:widowControl/>
      <w:spacing w:before="100" w:beforeAutospacing="1" w:after="100" w:afterAutospacing="1"/>
    </w:pPr>
    <w:rPr>
      <w:szCs w:val="24"/>
    </w:rPr>
  </w:style>
  <w:style w:type="paragraph" w:customStyle="1" w:styleId="li">
    <w:name w:val="li"/>
    <w:basedOn w:val="Normal"/>
    <w:rsid w:val="00D0402E"/>
    <w:pPr>
      <w:widowControl/>
      <w:spacing w:before="100" w:beforeAutospacing="1" w:after="100" w:afterAutospacing="1"/>
    </w:pPr>
    <w:rPr>
      <w:szCs w:val="24"/>
    </w:rPr>
  </w:style>
  <w:style w:type="character" w:customStyle="1" w:styleId="num">
    <w:name w:val="num"/>
    <w:basedOn w:val="DefaultParagraphFont"/>
    <w:rsid w:val="00D0402E"/>
  </w:style>
  <w:style w:type="paragraph" w:customStyle="1" w:styleId="chaptertitle2">
    <w:name w:val="chaptertitle2"/>
    <w:basedOn w:val="Normal"/>
    <w:rsid w:val="00D0402E"/>
    <w:pPr>
      <w:widowControl/>
      <w:spacing w:before="100" w:beforeAutospacing="1" w:after="100" w:afterAutospacing="1"/>
    </w:pPr>
    <w:rPr>
      <w:szCs w:val="24"/>
    </w:rPr>
  </w:style>
  <w:style w:type="character" w:customStyle="1" w:styleId="EPFooter2Motto">
    <w:name w:val="EPFooter2Motto"/>
    <w:rsid w:val="00D0402E"/>
    <w:rPr>
      <w:rFonts w:ascii="Arial" w:hAnsi="Arial"/>
      <w:b/>
      <w:i/>
      <w:color w:val="C0C0C0"/>
      <w:sz w:val="22"/>
    </w:rPr>
  </w:style>
  <w:style w:type="paragraph" w:customStyle="1" w:styleId="Normal12a">
    <w:name w:val="Normal12a"/>
    <w:basedOn w:val="Normal"/>
    <w:rsid w:val="00D0402E"/>
    <w:pPr>
      <w:spacing w:after="240"/>
    </w:pPr>
  </w:style>
  <w:style w:type="paragraph" w:customStyle="1" w:styleId="PageHeadingNotTOC">
    <w:name w:val="PageHeadingNotTOC"/>
    <w:basedOn w:val="Normal"/>
    <w:rsid w:val="00D0402E"/>
    <w:pPr>
      <w:keepNext/>
      <w:spacing w:after="480"/>
      <w:jc w:val="center"/>
    </w:pPr>
    <w:rPr>
      <w:rFonts w:ascii="Arial" w:hAnsi="Arial" w:cs="Arial"/>
      <w:b/>
    </w:rPr>
  </w:style>
  <w:style w:type="paragraph" w:customStyle="1" w:styleId="Normal24a">
    <w:name w:val="Normal24a"/>
    <w:basedOn w:val="Normal"/>
    <w:rsid w:val="00D0402E"/>
    <w:pPr>
      <w:spacing w:after="480"/>
    </w:pPr>
  </w:style>
  <w:style w:type="paragraph" w:customStyle="1" w:styleId="NormalBoldCenter">
    <w:name w:val="NormalBoldCenter"/>
    <w:basedOn w:val="Normal"/>
    <w:rsid w:val="00D0402E"/>
    <w:pPr>
      <w:jc w:val="center"/>
    </w:pPr>
    <w:rPr>
      <w:b/>
    </w:rPr>
  </w:style>
  <w:style w:type="paragraph" w:customStyle="1" w:styleId="Footprint12b">
    <w:name w:val="Footprint12b"/>
    <w:basedOn w:val="Normal"/>
    <w:rsid w:val="00D0402E"/>
    <w:pPr>
      <w:spacing w:before="240"/>
    </w:pPr>
    <w:rPr>
      <w:szCs w:val="24"/>
    </w:rPr>
  </w:style>
  <w:style w:type="paragraph" w:customStyle="1" w:styleId="NormalSingle">
    <w:name w:val="NormalSingle"/>
    <w:basedOn w:val="Normal"/>
    <w:qFormat/>
    <w:rsid w:val="00D0402E"/>
    <w:rPr>
      <w:szCs w:val="24"/>
    </w:rPr>
  </w:style>
  <w:style w:type="paragraph" w:customStyle="1" w:styleId="RollCallSymbols14pt">
    <w:name w:val="RollCallSymbols14pt"/>
    <w:basedOn w:val="Normal"/>
    <w:rsid w:val="00D0402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0402E"/>
    <w:pPr>
      <w:tabs>
        <w:tab w:val="center" w:pos="284"/>
        <w:tab w:val="left" w:pos="426"/>
      </w:tabs>
    </w:pPr>
    <w:rPr>
      <w:snapToGrid w:val="0"/>
      <w:lang w:eastAsia="en-US"/>
    </w:rPr>
  </w:style>
  <w:style w:type="paragraph" w:customStyle="1" w:styleId="RollCallVotes">
    <w:name w:val="RollCallVotes"/>
    <w:basedOn w:val="Normal"/>
    <w:rsid w:val="00D0402E"/>
    <w:pPr>
      <w:spacing w:before="120" w:after="120"/>
      <w:jc w:val="center"/>
    </w:pPr>
    <w:rPr>
      <w:b/>
      <w:bCs/>
      <w:snapToGrid w:val="0"/>
      <w:sz w:val="16"/>
      <w:lang w:eastAsia="en-US"/>
    </w:rPr>
  </w:style>
  <w:style w:type="paragraph" w:customStyle="1" w:styleId="RollCallTable">
    <w:name w:val="RollCallTable"/>
    <w:basedOn w:val="Normal"/>
    <w:rsid w:val="00D0402E"/>
    <w:pPr>
      <w:spacing w:before="120" w:after="120"/>
    </w:pPr>
    <w:rPr>
      <w:snapToGrid w:val="0"/>
      <w:sz w:val="16"/>
      <w:lang w:eastAsia="en-US"/>
    </w:rPr>
  </w:style>
  <w:style w:type="character" w:styleId="UnresolvedMention">
    <w:name w:val="Unresolved Mention"/>
    <w:basedOn w:val="DefaultParagraphFont"/>
    <w:uiPriority w:val="99"/>
    <w:semiHidden/>
    <w:unhideWhenUsed/>
    <w:rsid w:val="00D0402E"/>
    <w:rPr>
      <w:color w:val="605E5C"/>
      <w:shd w:val="clear" w:color="auto" w:fill="E1DFDD"/>
    </w:rPr>
  </w:style>
  <w:style w:type="character" w:styleId="FollowedHyperlink">
    <w:name w:val="FollowedHyperlink"/>
    <w:basedOn w:val="DefaultParagraphFont"/>
    <w:rsid w:val="00D040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11938</Words>
  <Characters>70696</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2025-11-13T11:14:00Z</dcterms:created>
  <dcterms:modified xsi:type="dcterms:W3CDTF">2025-11-13T11:14:00Z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A10-0194/2025</vt:lpwstr>
  </property>
  <property fmtid="{D5CDD505-2E9C-101B-9397-08002B2CF9AE}" pid="4" name="&lt;Type&gt;">
    <vt:lpwstr>RR</vt:lpwstr>
  </property>
</Properties>
</file>