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5FC3" w14:paraId="3244AD90" w14:textId="77777777" w:rsidTr="0010095E">
        <w:trPr>
          <w:trHeight w:hRule="exact" w:val="1418"/>
        </w:trPr>
        <w:tc>
          <w:tcPr>
            <w:tcW w:w="6804" w:type="dxa"/>
            <w:shd w:val="clear" w:color="auto" w:fill="auto"/>
            <w:vAlign w:val="center"/>
          </w:tcPr>
          <w:p w14:paraId="12D9DA11" w14:textId="77777777" w:rsidR="00751A4A" w:rsidRPr="00245FC3" w:rsidRDefault="00470BE3" w:rsidP="0010095E">
            <w:pPr>
              <w:pStyle w:val="EPName"/>
            </w:pPr>
            <w:r w:rsidRPr="00245FC3">
              <w:t xml:space="preserve">Parlamento </w:t>
            </w:r>
            <w:proofErr w:type="gramStart"/>
            <w:r w:rsidRPr="00245FC3">
              <w:t>Europeu</w:t>
            </w:r>
            <w:proofErr w:type="gramEnd"/>
          </w:p>
          <w:p w14:paraId="4A8F7B8B" w14:textId="77777777" w:rsidR="00751A4A" w:rsidRPr="00245FC3" w:rsidRDefault="005F1B17" w:rsidP="005F1B17">
            <w:pPr>
              <w:pStyle w:val="EPTerm"/>
              <w:rPr>
                <w:rStyle w:val="HideTWBExt"/>
                <w:noProof w:val="0"/>
                <w:vanish w:val="0"/>
                <w:color w:val="auto"/>
              </w:rPr>
            </w:pPr>
            <w:r w:rsidRPr="00245FC3">
              <w:t>2024</w:t>
            </w:r>
            <w:r w:rsidR="00817416" w:rsidRPr="00245FC3">
              <w:t>-202</w:t>
            </w:r>
            <w:r w:rsidRPr="00245FC3">
              <w:t>9</w:t>
            </w:r>
          </w:p>
        </w:tc>
        <w:tc>
          <w:tcPr>
            <w:tcW w:w="2268" w:type="dxa"/>
            <w:shd w:val="clear" w:color="auto" w:fill="auto"/>
          </w:tcPr>
          <w:p w14:paraId="7D835444" w14:textId="77777777" w:rsidR="00751A4A" w:rsidRPr="00245FC3" w:rsidRDefault="00187494" w:rsidP="0010095E">
            <w:pPr>
              <w:pStyle w:val="EPLogo"/>
            </w:pPr>
            <w:r w:rsidRPr="00245FC3">
              <w:rPr>
                <w:noProof/>
                <w:lang w:eastAsia="ja-JP"/>
              </w:rPr>
              <w:drawing>
                <wp:inline distT="0" distB="0" distL="0" distR="0" wp14:anchorId="035731A6" wp14:editId="43185A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C346B5" w14:textId="77777777" w:rsidR="00D058B8" w:rsidRPr="00245FC3" w:rsidRDefault="00D058B8" w:rsidP="004C5D52">
      <w:pPr>
        <w:pStyle w:val="LineTop"/>
      </w:pPr>
    </w:p>
    <w:p w14:paraId="517C359D" w14:textId="77777777" w:rsidR="00680577" w:rsidRPr="00245FC3" w:rsidRDefault="00470BE3" w:rsidP="00680577">
      <w:pPr>
        <w:pStyle w:val="EPBodyTA1"/>
      </w:pPr>
      <w:r w:rsidRPr="00245FC3">
        <w:t>TEXTOS APROVADOS</w:t>
      </w:r>
    </w:p>
    <w:p w14:paraId="2521BA27" w14:textId="77777777" w:rsidR="00D058B8" w:rsidRPr="00245FC3" w:rsidRDefault="00D058B8" w:rsidP="00D058B8">
      <w:pPr>
        <w:pStyle w:val="LineBottom"/>
      </w:pPr>
    </w:p>
    <w:p w14:paraId="19EF3626" w14:textId="5D907A11" w:rsidR="00470BE3" w:rsidRPr="00245FC3" w:rsidRDefault="00470BE3" w:rsidP="00470BE3">
      <w:pPr>
        <w:pStyle w:val="ATHeading1"/>
      </w:pPr>
      <w:bookmarkStart w:id="0" w:name="TANumber"/>
      <w:r w:rsidRPr="00245FC3">
        <w:t>P10_</w:t>
      </w:r>
      <w:proofErr w:type="gramStart"/>
      <w:r w:rsidRPr="00245FC3">
        <w:t>TA(</w:t>
      </w:r>
      <w:proofErr w:type="gramEnd"/>
      <w:r w:rsidRPr="00245FC3">
        <w:t>2025)</w:t>
      </w:r>
      <w:bookmarkEnd w:id="0"/>
      <w:r w:rsidR="00245FC3" w:rsidRPr="00245FC3">
        <w:t>0</w:t>
      </w:r>
      <w:r w:rsidR="00245FC3" w:rsidRPr="00245FC3">
        <w:t>268</w:t>
      </w:r>
    </w:p>
    <w:p w14:paraId="08FD0A54" w14:textId="77777777" w:rsidR="00470BE3" w:rsidRPr="00245FC3" w:rsidRDefault="00470BE3" w:rsidP="00470BE3">
      <w:pPr>
        <w:pStyle w:val="ATHeading2"/>
      </w:pPr>
      <w:bookmarkStart w:id="1" w:name="title"/>
      <w:r w:rsidRPr="00245FC3">
        <w:t>Quadro de Tributação dos Rendimentos Empresariais na Europa (BEFIT)</w:t>
      </w:r>
      <w:bookmarkEnd w:id="1"/>
    </w:p>
    <w:p w14:paraId="6E81E6AB" w14:textId="77777777" w:rsidR="00470BE3" w:rsidRPr="00245FC3" w:rsidRDefault="00470BE3" w:rsidP="00470BE3">
      <w:pPr>
        <w:rPr>
          <w:i/>
          <w:vanish/>
        </w:rPr>
      </w:pPr>
      <w:r w:rsidRPr="00245FC3">
        <w:rPr>
          <w:i/>
        </w:rPr>
        <w:fldChar w:fldCharType="begin"/>
      </w:r>
      <w:r w:rsidRPr="00245FC3">
        <w:rPr>
          <w:i/>
        </w:rPr>
        <w:instrText xml:space="preserve"> TC"(</w:instrText>
      </w:r>
      <w:bookmarkStart w:id="2" w:name="DocNumber"/>
      <w:r w:rsidRPr="00245FC3">
        <w:rPr>
          <w:i/>
        </w:rPr>
        <w:instrText>A10-0194/2025</w:instrText>
      </w:r>
      <w:bookmarkEnd w:id="2"/>
      <w:r w:rsidRPr="00245FC3">
        <w:rPr>
          <w:i/>
        </w:rPr>
        <w:instrText xml:space="preserve"> - Relatora: Evelyn Regner)"\l3 \n&gt; \* MERGEFORMAT </w:instrText>
      </w:r>
      <w:r w:rsidRPr="00245FC3">
        <w:rPr>
          <w:i/>
        </w:rPr>
        <w:fldChar w:fldCharType="end"/>
      </w:r>
    </w:p>
    <w:p w14:paraId="087B2A22" w14:textId="77777777" w:rsidR="00470BE3" w:rsidRPr="00245FC3" w:rsidRDefault="00470BE3" w:rsidP="00470BE3">
      <w:pPr>
        <w:rPr>
          <w:vanish/>
        </w:rPr>
      </w:pPr>
      <w:bookmarkStart w:id="3" w:name="Commission"/>
      <w:r w:rsidRPr="00245FC3">
        <w:rPr>
          <w:vanish/>
        </w:rPr>
        <w:t>Comissão dos Assuntos Económicos e Monetários</w:t>
      </w:r>
      <w:bookmarkEnd w:id="3"/>
    </w:p>
    <w:p w14:paraId="780BFF23" w14:textId="77777777" w:rsidR="00470BE3" w:rsidRPr="00245FC3" w:rsidRDefault="00470BE3" w:rsidP="00470BE3">
      <w:pPr>
        <w:rPr>
          <w:vanish/>
        </w:rPr>
      </w:pPr>
      <w:bookmarkStart w:id="4" w:name="PE"/>
      <w:r w:rsidRPr="00245FC3">
        <w:rPr>
          <w:vanish/>
        </w:rPr>
        <w:t>PE773.162</w:t>
      </w:r>
      <w:bookmarkEnd w:id="4"/>
    </w:p>
    <w:p w14:paraId="04C3D9E9" w14:textId="6330B63F" w:rsidR="00470BE3" w:rsidRPr="00245FC3" w:rsidRDefault="00470BE3" w:rsidP="00470BE3">
      <w:pPr>
        <w:pStyle w:val="ATHeading3"/>
      </w:pPr>
      <w:bookmarkStart w:id="5" w:name="Sujet"/>
      <w:r w:rsidRPr="00245FC3">
        <w:t xml:space="preserve">Resolução legislativa do Parlamento Europeu, de </w:t>
      </w:r>
      <w:r w:rsidR="00C32CE0" w:rsidRPr="00245FC3">
        <w:t xml:space="preserve">13 </w:t>
      </w:r>
      <w:r w:rsidRPr="00245FC3">
        <w:t xml:space="preserve">de </w:t>
      </w:r>
      <w:r w:rsidR="00C32CE0" w:rsidRPr="00245FC3">
        <w:t xml:space="preserve">novembro </w:t>
      </w:r>
      <w:r w:rsidRPr="00245FC3">
        <w:t>de 2025, sobre a proposta de diretiva do Conselho relativa ao Quadro de Tributação dos Rendimentos Empresariais na Europa (BEFIT)</w:t>
      </w:r>
      <w:bookmarkEnd w:id="5"/>
      <w:r w:rsidRPr="00245FC3">
        <w:t xml:space="preserve"> </w:t>
      </w:r>
      <w:bookmarkStart w:id="6" w:name="References"/>
      <w:r w:rsidRPr="00245FC3">
        <w:t>(</w:t>
      </w:r>
      <w:proofErr w:type="gramStart"/>
      <w:r w:rsidRPr="00245FC3">
        <w:t>COM(</w:t>
      </w:r>
      <w:proofErr w:type="gramEnd"/>
      <w:r w:rsidRPr="00245FC3">
        <w:t>2023)0532 – C9-0341/2023 – 2023/0321(CNS))</w:t>
      </w:r>
      <w:bookmarkEnd w:id="6"/>
    </w:p>
    <w:p w14:paraId="39164663" w14:textId="77777777" w:rsidR="007320DC" w:rsidRPr="00245FC3" w:rsidRDefault="007320DC" w:rsidP="007320DC">
      <w:pPr>
        <w:pStyle w:val="NormalBold"/>
      </w:pPr>
      <w:r w:rsidRPr="00245FC3">
        <w:t>(Processo legislativo especial — consulta)</w:t>
      </w:r>
    </w:p>
    <w:p w14:paraId="269723F3" w14:textId="77777777" w:rsidR="007320DC" w:rsidRPr="00245FC3" w:rsidRDefault="007320DC" w:rsidP="007320DC">
      <w:pPr>
        <w:pStyle w:val="EPComma"/>
      </w:pPr>
      <w:r w:rsidRPr="00245FC3">
        <w:rPr>
          <w:i/>
        </w:rPr>
        <w:t>O Parlamento Europeu</w:t>
      </w:r>
      <w:r w:rsidRPr="00245FC3">
        <w:t>,</w:t>
      </w:r>
    </w:p>
    <w:p w14:paraId="0F4AEEE8" w14:textId="77777777" w:rsidR="007320DC" w:rsidRPr="00245FC3" w:rsidRDefault="007320DC" w:rsidP="007320DC">
      <w:pPr>
        <w:pStyle w:val="NormalHanging12a"/>
      </w:pPr>
      <w:r w:rsidRPr="00245FC3">
        <w:t>–</w:t>
      </w:r>
      <w:r w:rsidRPr="00245FC3">
        <w:tab/>
        <w:t>Tendo em conta a proposta da Comissão ao Conselho (</w:t>
      </w:r>
      <w:proofErr w:type="gramStart"/>
      <w:r w:rsidRPr="00245FC3">
        <w:t>COM(</w:t>
      </w:r>
      <w:proofErr w:type="gramEnd"/>
      <w:r w:rsidRPr="00245FC3">
        <w:t>2023)0532),</w:t>
      </w:r>
    </w:p>
    <w:p w14:paraId="48BBF4A6" w14:textId="77777777" w:rsidR="007320DC" w:rsidRPr="00245FC3" w:rsidRDefault="007320DC" w:rsidP="007320DC">
      <w:pPr>
        <w:pStyle w:val="NormalHanging12a"/>
      </w:pPr>
      <w:r w:rsidRPr="00245FC3">
        <w:t>–</w:t>
      </w:r>
      <w:r w:rsidRPr="00245FC3">
        <w:tab/>
        <w:t>Tendo em conta o artigo 115.º do Tratado sobre o Funcionamento da União Europeia, nos termos do qual a proposta lhe foi apresentada pela Comissão (C9</w:t>
      </w:r>
      <w:r w:rsidRPr="00245FC3">
        <w:noBreakHyphen/>
        <w:t>0341/2023),</w:t>
      </w:r>
    </w:p>
    <w:p w14:paraId="6DA5713F" w14:textId="77777777" w:rsidR="007320DC" w:rsidRPr="00245FC3" w:rsidRDefault="007320DC" w:rsidP="007320DC">
      <w:pPr>
        <w:pStyle w:val="NormalHanging12a"/>
      </w:pPr>
      <w:r w:rsidRPr="00245FC3">
        <w:t>–</w:t>
      </w:r>
      <w:r w:rsidRPr="00245FC3">
        <w:tab/>
        <w:t>Tendo em conta a avaliação orçamental da Comissão dos Orçamentos,</w:t>
      </w:r>
    </w:p>
    <w:p w14:paraId="7EF68222" w14:textId="77777777" w:rsidR="007320DC" w:rsidRPr="00245FC3" w:rsidRDefault="007320DC" w:rsidP="007320DC">
      <w:pPr>
        <w:pStyle w:val="NormalHanging12a"/>
      </w:pPr>
      <w:r w:rsidRPr="00245FC3">
        <w:t>–</w:t>
      </w:r>
      <w:r w:rsidRPr="00245FC3">
        <w:tab/>
        <w:t>Tendo em conta os pareceres fundamentados apresentados pelo Parlamento sueco, pelo Parlamento maltês e francês e pelo Parlamento irlandês, no âmbito do Protocolo n.º 2 relativo à aplicação dos princípios da subsidiariedade e da proporcionalidade, segundo os quais o projeto de ato legislativo não respeita o princípio da subsidiariedade,</w:t>
      </w:r>
    </w:p>
    <w:p w14:paraId="51EB431E" w14:textId="77777777" w:rsidR="007320DC" w:rsidRPr="00245FC3" w:rsidRDefault="007320DC" w:rsidP="007320DC">
      <w:pPr>
        <w:pStyle w:val="NormalHanging12a"/>
      </w:pPr>
      <w:r w:rsidRPr="00245FC3">
        <w:t>–</w:t>
      </w:r>
      <w:r w:rsidRPr="00245FC3">
        <w:tab/>
        <w:t>Tendo em conta os artigos 84.º e 58.º do seu Regimento,</w:t>
      </w:r>
    </w:p>
    <w:p w14:paraId="497ABDF9" w14:textId="77777777" w:rsidR="007320DC" w:rsidRPr="00245FC3" w:rsidRDefault="007320DC" w:rsidP="007320DC">
      <w:pPr>
        <w:pStyle w:val="NormalHanging12a"/>
      </w:pPr>
      <w:r w:rsidRPr="00245FC3">
        <w:rPr>
          <w:rFonts w:ascii="Symbol" w:hAnsi="Symbol"/>
        </w:rPr>
        <w:sym w:font="Symbol" w:char="F02D"/>
      </w:r>
      <w:r w:rsidRPr="00245FC3">
        <w:tab/>
        <w:t>Tendo em conta o relatório da Comissão dos Assuntos Económicos e Monetários (A10</w:t>
      </w:r>
      <w:r w:rsidRPr="00245FC3">
        <w:noBreakHyphen/>
        <w:t>0194/2025),</w:t>
      </w:r>
    </w:p>
    <w:p w14:paraId="04D6DEC4" w14:textId="77777777" w:rsidR="007320DC" w:rsidRPr="00245FC3" w:rsidRDefault="007320DC" w:rsidP="007320DC">
      <w:pPr>
        <w:pStyle w:val="NormalHanging12a"/>
      </w:pPr>
      <w:r w:rsidRPr="00245FC3">
        <w:t>1.</w:t>
      </w:r>
      <w:r w:rsidRPr="00245FC3">
        <w:tab/>
        <w:t>Aprova a proposta da Comissão com as alterações nela introduzidas;</w:t>
      </w:r>
    </w:p>
    <w:p w14:paraId="422CA87F" w14:textId="77777777" w:rsidR="007320DC" w:rsidRPr="00245FC3" w:rsidRDefault="007320DC" w:rsidP="007320DC">
      <w:pPr>
        <w:pStyle w:val="NormalHanging12a"/>
      </w:pPr>
      <w:r w:rsidRPr="00245FC3">
        <w:t>2.</w:t>
      </w:r>
      <w:r w:rsidRPr="00245FC3">
        <w:tab/>
        <w:t>Convida a Comissão a alterar a sua proposta no mesmo sentido, nos termos do artigo 293.º, n.º 2, do Tratado sobre o Funcionamento da União Europeia;</w:t>
      </w:r>
    </w:p>
    <w:p w14:paraId="4648D8D1" w14:textId="77777777" w:rsidR="007320DC" w:rsidRPr="00245FC3" w:rsidRDefault="007320DC" w:rsidP="007320DC">
      <w:pPr>
        <w:pStyle w:val="NormalHanging12a"/>
      </w:pPr>
      <w:r w:rsidRPr="00245FC3">
        <w:t>3.</w:t>
      </w:r>
      <w:r w:rsidRPr="00245FC3">
        <w:tab/>
        <w:t>Solicita ao Conselho que o informe, se entender afastar</w:t>
      </w:r>
      <w:r w:rsidRPr="00245FC3">
        <w:noBreakHyphen/>
        <w:t>se do texto aprovado pelo Parlamento;</w:t>
      </w:r>
    </w:p>
    <w:p w14:paraId="73B2AB1B" w14:textId="77777777" w:rsidR="007320DC" w:rsidRPr="00245FC3" w:rsidRDefault="007320DC" w:rsidP="007320DC">
      <w:pPr>
        <w:pStyle w:val="NormalHanging12a"/>
      </w:pPr>
      <w:r w:rsidRPr="00245FC3">
        <w:t>4.</w:t>
      </w:r>
      <w:r w:rsidRPr="00245FC3">
        <w:tab/>
        <w:t>Solicita nova consulta, caso o Conselho tencione alterar substancialmente a proposta da Comissão;</w:t>
      </w:r>
    </w:p>
    <w:p w14:paraId="285B1B34" w14:textId="77777777" w:rsidR="007320DC" w:rsidRPr="00245FC3" w:rsidRDefault="007320DC" w:rsidP="007320DC">
      <w:pPr>
        <w:pStyle w:val="NormalHanging12a"/>
      </w:pPr>
      <w:r w:rsidRPr="00245FC3">
        <w:t>5.</w:t>
      </w:r>
      <w:r w:rsidRPr="00245FC3">
        <w:tab/>
        <w:t>Encarrega a sua Presidente de transmitir a posição do Parlamento ao Conselho, à Comissão e aos parlamentos nacionais.</w:t>
      </w:r>
    </w:p>
    <w:p w14:paraId="4A2F5F0D" w14:textId="77777777" w:rsidR="007320DC" w:rsidRPr="00245FC3" w:rsidRDefault="007320DC" w:rsidP="007320DC"/>
    <w:p w14:paraId="165E424D" w14:textId="77777777" w:rsidR="007320DC" w:rsidRPr="00245FC3" w:rsidRDefault="007320DC" w:rsidP="007320DC">
      <w:pPr>
        <w:pStyle w:val="AmNumberTabs"/>
        <w:keepNext/>
      </w:pPr>
      <w:r w:rsidRPr="00245FC3">
        <w:t>Alteração</w:t>
      </w:r>
      <w:r w:rsidRPr="00245FC3">
        <w:tab/>
      </w:r>
      <w:r w:rsidRPr="00245FC3">
        <w:tab/>
        <w:t>1</w:t>
      </w:r>
    </w:p>
    <w:p w14:paraId="39224FE0" w14:textId="77777777" w:rsidR="007320DC" w:rsidRPr="00245FC3" w:rsidRDefault="007320DC" w:rsidP="007320DC">
      <w:pPr>
        <w:pStyle w:val="NormalBold12b"/>
        <w:keepNext/>
      </w:pPr>
      <w:r w:rsidRPr="00245FC3">
        <w:t>Proposta de diretiva</w:t>
      </w:r>
    </w:p>
    <w:p w14:paraId="745F1E49" w14:textId="77777777" w:rsidR="007320DC" w:rsidRPr="00245FC3" w:rsidRDefault="007320DC" w:rsidP="007320DC">
      <w:pPr>
        <w:pStyle w:val="NormalBold"/>
      </w:pPr>
      <w:r w:rsidRPr="00245FC3">
        <w:t>Considerando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7A214B05" w14:textId="77777777" w:rsidTr="003B04AB">
        <w:trPr>
          <w:trHeight w:val="240"/>
          <w:jc w:val="center"/>
        </w:trPr>
        <w:tc>
          <w:tcPr>
            <w:tcW w:w="9752" w:type="dxa"/>
            <w:gridSpan w:val="2"/>
            <w:tcBorders>
              <w:top w:val="nil"/>
              <w:left w:val="nil"/>
              <w:bottom w:val="nil"/>
              <w:right w:val="nil"/>
            </w:tcBorders>
          </w:tcPr>
          <w:p w14:paraId="0019D587" w14:textId="77777777" w:rsidR="007320DC" w:rsidRPr="00245FC3" w:rsidRDefault="007320DC" w:rsidP="003B04AB"/>
        </w:tc>
      </w:tr>
      <w:tr w:rsidR="007320DC" w:rsidRPr="00245FC3" w14:paraId="41C0CD3C" w14:textId="77777777" w:rsidTr="003B04AB">
        <w:trPr>
          <w:trHeight w:val="240"/>
          <w:jc w:val="center"/>
        </w:trPr>
        <w:tc>
          <w:tcPr>
            <w:tcW w:w="4876" w:type="dxa"/>
            <w:tcBorders>
              <w:top w:val="nil"/>
              <w:left w:val="nil"/>
              <w:bottom w:val="nil"/>
              <w:right w:val="nil"/>
            </w:tcBorders>
            <w:hideMark/>
          </w:tcPr>
          <w:p w14:paraId="6A47FABF"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666B69A5" w14:textId="77777777" w:rsidR="007320DC" w:rsidRPr="00245FC3" w:rsidRDefault="007320DC" w:rsidP="003B04AB">
            <w:pPr>
              <w:pStyle w:val="AmColumnHeading"/>
            </w:pPr>
            <w:r w:rsidRPr="00245FC3">
              <w:t>Alteração</w:t>
            </w:r>
          </w:p>
        </w:tc>
      </w:tr>
      <w:tr w:rsidR="007320DC" w:rsidRPr="00245FC3" w14:paraId="60869EDC" w14:textId="77777777" w:rsidTr="003B04AB">
        <w:trPr>
          <w:jc w:val="center"/>
        </w:trPr>
        <w:tc>
          <w:tcPr>
            <w:tcW w:w="4876" w:type="dxa"/>
            <w:tcBorders>
              <w:top w:val="nil"/>
              <w:left w:val="nil"/>
              <w:bottom w:val="nil"/>
              <w:right w:val="nil"/>
            </w:tcBorders>
            <w:hideMark/>
          </w:tcPr>
          <w:p w14:paraId="1C8E5F06" w14:textId="77777777" w:rsidR="007320DC" w:rsidRPr="00245FC3" w:rsidRDefault="007320DC" w:rsidP="003B04AB">
            <w:pPr>
              <w:pStyle w:val="Normal6a"/>
            </w:pPr>
            <w:r w:rsidRPr="00245FC3">
              <w:t>(1)</w:t>
            </w:r>
            <w:r w:rsidRPr="00245FC3">
              <w:tab/>
              <w:t>Na União, não existe atualmente uma abordagem comum para o cálculo da matéria coletável das empresas. Por conseguinte, as empresas da União são obrigadas a respeitar um sistema diferente de imposto sobre as sociedades em cada Estado</w:t>
            </w:r>
            <w:r w:rsidRPr="00245FC3">
              <w:noBreakHyphen/>
              <w:t>Membro em que operam.</w:t>
            </w:r>
          </w:p>
        </w:tc>
        <w:tc>
          <w:tcPr>
            <w:tcW w:w="4876" w:type="dxa"/>
            <w:tcBorders>
              <w:top w:val="nil"/>
              <w:left w:val="nil"/>
              <w:bottom w:val="nil"/>
              <w:right w:val="nil"/>
            </w:tcBorders>
            <w:hideMark/>
          </w:tcPr>
          <w:p w14:paraId="1CE0360F" w14:textId="77777777" w:rsidR="007320DC" w:rsidRPr="00245FC3" w:rsidRDefault="007320DC" w:rsidP="003B04AB">
            <w:pPr>
              <w:pStyle w:val="Normal6a"/>
            </w:pPr>
            <w:r w:rsidRPr="00245FC3">
              <w:t>(1)</w:t>
            </w:r>
            <w:r w:rsidRPr="00245FC3">
              <w:tab/>
              <w:t>Na União, não existe atualmente uma abordagem comum para o cálculo da matéria coletável das empresas. Por conseguinte, as empresas da União são obrigadas a respeitar um sistema diferente de imposto sobre as sociedades em cada Estado</w:t>
            </w:r>
            <w:r w:rsidRPr="00245FC3">
              <w:noBreakHyphen/>
              <w:t xml:space="preserve">Membro em que operam. </w:t>
            </w:r>
            <w:r w:rsidRPr="00245FC3">
              <w:rPr>
                <w:b/>
                <w:i/>
              </w:rPr>
              <w:t>Em 2023, de acordo com o relatório anual de 2024 sobre a fiscalidade, as taxas legais de imposto sobre as sociedades variaram entre os Estados</w:t>
            </w:r>
            <w:r w:rsidRPr="00245FC3">
              <w:rPr>
                <w:b/>
                <w:i/>
              </w:rPr>
              <w:noBreakHyphen/>
              <w:t>Membros entre 10 % e 31,5 % (e entre 9 % e 29 %, tendo em conta os regimes de apoio fiscal instituídos pelos governos).</w:t>
            </w:r>
          </w:p>
        </w:tc>
      </w:tr>
    </w:tbl>
    <w:p w14:paraId="27894DB7" w14:textId="77777777" w:rsidR="007320DC" w:rsidRPr="00245FC3" w:rsidRDefault="007320DC" w:rsidP="007320DC"/>
    <w:p w14:paraId="59773F9E" w14:textId="77777777" w:rsidR="007320DC" w:rsidRPr="00245FC3" w:rsidRDefault="007320DC" w:rsidP="007320DC">
      <w:pPr>
        <w:pStyle w:val="AmNumberTabs"/>
        <w:keepNext/>
      </w:pPr>
      <w:r w:rsidRPr="00245FC3">
        <w:t>Alteração</w:t>
      </w:r>
      <w:r w:rsidRPr="00245FC3">
        <w:tab/>
      </w:r>
      <w:r w:rsidRPr="00245FC3">
        <w:tab/>
        <w:t>2</w:t>
      </w:r>
    </w:p>
    <w:p w14:paraId="4ED07DF1" w14:textId="77777777" w:rsidR="007320DC" w:rsidRPr="00245FC3" w:rsidRDefault="007320DC" w:rsidP="007320DC">
      <w:pPr>
        <w:pStyle w:val="NormalBold12b"/>
        <w:keepNext/>
      </w:pPr>
      <w:r w:rsidRPr="00245FC3">
        <w:t>Proposta de diretiva</w:t>
      </w:r>
    </w:p>
    <w:p w14:paraId="2F7C75D2" w14:textId="77777777" w:rsidR="007320DC" w:rsidRPr="00245FC3" w:rsidRDefault="007320DC" w:rsidP="007320DC">
      <w:pPr>
        <w:pStyle w:val="NormalBold"/>
        <w:keepNext/>
      </w:pPr>
      <w:r w:rsidRPr="00245FC3">
        <w:t>Considerando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02EC5C20" w14:textId="77777777" w:rsidTr="003B04AB">
        <w:trPr>
          <w:jc w:val="center"/>
        </w:trPr>
        <w:tc>
          <w:tcPr>
            <w:tcW w:w="9752" w:type="dxa"/>
            <w:gridSpan w:val="2"/>
          </w:tcPr>
          <w:p w14:paraId="54C0C903" w14:textId="77777777" w:rsidR="007320DC" w:rsidRPr="00245FC3" w:rsidRDefault="007320DC" w:rsidP="003B04AB">
            <w:pPr>
              <w:keepNext/>
            </w:pPr>
          </w:p>
        </w:tc>
      </w:tr>
      <w:tr w:rsidR="007320DC" w:rsidRPr="00245FC3" w14:paraId="748177D3" w14:textId="77777777" w:rsidTr="003B04AB">
        <w:trPr>
          <w:jc w:val="center"/>
        </w:trPr>
        <w:tc>
          <w:tcPr>
            <w:tcW w:w="4876" w:type="dxa"/>
          </w:tcPr>
          <w:p w14:paraId="4096D78B" w14:textId="77777777" w:rsidR="007320DC" w:rsidRPr="00245FC3" w:rsidRDefault="007320DC" w:rsidP="003B04AB">
            <w:pPr>
              <w:pStyle w:val="AmColumnHeading"/>
              <w:keepNext/>
            </w:pPr>
            <w:r w:rsidRPr="00245FC3">
              <w:t>Texto da Comissão</w:t>
            </w:r>
          </w:p>
        </w:tc>
        <w:tc>
          <w:tcPr>
            <w:tcW w:w="4876" w:type="dxa"/>
          </w:tcPr>
          <w:p w14:paraId="75D7D7DF" w14:textId="77777777" w:rsidR="007320DC" w:rsidRPr="00245FC3" w:rsidRDefault="007320DC" w:rsidP="003B04AB">
            <w:pPr>
              <w:pStyle w:val="AmColumnHeading"/>
              <w:keepNext/>
            </w:pPr>
            <w:r w:rsidRPr="00245FC3">
              <w:t>Alteração</w:t>
            </w:r>
          </w:p>
        </w:tc>
      </w:tr>
      <w:tr w:rsidR="007320DC" w:rsidRPr="00245FC3" w14:paraId="75F1F580" w14:textId="77777777" w:rsidTr="003B04AB">
        <w:trPr>
          <w:jc w:val="center"/>
        </w:trPr>
        <w:tc>
          <w:tcPr>
            <w:tcW w:w="4876" w:type="dxa"/>
          </w:tcPr>
          <w:p w14:paraId="25DED68F" w14:textId="77777777" w:rsidR="007320DC" w:rsidRPr="00245FC3" w:rsidRDefault="007320DC" w:rsidP="003B04AB">
            <w:pPr>
              <w:pStyle w:val="Normal6a"/>
            </w:pPr>
            <w:r w:rsidRPr="00245FC3">
              <w:t>(2)</w:t>
            </w:r>
            <w:r w:rsidRPr="00245FC3">
              <w:tab/>
              <w:t xml:space="preserve">A existência de 27 sistemas diferentes de tributação do rendimento das sociedades na União gera complexidade no cumprimento das obrigações fiscais </w:t>
            </w:r>
            <w:r w:rsidRPr="00245FC3">
              <w:rPr>
                <w:b/>
                <w:bCs/>
                <w:i/>
                <w:iCs/>
              </w:rPr>
              <w:t>e</w:t>
            </w:r>
            <w:r w:rsidRPr="00245FC3">
              <w:t xml:space="preserve"> dá origem a concorrência desleal para as empresas. </w:t>
            </w:r>
            <w:r w:rsidRPr="00245FC3">
              <w:rPr>
                <w:b/>
                <w:bCs/>
                <w:i/>
                <w:iCs/>
              </w:rPr>
              <w:t>Isto tornou</w:t>
            </w:r>
            <w:r w:rsidRPr="00245FC3">
              <w:rPr>
                <w:b/>
                <w:bCs/>
                <w:i/>
                <w:iCs/>
              </w:rPr>
              <w:noBreakHyphen/>
              <w:t>se</w:t>
            </w:r>
            <w:r w:rsidRPr="00245FC3">
              <w:t xml:space="preserve"> mais </w:t>
            </w:r>
            <w:r w:rsidRPr="00245FC3">
              <w:rPr>
                <w:b/>
                <w:bCs/>
                <w:i/>
                <w:iCs/>
              </w:rPr>
              <w:t>evidente</w:t>
            </w:r>
            <w:r w:rsidRPr="00245FC3">
              <w:t>, uma vez que a globalização e a digitalização da economia alteraram significativamente a perceção das fronteiras terrestres e dos modelos de negócio. À medida que os governos se tentaram adaptar a esta nova realidade, uma resposta fragmentada entre os Estados</w:t>
            </w:r>
            <w:r w:rsidRPr="00245FC3">
              <w:noBreakHyphen/>
              <w:t>Membros deu origem a novas distorções no mercado interno. Os vários quadros jurídicos também conduzem inevitavelmente a diferentes práticas da administração fiscal nos Estados</w:t>
            </w:r>
            <w:r w:rsidRPr="00245FC3">
              <w:noBreakHyphen/>
              <w:t xml:space="preserve">Membros, o que implica frequentemente </w:t>
            </w:r>
            <w:r w:rsidRPr="00245FC3">
              <w:lastRenderedPageBreak/>
              <w:t>procedimentos morosos, caracterizados pela imprevisibilidade e incoerência, bem como elevados custos de conformidade.</w:t>
            </w:r>
          </w:p>
        </w:tc>
        <w:tc>
          <w:tcPr>
            <w:tcW w:w="4876" w:type="dxa"/>
          </w:tcPr>
          <w:p w14:paraId="70D9FDFE" w14:textId="77777777" w:rsidR="007320DC" w:rsidRPr="00245FC3" w:rsidRDefault="007320DC" w:rsidP="003B04AB">
            <w:pPr>
              <w:pStyle w:val="Normal6a"/>
            </w:pPr>
            <w:r w:rsidRPr="00245FC3">
              <w:lastRenderedPageBreak/>
              <w:t>(2)</w:t>
            </w:r>
            <w:r w:rsidRPr="00245FC3">
              <w:tab/>
              <w:t>A existência de 27 sistemas diferentes de tributação do rendimento das sociedades na União gera complexidade no cumprimento das obrigações fiscais</w:t>
            </w:r>
            <w:r w:rsidRPr="00245FC3">
              <w:rPr>
                <w:b/>
                <w:i/>
              </w:rPr>
              <w:t>,</w:t>
            </w:r>
            <w:r w:rsidRPr="00245FC3">
              <w:t xml:space="preserve"> dá origem a concorrência desleal para as empresas </w:t>
            </w:r>
            <w:r w:rsidRPr="00245FC3">
              <w:rPr>
                <w:b/>
                <w:i/>
              </w:rPr>
              <w:t>e pode resultar em dupla tributação, elisão fiscal e dupla não tributação</w:t>
            </w:r>
            <w:r w:rsidRPr="00245FC3">
              <w:t xml:space="preserve">. </w:t>
            </w:r>
            <w:r w:rsidRPr="00245FC3">
              <w:rPr>
                <w:b/>
                <w:i/>
              </w:rPr>
              <w:t>De acordo com o relatório anual de 2024 sobre a fiscalidade, as perdas de receitas devido à transferência de lucros das empresas foram estimadas em 20 % de todas as receitas do imposto sobre as sociedades cobradas em 2022 na União, o que representaria cerca de 100 mil milhões de EUR em termos nominais.</w:t>
            </w:r>
            <w:r w:rsidRPr="00245FC3">
              <w:t xml:space="preserve"> </w:t>
            </w:r>
            <w:r w:rsidRPr="00245FC3">
              <w:rPr>
                <w:b/>
                <w:i/>
              </w:rPr>
              <w:t>Estes fenómenos tornaram</w:t>
            </w:r>
            <w:r w:rsidRPr="00245FC3">
              <w:rPr>
                <w:b/>
                <w:i/>
              </w:rPr>
              <w:noBreakHyphen/>
              <w:t>se</w:t>
            </w:r>
            <w:r w:rsidRPr="00245FC3">
              <w:t xml:space="preserve"> mais </w:t>
            </w:r>
            <w:r w:rsidRPr="00245FC3">
              <w:rPr>
                <w:b/>
                <w:i/>
              </w:rPr>
              <w:t>evidentes</w:t>
            </w:r>
            <w:r w:rsidRPr="00245FC3">
              <w:t xml:space="preserve">, uma vez que a globalização e a digitalização da economia alteraram significativamente a perceção das </w:t>
            </w:r>
            <w:r w:rsidRPr="00245FC3">
              <w:lastRenderedPageBreak/>
              <w:t>fronteiras terrestres e dos modelos de negócio. À medida que os governos se tentaram adaptar a esta nova realidade, uma resposta fragmentada entre os Estados</w:t>
            </w:r>
            <w:r w:rsidRPr="00245FC3">
              <w:noBreakHyphen/>
              <w:t>Membros deu origem a novas distorções no mercado interno. Os vários quadros jurídicos também conduzem inevitavelmente a diferentes práticas da administração fiscal nos Estados</w:t>
            </w:r>
            <w:r w:rsidRPr="00245FC3">
              <w:noBreakHyphen/>
              <w:t xml:space="preserve">Membros, o que implica frequentemente procedimentos morosos — caracterizados pela imprevisibilidade e incoerência, bem como elevados custos de conformidade </w:t>
            </w:r>
            <w:r w:rsidRPr="00245FC3">
              <w:rPr>
                <w:b/>
                <w:i/>
              </w:rPr>
              <w:t>— e pode ter repercussões nos investimentos transfronteiriços</w:t>
            </w:r>
            <w:r w:rsidRPr="00245FC3">
              <w:t xml:space="preserve">. </w:t>
            </w:r>
            <w:r w:rsidRPr="00245FC3">
              <w:rPr>
                <w:b/>
                <w:i/>
              </w:rPr>
              <w:t>Esta complexidade pode dificultar a expansão das empresas no mercado interno, causando um impacto negativo adicional na inovação, na competitividade e no emprego. Por conseguinte, é necessária uma abordagem comum não só para garantir uma tributação justa e eficaz, mas também para reforçar a integridade e a competitividade das empresas ativas no mercado único.</w:t>
            </w:r>
          </w:p>
        </w:tc>
      </w:tr>
    </w:tbl>
    <w:p w14:paraId="5E6435FF" w14:textId="77777777" w:rsidR="007320DC" w:rsidRPr="00245FC3" w:rsidRDefault="007320DC" w:rsidP="007320DC"/>
    <w:p w14:paraId="45785346" w14:textId="77777777" w:rsidR="007320DC" w:rsidRPr="00245FC3" w:rsidRDefault="007320DC" w:rsidP="007320DC">
      <w:pPr>
        <w:pStyle w:val="AmNumberTabs"/>
        <w:keepNext/>
      </w:pPr>
      <w:r w:rsidRPr="00245FC3">
        <w:t>Alteração</w:t>
      </w:r>
      <w:r w:rsidRPr="00245FC3">
        <w:tab/>
      </w:r>
      <w:r w:rsidRPr="00245FC3">
        <w:tab/>
        <w:t>3</w:t>
      </w:r>
    </w:p>
    <w:p w14:paraId="341F83E4" w14:textId="77777777" w:rsidR="007320DC" w:rsidRPr="00245FC3" w:rsidRDefault="007320DC" w:rsidP="007320DC">
      <w:pPr>
        <w:pStyle w:val="NormalBold12b"/>
        <w:keepNext/>
      </w:pPr>
      <w:r w:rsidRPr="00245FC3">
        <w:t>Proposta de diretiva</w:t>
      </w:r>
    </w:p>
    <w:p w14:paraId="3813850A" w14:textId="77777777" w:rsidR="007320DC" w:rsidRPr="00245FC3" w:rsidRDefault="007320DC" w:rsidP="007320DC">
      <w:pPr>
        <w:pStyle w:val="NormalBold"/>
        <w:keepNext/>
      </w:pPr>
      <w:r w:rsidRPr="00245FC3">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3BAB1A28" w14:textId="77777777" w:rsidTr="003B04AB">
        <w:trPr>
          <w:jc w:val="center"/>
        </w:trPr>
        <w:tc>
          <w:tcPr>
            <w:tcW w:w="9752" w:type="dxa"/>
            <w:gridSpan w:val="2"/>
          </w:tcPr>
          <w:p w14:paraId="5FE3A7D9" w14:textId="77777777" w:rsidR="007320DC" w:rsidRPr="00245FC3" w:rsidRDefault="007320DC" w:rsidP="003B04AB">
            <w:pPr>
              <w:keepNext/>
            </w:pPr>
          </w:p>
        </w:tc>
      </w:tr>
      <w:tr w:rsidR="007320DC" w:rsidRPr="00245FC3" w14:paraId="7E6BB891" w14:textId="77777777" w:rsidTr="003B04AB">
        <w:trPr>
          <w:jc w:val="center"/>
        </w:trPr>
        <w:tc>
          <w:tcPr>
            <w:tcW w:w="4876" w:type="dxa"/>
          </w:tcPr>
          <w:p w14:paraId="2E1740B5" w14:textId="77777777" w:rsidR="007320DC" w:rsidRPr="00245FC3" w:rsidRDefault="007320DC" w:rsidP="003B04AB">
            <w:pPr>
              <w:pStyle w:val="AmColumnHeading"/>
              <w:keepNext/>
            </w:pPr>
            <w:r w:rsidRPr="00245FC3">
              <w:t>Texto da Comissão</w:t>
            </w:r>
          </w:p>
        </w:tc>
        <w:tc>
          <w:tcPr>
            <w:tcW w:w="4876" w:type="dxa"/>
          </w:tcPr>
          <w:p w14:paraId="4D1A20DE" w14:textId="77777777" w:rsidR="007320DC" w:rsidRPr="00245FC3" w:rsidRDefault="007320DC" w:rsidP="003B04AB">
            <w:pPr>
              <w:pStyle w:val="AmColumnHeading"/>
              <w:keepNext/>
            </w:pPr>
            <w:r w:rsidRPr="00245FC3">
              <w:t>Alteração</w:t>
            </w:r>
          </w:p>
        </w:tc>
      </w:tr>
      <w:tr w:rsidR="007320DC" w:rsidRPr="00245FC3" w14:paraId="5396BBE5" w14:textId="77777777" w:rsidTr="003B04AB">
        <w:trPr>
          <w:jc w:val="center"/>
        </w:trPr>
        <w:tc>
          <w:tcPr>
            <w:tcW w:w="4876" w:type="dxa"/>
          </w:tcPr>
          <w:p w14:paraId="05947D4D" w14:textId="77777777" w:rsidR="007320DC" w:rsidRPr="00245FC3" w:rsidRDefault="007320DC" w:rsidP="003B04AB">
            <w:pPr>
              <w:pStyle w:val="Normal6a"/>
            </w:pPr>
            <w:r w:rsidRPr="00245FC3">
              <w:t>(3)</w:t>
            </w:r>
            <w:r w:rsidRPr="00245FC3">
              <w:tab/>
              <w:t>Embora diferentes na sua conceção, as características fundamentais dos sistemas de tributação do rendimento das sociedades são semelhantes, uma vez que estabelecem regras que visam o mesmo objetivo, ou seja, chegar a uma matéria coletável das empresas. Neste sentido, seria importante para as empresas que operam no mercado interno a introdução por parte dos Estados</w:t>
            </w:r>
            <w:r w:rsidRPr="00245FC3">
              <w:noBreakHyphen/>
              <w:t xml:space="preserve">Membros de um quadro jurídico comum para harmonizar as características fundamentais dos sistemas de tributação do rendimento das sociedades, a fim de simplificar as regras fiscais </w:t>
            </w:r>
            <w:r w:rsidRPr="00245FC3">
              <w:rPr>
                <w:b/>
                <w:bCs/>
                <w:i/>
                <w:iCs/>
              </w:rPr>
              <w:t>e</w:t>
            </w:r>
            <w:r w:rsidRPr="00245FC3">
              <w:t xml:space="preserve"> garantir uma concorrência leal.</w:t>
            </w:r>
          </w:p>
        </w:tc>
        <w:tc>
          <w:tcPr>
            <w:tcW w:w="4876" w:type="dxa"/>
          </w:tcPr>
          <w:p w14:paraId="2C97B8BB" w14:textId="77777777" w:rsidR="007320DC" w:rsidRPr="00245FC3" w:rsidRDefault="007320DC" w:rsidP="003B04AB">
            <w:pPr>
              <w:pStyle w:val="Normal6a"/>
              <w:rPr>
                <w:iCs/>
              </w:rPr>
            </w:pPr>
            <w:r w:rsidRPr="00245FC3">
              <w:t>(3)</w:t>
            </w:r>
            <w:r w:rsidRPr="00245FC3">
              <w:tab/>
              <w:t xml:space="preserve">Embora diferentes na sua conceção, as características fundamentais dos sistemas de tributação do rendimento das sociedades são semelhantes, uma vez que estabelecem regras que visam o mesmo objetivo, ou seja, chegar a uma matéria coletável das empresas. Neste sentido, </w:t>
            </w:r>
            <w:r w:rsidRPr="00245FC3">
              <w:rPr>
                <w:b/>
                <w:i/>
              </w:rPr>
              <w:t>para apoiar o bom funcionamento do mercado interno, o enquadramento fiscal das sociedades na União deve ser concebido de acordo com o princípio de que as sociedades pagam a sua quota</w:t>
            </w:r>
            <w:r w:rsidRPr="00245FC3">
              <w:rPr>
                <w:b/>
                <w:i/>
              </w:rPr>
              <w:noBreakHyphen/>
              <w:t>parte de imposto na(s) jurisdição(</w:t>
            </w:r>
            <w:proofErr w:type="spellStart"/>
            <w:r w:rsidRPr="00245FC3">
              <w:rPr>
                <w:b/>
                <w:i/>
              </w:rPr>
              <w:t>ções</w:t>
            </w:r>
            <w:proofErr w:type="spellEnd"/>
            <w:r w:rsidRPr="00245FC3">
              <w:rPr>
                <w:b/>
                <w:i/>
              </w:rPr>
              <w:t>) onde os seus lucros são gerados. Consequentemente,</w:t>
            </w:r>
            <w:r w:rsidRPr="00245FC3">
              <w:t xml:space="preserve"> seria importante para as empresas que operam no mercado </w:t>
            </w:r>
            <w:r w:rsidRPr="00245FC3">
              <w:lastRenderedPageBreak/>
              <w:t>interno a introdução por parte dos Estados</w:t>
            </w:r>
            <w:r w:rsidRPr="00245FC3">
              <w:noBreakHyphen/>
              <w:t xml:space="preserve">Membros de um quadro jurídico comum para harmonizar as características fundamentais dos sistemas de tributação do rendimento das sociedades, a fim de simplificar as regras fiscais, </w:t>
            </w:r>
            <w:r w:rsidRPr="00245FC3">
              <w:rPr>
                <w:b/>
                <w:i/>
              </w:rPr>
              <w:t>reduzir os encargos administrativos,</w:t>
            </w:r>
            <w:r w:rsidRPr="00245FC3">
              <w:t xml:space="preserve"> garantir uma concorrência leal</w:t>
            </w:r>
            <w:r w:rsidRPr="00245FC3">
              <w:rPr>
                <w:b/>
                <w:i/>
              </w:rPr>
              <w:t>, reforçar a segurança jurídica das empresas que operam além</w:t>
            </w:r>
            <w:r w:rsidRPr="00245FC3">
              <w:rPr>
                <w:b/>
                <w:i/>
              </w:rPr>
              <w:noBreakHyphen/>
              <w:t>fronteiras e lutar contra a elisão fiscal</w:t>
            </w:r>
            <w:r w:rsidRPr="00245FC3">
              <w:t xml:space="preserve">. </w:t>
            </w:r>
            <w:r w:rsidRPr="00245FC3">
              <w:rPr>
                <w:b/>
                <w:i/>
              </w:rPr>
              <w:t>O âmbito de aplicação dessa harmonização deve ser estritamente limitado aos critérios e às entidades a que se refere a presente diretiva, ao passo que a taxa de imposto e as políticas de execução continuam a ser da competência dos Estados</w:t>
            </w:r>
            <w:r w:rsidRPr="00245FC3">
              <w:rPr>
                <w:b/>
                <w:i/>
              </w:rPr>
              <w:noBreakHyphen/>
              <w:t>Membros, no âmbito da Diretiva (UE) 2022/2523</w:t>
            </w:r>
            <w:r w:rsidRPr="00245FC3">
              <w:rPr>
                <w:b/>
                <w:i/>
                <w:vertAlign w:val="superscript"/>
              </w:rPr>
              <w:t>1</w:t>
            </w:r>
            <w:r w:rsidRPr="00245FC3">
              <w:rPr>
                <w:b/>
                <w:i/>
                <w:vertAlign w:val="superscript"/>
              </w:rPr>
              <w:noBreakHyphen/>
              <w:t>A</w:t>
            </w:r>
            <w:r w:rsidRPr="00245FC3">
              <w:rPr>
                <w:b/>
                <w:i/>
              </w:rPr>
              <w:t>.</w:t>
            </w:r>
          </w:p>
        </w:tc>
      </w:tr>
      <w:tr w:rsidR="007320DC" w:rsidRPr="00245FC3" w14:paraId="2D48BD9F" w14:textId="77777777" w:rsidTr="003B04AB">
        <w:trPr>
          <w:jc w:val="center"/>
        </w:trPr>
        <w:tc>
          <w:tcPr>
            <w:tcW w:w="4876" w:type="dxa"/>
          </w:tcPr>
          <w:p w14:paraId="58B3117D" w14:textId="77777777" w:rsidR="007320DC" w:rsidRPr="00245FC3" w:rsidRDefault="007320DC" w:rsidP="003B04AB">
            <w:pPr>
              <w:pStyle w:val="Normal6a"/>
            </w:pPr>
          </w:p>
        </w:tc>
        <w:tc>
          <w:tcPr>
            <w:tcW w:w="4876" w:type="dxa"/>
          </w:tcPr>
          <w:p w14:paraId="68B2C552" w14:textId="77777777" w:rsidR="007320DC" w:rsidRPr="00245FC3" w:rsidRDefault="007320DC" w:rsidP="003B04AB">
            <w:pPr>
              <w:pStyle w:val="Normal6a"/>
              <w:rPr>
                <w:b/>
                <w:i/>
              </w:rPr>
            </w:pPr>
            <w:r w:rsidRPr="00245FC3">
              <w:rPr>
                <w:b/>
                <w:i/>
              </w:rPr>
              <w:t>________________</w:t>
            </w:r>
          </w:p>
        </w:tc>
      </w:tr>
      <w:tr w:rsidR="007320DC" w:rsidRPr="00245FC3" w14:paraId="7E2F2313" w14:textId="77777777" w:rsidTr="003B04AB">
        <w:trPr>
          <w:jc w:val="center"/>
        </w:trPr>
        <w:tc>
          <w:tcPr>
            <w:tcW w:w="4876" w:type="dxa"/>
          </w:tcPr>
          <w:p w14:paraId="5A9F46A4" w14:textId="77777777" w:rsidR="007320DC" w:rsidRPr="00245FC3" w:rsidRDefault="007320DC" w:rsidP="003B04AB">
            <w:pPr>
              <w:pStyle w:val="Normal6a"/>
            </w:pPr>
          </w:p>
        </w:tc>
        <w:tc>
          <w:tcPr>
            <w:tcW w:w="4876" w:type="dxa"/>
          </w:tcPr>
          <w:p w14:paraId="2B65DF2A" w14:textId="1AEBB63C" w:rsidR="007320DC" w:rsidRPr="00245FC3" w:rsidRDefault="007320DC" w:rsidP="003B04AB">
            <w:pPr>
              <w:pStyle w:val="Normal6a"/>
            </w:pPr>
            <w:r w:rsidRPr="00245FC3">
              <w:rPr>
                <w:b/>
                <w:i/>
                <w:vertAlign w:val="superscript"/>
              </w:rPr>
              <w:t>1</w:t>
            </w:r>
            <w:r w:rsidRPr="00245FC3">
              <w:rPr>
                <w:b/>
                <w:i/>
                <w:vertAlign w:val="superscript"/>
              </w:rPr>
              <w:noBreakHyphen/>
              <w:t>A</w:t>
            </w:r>
            <w:r w:rsidRPr="00245FC3">
              <w:t xml:space="preserve"> </w:t>
            </w:r>
            <w:r w:rsidRPr="00245FC3">
              <w:rPr>
                <w:b/>
                <w:i/>
              </w:rPr>
              <w:t xml:space="preserve">Diretiva (UE) 2022/2523 do Conselho, de </w:t>
            </w:r>
            <w:r w:rsidR="005F6FA8" w:rsidRPr="00245FC3">
              <w:rPr>
                <w:b/>
                <w:i/>
              </w:rPr>
              <w:t xml:space="preserve">15 </w:t>
            </w:r>
            <w:r w:rsidRPr="00245FC3">
              <w:rPr>
                <w:b/>
                <w:i/>
              </w:rPr>
              <w:t>de dezembro de 2022, relativa à garantia de um nível mínimo mundial de tributação para os grupos de empresas multinacionais e grandes grupos nacionais na União (JO L 328 de 22.12.2022, p.1, ELI: http://data.europa.eu/eli/dir/2022/2523/oj).</w:t>
            </w:r>
          </w:p>
        </w:tc>
      </w:tr>
    </w:tbl>
    <w:p w14:paraId="7161816B" w14:textId="77777777" w:rsidR="007320DC" w:rsidRPr="00245FC3" w:rsidRDefault="007320DC" w:rsidP="007320DC"/>
    <w:p w14:paraId="44AEC6E7" w14:textId="77777777" w:rsidR="007320DC" w:rsidRPr="00245FC3" w:rsidRDefault="007320DC" w:rsidP="007320DC">
      <w:pPr>
        <w:pStyle w:val="AmNumberTabs"/>
      </w:pPr>
      <w:r w:rsidRPr="00245FC3">
        <w:t>Alteração</w:t>
      </w:r>
      <w:r w:rsidRPr="00245FC3">
        <w:tab/>
      </w:r>
      <w:r w:rsidRPr="00245FC3">
        <w:tab/>
        <w:t>4</w:t>
      </w:r>
    </w:p>
    <w:p w14:paraId="37C70626" w14:textId="77777777" w:rsidR="007320DC" w:rsidRPr="00245FC3" w:rsidRDefault="007320DC" w:rsidP="00245FC3">
      <w:r w:rsidRPr="00245FC3">
        <w:rPr>
          <w:b/>
        </w:rPr>
        <w:t>Proposta de diretiva</w:t>
      </w:r>
    </w:p>
    <w:p w14:paraId="6943A783" w14:textId="77777777" w:rsidR="007320DC" w:rsidRPr="00245FC3" w:rsidRDefault="007320DC" w:rsidP="00245FC3">
      <w:pPr>
        <w:rPr>
          <w:bCs/>
        </w:rPr>
      </w:pPr>
      <w:r w:rsidRPr="00245FC3">
        <w:rPr>
          <w:b/>
          <w:bCs/>
        </w:rPr>
        <w:t>Considerando 3</w:t>
      </w:r>
      <w:r w:rsidRPr="00245FC3">
        <w:rPr>
          <w:b/>
          <w:bCs/>
        </w:rPr>
        <w:noBreakHyphen/>
        <w:t>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7AA62F58" w14:textId="77777777" w:rsidTr="003B04AB">
        <w:trPr>
          <w:trHeight w:val="240"/>
          <w:jc w:val="center"/>
        </w:trPr>
        <w:tc>
          <w:tcPr>
            <w:tcW w:w="9752" w:type="dxa"/>
            <w:gridSpan w:val="2"/>
            <w:tcBorders>
              <w:top w:val="nil"/>
              <w:left w:val="nil"/>
              <w:bottom w:val="nil"/>
              <w:right w:val="nil"/>
            </w:tcBorders>
          </w:tcPr>
          <w:p w14:paraId="637E2D8C" w14:textId="77777777" w:rsidR="007320DC" w:rsidRPr="00245FC3" w:rsidRDefault="007320DC" w:rsidP="003B04AB"/>
        </w:tc>
      </w:tr>
      <w:tr w:rsidR="007320DC" w:rsidRPr="00245FC3" w14:paraId="6637DC8E" w14:textId="77777777" w:rsidTr="003B04AB">
        <w:trPr>
          <w:trHeight w:val="240"/>
          <w:jc w:val="center"/>
        </w:trPr>
        <w:tc>
          <w:tcPr>
            <w:tcW w:w="4876" w:type="dxa"/>
            <w:tcBorders>
              <w:top w:val="nil"/>
              <w:left w:val="nil"/>
              <w:bottom w:val="nil"/>
              <w:right w:val="nil"/>
            </w:tcBorders>
            <w:hideMark/>
          </w:tcPr>
          <w:p w14:paraId="54733ADA"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63A5AF02" w14:textId="77777777" w:rsidR="007320DC" w:rsidRPr="00245FC3" w:rsidRDefault="007320DC" w:rsidP="003B04AB">
            <w:pPr>
              <w:pStyle w:val="AmColumnHeading"/>
            </w:pPr>
            <w:r w:rsidRPr="00245FC3">
              <w:t>Alteração</w:t>
            </w:r>
          </w:p>
        </w:tc>
      </w:tr>
      <w:tr w:rsidR="007320DC" w:rsidRPr="00245FC3" w14:paraId="20F67220" w14:textId="77777777" w:rsidTr="003B04AB">
        <w:trPr>
          <w:jc w:val="center"/>
        </w:trPr>
        <w:tc>
          <w:tcPr>
            <w:tcW w:w="4876" w:type="dxa"/>
            <w:tcBorders>
              <w:top w:val="nil"/>
              <w:left w:val="nil"/>
              <w:bottom w:val="nil"/>
              <w:right w:val="nil"/>
            </w:tcBorders>
          </w:tcPr>
          <w:p w14:paraId="081524F5" w14:textId="77777777" w:rsidR="007320DC" w:rsidRPr="00245FC3" w:rsidRDefault="007320DC" w:rsidP="003B04AB">
            <w:pPr>
              <w:pStyle w:val="Normal6a"/>
            </w:pPr>
          </w:p>
        </w:tc>
        <w:tc>
          <w:tcPr>
            <w:tcW w:w="4876" w:type="dxa"/>
            <w:tcBorders>
              <w:top w:val="nil"/>
              <w:left w:val="nil"/>
              <w:bottom w:val="nil"/>
              <w:right w:val="nil"/>
            </w:tcBorders>
            <w:hideMark/>
          </w:tcPr>
          <w:p w14:paraId="2E3777AA" w14:textId="77777777" w:rsidR="007320DC" w:rsidRPr="00245FC3" w:rsidRDefault="007320DC" w:rsidP="003B04AB">
            <w:pPr>
              <w:pStyle w:val="Normal6a"/>
            </w:pPr>
            <w:r w:rsidRPr="00245FC3">
              <w:rPr>
                <w:b/>
                <w:i/>
              </w:rPr>
              <w:t>(3</w:t>
            </w:r>
            <w:r w:rsidRPr="00245FC3">
              <w:rPr>
                <w:b/>
                <w:i/>
              </w:rPr>
              <w:noBreakHyphen/>
              <w:t>A)</w:t>
            </w:r>
            <w:r w:rsidRPr="00245FC3">
              <w:tab/>
            </w:r>
            <w:r w:rsidRPr="00245FC3">
              <w:rPr>
                <w:b/>
                <w:i/>
              </w:rPr>
              <w:t>A harmonização da matéria coletável do imposto sobre as sociedades através de um conjunto comum de regras melhora a transparência, promovendo assim um ambiente fiscal mais justo e mais saudável na União, que é apoiado, em especial, pela entrada em vigor da Diretiva (UE) 2022/2523 relativa a um nível mínimo mundial de tributação, e contribui para reforçar a competitividade global da União, bem como o compromisso da União para com as normas acordadas a nível internacional.</w:t>
            </w:r>
          </w:p>
        </w:tc>
      </w:tr>
    </w:tbl>
    <w:p w14:paraId="29850666" w14:textId="77777777" w:rsidR="007320DC" w:rsidRPr="00245FC3" w:rsidRDefault="007320DC" w:rsidP="007320DC"/>
    <w:p w14:paraId="6F53498C" w14:textId="77777777" w:rsidR="007320DC" w:rsidRPr="00245FC3" w:rsidRDefault="007320DC" w:rsidP="007320DC">
      <w:pPr>
        <w:pStyle w:val="AmNumberTabs"/>
      </w:pPr>
      <w:r w:rsidRPr="00245FC3">
        <w:t>Alteração</w:t>
      </w:r>
      <w:r w:rsidRPr="00245FC3">
        <w:tab/>
      </w:r>
      <w:r w:rsidRPr="00245FC3">
        <w:tab/>
        <w:t>5</w:t>
      </w:r>
    </w:p>
    <w:p w14:paraId="5DDE9863" w14:textId="77777777" w:rsidR="007320DC" w:rsidRPr="00245FC3" w:rsidRDefault="007320DC" w:rsidP="00245FC3">
      <w:pPr>
        <w:rPr>
          <w:bCs/>
        </w:rPr>
      </w:pPr>
      <w:r w:rsidRPr="00245FC3">
        <w:rPr>
          <w:b/>
          <w:bCs/>
        </w:rPr>
        <w:t>Proposta de diretiva</w:t>
      </w:r>
    </w:p>
    <w:p w14:paraId="3F890434" w14:textId="77777777" w:rsidR="007320DC" w:rsidRPr="00245FC3" w:rsidRDefault="007320DC" w:rsidP="007320DC">
      <w:pPr>
        <w:pStyle w:val="NormalBold"/>
      </w:pPr>
      <w:r w:rsidRPr="00245FC3">
        <w:t>Considerando 4</w:t>
      </w:r>
      <w:r w:rsidRPr="00245F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0666682E" w14:textId="77777777" w:rsidTr="003B04AB">
        <w:trPr>
          <w:trHeight w:hRule="exact" w:val="240"/>
          <w:jc w:val="center"/>
        </w:trPr>
        <w:tc>
          <w:tcPr>
            <w:tcW w:w="9752" w:type="dxa"/>
            <w:gridSpan w:val="2"/>
            <w:tcBorders>
              <w:top w:val="nil"/>
              <w:left w:val="nil"/>
              <w:bottom w:val="nil"/>
              <w:right w:val="nil"/>
            </w:tcBorders>
          </w:tcPr>
          <w:p w14:paraId="06730A7F" w14:textId="77777777" w:rsidR="007320DC" w:rsidRPr="00245FC3" w:rsidRDefault="007320DC" w:rsidP="003B04AB"/>
        </w:tc>
      </w:tr>
      <w:tr w:rsidR="007320DC" w:rsidRPr="00245FC3" w14:paraId="44BEE442" w14:textId="77777777" w:rsidTr="003B04AB">
        <w:trPr>
          <w:trHeight w:val="240"/>
          <w:jc w:val="center"/>
        </w:trPr>
        <w:tc>
          <w:tcPr>
            <w:tcW w:w="4876" w:type="dxa"/>
            <w:tcBorders>
              <w:top w:val="nil"/>
              <w:left w:val="nil"/>
              <w:bottom w:val="nil"/>
              <w:right w:val="nil"/>
            </w:tcBorders>
          </w:tcPr>
          <w:p w14:paraId="21B76F79"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153C48BB" w14:textId="77777777" w:rsidR="007320DC" w:rsidRPr="00245FC3" w:rsidRDefault="007320DC" w:rsidP="003B04AB">
            <w:pPr>
              <w:pStyle w:val="AmColumnHeading"/>
            </w:pPr>
            <w:r w:rsidRPr="00245FC3">
              <w:t>Alteração</w:t>
            </w:r>
          </w:p>
        </w:tc>
      </w:tr>
      <w:tr w:rsidR="007320DC" w:rsidRPr="00245FC3" w14:paraId="00E0925C" w14:textId="77777777" w:rsidTr="003B04AB">
        <w:trPr>
          <w:jc w:val="center"/>
        </w:trPr>
        <w:tc>
          <w:tcPr>
            <w:tcW w:w="4876" w:type="dxa"/>
            <w:tcBorders>
              <w:top w:val="nil"/>
              <w:left w:val="nil"/>
              <w:bottom w:val="nil"/>
              <w:right w:val="nil"/>
            </w:tcBorders>
          </w:tcPr>
          <w:p w14:paraId="6A4785E6" w14:textId="77777777" w:rsidR="007320DC" w:rsidRPr="00245FC3" w:rsidRDefault="007320DC" w:rsidP="003B04AB">
            <w:pPr>
              <w:pStyle w:val="Normal6a"/>
            </w:pPr>
          </w:p>
        </w:tc>
        <w:tc>
          <w:tcPr>
            <w:tcW w:w="4876" w:type="dxa"/>
            <w:tcBorders>
              <w:top w:val="nil"/>
              <w:left w:val="nil"/>
              <w:bottom w:val="nil"/>
              <w:right w:val="nil"/>
            </w:tcBorders>
          </w:tcPr>
          <w:p w14:paraId="54E8C529" w14:textId="77777777" w:rsidR="007320DC" w:rsidRPr="00245FC3" w:rsidRDefault="007320DC" w:rsidP="003B04AB">
            <w:pPr>
              <w:pStyle w:val="Normal6a"/>
            </w:pPr>
            <w:r w:rsidRPr="00245FC3">
              <w:rPr>
                <w:b/>
                <w:i/>
              </w:rPr>
              <w:t>(4</w:t>
            </w:r>
            <w:r w:rsidRPr="00245FC3">
              <w:rPr>
                <w:b/>
                <w:i/>
              </w:rPr>
              <w:noBreakHyphen/>
              <w:t>A)</w:t>
            </w:r>
            <w:r w:rsidRPr="00245FC3">
              <w:tab/>
            </w:r>
            <w:r w:rsidRPr="00245FC3">
              <w:rPr>
                <w:b/>
                <w:i/>
              </w:rPr>
              <w:t>A fim de garantir a segurança jurídica e evitar encargos administrativos excessivos para os grupos de empresas multinacionais, a presente diretiva deve procurar assegurar a coerência com a evolução fiscal internacional, em especial com a que é prosseguida pelo Quadro Inclusivo da OCDE/G20, nomeadamente os pilares um e dois, tendo simultaneamente em conta as posições adotadas pelos principais parceiros internacionais e pelos Estados</w:t>
            </w:r>
            <w:r w:rsidRPr="00245FC3">
              <w:rPr>
                <w:b/>
                <w:i/>
              </w:rPr>
              <w:noBreakHyphen/>
              <w:t>Membros, incluindo as decisões acerca de respeitarem ou de se isentarem dos compromissos acordados. A União deve, em qualquer caso, manter flexibilidade suficiente para determinar o seu próprio mecanismo de repartição, se necessário, a fim de reduzir os encargos de conformidade e atenuar o risco de dupla ou múltipla tributação.</w:t>
            </w:r>
          </w:p>
        </w:tc>
      </w:tr>
    </w:tbl>
    <w:p w14:paraId="425B8C71" w14:textId="77777777" w:rsidR="007320DC" w:rsidRPr="00245FC3" w:rsidRDefault="007320DC" w:rsidP="007320DC"/>
    <w:p w14:paraId="4D27ADA8" w14:textId="77777777" w:rsidR="007320DC" w:rsidRPr="00245FC3" w:rsidRDefault="007320DC" w:rsidP="007320DC">
      <w:pPr>
        <w:pStyle w:val="AmNumberTabs"/>
      </w:pPr>
      <w:r w:rsidRPr="00245FC3">
        <w:t>Alteração</w:t>
      </w:r>
      <w:r w:rsidRPr="00245FC3">
        <w:tab/>
      </w:r>
      <w:r w:rsidRPr="00245FC3">
        <w:tab/>
        <w:t>6</w:t>
      </w:r>
    </w:p>
    <w:p w14:paraId="10B38950" w14:textId="77777777" w:rsidR="007320DC" w:rsidRPr="00245FC3" w:rsidRDefault="007320DC" w:rsidP="00245FC3">
      <w:pPr>
        <w:rPr>
          <w:bCs/>
        </w:rPr>
      </w:pPr>
      <w:r w:rsidRPr="00245FC3">
        <w:rPr>
          <w:b/>
          <w:bCs/>
        </w:rPr>
        <w:t>Proposta de diretiva</w:t>
      </w:r>
    </w:p>
    <w:p w14:paraId="52A7850C" w14:textId="77777777" w:rsidR="007320DC" w:rsidRPr="00245FC3" w:rsidRDefault="007320DC" w:rsidP="007320DC">
      <w:pPr>
        <w:pStyle w:val="NormalBold"/>
      </w:pPr>
      <w:r w:rsidRPr="00245FC3">
        <w:t>Considerando 4</w:t>
      </w:r>
      <w:r w:rsidRPr="00245FC3">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6BFC5797" w14:textId="77777777" w:rsidTr="003B04AB">
        <w:trPr>
          <w:trHeight w:hRule="exact" w:val="240"/>
          <w:jc w:val="center"/>
        </w:trPr>
        <w:tc>
          <w:tcPr>
            <w:tcW w:w="9752" w:type="dxa"/>
            <w:gridSpan w:val="2"/>
            <w:tcBorders>
              <w:top w:val="nil"/>
              <w:left w:val="nil"/>
              <w:bottom w:val="nil"/>
              <w:right w:val="nil"/>
            </w:tcBorders>
          </w:tcPr>
          <w:p w14:paraId="7FA80608" w14:textId="77777777" w:rsidR="007320DC" w:rsidRPr="00245FC3" w:rsidRDefault="007320DC" w:rsidP="003B04AB"/>
        </w:tc>
      </w:tr>
      <w:tr w:rsidR="007320DC" w:rsidRPr="00245FC3" w14:paraId="55341744" w14:textId="77777777" w:rsidTr="003B04AB">
        <w:trPr>
          <w:trHeight w:val="240"/>
          <w:jc w:val="center"/>
        </w:trPr>
        <w:tc>
          <w:tcPr>
            <w:tcW w:w="4876" w:type="dxa"/>
            <w:tcBorders>
              <w:top w:val="nil"/>
              <w:left w:val="nil"/>
              <w:bottom w:val="nil"/>
              <w:right w:val="nil"/>
            </w:tcBorders>
          </w:tcPr>
          <w:p w14:paraId="4AB93145"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3DA3EFD2" w14:textId="77777777" w:rsidR="007320DC" w:rsidRPr="00245FC3" w:rsidRDefault="007320DC" w:rsidP="003B04AB">
            <w:pPr>
              <w:pStyle w:val="AmColumnHeading"/>
            </w:pPr>
            <w:r w:rsidRPr="00245FC3">
              <w:t>Alteração</w:t>
            </w:r>
          </w:p>
        </w:tc>
      </w:tr>
      <w:tr w:rsidR="007320DC" w:rsidRPr="00245FC3" w14:paraId="0140C7BD" w14:textId="77777777" w:rsidTr="003B04AB">
        <w:trPr>
          <w:jc w:val="center"/>
        </w:trPr>
        <w:tc>
          <w:tcPr>
            <w:tcW w:w="4876" w:type="dxa"/>
            <w:tcBorders>
              <w:top w:val="nil"/>
              <w:left w:val="nil"/>
              <w:bottom w:val="nil"/>
              <w:right w:val="nil"/>
            </w:tcBorders>
          </w:tcPr>
          <w:p w14:paraId="4A6D6C96" w14:textId="77777777" w:rsidR="007320DC" w:rsidRPr="00245FC3" w:rsidRDefault="007320DC" w:rsidP="003B04AB">
            <w:pPr>
              <w:pStyle w:val="Normal6a"/>
            </w:pPr>
          </w:p>
        </w:tc>
        <w:tc>
          <w:tcPr>
            <w:tcW w:w="4876" w:type="dxa"/>
            <w:tcBorders>
              <w:top w:val="nil"/>
              <w:left w:val="nil"/>
              <w:bottom w:val="nil"/>
              <w:right w:val="nil"/>
            </w:tcBorders>
          </w:tcPr>
          <w:p w14:paraId="62EB8B02" w14:textId="77777777" w:rsidR="007320DC" w:rsidRPr="00245FC3" w:rsidRDefault="007320DC" w:rsidP="003B04AB">
            <w:pPr>
              <w:pStyle w:val="Normal6a"/>
            </w:pPr>
            <w:r w:rsidRPr="00245FC3">
              <w:rPr>
                <w:b/>
                <w:i/>
              </w:rPr>
              <w:t>(4</w:t>
            </w:r>
            <w:r w:rsidRPr="00245FC3">
              <w:rPr>
                <w:b/>
                <w:i/>
              </w:rPr>
              <w:noBreakHyphen/>
              <w:t>B)</w:t>
            </w:r>
            <w:r w:rsidRPr="00245FC3">
              <w:tab/>
            </w:r>
            <w:r w:rsidRPr="00245FC3">
              <w:rPr>
                <w:b/>
                <w:i/>
              </w:rPr>
              <w:t>A Comissão e os Estados</w:t>
            </w:r>
            <w:r w:rsidRPr="00245FC3">
              <w:rPr>
                <w:b/>
                <w:i/>
              </w:rPr>
              <w:noBreakHyphen/>
              <w:t>Membros devem assegurar a coerência e o alinhamento da presente diretiva com as regras</w:t>
            </w:r>
            <w:r w:rsidRPr="00245FC3">
              <w:rPr>
                <w:b/>
                <w:i/>
              </w:rPr>
              <w:noBreakHyphen/>
              <w:t>modelo da OCDE/G20 e com a Diretiva (UE) 2022/2523. Sempre que possível, a Comissão e os Estados</w:t>
            </w:r>
            <w:r w:rsidRPr="00245FC3">
              <w:rPr>
                <w:b/>
                <w:i/>
              </w:rPr>
              <w:noBreakHyphen/>
              <w:t>Membros devem interpretar os conceitos da presente diretiva à luz dos princípios e regras definidos na Diretiva (UE) 2022/2523.</w:t>
            </w:r>
          </w:p>
        </w:tc>
      </w:tr>
    </w:tbl>
    <w:p w14:paraId="2D3B4260" w14:textId="77777777" w:rsidR="007320DC" w:rsidRPr="00245FC3" w:rsidRDefault="007320DC" w:rsidP="007320DC"/>
    <w:p w14:paraId="556E36DD" w14:textId="77777777" w:rsidR="007320DC" w:rsidRPr="00245FC3" w:rsidRDefault="007320DC" w:rsidP="007320DC">
      <w:pPr>
        <w:pStyle w:val="AmNumberTabs"/>
        <w:keepNext/>
      </w:pPr>
      <w:r w:rsidRPr="00245FC3">
        <w:lastRenderedPageBreak/>
        <w:t>Alteração</w:t>
      </w:r>
      <w:r w:rsidRPr="00245FC3">
        <w:tab/>
      </w:r>
      <w:r w:rsidRPr="00245FC3">
        <w:tab/>
        <w:t>7</w:t>
      </w:r>
    </w:p>
    <w:p w14:paraId="003BA766" w14:textId="77777777" w:rsidR="007320DC" w:rsidRPr="00245FC3" w:rsidRDefault="007320DC" w:rsidP="007320DC">
      <w:pPr>
        <w:pStyle w:val="NormalBold12b"/>
        <w:keepNext/>
      </w:pPr>
      <w:r w:rsidRPr="00245FC3">
        <w:t>Proposta de diretiva</w:t>
      </w:r>
    </w:p>
    <w:p w14:paraId="0B91AD74" w14:textId="77777777" w:rsidR="007320DC" w:rsidRPr="00245FC3" w:rsidRDefault="007320DC" w:rsidP="007320DC">
      <w:pPr>
        <w:pStyle w:val="NormalBold"/>
        <w:keepNext/>
      </w:pPr>
      <w:r w:rsidRPr="00245FC3">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22133A66" w14:textId="77777777" w:rsidTr="003B04AB">
        <w:trPr>
          <w:jc w:val="center"/>
        </w:trPr>
        <w:tc>
          <w:tcPr>
            <w:tcW w:w="9752" w:type="dxa"/>
            <w:gridSpan w:val="2"/>
          </w:tcPr>
          <w:p w14:paraId="6EB7F3DC" w14:textId="77777777" w:rsidR="007320DC" w:rsidRPr="00245FC3" w:rsidRDefault="007320DC" w:rsidP="003B04AB">
            <w:pPr>
              <w:keepNext/>
            </w:pPr>
          </w:p>
        </w:tc>
      </w:tr>
      <w:tr w:rsidR="007320DC" w:rsidRPr="00245FC3" w14:paraId="243F9C80" w14:textId="77777777" w:rsidTr="003B04AB">
        <w:trPr>
          <w:jc w:val="center"/>
        </w:trPr>
        <w:tc>
          <w:tcPr>
            <w:tcW w:w="4876" w:type="dxa"/>
          </w:tcPr>
          <w:p w14:paraId="56B40C95" w14:textId="77777777" w:rsidR="007320DC" w:rsidRPr="00245FC3" w:rsidRDefault="007320DC" w:rsidP="003B04AB">
            <w:pPr>
              <w:pStyle w:val="AmColumnHeading"/>
              <w:keepNext/>
            </w:pPr>
            <w:r w:rsidRPr="00245FC3">
              <w:t>Texto da Comissão</w:t>
            </w:r>
          </w:p>
        </w:tc>
        <w:tc>
          <w:tcPr>
            <w:tcW w:w="4876" w:type="dxa"/>
          </w:tcPr>
          <w:p w14:paraId="54538C71" w14:textId="77777777" w:rsidR="007320DC" w:rsidRPr="00245FC3" w:rsidRDefault="007320DC" w:rsidP="003B04AB">
            <w:pPr>
              <w:pStyle w:val="AmColumnHeading"/>
              <w:keepNext/>
            </w:pPr>
            <w:r w:rsidRPr="00245FC3">
              <w:t>Alteração</w:t>
            </w:r>
          </w:p>
        </w:tc>
      </w:tr>
      <w:tr w:rsidR="007320DC" w:rsidRPr="00245FC3" w14:paraId="6AC67D57" w14:textId="77777777" w:rsidTr="003B04AB">
        <w:trPr>
          <w:jc w:val="center"/>
        </w:trPr>
        <w:tc>
          <w:tcPr>
            <w:tcW w:w="4876" w:type="dxa"/>
          </w:tcPr>
          <w:p w14:paraId="37639EFC" w14:textId="77777777" w:rsidR="007320DC" w:rsidRPr="00245FC3" w:rsidRDefault="007320DC" w:rsidP="003B04AB">
            <w:pPr>
              <w:pStyle w:val="Normal6a"/>
            </w:pPr>
            <w:r w:rsidRPr="00245FC3">
              <w:t>(5)</w:t>
            </w:r>
            <w:r w:rsidRPr="00245FC3">
              <w:tab/>
              <w:t>O enquadramento para a atividade empresarial no mercado interno deve ser mais atrativo, com o objetivo de estimular o crescimento e o investimento na União. Para o efeito, deve ser dada prioridade à adoção de um quadro comum de regras em matéria de imposto sobre as sociedades, a fim de facilitar o cumprimento dessas regras pelas empresas quando operam além</w:t>
            </w:r>
            <w:r w:rsidRPr="00245FC3">
              <w:noBreakHyphen/>
              <w:t>fronteiras e também de incentivar as empresas que pretendam expandir</w:t>
            </w:r>
            <w:r w:rsidRPr="00245FC3">
              <w:noBreakHyphen/>
              <w:t>se para o estrangeiro a fazê</w:t>
            </w:r>
            <w:r w:rsidRPr="00245FC3">
              <w:noBreakHyphen/>
              <w:t>lo. Espera</w:t>
            </w:r>
            <w:r w:rsidRPr="00245FC3">
              <w:noBreakHyphen/>
              <w:t xml:space="preserve">se que um conjunto único de regras em matéria de imposto sobre as sociedades para a atividade internacional resulte numa maior segurança fiscal e em menos litígios fiscais, uma vez que se combateriam as distorções e diminuiria o número de casos de dupla tributação e de </w:t>
            </w:r>
            <w:proofErr w:type="spellStart"/>
            <w:r w:rsidRPr="00245FC3">
              <w:rPr>
                <w:b/>
                <w:i/>
              </w:rPr>
              <w:t>sobretributação</w:t>
            </w:r>
            <w:proofErr w:type="spellEnd"/>
            <w:r w:rsidRPr="00245FC3">
              <w:t>. Além disso, uma vez que a sustentabilidade das receitas fiscais é fundamental para os orçamentos dos Estados</w:t>
            </w:r>
            <w:r w:rsidRPr="00245FC3">
              <w:noBreakHyphen/>
              <w:t>Membros</w:t>
            </w:r>
            <w:r w:rsidRPr="00245FC3">
              <w:rPr>
                <w:b/>
                <w:i/>
              </w:rPr>
              <w:t>,</w:t>
            </w:r>
            <w:r w:rsidRPr="00245FC3">
              <w:t xml:space="preserve"> nomeadamente para o investimento em infraestruturas, investigação e desenvolvimento e para a prestação de serviços públicos, seria fundamental garantir, no futuro, que a afetação das receitas seja efetuada de acordo com um instrumento baseado em parâmetros sólidos que não possam ser utilizados de forma abusiva.</w:t>
            </w:r>
          </w:p>
        </w:tc>
        <w:tc>
          <w:tcPr>
            <w:tcW w:w="4876" w:type="dxa"/>
          </w:tcPr>
          <w:p w14:paraId="03D70424" w14:textId="77777777" w:rsidR="007320DC" w:rsidRPr="00245FC3" w:rsidRDefault="007320DC" w:rsidP="003B04AB">
            <w:pPr>
              <w:pStyle w:val="Normal6a"/>
            </w:pPr>
            <w:r w:rsidRPr="00245FC3">
              <w:t>(5)</w:t>
            </w:r>
            <w:r w:rsidRPr="00245FC3">
              <w:tab/>
              <w:t>O enquadramento para a atividade empresarial no mercado interno deve ser mais atrativo, com o objetivo de estimular o crescimento e o investimento na União. Para o efeito, deve ser dada prioridade à adoção de um quadro comum de regras em matéria de imposto sobre as sociedades, a fim de facilitar o cumprimento dessas regras pelas empresas quando operam além</w:t>
            </w:r>
            <w:r w:rsidRPr="00245FC3">
              <w:noBreakHyphen/>
              <w:t>fronteiras e também de incentivar as empresas que pretendam expandir</w:t>
            </w:r>
            <w:r w:rsidRPr="00245FC3">
              <w:noBreakHyphen/>
              <w:t>se para o estrangeiro a fazê</w:t>
            </w:r>
            <w:r w:rsidRPr="00245FC3">
              <w:noBreakHyphen/>
              <w:t xml:space="preserve">lo </w:t>
            </w:r>
            <w:r w:rsidRPr="00245FC3">
              <w:rPr>
                <w:b/>
                <w:i/>
              </w:rPr>
              <w:t>e de incentivar o empreendedorismo no mercado interno</w:t>
            </w:r>
            <w:r w:rsidRPr="00245FC3">
              <w:t>. Espera</w:t>
            </w:r>
            <w:r w:rsidRPr="00245FC3">
              <w:noBreakHyphen/>
              <w:t xml:space="preserve">se que um conjunto único de regras em matéria de imposto sobre as sociedades para a atividade internacional resulte numa maior segurança fiscal e em menos litígios fiscais, uma vez que se combateriam as distorções e diminuiria o número de casos de dupla tributação e de </w:t>
            </w:r>
            <w:r w:rsidRPr="00245FC3">
              <w:rPr>
                <w:b/>
                <w:i/>
              </w:rPr>
              <w:t>não tributação.</w:t>
            </w:r>
            <w:r w:rsidRPr="00245FC3">
              <w:t xml:space="preserve"> </w:t>
            </w:r>
            <w:r w:rsidRPr="00245FC3">
              <w:rPr>
                <w:b/>
                <w:i/>
              </w:rPr>
              <w:t>Isto implica ainda menos possibilidades de abusar de certas disposições fiscais nacionais específicas num contexto pan</w:t>
            </w:r>
            <w:r w:rsidRPr="00245FC3">
              <w:rPr>
                <w:b/>
                <w:i/>
              </w:rPr>
              <w:noBreakHyphen/>
              <w:t>europeu.</w:t>
            </w:r>
            <w:r w:rsidRPr="00245FC3">
              <w:t xml:space="preserve"> Além disso, uma vez que a sustentabilidade das receitas fiscais é fundamental para os orçamentos dos Estados</w:t>
            </w:r>
            <w:r w:rsidRPr="00245FC3">
              <w:noBreakHyphen/>
              <w:t xml:space="preserve">Membros </w:t>
            </w:r>
            <w:r w:rsidRPr="00245FC3">
              <w:rPr>
                <w:b/>
                <w:i/>
              </w:rPr>
              <w:t>—</w:t>
            </w:r>
            <w:r w:rsidRPr="00245FC3">
              <w:t xml:space="preserve"> nomeadamente para o investimento em infraestruturas, </w:t>
            </w:r>
            <w:r w:rsidRPr="00245FC3">
              <w:rPr>
                <w:b/>
                <w:i/>
              </w:rPr>
              <w:t>na</w:t>
            </w:r>
            <w:r w:rsidRPr="00245FC3">
              <w:t xml:space="preserve"> investigação e desenvolvimento</w:t>
            </w:r>
            <w:r w:rsidRPr="00245FC3">
              <w:rPr>
                <w:b/>
                <w:i/>
              </w:rPr>
              <w:t>, na segurança e defesa, nas transições ecológica</w:t>
            </w:r>
            <w:r w:rsidRPr="00245FC3">
              <w:t xml:space="preserve"> e </w:t>
            </w:r>
            <w:r w:rsidRPr="00245FC3">
              <w:rPr>
                <w:b/>
                <w:i/>
              </w:rPr>
              <w:t>social e ainda</w:t>
            </w:r>
            <w:r w:rsidRPr="00245FC3">
              <w:t xml:space="preserve"> para a prestação de serviços públicos</w:t>
            </w:r>
            <w:r w:rsidRPr="00245FC3">
              <w:rPr>
                <w:b/>
                <w:i/>
              </w:rPr>
              <w:t>, especialmente em prol dos agregados familiares mais vulneráveis —, é essencial conceber regras de determinação dos lucros na União que não resultem numa diminuição das receitas para os Estados</w:t>
            </w:r>
            <w:r w:rsidRPr="00245FC3">
              <w:rPr>
                <w:b/>
                <w:i/>
              </w:rPr>
              <w:noBreakHyphen/>
              <w:t>Membros. Além disso</w:t>
            </w:r>
            <w:r w:rsidRPr="00245FC3">
              <w:t>, seria fundamental garantir, no futuro, que a afetação das receitas seja efetuada de acordo com um instrumento baseado em parâmetros sólidos que não possam ser utilizados de forma abusiva.</w:t>
            </w:r>
          </w:p>
        </w:tc>
      </w:tr>
    </w:tbl>
    <w:p w14:paraId="5BC36F82" w14:textId="77777777" w:rsidR="007320DC" w:rsidRPr="00245FC3" w:rsidRDefault="007320DC" w:rsidP="007320DC"/>
    <w:p w14:paraId="7399C6A2" w14:textId="77777777" w:rsidR="007320DC" w:rsidRPr="00245FC3" w:rsidRDefault="007320DC" w:rsidP="007320DC">
      <w:pPr>
        <w:pStyle w:val="AmNumberTabs"/>
        <w:keepNext/>
      </w:pPr>
      <w:r w:rsidRPr="00245FC3">
        <w:lastRenderedPageBreak/>
        <w:t>Alteração</w:t>
      </w:r>
      <w:r w:rsidRPr="00245FC3">
        <w:tab/>
      </w:r>
      <w:r w:rsidRPr="00245FC3">
        <w:tab/>
        <w:t>8</w:t>
      </w:r>
    </w:p>
    <w:p w14:paraId="6D663115" w14:textId="77777777" w:rsidR="007320DC" w:rsidRPr="00245FC3" w:rsidRDefault="007320DC" w:rsidP="007320DC">
      <w:pPr>
        <w:pStyle w:val="NormalBold12b"/>
        <w:keepNext/>
      </w:pPr>
      <w:r w:rsidRPr="00245FC3">
        <w:t>Proposta de diretiva</w:t>
      </w:r>
    </w:p>
    <w:p w14:paraId="0475D2C4" w14:textId="77777777" w:rsidR="007320DC" w:rsidRPr="00245FC3" w:rsidRDefault="007320DC" w:rsidP="007320DC">
      <w:pPr>
        <w:pStyle w:val="NormalBold"/>
        <w:keepNext/>
      </w:pPr>
      <w:r w:rsidRPr="00245FC3">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2EC4DC7" w14:textId="77777777" w:rsidTr="003B04AB">
        <w:trPr>
          <w:jc w:val="center"/>
        </w:trPr>
        <w:tc>
          <w:tcPr>
            <w:tcW w:w="9752" w:type="dxa"/>
            <w:gridSpan w:val="2"/>
          </w:tcPr>
          <w:p w14:paraId="37235E7A" w14:textId="77777777" w:rsidR="007320DC" w:rsidRPr="00245FC3" w:rsidRDefault="007320DC" w:rsidP="003B04AB">
            <w:pPr>
              <w:keepNext/>
            </w:pPr>
          </w:p>
        </w:tc>
      </w:tr>
      <w:tr w:rsidR="007320DC" w:rsidRPr="00245FC3" w14:paraId="3A512B9C" w14:textId="77777777" w:rsidTr="003B04AB">
        <w:trPr>
          <w:jc w:val="center"/>
        </w:trPr>
        <w:tc>
          <w:tcPr>
            <w:tcW w:w="4876" w:type="dxa"/>
          </w:tcPr>
          <w:p w14:paraId="1E70B4DF" w14:textId="77777777" w:rsidR="007320DC" w:rsidRPr="00245FC3" w:rsidRDefault="007320DC" w:rsidP="003B04AB">
            <w:pPr>
              <w:pStyle w:val="AmColumnHeading"/>
              <w:keepNext/>
            </w:pPr>
            <w:r w:rsidRPr="00245FC3">
              <w:t>Texto da Comissão</w:t>
            </w:r>
          </w:p>
        </w:tc>
        <w:tc>
          <w:tcPr>
            <w:tcW w:w="4876" w:type="dxa"/>
          </w:tcPr>
          <w:p w14:paraId="64D77FDD" w14:textId="77777777" w:rsidR="007320DC" w:rsidRPr="00245FC3" w:rsidRDefault="007320DC" w:rsidP="003B04AB">
            <w:pPr>
              <w:pStyle w:val="AmColumnHeading"/>
              <w:keepNext/>
            </w:pPr>
            <w:r w:rsidRPr="00245FC3">
              <w:t>Alteração</w:t>
            </w:r>
          </w:p>
        </w:tc>
      </w:tr>
      <w:tr w:rsidR="007320DC" w:rsidRPr="00245FC3" w14:paraId="07E8AFD6" w14:textId="77777777" w:rsidTr="003B04AB">
        <w:trPr>
          <w:jc w:val="center"/>
        </w:trPr>
        <w:tc>
          <w:tcPr>
            <w:tcW w:w="4876" w:type="dxa"/>
          </w:tcPr>
          <w:p w14:paraId="5702CFD8" w14:textId="77777777" w:rsidR="007320DC" w:rsidRPr="00245FC3" w:rsidRDefault="007320DC" w:rsidP="003B04AB">
            <w:pPr>
              <w:pStyle w:val="Normal6a"/>
            </w:pPr>
            <w:r w:rsidRPr="00245FC3">
              <w:t>(7)</w:t>
            </w:r>
            <w:r w:rsidRPr="00245FC3">
              <w:tab/>
              <w:t>Embora o limiar seja determinado tendo por base as receitas combinadas do grupo a nível mundial, o âmbito das disposições deve ser limitado aos membros do grupo que operam no mercado interno, uma vez que o direito da União só é aplicável na União e não vincula países terceiros. Por conseguinte, só deve ser abrangido o subconjunto da União desse grupo. Tal incluiria as sociedades residentes para efeitos fiscais num Estado</w:t>
            </w:r>
            <w:r w:rsidRPr="00245FC3">
              <w:noBreakHyphen/>
              <w:t>Membro e os respetivos estabelecimentos estáveis que operam num Estado</w:t>
            </w:r>
            <w:r w:rsidRPr="00245FC3">
              <w:noBreakHyphen/>
              <w:t xml:space="preserve">Membro, bem como os estabelecimentos estáveis na União de sociedades de países terceiros pertencentes ao mesmo grupo. </w:t>
            </w:r>
            <w:r w:rsidRPr="00245FC3">
              <w:rPr>
                <w:b/>
                <w:i/>
              </w:rPr>
              <w:t>Tendo em conta que o conceito de estabelecimento estável é tratado nas convenções fiscais bilaterais e no direito nacional e que, embora a definição apresente alguns princípios comuns, existe ainda um certo grau de divergência a nível mundial.</w:t>
            </w:r>
            <w:r w:rsidRPr="00245FC3">
              <w:t xml:space="preserve"> </w:t>
            </w:r>
            <w:r w:rsidRPr="00245FC3">
              <w:rPr>
                <w:b/>
                <w:i/>
              </w:rPr>
              <w:t>Por conseguinte, seria uma abordagem pragmática basear</w:t>
            </w:r>
            <w:r w:rsidRPr="00245FC3">
              <w:rPr>
                <w:b/>
                <w:i/>
              </w:rPr>
              <w:noBreakHyphen/>
              <w:t>se nas convenções em vigor em matéria de dupla tributação e nas regras nacionais dos Estados</w:t>
            </w:r>
            <w:r w:rsidRPr="00245FC3">
              <w:rPr>
                <w:b/>
                <w:i/>
              </w:rPr>
              <w:noBreakHyphen/>
              <w:t>Membros, em vez de tentar uma harmonização total através do direito derivado da União.</w:t>
            </w:r>
          </w:p>
        </w:tc>
        <w:tc>
          <w:tcPr>
            <w:tcW w:w="4876" w:type="dxa"/>
          </w:tcPr>
          <w:p w14:paraId="21EC78F2" w14:textId="77777777" w:rsidR="007320DC" w:rsidRPr="00245FC3" w:rsidRDefault="007320DC" w:rsidP="003B04AB">
            <w:pPr>
              <w:pStyle w:val="Normal6a"/>
              <w:rPr>
                <w:b/>
                <w:i/>
              </w:rPr>
            </w:pPr>
            <w:r w:rsidRPr="00245FC3">
              <w:t>(7)</w:t>
            </w:r>
            <w:r w:rsidRPr="00245FC3">
              <w:tab/>
              <w:t>Embora o limiar seja determinado tendo por base as receitas combinadas do grupo a nível mundial, o âmbito das disposições deve ser limitado aos membros do grupo que operam no mercado interno, uma vez que o direito da União só é aplicável na União e não vincula países terceiros. Por conseguinte, só deve ser abrangido o subconjunto da União desse grupo. Tal incluiria as sociedades residentes para efeitos fiscais num Estado</w:t>
            </w:r>
            <w:r w:rsidRPr="00245FC3">
              <w:noBreakHyphen/>
              <w:t xml:space="preserve">Membro e os respetivos estabelecimentos estáveis </w:t>
            </w:r>
            <w:r w:rsidRPr="00245FC3">
              <w:rPr>
                <w:b/>
                <w:i/>
              </w:rPr>
              <w:t>— nomeadamente com alguma presença económica significativa —</w:t>
            </w:r>
            <w:r w:rsidRPr="00245FC3">
              <w:t xml:space="preserve"> que operam num Estado</w:t>
            </w:r>
            <w:r w:rsidRPr="00245FC3">
              <w:noBreakHyphen/>
              <w:t xml:space="preserve">Membro, bem como os estabelecimentos estáveis na União de sociedades de países terceiros pertencentes ao mesmo grupo. </w:t>
            </w:r>
          </w:p>
        </w:tc>
      </w:tr>
    </w:tbl>
    <w:p w14:paraId="04AE6901" w14:textId="77777777" w:rsidR="007320DC" w:rsidRPr="00245FC3" w:rsidRDefault="007320DC" w:rsidP="007320DC"/>
    <w:p w14:paraId="31FF110C" w14:textId="77777777" w:rsidR="007320DC" w:rsidRPr="00245FC3" w:rsidRDefault="007320DC" w:rsidP="007320DC">
      <w:pPr>
        <w:pStyle w:val="AmNumberTabs"/>
        <w:keepNext/>
      </w:pPr>
      <w:r w:rsidRPr="00245FC3">
        <w:t>Alteração</w:t>
      </w:r>
      <w:r w:rsidRPr="00245FC3">
        <w:tab/>
      </w:r>
      <w:r w:rsidRPr="00245FC3">
        <w:tab/>
        <w:t>9</w:t>
      </w:r>
    </w:p>
    <w:p w14:paraId="213DD05A" w14:textId="77777777" w:rsidR="007320DC" w:rsidRPr="00245FC3" w:rsidRDefault="007320DC" w:rsidP="007320DC">
      <w:pPr>
        <w:pStyle w:val="NormalBold12b"/>
        <w:keepNext/>
      </w:pPr>
      <w:r w:rsidRPr="00245FC3">
        <w:t>Proposta de diretiva</w:t>
      </w:r>
    </w:p>
    <w:p w14:paraId="5B6EE21D" w14:textId="77777777" w:rsidR="007320DC" w:rsidRPr="00245FC3" w:rsidRDefault="007320DC" w:rsidP="007320DC">
      <w:pPr>
        <w:pStyle w:val="NormalBold"/>
        <w:keepNext/>
      </w:pPr>
      <w:r w:rsidRPr="00245FC3">
        <w:t>Considerando 7</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43174BE4" w14:textId="77777777" w:rsidTr="003B04AB">
        <w:trPr>
          <w:jc w:val="center"/>
        </w:trPr>
        <w:tc>
          <w:tcPr>
            <w:tcW w:w="9752" w:type="dxa"/>
            <w:gridSpan w:val="2"/>
          </w:tcPr>
          <w:p w14:paraId="47E54F12" w14:textId="77777777" w:rsidR="007320DC" w:rsidRPr="00245FC3" w:rsidRDefault="007320DC" w:rsidP="003B04AB">
            <w:pPr>
              <w:keepNext/>
            </w:pPr>
          </w:p>
        </w:tc>
      </w:tr>
      <w:tr w:rsidR="007320DC" w:rsidRPr="00245FC3" w14:paraId="3EE0925B" w14:textId="77777777" w:rsidTr="003B04AB">
        <w:trPr>
          <w:jc w:val="center"/>
        </w:trPr>
        <w:tc>
          <w:tcPr>
            <w:tcW w:w="4876" w:type="dxa"/>
          </w:tcPr>
          <w:p w14:paraId="6FC7484F" w14:textId="77777777" w:rsidR="007320DC" w:rsidRPr="00245FC3" w:rsidRDefault="007320DC" w:rsidP="003B04AB">
            <w:pPr>
              <w:pStyle w:val="AmColumnHeading"/>
              <w:keepNext/>
            </w:pPr>
            <w:r w:rsidRPr="00245FC3">
              <w:t>Texto da Comissão</w:t>
            </w:r>
          </w:p>
        </w:tc>
        <w:tc>
          <w:tcPr>
            <w:tcW w:w="4876" w:type="dxa"/>
          </w:tcPr>
          <w:p w14:paraId="4B2E00C6" w14:textId="77777777" w:rsidR="007320DC" w:rsidRPr="00245FC3" w:rsidRDefault="007320DC" w:rsidP="003B04AB">
            <w:pPr>
              <w:pStyle w:val="AmColumnHeading"/>
              <w:keepNext/>
            </w:pPr>
            <w:r w:rsidRPr="00245FC3">
              <w:t>Alteração</w:t>
            </w:r>
          </w:p>
        </w:tc>
      </w:tr>
      <w:tr w:rsidR="007320DC" w:rsidRPr="00245FC3" w14:paraId="20856284" w14:textId="77777777" w:rsidTr="003B04AB">
        <w:trPr>
          <w:jc w:val="center"/>
        </w:trPr>
        <w:tc>
          <w:tcPr>
            <w:tcW w:w="4876" w:type="dxa"/>
          </w:tcPr>
          <w:p w14:paraId="485B9283" w14:textId="77777777" w:rsidR="007320DC" w:rsidRPr="00245FC3" w:rsidRDefault="007320DC" w:rsidP="003B04AB">
            <w:pPr>
              <w:pStyle w:val="Normal6a"/>
            </w:pPr>
          </w:p>
        </w:tc>
        <w:tc>
          <w:tcPr>
            <w:tcW w:w="4876" w:type="dxa"/>
          </w:tcPr>
          <w:p w14:paraId="7C10832D" w14:textId="77777777" w:rsidR="007320DC" w:rsidRPr="00245FC3" w:rsidRDefault="007320DC" w:rsidP="003B04AB">
            <w:pPr>
              <w:pStyle w:val="Normal6a"/>
            </w:pPr>
            <w:r w:rsidRPr="00245FC3">
              <w:rPr>
                <w:b/>
                <w:i/>
              </w:rPr>
              <w:t>(7</w:t>
            </w:r>
            <w:r w:rsidRPr="00245FC3">
              <w:rPr>
                <w:b/>
                <w:i/>
              </w:rPr>
              <w:noBreakHyphen/>
              <w:t>A)</w:t>
            </w:r>
            <w:r w:rsidRPr="00245FC3">
              <w:tab/>
            </w:r>
            <w:r w:rsidRPr="00245FC3">
              <w:rPr>
                <w:b/>
                <w:i/>
              </w:rPr>
              <w:t xml:space="preserve">A União deve liderar e participar ativamente nos debates internacionais sobre como preparar a tributação internacional das sociedades para o </w:t>
            </w:r>
            <w:r w:rsidRPr="00245FC3">
              <w:rPr>
                <w:b/>
                <w:i/>
              </w:rPr>
              <w:lastRenderedPageBreak/>
              <w:t>futuro, nomeadamente promovendo uma forma de harmonização das regras e uma repartição da matéria coletável para as grandes multinacionais.</w:t>
            </w:r>
          </w:p>
        </w:tc>
      </w:tr>
    </w:tbl>
    <w:p w14:paraId="38211D86" w14:textId="77777777" w:rsidR="007320DC" w:rsidRPr="00245FC3" w:rsidRDefault="007320DC" w:rsidP="007320DC"/>
    <w:p w14:paraId="697660AA" w14:textId="77777777" w:rsidR="007320DC" w:rsidRPr="00245FC3" w:rsidRDefault="007320DC" w:rsidP="007320DC">
      <w:pPr>
        <w:pStyle w:val="AmNumberTabs"/>
        <w:keepNext/>
      </w:pPr>
      <w:r w:rsidRPr="00245FC3">
        <w:t>Alteração</w:t>
      </w:r>
      <w:r w:rsidRPr="00245FC3">
        <w:tab/>
      </w:r>
      <w:r w:rsidRPr="00245FC3">
        <w:tab/>
        <w:t>10</w:t>
      </w:r>
    </w:p>
    <w:p w14:paraId="7D67426E" w14:textId="77777777" w:rsidR="007320DC" w:rsidRPr="00245FC3" w:rsidRDefault="007320DC" w:rsidP="007320DC">
      <w:pPr>
        <w:pStyle w:val="NormalBold12b"/>
        <w:keepNext/>
      </w:pPr>
      <w:r w:rsidRPr="00245FC3">
        <w:t>Proposta de diretiva</w:t>
      </w:r>
    </w:p>
    <w:p w14:paraId="7D6C6CA5" w14:textId="77777777" w:rsidR="007320DC" w:rsidRPr="00245FC3" w:rsidRDefault="007320DC" w:rsidP="007320DC">
      <w:pPr>
        <w:pStyle w:val="NormalBold"/>
        <w:keepNext/>
      </w:pPr>
      <w:r w:rsidRPr="00245FC3">
        <w:t>Considerando 8</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29A1CDD0" w14:textId="77777777" w:rsidTr="003B04AB">
        <w:trPr>
          <w:jc w:val="center"/>
        </w:trPr>
        <w:tc>
          <w:tcPr>
            <w:tcW w:w="9752" w:type="dxa"/>
            <w:gridSpan w:val="2"/>
          </w:tcPr>
          <w:p w14:paraId="4390EB5B" w14:textId="77777777" w:rsidR="007320DC" w:rsidRPr="00245FC3" w:rsidRDefault="007320DC" w:rsidP="003B04AB">
            <w:pPr>
              <w:keepNext/>
            </w:pPr>
          </w:p>
        </w:tc>
      </w:tr>
      <w:tr w:rsidR="007320DC" w:rsidRPr="00245FC3" w14:paraId="34A950F9" w14:textId="77777777" w:rsidTr="003B04AB">
        <w:trPr>
          <w:jc w:val="center"/>
        </w:trPr>
        <w:tc>
          <w:tcPr>
            <w:tcW w:w="4876" w:type="dxa"/>
          </w:tcPr>
          <w:p w14:paraId="3F61708A" w14:textId="77777777" w:rsidR="007320DC" w:rsidRPr="00245FC3" w:rsidRDefault="007320DC" w:rsidP="003B04AB">
            <w:pPr>
              <w:pStyle w:val="AmColumnHeading"/>
              <w:keepNext/>
            </w:pPr>
            <w:r w:rsidRPr="00245FC3">
              <w:t>Texto da Comissão</w:t>
            </w:r>
          </w:p>
        </w:tc>
        <w:tc>
          <w:tcPr>
            <w:tcW w:w="4876" w:type="dxa"/>
          </w:tcPr>
          <w:p w14:paraId="18273F05" w14:textId="77777777" w:rsidR="007320DC" w:rsidRPr="00245FC3" w:rsidRDefault="007320DC" w:rsidP="003B04AB">
            <w:pPr>
              <w:pStyle w:val="AmColumnHeading"/>
              <w:keepNext/>
            </w:pPr>
            <w:r w:rsidRPr="00245FC3">
              <w:t>Alteração</w:t>
            </w:r>
          </w:p>
        </w:tc>
      </w:tr>
      <w:tr w:rsidR="007320DC" w:rsidRPr="00245FC3" w14:paraId="628D44AB" w14:textId="77777777" w:rsidTr="003B04AB">
        <w:trPr>
          <w:jc w:val="center"/>
        </w:trPr>
        <w:tc>
          <w:tcPr>
            <w:tcW w:w="4876" w:type="dxa"/>
          </w:tcPr>
          <w:p w14:paraId="5E943619" w14:textId="77777777" w:rsidR="007320DC" w:rsidRPr="00245FC3" w:rsidRDefault="007320DC" w:rsidP="003B04AB">
            <w:pPr>
              <w:pStyle w:val="Normal6a"/>
            </w:pPr>
          </w:p>
        </w:tc>
        <w:tc>
          <w:tcPr>
            <w:tcW w:w="4876" w:type="dxa"/>
          </w:tcPr>
          <w:p w14:paraId="76EC4E85" w14:textId="77777777" w:rsidR="007320DC" w:rsidRPr="00245FC3" w:rsidRDefault="007320DC" w:rsidP="003B04AB">
            <w:pPr>
              <w:pStyle w:val="Normal6a"/>
              <w:rPr>
                <w:b/>
                <w:i/>
              </w:rPr>
            </w:pPr>
            <w:r w:rsidRPr="00245FC3">
              <w:rPr>
                <w:b/>
                <w:i/>
              </w:rPr>
              <w:t>(8</w:t>
            </w:r>
            <w:r w:rsidRPr="00245FC3">
              <w:rPr>
                <w:b/>
                <w:i/>
              </w:rPr>
              <w:noBreakHyphen/>
              <w:t>A)</w:t>
            </w:r>
            <w:r w:rsidRPr="00245FC3">
              <w:tab/>
            </w:r>
            <w:r w:rsidRPr="00245FC3">
              <w:rPr>
                <w:b/>
                <w:i/>
              </w:rPr>
              <w:t>A presente diretiva deve estabelecer disposições que alargam o conceito de estabelecimento estável, por forma a incluir uma presença económica significativa através da qual a atividade de uma empresa é total ou parcialmente exercida. O objetivo subjacente consiste em melhorar a resiliência do mercado interno no seu conjunto, a fim de enfrentar os desafios da tributação da economia digital. A crescente importância dos serviços, acelerada pela digitalização da economia, conduziu recentemente a propostas, integradas na proposta relativa ao pilar um da OCDE/G20, no sentido de definir a «presença económica significativa» como um vínculo tributável baseado num limiar de vendas puramente quantitativo em determinado país, a fim de cobrir todos os setores e de garantir a simplicidade. Esse objetivo não pode ser plenamente alcançado pelos Estados</w:t>
            </w:r>
            <w:r w:rsidRPr="00245FC3">
              <w:rPr>
                <w:b/>
                <w:i/>
              </w:rPr>
              <w:noBreakHyphen/>
              <w:t>Membros isoladamente, uma vez que as empresas digitais podem operar a nível transfronteiras sem qualquer presença física numa jurisdição, pelo que são imprescindíveis regras para garantir que as empresas digitais paguem impostos nos países em que obtiveram lucros, quer seja mediante a prestação de serviços ou a venda de produtos («vendas»)</w:t>
            </w:r>
          </w:p>
        </w:tc>
      </w:tr>
    </w:tbl>
    <w:p w14:paraId="609033CE" w14:textId="77777777" w:rsidR="007320DC" w:rsidRPr="00245FC3" w:rsidRDefault="007320DC" w:rsidP="007320DC"/>
    <w:p w14:paraId="17203DF4" w14:textId="77777777" w:rsidR="007320DC" w:rsidRPr="00245FC3" w:rsidRDefault="007320DC" w:rsidP="007320DC">
      <w:pPr>
        <w:pStyle w:val="AmNumberTabs"/>
        <w:keepNext/>
      </w:pPr>
      <w:r w:rsidRPr="00245FC3">
        <w:lastRenderedPageBreak/>
        <w:t>Alteração</w:t>
      </w:r>
      <w:r w:rsidRPr="00245FC3">
        <w:tab/>
      </w:r>
      <w:r w:rsidRPr="00245FC3">
        <w:tab/>
        <w:t>11</w:t>
      </w:r>
    </w:p>
    <w:p w14:paraId="4AF5847E" w14:textId="77777777" w:rsidR="007320DC" w:rsidRPr="00245FC3" w:rsidRDefault="007320DC" w:rsidP="007320DC">
      <w:pPr>
        <w:pStyle w:val="NormalBold12b"/>
        <w:keepNext/>
      </w:pPr>
      <w:r w:rsidRPr="00245FC3">
        <w:t>Proposta de diretiva</w:t>
      </w:r>
    </w:p>
    <w:p w14:paraId="47E8C138" w14:textId="77777777" w:rsidR="007320DC" w:rsidRPr="00245FC3" w:rsidRDefault="007320DC" w:rsidP="007320DC">
      <w:pPr>
        <w:pStyle w:val="NormalBold"/>
        <w:keepNext/>
      </w:pPr>
      <w:r w:rsidRPr="00245FC3">
        <w:t>Considerando 8</w:t>
      </w:r>
      <w:r w:rsidRPr="00245FC3">
        <w:noBreakHyphen/>
        <w:t>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6F38C72" w14:textId="77777777" w:rsidTr="003B04AB">
        <w:trPr>
          <w:jc w:val="center"/>
        </w:trPr>
        <w:tc>
          <w:tcPr>
            <w:tcW w:w="9752" w:type="dxa"/>
            <w:gridSpan w:val="2"/>
          </w:tcPr>
          <w:p w14:paraId="47496D51" w14:textId="77777777" w:rsidR="007320DC" w:rsidRPr="00245FC3" w:rsidRDefault="007320DC" w:rsidP="003B04AB">
            <w:pPr>
              <w:keepNext/>
            </w:pPr>
          </w:p>
        </w:tc>
      </w:tr>
      <w:tr w:rsidR="007320DC" w:rsidRPr="00245FC3" w14:paraId="0053405F" w14:textId="77777777" w:rsidTr="003B04AB">
        <w:trPr>
          <w:jc w:val="center"/>
        </w:trPr>
        <w:tc>
          <w:tcPr>
            <w:tcW w:w="4876" w:type="dxa"/>
          </w:tcPr>
          <w:p w14:paraId="285FF152" w14:textId="77777777" w:rsidR="007320DC" w:rsidRPr="00245FC3" w:rsidRDefault="007320DC" w:rsidP="003B04AB">
            <w:pPr>
              <w:pStyle w:val="AmColumnHeading"/>
              <w:keepNext/>
            </w:pPr>
            <w:r w:rsidRPr="00245FC3">
              <w:t>Texto da Comissão</w:t>
            </w:r>
          </w:p>
        </w:tc>
        <w:tc>
          <w:tcPr>
            <w:tcW w:w="4876" w:type="dxa"/>
          </w:tcPr>
          <w:p w14:paraId="03B98C97" w14:textId="77777777" w:rsidR="007320DC" w:rsidRPr="00245FC3" w:rsidRDefault="007320DC" w:rsidP="003B04AB">
            <w:pPr>
              <w:pStyle w:val="AmColumnHeading"/>
              <w:keepNext/>
            </w:pPr>
            <w:r w:rsidRPr="00245FC3">
              <w:t>Alteração</w:t>
            </w:r>
          </w:p>
        </w:tc>
      </w:tr>
      <w:tr w:rsidR="007320DC" w:rsidRPr="00245FC3" w14:paraId="6969AF05" w14:textId="77777777" w:rsidTr="003B04AB">
        <w:trPr>
          <w:jc w:val="center"/>
        </w:trPr>
        <w:tc>
          <w:tcPr>
            <w:tcW w:w="4876" w:type="dxa"/>
          </w:tcPr>
          <w:p w14:paraId="14D922E1" w14:textId="77777777" w:rsidR="007320DC" w:rsidRPr="00245FC3" w:rsidRDefault="007320DC" w:rsidP="003B04AB">
            <w:pPr>
              <w:pStyle w:val="Normal6a"/>
            </w:pPr>
          </w:p>
        </w:tc>
        <w:tc>
          <w:tcPr>
            <w:tcW w:w="4876" w:type="dxa"/>
          </w:tcPr>
          <w:p w14:paraId="691BC537" w14:textId="77777777" w:rsidR="007320DC" w:rsidRPr="00245FC3" w:rsidRDefault="007320DC" w:rsidP="003B04AB">
            <w:pPr>
              <w:pStyle w:val="Normal6a"/>
            </w:pPr>
            <w:r w:rsidRPr="00245FC3">
              <w:rPr>
                <w:b/>
                <w:i/>
              </w:rPr>
              <w:t>(8</w:t>
            </w:r>
            <w:r w:rsidRPr="00245FC3">
              <w:rPr>
                <w:b/>
                <w:i/>
              </w:rPr>
              <w:noBreakHyphen/>
              <w:t>B)</w:t>
            </w:r>
            <w:r w:rsidRPr="00245FC3">
              <w:tab/>
            </w:r>
            <w:r w:rsidRPr="00245FC3">
              <w:rPr>
                <w:b/>
                <w:i/>
              </w:rPr>
              <w:t>Com vista a definir rigorosamente o vínculo tributável duma empresa num Estado</w:t>
            </w:r>
            <w:r w:rsidRPr="00245FC3">
              <w:rPr>
                <w:b/>
                <w:i/>
              </w:rPr>
              <w:noBreakHyphen/>
              <w:t>Membro — independentemente de a sua atividade ser ou não digital — é necessário que tal definição tenha por base as receitas de todas as vendas, incluindo a prestação de serviços digitais. A definição constante da presente diretiva é idêntica à definição acordada no âmbito da proposta relativa ao pilar um da OCDE/G20, a fim de assegurar a coerência entre a presente diretiva e esse quadro internacional. Cabe à União dar o exemplo no discurso sobre a reforma fiscal a nível internacional, a fim de proporcionar segurança aos contribuintes. Além disso, para assegurar a coerência, a Comissão pode emitir recomendações para apoiar adaptações das convenções em matéria de dupla tributação entre os Estados</w:t>
            </w:r>
            <w:r w:rsidRPr="00245FC3">
              <w:rPr>
                <w:b/>
                <w:i/>
              </w:rPr>
              <w:noBreakHyphen/>
              <w:t>Membros e jurisdições de países terceiros, a fim de assegurar que o conceito de estabelecimento estável, incluindo uma presença económica significativa, e as regras de imputação de lucros conexas sejam aplicados duma forma coerente com as normas acordadas a nível internacional.</w:t>
            </w:r>
          </w:p>
        </w:tc>
      </w:tr>
    </w:tbl>
    <w:p w14:paraId="166C2F48" w14:textId="77777777" w:rsidR="007320DC" w:rsidRPr="00245FC3" w:rsidRDefault="007320DC" w:rsidP="007320DC"/>
    <w:p w14:paraId="4F5E962D" w14:textId="77777777" w:rsidR="007320DC" w:rsidRPr="00245FC3" w:rsidRDefault="007320DC" w:rsidP="007320DC">
      <w:pPr>
        <w:pStyle w:val="AmNumberTabs"/>
        <w:keepNext/>
      </w:pPr>
      <w:r w:rsidRPr="00245FC3">
        <w:t>Alteração</w:t>
      </w:r>
      <w:r w:rsidRPr="00245FC3">
        <w:tab/>
      </w:r>
      <w:r w:rsidRPr="00245FC3">
        <w:tab/>
        <w:t>12</w:t>
      </w:r>
    </w:p>
    <w:p w14:paraId="7AB41EF3" w14:textId="77777777" w:rsidR="007320DC" w:rsidRPr="00245FC3" w:rsidRDefault="007320DC" w:rsidP="007320DC">
      <w:pPr>
        <w:pStyle w:val="NormalBold12b"/>
        <w:keepNext/>
      </w:pPr>
      <w:r w:rsidRPr="00245FC3">
        <w:t>Proposta de diretiva</w:t>
      </w:r>
    </w:p>
    <w:p w14:paraId="6B1451FA" w14:textId="77777777" w:rsidR="007320DC" w:rsidRPr="00245FC3" w:rsidRDefault="007320DC" w:rsidP="007320DC">
      <w:pPr>
        <w:pStyle w:val="NormalBold"/>
        <w:keepNext/>
      </w:pPr>
      <w:r w:rsidRPr="00245FC3">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787AB234" w14:textId="77777777" w:rsidTr="003B04AB">
        <w:trPr>
          <w:jc w:val="center"/>
        </w:trPr>
        <w:tc>
          <w:tcPr>
            <w:tcW w:w="9752" w:type="dxa"/>
            <w:gridSpan w:val="2"/>
          </w:tcPr>
          <w:p w14:paraId="0599CDD9" w14:textId="77777777" w:rsidR="007320DC" w:rsidRPr="00245FC3" w:rsidRDefault="007320DC" w:rsidP="003B04AB">
            <w:pPr>
              <w:keepNext/>
            </w:pPr>
          </w:p>
        </w:tc>
      </w:tr>
      <w:tr w:rsidR="007320DC" w:rsidRPr="00245FC3" w14:paraId="0ACEEC52" w14:textId="77777777" w:rsidTr="003B04AB">
        <w:trPr>
          <w:jc w:val="center"/>
        </w:trPr>
        <w:tc>
          <w:tcPr>
            <w:tcW w:w="4876" w:type="dxa"/>
          </w:tcPr>
          <w:p w14:paraId="161373D2" w14:textId="77777777" w:rsidR="007320DC" w:rsidRPr="00245FC3" w:rsidRDefault="007320DC" w:rsidP="003B04AB">
            <w:pPr>
              <w:pStyle w:val="AmColumnHeading"/>
              <w:keepNext/>
            </w:pPr>
            <w:r w:rsidRPr="00245FC3">
              <w:t>Texto da Comissão</w:t>
            </w:r>
          </w:p>
        </w:tc>
        <w:tc>
          <w:tcPr>
            <w:tcW w:w="4876" w:type="dxa"/>
          </w:tcPr>
          <w:p w14:paraId="034F0DBE" w14:textId="77777777" w:rsidR="007320DC" w:rsidRPr="00245FC3" w:rsidRDefault="007320DC" w:rsidP="003B04AB">
            <w:pPr>
              <w:pStyle w:val="AmColumnHeading"/>
              <w:keepNext/>
            </w:pPr>
            <w:r w:rsidRPr="00245FC3">
              <w:t>Alteração</w:t>
            </w:r>
          </w:p>
        </w:tc>
      </w:tr>
      <w:tr w:rsidR="007320DC" w:rsidRPr="00245FC3" w14:paraId="079655D7" w14:textId="77777777" w:rsidTr="003B04AB">
        <w:trPr>
          <w:jc w:val="center"/>
        </w:trPr>
        <w:tc>
          <w:tcPr>
            <w:tcW w:w="4876" w:type="dxa"/>
          </w:tcPr>
          <w:p w14:paraId="3F4CC568" w14:textId="77777777" w:rsidR="007320DC" w:rsidRPr="00245FC3" w:rsidRDefault="007320DC" w:rsidP="003B04AB">
            <w:pPr>
              <w:pStyle w:val="Normal6a"/>
            </w:pPr>
            <w:r w:rsidRPr="00245FC3">
              <w:t>(9)</w:t>
            </w:r>
            <w:r w:rsidRPr="00245FC3">
              <w:tab/>
              <w:t xml:space="preserve">O objetivo de simplificar as regras atuais sublinha a iniciativa prevista. Por conseguinte, as regras relativas ao cálculo da matéria coletável devem ser elaboradas mediante a aplicação de um conjunto </w:t>
            </w:r>
            <w:r w:rsidRPr="00245FC3">
              <w:lastRenderedPageBreak/>
              <w:t>limitado de ajustamentos fiscais às demonstrações financeiras de cada membro do grupo. Estes ajustamentos limitados representariam ajustamentos comuns necessários para converter as demonstrações financeiras em matéria coletável. Tendo em conta a necessidade de alinhamento com a Diretiva (UE) 2022/2523, os ajustamentos devem refletir</w:t>
            </w:r>
            <w:r w:rsidRPr="00245FC3">
              <w:noBreakHyphen/>
              <w:t>se nesse quadro, o que deve também facilitar a sua aplicação pelos Estados</w:t>
            </w:r>
            <w:r w:rsidRPr="00245FC3">
              <w:noBreakHyphen/>
              <w:t>Membros e pelas empresas já familiarizadas com os princípios gerais.</w:t>
            </w:r>
          </w:p>
        </w:tc>
        <w:tc>
          <w:tcPr>
            <w:tcW w:w="4876" w:type="dxa"/>
          </w:tcPr>
          <w:p w14:paraId="7F3DF96A" w14:textId="77777777" w:rsidR="007320DC" w:rsidRPr="00245FC3" w:rsidRDefault="007320DC" w:rsidP="003B04AB">
            <w:pPr>
              <w:pStyle w:val="Normal6a"/>
            </w:pPr>
            <w:r w:rsidRPr="00245FC3">
              <w:lastRenderedPageBreak/>
              <w:t>(9)</w:t>
            </w:r>
            <w:r w:rsidRPr="00245FC3">
              <w:tab/>
              <w:t>O objetivo de simplificar as regras atuais sublinha a iniciativa prevista</w:t>
            </w:r>
            <w:r w:rsidRPr="00245FC3">
              <w:rPr>
                <w:b/>
                <w:i/>
              </w:rPr>
              <w:t>, melhorando a eficácia e a competitividade do mercado interno</w:t>
            </w:r>
            <w:r w:rsidRPr="00245FC3">
              <w:t xml:space="preserve">. Por conseguinte, as regras relativas ao cálculo da matéria </w:t>
            </w:r>
            <w:r w:rsidRPr="00245FC3">
              <w:lastRenderedPageBreak/>
              <w:t>coletável devem ser elaboradas mediante a aplicação de um conjunto limitado de ajustamentos fiscais às demonstrações financeiras de cada membro do grupo. Estes ajustamentos limitados representariam ajustamentos comuns necessários para converter as demonstrações financeiras em matéria coletável. Tendo em conta a necessidade de alinhamento com a Diretiva (UE) 2022/2523, os ajustamentos devem refletir</w:t>
            </w:r>
            <w:r w:rsidRPr="00245FC3">
              <w:noBreakHyphen/>
              <w:t>se nesse quadro, o que deve também facilitar a sua aplicação pelos Estados</w:t>
            </w:r>
            <w:r w:rsidRPr="00245FC3">
              <w:noBreakHyphen/>
              <w:t xml:space="preserve">Membros e pelas empresas já familiarizadas com os princípios gerais. </w:t>
            </w:r>
            <w:r w:rsidRPr="00245FC3">
              <w:rPr>
                <w:b/>
                <w:i/>
              </w:rPr>
              <w:t>Nesse contexto, deverá ser tido em conta o pagamento do imposto complementar devido em conformidade com a Diretiva (UE) 2022/2523 ou em aplicação de um imposto complementar nacional qualificado, a que se refere essa diretiva, ou de outro imposto mínimo alternativo reconhecido num fórum internacional como a OCDE.</w:t>
            </w:r>
          </w:p>
        </w:tc>
      </w:tr>
    </w:tbl>
    <w:p w14:paraId="2D67D62C" w14:textId="77777777" w:rsidR="007320DC" w:rsidRPr="00245FC3" w:rsidRDefault="007320DC" w:rsidP="007320DC"/>
    <w:p w14:paraId="03903140" w14:textId="77777777" w:rsidR="007320DC" w:rsidRPr="00245FC3" w:rsidRDefault="007320DC" w:rsidP="007320DC">
      <w:pPr>
        <w:pStyle w:val="AmNumberTabs"/>
      </w:pPr>
      <w:r w:rsidRPr="00245FC3">
        <w:t>Alteração</w:t>
      </w:r>
      <w:r w:rsidRPr="00245FC3">
        <w:tab/>
      </w:r>
      <w:r w:rsidRPr="00245FC3">
        <w:tab/>
        <w:t>13</w:t>
      </w:r>
    </w:p>
    <w:p w14:paraId="11FFBC78" w14:textId="77777777" w:rsidR="007320DC" w:rsidRPr="00245FC3" w:rsidRDefault="007320DC" w:rsidP="00245FC3">
      <w:pPr>
        <w:rPr>
          <w:bCs/>
        </w:rPr>
      </w:pPr>
      <w:r w:rsidRPr="00245FC3">
        <w:rPr>
          <w:b/>
          <w:bCs/>
        </w:rPr>
        <w:t>Proposta de diretiva</w:t>
      </w:r>
    </w:p>
    <w:p w14:paraId="1AEDF694" w14:textId="77777777" w:rsidR="007320DC" w:rsidRPr="00245FC3" w:rsidRDefault="007320DC" w:rsidP="007320DC">
      <w:pPr>
        <w:pStyle w:val="NormalBold"/>
      </w:pPr>
      <w:r w:rsidRPr="00245FC3">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00F82692" w14:textId="77777777" w:rsidTr="003B04AB">
        <w:trPr>
          <w:trHeight w:hRule="exact" w:val="240"/>
          <w:jc w:val="center"/>
        </w:trPr>
        <w:tc>
          <w:tcPr>
            <w:tcW w:w="9752" w:type="dxa"/>
            <w:gridSpan w:val="2"/>
            <w:tcBorders>
              <w:top w:val="nil"/>
              <w:left w:val="nil"/>
              <w:bottom w:val="nil"/>
              <w:right w:val="nil"/>
            </w:tcBorders>
          </w:tcPr>
          <w:p w14:paraId="36193AF9" w14:textId="77777777" w:rsidR="007320DC" w:rsidRPr="00245FC3" w:rsidRDefault="007320DC" w:rsidP="003B04AB"/>
        </w:tc>
      </w:tr>
      <w:tr w:rsidR="007320DC" w:rsidRPr="00245FC3" w14:paraId="5052F9BF" w14:textId="77777777" w:rsidTr="003B04AB">
        <w:trPr>
          <w:trHeight w:val="240"/>
          <w:jc w:val="center"/>
        </w:trPr>
        <w:tc>
          <w:tcPr>
            <w:tcW w:w="4876" w:type="dxa"/>
            <w:tcBorders>
              <w:top w:val="nil"/>
              <w:left w:val="nil"/>
              <w:bottom w:val="nil"/>
              <w:right w:val="nil"/>
            </w:tcBorders>
          </w:tcPr>
          <w:p w14:paraId="4AEC66C9"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6A300C41" w14:textId="77777777" w:rsidR="007320DC" w:rsidRPr="00245FC3" w:rsidRDefault="007320DC" w:rsidP="003B04AB">
            <w:pPr>
              <w:pStyle w:val="AmColumnHeading"/>
            </w:pPr>
            <w:r w:rsidRPr="00245FC3">
              <w:t>Alteração</w:t>
            </w:r>
          </w:p>
        </w:tc>
      </w:tr>
      <w:tr w:rsidR="007320DC" w:rsidRPr="00245FC3" w14:paraId="63A4EDE5" w14:textId="77777777" w:rsidTr="003B04AB">
        <w:trPr>
          <w:jc w:val="center"/>
        </w:trPr>
        <w:tc>
          <w:tcPr>
            <w:tcW w:w="4876" w:type="dxa"/>
            <w:tcBorders>
              <w:top w:val="nil"/>
              <w:left w:val="nil"/>
              <w:bottom w:val="nil"/>
              <w:right w:val="nil"/>
            </w:tcBorders>
          </w:tcPr>
          <w:p w14:paraId="1A43EFF4" w14:textId="77777777" w:rsidR="007320DC" w:rsidRPr="00245FC3" w:rsidRDefault="007320DC" w:rsidP="003B04AB">
            <w:pPr>
              <w:pStyle w:val="Normal6a"/>
            </w:pPr>
            <w:r w:rsidRPr="00245FC3">
              <w:t>(10)</w:t>
            </w:r>
            <w:r w:rsidRPr="00245FC3">
              <w:tab/>
              <w:t xml:space="preserve">Dado que, com um objetivo de simplificação, as contas financeiras serão utilizadas como ponto de partida para o cálculo da matéria coletável de cada membro do grupo, importa elaborar regras fiscais </w:t>
            </w:r>
            <w:proofErr w:type="gramStart"/>
            <w:r w:rsidRPr="00245FC3">
              <w:t>de modo a que</w:t>
            </w:r>
            <w:proofErr w:type="gramEnd"/>
            <w:r w:rsidRPr="00245FC3">
              <w:t xml:space="preserve"> se mantenham tão próximas quanto possível da contabilidade financeira. Nos casos em que tal seja possível, o tratamento contabilístico financeiro de um ativo ou passivo não se alteraria para efeitos de tributação e, consequentemente, não seriam necessários ajustamentos. Por conseguinte, é igualmente necessário que, em conformidade com a lógica da tributação, outros elementos da matéria coletável sejam tratados para efeitos fiscais de uma forma diferente da forma como são </w:t>
            </w:r>
            <w:r w:rsidRPr="00245FC3">
              <w:lastRenderedPageBreak/>
              <w:t>classificados na contabilidade financeira.</w:t>
            </w:r>
          </w:p>
        </w:tc>
        <w:tc>
          <w:tcPr>
            <w:tcW w:w="4876" w:type="dxa"/>
            <w:tcBorders>
              <w:top w:val="nil"/>
              <w:left w:val="nil"/>
              <w:bottom w:val="nil"/>
              <w:right w:val="nil"/>
            </w:tcBorders>
          </w:tcPr>
          <w:p w14:paraId="3B5915C5" w14:textId="77777777" w:rsidR="007320DC" w:rsidRPr="00245FC3" w:rsidRDefault="007320DC" w:rsidP="003B04AB">
            <w:pPr>
              <w:pStyle w:val="Normal6a"/>
            </w:pPr>
            <w:r w:rsidRPr="00245FC3">
              <w:lastRenderedPageBreak/>
              <w:t>(10)</w:t>
            </w:r>
            <w:r w:rsidRPr="00245FC3">
              <w:tab/>
              <w:t xml:space="preserve">Dado que, com um objetivo de simplificação, as contas financeiras serão utilizadas como ponto de partida para o cálculo da matéria coletável de cada membro do grupo, importa elaborar regras fiscais </w:t>
            </w:r>
            <w:proofErr w:type="gramStart"/>
            <w:r w:rsidRPr="00245FC3">
              <w:t>de modo a que</w:t>
            </w:r>
            <w:proofErr w:type="gramEnd"/>
            <w:r w:rsidRPr="00245FC3">
              <w:t xml:space="preserve"> se mantenham tão próximas quanto possível da contabilidade financeira. Nos casos em que tal seja possível, o tratamento contabilístico financeiro de um ativo ou passivo não se alteraria para efeitos de tributação e, consequentemente, não seriam necessários ajustamentos. Por conseguinte, é igualmente necessário que, em conformidade com a lógica da tributação, outros elementos da matéria coletável sejam tratados para efeitos fiscais de uma forma diferente da forma como são </w:t>
            </w:r>
            <w:r w:rsidRPr="00245FC3">
              <w:lastRenderedPageBreak/>
              <w:t xml:space="preserve">classificados na contabilidade financeira. </w:t>
            </w:r>
            <w:r w:rsidRPr="00245FC3">
              <w:rPr>
                <w:b/>
                <w:i/>
              </w:rPr>
              <w:t>A fim de assegurar a coerência com as práticas fiscais internacionais, como as que se inserem no âmbito do pilar dois, a presente diretiva deve permitir uma maior flexibilidade na escolha das normas de contabilidade financeira utilizadas para a determinação do resultado fiscal preliminar.</w:t>
            </w:r>
          </w:p>
        </w:tc>
      </w:tr>
    </w:tbl>
    <w:p w14:paraId="49476765" w14:textId="77777777" w:rsidR="007320DC" w:rsidRPr="00245FC3" w:rsidRDefault="007320DC" w:rsidP="007320DC"/>
    <w:p w14:paraId="53567B89" w14:textId="77777777" w:rsidR="007320DC" w:rsidRPr="00245FC3" w:rsidRDefault="007320DC" w:rsidP="007320DC">
      <w:pPr>
        <w:pStyle w:val="AmNumberTabs"/>
        <w:keepNext/>
      </w:pPr>
      <w:r w:rsidRPr="00245FC3">
        <w:t>Alteração</w:t>
      </w:r>
      <w:r w:rsidRPr="00245FC3">
        <w:tab/>
      </w:r>
      <w:r w:rsidRPr="00245FC3">
        <w:tab/>
        <w:t>14</w:t>
      </w:r>
    </w:p>
    <w:p w14:paraId="37CE1B8D" w14:textId="77777777" w:rsidR="007320DC" w:rsidRPr="00245FC3" w:rsidRDefault="007320DC" w:rsidP="007320DC">
      <w:pPr>
        <w:pStyle w:val="NormalBold12b"/>
        <w:keepNext/>
      </w:pPr>
      <w:r w:rsidRPr="00245FC3">
        <w:t>Proposta de diretiva</w:t>
      </w:r>
    </w:p>
    <w:p w14:paraId="7903AF75" w14:textId="77777777" w:rsidR="007320DC" w:rsidRPr="00245FC3" w:rsidRDefault="007320DC" w:rsidP="007320DC">
      <w:pPr>
        <w:pStyle w:val="NormalBold"/>
        <w:keepNext/>
      </w:pPr>
      <w:r w:rsidRPr="00245FC3">
        <w:t>Considerando 10</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4C472C53" w14:textId="77777777" w:rsidTr="003B04AB">
        <w:trPr>
          <w:jc w:val="center"/>
        </w:trPr>
        <w:tc>
          <w:tcPr>
            <w:tcW w:w="9752" w:type="dxa"/>
            <w:gridSpan w:val="2"/>
          </w:tcPr>
          <w:p w14:paraId="1D6F2766" w14:textId="77777777" w:rsidR="007320DC" w:rsidRPr="00245FC3" w:rsidRDefault="007320DC" w:rsidP="003B04AB">
            <w:pPr>
              <w:keepNext/>
            </w:pPr>
          </w:p>
        </w:tc>
      </w:tr>
      <w:tr w:rsidR="007320DC" w:rsidRPr="00245FC3" w14:paraId="329F4E3C" w14:textId="77777777" w:rsidTr="003B04AB">
        <w:trPr>
          <w:jc w:val="center"/>
        </w:trPr>
        <w:tc>
          <w:tcPr>
            <w:tcW w:w="4876" w:type="dxa"/>
          </w:tcPr>
          <w:p w14:paraId="617C55CD" w14:textId="77777777" w:rsidR="007320DC" w:rsidRPr="00245FC3" w:rsidRDefault="007320DC" w:rsidP="003B04AB">
            <w:pPr>
              <w:pStyle w:val="AmColumnHeading"/>
              <w:keepNext/>
            </w:pPr>
            <w:r w:rsidRPr="00245FC3">
              <w:t>Texto da Comissão</w:t>
            </w:r>
          </w:p>
        </w:tc>
        <w:tc>
          <w:tcPr>
            <w:tcW w:w="4876" w:type="dxa"/>
          </w:tcPr>
          <w:p w14:paraId="79F477A8" w14:textId="77777777" w:rsidR="007320DC" w:rsidRPr="00245FC3" w:rsidRDefault="007320DC" w:rsidP="003B04AB">
            <w:pPr>
              <w:pStyle w:val="AmColumnHeading"/>
              <w:keepNext/>
            </w:pPr>
            <w:r w:rsidRPr="00245FC3">
              <w:t>Alteração</w:t>
            </w:r>
          </w:p>
        </w:tc>
      </w:tr>
      <w:tr w:rsidR="007320DC" w:rsidRPr="00245FC3" w14:paraId="1DBC6E6A" w14:textId="77777777" w:rsidTr="003B04AB">
        <w:trPr>
          <w:jc w:val="center"/>
        </w:trPr>
        <w:tc>
          <w:tcPr>
            <w:tcW w:w="4876" w:type="dxa"/>
          </w:tcPr>
          <w:p w14:paraId="24892459" w14:textId="77777777" w:rsidR="007320DC" w:rsidRPr="00245FC3" w:rsidRDefault="007320DC" w:rsidP="003B04AB">
            <w:pPr>
              <w:pStyle w:val="Normal6a"/>
            </w:pPr>
          </w:p>
        </w:tc>
        <w:tc>
          <w:tcPr>
            <w:tcW w:w="4876" w:type="dxa"/>
          </w:tcPr>
          <w:p w14:paraId="3C4427EC" w14:textId="77777777" w:rsidR="007320DC" w:rsidRPr="00245FC3" w:rsidRDefault="007320DC" w:rsidP="003B04AB">
            <w:pPr>
              <w:pStyle w:val="Normal6a"/>
              <w:rPr>
                <w:szCs w:val="24"/>
              </w:rPr>
            </w:pPr>
            <w:r w:rsidRPr="00245FC3">
              <w:rPr>
                <w:b/>
                <w:i/>
              </w:rPr>
              <w:t>(10</w:t>
            </w:r>
            <w:r w:rsidRPr="00245FC3">
              <w:rPr>
                <w:b/>
                <w:i/>
              </w:rPr>
              <w:noBreakHyphen/>
              <w:t>A)</w:t>
            </w:r>
            <w:r w:rsidRPr="00245FC3">
              <w:tab/>
            </w:r>
            <w:r w:rsidRPr="00245FC3">
              <w:rPr>
                <w:b/>
                <w:i/>
              </w:rPr>
              <w:t>Com vista a realizar o objetivo do quadro fiscal simplificado e com o intuito de a presente diretiva complementar adequadamente a Diretiva (UE) 20XX/XX/UE do Conselho</w:t>
            </w:r>
            <w:r w:rsidRPr="00245FC3">
              <w:rPr>
                <w:b/>
                <w:i/>
                <w:vertAlign w:val="superscript"/>
              </w:rPr>
              <w:t>1</w:t>
            </w:r>
            <w:r w:rsidRPr="00245FC3">
              <w:rPr>
                <w:b/>
                <w:i/>
                <w:vertAlign w:val="superscript"/>
              </w:rPr>
              <w:noBreakHyphen/>
              <w:t>A+</w:t>
            </w:r>
            <w:r w:rsidRPr="00245FC3">
              <w:rPr>
                <w:b/>
                <w:i/>
              </w:rPr>
              <w:t>, as regras estabelecidas na presente diretiva sobre a dedutibilidade dos juros devem estar alinhadas com as regras previstas na Diretiva (UE) 20XX/XX</w:t>
            </w:r>
            <w:r w:rsidRPr="00245FC3">
              <w:rPr>
                <w:b/>
                <w:i/>
                <w:vertAlign w:val="superscript"/>
              </w:rPr>
              <w:t>++</w:t>
            </w:r>
            <w:r w:rsidRPr="00245FC3">
              <w:rPr>
                <w:b/>
                <w:i/>
              </w:rPr>
              <w:t>, quando aplicável.</w:t>
            </w:r>
          </w:p>
        </w:tc>
      </w:tr>
      <w:tr w:rsidR="007320DC" w:rsidRPr="00245FC3" w14:paraId="44208082" w14:textId="77777777" w:rsidTr="003B04AB">
        <w:trPr>
          <w:jc w:val="center"/>
        </w:trPr>
        <w:tc>
          <w:tcPr>
            <w:tcW w:w="4876" w:type="dxa"/>
          </w:tcPr>
          <w:p w14:paraId="60E49EA4" w14:textId="77777777" w:rsidR="007320DC" w:rsidRPr="00245FC3" w:rsidRDefault="007320DC" w:rsidP="003B04AB">
            <w:pPr>
              <w:pStyle w:val="Normal6a"/>
            </w:pPr>
          </w:p>
        </w:tc>
        <w:tc>
          <w:tcPr>
            <w:tcW w:w="4876" w:type="dxa"/>
          </w:tcPr>
          <w:p w14:paraId="3DA6D404" w14:textId="77777777" w:rsidR="007320DC" w:rsidRPr="00245FC3" w:rsidRDefault="007320DC" w:rsidP="003B04AB">
            <w:pPr>
              <w:pStyle w:val="Normal6a"/>
              <w:rPr>
                <w:b/>
                <w:i/>
                <w:vertAlign w:val="superscript"/>
              </w:rPr>
            </w:pPr>
            <w:r w:rsidRPr="00245FC3">
              <w:rPr>
                <w:b/>
                <w:i/>
                <w:vertAlign w:val="superscript"/>
              </w:rPr>
              <w:t>_______________</w:t>
            </w:r>
          </w:p>
        </w:tc>
      </w:tr>
      <w:tr w:rsidR="007320DC" w:rsidRPr="00245FC3" w14:paraId="747DB101" w14:textId="77777777" w:rsidTr="003B04AB">
        <w:trPr>
          <w:jc w:val="center"/>
        </w:trPr>
        <w:tc>
          <w:tcPr>
            <w:tcW w:w="4876" w:type="dxa"/>
          </w:tcPr>
          <w:p w14:paraId="2DEEDA03" w14:textId="77777777" w:rsidR="007320DC" w:rsidRPr="00245FC3" w:rsidRDefault="007320DC" w:rsidP="003B04AB">
            <w:pPr>
              <w:pStyle w:val="Normal6a"/>
            </w:pPr>
          </w:p>
        </w:tc>
        <w:tc>
          <w:tcPr>
            <w:tcW w:w="4876" w:type="dxa"/>
          </w:tcPr>
          <w:p w14:paraId="3F2E7650" w14:textId="77777777" w:rsidR="007320DC" w:rsidRPr="00245FC3" w:rsidRDefault="007320DC" w:rsidP="003B04AB">
            <w:pPr>
              <w:pStyle w:val="Normal6a"/>
              <w:rPr>
                <w:b/>
                <w:i/>
              </w:rPr>
            </w:pPr>
            <w:r w:rsidRPr="00245FC3">
              <w:rPr>
                <w:b/>
                <w:i/>
                <w:vertAlign w:val="superscript"/>
              </w:rPr>
              <w:t>1</w:t>
            </w:r>
            <w:r w:rsidRPr="00245FC3">
              <w:rPr>
                <w:b/>
                <w:i/>
                <w:vertAlign w:val="superscript"/>
              </w:rPr>
              <w:noBreakHyphen/>
              <w:t>A</w:t>
            </w:r>
            <w:r w:rsidRPr="00245FC3">
              <w:rPr>
                <w:b/>
                <w:i/>
              </w:rPr>
              <w:t xml:space="preserve"> Diretiva (UE) .../... do Conselho de ... que estabelece regras relativas a uma dedução para reduzir a distorção dívida</w:t>
            </w:r>
            <w:r w:rsidRPr="00245FC3">
              <w:rPr>
                <w:b/>
                <w:i/>
              </w:rPr>
              <w:noBreakHyphen/>
              <w:t>capitais próprios e à limitação da dedutibilidade dos juros para efeitos do imposto sobre o rendimento das sociedades (JO L ..., ..., ELI: ...).</w:t>
            </w:r>
          </w:p>
        </w:tc>
      </w:tr>
      <w:tr w:rsidR="007320DC" w:rsidRPr="00245FC3" w14:paraId="14E0B150" w14:textId="77777777" w:rsidTr="003B04AB">
        <w:trPr>
          <w:jc w:val="center"/>
        </w:trPr>
        <w:tc>
          <w:tcPr>
            <w:tcW w:w="4876" w:type="dxa"/>
          </w:tcPr>
          <w:p w14:paraId="14FC5A51" w14:textId="77777777" w:rsidR="007320DC" w:rsidRPr="00245FC3" w:rsidRDefault="007320DC" w:rsidP="003B04AB">
            <w:pPr>
              <w:pStyle w:val="Normal6a"/>
            </w:pPr>
          </w:p>
        </w:tc>
        <w:tc>
          <w:tcPr>
            <w:tcW w:w="4876" w:type="dxa"/>
          </w:tcPr>
          <w:p w14:paraId="30219F15" w14:textId="77777777" w:rsidR="007320DC" w:rsidRPr="00245FC3" w:rsidRDefault="007320DC" w:rsidP="003B04AB">
            <w:pPr>
              <w:pStyle w:val="Normal6a"/>
              <w:rPr>
                <w:b/>
                <w:i/>
              </w:rPr>
            </w:pPr>
            <w:r w:rsidRPr="00245FC3">
              <w:rPr>
                <w:b/>
                <w:i/>
                <w:vertAlign w:val="superscript"/>
              </w:rPr>
              <w:t>+</w:t>
            </w:r>
            <w:r w:rsidRPr="00245FC3">
              <w:rPr>
                <w:b/>
                <w:i/>
              </w:rPr>
              <w:t xml:space="preserve"> JO: Inserir no texto o número da diretiva que consta do documento 2022/0154(CNS) e inserir na nota de rodapé o número, o nome, a data e a referência do JO dessa diretiva.</w:t>
            </w:r>
          </w:p>
        </w:tc>
      </w:tr>
      <w:tr w:rsidR="007320DC" w:rsidRPr="00245FC3" w14:paraId="4C230983" w14:textId="77777777" w:rsidTr="003B04AB">
        <w:trPr>
          <w:jc w:val="center"/>
        </w:trPr>
        <w:tc>
          <w:tcPr>
            <w:tcW w:w="4876" w:type="dxa"/>
          </w:tcPr>
          <w:p w14:paraId="0AFF04E3" w14:textId="77777777" w:rsidR="007320DC" w:rsidRPr="00245FC3" w:rsidRDefault="007320DC" w:rsidP="003B04AB">
            <w:pPr>
              <w:pStyle w:val="Normal6a"/>
            </w:pPr>
          </w:p>
        </w:tc>
        <w:tc>
          <w:tcPr>
            <w:tcW w:w="4876" w:type="dxa"/>
          </w:tcPr>
          <w:p w14:paraId="746B1C21" w14:textId="77777777" w:rsidR="007320DC" w:rsidRPr="00245FC3" w:rsidRDefault="007320DC" w:rsidP="003B04AB">
            <w:pPr>
              <w:pStyle w:val="Normal6a"/>
              <w:rPr>
                <w:b/>
                <w:bCs/>
                <w:i/>
                <w:iCs/>
                <w:vertAlign w:val="superscript"/>
              </w:rPr>
            </w:pPr>
            <w:r w:rsidRPr="00245FC3">
              <w:rPr>
                <w:b/>
                <w:i/>
                <w:vertAlign w:val="superscript"/>
              </w:rPr>
              <w:t>++</w:t>
            </w:r>
            <w:r w:rsidRPr="00245FC3">
              <w:rPr>
                <w:b/>
                <w:i/>
              </w:rPr>
              <w:t xml:space="preserve"> JO: inserir no texto o número da diretiva constante do documento 2022/0154(CNS).</w:t>
            </w:r>
          </w:p>
        </w:tc>
      </w:tr>
    </w:tbl>
    <w:p w14:paraId="7730B33D" w14:textId="77777777" w:rsidR="007320DC" w:rsidRPr="00245FC3" w:rsidRDefault="007320DC" w:rsidP="007320DC"/>
    <w:p w14:paraId="22592465" w14:textId="77777777" w:rsidR="007320DC" w:rsidRPr="00245FC3" w:rsidRDefault="007320DC" w:rsidP="007320DC">
      <w:pPr>
        <w:pStyle w:val="AmNumberTabs"/>
      </w:pPr>
      <w:r w:rsidRPr="00245FC3">
        <w:t>Alteração</w:t>
      </w:r>
      <w:r w:rsidRPr="00245FC3">
        <w:tab/>
      </w:r>
      <w:r w:rsidRPr="00245FC3">
        <w:tab/>
        <w:t>15</w:t>
      </w:r>
    </w:p>
    <w:p w14:paraId="50D60CA2" w14:textId="77777777" w:rsidR="007320DC" w:rsidRPr="00245FC3" w:rsidRDefault="007320DC" w:rsidP="007320DC">
      <w:pPr>
        <w:pStyle w:val="NormalBold"/>
        <w:rPr>
          <w:rStyle w:val="HideTWBExt"/>
          <w:b w:val="0"/>
          <w:vanish w:val="0"/>
        </w:rPr>
      </w:pPr>
    </w:p>
    <w:p w14:paraId="3EAF89CE" w14:textId="77777777" w:rsidR="007320DC" w:rsidRPr="00245FC3" w:rsidRDefault="007320DC" w:rsidP="007320DC">
      <w:pPr>
        <w:pStyle w:val="NormalBold"/>
      </w:pPr>
      <w:r w:rsidRPr="00245FC3">
        <w:lastRenderedPageBreak/>
        <w:t>Proposta de diretiva</w:t>
      </w:r>
    </w:p>
    <w:p w14:paraId="6F466D57" w14:textId="77777777" w:rsidR="007320DC" w:rsidRPr="00245FC3" w:rsidRDefault="007320DC" w:rsidP="007320DC">
      <w:pPr>
        <w:pStyle w:val="NormalBold"/>
      </w:pPr>
      <w:r w:rsidRPr="00245FC3">
        <w:t>Considerando 10</w:t>
      </w:r>
      <w:r w:rsidRPr="00245FC3">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7C12C68A" w14:textId="77777777" w:rsidTr="003B04AB">
        <w:trPr>
          <w:trHeight w:hRule="exact" w:val="240"/>
          <w:jc w:val="center"/>
        </w:trPr>
        <w:tc>
          <w:tcPr>
            <w:tcW w:w="9752" w:type="dxa"/>
            <w:gridSpan w:val="2"/>
            <w:tcBorders>
              <w:top w:val="nil"/>
              <w:left w:val="nil"/>
              <w:bottom w:val="nil"/>
              <w:right w:val="nil"/>
            </w:tcBorders>
          </w:tcPr>
          <w:p w14:paraId="7BDD83B6" w14:textId="77777777" w:rsidR="007320DC" w:rsidRPr="00245FC3" w:rsidRDefault="007320DC" w:rsidP="003B04AB"/>
        </w:tc>
      </w:tr>
      <w:tr w:rsidR="007320DC" w:rsidRPr="00245FC3" w14:paraId="45B3AA66" w14:textId="77777777" w:rsidTr="003B04AB">
        <w:trPr>
          <w:trHeight w:val="240"/>
          <w:jc w:val="center"/>
        </w:trPr>
        <w:tc>
          <w:tcPr>
            <w:tcW w:w="4876" w:type="dxa"/>
            <w:tcBorders>
              <w:top w:val="nil"/>
              <w:left w:val="nil"/>
              <w:bottom w:val="nil"/>
              <w:right w:val="nil"/>
            </w:tcBorders>
          </w:tcPr>
          <w:p w14:paraId="77578BD9"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749CFD70" w14:textId="77777777" w:rsidR="007320DC" w:rsidRPr="00245FC3" w:rsidRDefault="007320DC" w:rsidP="003B04AB">
            <w:pPr>
              <w:pStyle w:val="AmColumnHeading"/>
            </w:pPr>
            <w:r w:rsidRPr="00245FC3">
              <w:t>Alteração</w:t>
            </w:r>
          </w:p>
        </w:tc>
      </w:tr>
      <w:tr w:rsidR="007320DC" w:rsidRPr="00245FC3" w14:paraId="090CEAAC" w14:textId="77777777" w:rsidTr="003B04AB">
        <w:trPr>
          <w:jc w:val="center"/>
        </w:trPr>
        <w:tc>
          <w:tcPr>
            <w:tcW w:w="4876" w:type="dxa"/>
            <w:tcBorders>
              <w:top w:val="nil"/>
              <w:left w:val="nil"/>
              <w:bottom w:val="nil"/>
              <w:right w:val="nil"/>
            </w:tcBorders>
          </w:tcPr>
          <w:p w14:paraId="189CD683" w14:textId="77777777" w:rsidR="007320DC" w:rsidRPr="00245FC3" w:rsidRDefault="007320DC" w:rsidP="003B04AB">
            <w:pPr>
              <w:pStyle w:val="Normal6a"/>
            </w:pPr>
          </w:p>
        </w:tc>
        <w:tc>
          <w:tcPr>
            <w:tcW w:w="4876" w:type="dxa"/>
            <w:tcBorders>
              <w:top w:val="nil"/>
              <w:left w:val="nil"/>
              <w:bottom w:val="nil"/>
              <w:right w:val="nil"/>
            </w:tcBorders>
          </w:tcPr>
          <w:p w14:paraId="53DE0FB1" w14:textId="77777777" w:rsidR="007320DC" w:rsidRPr="00245FC3" w:rsidRDefault="007320DC" w:rsidP="003B04AB">
            <w:pPr>
              <w:pStyle w:val="Normal6a"/>
            </w:pPr>
            <w:r w:rsidRPr="00245FC3">
              <w:rPr>
                <w:b/>
                <w:i/>
              </w:rPr>
              <w:t>(10</w:t>
            </w:r>
            <w:r w:rsidRPr="00245FC3">
              <w:rPr>
                <w:b/>
                <w:i/>
              </w:rPr>
              <w:noBreakHyphen/>
              <w:t>B)</w:t>
            </w:r>
            <w:r w:rsidRPr="00245FC3">
              <w:tab/>
            </w:r>
            <w:r w:rsidRPr="00245FC3">
              <w:rPr>
                <w:b/>
                <w:i/>
              </w:rPr>
              <w:t>A fim de garantir um nível mínimo de tributação dos royalties, deve ser introduzida uma regra de limitação dos royalties para os membros do grupo BEFIT, em conformidade com a regra de sujeição à tributação</w:t>
            </w:r>
            <w:r w:rsidRPr="00245FC3">
              <w:rPr>
                <w:b/>
                <w:i/>
                <w:vertAlign w:val="superscript"/>
              </w:rPr>
              <w:t>1</w:t>
            </w:r>
            <w:r w:rsidRPr="00245FC3">
              <w:rPr>
                <w:b/>
                <w:i/>
                <w:vertAlign w:val="superscript"/>
              </w:rPr>
              <w:noBreakHyphen/>
              <w:t>A</w:t>
            </w:r>
            <w:r w:rsidRPr="00245FC3">
              <w:rPr>
                <w:b/>
                <w:i/>
              </w:rPr>
              <w:t>, tal como proposto no pilar dois do Quadro Inclusivo da OCDE/G20.</w:t>
            </w:r>
          </w:p>
        </w:tc>
      </w:tr>
      <w:tr w:rsidR="007320DC" w:rsidRPr="00245FC3" w14:paraId="4AA7DAF9" w14:textId="77777777" w:rsidTr="003B04AB">
        <w:trPr>
          <w:jc w:val="center"/>
        </w:trPr>
        <w:tc>
          <w:tcPr>
            <w:tcW w:w="4876" w:type="dxa"/>
            <w:tcBorders>
              <w:top w:val="nil"/>
              <w:left w:val="nil"/>
              <w:bottom w:val="nil"/>
              <w:right w:val="nil"/>
            </w:tcBorders>
          </w:tcPr>
          <w:p w14:paraId="4F937524" w14:textId="77777777" w:rsidR="007320DC" w:rsidRPr="00245FC3" w:rsidRDefault="007320DC" w:rsidP="003B04AB"/>
        </w:tc>
        <w:tc>
          <w:tcPr>
            <w:tcW w:w="4876" w:type="dxa"/>
            <w:tcBorders>
              <w:top w:val="nil"/>
              <w:left w:val="nil"/>
              <w:bottom w:val="nil"/>
              <w:right w:val="nil"/>
            </w:tcBorders>
          </w:tcPr>
          <w:p w14:paraId="6701C9CE" w14:textId="77777777" w:rsidR="007320DC" w:rsidRPr="00245FC3" w:rsidRDefault="007320DC" w:rsidP="003B04AB">
            <w:pPr>
              <w:pStyle w:val="Normal6a"/>
            </w:pPr>
            <w:r w:rsidRPr="00245FC3">
              <w:rPr>
                <w:b/>
                <w:i/>
              </w:rPr>
              <w:t>_________________</w:t>
            </w:r>
          </w:p>
        </w:tc>
      </w:tr>
      <w:tr w:rsidR="007320DC" w:rsidRPr="00245FC3" w14:paraId="52C89743" w14:textId="77777777" w:rsidTr="003B04AB">
        <w:trPr>
          <w:jc w:val="center"/>
        </w:trPr>
        <w:tc>
          <w:tcPr>
            <w:tcW w:w="4876" w:type="dxa"/>
            <w:tcBorders>
              <w:top w:val="nil"/>
              <w:left w:val="nil"/>
              <w:bottom w:val="nil"/>
              <w:right w:val="nil"/>
            </w:tcBorders>
          </w:tcPr>
          <w:p w14:paraId="248854F5" w14:textId="77777777" w:rsidR="007320DC" w:rsidRPr="00245FC3" w:rsidRDefault="007320DC" w:rsidP="003B04AB"/>
        </w:tc>
        <w:tc>
          <w:tcPr>
            <w:tcW w:w="4876" w:type="dxa"/>
            <w:tcBorders>
              <w:top w:val="nil"/>
              <w:left w:val="nil"/>
              <w:bottom w:val="nil"/>
              <w:right w:val="nil"/>
            </w:tcBorders>
          </w:tcPr>
          <w:p w14:paraId="1D2FEDF5" w14:textId="77777777" w:rsidR="007320DC" w:rsidRPr="00245FC3" w:rsidRDefault="007320DC" w:rsidP="003B04AB">
            <w:pPr>
              <w:pStyle w:val="Normal6a"/>
            </w:pPr>
            <w:r w:rsidRPr="00245FC3">
              <w:rPr>
                <w:b/>
                <w:i/>
                <w:vertAlign w:val="superscript"/>
              </w:rPr>
              <w:t>1</w:t>
            </w:r>
            <w:r w:rsidRPr="00245FC3">
              <w:rPr>
                <w:b/>
                <w:i/>
                <w:vertAlign w:val="superscript"/>
              </w:rPr>
              <w:noBreakHyphen/>
              <w:t>A</w:t>
            </w:r>
            <w:r w:rsidRPr="00245FC3">
              <w:t xml:space="preserve"> </w:t>
            </w:r>
            <w:r w:rsidRPr="00245FC3">
              <w:rPr>
                <w:b/>
                <w:i/>
              </w:rPr>
              <w:t>OCDE (2023), «Desafios fiscais decorrentes da digitalização da economia – regra de sujeição à tributação (Pilar Dois): quadro inclusivo da OCDE/G20 sobre a erosão da base tributável e a transferência de lucros», Publicações da OCDE, Paris, https://doi.org/10.1787/9afd6856</w:t>
            </w:r>
            <w:r w:rsidRPr="00245FC3">
              <w:rPr>
                <w:b/>
                <w:i/>
              </w:rPr>
              <w:noBreakHyphen/>
              <w:t>en.</w:t>
            </w:r>
          </w:p>
        </w:tc>
      </w:tr>
    </w:tbl>
    <w:p w14:paraId="745FB536" w14:textId="77777777" w:rsidR="007320DC" w:rsidRPr="00245FC3" w:rsidRDefault="007320DC" w:rsidP="007320DC"/>
    <w:p w14:paraId="16B7CA96" w14:textId="77777777" w:rsidR="007320DC" w:rsidRPr="00245FC3" w:rsidRDefault="007320DC" w:rsidP="007320DC">
      <w:pPr>
        <w:pStyle w:val="AmNumberTabs"/>
      </w:pPr>
      <w:r w:rsidRPr="00245FC3">
        <w:t>Alteração</w:t>
      </w:r>
      <w:r w:rsidRPr="00245FC3">
        <w:tab/>
      </w:r>
      <w:r w:rsidRPr="00245FC3">
        <w:tab/>
        <w:t>16</w:t>
      </w:r>
    </w:p>
    <w:p w14:paraId="23E39A9C" w14:textId="77777777" w:rsidR="007320DC" w:rsidRPr="00245FC3" w:rsidRDefault="007320DC" w:rsidP="007320DC">
      <w:pPr>
        <w:pStyle w:val="NormalBold"/>
        <w:rPr>
          <w:rStyle w:val="HideTWBExt"/>
          <w:b w:val="0"/>
          <w:vanish w:val="0"/>
        </w:rPr>
      </w:pPr>
    </w:p>
    <w:p w14:paraId="6DAF1C66" w14:textId="77777777" w:rsidR="007320DC" w:rsidRPr="00245FC3" w:rsidRDefault="007320DC" w:rsidP="007320DC">
      <w:pPr>
        <w:pStyle w:val="NormalBold"/>
      </w:pPr>
      <w:r w:rsidRPr="00245FC3">
        <w:t>Proposta de diretiva</w:t>
      </w:r>
    </w:p>
    <w:p w14:paraId="71E16B10" w14:textId="77777777" w:rsidR="007320DC" w:rsidRPr="00245FC3" w:rsidRDefault="007320DC" w:rsidP="007320DC">
      <w:pPr>
        <w:pStyle w:val="NormalBold"/>
      </w:pPr>
      <w:r w:rsidRPr="00245FC3">
        <w:t>Considerando 10</w:t>
      </w:r>
      <w:r w:rsidRPr="00245FC3">
        <w:noBreakHyphen/>
        <w:t>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6443F682" w14:textId="77777777" w:rsidTr="003B04AB">
        <w:trPr>
          <w:trHeight w:hRule="exact" w:val="240"/>
          <w:jc w:val="center"/>
        </w:trPr>
        <w:tc>
          <w:tcPr>
            <w:tcW w:w="9752" w:type="dxa"/>
            <w:gridSpan w:val="2"/>
            <w:tcBorders>
              <w:top w:val="nil"/>
              <w:left w:val="nil"/>
              <w:bottom w:val="nil"/>
              <w:right w:val="nil"/>
            </w:tcBorders>
          </w:tcPr>
          <w:p w14:paraId="6FD5484F" w14:textId="77777777" w:rsidR="007320DC" w:rsidRPr="00245FC3" w:rsidRDefault="007320DC" w:rsidP="003B04AB"/>
        </w:tc>
      </w:tr>
      <w:tr w:rsidR="007320DC" w:rsidRPr="00245FC3" w14:paraId="53EE014B" w14:textId="77777777" w:rsidTr="003B04AB">
        <w:trPr>
          <w:trHeight w:val="240"/>
          <w:jc w:val="center"/>
        </w:trPr>
        <w:tc>
          <w:tcPr>
            <w:tcW w:w="4876" w:type="dxa"/>
            <w:tcBorders>
              <w:top w:val="nil"/>
              <w:left w:val="nil"/>
              <w:bottom w:val="nil"/>
              <w:right w:val="nil"/>
            </w:tcBorders>
          </w:tcPr>
          <w:p w14:paraId="1E54C427"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34F5C75D" w14:textId="77777777" w:rsidR="007320DC" w:rsidRPr="00245FC3" w:rsidRDefault="007320DC" w:rsidP="003B04AB">
            <w:pPr>
              <w:pStyle w:val="AmColumnHeading"/>
            </w:pPr>
            <w:r w:rsidRPr="00245FC3">
              <w:t>Alteração</w:t>
            </w:r>
          </w:p>
        </w:tc>
      </w:tr>
      <w:tr w:rsidR="007320DC" w:rsidRPr="00245FC3" w14:paraId="26E7CE7D" w14:textId="77777777" w:rsidTr="003B04AB">
        <w:trPr>
          <w:jc w:val="center"/>
        </w:trPr>
        <w:tc>
          <w:tcPr>
            <w:tcW w:w="4876" w:type="dxa"/>
            <w:tcBorders>
              <w:top w:val="nil"/>
              <w:left w:val="nil"/>
              <w:bottom w:val="nil"/>
              <w:right w:val="nil"/>
            </w:tcBorders>
          </w:tcPr>
          <w:p w14:paraId="6CB47129" w14:textId="77777777" w:rsidR="007320DC" w:rsidRPr="00245FC3" w:rsidRDefault="007320DC" w:rsidP="003B04AB">
            <w:pPr>
              <w:pStyle w:val="Normal6a"/>
            </w:pPr>
          </w:p>
        </w:tc>
        <w:tc>
          <w:tcPr>
            <w:tcW w:w="4876" w:type="dxa"/>
            <w:tcBorders>
              <w:top w:val="nil"/>
              <w:left w:val="nil"/>
              <w:bottom w:val="nil"/>
              <w:right w:val="nil"/>
            </w:tcBorders>
          </w:tcPr>
          <w:p w14:paraId="616626B5" w14:textId="77777777" w:rsidR="007320DC" w:rsidRPr="00245FC3" w:rsidRDefault="007320DC" w:rsidP="003B04AB">
            <w:pPr>
              <w:pStyle w:val="Normal6a"/>
            </w:pPr>
            <w:r w:rsidRPr="00245FC3">
              <w:rPr>
                <w:b/>
                <w:i/>
              </w:rPr>
              <w:t>(10</w:t>
            </w:r>
            <w:r w:rsidRPr="00245FC3">
              <w:rPr>
                <w:b/>
                <w:i/>
              </w:rPr>
              <w:noBreakHyphen/>
              <w:t>C)</w:t>
            </w:r>
            <w:r w:rsidRPr="00245FC3">
              <w:tab/>
            </w:r>
            <w:r w:rsidRPr="00245FC3">
              <w:rPr>
                <w:b/>
                <w:i/>
              </w:rPr>
              <w:t>Uma tributação mais justa do rendimento passivo exige também regras estritas em matéria de Sociedades Estrangeiras Controladas (SEC) para os membros do grupo BEFIT, a fim de aumentar a resiliência à transferência de lucros.</w:t>
            </w:r>
          </w:p>
        </w:tc>
      </w:tr>
    </w:tbl>
    <w:p w14:paraId="25E957FF" w14:textId="77777777" w:rsidR="007320DC" w:rsidRPr="00245FC3" w:rsidRDefault="007320DC" w:rsidP="007320DC"/>
    <w:p w14:paraId="03E1892A" w14:textId="77777777" w:rsidR="007320DC" w:rsidRPr="00245FC3" w:rsidRDefault="007320DC" w:rsidP="007320DC">
      <w:pPr>
        <w:pStyle w:val="AmNumberTabs"/>
        <w:keepNext/>
      </w:pPr>
      <w:r w:rsidRPr="00245FC3">
        <w:t>Alteração</w:t>
      </w:r>
      <w:r w:rsidRPr="00245FC3">
        <w:tab/>
      </w:r>
      <w:r w:rsidRPr="00245FC3">
        <w:tab/>
        <w:t>17</w:t>
      </w:r>
    </w:p>
    <w:p w14:paraId="7E57B438" w14:textId="77777777" w:rsidR="007320DC" w:rsidRPr="00245FC3" w:rsidRDefault="007320DC" w:rsidP="007320DC">
      <w:pPr>
        <w:pStyle w:val="NormalBold12b"/>
        <w:keepNext/>
      </w:pPr>
      <w:r w:rsidRPr="00245FC3">
        <w:t>Proposta de diretiva</w:t>
      </w:r>
    </w:p>
    <w:p w14:paraId="05A9CFBE" w14:textId="77777777" w:rsidR="007320DC" w:rsidRPr="00245FC3" w:rsidRDefault="007320DC" w:rsidP="007320DC">
      <w:pPr>
        <w:pStyle w:val="NormalBold"/>
        <w:keepNext/>
      </w:pPr>
      <w:r w:rsidRPr="00245FC3">
        <w:t xml:space="preserve"> Considerando 11</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5810F42B" w14:textId="77777777" w:rsidTr="003B04AB">
        <w:trPr>
          <w:jc w:val="center"/>
        </w:trPr>
        <w:tc>
          <w:tcPr>
            <w:tcW w:w="9752" w:type="dxa"/>
            <w:gridSpan w:val="2"/>
          </w:tcPr>
          <w:p w14:paraId="5E936830" w14:textId="77777777" w:rsidR="007320DC" w:rsidRPr="00245FC3" w:rsidRDefault="007320DC" w:rsidP="003B04AB">
            <w:pPr>
              <w:keepNext/>
            </w:pPr>
          </w:p>
        </w:tc>
      </w:tr>
      <w:tr w:rsidR="007320DC" w:rsidRPr="00245FC3" w14:paraId="52F35D00" w14:textId="77777777" w:rsidTr="003B04AB">
        <w:trPr>
          <w:jc w:val="center"/>
        </w:trPr>
        <w:tc>
          <w:tcPr>
            <w:tcW w:w="4876" w:type="dxa"/>
          </w:tcPr>
          <w:p w14:paraId="1D7403B1" w14:textId="77777777" w:rsidR="007320DC" w:rsidRPr="00245FC3" w:rsidRDefault="007320DC" w:rsidP="003B04AB">
            <w:pPr>
              <w:pStyle w:val="AmColumnHeading"/>
              <w:keepNext/>
            </w:pPr>
            <w:r w:rsidRPr="00245FC3">
              <w:t>Texto da Comissão</w:t>
            </w:r>
          </w:p>
        </w:tc>
        <w:tc>
          <w:tcPr>
            <w:tcW w:w="4876" w:type="dxa"/>
          </w:tcPr>
          <w:p w14:paraId="06BE70A0" w14:textId="77777777" w:rsidR="007320DC" w:rsidRPr="00245FC3" w:rsidRDefault="007320DC" w:rsidP="003B04AB">
            <w:pPr>
              <w:pStyle w:val="AmColumnHeading"/>
              <w:keepNext/>
            </w:pPr>
            <w:r w:rsidRPr="00245FC3">
              <w:t>Alteração</w:t>
            </w:r>
          </w:p>
        </w:tc>
      </w:tr>
      <w:tr w:rsidR="007320DC" w:rsidRPr="00245FC3" w14:paraId="5999DDFC" w14:textId="77777777" w:rsidTr="003B04AB">
        <w:trPr>
          <w:jc w:val="center"/>
        </w:trPr>
        <w:tc>
          <w:tcPr>
            <w:tcW w:w="4876" w:type="dxa"/>
          </w:tcPr>
          <w:p w14:paraId="5D43AFA6" w14:textId="77777777" w:rsidR="007320DC" w:rsidRPr="00245FC3" w:rsidRDefault="007320DC" w:rsidP="003B04AB">
            <w:pPr>
              <w:pStyle w:val="Normal6a"/>
            </w:pPr>
          </w:p>
        </w:tc>
        <w:tc>
          <w:tcPr>
            <w:tcW w:w="4876" w:type="dxa"/>
          </w:tcPr>
          <w:p w14:paraId="08B66DAB" w14:textId="77777777" w:rsidR="007320DC" w:rsidRPr="00245FC3" w:rsidRDefault="007320DC" w:rsidP="003B04AB">
            <w:pPr>
              <w:pStyle w:val="Normal6a"/>
              <w:rPr>
                <w:b/>
                <w:i/>
              </w:rPr>
            </w:pPr>
            <w:r w:rsidRPr="00245FC3">
              <w:rPr>
                <w:b/>
                <w:i/>
              </w:rPr>
              <w:t>(11</w:t>
            </w:r>
            <w:r w:rsidRPr="00245FC3">
              <w:rPr>
                <w:b/>
                <w:i/>
              </w:rPr>
              <w:noBreakHyphen/>
              <w:t>A)</w:t>
            </w:r>
            <w:r w:rsidRPr="00245FC3">
              <w:rPr>
                <w:b/>
                <w:i/>
              </w:rPr>
              <w:tab/>
              <w:t xml:space="preserve">A fim de incentivar o investimento, conseguir uma transição sustentável e reforçar a capacidade da União para </w:t>
            </w:r>
            <w:r w:rsidRPr="00245FC3">
              <w:rPr>
                <w:b/>
                <w:i/>
              </w:rPr>
              <w:lastRenderedPageBreak/>
              <w:t>prevenir e responder a ameaças e crises emergentes, os Estados</w:t>
            </w:r>
            <w:r w:rsidRPr="00245FC3">
              <w:rPr>
                <w:b/>
                <w:i/>
              </w:rPr>
              <w:noBreakHyphen/>
              <w:t>Membros devem adotar um regime de amortização acelerada específico para incentivar as empresas a realizarem os investimentos necessários para concretizar a dupla transição e promover a sua resiliência. Esse regime temporário deve estimular o crescimento económico sustentável, criar emprego, reforçar a segurança da União, nomeadamente nos setores digital e da energia, e promover a inovação no domínio das tecnologias sustentáveis. Para operacionalizar esses incentivos e assegurar uma abordagem uniforme em todo o mercado interno, a Comissão deve ser mandatada para adotar atos de execução.</w:t>
            </w:r>
          </w:p>
        </w:tc>
      </w:tr>
    </w:tbl>
    <w:p w14:paraId="7EE5F478" w14:textId="77777777" w:rsidR="007320DC" w:rsidRPr="00245FC3" w:rsidRDefault="007320DC" w:rsidP="007320DC"/>
    <w:p w14:paraId="56E09D53" w14:textId="77777777" w:rsidR="007320DC" w:rsidRPr="00245FC3" w:rsidRDefault="007320DC" w:rsidP="007320DC">
      <w:pPr>
        <w:pStyle w:val="AmNumberTabs"/>
        <w:keepNext/>
      </w:pPr>
      <w:r w:rsidRPr="00245FC3">
        <w:t>Alteração</w:t>
      </w:r>
      <w:r w:rsidRPr="00245FC3">
        <w:tab/>
      </w:r>
      <w:r w:rsidRPr="00245FC3">
        <w:tab/>
        <w:t>18</w:t>
      </w:r>
    </w:p>
    <w:p w14:paraId="02004B34" w14:textId="77777777" w:rsidR="007320DC" w:rsidRPr="00245FC3" w:rsidRDefault="007320DC" w:rsidP="007320DC">
      <w:pPr>
        <w:pStyle w:val="NormalBold12b"/>
        <w:keepNext/>
      </w:pPr>
      <w:r w:rsidRPr="00245FC3">
        <w:t>Proposta de diretiva</w:t>
      </w:r>
    </w:p>
    <w:p w14:paraId="6051B965" w14:textId="77777777" w:rsidR="007320DC" w:rsidRPr="00245FC3" w:rsidRDefault="007320DC" w:rsidP="007320DC">
      <w:pPr>
        <w:pStyle w:val="NormalBold"/>
        <w:keepNext/>
      </w:pPr>
      <w:r w:rsidRPr="00245FC3">
        <w:t>Considerando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195ECC7B" w14:textId="77777777" w:rsidTr="003B04AB">
        <w:trPr>
          <w:jc w:val="center"/>
        </w:trPr>
        <w:tc>
          <w:tcPr>
            <w:tcW w:w="9752" w:type="dxa"/>
            <w:gridSpan w:val="2"/>
          </w:tcPr>
          <w:p w14:paraId="3A4237AD" w14:textId="77777777" w:rsidR="007320DC" w:rsidRPr="00245FC3" w:rsidRDefault="007320DC" w:rsidP="003B04AB">
            <w:pPr>
              <w:keepNext/>
            </w:pPr>
          </w:p>
        </w:tc>
      </w:tr>
      <w:tr w:rsidR="007320DC" w:rsidRPr="00245FC3" w14:paraId="1B55A13D" w14:textId="77777777" w:rsidTr="003B04AB">
        <w:trPr>
          <w:jc w:val="center"/>
        </w:trPr>
        <w:tc>
          <w:tcPr>
            <w:tcW w:w="4876" w:type="dxa"/>
          </w:tcPr>
          <w:p w14:paraId="64D73BFC" w14:textId="77777777" w:rsidR="007320DC" w:rsidRPr="00245FC3" w:rsidRDefault="007320DC" w:rsidP="003B04AB">
            <w:pPr>
              <w:pStyle w:val="AmColumnHeading"/>
              <w:keepNext/>
            </w:pPr>
            <w:r w:rsidRPr="00245FC3">
              <w:t>Texto da Comissão</w:t>
            </w:r>
          </w:p>
        </w:tc>
        <w:tc>
          <w:tcPr>
            <w:tcW w:w="4876" w:type="dxa"/>
          </w:tcPr>
          <w:p w14:paraId="30252051" w14:textId="77777777" w:rsidR="007320DC" w:rsidRPr="00245FC3" w:rsidRDefault="007320DC" w:rsidP="003B04AB">
            <w:pPr>
              <w:pStyle w:val="AmColumnHeading"/>
              <w:keepNext/>
            </w:pPr>
            <w:r w:rsidRPr="00245FC3">
              <w:t>Alteração</w:t>
            </w:r>
          </w:p>
        </w:tc>
      </w:tr>
      <w:tr w:rsidR="007320DC" w:rsidRPr="00245FC3" w14:paraId="3F8F08AD" w14:textId="77777777" w:rsidTr="003B04AB">
        <w:trPr>
          <w:jc w:val="center"/>
        </w:trPr>
        <w:tc>
          <w:tcPr>
            <w:tcW w:w="4876" w:type="dxa"/>
          </w:tcPr>
          <w:p w14:paraId="3F176485" w14:textId="77777777" w:rsidR="007320DC" w:rsidRPr="00245FC3" w:rsidRDefault="007320DC" w:rsidP="003B04AB">
            <w:pPr>
              <w:pStyle w:val="Normal6a"/>
            </w:pPr>
            <w:r w:rsidRPr="00245FC3">
              <w:t>(12)</w:t>
            </w:r>
            <w:r w:rsidRPr="00245FC3">
              <w:tab/>
              <w:t xml:space="preserve">A fim de alcançar o objetivo fundamental de criar um quadro simplificado do imposto sobre as sociedades, os resultados fiscais preliminares para cada membro do grupo devem ser agregados numa única matéria coletável comum, a fim de posteriormente se afetar essa matéria coletável aos membros elegíveis do grupo. Os ajustamentos fiscais das demonstrações financeiras produziriam resultados fiscais preliminares para cada membro do grupo. Estes resultados seriam então agregados, o que permitiria o desagravamento fiscal por perdas transfronteiras entre os membros do grupo BEFIT e, subsequentemente, a matéria coletável agregada seria afetada aos membros do grupo com base numa norma transitória de afetação, o que abriria caminho a um mecanismo permanente. O </w:t>
            </w:r>
            <w:r w:rsidRPr="00245FC3">
              <w:rPr>
                <w:b/>
                <w:i/>
              </w:rPr>
              <w:t>referido</w:t>
            </w:r>
            <w:r w:rsidRPr="00245FC3">
              <w:t xml:space="preserve"> mecanismo permanente </w:t>
            </w:r>
            <w:r w:rsidRPr="00245FC3">
              <w:rPr>
                <w:b/>
                <w:i/>
              </w:rPr>
              <w:t>poderia</w:t>
            </w:r>
            <w:r w:rsidRPr="00245FC3">
              <w:t xml:space="preserve"> basear</w:t>
            </w:r>
            <w:r w:rsidRPr="00245FC3">
              <w:noBreakHyphen/>
              <w:t xml:space="preserve">se numa fórmula de repartição e </w:t>
            </w:r>
            <w:r w:rsidRPr="00245FC3">
              <w:rPr>
                <w:b/>
                <w:i/>
              </w:rPr>
              <w:t>tornaria</w:t>
            </w:r>
            <w:r w:rsidRPr="00245FC3">
              <w:t xml:space="preserve"> redundante a necessidade de as </w:t>
            </w:r>
            <w:r w:rsidRPr="00245FC3">
              <w:lastRenderedPageBreak/>
              <w:t xml:space="preserve">operações </w:t>
            </w:r>
            <w:proofErr w:type="spellStart"/>
            <w:r w:rsidRPr="00245FC3">
              <w:t>intragrupo</w:t>
            </w:r>
            <w:proofErr w:type="spellEnd"/>
            <w:r w:rsidRPr="00245FC3">
              <w:t xml:space="preserve"> BEFIT serem compatíveis com o princípio de plena concorrência. Teria a vantagem de utilizar dados mais recentes das declarações por país e as informações recolhidas durante o período de transição. Permitirá igualmente uma avaliação mais exaustiva do impacto que a aplicação da abordagem de dois pilares deverá ter nas matérias coletáveis nacionais e do grupo BEFIT. Desta forma, continuaria a ser possível concretizar o objetivo fundamental da neutralidade fiscal no mercado interno, o que reduziria os casos de dupla tributação e de </w:t>
            </w:r>
            <w:proofErr w:type="spellStart"/>
            <w:r w:rsidRPr="00245FC3">
              <w:rPr>
                <w:b/>
                <w:i/>
              </w:rPr>
              <w:t>sobretributação</w:t>
            </w:r>
            <w:proofErr w:type="spellEnd"/>
            <w:r w:rsidRPr="00245FC3">
              <w:t xml:space="preserve"> e reforçaria a segurança fiscal, com o objetivo de reduzir o número de litígios fiscais.</w:t>
            </w:r>
          </w:p>
        </w:tc>
        <w:tc>
          <w:tcPr>
            <w:tcW w:w="4876" w:type="dxa"/>
          </w:tcPr>
          <w:p w14:paraId="7F782777" w14:textId="77777777" w:rsidR="007320DC" w:rsidRPr="00245FC3" w:rsidRDefault="007320DC" w:rsidP="003B04AB">
            <w:pPr>
              <w:pStyle w:val="Normal6a"/>
            </w:pPr>
            <w:r w:rsidRPr="00245FC3">
              <w:lastRenderedPageBreak/>
              <w:t>(12)</w:t>
            </w:r>
            <w:r w:rsidRPr="00245FC3">
              <w:tab/>
              <w:t xml:space="preserve">A fim de alcançar o objetivo fundamental de criar um quadro simplificado do imposto sobre as sociedades, os resultados fiscais preliminares para cada membro do grupo devem ser agregados numa única matéria coletável comum, a fim de posteriormente se afetar essa matéria coletável aos membros elegíveis do grupo. </w:t>
            </w:r>
            <w:r w:rsidRPr="00245FC3">
              <w:rPr>
                <w:b/>
                <w:i/>
              </w:rPr>
              <w:t>Este quadro deve ser simples para as empresas e deve evitar impor</w:t>
            </w:r>
            <w:r w:rsidRPr="00245FC3">
              <w:rPr>
                <w:b/>
                <w:i/>
              </w:rPr>
              <w:noBreakHyphen/>
              <w:t>lhes novos encargos.</w:t>
            </w:r>
            <w:r w:rsidRPr="00245FC3">
              <w:t xml:space="preserve"> Os ajustamentos fiscais das demonstrações financeiras produziriam resultados fiscais preliminares para cada membro do grupo. Estes resultados seriam então agregados, o que permitiria o desagravamento fiscal </w:t>
            </w:r>
            <w:r w:rsidRPr="00245FC3">
              <w:rPr>
                <w:b/>
                <w:i/>
              </w:rPr>
              <w:t>com um limite máximo</w:t>
            </w:r>
            <w:r w:rsidRPr="00245FC3">
              <w:t xml:space="preserve"> por perdas transfronteiras entre os membros do grupo BEFIT e, subsequentemente, a matéria coletável agregada seria afetada aos membros do grupo com base numa norma transitória de afetação, o que abriria caminho a um mecanismo permanente. O </w:t>
            </w:r>
            <w:r w:rsidRPr="00245FC3">
              <w:lastRenderedPageBreak/>
              <w:t xml:space="preserve">mecanismo permanente </w:t>
            </w:r>
            <w:r w:rsidRPr="00245FC3">
              <w:rPr>
                <w:b/>
                <w:i/>
              </w:rPr>
              <w:t>deve</w:t>
            </w:r>
            <w:r w:rsidRPr="00245FC3">
              <w:t xml:space="preserve"> basear</w:t>
            </w:r>
            <w:r w:rsidRPr="00245FC3">
              <w:noBreakHyphen/>
              <w:t xml:space="preserve">se numa fórmula de repartição </w:t>
            </w:r>
            <w:r w:rsidRPr="00245FC3">
              <w:rPr>
                <w:b/>
                <w:i/>
              </w:rPr>
              <w:t>que inclua, mas não apenas, quatro conjuntos de fatores tangíveis – mão de obra, ativos, vendas e presença digital.</w:t>
            </w:r>
            <w:r w:rsidRPr="00245FC3">
              <w:t xml:space="preserve"> </w:t>
            </w:r>
            <w:r w:rsidRPr="00245FC3">
              <w:rPr>
                <w:b/>
                <w:i/>
              </w:rPr>
              <w:t>Com isso passaria a ser</w:t>
            </w:r>
            <w:r w:rsidRPr="00245FC3">
              <w:t xml:space="preserve"> redundante a necessidade de as operações </w:t>
            </w:r>
            <w:proofErr w:type="spellStart"/>
            <w:r w:rsidRPr="00245FC3">
              <w:t>intragrupo</w:t>
            </w:r>
            <w:proofErr w:type="spellEnd"/>
            <w:r w:rsidRPr="00245FC3">
              <w:t xml:space="preserve"> BEFIT serem compatíveis com o princípio de plena concorrência. Teria a vantagem de utilizar dados mais recentes das declarações por país e as informações recolhidas durante o período de transição. Permitirá igualmente uma avaliação mais exaustiva do impacto que a aplicação da abordagem de dois pilares deverá ter nas matérias coletáveis nacionais e do grupo BEFIT </w:t>
            </w:r>
            <w:r w:rsidRPr="00245FC3">
              <w:rPr>
                <w:b/>
                <w:i/>
              </w:rPr>
              <w:t>e, consequentemente, a redução dos custos de conformidade fiscal para as empresas</w:t>
            </w:r>
            <w:r w:rsidRPr="00245FC3">
              <w:t xml:space="preserve">. Desta forma, continuaria a ser possível concretizar o objetivo fundamental da neutralidade fiscal no mercado interno, o que reduziria os casos de dupla tributação e de </w:t>
            </w:r>
            <w:r w:rsidRPr="00245FC3">
              <w:rPr>
                <w:b/>
                <w:i/>
              </w:rPr>
              <w:t>dupla não tributação</w:t>
            </w:r>
            <w:r w:rsidRPr="00245FC3">
              <w:t xml:space="preserve"> e reforçaria a segurança fiscal, com o objetivo de reduzir o número de litígios fiscais. </w:t>
            </w:r>
            <w:r w:rsidRPr="00245FC3">
              <w:rPr>
                <w:b/>
                <w:i/>
              </w:rPr>
              <w:t>Tendo em conta a evolução da fiscalidade internacional e a aplicação incerta do pilar um pelas principais jurisdições, é essencial que a União continue a dispor de flexibilidade no seu desenvolvimento dum mecanismo de afetação autónomo, justo e economicamente equilibrado.</w:t>
            </w:r>
          </w:p>
        </w:tc>
      </w:tr>
    </w:tbl>
    <w:p w14:paraId="6D4CA5D8" w14:textId="77777777" w:rsidR="007320DC" w:rsidRPr="00245FC3" w:rsidRDefault="007320DC" w:rsidP="007320DC"/>
    <w:p w14:paraId="308336DF" w14:textId="77777777" w:rsidR="007320DC" w:rsidRPr="00245FC3" w:rsidRDefault="007320DC" w:rsidP="007320DC">
      <w:pPr>
        <w:pStyle w:val="AmNumberTabs"/>
        <w:keepNext/>
      </w:pPr>
      <w:r w:rsidRPr="00245FC3">
        <w:t>Alteração</w:t>
      </w:r>
      <w:r w:rsidRPr="00245FC3">
        <w:tab/>
      </w:r>
      <w:r w:rsidRPr="00245FC3">
        <w:tab/>
        <w:t>19</w:t>
      </w:r>
    </w:p>
    <w:p w14:paraId="34DCD5F7" w14:textId="77777777" w:rsidR="007320DC" w:rsidRPr="00245FC3" w:rsidRDefault="007320DC" w:rsidP="007320DC">
      <w:pPr>
        <w:pStyle w:val="NormalBold12b"/>
        <w:keepNext/>
      </w:pPr>
      <w:r w:rsidRPr="00245FC3">
        <w:t>Proposta de diretiva</w:t>
      </w:r>
    </w:p>
    <w:p w14:paraId="17092D1D" w14:textId="77777777" w:rsidR="007320DC" w:rsidRPr="00245FC3" w:rsidRDefault="007320DC" w:rsidP="007320DC">
      <w:pPr>
        <w:pStyle w:val="NormalBold"/>
        <w:keepNext/>
      </w:pPr>
      <w:r w:rsidRPr="00245FC3">
        <w:t>Considerando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A2016FB" w14:textId="77777777" w:rsidTr="003B04AB">
        <w:trPr>
          <w:jc w:val="center"/>
        </w:trPr>
        <w:tc>
          <w:tcPr>
            <w:tcW w:w="9752" w:type="dxa"/>
            <w:gridSpan w:val="2"/>
          </w:tcPr>
          <w:p w14:paraId="561476D8" w14:textId="77777777" w:rsidR="007320DC" w:rsidRPr="00245FC3" w:rsidRDefault="007320DC" w:rsidP="003B04AB">
            <w:pPr>
              <w:keepNext/>
            </w:pPr>
          </w:p>
        </w:tc>
      </w:tr>
      <w:tr w:rsidR="007320DC" w:rsidRPr="00245FC3" w14:paraId="2F07351F" w14:textId="77777777" w:rsidTr="003B04AB">
        <w:trPr>
          <w:jc w:val="center"/>
        </w:trPr>
        <w:tc>
          <w:tcPr>
            <w:tcW w:w="4876" w:type="dxa"/>
          </w:tcPr>
          <w:p w14:paraId="6C1E8534" w14:textId="77777777" w:rsidR="007320DC" w:rsidRPr="00245FC3" w:rsidRDefault="007320DC" w:rsidP="003B04AB">
            <w:pPr>
              <w:pStyle w:val="AmColumnHeading"/>
              <w:keepNext/>
            </w:pPr>
            <w:r w:rsidRPr="00245FC3">
              <w:t>Texto da Comissão</w:t>
            </w:r>
          </w:p>
        </w:tc>
        <w:tc>
          <w:tcPr>
            <w:tcW w:w="4876" w:type="dxa"/>
          </w:tcPr>
          <w:p w14:paraId="69E91CEA" w14:textId="77777777" w:rsidR="007320DC" w:rsidRPr="00245FC3" w:rsidRDefault="007320DC" w:rsidP="003B04AB">
            <w:pPr>
              <w:pStyle w:val="AmColumnHeading"/>
              <w:keepNext/>
            </w:pPr>
            <w:r w:rsidRPr="00245FC3">
              <w:t>Alteração</w:t>
            </w:r>
          </w:p>
        </w:tc>
      </w:tr>
      <w:tr w:rsidR="007320DC" w:rsidRPr="00245FC3" w14:paraId="0073C7C3" w14:textId="77777777" w:rsidTr="003B04AB">
        <w:trPr>
          <w:jc w:val="center"/>
        </w:trPr>
        <w:tc>
          <w:tcPr>
            <w:tcW w:w="4876" w:type="dxa"/>
          </w:tcPr>
          <w:p w14:paraId="428DA042" w14:textId="77777777" w:rsidR="007320DC" w:rsidRPr="00245FC3" w:rsidRDefault="007320DC" w:rsidP="003B04AB">
            <w:pPr>
              <w:pStyle w:val="Normal6a"/>
            </w:pPr>
            <w:r w:rsidRPr="00245FC3">
              <w:t>(14)</w:t>
            </w:r>
            <w:r w:rsidRPr="00245FC3">
              <w:tab/>
              <w:t>A fim de proporcionar margem para o crescimento e o investimento, os Estados</w:t>
            </w:r>
            <w:r w:rsidRPr="00245FC3">
              <w:noBreakHyphen/>
              <w:t>Membros seriam também autorizados a aplicar individualmente ajustamentos adicionais pós</w:t>
            </w:r>
            <w:r w:rsidRPr="00245FC3">
              <w:noBreakHyphen/>
              <w:t>afetação (por exemplo, tratamento fiscal das contribuições para o regime de pensões) em domínios não abrangidos pelo quadro comum. Os Estados</w:t>
            </w:r>
            <w:r w:rsidRPr="00245FC3">
              <w:noBreakHyphen/>
              <w:t xml:space="preserve">Membros seriam </w:t>
            </w:r>
            <w:r w:rsidRPr="00245FC3">
              <w:lastRenderedPageBreak/>
              <w:t>igualmente livres de ajustar ainda mais a quota</w:t>
            </w:r>
            <w:r w:rsidRPr="00245FC3">
              <w:noBreakHyphen/>
              <w:t>parte afetada sem um limite máximo, a fim de assegurar que os Estados</w:t>
            </w:r>
            <w:r w:rsidRPr="00245FC3">
              <w:noBreakHyphen/>
              <w:t xml:space="preserve">Membros possam fazer as suas escolhas de políticas nacionais neste domínio. </w:t>
            </w:r>
            <w:r w:rsidRPr="00245FC3">
              <w:rPr>
                <w:b/>
                <w:i/>
              </w:rPr>
              <w:t>Mais importante ainda, a Diretiva (UE) 2022/2523 fixaria efetivamente um limite máximo que, com efeito, garantiria que a taxa efetiva de imposto fosse de, pelo menos, 15 %.</w:t>
            </w:r>
          </w:p>
        </w:tc>
        <w:tc>
          <w:tcPr>
            <w:tcW w:w="4876" w:type="dxa"/>
          </w:tcPr>
          <w:p w14:paraId="4E49CE15" w14:textId="77777777" w:rsidR="007320DC" w:rsidRPr="00245FC3" w:rsidRDefault="007320DC" w:rsidP="003B04AB">
            <w:pPr>
              <w:pStyle w:val="Normal6a"/>
            </w:pPr>
            <w:r w:rsidRPr="00245FC3">
              <w:lastRenderedPageBreak/>
              <w:t>(14)</w:t>
            </w:r>
            <w:r w:rsidRPr="00245FC3">
              <w:tab/>
              <w:t>A fim de proporcionar margem para o crescimento e o investimento, os Estados</w:t>
            </w:r>
            <w:r w:rsidRPr="00245FC3">
              <w:noBreakHyphen/>
              <w:t>Membros seriam também autorizados a aplicar individualmente ajustamentos adicionais pós</w:t>
            </w:r>
            <w:r w:rsidRPr="00245FC3">
              <w:noBreakHyphen/>
              <w:t>afetação (por exemplo, tratamento fiscal das contribuições para o regime de pensões) em domínios não abrangidos pelo quadro comum. Os Estados</w:t>
            </w:r>
            <w:r w:rsidRPr="00245FC3">
              <w:noBreakHyphen/>
              <w:t xml:space="preserve">Membros seriam </w:t>
            </w:r>
            <w:r w:rsidRPr="00245FC3">
              <w:lastRenderedPageBreak/>
              <w:t>igualmente livres de ajustar ainda mais a quota</w:t>
            </w:r>
            <w:r w:rsidRPr="00245FC3">
              <w:noBreakHyphen/>
              <w:t>parte afetada sem um limite máximo, a fim de assegurar que os Estados</w:t>
            </w:r>
            <w:r w:rsidRPr="00245FC3">
              <w:noBreakHyphen/>
              <w:t xml:space="preserve">Membros possam fazer as suas escolhas de políticas nacionais neste domínio </w:t>
            </w:r>
            <w:r w:rsidRPr="00245FC3">
              <w:rPr>
                <w:b/>
                <w:i/>
              </w:rPr>
              <w:t>— por exemplo, para gerar eficiência na utilização dos recursos, incentivar o investimento e criar emprego</w:t>
            </w:r>
            <w:r w:rsidRPr="00245FC3">
              <w:t xml:space="preserve">. </w:t>
            </w:r>
            <w:r w:rsidRPr="00245FC3">
              <w:rPr>
                <w:b/>
                <w:i/>
              </w:rPr>
              <w:t>Esses ajustamentos adicionais podem incluir isenções, deduções, créditos fiscais ou outras medidas nacionais relativas ao imposto sobre o rendimento das sociedades, incluindo as que promovem a investigação e o desenvolvimento ou outros objetivos políticos, desde que essas medidas se apliquem apenas à parte afetada da matéria coletável e não afetem a matéria coletável consolidada ou o mecanismo de afetação nos termos da presente diretiva.</w:t>
            </w:r>
            <w:r w:rsidRPr="00245FC3">
              <w:t xml:space="preserve"> </w:t>
            </w:r>
            <w:r w:rsidRPr="00245FC3">
              <w:rPr>
                <w:b/>
                <w:i/>
              </w:rPr>
              <w:t>Porém, o ajustamento pós</w:t>
            </w:r>
            <w:r w:rsidRPr="00245FC3">
              <w:rPr>
                <w:b/>
                <w:i/>
              </w:rPr>
              <w:noBreakHyphen/>
              <w:t>afetação deve centrar</w:t>
            </w:r>
            <w:r w:rsidRPr="00245FC3">
              <w:rPr>
                <w:b/>
                <w:i/>
              </w:rPr>
              <w:noBreakHyphen/>
              <w:t>se em incentivos fiscais sob a forma de contribuições para reduzir os custos («input</w:t>
            </w:r>
            <w:r w:rsidRPr="00245FC3">
              <w:rPr>
                <w:b/>
                <w:i/>
              </w:rPr>
              <w:noBreakHyphen/>
            </w:r>
            <w:proofErr w:type="spellStart"/>
            <w:r w:rsidRPr="00245FC3">
              <w:rPr>
                <w:b/>
                <w:i/>
              </w:rPr>
              <w:t>based</w:t>
            </w:r>
            <w:proofErr w:type="spellEnd"/>
            <w:r w:rsidRPr="00245FC3">
              <w:rPr>
                <w:b/>
                <w:i/>
              </w:rPr>
              <w:t>»). Os Estados</w:t>
            </w:r>
            <w:r w:rsidRPr="00245FC3">
              <w:rPr>
                <w:b/>
                <w:i/>
              </w:rPr>
              <w:noBreakHyphen/>
              <w:t>Membros devem abster</w:t>
            </w:r>
            <w:r w:rsidRPr="00245FC3">
              <w:rPr>
                <w:b/>
                <w:i/>
              </w:rPr>
              <w:noBreakHyphen/>
              <w:t>se de oferecer incentivos fiscais que diminuam a carga fiscal sobre os rendimentos («output</w:t>
            </w:r>
            <w:r w:rsidRPr="00245FC3">
              <w:rPr>
                <w:b/>
                <w:i/>
              </w:rPr>
              <w:noBreakHyphen/>
            </w:r>
            <w:proofErr w:type="spellStart"/>
            <w:r w:rsidRPr="00245FC3">
              <w:rPr>
                <w:b/>
                <w:i/>
              </w:rPr>
              <w:t>based</w:t>
            </w:r>
            <w:proofErr w:type="spellEnd"/>
            <w:r w:rsidRPr="00245FC3">
              <w:rPr>
                <w:b/>
                <w:i/>
              </w:rPr>
              <w:t>)», tais como regimes fiscais preferenciais para patentes e outros regimes de propriedade intelectual.</w:t>
            </w:r>
          </w:p>
        </w:tc>
      </w:tr>
    </w:tbl>
    <w:p w14:paraId="74C325EE" w14:textId="77777777" w:rsidR="007320DC" w:rsidRPr="00245FC3" w:rsidRDefault="007320DC" w:rsidP="007320DC"/>
    <w:p w14:paraId="7D930E19" w14:textId="77777777" w:rsidR="007320DC" w:rsidRPr="00245FC3" w:rsidRDefault="007320DC" w:rsidP="007320DC">
      <w:pPr>
        <w:pStyle w:val="AmNumberTabs"/>
        <w:keepNext/>
      </w:pPr>
      <w:r w:rsidRPr="00245FC3">
        <w:t>Alteração</w:t>
      </w:r>
      <w:r w:rsidRPr="00245FC3">
        <w:tab/>
      </w:r>
      <w:r w:rsidRPr="00245FC3">
        <w:tab/>
        <w:t>20</w:t>
      </w:r>
    </w:p>
    <w:p w14:paraId="0D90DD61" w14:textId="77777777" w:rsidR="007320DC" w:rsidRPr="00245FC3" w:rsidRDefault="007320DC" w:rsidP="007320DC">
      <w:pPr>
        <w:pStyle w:val="NormalBold12b"/>
        <w:keepNext/>
      </w:pPr>
      <w:r w:rsidRPr="00245FC3">
        <w:t>Proposta de diretiva</w:t>
      </w:r>
    </w:p>
    <w:p w14:paraId="0989954E" w14:textId="77777777" w:rsidR="007320DC" w:rsidRPr="00245FC3" w:rsidRDefault="007320DC" w:rsidP="007320DC">
      <w:pPr>
        <w:pStyle w:val="NormalBold"/>
        <w:keepNext/>
      </w:pPr>
      <w:r w:rsidRPr="00245FC3">
        <w:t>Considerando 14</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4A45ADD1" w14:textId="77777777" w:rsidTr="003B04AB">
        <w:trPr>
          <w:jc w:val="center"/>
        </w:trPr>
        <w:tc>
          <w:tcPr>
            <w:tcW w:w="9752" w:type="dxa"/>
            <w:gridSpan w:val="2"/>
          </w:tcPr>
          <w:p w14:paraId="7E317440" w14:textId="77777777" w:rsidR="007320DC" w:rsidRPr="00245FC3" w:rsidRDefault="007320DC" w:rsidP="003B04AB">
            <w:pPr>
              <w:keepNext/>
            </w:pPr>
          </w:p>
        </w:tc>
      </w:tr>
      <w:tr w:rsidR="007320DC" w:rsidRPr="00245FC3" w14:paraId="4A9DE9DA" w14:textId="77777777" w:rsidTr="003B04AB">
        <w:trPr>
          <w:jc w:val="center"/>
        </w:trPr>
        <w:tc>
          <w:tcPr>
            <w:tcW w:w="4876" w:type="dxa"/>
          </w:tcPr>
          <w:p w14:paraId="6E29FA6C" w14:textId="77777777" w:rsidR="007320DC" w:rsidRPr="00245FC3" w:rsidRDefault="007320DC" w:rsidP="003B04AB">
            <w:pPr>
              <w:pStyle w:val="AmColumnHeading"/>
              <w:keepNext/>
            </w:pPr>
            <w:r w:rsidRPr="00245FC3">
              <w:t>Texto da Comissão</w:t>
            </w:r>
          </w:p>
        </w:tc>
        <w:tc>
          <w:tcPr>
            <w:tcW w:w="4876" w:type="dxa"/>
          </w:tcPr>
          <w:p w14:paraId="5B78F6B8" w14:textId="77777777" w:rsidR="007320DC" w:rsidRPr="00245FC3" w:rsidRDefault="007320DC" w:rsidP="003B04AB">
            <w:pPr>
              <w:pStyle w:val="AmColumnHeading"/>
              <w:keepNext/>
            </w:pPr>
            <w:r w:rsidRPr="00245FC3">
              <w:t>Alteração</w:t>
            </w:r>
          </w:p>
        </w:tc>
      </w:tr>
      <w:tr w:rsidR="007320DC" w:rsidRPr="00245FC3" w14:paraId="2FDA3D5F" w14:textId="77777777" w:rsidTr="003B04AB">
        <w:trPr>
          <w:jc w:val="center"/>
        </w:trPr>
        <w:tc>
          <w:tcPr>
            <w:tcW w:w="4876" w:type="dxa"/>
          </w:tcPr>
          <w:p w14:paraId="27213773" w14:textId="77777777" w:rsidR="007320DC" w:rsidRPr="00245FC3" w:rsidRDefault="007320DC" w:rsidP="003B04AB">
            <w:pPr>
              <w:pStyle w:val="Normal6a"/>
            </w:pPr>
          </w:p>
        </w:tc>
        <w:tc>
          <w:tcPr>
            <w:tcW w:w="4876" w:type="dxa"/>
          </w:tcPr>
          <w:p w14:paraId="4058F5CB" w14:textId="77777777" w:rsidR="007320DC" w:rsidRPr="00245FC3" w:rsidRDefault="007320DC" w:rsidP="003B04AB">
            <w:pPr>
              <w:pStyle w:val="Normal6a"/>
            </w:pPr>
            <w:r w:rsidRPr="00245FC3">
              <w:rPr>
                <w:b/>
                <w:i/>
              </w:rPr>
              <w:t>(14</w:t>
            </w:r>
            <w:r w:rsidRPr="00245FC3">
              <w:rPr>
                <w:b/>
                <w:i/>
              </w:rPr>
              <w:noBreakHyphen/>
              <w:t>A)</w:t>
            </w:r>
            <w:r w:rsidRPr="00245FC3">
              <w:tab/>
            </w:r>
            <w:r w:rsidRPr="00245FC3">
              <w:rPr>
                <w:b/>
                <w:i/>
              </w:rPr>
              <w:t>A Comissão e os Estados</w:t>
            </w:r>
            <w:r w:rsidRPr="00245FC3">
              <w:rPr>
                <w:b/>
                <w:i/>
              </w:rPr>
              <w:noBreakHyphen/>
              <w:t>Membros devem assegurar a coerência e o alinhamento da presente diretiva com as regras</w:t>
            </w:r>
            <w:r w:rsidRPr="00245FC3">
              <w:rPr>
                <w:b/>
                <w:i/>
              </w:rPr>
              <w:noBreakHyphen/>
              <w:t xml:space="preserve">modelo da OCDE/G20 e com a Diretiva (UE) 2022/2523, em especial no que diz respeito ao cálculo da taxa efetiva de imposto por país, o qual é suscetível de ser afetado pelo desagravamento fiscal por perdas transfronteiras entre os membros do grupo BEFIT previsto na presente diretiva. É necessário avaliar </w:t>
            </w:r>
            <w:r w:rsidRPr="00245FC3">
              <w:rPr>
                <w:b/>
                <w:i/>
              </w:rPr>
              <w:lastRenderedPageBreak/>
              <w:t>essa dimensão na análise da diretiva.</w:t>
            </w:r>
          </w:p>
        </w:tc>
      </w:tr>
    </w:tbl>
    <w:p w14:paraId="62712A12" w14:textId="77777777" w:rsidR="007320DC" w:rsidRPr="00245FC3" w:rsidRDefault="007320DC" w:rsidP="007320DC"/>
    <w:p w14:paraId="2A67D619" w14:textId="77777777" w:rsidR="007320DC" w:rsidRPr="00245FC3" w:rsidRDefault="007320DC" w:rsidP="007320DC">
      <w:pPr>
        <w:pStyle w:val="AmNumberTabs"/>
        <w:keepNext/>
      </w:pPr>
      <w:r w:rsidRPr="00245FC3">
        <w:t>Alteração</w:t>
      </w:r>
      <w:r w:rsidRPr="00245FC3">
        <w:tab/>
      </w:r>
      <w:r w:rsidRPr="00245FC3">
        <w:tab/>
        <w:t>21</w:t>
      </w:r>
    </w:p>
    <w:p w14:paraId="6C8D4396" w14:textId="77777777" w:rsidR="007320DC" w:rsidRPr="00245FC3" w:rsidRDefault="007320DC" w:rsidP="007320DC">
      <w:pPr>
        <w:pStyle w:val="NormalBold12b"/>
        <w:keepNext/>
      </w:pPr>
      <w:r w:rsidRPr="00245FC3">
        <w:t>Proposta de diretiva</w:t>
      </w:r>
    </w:p>
    <w:p w14:paraId="0266CEC7" w14:textId="77777777" w:rsidR="007320DC" w:rsidRPr="00245FC3" w:rsidRDefault="007320DC" w:rsidP="007320DC">
      <w:pPr>
        <w:pStyle w:val="NormalBold"/>
        <w:keepNext/>
      </w:pPr>
      <w:r w:rsidRPr="00245FC3">
        <w:t>Considerando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427379E6" w14:textId="77777777" w:rsidTr="003B04AB">
        <w:trPr>
          <w:jc w:val="center"/>
        </w:trPr>
        <w:tc>
          <w:tcPr>
            <w:tcW w:w="9752" w:type="dxa"/>
            <w:gridSpan w:val="2"/>
          </w:tcPr>
          <w:p w14:paraId="3D175061" w14:textId="77777777" w:rsidR="007320DC" w:rsidRPr="00245FC3" w:rsidRDefault="007320DC" w:rsidP="003B04AB">
            <w:pPr>
              <w:keepNext/>
            </w:pPr>
          </w:p>
        </w:tc>
      </w:tr>
      <w:tr w:rsidR="007320DC" w:rsidRPr="00245FC3" w14:paraId="086399E1" w14:textId="77777777" w:rsidTr="003B04AB">
        <w:trPr>
          <w:jc w:val="center"/>
        </w:trPr>
        <w:tc>
          <w:tcPr>
            <w:tcW w:w="4876" w:type="dxa"/>
          </w:tcPr>
          <w:p w14:paraId="6318432C" w14:textId="77777777" w:rsidR="007320DC" w:rsidRPr="00245FC3" w:rsidRDefault="007320DC" w:rsidP="003B04AB">
            <w:pPr>
              <w:pStyle w:val="AmColumnHeading"/>
              <w:keepNext/>
            </w:pPr>
            <w:r w:rsidRPr="00245FC3">
              <w:t>Texto da Comissão</w:t>
            </w:r>
          </w:p>
        </w:tc>
        <w:tc>
          <w:tcPr>
            <w:tcW w:w="4876" w:type="dxa"/>
          </w:tcPr>
          <w:p w14:paraId="34D5C7ED" w14:textId="77777777" w:rsidR="007320DC" w:rsidRPr="00245FC3" w:rsidRDefault="007320DC" w:rsidP="003B04AB">
            <w:pPr>
              <w:pStyle w:val="AmColumnHeading"/>
              <w:keepNext/>
            </w:pPr>
            <w:r w:rsidRPr="00245FC3">
              <w:t>Alteração</w:t>
            </w:r>
          </w:p>
        </w:tc>
      </w:tr>
      <w:tr w:rsidR="007320DC" w:rsidRPr="00245FC3" w14:paraId="43000F88" w14:textId="77777777" w:rsidTr="003B04AB">
        <w:trPr>
          <w:jc w:val="center"/>
        </w:trPr>
        <w:tc>
          <w:tcPr>
            <w:tcW w:w="4876" w:type="dxa"/>
          </w:tcPr>
          <w:p w14:paraId="70130ADA" w14:textId="77777777" w:rsidR="007320DC" w:rsidRPr="00245FC3" w:rsidRDefault="007320DC" w:rsidP="003B04AB">
            <w:pPr>
              <w:pStyle w:val="Normal6a"/>
            </w:pPr>
            <w:r w:rsidRPr="00245FC3">
              <w:t>(15)</w:t>
            </w:r>
            <w:r w:rsidRPr="00245FC3">
              <w:tab/>
              <w:t>Alguns Estados</w:t>
            </w:r>
            <w:r w:rsidRPr="00245FC3">
              <w:noBreakHyphen/>
              <w:t>Membros dispõem de sistemas de imposto sobre as sociedades baseados em princípios que diferem da abordagem mais comum, como os sistemas fiscais baseados na distribuição. Por conseguinte, é de importância primordial introduzir os ajustamentos necessários, a fim de assegurar uma interação viável com esses sistemas. A solução poderia ser procurada em certos ajustamentos pós</w:t>
            </w:r>
            <w:r w:rsidRPr="00245FC3">
              <w:noBreakHyphen/>
              <w:t>afetação. Isto implicaria que a quota</w:t>
            </w:r>
            <w:r w:rsidRPr="00245FC3">
              <w:noBreakHyphen/>
              <w:t>parte que seria afetada a um membro do grupo no âmbito de um sistema baseado na distribuição tivesse de ser alterada proporcionalmente às distribuições efetuadas durante o exercício fiscal. A essência de um sistema fiscal baseado na distribuição seria inteiramente mantida, tendo em conta que a distribuição assinala um momento para a tributação da quota</w:t>
            </w:r>
            <w:r w:rsidRPr="00245FC3">
              <w:noBreakHyphen/>
              <w:t>parte afetada e, por conseguinte, determina o montante que teria de ser tributado. A este respeito, deve prever</w:t>
            </w:r>
            <w:r w:rsidRPr="00245FC3">
              <w:noBreakHyphen/>
              <w:t>se a aplicação de um mecanismo de reporte para exercícios posteriores, a fim de garantir que a quota</w:t>
            </w:r>
            <w:r w:rsidRPr="00245FC3">
              <w:noBreakHyphen/>
              <w:t>parte afetada que não é tributada no ano em curso seja tributável nos anos seguintes.</w:t>
            </w:r>
          </w:p>
        </w:tc>
        <w:tc>
          <w:tcPr>
            <w:tcW w:w="4876" w:type="dxa"/>
          </w:tcPr>
          <w:p w14:paraId="25943D4A" w14:textId="77777777" w:rsidR="007320DC" w:rsidRPr="00245FC3" w:rsidRDefault="007320DC" w:rsidP="003B04AB">
            <w:pPr>
              <w:pStyle w:val="Normal6a"/>
            </w:pPr>
            <w:r w:rsidRPr="00245FC3">
              <w:t>(15)</w:t>
            </w:r>
            <w:r w:rsidRPr="00245FC3">
              <w:tab/>
              <w:t>Alguns Estados</w:t>
            </w:r>
            <w:r w:rsidRPr="00245FC3">
              <w:noBreakHyphen/>
              <w:t>Membros dispõem de sistemas de imposto sobre as sociedades baseados em princípios que diferem da abordagem mais comum, como os sistemas fiscais baseados na distribuição. Por conseguinte, é de importância primordial introduzir os ajustamentos necessários, a fim de assegurar uma interação viável com esses sistemas</w:t>
            </w:r>
            <w:r w:rsidRPr="00245FC3">
              <w:rPr>
                <w:b/>
                <w:i/>
              </w:rPr>
              <w:t>, de modo a não gerar uma contradição entre os mesmos que desincentive a criação de empresas</w:t>
            </w:r>
            <w:r w:rsidRPr="00245FC3">
              <w:t>. A solução poderia ser procurada em certos ajustamentos pós</w:t>
            </w:r>
            <w:r w:rsidRPr="00245FC3">
              <w:noBreakHyphen/>
              <w:t>afetação. Isto implicaria que a quota</w:t>
            </w:r>
            <w:r w:rsidRPr="00245FC3">
              <w:noBreakHyphen/>
              <w:t>parte que seria afetada a um membro do grupo no âmbito de um sistema baseado na distribuição tivesse de ser alterada proporcionalmente às distribuições efetuadas durante o exercício fiscal. A essência de um sistema fiscal baseado na distribuição seria inteiramente mantida, tendo em conta que a distribuição assinala um momento para a tributação da quota</w:t>
            </w:r>
            <w:r w:rsidRPr="00245FC3">
              <w:noBreakHyphen/>
              <w:t>parte afetada e, por conseguinte, determina o montante que teria de ser tributado. A este respeito, deve prever</w:t>
            </w:r>
            <w:r w:rsidRPr="00245FC3">
              <w:noBreakHyphen/>
              <w:t>se a aplicação de um mecanismo de reporte para exercícios posteriores, a fim de garantir que a quota</w:t>
            </w:r>
            <w:r w:rsidRPr="00245FC3">
              <w:noBreakHyphen/>
              <w:t xml:space="preserve">parte afetada que não é tributada no ano em curso seja tributável nos anos seguintes. </w:t>
            </w:r>
            <w:r w:rsidRPr="00245FC3">
              <w:rPr>
                <w:b/>
                <w:i/>
              </w:rPr>
              <w:t>A possível inclusão de sistemas fiscais baseados na distribuição no âmbito de aplicação da presente diretiva deverá ser avaliada após cinco anos.</w:t>
            </w:r>
          </w:p>
        </w:tc>
      </w:tr>
    </w:tbl>
    <w:p w14:paraId="7460B177" w14:textId="77777777" w:rsidR="007320DC" w:rsidRPr="00245FC3" w:rsidRDefault="007320DC" w:rsidP="007320DC"/>
    <w:p w14:paraId="3C851300" w14:textId="77777777" w:rsidR="007320DC" w:rsidRPr="00245FC3" w:rsidRDefault="007320DC" w:rsidP="007320DC">
      <w:pPr>
        <w:pStyle w:val="AmNumberTabs"/>
        <w:keepNext/>
      </w:pPr>
      <w:r w:rsidRPr="00245FC3">
        <w:lastRenderedPageBreak/>
        <w:t>Alteração</w:t>
      </w:r>
      <w:r w:rsidRPr="00245FC3">
        <w:tab/>
      </w:r>
      <w:r w:rsidRPr="00245FC3">
        <w:tab/>
        <w:t>22</w:t>
      </w:r>
    </w:p>
    <w:p w14:paraId="5836A8B6" w14:textId="77777777" w:rsidR="007320DC" w:rsidRPr="00245FC3" w:rsidRDefault="007320DC" w:rsidP="007320DC">
      <w:pPr>
        <w:pStyle w:val="NormalBold12b"/>
        <w:keepNext/>
      </w:pPr>
      <w:r w:rsidRPr="00245FC3">
        <w:t>Proposta de diretiva</w:t>
      </w:r>
    </w:p>
    <w:p w14:paraId="43F3336C" w14:textId="77777777" w:rsidR="007320DC" w:rsidRPr="00245FC3" w:rsidRDefault="007320DC" w:rsidP="007320DC">
      <w:pPr>
        <w:pStyle w:val="NormalBold"/>
        <w:keepNext/>
      </w:pPr>
      <w:r w:rsidRPr="00245FC3">
        <w:t>Considerando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351F1682" w14:textId="77777777" w:rsidTr="003B04AB">
        <w:trPr>
          <w:jc w:val="center"/>
        </w:trPr>
        <w:tc>
          <w:tcPr>
            <w:tcW w:w="9752" w:type="dxa"/>
            <w:gridSpan w:val="2"/>
          </w:tcPr>
          <w:p w14:paraId="64087FE3" w14:textId="77777777" w:rsidR="007320DC" w:rsidRPr="00245FC3" w:rsidRDefault="007320DC" w:rsidP="003B04AB">
            <w:pPr>
              <w:keepNext/>
            </w:pPr>
          </w:p>
        </w:tc>
      </w:tr>
      <w:tr w:rsidR="007320DC" w:rsidRPr="00245FC3" w14:paraId="7973DB81" w14:textId="77777777" w:rsidTr="003B04AB">
        <w:trPr>
          <w:jc w:val="center"/>
        </w:trPr>
        <w:tc>
          <w:tcPr>
            <w:tcW w:w="4876" w:type="dxa"/>
          </w:tcPr>
          <w:p w14:paraId="04AF5A6A" w14:textId="77777777" w:rsidR="007320DC" w:rsidRPr="00245FC3" w:rsidRDefault="007320DC" w:rsidP="003B04AB">
            <w:pPr>
              <w:pStyle w:val="AmColumnHeading"/>
              <w:keepNext/>
            </w:pPr>
            <w:r w:rsidRPr="00245FC3">
              <w:t>Texto da Comissão</w:t>
            </w:r>
          </w:p>
        </w:tc>
        <w:tc>
          <w:tcPr>
            <w:tcW w:w="4876" w:type="dxa"/>
          </w:tcPr>
          <w:p w14:paraId="562C382C" w14:textId="77777777" w:rsidR="007320DC" w:rsidRPr="00245FC3" w:rsidRDefault="007320DC" w:rsidP="003B04AB">
            <w:pPr>
              <w:pStyle w:val="AmColumnHeading"/>
              <w:keepNext/>
            </w:pPr>
            <w:r w:rsidRPr="00245FC3">
              <w:t>Alteração</w:t>
            </w:r>
          </w:p>
        </w:tc>
      </w:tr>
      <w:tr w:rsidR="007320DC" w:rsidRPr="00245FC3" w14:paraId="7265B463" w14:textId="77777777" w:rsidTr="003B04AB">
        <w:trPr>
          <w:jc w:val="center"/>
        </w:trPr>
        <w:tc>
          <w:tcPr>
            <w:tcW w:w="4876" w:type="dxa"/>
          </w:tcPr>
          <w:p w14:paraId="6CB8D6CD" w14:textId="77777777" w:rsidR="007320DC" w:rsidRPr="00245FC3" w:rsidRDefault="007320DC" w:rsidP="003B04AB">
            <w:pPr>
              <w:pStyle w:val="Normal6a"/>
            </w:pPr>
            <w:r w:rsidRPr="00245FC3">
              <w:t>(17)</w:t>
            </w:r>
            <w:r w:rsidRPr="00245FC3">
              <w:tab/>
              <w:t>Um quadro comum para a tributação das sociedades incluiria necessariamente um sistema de gestão que, idealmente, deveria proporcionar um certo grau de segurança fiscal e de simplificação. Para promover a uniformidade, o sistema de gestão teria de basear</w:t>
            </w:r>
            <w:r w:rsidRPr="00245FC3">
              <w:noBreakHyphen/>
              <w:t>se na importância de gerir um ponto de referência centralizado para lidar com uma série de questões comuns, como uma declaração de informações para todo o grupo, e garantir um nível adequado de coordenação e colaboração entre as administrações fiscais nacionais. Ao mesmo tempo, o sistema de gestão deve respeitar plenamente a soberania fiscal nacional, uma vez que as declarações de rendimentos locais, as auditorias e a resolução de litígios teriam de permanecer principalmente a nível dos Estados</w:t>
            </w:r>
            <w:r w:rsidRPr="00245FC3">
              <w:noBreakHyphen/>
              <w:t>Membros.</w:t>
            </w:r>
          </w:p>
        </w:tc>
        <w:tc>
          <w:tcPr>
            <w:tcW w:w="4876" w:type="dxa"/>
          </w:tcPr>
          <w:p w14:paraId="0A1568E4" w14:textId="77777777" w:rsidR="007320DC" w:rsidRPr="00245FC3" w:rsidRDefault="007320DC" w:rsidP="003B04AB">
            <w:pPr>
              <w:pStyle w:val="Normal6a"/>
            </w:pPr>
            <w:r w:rsidRPr="00245FC3">
              <w:t>(17)</w:t>
            </w:r>
            <w:r w:rsidRPr="00245FC3">
              <w:tab/>
              <w:t>Um quadro comum para a tributação das sociedades incluiria necessariamente um sistema de gestão que, idealmente, deveria proporcionar um certo grau de segurança fiscal e de simplificação. Para promover a uniformidade, o sistema de gestão teria de basear</w:t>
            </w:r>
            <w:r w:rsidRPr="00245FC3">
              <w:noBreakHyphen/>
              <w:t xml:space="preserve">se na importância de gerir um ponto de referência centralizado para lidar com uma série de questões comuns, como uma declaração de informações para todo o grupo, e garantir um nível adequado de </w:t>
            </w:r>
            <w:r w:rsidRPr="00245FC3">
              <w:rPr>
                <w:b/>
                <w:i/>
              </w:rPr>
              <w:t>confidencialidade, segurança,</w:t>
            </w:r>
            <w:r w:rsidRPr="00245FC3">
              <w:t xml:space="preserve"> coordenação e colaboração entre as administrações fiscais nacionais. Ao mesmo tempo, </w:t>
            </w:r>
            <w:r w:rsidRPr="00245FC3">
              <w:rPr>
                <w:b/>
                <w:i/>
              </w:rPr>
              <w:t>durante a transição,</w:t>
            </w:r>
            <w:r w:rsidRPr="00245FC3">
              <w:t xml:space="preserve"> o sistema de gestão deve respeitar plenamente a soberania fiscal nacional, uma vez que as declarações de rendimentos locais, as auditorias e a resolução de litígios teriam de permanecer principalmente a nível dos Estados</w:t>
            </w:r>
            <w:r w:rsidRPr="00245FC3">
              <w:noBreakHyphen/>
              <w:t>Membros.</w:t>
            </w:r>
          </w:p>
        </w:tc>
      </w:tr>
    </w:tbl>
    <w:p w14:paraId="42C637B2" w14:textId="77777777" w:rsidR="007320DC" w:rsidRPr="00245FC3" w:rsidRDefault="007320DC" w:rsidP="007320DC"/>
    <w:p w14:paraId="495379B6" w14:textId="77777777" w:rsidR="007320DC" w:rsidRPr="00245FC3" w:rsidRDefault="007320DC" w:rsidP="007320DC">
      <w:pPr>
        <w:pStyle w:val="AmNumberTabs"/>
        <w:keepNext/>
      </w:pPr>
      <w:r w:rsidRPr="00245FC3">
        <w:t>Alteração</w:t>
      </w:r>
      <w:r w:rsidRPr="00245FC3">
        <w:tab/>
      </w:r>
      <w:r w:rsidRPr="00245FC3">
        <w:tab/>
        <w:t>23</w:t>
      </w:r>
    </w:p>
    <w:p w14:paraId="227110FD" w14:textId="77777777" w:rsidR="007320DC" w:rsidRPr="00245FC3" w:rsidRDefault="007320DC" w:rsidP="007320DC">
      <w:pPr>
        <w:pStyle w:val="NormalBold12b"/>
        <w:keepNext/>
      </w:pPr>
      <w:r w:rsidRPr="00245FC3">
        <w:t>Proposta de diretiva</w:t>
      </w:r>
    </w:p>
    <w:p w14:paraId="66A57387" w14:textId="77777777" w:rsidR="007320DC" w:rsidRPr="00245FC3" w:rsidRDefault="007320DC" w:rsidP="007320DC">
      <w:pPr>
        <w:pStyle w:val="NormalBold"/>
        <w:keepNext/>
      </w:pPr>
      <w:r w:rsidRPr="00245FC3">
        <w:t>Considerando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DE471A3" w14:textId="77777777" w:rsidTr="003B04AB">
        <w:trPr>
          <w:jc w:val="center"/>
        </w:trPr>
        <w:tc>
          <w:tcPr>
            <w:tcW w:w="9752" w:type="dxa"/>
            <w:gridSpan w:val="2"/>
          </w:tcPr>
          <w:p w14:paraId="744DF607" w14:textId="77777777" w:rsidR="007320DC" w:rsidRPr="00245FC3" w:rsidRDefault="007320DC" w:rsidP="003B04AB">
            <w:pPr>
              <w:keepNext/>
            </w:pPr>
          </w:p>
        </w:tc>
      </w:tr>
      <w:tr w:rsidR="007320DC" w:rsidRPr="00245FC3" w14:paraId="7C2BA5D1" w14:textId="77777777" w:rsidTr="003B04AB">
        <w:trPr>
          <w:jc w:val="center"/>
        </w:trPr>
        <w:tc>
          <w:tcPr>
            <w:tcW w:w="4876" w:type="dxa"/>
          </w:tcPr>
          <w:p w14:paraId="6FE8673C" w14:textId="77777777" w:rsidR="007320DC" w:rsidRPr="00245FC3" w:rsidRDefault="007320DC" w:rsidP="003B04AB">
            <w:pPr>
              <w:pStyle w:val="AmColumnHeading"/>
              <w:keepNext/>
            </w:pPr>
            <w:r w:rsidRPr="00245FC3">
              <w:t>Texto da Comissão</w:t>
            </w:r>
          </w:p>
        </w:tc>
        <w:tc>
          <w:tcPr>
            <w:tcW w:w="4876" w:type="dxa"/>
          </w:tcPr>
          <w:p w14:paraId="41CD4DBA" w14:textId="77777777" w:rsidR="007320DC" w:rsidRPr="00245FC3" w:rsidRDefault="007320DC" w:rsidP="003B04AB">
            <w:pPr>
              <w:pStyle w:val="AmColumnHeading"/>
              <w:keepNext/>
            </w:pPr>
            <w:r w:rsidRPr="00245FC3">
              <w:t>Alteração</w:t>
            </w:r>
          </w:p>
        </w:tc>
      </w:tr>
      <w:tr w:rsidR="007320DC" w:rsidRPr="00245FC3" w14:paraId="34E5DD54" w14:textId="77777777" w:rsidTr="003B04AB">
        <w:trPr>
          <w:jc w:val="center"/>
        </w:trPr>
        <w:tc>
          <w:tcPr>
            <w:tcW w:w="4876" w:type="dxa"/>
          </w:tcPr>
          <w:p w14:paraId="31854D8B" w14:textId="77777777" w:rsidR="007320DC" w:rsidRPr="00245FC3" w:rsidRDefault="007320DC" w:rsidP="003B04AB">
            <w:pPr>
              <w:pStyle w:val="Normal6a"/>
            </w:pPr>
            <w:r w:rsidRPr="00245FC3">
              <w:t>(18)</w:t>
            </w:r>
            <w:r w:rsidRPr="00245FC3">
              <w:tab/>
              <w:t>A fim de assegurar a correta aplicação e execução das regras do quadro comum, os Estados</w:t>
            </w:r>
            <w:r w:rsidRPr="00245FC3">
              <w:noBreakHyphen/>
              <w:t>Membros devem estabelecer regras relativas às sanções aplicáveis em caso de infração às disposições nacionais adotadas nos termos da presente diretiva. Essas sanções devem ser efetivas, proporcionadas e dissuasivas.</w:t>
            </w:r>
          </w:p>
        </w:tc>
        <w:tc>
          <w:tcPr>
            <w:tcW w:w="4876" w:type="dxa"/>
          </w:tcPr>
          <w:p w14:paraId="61FCA8D5" w14:textId="77777777" w:rsidR="007320DC" w:rsidRPr="00245FC3" w:rsidRDefault="007320DC" w:rsidP="003B04AB">
            <w:pPr>
              <w:pStyle w:val="Normal6a"/>
              <w:rPr>
                <w:szCs w:val="24"/>
              </w:rPr>
            </w:pPr>
            <w:r w:rsidRPr="00245FC3">
              <w:t>(18)</w:t>
            </w:r>
            <w:r w:rsidRPr="00245FC3">
              <w:tab/>
              <w:t>A fim de assegurar a correta aplicação e execução das regras do quadro comum, os Estados</w:t>
            </w:r>
            <w:r w:rsidRPr="00245FC3">
              <w:noBreakHyphen/>
              <w:t xml:space="preserve">Membros devem estabelecer regras relativas às sanções aplicáveis em caso de infração às disposições nacionais adotadas nos termos da presente diretiva. Essas sanções devem ser efetivas, proporcionadas e dissuasivas. </w:t>
            </w:r>
            <w:r w:rsidRPr="00245FC3">
              <w:rPr>
                <w:b/>
                <w:i/>
              </w:rPr>
              <w:t xml:space="preserve">Essas sanções são fixadas à taxa mínima de 0,1 % do volume de negócios do grupo BEFIT em caso de não apresentação da devida declaração de informações BEFIT </w:t>
            </w:r>
            <w:r w:rsidRPr="00245FC3">
              <w:rPr>
                <w:b/>
                <w:i/>
              </w:rPr>
              <w:lastRenderedPageBreak/>
              <w:t>e de declaração intencional de informações incorretas nesta última.</w:t>
            </w:r>
          </w:p>
        </w:tc>
      </w:tr>
    </w:tbl>
    <w:p w14:paraId="7168B335" w14:textId="77777777" w:rsidR="007320DC" w:rsidRPr="00245FC3" w:rsidRDefault="007320DC" w:rsidP="00245FC3">
      <w:pPr>
        <w:pStyle w:val="NormalBold12a"/>
        <w:rPr>
          <w:rStyle w:val="HideTWBExt"/>
          <w:rFonts w:ascii="Times New Roman" w:eastAsiaTheme="majorEastAsia" w:hAnsi="Times New Roman"/>
          <w:vanish w:val="0"/>
          <w:sz w:val="24"/>
          <w:szCs w:val="24"/>
        </w:rPr>
      </w:pPr>
    </w:p>
    <w:p w14:paraId="58AFF455" w14:textId="77777777" w:rsidR="007320DC" w:rsidRPr="00245FC3" w:rsidRDefault="007320DC" w:rsidP="007320DC">
      <w:pPr>
        <w:pStyle w:val="AmNumberTabs"/>
      </w:pPr>
      <w:r w:rsidRPr="00245FC3">
        <w:t>Alteração</w:t>
      </w:r>
      <w:r w:rsidRPr="00245FC3">
        <w:tab/>
      </w:r>
      <w:r w:rsidRPr="00245FC3">
        <w:tab/>
        <w:t>24</w:t>
      </w:r>
    </w:p>
    <w:p w14:paraId="713D5949" w14:textId="77777777" w:rsidR="007320DC" w:rsidRPr="00245FC3" w:rsidRDefault="007320DC" w:rsidP="007320DC">
      <w:pPr>
        <w:pStyle w:val="NormalBold"/>
        <w:rPr>
          <w:rStyle w:val="HideTWBExt"/>
          <w:b w:val="0"/>
          <w:vanish w:val="0"/>
        </w:rPr>
      </w:pPr>
    </w:p>
    <w:p w14:paraId="599741C0" w14:textId="77777777" w:rsidR="007320DC" w:rsidRPr="00245FC3" w:rsidRDefault="007320DC" w:rsidP="007320DC">
      <w:pPr>
        <w:pStyle w:val="NormalBold"/>
      </w:pPr>
      <w:r w:rsidRPr="00245FC3">
        <w:t>Proposta de diretiva</w:t>
      </w:r>
    </w:p>
    <w:p w14:paraId="1AC242E3" w14:textId="77777777" w:rsidR="007320DC" w:rsidRPr="00245FC3" w:rsidRDefault="007320DC" w:rsidP="007320DC">
      <w:pPr>
        <w:pStyle w:val="NormalBold"/>
      </w:pPr>
      <w:r w:rsidRPr="00245FC3">
        <w:t>Considerando 18</w:t>
      </w:r>
      <w:r w:rsidRPr="00245F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15D55940" w14:textId="77777777" w:rsidTr="003B04AB">
        <w:trPr>
          <w:trHeight w:hRule="exact" w:val="240"/>
          <w:jc w:val="center"/>
        </w:trPr>
        <w:tc>
          <w:tcPr>
            <w:tcW w:w="9752" w:type="dxa"/>
            <w:gridSpan w:val="2"/>
            <w:tcBorders>
              <w:top w:val="nil"/>
              <w:left w:val="nil"/>
              <w:bottom w:val="nil"/>
              <w:right w:val="nil"/>
            </w:tcBorders>
          </w:tcPr>
          <w:p w14:paraId="298CB3AA" w14:textId="77777777" w:rsidR="007320DC" w:rsidRPr="00245FC3" w:rsidRDefault="007320DC" w:rsidP="003B04AB"/>
        </w:tc>
      </w:tr>
      <w:tr w:rsidR="007320DC" w:rsidRPr="00245FC3" w14:paraId="0EDCE4F1" w14:textId="77777777" w:rsidTr="003B04AB">
        <w:trPr>
          <w:trHeight w:val="240"/>
          <w:jc w:val="center"/>
        </w:trPr>
        <w:tc>
          <w:tcPr>
            <w:tcW w:w="4876" w:type="dxa"/>
            <w:tcBorders>
              <w:top w:val="nil"/>
              <w:left w:val="nil"/>
              <w:bottom w:val="nil"/>
              <w:right w:val="nil"/>
            </w:tcBorders>
          </w:tcPr>
          <w:p w14:paraId="34CDB395"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526F31F8" w14:textId="77777777" w:rsidR="007320DC" w:rsidRPr="00245FC3" w:rsidRDefault="007320DC" w:rsidP="003B04AB">
            <w:pPr>
              <w:pStyle w:val="AmColumnHeading"/>
            </w:pPr>
            <w:r w:rsidRPr="00245FC3">
              <w:t>Alteração</w:t>
            </w:r>
          </w:p>
        </w:tc>
      </w:tr>
      <w:tr w:rsidR="007320DC" w:rsidRPr="00245FC3" w14:paraId="7D4CAE67" w14:textId="77777777" w:rsidTr="003B04AB">
        <w:trPr>
          <w:jc w:val="center"/>
        </w:trPr>
        <w:tc>
          <w:tcPr>
            <w:tcW w:w="4876" w:type="dxa"/>
            <w:tcBorders>
              <w:top w:val="nil"/>
              <w:left w:val="nil"/>
              <w:bottom w:val="nil"/>
              <w:right w:val="nil"/>
            </w:tcBorders>
          </w:tcPr>
          <w:p w14:paraId="4B47AFF7" w14:textId="77777777" w:rsidR="007320DC" w:rsidRPr="00245FC3" w:rsidRDefault="007320DC" w:rsidP="003B04AB">
            <w:pPr>
              <w:pStyle w:val="Normal6a"/>
            </w:pPr>
          </w:p>
        </w:tc>
        <w:tc>
          <w:tcPr>
            <w:tcW w:w="4876" w:type="dxa"/>
            <w:tcBorders>
              <w:top w:val="nil"/>
              <w:left w:val="nil"/>
              <w:bottom w:val="nil"/>
              <w:right w:val="nil"/>
            </w:tcBorders>
          </w:tcPr>
          <w:p w14:paraId="18367C56" w14:textId="77777777" w:rsidR="007320DC" w:rsidRPr="00245FC3" w:rsidRDefault="007320DC" w:rsidP="003B04AB">
            <w:pPr>
              <w:pStyle w:val="Normal6a"/>
            </w:pPr>
            <w:r w:rsidRPr="00245FC3">
              <w:rPr>
                <w:b/>
                <w:i/>
              </w:rPr>
              <w:t>(18</w:t>
            </w:r>
            <w:r w:rsidRPr="00245FC3">
              <w:rPr>
                <w:b/>
                <w:i/>
              </w:rPr>
              <w:noBreakHyphen/>
              <w:t>A)</w:t>
            </w:r>
            <w:r w:rsidRPr="00245FC3">
              <w:tab/>
            </w:r>
            <w:r w:rsidRPr="00245FC3">
              <w:rPr>
                <w:b/>
                <w:i/>
              </w:rPr>
              <w:t>Um pilar fundamental para melhorar o cumprimento das obrigações fiscais das empresas é a criação de um sistema de balcão único abrangente que permita às empresas cumprir as suas obrigações fiscais em todos os Estados</w:t>
            </w:r>
            <w:r w:rsidRPr="00245FC3">
              <w:rPr>
                <w:b/>
                <w:i/>
              </w:rPr>
              <w:noBreakHyphen/>
              <w:t>Membros através de uma interface única e simplificada, reduzindo assim os encargos administrativos, assegurando uma aplicação coerente e reforçando a segurança jurídica no mercado interno.</w:t>
            </w:r>
          </w:p>
        </w:tc>
      </w:tr>
    </w:tbl>
    <w:p w14:paraId="01CBAA58" w14:textId="77777777" w:rsidR="007320DC" w:rsidRPr="00245FC3" w:rsidRDefault="007320DC" w:rsidP="007320DC"/>
    <w:p w14:paraId="7D52AE6F" w14:textId="77777777" w:rsidR="007320DC" w:rsidRPr="00245FC3" w:rsidRDefault="007320DC" w:rsidP="007320DC"/>
    <w:p w14:paraId="67FAC891" w14:textId="77777777" w:rsidR="007320DC" w:rsidRPr="00245FC3" w:rsidRDefault="007320DC" w:rsidP="007320DC">
      <w:pPr>
        <w:pStyle w:val="AmNumberTabs"/>
        <w:keepNext/>
      </w:pPr>
      <w:r w:rsidRPr="00245FC3">
        <w:t>Alteração</w:t>
      </w:r>
      <w:r w:rsidRPr="00245FC3">
        <w:tab/>
      </w:r>
      <w:r w:rsidRPr="00245FC3">
        <w:tab/>
        <w:t>25</w:t>
      </w:r>
    </w:p>
    <w:p w14:paraId="1AED5757" w14:textId="77777777" w:rsidR="007320DC" w:rsidRPr="00245FC3" w:rsidRDefault="007320DC" w:rsidP="007320DC">
      <w:pPr>
        <w:pStyle w:val="NormalBold12b"/>
        <w:keepNext/>
      </w:pPr>
      <w:r w:rsidRPr="00245FC3">
        <w:t>Proposta de diretiva</w:t>
      </w:r>
    </w:p>
    <w:p w14:paraId="1E3C7754" w14:textId="77777777" w:rsidR="007320DC" w:rsidRPr="00245FC3" w:rsidRDefault="007320DC" w:rsidP="007320DC">
      <w:pPr>
        <w:pStyle w:val="NormalBold"/>
        <w:keepNext/>
      </w:pPr>
      <w:r w:rsidRPr="00245FC3">
        <w:t>Considerando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19AB2C4" w14:textId="77777777" w:rsidTr="003B04AB">
        <w:trPr>
          <w:jc w:val="center"/>
        </w:trPr>
        <w:tc>
          <w:tcPr>
            <w:tcW w:w="9752" w:type="dxa"/>
            <w:gridSpan w:val="2"/>
          </w:tcPr>
          <w:p w14:paraId="10BA9960" w14:textId="77777777" w:rsidR="007320DC" w:rsidRPr="00245FC3" w:rsidRDefault="007320DC" w:rsidP="003B04AB">
            <w:pPr>
              <w:keepNext/>
            </w:pPr>
          </w:p>
        </w:tc>
      </w:tr>
      <w:tr w:rsidR="007320DC" w:rsidRPr="00245FC3" w14:paraId="4DC1E86E" w14:textId="77777777" w:rsidTr="003B04AB">
        <w:trPr>
          <w:jc w:val="center"/>
        </w:trPr>
        <w:tc>
          <w:tcPr>
            <w:tcW w:w="4876" w:type="dxa"/>
          </w:tcPr>
          <w:p w14:paraId="06C90091" w14:textId="77777777" w:rsidR="007320DC" w:rsidRPr="00245FC3" w:rsidRDefault="007320DC" w:rsidP="003B04AB">
            <w:pPr>
              <w:pStyle w:val="AmColumnHeading"/>
              <w:keepNext/>
            </w:pPr>
            <w:r w:rsidRPr="00245FC3">
              <w:t>Texto da Comissão</w:t>
            </w:r>
          </w:p>
        </w:tc>
        <w:tc>
          <w:tcPr>
            <w:tcW w:w="4876" w:type="dxa"/>
          </w:tcPr>
          <w:p w14:paraId="68277BB6" w14:textId="77777777" w:rsidR="007320DC" w:rsidRPr="00245FC3" w:rsidRDefault="007320DC" w:rsidP="003B04AB">
            <w:pPr>
              <w:pStyle w:val="AmColumnHeading"/>
              <w:keepNext/>
            </w:pPr>
            <w:r w:rsidRPr="00245FC3">
              <w:t>Alteração</w:t>
            </w:r>
          </w:p>
        </w:tc>
      </w:tr>
      <w:tr w:rsidR="007320DC" w:rsidRPr="00245FC3" w14:paraId="35EF3354" w14:textId="77777777" w:rsidTr="003B04AB">
        <w:trPr>
          <w:jc w:val="center"/>
        </w:trPr>
        <w:tc>
          <w:tcPr>
            <w:tcW w:w="4876" w:type="dxa"/>
          </w:tcPr>
          <w:p w14:paraId="22FEB2B5" w14:textId="77777777" w:rsidR="007320DC" w:rsidRPr="00245FC3" w:rsidRDefault="007320DC" w:rsidP="003B04AB">
            <w:pPr>
              <w:pStyle w:val="Normal6a"/>
            </w:pPr>
            <w:r w:rsidRPr="00245FC3">
              <w:t>(19)</w:t>
            </w:r>
            <w:r w:rsidRPr="00245FC3">
              <w:tab/>
              <w:t>A fim de otimizar os benefícios de dispor de um quadro jurídico comum para calcular a matéria coletável do imposto sobre as sociedades no mercado interno, a aplicação das regras deve ser facultativa para os grupos, incluindo os grupos de PME, que auferem receitas anuais combinadas inferiores a 750 000 000 EUR, desde que elaborem demonstrações financeiras consolidadas e tenham uma presença tributável na União. Ao manter a aplicação das regras aberta a grupos de menor dimensão, um maior número de grupos com estruturas e atividades transfronteiras pode beneficiar da simplificação proporcionada pelo quadro comum.</w:t>
            </w:r>
          </w:p>
        </w:tc>
        <w:tc>
          <w:tcPr>
            <w:tcW w:w="4876" w:type="dxa"/>
          </w:tcPr>
          <w:p w14:paraId="201A8F11" w14:textId="77777777" w:rsidR="007320DC" w:rsidRPr="00245FC3" w:rsidRDefault="007320DC" w:rsidP="003B04AB">
            <w:pPr>
              <w:pStyle w:val="Normal6a"/>
            </w:pPr>
            <w:r w:rsidRPr="00245FC3">
              <w:t>(19)</w:t>
            </w:r>
            <w:r w:rsidRPr="00245FC3">
              <w:tab/>
              <w:t xml:space="preserve">A fim de otimizar os benefícios de dispor de um quadro jurídico comum para calcular a matéria coletável do imposto sobre as sociedades no mercado interno, a aplicação das regras deve ser facultativa para os grupos, incluindo os grupos de PME, que auferem receitas anuais combinadas inferiores a 750 000 000 EUR, desde que elaborem demonstrações financeiras consolidadas e tenham uma presença tributável na União. Ao manter a aplicação das regras aberta a grupos de menor dimensão, um maior número de grupos com estruturas e atividades transfronteiras pode beneficiar da simplificação proporcionada pelo quadro comum. </w:t>
            </w:r>
            <w:r w:rsidRPr="00245FC3">
              <w:rPr>
                <w:b/>
                <w:i/>
              </w:rPr>
              <w:t xml:space="preserve">As empresas que optem por ser </w:t>
            </w:r>
            <w:r w:rsidRPr="00245FC3">
              <w:rPr>
                <w:b/>
                <w:i/>
              </w:rPr>
              <w:lastRenderedPageBreak/>
              <w:t>abrangidas pela presente diretiva devem poder beneficiar da assistência técnica dos Estados</w:t>
            </w:r>
            <w:r w:rsidRPr="00245FC3">
              <w:rPr>
                <w:b/>
                <w:i/>
              </w:rPr>
              <w:noBreakHyphen/>
              <w:t>Membros e da Comissão para observarem as novas regras e, dessa forma, dinamizarem as suas atividades transfronteiriças.</w:t>
            </w:r>
          </w:p>
        </w:tc>
      </w:tr>
    </w:tbl>
    <w:p w14:paraId="3490E12D" w14:textId="77777777" w:rsidR="007320DC" w:rsidRPr="00245FC3" w:rsidRDefault="007320DC" w:rsidP="007320DC"/>
    <w:p w14:paraId="351B5603" w14:textId="77777777" w:rsidR="007320DC" w:rsidRPr="00245FC3" w:rsidRDefault="007320DC" w:rsidP="007320DC">
      <w:pPr>
        <w:pStyle w:val="AmNumberTabs"/>
      </w:pPr>
      <w:r w:rsidRPr="00245FC3">
        <w:t>Alteração</w:t>
      </w:r>
      <w:r w:rsidRPr="00245FC3">
        <w:tab/>
      </w:r>
      <w:r w:rsidRPr="00245FC3">
        <w:tab/>
        <w:t>26</w:t>
      </w:r>
    </w:p>
    <w:p w14:paraId="74BF82AF" w14:textId="77777777" w:rsidR="007320DC" w:rsidRPr="00245FC3" w:rsidRDefault="007320DC" w:rsidP="007320DC">
      <w:pPr>
        <w:pStyle w:val="NormalBold"/>
        <w:rPr>
          <w:rStyle w:val="HideTWBExt"/>
          <w:b w:val="0"/>
          <w:vanish w:val="0"/>
        </w:rPr>
      </w:pPr>
    </w:p>
    <w:p w14:paraId="72056C5B" w14:textId="77777777" w:rsidR="007320DC" w:rsidRPr="00245FC3" w:rsidRDefault="007320DC" w:rsidP="007320DC">
      <w:pPr>
        <w:pStyle w:val="NormalBold"/>
      </w:pPr>
      <w:r w:rsidRPr="00245FC3">
        <w:t>Proposta de diretiva</w:t>
      </w:r>
    </w:p>
    <w:p w14:paraId="551AD7C4" w14:textId="77777777" w:rsidR="007320DC" w:rsidRPr="00245FC3" w:rsidRDefault="007320DC" w:rsidP="007320DC">
      <w:pPr>
        <w:pStyle w:val="NormalBold"/>
      </w:pPr>
      <w:r w:rsidRPr="00245FC3">
        <w:t>Considerando 21</w:t>
      </w:r>
      <w:r w:rsidRPr="00245F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4D40D248" w14:textId="77777777" w:rsidTr="003B04AB">
        <w:trPr>
          <w:trHeight w:hRule="exact" w:val="240"/>
          <w:jc w:val="center"/>
        </w:trPr>
        <w:tc>
          <w:tcPr>
            <w:tcW w:w="9752" w:type="dxa"/>
            <w:gridSpan w:val="2"/>
            <w:tcBorders>
              <w:top w:val="nil"/>
              <w:left w:val="nil"/>
              <w:bottom w:val="nil"/>
              <w:right w:val="nil"/>
            </w:tcBorders>
          </w:tcPr>
          <w:p w14:paraId="01D46C06" w14:textId="77777777" w:rsidR="007320DC" w:rsidRPr="00245FC3" w:rsidRDefault="007320DC" w:rsidP="003B04AB"/>
        </w:tc>
      </w:tr>
      <w:tr w:rsidR="007320DC" w:rsidRPr="00245FC3" w14:paraId="67DD070D" w14:textId="77777777" w:rsidTr="003B04AB">
        <w:trPr>
          <w:trHeight w:val="240"/>
          <w:jc w:val="center"/>
        </w:trPr>
        <w:tc>
          <w:tcPr>
            <w:tcW w:w="4876" w:type="dxa"/>
            <w:tcBorders>
              <w:top w:val="nil"/>
              <w:left w:val="nil"/>
              <w:bottom w:val="nil"/>
              <w:right w:val="nil"/>
            </w:tcBorders>
          </w:tcPr>
          <w:p w14:paraId="4AD00586"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2970CFB4" w14:textId="77777777" w:rsidR="007320DC" w:rsidRPr="00245FC3" w:rsidRDefault="007320DC" w:rsidP="003B04AB">
            <w:pPr>
              <w:pStyle w:val="AmColumnHeading"/>
            </w:pPr>
            <w:r w:rsidRPr="00245FC3">
              <w:t>Alteração</w:t>
            </w:r>
          </w:p>
        </w:tc>
      </w:tr>
      <w:tr w:rsidR="007320DC" w:rsidRPr="00245FC3" w14:paraId="1544E4FC" w14:textId="77777777" w:rsidTr="003B04AB">
        <w:trPr>
          <w:jc w:val="center"/>
        </w:trPr>
        <w:tc>
          <w:tcPr>
            <w:tcW w:w="4876" w:type="dxa"/>
            <w:tcBorders>
              <w:top w:val="nil"/>
              <w:left w:val="nil"/>
              <w:bottom w:val="nil"/>
              <w:right w:val="nil"/>
            </w:tcBorders>
          </w:tcPr>
          <w:p w14:paraId="256475AF" w14:textId="77777777" w:rsidR="007320DC" w:rsidRPr="00245FC3" w:rsidRDefault="007320DC" w:rsidP="003B04AB">
            <w:pPr>
              <w:pStyle w:val="Normal6a"/>
            </w:pPr>
          </w:p>
        </w:tc>
        <w:tc>
          <w:tcPr>
            <w:tcW w:w="4876" w:type="dxa"/>
            <w:tcBorders>
              <w:top w:val="nil"/>
              <w:left w:val="nil"/>
              <w:bottom w:val="nil"/>
              <w:right w:val="nil"/>
            </w:tcBorders>
          </w:tcPr>
          <w:p w14:paraId="1A038CFF" w14:textId="77777777" w:rsidR="007320DC" w:rsidRPr="00245FC3" w:rsidRDefault="007320DC" w:rsidP="003B04AB">
            <w:pPr>
              <w:pStyle w:val="Normal6a"/>
            </w:pPr>
            <w:r w:rsidRPr="00245FC3">
              <w:rPr>
                <w:b/>
                <w:i/>
              </w:rPr>
              <w:t>(21</w:t>
            </w:r>
            <w:r w:rsidRPr="00245FC3">
              <w:rPr>
                <w:b/>
                <w:i/>
              </w:rPr>
              <w:noBreakHyphen/>
              <w:t>A)</w:t>
            </w:r>
            <w:r w:rsidRPr="00245FC3">
              <w:tab/>
            </w:r>
            <w:r w:rsidRPr="00245FC3">
              <w:rPr>
                <w:b/>
                <w:i/>
              </w:rPr>
              <w:t>A fim de garantir uma cooperação eficiente entre as equipas BEFIT, os Estados</w:t>
            </w:r>
            <w:r w:rsidRPr="00245FC3">
              <w:rPr>
                <w:b/>
                <w:i/>
              </w:rPr>
              <w:noBreakHyphen/>
              <w:t>Membros devem consagrar recursos humanos adequados à equipa BEFIT, nomeadamente fornecendo conteúdo e formação linguística aos representantes das equipas BEFIT e apoiando</w:t>
            </w:r>
            <w:r w:rsidRPr="00245FC3">
              <w:rPr>
                <w:b/>
                <w:i/>
              </w:rPr>
              <w:noBreakHyphen/>
              <w:t>se no programa FISCALIS.</w:t>
            </w:r>
          </w:p>
        </w:tc>
      </w:tr>
    </w:tbl>
    <w:p w14:paraId="0F1162EE" w14:textId="77777777" w:rsidR="007320DC" w:rsidRPr="00245FC3" w:rsidRDefault="007320DC" w:rsidP="007320DC"/>
    <w:p w14:paraId="290CED99" w14:textId="77777777" w:rsidR="007320DC" w:rsidRPr="00245FC3" w:rsidRDefault="007320DC" w:rsidP="007320DC">
      <w:pPr>
        <w:pStyle w:val="AmNumberTabs"/>
        <w:keepNext/>
      </w:pPr>
      <w:r w:rsidRPr="00245FC3">
        <w:t>Alteração</w:t>
      </w:r>
      <w:r w:rsidRPr="00245FC3">
        <w:tab/>
      </w:r>
      <w:r w:rsidRPr="00245FC3">
        <w:tab/>
        <w:t>27</w:t>
      </w:r>
    </w:p>
    <w:p w14:paraId="7003D5B4" w14:textId="77777777" w:rsidR="007320DC" w:rsidRPr="00245FC3" w:rsidRDefault="007320DC" w:rsidP="007320DC">
      <w:pPr>
        <w:pStyle w:val="NormalBold12b"/>
        <w:keepNext/>
      </w:pPr>
      <w:r w:rsidRPr="00245FC3">
        <w:t>Proposta de diretiva</w:t>
      </w:r>
    </w:p>
    <w:p w14:paraId="5E2A5366" w14:textId="77777777" w:rsidR="007320DC" w:rsidRPr="00245FC3" w:rsidRDefault="007320DC" w:rsidP="007320DC">
      <w:pPr>
        <w:pStyle w:val="NormalBold"/>
        <w:keepNext/>
      </w:pPr>
      <w:r w:rsidRPr="00245FC3">
        <w:t>Considerando 21</w:t>
      </w:r>
      <w:r w:rsidRPr="00245FC3">
        <w:noBreakHyphen/>
        <w:t>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3EFB1096" w14:textId="77777777" w:rsidTr="003B04AB">
        <w:trPr>
          <w:jc w:val="center"/>
        </w:trPr>
        <w:tc>
          <w:tcPr>
            <w:tcW w:w="9752" w:type="dxa"/>
            <w:gridSpan w:val="2"/>
          </w:tcPr>
          <w:p w14:paraId="18CE5762" w14:textId="77777777" w:rsidR="007320DC" w:rsidRPr="00245FC3" w:rsidRDefault="007320DC" w:rsidP="003B04AB">
            <w:pPr>
              <w:keepNext/>
            </w:pPr>
          </w:p>
        </w:tc>
      </w:tr>
      <w:tr w:rsidR="007320DC" w:rsidRPr="00245FC3" w14:paraId="30B13413" w14:textId="77777777" w:rsidTr="003B04AB">
        <w:trPr>
          <w:jc w:val="center"/>
        </w:trPr>
        <w:tc>
          <w:tcPr>
            <w:tcW w:w="4876" w:type="dxa"/>
          </w:tcPr>
          <w:p w14:paraId="40B816FF" w14:textId="77777777" w:rsidR="007320DC" w:rsidRPr="00245FC3" w:rsidRDefault="007320DC" w:rsidP="003B04AB">
            <w:pPr>
              <w:pStyle w:val="AmColumnHeading"/>
              <w:keepNext/>
            </w:pPr>
            <w:r w:rsidRPr="00245FC3">
              <w:t>Texto da Comissão</w:t>
            </w:r>
          </w:p>
        </w:tc>
        <w:tc>
          <w:tcPr>
            <w:tcW w:w="4876" w:type="dxa"/>
          </w:tcPr>
          <w:p w14:paraId="7156F991" w14:textId="77777777" w:rsidR="007320DC" w:rsidRPr="00245FC3" w:rsidRDefault="007320DC" w:rsidP="003B04AB">
            <w:pPr>
              <w:pStyle w:val="AmColumnHeading"/>
              <w:keepNext/>
            </w:pPr>
            <w:r w:rsidRPr="00245FC3">
              <w:t>Alteração</w:t>
            </w:r>
          </w:p>
        </w:tc>
      </w:tr>
      <w:tr w:rsidR="007320DC" w:rsidRPr="00245FC3" w14:paraId="6075E83D" w14:textId="77777777" w:rsidTr="003B04AB">
        <w:trPr>
          <w:jc w:val="center"/>
        </w:trPr>
        <w:tc>
          <w:tcPr>
            <w:tcW w:w="4876" w:type="dxa"/>
          </w:tcPr>
          <w:p w14:paraId="1927953F" w14:textId="77777777" w:rsidR="007320DC" w:rsidRPr="00245FC3" w:rsidRDefault="007320DC" w:rsidP="003B04AB">
            <w:pPr>
              <w:pStyle w:val="Normal6a"/>
            </w:pPr>
          </w:p>
        </w:tc>
        <w:tc>
          <w:tcPr>
            <w:tcW w:w="4876" w:type="dxa"/>
          </w:tcPr>
          <w:p w14:paraId="1E954B49" w14:textId="5FBAE60D" w:rsidR="007320DC" w:rsidRPr="00245FC3" w:rsidRDefault="007320DC" w:rsidP="003B04AB">
            <w:pPr>
              <w:pStyle w:val="Normal6a"/>
            </w:pPr>
            <w:r w:rsidRPr="00245FC3">
              <w:rPr>
                <w:b/>
                <w:i/>
              </w:rPr>
              <w:t>(21</w:t>
            </w:r>
            <w:r w:rsidRPr="00245FC3">
              <w:rPr>
                <w:b/>
                <w:i/>
              </w:rPr>
              <w:noBreakHyphen/>
              <w:t>B)</w:t>
            </w:r>
            <w:r w:rsidR="00911E74" w:rsidRPr="00245FC3">
              <w:tab/>
            </w:r>
            <w:r w:rsidRPr="00245FC3">
              <w:rPr>
                <w:b/>
                <w:i/>
              </w:rPr>
              <w:t>A Comissão deve, quando adequado, apresentar uma proposta legislativa relativa a um número europeu de identificação fiscal comum e harmonizado. Isto não só facilitaria a comunicação entre os representantes dos Estados</w:t>
            </w:r>
            <w:r w:rsidRPr="00245FC3">
              <w:rPr>
                <w:b/>
                <w:i/>
              </w:rPr>
              <w:noBreakHyphen/>
              <w:t>Membros e a equipa BEFIT, mas também aumentaria a eficiência do intercâmbio de informações fiscais na União.</w:t>
            </w:r>
          </w:p>
        </w:tc>
      </w:tr>
    </w:tbl>
    <w:p w14:paraId="265B5942" w14:textId="77777777" w:rsidR="007320DC" w:rsidRPr="00245FC3" w:rsidRDefault="007320DC" w:rsidP="007320DC"/>
    <w:p w14:paraId="197BFE70" w14:textId="77777777" w:rsidR="007320DC" w:rsidRPr="00245FC3" w:rsidRDefault="007320DC" w:rsidP="007320DC">
      <w:pPr>
        <w:pStyle w:val="AmNumberTabs"/>
        <w:keepNext/>
      </w:pPr>
      <w:r w:rsidRPr="00245FC3">
        <w:lastRenderedPageBreak/>
        <w:t>Alteração</w:t>
      </w:r>
      <w:r w:rsidRPr="00245FC3">
        <w:tab/>
      </w:r>
      <w:r w:rsidRPr="00245FC3">
        <w:tab/>
        <w:t>28</w:t>
      </w:r>
    </w:p>
    <w:p w14:paraId="44DCD0C6" w14:textId="77777777" w:rsidR="007320DC" w:rsidRPr="00245FC3" w:rsidRDefault="007320DC" w:rsidP="007320DC">
      <w:pPr>
        <w:pStyle w:val="NormalBold12b"/>
        <w:keepNext/>
      </w:pPr>
      <w:r w:rsidRPr="00245FC3">
        <w:t>Proposta de diretiva</w:t>
      </w:r>
    </w:p>
    <w:p w14:paraId="66421DB6" w14:textId="77777777" w:rsidR="007320DC" w:rsidRPr="00245FC3" w:rsidRDefault="007320DC" w:rsidP="007320DC">
      <w:pPr>
        <w:pStyle w:val="NormalBold"/>
        <w:keepNext/>
      </w:pPr>
      <w:r w:rsidRPr="00245FC3">
        <w:t>Considerando 25</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29ECEDF6" w14:textId="77777777" w:rsidTr="003B04AB">
        <w:trPr>
          <w:jc w:val="center"/>
        </w:trPr>
        <w:tc>
          <w:tcPr>
            <w:tcW w:w="9752" w:type="dxa"/>
            <w:gridSpan w:val="2"/>
          </w:tcPr>
          <w:p w14:paraId="117AAA88" w14:textId="77777777" w:rsidR="007320DC" w:rsidRPr="00245FC3" w:rsidRDefault="007320DC" w:rsidP="003B04AB">
            <w:pPr>
              <w:keepNext/>
            </w:pPr>
          </w:p>
        </w:tc>
      </w:tr>
      <w:tr w:rsidR="007320DC" w:rsidRPr="00245FC3" w14:paraId="5BC47C77" w14:textId="77777777" w:rsidTr="003B04AB">
        <w:trPr>
          <w:jc w:val="center"/>
        </w:trPr>
        <w:tc>
          <w:tcPr>
            <w:tcW w:w="4876" w:type="dxa"/>
          </w:tcPr>
          <w:p w14:paraId="0171C5F2" w14:textId="77777777" w:rsidR="007320DC" w:rsidRPr="00245FC3" w:rsidRDefault="007320DC" w:rsidP="003B04AB">
            <w:pPr>
              <w:pStyle w:val="AmColumnHeading"/>
              <w:keepNext/>
            </w:pPr>
            <w:r w:rsidRPr="00245FC3">
              <w:t>Texto da Comissão</w:t>
            </w:r>
          </w:p>
        </w:tc>
        <w:tc>
          <w:tcPr>
            <w:tcW w:w="4876" w:type="dxa"/>
          </w:tcPr>
          <w:p w14:paraId="04C384A6" w14:textId="77777777" w:rsidR="007320DC" w:rsidRPr="00245FC3" w:rsidRDefault="007320DC" w:rsidP="003B04AB">
            <w:pPr>
              <w:pStyle w:val="AmColumnHeading"/>
              <w:keepNext/>
            </w:pPr>
            <w:r w:rsidRPr="00245FC3">
              <w:t>Alteração</w:t>
            </w:r>
          </w:p>
        </w:tc>
      </w:tr>
      <w:tr w:rsidR="007320DC" w:rsidRPr="00245FC3" w14:paraId="1B41D173" w14:textId="77777777" w:rsidTr="003B04AB">
        <w:trPr>
          <w:jc w:val="center"/>
        </w:trPr>
        <w:tc>
          <w:tcPr>
            <w:tcW w:w="4876" w:type="dxa"/>
          </w:tcPr>
          <w:p w14:paraId="1BE7D45B" w14:textId="77777777" w:rsidR="007320DC" w:rsidRPr="00245FC3" w:rsidRDefault="007320DC" w:rsidP="003B04AB">
            <w:pPr>
              <w:pStyle w:val="Normal6a"/>
            </w:pPr>
          </w:p>
        </w:tc>
        <w:tc>
          <w:tcPr>
            <w:tcW w:w="4876" w:type="dxa"/>
          </w:tcPr>
          <w:p w14:paraId="27CA6999" w14:textId="77777777" w:rsidR="007320DC" w:rsidRPr="00245FC3" w:rsidRDefault="007320DC" w:rsidP="003B04AB">
            <w:pPr>
              <w:spacing w:before="120" w:after="120"/>
              <w:rPr>
                <w:b/>
                <w:i/>
              </w:rPr>
            </w:pPr>
            <w:r w:rsidRPr="00245FC3">
              <w:rPr>
                <w:b/>
                <w:i/>
              </w:rPr>
              <w:t>(25</w:t>
            </w:r>
            <w:r w:rsidRPr="00245FC3">
              <w:rPr>
                <w:b/>
                <w:i/>
              </w:rPr>
              <w:noBreakHyphen/>
              <w:t>A)</w:t>
            </w:r>
            <w:r w:rsidRPr="00245FC3">
              <w:tab/>
            </w:r>
            <w:r w:rsidRPr="00245FC3">
              <w:rPr>
                <w:b/>
                <w:i/>
              </w:rPr>
              <w:t>De acordo com o roteiro juridicamente vinculativo sobre novos recursos próprios estabelecido no Acordo Interinstitucional de 16 de dezembro de 2020 e a Comunicação da Comissão de 2021, intitulada «Um pacote de medidas adaptado para a próxima geração de recursos próprios», parte das receitas geradas pela aplicação da presente diretiva pode ser afetada ao orçamento geral da União, em conformidade com os procedimentos aplicáveis ao abrigo da Decisão (UE, Euratom) 2020/2053 do Conselho</w:t>
            </w:r>
            <w:r w:rsidRPr="00245FC3">
              <w:rPr>
                <w:b/>
                <w:i/>
                <w:vertAlign w:val="superscript"/>
              </w:rPr>
              <w:t>1</w:t>
            </w:r>
            <w:r w:rsidRPr="00245FC3">
              <w:rPr>
                <w:b/>
                <w:i/>
                <w:vertAlign w:val="superscript"/>
              </w:rPr>
              <w:noBreakHyphen/>
              <w:t>A</w:t>
            </w:r>
            <w:r w:rsidRPr="00245FC3">
              <w:rPr>
                <w:b/>
                <w:i/>
              </w:rPr>
              <w:t>.</w:t>
            </w:r>
          </w:p>
        </w:tc>
      </w:tr>
      <w:tr w:rsidR="007320DC" w:rsidRPr="00245FC3" w14:paraId="28DE70B7" w14:textId="77777777" w:rsidTr="003B04AB">
        <w:trPr>
          <w:jc w:val="center"/>
        </w:trPr>
        <w:tc>
          <w:tcPr>
            <w:tcW w:w="4876" w:type="dxa"/>
          </w:tcPr>
          <w:p w14:paraId="470CEB77" w14:textId="77777777" w:rsidR="007320DC" w:rsidRPr="00245FC3" w:rsidRDefault="007320DC" w:rsidP="003B04AB">
            <w:pPr>
              <w:pStyle w:val="Normal6a"/>
            </w:pPr>
          </w:p>
        </w:tc>
        <w:tc>
          <w:tcPr>
            <w:tcW w:w="4876" w:type="dxa"/>
          </w:tcPr>
          <w:p w14:paraId="55B20108" w14:textId="77777777" w:rsidR="007320DC" w:rsidRPr="00245FC3" w:rsidRDefault="007320DC" w:rsidP="003B04AB">
            <w:pPr>
              <w:pStyle w:val="Normal6a"/>
              <w:rPr>
                <w:b/>
                <w:i/>
              </w:rPr>
            </w:pPr>
            <w:r w:rsidRPr="00245FC3">
              <w:rPr>
                <w:b/>
                <w:i/>
              </w:rPr>
              <w:t>_______</w:t>
            </w:r>
          </w:p>
        </w:tc>
      </w:tr>
      <w:tr w:rsidR="007320DC" w:rsidRPr="00245FC3" w14:paraId="3448A757" w14:textId="77777777" w:rsidTr="003B04AB">
        <w:trPr>
          <w:jc w:val="center"/>
        </w:trPr>
        <w:tc>
          <w:tcPr>
            <w:tcW w:w="4876" w:type="dxa"/>
          </w:tcPr>
          <w:p w14:paraId="7896EA07" w14:textId="77777777" w:rsidR="007320DC" w:rsidRPr="00245FC3" w:rsidRDefault="007320DC" w:rsidP="003B04AB">
            <w:pPr>
              <w:pStyle w:val="Normal6a"/>
            </w:pPr>
          </w:p>
        </w:tc>
        <w:tc>
          <w:tcPr>
            <w:tcW w:w="4876" w:type="dxa"/>
          </w:tcPr>
          <w:p w14:paraId="509D0EAB" w14:textId="77777777" w:rsidR="007320DC" w:rsidRPr="00245FC3" w:rsidRDefault="007320DC" w:rsidP="003B04AB">
            <w:pPr>
              <w:spacing w:before="120" w:after="120"/>
              <w:rPr>
                <w:b/>
                <w:bCs/>
                <w:i/>
                <w:iCs/>
              </w:rPr>
            </w:pPr>
            <w:r w:rsidRPr="00245FC3">
              <w:rPr>
                <w:b/>
                <w:i/>
                <w:vertAlign w:val="superscript"/>
              </w:rPr>
              <w:t>1</w:t>
            </w:r>
            <w:r w:rsidRPr="00245FC3">
              <w:rPr>
                <w:b/>
                <w:i/>
                <w:vertAlign w:val="superscript"/>
              </w:rPr>
              <w:noBreakHyphen/>
              <w:t>A</w:t>
            </w:r>
            <w:r w:rsidRPr="00245FC3">
              <w:rPr>
                <w:b/>
                <w:i/>
              </w:rPr>
              <w:t xml:space="preserve"> Decisão (UE, Euratom) 2020/2053 do Conselho, de 14 de dezembro de 2020, relativa ao sistema de recursos próprios da União Europeia e que revoga a Decisão 2014/335/UE, Euratom (JO L 424 de 15.12.2020, p. 1, ELI: http://data.europa.eu/eli/dec/2020/2053/oj).</w:t>
            </w:r>
          </w:p>
        </w:tc>
      </w:tr>
    </w:tbl>
    <w:p w14:paraId="624879B0" w14:textId="77777777" w:rsidR="007320DC" w:rsidRPr="00245FC3" w:rsidRDefault="007320DC" w:rsidP="007320DC"/>
    <w:p w14:paraId="117140EA" w14:textId="77777777" w:rsidR="007320DC" w:rsidRPr="00245FC3" w:rsidRDefault="007320DC" w:rsidP="007320DC">
      <w:pPr>
        <w:pStyle w:val="AmNumberTabs"/>
        <w:keepNext/>
      </w:pPr>
      <w:r w:rsidRPr="00245FC3">
        <w:t>Alteração</w:t>
      </w:r>
      <w:r w:rsidRPr="00245FC3">
        <w:tab/>
      </w:r>
      <w:r w:rsidRPr="00245FC3">
        <w:tab/>
        <w:t>29</w:t>
      </w:r>
    </w:p>
    <w:p w14:paraId="40D3FAAB" w14:textId="77777777" w:rsidR="007320DC" w:rsidRPr="00245FC3" w:rsidRDefault="007320DC" w:rsidP="007320DC">
      <w:pPr>
        <w:pStyle w:val="NormalBold12b"/>
        <w:keepNext/>
      </w:pPr>
      <w:r w:rsidRPr="00245FC3">
        <w:t>Proposta de diretiva</w:t>
      </w:r>
    </w:p>
    <w:p w14:paraId="1F444BAA" w14:textId="77777777" w:rsidR="007320DC" w:rsidRPr="00245FC3" w:rsidRDefault="007320DC" w:rsidP="007320DC">
      <w:pPr>
        <w:pStyle w:val="NormalBold"/>
        <w:keepNext/>
      </w:pPr>
      <w:r w:rsidRPr="00245FC3">
        <w:t xml:space="preserve">Artigo 1 – n.º 2 – alínea </w:t>
      </w:r>
      <w:proofErr w:type="spellStart"/>
      <w:r w:rsidRPr="00245FC3">
        <w:t>e</w:t>
      </w:r>
      <w:r w:rsidRPr="00245FC3">
        <w:noBreakHyphen/>
        <w:t>A</w:t>
      </w:r>
      <w:proofErr w:type="spellEnd"/>
      <w:r w:rsidRPr="00245FC3">
        <w:t>)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0FF92776" w14:textId="77777777" w:rsidTr="003B04AB">
        <w:trPr>
          <w:jc w:val="center"/>
        </w:trPr>
        <w:tc>
          <w:tcPr>
            <w:tcW w:w="9752" w:type="dxa"/>
            <w:gridSpan w:val="2"/>
          </w:tcPr>
          <w:p w14:paraId="1A176E8F" w14:textId="77777777" w:rsidR="007320DC" w:rsidRPr="00245FC3" w:rsidRDefault="007320DC" w:rsidP="003B04AB">
            <w:pPr>
              <w:keepNext/>
            </w:pPr>
          </w:p>
        </w:tc>
      </w:tr>
      <w:tr w:rsidR="007320DC" w:rsidRPr="00245FC3" w14:paraId="6CF9E41E" w14:textId="77777777" w:rsidTr="003B04AB">
        <w:trPr>
          <w:jc w:val="center"/>
        </w:trPr>
        <w:tc>
          <w:tcPr>
            <w:tcW w:w="4876" w:type="dxa"/>
          </w:tcPr>
          <w:p w14:paraId="646BA698" w14:textId="77777777" w:rsidR="007320DC" w:rsidRPr="00245FC3" w:rsidRDefault="007320DC" w:rsidP="003B04AB">
            <w:pPr>
              <w:pStyle w:val="AmColumnHeading"/>
              <w:keepNext/>
            </w:pPr>
            <w:r w:rsidRPr="00245FC3">
              <w:t>Texto da Comissão</w:t>
            </w:r>
          </w:p>
        </w:tc>
        <w:tc>
          <w:tcPr>
            <w:tcW w:w="4876" w:type="dxa"/>
          </w:tcPr>
          <w:p w14:paraId="10E2EF10" w14:textId="77777777" w:rsidR="007320DC" w:rsidRPr="00245FC3" w:rsidRDefault="007320DC" w:rsidP="003B04AB">
            <w:pPr>
              <w:pStyle w:val="AmColumnHeading"/>
              <w:keepNext/>
            </w:pPr>
            <w:r w:rsidRPr="00245FC3">
              <w:t>Alteração</w:t>
            </w:r>
          </w:p>
        </w:tc>
      </w:tr>
      <w:tr w:rsidR="007320DC" w:rsidRPr="00245FC3" w14:paraId="092B62D1" w14:textId="77777777" w:rsidTr="003B04AB">
        <w:trPr>
          <w:jc w:val="center"/>
        </w:trPr>
        <w:tc>
          <w:tcPr>
            <w:tcW w:w="4876" w:type="dxa"/>
          </w:tcPr>
          <w:p w14:paraId="49B152A7" w14:textId="77777777" w:rsidR="007320DC" w:rsidRPr="00245FC3" w:rsidRDefault="007320DC" w:rsidP="003B04AB">
            <w:pPr>
              <w:pStyle w:val="Normal6a"/>
            </w:pPr>
          </w:p>
        </w:tc>
        <w:tc>
          <w:tcPr>
            <w:tcW w:w="4876" w:type="dxa"/>
          </w:tcPr>
          <w:p w14:paraId="32BC9EF8" w14:textId="77777777" w:rsidR="007320DC" w:rsidRPr="00245FC3" w:rsidRDefault="007320DC" w:rsidP="003B04AB">
            <w:pPr>
              <w:pStyle w:val="Normal6a"/>
            </w:pPr>
            <w:proofErr w:type="spellStart"/>
            <w:r w:rsidRPr="00245FC3">
              <w:rPr>
                <w:b/>
                <w:i/>
              </w:rPr>
              <w:t>e</w:t>
            </w:r>
            <w:r w:rsidRPr="00245FC3">
              <w:rPr>
                <w:b/>
                <w:i/>
              </w:rPr>
              <w:noBreakHyphen/>
              <w:t>A</w:t>
            </w:r>
            <w:proofErr w:type="spellEnd"/>
            <w:r w:rsidRPr="00245FC3">
              <w:rPr>
                <w:b/>
                <w:i/>
              </w:rPr>
              <w:t>)</w:t>
            </w:r>
            <w:r w:rsidRPr="00245FC3">
              <w:tab/>
            </w:r>
            <w:r w:rsidRPr="00245FC3">
              <w:rPr>
                <w:b/>
                <w:i/>
              </w:rPr>
              <w:t>Para alargar o conceito de estabelecimento estável, por forma a incluir uma presença económica significativa através da qual a atividade de uma empresa é total ou parcialmente exercida.</w:t>
            </w:r>
          </w:p>
        </w:tc>
      </w:tr>
    </w:tbl>
    <w:p w14:paraId="607AB3C8" w14:textId="77777777" w:rsidR="007320DC" w:rsidRPr="00245FC3" w:rsidRDefault="007320DC" w:rsidP="007320DC"/>
    <w:p w14:paraId="5E4FE0E9" w14:textId="77777777" w:rsidR="007320DC" w:rsidRPr="00245FC3" w:rsidRDefault="007320DC" w:rsidP="007320DC"/>
    <w:p w14:paraId="39744202" w14:textId="77777777" w:rsidR="007320DC" w:rsidRPr="00245FC3" w:rsidRDefault="007320DC" w:rsidP="007320DC">
      <w:pPr>
        <w:pStyle w:val="AmNumberTabs"/>
        <w:keepNext/>
      </w:pPr>
      <w:r w:rsidRPr="00245FC3">
        <w:lastRenderedPageBreak/>
        <w:t>Alteração</w:t>
      </w:r>
      <w:r w:rsidRPr="00245FC3">
        <w:tab/>
      </w:r>
      <w:r w:rsidRPr="00245FC3">
        <w:tab/>
        <w:t>30</w:t>
      </w:r>
    </w:p>
    <w:p w14:paraId="3C1507C4" w14:textId="77777777" w:rsidR="007320DC" w:rsidRPr="00245FC3" w:rsidRDefault="007320DC" w:rsidP="007320DC">
      <w:pPr>
        <w:pStyle w:val="NormalBold12b"/>
        <w:keepNext/>
      </w:pPr>
      <w:r w:rsidRPr="00245FC3">
        <w:t>Proposta de diretiva</w:t>
      </w:r>
    </w:p>
    <w:p w14:paraId="0DD7B728" w14:textId="77777777" w:rsidR="007320DC" w:rsidRPr="00245FC3" w:rsidRDefault="007320DC" w:rsidP="007320DC">
      <w:pPr>
        <w:pStyle w:val="NormalBold"/>
        <w:keepNext/>
      </w:pPr>
      <w:r w:rsidRPr="00245FC3">
        <w:t>Artigo 2 – n.º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3DF7351" w14:textId="77777777" w:rsidTr="003B04AB">
        <w:trPr>
          <w:jc w:val="center"/>
        </w:trPr>
        <w:tc>
          <w:tcPr>
            <w:tcW w:w="9752" w:type="dxa"/>
            <w:gridSpan w:val="2"/>
          </w:tcPr>
          <w:p w14:paraId="279A41EA" w14:textId="77777777" w:rsidR="007320DC" w:rsidRPr="00245FC3" w:rsidRDefault="007320DC" w:rsidP="003B04AB">
            <w:pPr>
              <w:keepNext/>
            </w:pPr>
          </w:p>
        </w:tc>
      </w:tr>
      <w:tr w:rsidR="007320DC" w:rsidRPr="00245FC3" w14:paraId="07D99349" w14:textId="77777777" w:rsidTr="003B04AB">
        <w:trPr>
          <w:jc w:val="center"/>
        </w:trPr>
        <w:tc>
          <w:tcPr>
            <w:tcW w:w="4876" w:type="dxa"/>
          </w:tcPr>
          <w:p w14:paraId="0E57C4F1" w14:textId="77777777" w:rsidR="007320DC" w:rsidRPr="00245FC3" w:rsidRDefault="007320DC" w:rsidP="003B04AB">
            <w:pPr>
              <w:pStyle w:val="AmColumnHeading"/>
              <w:keepNext/>
            </w:pPr>
            <w:r w:rsidRPr="00245FC3">
              <w:t>Texto da Comissão</w:t>
            </w:r>
          </w:p>
        </w:tc>
        <w:tc>
          <w:tcPr>
            <w:tcW w:w="4876" w:type="dxa"/>
          </w:tcPr>
          <w:p w14:paraId="582B1536" w14:textId="77777777" w:rsidR="007320DC" w:rsidRPr="00245FC3" w:rsidRDefault="007320DC" w:rsidP="003B04AB">
            <w:pPr>
              <w:pStyle w:val="AmColumnHeading"/>
              <w:keepNext/>
            </w:pPr>
            <w:r w:rsidRPr="00245FC3">
              <w:t>Alteração</w:t>
            </w:r>
          </w:p>
        </w:tc>
      </w:tr>
      <w:tr w:rsidR="007320DC" w:rsidRPr="00245FC3" w14:paraId="4E8EF21D" w14:textId="77777777" w:rsidTr="003B04AB">
        <w:trPr>
          <w:jc w:val="center"/>
        </w:trPr>
        <w:tc>
          <w:tcPr>
            <w:tcW w:w="4876" w:type="dxa"/>
          </w:tcPr>
          <w:p w14:paraId="40F402C1" w14:textId="77777777" w:rsidR="007320DC" w:rsidRPr="00245FC3" w:rsidRDefault="007320DC" w:rsidP="003B04AB">
            <w:pPr>
              <w:pStyle w:val="Normal6a"/>
            </w:pPr>
            <w:r w:rsidRPr="00245FC3">
              <w:t>8.</w:t>
            </w:r>
            <w:r w:rsidRPr="00245FC3">
              <w:tab/>
              <w:t xml:space="preserve">A Comissão fica habilitada a adotar atos delegados nos termos do artigo 74.º para alterar os anexos I e II, a fim de </w:t>
            </w:r>
            <w:r w:rsidRPr="00245FC3">
              <w:rPr>
                <w:b/>
                <w:i/>
              </w:rPr>
              <w:t>ter em conta</w:t>
            </w:r>
            <w:r w:rsidRPr="00245FC3">
              <w:t xml:space="preserve"> as alterações na legislação dos Estados</w:t>
            </w:r>
            <w:r w:rsidRPr="00245FC3">
              <w:noBreakHyphen/>
              <w:t>Membros relativa às formas jurídicas de constituição de sociedades e à tributação das sociedades.</w:t>
            </w:r>
          </w:p>
        </w:tc>
        <w:tc>
          <w:tcPr>
            <w:tcW w:w="4876" w:type="dxa"/>
          </w:tcPr>
          <w:p w14:paraId="6C1A7888" w14:textId="77777777" w:rsidR="007320DC" w:rsidRPr="00245FC3" w:rsidRDefault="007320DC" w:rsidP="003B04AB">
            <w:pPr>
              <w:pStyle w:val="Normal6a"/>
              <w:rPr>
                <w:szCs w:val="24"/>
              </w:rPr>
            </w:pPr>
            <w:r w:rsidRPr="00245FC3">
              <w:t>8.</w:t>
            </w:r>
            <w:r w:rsidRPr="00245FC3">
              <w:tab/>
              <w:t xml:space="preserve">A Comissão fica habilitada a adotar atos delegados nos termos do artigo 74.º para alterar os anexos I e II, a fim de </w:t>
            </w:r>
            <w:r w:rsidRPr="00245FC3">
              <w:rPr>
                <w:b/>
                <w:i/>
              </w:rPr>
              <w:t>refletir rigorosamente</w:t>
            </w:r>
            <w:r w:rsidRPr="00245FC3">
              <w:t xml:space="preserve"> as alterações na legislação dos Estados</w:t>
            </w:r>
            <w:r w:rsidRPr="00245FC3">
              <w:noBreakHyphen/>
              <w:t>Membros relativa às formas jurídicas de constituição de sociedades e à tributação das sociedades.</w:t>
            </w:r>
          </w:p>
        </w:tc>
      </w:tr>
    </w:tbl>
    <w:p w14:paraId="5CEB345A" w14:textId="77777777" w:rsidR="007320DC" w:rsidRPr="00245FC3" w:rsidRDefault="007320DC" w:rsidP="007320DC"/>
    <w:p w14:paraId="4644372A" w14:textId="77777777" w:rsidR="007320DC" w:rsidRPr="00245FC3" w:rsidRDefault="007320DC" w:rsidP="007320DC">
      <w:pPr>
        <w:pStyle w:val="AmNumberTabs"/>
        <w:keepNext/>
      </w:pPr>
      <w:r w:rsidRPr="00245FC3">
        <w:t>Alteração</w:t>
      </w:r>
      <w:r w:rsidRPr="00245FC3">
        <w:tab/>
      </w:r>
      <w:r w:rsidRPr="00245FC3">
        <w:tab/>
        <w:t>31</w:t>
      </w:r>
    </w:p>
    <w:p w14:paraId="42051143" w14:textId="77777777" w:rsidR="007320DC" w:rsidRPr="00245FC3" w:rsidRDefault="007320DC" w:rsidP="007320DC">
      <w:pPr>
        <w:pStyle w:val="NormalBold12b"/>
        <w:keepNext/>
      </w:pPr>
      <w:r w:rsidRPr="00245FC3">
        <w:t>Proposta de diretiva</w:t>
      </w:r>
    </w:p>
    <w:p w14:paraId="57740A5C" w14:textId="77777777" w:rsidR="007320DC" w:rsidRPr="00245FC3" w:rsidRDefault="007320DC" w:rsidP="007320DC">
      <w:pPr>
        <w:pStyle w:val="NormalBold"/>
        <w:keepNext/>
      </w:pPr>
      <w:r w:rsidRPr="00245FC3">
        <w:t>Artigo 3</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34EF5BF1" w14:textId="77777777" w:rsidTr="003B04AB">
        <w:trPr>
          <w:jc w:val="center"/>
        </w:trPr>
        <w:tc>
          <w:tcPr>
            <w:tcW w:w="9752" w:type="dxa"/>
            <w:gridSpan w:val="2"/>
          </w:tcPr>
          <w:p w14:paraId="19BE4F27" w14:textId="77777777" w:rsidR="007320DC" w:rsidRPr="00245FC3" w:rsidRDefault="007320DC" w:rsidP="003B04AB">
            <w:pPr>
              <w:keepNext/>
            </w:pPr>
          </w:p>
        </w:tc>
      </w:tr>
      <w:tr w:rsidR="007320DC" w:rsidRPr="00245FC3" w14:paraId="2F57DC1B" w14:textId="77777777" w:rsidTr="003B04AB">
        <w:trPr>
          <w:jc w:val="center"/>
        </w:trPr>
        <w:tc>
          <w:tcPr>
            <w:tcW w:w="4876" w:type="dxa"/>
          </w:tcPr>
          <w:p w14:paraId="5DA6FF0C" w14:textId="77777777" w:rsidR="007320DC" w:rsidRPr="00245FC3" w:rsidRDefault="007320DC" w:rsidP="003B04AB">
            <w:pPr>
              <w:pStyle w:val="AmColumnHeading"/>
              <w:keepNext/>
            </w:pPr>
            <w:r w:rsidRPr="00245FC3">
              <w:t>Texto da Comissão</w:t>
            </w:r>
          </w:p>
        </w:tc>
        <w:tc>
          <w:tcPr>
            <w:tcW w:w="4876" w:type="dxa"/>
          </w:tcPr>
          <w:p w14:paraId="6A9348AC" w14:textId="77777777" w:rsidR="007320DC" w:rsidRPr="00245FC3" w:rsidRDefault="007320DC" w:rsidP="003B04AB">
            <w:pPr>
              <w:pStyle w:val="AmColumnHeading"/>
              <w:keepNext/>
            </w:pPr>
            <w:r w:rsidRPr="00245FC3">
              <w:t>Alteração</w:t>
            </w:r>
          </w:p>
        </w:tc>
      </w:tr>
      <w:tr w:rsidR="007320DC" w:rsidRPr="00245FC3" w14:paraId="3E80B2C1" w14:textId="77777777" w:rsidTr="003B04AB">
        <w:trPr>
          <w:jc w:val="center"/>
        </w:trPr>
        <w:tc>
          <w:tcPr>
            <w:tcW w:w="4876" w:type="dxa"/>
          </w:tcPr>
          <w:p w14:paraId="58A3C7AE" w14:textId="77777777" w:rsidR="007320DC" w:rsidRPr="00245FC3" w:rsidRDefault="007320DC" w:rsidP="003B04AB">
            <w:pPr>
              <w:pStyle w:val="Normal6a"/>
            </w:pPr>
          </w:p>
        </w:tc>
        <w:tc>
          <w:tcPr>
            <w:tcW w:w="4876" w:type="dxa"/>
          </w:tcPr>
          <w:p w14:paraId="1E30502E" w14:textId="77777777" w:rsidR="007320DC" w:rsidRPr="00245FC3" w:rsidRDefault="007320DC" w:rsidP="003B04AB">
            <w:pPr>
              <w:pStyle w:val="Normal6a"/>
              <w:jc w:val="center"/>
              <w:rPr>
                <w:b/>
                <w:i/>
              </w:rPr>
            </w:pPr>
            <w:r w:rsidRPr="00245FC3">
              <w:rPr>
                <w:b/>
                <w:i/>
              </w:rPr>
              <w:t>Artigo 3.º</w:t>
            </w:r>
            <w:r w:rsidRPr="00245FC3">
              <w:rPr>
                <w:b/>
                <w:i/>
              </w:rPr>
              <w:noBreakHyphen/>
              <w:t>A</w:t>
            </w:r>
          </w:p>
        </w:tc>
      </w:tr>
      <w:tr w:rsidR="007320DC" w:rsidRPr="00245FC3" w14:paraId="42AE3121" w14:textId="77777777" w:rsidTr="003B04AB">
        <w:trPr>
          <w:jc w:val="center"/>
        </w:trPr>
        <w:tc>
          <w:tcPr>
            <w:tcW w:w="4876" w:type="dxa"/>
          </w:tcPr>
          <w:p w14:paraId="6A5658DF" w14:textId="77777777" w:rsidR="007320DC" w:rsidRPr="00245FC3" w:rsidRDefault="007320DC" w:rsidP="003B04AB">
            <w:pPr>
              <w:pStyle w:val="Normal6a"/>
            </w:pPr>
          </w:p>
        </w:tc>
        <w:tc>
          <w:tcPr>
            <w:tcW w:w="4876" w:type="dxa"/>
          </w:tcPr>
          <w:p w14:paraId="0D9C5D26" w14:textId="77777777" w:rsidR="007320DC" w:rsidRPr="00245FC3" w:rsidRDefault="007320DC" w:rsidP="003B04AB">
            <w:pPr>
              <w:pStyle w:val="Normal6a"/>
              <w:jc w:val="center"/>
              <w:rPr>
                <w:b/>
                <w:i/>
              </w:rPr>
            </w:pPr>
            <w:r w:rsidRPr="00245FC3">
              <w:rPr>
                <w:b/>
                <w:i/>
              </w:rPr>
              <w:t>Presença económica significativa</w:t>
            </w:r>
          </w:p>
        </w:tc>
      </w:tr>
      <w:tr w:rsidR="007320DC" w:rsidRPr="00245FC3" w14:paraId="3A684AB6" w14:textId="77777777" w:rsidTr="003B04AB">
        <w:trPr>
          <w:jc w:val="center"/>
        </w:trPr>
        <w:tc>
          <w:tcPr>
            <w:tcW w:w="4876" w:type="dxa"/>
          </w:tcPr>
          <w:p w14:paraId="2F9F8CEA" w14:textId="77777777" w:rsidR="007320DC" w:rsidRPr="00245FC3" w:rsidRDefault="007320DC" w:rsidP="003B04AB">
            <w:pPr>
              <w:pStyle w:val="Normal6a"/>
            </w:pPr>
          </w:p>
        </w:tc>
        <w:tc>
          <w:tcPr>
            <w:tcW w:w="4876" w:type="dxa"/>
          </w:tcPr>
          <w:p w14:paraId="16EDC341" w14:textId="77777777" w:rsidR="007320DC" w:rsidRPr="00245FC3" w:rsidRDefault="007320DC" w:rsidP="003B04AB">
            <w:pPr>
              <w:pStyle w:val="Normal6a"/>
              <w:rPr>
                <w:b/>
                <w:i/>
              </w:rPr>
            </w:pPr>
            <w:r w:rsidRPr="00245FC3">
              <w:rPr>
                <w:b/>
                <w:i/>
              </w:rPr>
              <w:t>1.</w:t>
            </w:r>
            <w:r w:rsidRPr="00245FC3">
              <w:rPr>
                <w:b/>
                <w:i/>
              </w:rPr>
              <w:tab/>
              <w:t>Para efeitos do imposto sobre as sociedades, considera</w:t>
            </w:r>
            <w:r w:rsidRPr="00245FC3">
              <w:rPr>
                <w:b/>
                <w:i/>
              </w:rPr>
              <w:noBreakHyphen/>
              <w:t>se que há um estabelecimento estável se existir uma presença económica significativa através da qual a atividade é total ou parcialmente exercida.</w:t>
            </w:r>
          </w:p>
        </w:tc>
      </w:tr>
      <w:tr w:rsidR="007320DC" w:rsidRPr="00245FC3" w14:paraId="64EC9325" w14:textId="77777777" w:rsidTr="003B04AB">
        <w:trPr>
          <w:jc w:val="center"/>
        </w:trPr>
        <w:tc>
          <w:tcPr>
            <w:tcW w:w="4876" w:type="dxa"/>
          </w:tcPr>
          <w:p w14:paraId="4E070780" w14:textId="77777777" w:rsidR="007320DC" w:rsidRPr="00245FC3" w:rsidRDefault="007320DC" w:rsidP="003B04AB">
            <w:pPr>
              <w:pStyle w:val="Normal6a"/>
            </w:pPr>
          </w:p>
        </w:tc>
        <w:tc>
          <w:tcPr>
            <w:tcW w:w="4876" w:type="dxa"/>
          </w:tcPr>
          <w:p w14:paraId="7EB79C1A" w14:textId="77777777" w:rsidR="007320DC" w:rsidRPr="00245FC3" w:rsidRDefault="007320DC" w:rsidP="003B04AB">
            <w:pPr>
              <w:pStyle w:val="Normal6a"/>
              <w:rPr>
                <w:b/>
                <w:i/>
              </w:rPr>
            </w:pPr>
            <w:r w:rsidRPr="00245FC3">
              <w:rPr>
                <w:b/>
                <w:i/>
              </w:rPr>
              <w:t>2.</w:t>
            </w:r>
            <w:r w:rsidRPr="00245FC3">
              <w:rPr>
                <w:b/>
                <w:i/>
              </w:rPr>
              <w:tab/>
              <w:t>O n.º 1 deve completar, mas não afetar ou restringir, a aplicação de qualquer outro critério que, nos termos do direito da União ou do direito nacional permita determinar a existência de um estabelecimento estável num Estado</w:t>
            </w:r>
            <w:r w:rsidRPr="00245FC3">
              <w:rPr>
                <w:b/>
                <w:i/>
              </w:rPr>
              <w:noBreakHyphen/>
              <w:t>Membro para efeitos do imposto sobre as sociedades, especificamente em relação à prestação de serviços digitais ou outras situações.</w:t>
            </w:r>
          </w:p>
        </w:tc>
      </w:tr>
      <w:tr w:rsidR="007320DC" w:rsidRPr="00245FC3" w14:paraId="24A471CA" w14:textId="77777777" w:rsidTr="003B04AB">
        <w:trPr>
          <w:jc w:val="center"/>
        </w:trPr>
        <w:tc>
          <w:tcPr>
            <w:tcW w:w="4876" w:type="dxa"/>
          </w:tcPr>
          <w:p w14:paraId="62D5DC77" w14:textId="77777777" w:rsidR="007320DC" w:rsidRPr="00245FC3" w:rsidRDefault="007320DC" w:rsidP="003B04AB">
            <w:pPr>
              <w:pStyle w:val="Normal6a"/>
            </w:pPr>
          </w:p>
        </w:tc>
        <w:tc>
          <w:tcPr>
            <w:tcW w:w="4876" w:type="dxa"/>
          </w:tcPr>
          <w:p w14:paraId="41779BE5" w14:textId="77777777" w:rsidR="007320DC" w:rsidRPr="00245FC3" w:rsidRDefault="007320DC" w:rsidP="003B04AB">
            <w:pPr>
              <w:pStyle w:val="Normal6a"/>
              <w:rPr>
                <w:b/>
                <w:i/>
              </w:rPr>
            </w:pPr>
            <w:r w:rsidRPr="00245FC3">
              <w:rPr>
                <w:b/>
                <w:i/>
              </w:rPr>
              <w:t>3.</w:t>
            </w:r>
            <w:r w:rsidRPr="00245FC3">
              <w:rPr>
                <w:b/>
                <w:i/>
              </w:rPr>
              <w:tab/>
              <w:t>Considera</w:t>
            </w:r>
            <w:r w:rsidRPr="00245FC3">
              <w:rPr>
                <w:b/>
                <w:i/>
              </w:rPr>
              <w:noBreakHyphen/>
              <w:t>se que existe uma «presença digital significativa» num Estado</w:t>
            </w:r>
            <w:r w:rsidRPr="00245FC3">
              <w:rPr>
                <w:b/>
                <w:i/>
              </w:rPr>
              <w:noBreakHyphen/>
              <w:t>Membro num período de tributação se as receitas totais obtidas por um grupo BEFIT nesse Estado</w:t>
            </w:r>
            <w:r w:rsidRPr="00245FC3">
              <w:rPr>
                <w:b/>
                <w:i/>
              </w:rPr>
              <w:noBreakHyphen/>
              <w:t>Membro forem superiores a 1 000 000 EUR.</w:t>
            </w:r>
          </w:p>
        </w:tc>
      </w:tr>
      <w:tr w:rsidR="007320DC" w:rsidRPr="00245FC3" w14:paraId="16876774" w14:textId="77777777" w:rsidTr="003B04AB">
        <w:trPr>
          <w:jc w:val="center"/>
        </w:trPr>
        <w:tc>
          <w:tcPr>
            <w:tcW w:w="4876" w:type="dxa"/>
          </w:tcPr>
          <w:p w14:paraId="53AE24CE" w14:textId="77777777" w:rsidR="007320DC" w:rsidRPr="00245FC3" w:rsidRDefault="007320DC" w:rsidP="003B04AB">
            <w:pPr>
              <w:pStyle w:val="Normal6a"/>
            </w:pPr>
          </w:p>
        </w:tc>
        <w:tc>
          <w:tcPr>
            <w:tcW w:w="4876" w:type="dxa"/>
          </w:tcPr>
          <w:p w14:paraId="5AC6C52E" w14:textId="77777777" w:rsidR="007320DC" w:rsidRPr="00245FC3" w:rsidRDefault="007320DC" w:rsidP="003B04AB">
            <w:pPr>
              <w:pStyle w:val="Normal6a"/>
              <w:rPr>
                <w:b/>
                <w:i/>
              </w:rPr>
            </w:pPr>
            <w:r w:rsidRPr="00245FC3">
              <w:rPr>
                <w:b/>
                <w:i/>
              </w:rPr>
              <w:t>4.</w:t>
            </w:r>
            <w:r w:rsidRPr="00245FC3">
              <w:rPr>
                <w:b/>
                <w:i/>
              </w:rPr>
              <w:tab/>
              <w:t xml:space="preserve">A Comissão estabelece, por meio </w:t>
            </w:r>
            <w:r w:rsidRPr="00245FC3">
              <w:rPr>
                <w:b/>
                <w:i/>
              </w:rPr>
              <w:lastRenderedPageBreak/>
              <w:t>de atos de execução, a metodologia pormenorizada aplicável às regras de definição das fontes de receitas. Os referidos atos de execução são adotados pelo procedimento de exame a que se refere o artigo 73.º.</w:t>
            </w:r>
          </w:p>
        </w:tc>
      </w:tr>
      <w:tr w:rsidR="007320DC" w:rsidRPr="00245FC3" w14:paraId="4646E209" w14:textId="77777777" w:rsidTr="003B04AB">
        <w:trPr>
          <w:jc w:val="center"/>
        </w:trPr>
        <w:tc>
          <w:tcPr>
            <w:tcW w:w="4876" w:type="dxa"/>
          </w:tcPr>
          <w:p w14:paraId="63989CA3" w14:textId="77777777" w:rsidR="007320DC" w:rsidRPr="00245FC3" w:rsidRDefault="007320DC" w:rsidP="003B04AB">
            <w:pPr>
              <w:pStyle w:val="Normal6a"/>
            </w:pPr>
          </w:p>
        </w:tc>
        <w:tc>
          <w:tcPr>
            <w:tcW w:w="4876" w:type="dxa"/>
          </w:tcPr>
          <w:p w14:paraId="70BE0EB3" w14:textId="77777777" w:rsidR="007320DC" w:rsidRPr="00245FC3" w:rsidRDefault="007320DC" w:rsidP="003B04AB">
            <w:pPr>
              <w:pStyle w:val="Normal6a"/>
              <w:rPr>
                <w:b/>
                <w:i/>
              </w:rPr>
            </w:pPr>
            <w:r w:rsidRPr="00245FC3">
              <w:rPr>
                <w:b/>
                <w:i/>
              </w:rPr>
              <w:t>5.</w:t>
            </w:r>
            <w:r w:rsidRPr="00245FC3">
              <w:rPr>
                <w:b/>
                <w:i/>
              </w:rPr>
              <w:tab/>
              <w:t>A Comissão pode emitir recomendações para apoiar adaptações das convenções em matéria de dupla tributação entre os Estados</w:t>
            </w:r>
            <w:r w:rsidRPr="00245FC3">
              <w:rPr>
                <w:b/>
                <w:i/>
              </w:rPr>
              <w:noBreakHyphen/>
              <w:t>Membros e jurisdições de países terceiros, a fim de assegurar que o conceito de estabelecimento estável, incluindo uma presença económica significativa, e as regras de imputação de lucros conexas sejam aplicados duma forma coerente com as normas acordadas a nível internacional.</w:t>
            </w:r>
          </w:p>
        </w:tc>
      </w:tr>
    </w:tbl>
    <w:p w14:paraId="285A5A99" w14:textId="77777777" w:rsidR="007320DC" w:rsidRPr="00245FC3" w:rsidRDefault="007320DC" w:rsidP="007320DC"/>
    <w:p w14:paraId="2D526591" w14:textId="77777777" w:rsidR="007320DC" w:rsidRPr="00245FC3" w:rsidRDefault="007320DC" w:rsidP="007320DC">
      <w:pPr>
        <w:pStyle w:val="AmNumberTabs"/>
      </w:pPr>
      <w:r w:rsidRPr="00245FC3">
        <w:t>Alteração</w:t>
      </w:r>
      <w:r w:rsidRPr="00245FC3">
        <w:tab/>
      </w:r>
      <w:r w:rsidRPr="00245FC3">
        <w:tab/>
        <w:t>32</w:t>
      </w:r>
    </w:p>
    <w:p w14:paraId="4D0F382D" w14:textId="77777777" w:rsidR="007320DC" w:rsidRPr="00245FC3" w:rsidRDefault="007320DC" w:rsidP="007320DC">
      <w:pPr>
        <w:pStyle w:val="NormalBold"/>
        <w:rPr>
          <w:rStyle w:val="HideTWBExt"/>
          <w:vanish w:val="0"/>
        </w:rPr>
      </w:pPr>
    </w:p>
    <w:p w14:paraId="5BEB01A5" w14:textId="77777777" w:rsidR="007320DC" w:rsidRPr="00245FC3" w:rsidRDefault="007320DC" w:rsidP="007320DC">
      <w:pPr>
        <w:pStyle w:val="NormalBold"/>
      </w:pPr>
      <w:r w:rsidRPr="00245FC3">
        <w:t>Proposta de diretiva</w:t>
      </w:r>
    </w:p>
    <w:p w14:paraId="61AAF4FA" w14:textId="77777777" w:rsidR="007320DC" w:rsidRPr="00245FC3" w:rsidRDefault="007320DC" w:rsidP="007320DC">
      <w:pPr>
        <w:pStyle w:val="NormalBold"/>
      </w:pPr>
      <w:r w:rsidRPr="00245FC3">
        <w:t>Artigo 5 – n.º 1 – alínea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656E6BC8" w14:textId="77777777" w:rsidTr="003B04AB">
        <w:trPr>
          <w:trHeight w:hRule="exact" w:val="240"/>
          <w:jc w:val="center"/>
        </w:trPr>
        <w:tc>
          <w:tcPr>
            <w:tcW w:w="9752" w:type="dxa"/>
            <w:gridSpan w:val="2"/>
            <w:tcBorders>
              <w:top w:val="nil"/>
              <w:left w:val="nil"/>
              <w:bottom w:val="nil"/>
              <w:right w:val="nil"/>
            </w:tcBorders>
          </w:tcPr>
          <w:p w14:paraId="7684F315" w14:textId="77777777" w:rsidR="007320DC" w:rsidRPr="00245FC3" w:rsidRDefault="007320DC" w:rsidP="003B04AB"/>
        </w:tc>
      </w:tr>
      <w:tr w:rsidR="007320DC" w:rsidRPr="00245FC3" w14:paraId="0604CAD1" w14:textId="77777777" w:rsidTr="003B04AB">
        <w:trPr>
          <w:trHeight w:val="240"/>
          <w:jc w:val="center"/>
        </w:trPr>
        <w:tc>
          <w:tcPr>
            <w:tcW w:w="4876" w:type="dxa"/>
            <w:tcBorders>
              <w:top w:val="nil"/>
              <w:left w:val="nil"/>
              <w:bottom w:val="nil"/>
              <w:right w:val="nil"/>
            </w:tcBorders>
          </w:tcPr>
          <w:p w14:paraId="5829BAEF"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53F55683" w14:textId="77777777" w:rsidR="007320DC" w:rsidRPr="00245FC3" w:rsidRDefault="007320DC" w:rsidP="003B04AB">
            <w:pPr>
              <w:pStyle w:val="AmColumnHeading"/>
            </w:pPr>
            <w:r w:rsidRPr="00245FC3">
              <w:t>Alteração</w:t>
            </w:r>
          </w:p>
        </w:tc>
      </w:tr>
      <w:tr w:rsidR="007320DC" w:rsidRPr="00245FC3" w14:paraId="1FF579CB" w14:textId="77777777" w:rsidTr="003B04AB">
        <w:trPr>
          <w:jc w:val="center"/>
        </w:trPr>
        <w:tc>
          <w:tcPr>
            <w:tcW w:w="4876" w:type="dxa"/>
            <w:tcBorders>
              <w:top w:val="nil"/>
              <w:left w:val="nil"/>
              <w:bottom w:val="nil"/>
              <w:right w:val="nil"/>
            </w:tcBorders>
          </w:tcPr>
          <w:p w14:paraId="00E564A2" w14:textId="77777777" w:rsidR="007320DC" w:rsidRPr="00245FC3" w:rsidRDefault="007320DC" w:rsidP="003B04AB">
            <w:pPr>
              <w:pStyle w:val="Normal6a"/>
            </w:pPr>
            <w:r w:rsidRPr="00245FC3">
              <w:t>a)</w:t>
            </w:r>
            <w:r w:rsidRPr="00245FC3">
              <w:tab/>
              <w:t>A empresa seja a entidade</w:t>
            </w:r>
            <w:r w:rsidRPr="00245FC3">
              <w:noBreakHyphen/>
              <w:t>mãe final do grupo ou qualquer outra empresa do grupo na qual a entidade</w:t>
            </w:r>
            <w:r w:rsidRPr="00245FC3">
              <w:noBreakHyphen/>
              <w:t xml:space="preserve">mãe final detenha, direta ou indiretamente, pelo menos </w:t>
            </w:r>
            <w:r w:rsidRPr="00245FC3">
              <w:rPr>
                <w:b/>
                <w:i/>
              </w:rPr>
              <w:t>75 %</w:t>
            </w:r>
            <w:r w:rsidRPr="00245FC3">
              <w:t xml:space="preserve"> dos direitos de propriedade ou dos direitos de participação nos lucros;</w:t>
            </w:r>
          </w:p>
        </w:tc>
        <w:tc>
          <w:tcPr>
            <w:tcW w:w="4876" w:type="dxa"/>
            <w:tcBorders>
              <w:top w:val="nil"/>
              <w:left w:val="nil"/>
              <w:bottom w:val="nil"/>
              <w:right w:val="nil"/>
            </w:tcBorders>
          </w:tcPr>
          <w:p w14:paraId="7B5250DF" w14:textId="77777777" w:rsidR="007320DC" w:rsidRPr="00245FC3" w:rsidRDefault="007320DC" w:rsidP="003B04AB">
            <w:pPr>
              <w:pStyle w:val="Normal6a"/>
            </w:pPr>
            <w:r w:rsidRPr="00245FC3">
              <w:t>a)</w:t>
            </w:r>
            <w:r w:rsidRPr="00245FC3">
              <w:tab/>
              <w:t>A empresa seja a entidade</w:t>
            </w:r>
            <w:r w:rsidRPr="00245FC3">
              <w:noBreakHyphen/>
              <w:t>mãe final do grupo ou qualquer outra empresa do grupo na qual a entidade</w:t>
            </w:r>
            <w:r w:rsidRPr="00245FC3">
              <w:noBreakHyphen/>
              <w:t xml:space="preserve">mãe final detenha, direta ou indiretamente, pelo menos </w:t>
            </w:r>
            <w:r w:rsidRPr="00245FC3">
              <w:rPr>
                <w:b/>
                <w:i/>
              </w:rPr>
              <w:t>50 %</w:t>
            </w:r>
            <w:r w:rsidRPr="00245FC3">
              <w:t xml:space="preserve"> dos direitos de propriedade ou dos direitos de participação nos lucros;</w:t>
            </w:r>
          </w:p>
        </w:tc>
      </w:tr>
    </w:tbl>
    <w:p w14:paraId="274E2CA6" w14:textId="77777777" w:rsidR="007320DC" w:rsidRPr="00245FC3" w:rsidRDefault="007320DC" w:rsidP="007320DC"/>
    <w:p w14:paraId="7D13B637" w14:textId="77777777" w:rsidR="007320DC" w:rsidRPr="00245FC3" w:rsidRDefault="007320DC" w:rsidP="007320DC">
      <w:pPr>
        <w:pStyle w:val="AmNumberTabs"/>
      </w:pPr>
      <w:r w:rsidRPr="00245FC3">
        <w:t>Alteração</w:t>
      </w:r>
      <w:r w:rsidRPr="00245FC3">
        <w:tab/>
      </w:r>
      <w:r w:rsidRPr="00245FC3">
        <w:tab/>
        <w:t>33</w:t>
      </w:r>
    </w:p>
    <w:p w14:paraId="78425AFB" w14:textId="77777777" w:rsidR="007320DC" w:rsidRPr="00245FC3" w:rsidRDefault="007320DC" w:rsidP="007320DC">
      <w:pPr>
        <w:pStyle w:val="NormalBold"/>
        <w:rPr>
          <w:rStyle w:val="HideTWBExt"/>
          <w:b w:val="0"/>
          <w:vanish w:val="0"/>
        </w:rPr>
      </w:pPr>
    </w:p>
    <w:p w14:paraId="24A94AE4" w14:textId="77777777" w:rsidR="007320DC" w:rsidRPr="00245FC3" w:rsidRDefault="007320DC" w:rsidP="007320DC">
      <w:pPr>
        <w:pStyle w:val="NormalBold"/>
      </w:pPr>
      <w:r w:rsidRPr="00245FC3">
        <w:t>Proposta de diretiva</w:t>
      </w:r>
    </w:p>
    <w:p w14:paraId="0DAAE279" w14:textId="77777777" w:rsidR="007320DC" w:rsidRPr="00245FC3" w:rsidRDefault="007320DC" w:rsidP="007320DC">
      <w:pPr>
        <w:pStyle w:val="NormalBold"/>
      </w:pPr>
      <w:r w:rsidRPr="00245FC3">
        <w:t>Artigo 5 – n.º 1 – alínea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0E7DBE43" w14:textId="77777777" w:rsidTr="003B04AB">
        <w:trPr>
          <w:trHeight w:hRule="exact" w:val="240"/>
          <w:jc w:val="center"/>
        </w:trPr>
        <w:tc>
          <w:tcPr>
            <w:tcW w:w="9752" w:type="dxa"/>
            <w:gridSpan w:val="2"/>
            <w:tcBorders>
              <w:top w:val="nil"/>
              <w:left w:val="nil"/>
              <w:bottom w:val="nil"/>
              <w:right w:val="nil"/>
            </w:tcBorders>
          </w:tcPr>
          <w:p w14:paraId="6FBF0708" w14:textId="77777777" w:rsidR="007320DC" w:rsidRPr="00245FC3" w:rsidRDefault="007320DC" w:rsidP="003B04AB"/>
        </w:tc>
      </w:tr>
      <w:tr w:rsidR="007320DC" w:rsidRPr="00245FC3" w14:paraId="511ADC71" w14:textId="77777777" w:rsidTr="003B04AB">
        <w:trPr>
          <w:trHeight w:val="240"/>
          <w:jc w:val="center"/>
        </w:trPr>
        <w:tc>
          <w:tcPr>
            <w:tcW w:w="4876" w:type="dxa"/>
            <w:tcBorders>
              <w:top w:val="nil"/>
              <w:left w:val="nil"/>
              <w:bottom w:val="nil"/>
              <w:right w:val="nil"/>
            </w:tcBorders>
          </w:tcPr>
          <w:p w14:paraId="08F8C9AA"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4B5D3083" w14:textId="77777777" w:rsidR="007320DC" w:rsidRPr="00245FC3" w:rsidRDefault="007320DC" w:rsidP="003B04AB">
            <w:pPr>
              <w:pStyle w:val="AmColumnHeading"/>
            </w:pPr>
            <w:r w:rsidRPr="00245FC3">
              <w:t>Alteração</w:t>
            </w:r>
          </w:p>
        </w:tc>
      </w:tr>
      <w:tr w:rsidR="007320DC" w:rsidRPr="00245FC3" w14:paraId="13AD1C33" w14:textId="77777777" w:rsidTr="003B04AB">
        <w:trPr>
          <w:jc w:val="center"/>
        </w:trPr>
        <w:tc>
          <w:tcPr>
            <w:tcW w:w="4876" w:type="dxa"/>
            <w:tcBorders>
              <w:top w:val="nil"/>
              <w:left w:val="nil"/>
              <w:bottom w:val="nil"/>
              <w:right w:val="nil"/>
            </w:tcBorders>
          </w:tcPr>
          <w:p w14:paraId="0E87C680" w14:textId="77777777" w:rsidR="007320DC" w:rsidRPr="00245FC3" w:rsidRDefault="007320DC" w:rsidP="003B04AB">
            <w:pPr>
              <w:pStyle w:val="Normal6a"/>
            </w:pPr>
            <w:r w:rsidRPr="00245FC3">
              <w:t>b)</w:t>
            </w:r>
            <w:r w:rsidRPr="00245FC3">
              <w:tab/>
              <w:t>A sede social do estabelecimento estável seja a entidade</w:t>
            </w:r>
            <w:r w:rsidRPr="00245FC3">
              <w:noBreakHyphen/>
              <w:t>mãe final do grupo ou qualquer outro membro (empresa ou entidade) do grupo no qual a entidade</w:t>
            </w:r>
            <w:r w:rsidRPr="00245FC3">
              <w:noBreakHyphen/>
              <w:t xml:space="preserve">mãe final detenha, direta ou indiretamente, pelo menos </w:t>
            </w:r>
            <w:r w:rsidRPr="00245FC3">
              <w:rPr>
                <w:b/>
                <w:i/>
              </w:rPr>
              <w:t>75 %</w:t>
            </w:r>
            <w:r w:rsidRPr="00245FC3">
              <w:t xml:space="preserve"> dos direitos de propriedade ou dos direitos de participação nos lucros.</w:t>
            </w:r>
          </w:p>
        </w:tc>
        <w:tc>
          <w:tcPr>
            <w:tcW w:w="4876" w:type="dxa"/>
            <w:tcBorders>
              <w:top w:val="nil"/>
              <w:left w:val="nil"/>
              <w:bottom w:val="nil"/>
              <w:right w:val="nil"/>
            </w:tcBorders>
          </w:tcPr>
          <w:p w14:paraId="09D6E21D" w14:textId="77777777" w:rsidR="007320DC" w:rsidRPr="00245FC3" w:rsidRDefault="007320DC" w:rsidP="003B04AB">
            <w:pPr>
              <w:pStyle w:val="Normal6a"/>
            </w:pPr>
            <w:r w:rsidRPr="00245FC3">
              <w:t>b)</w:t>
            </w:r>
            <w:r w:rsidRPr="00245FC3">
              <w:tab/>
              <w:t>A sede social do estabelecimento estável seja a entidade</w:t>
            </w:r>
            <w:r w:rsidRPr="00245FC3">
              <w:noBreakHyphen/>
              <w:t>mãe final do grupo ou qualquer outro membro (empresa ou entidade) do grupo no qual a entidade</w:t>
            </w:r>
            <w:r w:rsidRPr="00245FC3">
              <w:noBreakHyphen/>
              <w:t xml:space="preserve">mãe final detenha, direta ou indiretamente, pelo menos </w:t>
            </w:r>
            <w:r w:rsidRPr="00245FC3">
              <w:rPr>
                <w:b/>
                <w:i/>
              </w:rPr>
              <w:t>50 %</w:t>
            </w:r>
            <w:r w:rsidRPr="00245FC3">
              <w:t xml:space="preserve"> dos direitos de propriedade ou dos direitos de participação nos lucros.</w:t>
            </w:r>
          </w:p>
        </w:tc>
      </w:tr>
    </w:tbl>
    <w:p w14:paraId="731F83B3" w14:textId="77777777" w:rsidR="007320DC" w:rsidRPr="00245FC3" w:rsidRDefault="007320DC" w:rsidP="007320DC"/>
    <w:p w14:paraId="1B0C6C8E" w14:textId="77777777" w:rsidR="007320DC" w:rsidRPr="00245FC3" w:rsidRDefault="007320DC" w:rsidP="007320DC">
      <w:pPr>
        <w:pStyle w:val="AmNumberTabs"/>
      </w:pPr>
      <w:r w:rsidRPr="00245FC3">
        <w:lastRenderedPageBreak/>
        <w:t>Alteração</w:t>
      </w:r>
      <w:r w:rsidRPr="00245FC3">
        <w:tab/>
      </w:r>
      <w:r w:rsidRPr="00245FC3">
        <w:tab/>
        <w:t>34</w:t>
      </w:r>
    </w:p>
    <w:p w14:paraId="46AD473F" w14:textId="77777777" w:rsidR="007320DC" w:rsidRPr="00245FC3" w:rsidRDefault="007320DC" w:rsidP="007320DC">
      <w:pPr>
        <w:pStyle w:val="NormalBold"/>
        <w:rPr>
          <w:rStyle w:val="HideTWBExt"/>
          <w:b w:val="0"/>
          <w:vanish w:val="0"/>
        </w:rPr>
      </w:pPr>
    </w:p>
    <w:p w14:paraId="0093168E" w14:textId="77777777" w:rsidR="007320DC" w:rsidRPr="00245FC3" w:rsidRDefault="007320DC" w:rsidP="007320DC">
      <w:pPr>
        <w:pStyle w:val="NormalBold"/>
      </w:pPr>
      <w:r w:rsidRPr="00245FC3">
        <w:t>Proposta de diretiva</w:t>
      </w:r>
    </w:p>
    <w:p w14:paraId="25D4F0D2" w14:textId="77777777" w:rsidR="007320DC" w:rsidRPr="00245FC3" w:rsidRDefault="007320DC" w:rsidP="007320DC">
      <w:pPr>
        <w:pStyle w:val="NormalBold"/>
      </w:pPr>
      <w:r w:rsidRPr="00245FC3">
        <w:t>Artigo 7 – n.º 4</w:t>
      </w:r>
      <w:r w:rsidRPr="00245F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069B75F8" w14:textId="77777777" w:rsidTr="003B04AB">
        <w:trPr>
          <w:trHeight w:hRule="exact" w:val="240"/>
          <w:jc w:val="center"/>
        </w:trPr>
        <w:tc>
          <w:tcPr>
            <w:tcW w:w="9752" w:type="dxa"/>
            <w:gridSpan w:val="2"/>
            <w:tcBorders>
              <w:top w:val="nil"/>
              <w:left w:val="nil"/>
              <w:bottom w:val="nil"/>
              <w:right w:val="nil"/>
            </w:tcBorders>
          </w:tcPr>
          <w:p w14:paraId="75277AB5" w14:textId="77777777" w:rsidR="007320DC" w:rsidRPr="00245FC3" w:rsidRDefault="007320DC" w:rsidP="003B04AB"/>
        </w:tc>
      </w:tr>
      <w:tr w:rsidR="007320DC" w:rsidRPr="00245FC3" w14:paraId="67093F11" w14:textId="77777777" w:rsidTr="003B04AB">
        <w:trPr>
          <w:trHeight w:val="240"/>
          <w:jc w:val="center"/>
        </w:trPr>
        <w:tc>
          <w:tcPr>
            <w:tcW w:w="4876" w:type="dxa"/>
            <w:tcBorders>
              <w:top w:val="nil"/>
              <w:left w:val="nil"/>
              <w:bottom w:val="nil"/>
              <w:right w:val="nil"/>
            </w:tcBorders>
          </w:tcPr>
          <w:p w14:paraId="15095EDF"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23895832" w14:textId="77777777" w:rsidR="007320DC" w:rsidRPr="00245FC3" w:rsidRDefault="007320DC" w:rsidP="003B04AB">
            <w:pPr>
              <w:pStyle w:val="AmColumnHeading"/>
            </w:pPr>
            <w:r w:rsidRPr="00245FC3">
              <w:t>Alteração</w:t>
            </w:r>
          </w:p>
        </w:tc>
      </w:tr>
      <w:tr w:rsidR="007320DC" w:rsidRPr="00245FC3" w14:paraId="3350C5CC" w14:textId="77777777" w:rsidTr="003B04AB">
        <w:trPr>
          <w:jc w:val="center"/>
        </w:trPr>
        <w:tc>
          <w:tcPr>
            <w:tcW w:w="4876" w:type="dxa"/>
            <w:tcBorders>
              <w:top w:val="nil"/>
              <w:left w:val="nil"/>
              <w:bottom w:val="nil"/>
              <w:right w:val="nil"/>
            </w:tcBorders>
          </w:tcPr>
          <w:p w14:paraId="68C56543" w14:textId="77777777" w:rsidR="007320DC" w:rsidRPr="00245FC3" w:rsidRDefault="007320DC" w:rsidP="003B04AB">
            <w:pPr>
              <w:pStyle w:val="Normal6a"/>
            </w:pPr>
          </w:p>
        </w:tc>
        <w:tc>
          <w:tcPr>
            <w:tcW w:w="4876" w:type="dxa"/>
            <w:tcBorders>
              <w:top w:val="nil"/>
              <w:left w:val="nil"/>
              <w:bottom w:val="nil"/>
              <w:right w:val="nil"/>
            </w:tcBorders>
          </w:tcPr>
          <w:p w14:paraId="77CA9F5E" w14:textId="77777777" w:rsidR="007320DC" w:rsidRPr="00245FC3" w:rsidRDefault="007320DC" w:rsidP="003B04AB">
            <w:pPr>
              <w:pStyle w:val="Normal6a"/>
            </w:pPr>
            <w:r w:rsidRPr="00245FC3">
              <w:rPr>
                <w:b/>
                <w:i/>
              </w:rPr>
              <w:t>4</w:t>
            </w:r>
            <w:r w:rsidRPr="00245FC3">
              <w:rPr>
                <w:b/>
                <w:i/>
              </w:rPr>
              <w:noBreakHyphen/>
              <w:t>A.</w:t>
            </w:r>
            <w:r w:rsidRPr="00245FC3">
              <w:tab/>
            </w:r>
            <w:r w:rsidRPr="00245FC3">
              <w:rPr>
                <w:b/>
                <w:i/>
              </w:rPr>
              <w:t>Quando não for razoavelmente viável determinar os rendimentos líquidos ou prejuízos da contabilidade financeira de uma entidade constituinte com base na norma de contabilidade financeira aceitável ou na norma de contabilidade financeira autorizada utilizada na elaboração das demonstrações financeiras consolidadas da entidade</w:t>
            </w:r>
            <w:r w:rsidRPr="00245FC3">
              <w:rPr>
                <w:b/>
                <w:i/>
              </w:rPr>
              <w:noBreakHyphen/>
              <w:t>mãe final, os rendimentos líquidos ou prejuízos da contabilidade financeira da entidade constituinte relativos ao exercício fiscal podem ser determinados utilizando outra norma de contabilidade financeira aceitável ou uma norma de contabilidade financeira autorizada, desde que:</w:t>
            </w:r>
          </w:p>
        </w:tc>
      </w:tr>
      <w:tr w:rsidR="007320DC" w:rsidRPr="00245FC3" w14:paraId="5D7CD937" w14:textId="77777777" w:rsidTr="003B04AB">
        <w:trPr>
          <w:jc w:val="center"/>
        </w:trPr>
        <w:tc>
          <w:tcPr>
            <w:tcW w:w="4876" w:type="dxa"/>
            <w:tcBorders>
              <w:top w:val="nil"/>
              <w:left w:val="nil"/>
              <w:bottom w:val="nil"/>
              <w:right w:val="nil"/>
            </w:tcBorders>
          </w:tcPr>
          <w:p w14:paraId="3CC0E546" w14:textId="77777777" w:rsidR="007320DC" w:rsidRPr="00245FC3" w:rsidRDefault="007320DC" w:rsidP="003B04AB">
            <w:pPr>
              <w:pStyle w:val="Normal6a"/>
            </w:pPr>
          </w:p>
        </w:tc>
        <w:tc>
          <w:tcPr>
            <w:tcW w:w="4876" w:type="dxa"/>
            <w:tcBorders>
              <w:top w:val="nil"/>
              <w:left w:val="nil"/>
              <w:bottom w:val="nil"/>
              <w:right w:val="nil"/>
            </w:tcBorders>
          </w:tcPr>
          <w:p w14:paraId="4F2870D1" w14:textId="77777777" w:rsidR="007320DC" w:rsidRPr="00245FC3" w:rsidRDefault="007320DC" w:rsidP="003B04AB">
            <w:pPr>
              <w:pStyle w:val="Normal6a"/>
              <w:rPr>
                <w:b/>
                <w:i/>
              </w:rPr>
            </w:pPr>
            <w:r w:rsidRPr="00245FC3">
              <w:rPr>
                <w:b/>
                <w:i/>
              </w:rPr>
              <w:t>a)</w:t>
            </w:r>
            <w:r w:rsidRPr="00245FC3">
              <w:rPr>
                <w:b/>
                <w:i/>
              </w:rPr>
              <w:tab/>
              <w:t>As contas financeiras da entidade constituinte sejam mantidas com base nessa norma de contabilidade;</w:t>
            </w:r>
          </w:p>
        </w:tc>
      </w:tr>
      <w:tr w:rsidR="007320DC" w:rsidRPr="00245FC3" w14:paraId="17B7FF89" w14:textId="77777777" w:rsidTr="003B04AB">
        <w:trPr>
          <w:jc w:val="center"/>
        </w:trPr>
        <w:tc>
          <w:tcPr>
            <w:tcW w:w="4876" w:type="dxa"/>
            <w:tcBorders>
              <w:top w:val="nil"/>
              <w:left w:val="nil"/>
              <w:bottom w:val="nil"/>
              <w:right w:val="nil"/>
            </w:tcBorders>
          </w:tcPr>
          <w:p w14:paraId="19A60446" w14:textId="77777777" w:rsidR="007320DC" w:rsidRPr="00245FC3" w:rsidRDefault="007320DC" w:rsidP="003B04AB">
            <w:pPr>
              <w:pStyle w:val="Normal6a"/>
            </w:pPr>
          </w:p>
        </w:tc>
        <w:tc>
          <w:tcPr>
            <w:tcW w:w="4876" w:type="dxa"/>
            <w:tcBorders>
              <w:top w:val="nil"/>
              <w:left w:val="nil"/>
              <w:bottom w:val="nil"/>
              <w:right w:val="nil"/>
            </w:tcBorders>
          </w:tcPr>
          <w:p w14:paraId="10FEBD7C" w14:textId="77777777" w:rsidR="007320DC" w:rsidRPr="00245FC3" w:rsidRDefault="007320DC" w:rsidP="003B04AB">
            <w:pPr>
              <w:pStyle w:val="Normal6a"/>
              <w:rPr>
                <w:b/>
                <w:i/>
              </w:rPr>
            </w:pPr>
            <w:r w:rsidRPr="00245FC3">
              <w:rPr>
                <w:b/>
                <w:i/>
              </w:rPr>
              <w:t>b)</w:t>
            </w:r>
            <w:r w:rsidRPr="00245FC3">
              <w:rPr>
                <w:b/>
                <w:i/>
              </w:rPr>
              <w:tab/>
              <w:t>As informações contidas nas contas financeiras sejam fiáveis; e</w:t>
            </w:r>
          </w:p>
        </w:tc>
      </w:tr>
      <w:tr w:rsidR="007320DC" w:rsidRPr="00245FC3" w14:paraId="43A63922" w14:textId="77777777" w:rsidTr="003B04AB">
        <w:trPr>
          <w:jc w:val="center"/>
        </w:trPr>
        <w:tc>
          <w:tcPr>
            <w:tcW w:w="4876" w:type="dxa"/>
            <w:tcBorders>
              <w:top w:val="nil"/>
              <w:left w:val="nil"/>
              <w:bottom w:val="nil"/>
              <w:right w:val="nil"/>
            </w:tcBorders>
          </w:tcPr>
          <w:p w14:paraId="08D2FB2C" w14:textId="77777777" w:rsidR="007320DC" w:rsidRPr="00245FC3" w:rsidRDefault="007320DC" w:rsidP="003B04AB">
            <w:pPr>
              <w:pStyle w:val="Normal6a"/>
            </w:pPr>
          </w:p>
        </w:tc>
        <w:tc>
          <w:tcPr>
            <w:tcW w:w="4876" w:type="dxa"/>
            <w:tcBorders>
              <w:top w:val="nil"/>
              <w:left w:val="nil"/>
              <w:bottom w:val="nil"/>
              <w:right w:val="nil"/>
            </w:tcBorders>
          </w:tcPr>
          <w:p w14:paraId="20FA76A4" w14:textId="77777777" w:rsidR="007320DC" w:rsidRPr="00245FC3" w:rsidRDefault="007320DC" w:rsidP="003B04AB">
            <w:pPr>
              <w:pStyle w:val="Normal6a"/>
              <w:rPr>
                <w:b/>
                <w:i/>
              </w:rPr>
            </w:pPr>
            <w:r w:rsidRPr="00245FC3">
              <w:rPr>
                <w:b/>
                <w:i/>
              </w:rPr>
              <w:t>c)</w:t>
            </w:r>
            <w:r w:rsidRPr="00245FC3">
              <w:rPr>
                <w:b/>
                <w:i/>
              </w:rPr>
              <w:tab/>
              <w:t>As diferenças permanentes superiores a 1 000 000 EUR decorrentes da aplicação a itens de rendimento ou despesa, ou a operações, de um determinado princípio ou norma caso tal princípio ou norma difira da norma financeira utilizada na elaboração das demonstrações financeiras consolidadas da entidade</w:t>
            </w:r>
            <w:r w:rsidRPr="00245FC3">
              <w:rPr>
                <w:b/>
                <w:i/>
              </w:rPr>
              <w:noBreakHyphen/>
              <w:t>mãe final, sejam ajustadas de modo a cumprirem o tratamento exigido para o item em causa segundo a norma de contabilidade utilizada na elaboração das demonstrações financeiras consolidadas.</w:t>
            </w:r>
          </w:p>
        </w:tc>
      </w:tr>
    </w:tbl>
    <w:p w14:paraId="5AEAB919" w14:textId="77777777" w:rsidR="007320DC" w:rsidRPr="00245FC3" w:rsidRDefault="007320DC" w:rsidP="007320DC"/>
    <w:p w14:paraId="79CBD58F" w14:textId="77777777" w:rsidR="007320DC" w:rsidRPr="00245FC3" w:rsidRDefault="007320DC" w:rsidP="007320DC">
      <w:pPr>
        <w:pStyle w:val="AmNumberTabs"/>
        <w:keepNext/>
      </w:pPr>
      <w:r w:rsidRPr="00245FC3">
        <w:lastRenderedPageBreak/>
        <w:t>Alteração</w:t>
      </w:r>
      <w:r w:rsidRPr="00245FC3">
        <w:tab/>
      </w:r>
      <w:r w:rsidRPr="00245FC3">
        <w:tab/>
        <w:t>35</w:t>
      </w:r>
    </w:p>
    <w:p w14:paraId="1BCCDB38" w14:textId="77777777" w:rsidR="007320DC" w:rsidRPr="00245FC3" w:rsidRDefault="007320DC" w:rsidP="007320DC">
      <w:pPr>
        <w:pStyle w:val="NormalBold12b"/>
        <w:keepNext/>
      </w:pPr>
      <w:r w:rsidRPr="00245FC3">
        <w:t>Proposta de diretiva</w:t>
      </w:r>
    </w:p>
    <w:p w14:paraId="1D02A805" w14:textId="77777777" w:rsidR="007320DC" w:rsidRPr="00245FC3" w:rsidRDefault="007320DC" w:rsidP="007320DC">
      <w:pPr>
        <w:pStyle w:val="NormalBold"/>
        <w:keepNext/>
      </w:pPr>
      <w:r w:rsidRPr="00245FC3">
        <w:t>Artigo 13</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07273003" w14:textId="77777777" w:rsidTr="003B04AB">
        <w:trPr>
          <w:jc w:val="center"/>
        </w:trPr>
        <w:tc>
          <w:tcPr>
            <w:tcW w:w="9752" w:type="dxa"/>
            <w:gridSpan w:val="2"/>
          </w:tcPr>
          <w:p w14:paraId="09F495E5" w14:textId="77777777" w:rsidR="007320DC" w:rsidRPr="00245FC3" w:rsidRDefault="007320DC" w:rsidP="003B04AB">
            <w:pPr>
              <w:keepNext/>
            </w:pPr>
          </w:p>
        </w:tc>
      </w:tr>
      <w:tr w:rsidR="007320DC" w:rsidRPr="00245FC3" w14:paraId="6672CBEB" w14:textId="77777777" w:rsidTr="003B04AB">
        <w:trPr>
          <w:jc w:val="center"/>
        </w:trPr>
        <w:tc>
          <w:tcPr>
            <w:tcW w:w="4876" w:type="dxa"/>
          </w:tcPr>
          <w:p w14:paraId="056990F3" w14:textId="77777777" w:rsidR="007320DC" w:rsidRPr="00245FC3" w:rsidRDefault="007320DC" w:rsidP="003B04AB">
            <w:pPr>
              <w:pStyle w:val="AmColumnHeading"/>
              <w:keepNext/>
            </w:pPr>
            <w:r w:rsidRPr="00245FC3">
              <w:t>Texto da Comissão</w:t>
            </w:r>
          </w:p>
        </w:tc>
        <w:tc>
          <w:tcPr>
            <w:tcW w:w="4876" w:type="dxa"/>
          </w:tcPr>
          <w:p w14:paraId="3DEA740C" w14:textId="77777777" w:rsidR="007320DC" w:rsidRPr="00245FC3" w:rsidRDefault="007320DC" w:rsidP="003B04AB">
            <w:pPr>
              <w:pStyle w:val="AmColumnHeading"/>
              <w:keepNext/>
            </w:pPr>
            <w:r w:rsidRPr="00245FC3">
              <w:t>Alteração</w:t>
            </w:r>
          </w:p>
        </w:tc>
      </w:tr>
      <w:tr w:rsidR="007320DC" w:rsidRPr="00245FC3" w14:paraId="5C473B42" w14:textId="77777777" w:rsidTr="003B04AB">
        <w:trPr>
          <w:jc w:val="center"/>
        </w:trPr>
        <w:tc>
          <w:tcPr>
            <w:tcW w:w="4876" w:type="dxa"/>
          </w:tcPr>
          <w:p w14:paraId="5D05F539" w14:textId="77777777" w:rsidR="007320DC" w:rsidRPr="00245FC3" w:rsidRDefault="007320DC" w:rsidP="003B04AB">
            <w:pPr>
              <w:pStyle w:val="Normal6a"/>
            </w:pPr>
          </w:p>
        </w:tc>
        <w:tc>
          <w:tcPr>
            <w:tcW w:w="4876" w:type="dxa"/>
          </w:tcPr>
          <w:p w14:paraId="489D7967" w14:textId="77777777" w:rsidR="007320DC" w:rsidRPr="00245FC3" w:rsidRDefault="007320DC" w:rsidP="003B04AB">
            <w:pPr>
              <w:pStyle w:val="Normal6a"/>
              <w:jc w:val="center"/>
              <w:rPr>
                <w:b/>
                <w:i/>
              </w:rPr>
            </w:pPr>
            <w:r w:rsidRPr="00245FC3">
              <w:rPr>
                <w:b/>
                <w:i/>
              </w:rPr>
              <w:t>Artigo 13.º</w:t>
            </w:r>
            <w:r w:rsidRPr="00245FC3">
              <w:rPr>
                <w:b/>
                <w:i/>
              </w:rPr>
              <w:noBreakHyphen/>
              <w:t>A</w:t>
            </w:r>
          </w:p>
        </w:tc>
      </w:tr>
      <w:tr w:rsidR="007320DC" w:rsidRPr="00245FC3" w14:paraId="30AE7AC8" w14:textId="77777777" w:rsidTr="003B04AB">
        <w:trPr>
          <w:jc w:val="center"/>
        </w:trPr>
        <w:tc>
          <w:tcPr>
            <w:tcW w:w="4876" w:type="dxa"/>
          </w:tcPr>
          <w:p w14:paraId="33B940D3" w14:textId="77777777" w:rsidR="007320DC" w:rsidRPr="00245FC3" w:rsidRDefault="007320DC" w:rsidP="003B04AB">
            <w:pPr>
              <w:pStyle w:val="Normal6a"/>
            </w:pPr>
          </w:p>
        </w:tc>
        <w:tc>
          <w:tcPr>
            <w:tcW w:w="4876" w:type="dxa"/>
          </w:tcPr>
          <w:p w14:paraId="64F89D11" w14:textId="77777777" w:rsidR="007320DC" w:rsidRPr="00245FC3" w:rsidRDefault="007320DC" w:rsidP="003B04AB">
            <w:pPr>
              <w:pStyle w:val="Normal6a"/>
              <w:jc w:val="center"/>
              <w:rPr>
                <w:b/>
                <w:i/>
                <w:szCs w:val="24"/>
              </w:rPr>
            </w:pPr>
            <w:r w:rsidRPr="00245FC3">
              <w:rPr>
                <w:b/>
                <w:i/>
              </w:rPr>
              <w:t>Regra da limitação dos royalties</w:t>
            </w:r>
          </w:p>
        </w:tc>
      </w:tr>
      <w:tr w:rsidR="007320DC" w:rsidRPr="00245FC3" w14:paraId="4669B683" w14:textId="77777777" w:rsidTr="003B04AB">
        <w:trPr>
          <w:jc w:val="center"/>
        </w:trPr>
        <w:tc>
          <w:tcPr>
            <w:tcW w:w="4876" w:type="dxa"/>
          </w:tcPr>
          <w:p w14:paraId="30A909D2" w14:textId="77777777" w:rsidR="007320DC" w:rsidRPr="00245FC3" w:rsidRDefault="007320DC" w:rsidP="003B04AB">
            <w:pPr>
              <w:pStyle w:val="Normal6a"/>
            </w:pPr>
          </w:p>
        </w:tc>
        <w:tc>
          <w:tcPr>
            <w:tcW w:w="4876" w:type="dxa"/>
          </w:tcPr>
          <w:p w14:paraId="5FEA9BD9" w14:textId="77777777" w:rsidR="007320DC" w:rsidRPr="00245FC3" w:rsidRDefault="007320DC" w:rsidP="003B04AB">
            <w:pPr>
              <w:pStyle w:val="Normal6a"/>
              <w:rPr>
                <w:b/>
                <w:i/>
              </w:rPr>
            </w:pPr>
            <w:r w:rsidRPr="00245FC3">
              <w:rPr>
                <w:b/>
                <w:i/>
              </w:rPr>
              <w:t>O resultado contabilístico financeiro líquido dum membro do grupo BEFIT deve ser ajustado de modo a incluir eventuais montantes das despesas de royalties e do pagamento da taxa de licença relativamente aos quais o rendimento correspondente obtido pelo membro beneficiário do grupo BEFIT está sujeito a uma taxa de imposto efetiva inferior a 9%, a não ser que a entidade beneficiária exerça uma atividade económica substantiva com recurso a pessoal, equipamento, ativos e instalações, comprovada por factos e circunstâncias relevantes.</w:t>
            </w:r>
          </w:p>
        </w:tc>
      </w:tr>
    </w:tbl>
    <w:p w14:paraId="608BA1E5" w14:textId="77777777" w:rsidR="007320DC" w:rsidRPr="00245FC3" w:rsidRDefault="007320DC" w:rsidP="007320DC"/>
    <w:p w14:paraId="67CEB404" w14:textId="77777777" w:rsidR="007320DC" w:rsidRPr="00245FC3" w:rsidRDefault="007320DC" w:rsidP="007320DC">
      <w:pPr>
        <w:pStyle w:val="AmNumberTabs"/>
        <w:keepNext/>
      </w:pPr>
      <w:r w:rsidRPr="00245FC3">
        <w:t>Alteração</w:t>
      </w:r>
      <w:r w:rsidRPr="00245FC3">
        <w:tab/>
      </w:r>
      <w:r w:rsidRPr="00245FC3">
        <w:tab/>
        <w:t>36</w:t>
      </w:r>
    </w:p>
    <w:p w14:paraId="7FDCF7E2" w14:textId="77777777" w:rsidR="007320DC" w:rsidRPr="00245FC3" w:rsidRDefault="007320DC" w:rsidP="007320DC">
      <w:pPr>
        <w:pStyle w:val="NormalBold12b"/>
        <w:keepNext/>
      </w:pPr>
      <w:r w:rsidRPr="00245FC3">
        <w:t>Proposta de diretiva</w:t>
      </w:r>
    </w:p>
    <w:p w14:paraId="5B1E91A9" w14:textId="77777777" w:rsidR="007320DC" w:rsidRPr="00245FC3" w:rsidRDefault="007320DC" w:rsidP="007320DC">
      <w:pPr>
        <w:pStyle w:val="NormalBold"/>
        <w:keepNext/>
      </w:pPr>
      <w:r w:rsidRPr="00245FC3">
        <w:t>Artigo 16</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F303023" w14:textId="77777777" w:rsidTr="003B04AB">
        <w:trPr>
          <w:jc w:val="center"/>
        </w:trPr>
        <w:tc>
          <w:tcPr>
            <w:tcW w:w="9752" w:type="dxa"/>
            <w:gridSpan w:val="2"/>
          </w:tcPr>
          <w:p w14:paraId="3EC6E446" w14:textId="77777777" w:rsidR="007320DC" w:rsidRPr="00245FC3" w:rsidRDefault="007320DC" w:rsidP="003B04AB">
            <w:pPr>
              <w:keepNext/>
            </w:pPr>
          </w:p>
        </w:tc>
      </w:tr>
      <w:tr w:rsidR="007320DC" w:rsidRPr="00245FC3" w14:paraId="602E38FF" w14:textId="77777777" w:rsidTr="003B04AB">
        <w:trPr>
          <w:jc w:val="center"/>
        </w:trPr>
        <w:tc>
          <w:tcPr>
            <w:tcW w:w="4876" w:type="dxa"/>
          </w:tcPr>
          <w:p w14:paraId="26B39F55" w14:textId="77777777" w:rsidR="007320DC" w:rsidRPr="00245FC3" w:rsidRDefault="007320DC" w:rsidP="003B04AB">
            <w:pPr>
              <w:pStyle w:val="AmColumnHeading"/>
              <w:keepNext/>
            </w:pPr>
            <w:r w:rsidRPr="00245FC3">
              <w:t>Texto da Comissão</w:t>
            </w:r>
          </w:p>
        </w:tc>
        <w:tc>
          <w:tcPr>
            <w:tcW w:w="4876" w:type="dxa"/>
          </w:tcPr>
          <w:p w14:paraId="53F45A04" w14:textId="77777777" w:rsidR="007320DC" w:rsidRPr="00245FC3" w:rsidRDefault="007320DC" w:rsidP="003B04AB">
            <w:pPr>
              <w:pStyle w:val="AmColumnHeading"/>
              <w:keepNext/>
            </w:pPr>
            <w:r w:rsidRPr="00245FC3">
              <w:t>Alteração</w:t>
            </w:r>
          </w:p>
        </w:tc>
      </w:tr>
      <w:tr w:rsidR="007320DC" w:rsidRPr="00245FC3" w14:paraId="686DF364" w14:textId="77777777" w:rsidTr="003B04AB">
        <w:trPr>
          <w:jc w:val="center"/>
        </w:trPr>
        <w:tc>
          <w:tcPr>
            <w:tcW w:w="4876" w:type="dxa"/>
          </w:tcPr>
          <w:p w14:paraId="684D7DE7" w14:textId="77777777" w:rsidR="007320DC" w:rsidRPr="00245FC3" w:rsidRDefault="007320DC" w:rsidP="003B04AB">
            <w:pPr>
              <w:pStyle w:val="Normal6a"/>
            </w:pPr>
          </w:p>
        </w:tc>
        <w:tc>
          <w:tcPr>
            <w:tcW w:w="4876" w:type="dxa"/>
          </w:tcPr>
          <w:p w14:paraId="7FE3FD00" w14:textId="77777777" w:rsidR="007320DC" w:rsidRPr="00245FC3" w:rsidRDefault="007320DC" w:rsidP="003B04AB">
            <w:pPr>
              <w:pStyle w:val="Normal6a"/>
              <w:jc w:val="center"/>
              <w:rPr>
                <w:b/>
                <w:i/>
              </w:rPr>
            </w:pPr>
            <w:r w:rsidRPr="00245FC3">
              <w:rPr>
                <w:b/>
                <w:i/>
              </w:rPr>
              <w:t>Artigo 16.º</w:t>
            </w:r>
            <w:r w:rsidRPr="00245FC3">
              <w:rPr>
                <w:b/>
                <w:i/>
              </w:rPr>
              <w:noBreakHyphen/>
              <w:t>A</w:t>
            </w:r>
          </w:p>
        </w:tc>
      </w:tr>
      <w:tr w:rsidR="007320DC" w:rsidRPr="00245FC3" w14:paraId="13306F16" w14:textId="77777777" w:rsidTr="003B04AB">
        <w:trPr>
          <w:jc w:val="center"/>
        </w:trPr>
        <w:tc>
          <w:tcPr>
            <w:tcW w:w="4876" w:type="dxa"/>
          </w:tcPr>
          <w:p w14:paraId="5D1F300C" w14:textId="77777777" w:rsidR="007320DC" w:rsidRPr="00245FC3" w:rsidRDefault="007320DC" w:rsidP="003B04AB">
            <w:pPr>
              <w:pStyle w:val="Normal6a"/>
            </w:pPr>
          </w:p>
        </w:tc>
        <w:tc>
          <w:tcPr>
            <w:tcW w:w="4876" w:type="dxa"/>
          </w:tcPr>
          <w:p w14:paraId="10832BB5" w14:textId="77777777" w:rsidR="007320DC" w:rsidRPr="00245FC3" w:rsidRDefault="007320DC" w:rsidP="003B04AB">
            <w:pPr>
              <w:pStyle w:val="Normal6a"/>
              <w:jc w:val="center"/>
              <w:rPr>
                <w:b/>
                <w:i/>
                <w:szCs w:val="24"/>
              </w:rPr>
            </w:pPr>
            <w:r w:rsidRPr="00245FC3">
              <w:rPr>
                <w:b/>
                <w:i/>
              </w:rPr>
              <w:t>Despesas de representação</w:t>
            </w:r>
          </w:p>
        </w:tc>
      </w:tr>
      <w:tr w:rsidR="007320DC" w:rsidRPr="00245FC3" w14:paraId="6F79663C" w14:textId="77777777" w:rsidTr="003B04AB">
        <w:trPr>
          <w:jc w:val="center"/>
        </w:trPr>
        <w:tc>
          <w:tcPr>
            <w:tcW w:w="4876" w:type="dxa"/>
          </w:tcPr>
          <w:p w14:paraId="4422588A" w14:textId="77777777" w:rsidR="007320DC" w:rsidRPr="00245FC3" w:rsidRDefault="007320DC" w:rsidP="003B04AB">
            <w:pPr>
              <w:pStyle w:val="Normal6a"/>
            </w:pPr>
          </w:p>
        </w:tc>
        <w:tc>
          <w:tcPr>
            <w:tcW w:w="4876" w:type="dxa"/>
          </w:tcPr>
          <w:p w14:paraId="74AB6CCA" w14:textId="77777777" w:rsidR="007320DC" w:rsidRPr="00245FC3" w:rsidRDefault="007320DC" w:rsidP="003B04AB">
            <w:pPr>
              <w:pStyle w:val="Normal6a"/>
              <w:rPr>
                <w:b/>
                <w:i/>
              </w:rPr>
            </w:pPr>
            <w:r w:rsidRPr="00245FC3">
              <w:rPr>
                <w:b/>
                <w:i/>
              </w:rPr>
              <w:t>O resultado contabilístico financeiro líquido de um membro do grupo BEFIT deve ser ajustado de modo a incluir 50% do montante dos custos incorridos em despesas de representação.</w:t>
            </w:r>
          </w:p>
        </w:tc>
      </w:tr>
    </w:tbl>
    <w:p w14:paraId="1F53F885" w14:textId="77777777" w:rsidR="007320DC" w:rsidRPr="00245FC3" w:rsidRDefault="007320DC" w:rsidP="007320DC"/>
    <w:p w14:paraId="7371CF5E" w14:textId="77777777" w:rsidR="007320DC" w:rsidRPr="00245FC3" w:rsidRDefault="007320DC" w:rsidP="007320DC">
      <w:pPr>
        <w:pStyle w:val="AmNumberTabs"/>
      </w:pPr>
      <w:r w:rsidRPr="00245FC3">
        <w:t>Alteração</w:t>
      </w:r>
      <w:r w:rsidRPr="00245FC3">
        <w:tab/>
      </w:r>
      <w:r w:rsidRPr="00245FC3">
        <w:tab/>
        <w:t>37</w:t>
      </w:r>
    </w:p>
    <w:p w14:paraId="702D4D2B" w14:textId="77777777" w:rsidR="007320DC" w:rsidRPr="00245FC3" w:rsidRDefault="007320DC" w:rsidP="007320DC">
      <w:pPr>
        <w:pStyle w:val="NormalBold"/>
        <w:rPr>
          <w:rStyle w:val="HideTWBExt"/>
          <w:b w:val="0"/>
          <w:vanish w:val="0"/>
        </w:rPr>
      </w:pPr>
    </w:p>
    <w:p w14:paraId="14F66CED" w14:textId="77777777" w:rsidR="007320DC" w:rsidRPr="00245FC3" w:rsidRDefault="007320DC" w:rsidP="007320DC">
      <w:pPr>
        <w:pStyle w:val="NormalBold"/>
      </w:pPr>
      <w:r w:rsidRPr="00245FC3">
        <w:t>Proposta de diretiva</w:t>
      </w:r>
    </w:p>
    <w:p w14:paraId="4CBD6EC7" w14:textId="77777777" w:rsidR="007320DC" w:rsidRPr="00245FC3" w:rsidRDefault="007320DC" w:rsidP="007320DC">
      <w:pPr>
        <w:pStyle w:val="NormalBold"/>
      </w:pPr>
      <w:r w:rsidRPr="00245FC3">
        <w:t>Artigo 20 – parágrafo 1 – parte introdutória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7CFA5949" w14:textId="77777777" w:rsidTr="003B04AB">
        <w:trPr>
          <w:trHeight w:hRule="exact" w:val="240"/>
          <w:jc w:val="center"/>
        </w:trPr>
        <w:tc>
          <w:tcPr>
            <w:tcW w:w="9752" w:type="dxa"/>
            <w:gridSpan w:val="2"/>
            <w:tcBorders>
              <w:top w:val="nil"/>
              <w:left w:val="nil"/>
              <w:bottom w:val="nil"/>
              <w:right w:val="nil"/>
            </w:tcBorders>
          </w:tcPr>
          <w:p w14:paraId="1A4FA85B" w14:textId="77777777" w:rsidR="007320DC" w:rsidRPr="00245FC3" w:rsidRDefault="007320DC" w:rsidP="003B04AB"/>
        </w:tc>
      </w:tr>
      <w:tr w:rsidR="007320DC" w:rsidRPr="00245FC3" w14:paraId="50F92E15" w14:textId="77777777" w:rsidTr="003B04AB">
        <w:trPr>
          <w:trHeight w:val="240"/>
          <w:jc w:val="center"/>
        </w:trPr>
        <w:tc>
          <w:tcPr>
            <w:tcW w:w="4876" w:type="dxa"/>
            <w:tcBorders>
              <w:top w:val="nil"/>
              <w:left w:val="nil"/>
              <w:bottom w:val="nil"/>
              <w:right w:val="nil"/>
            </w:tcBorders>
          </w:tcPr>
          <w:p w14:paraId="2B40487F"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5C29F718" w14:textId="77777777" w:rsidR="007320DC" w:rsidRPr="00245FC3" w:rsidRDefault="007320DC" w:rsidP="003B04AB">
            <w:pPr>
              <w:pStyle w:val="AmColumnHeading"/>
            </w:pPr>
            <w:r w:rsidRPr="00245FC3">
              <w:t>Alteração</w:t>
            </w:r>
          </w:p>
        </w:tc>
      </w:tr>
      <w:tr w:rsidR="007320DC" w:rsidRPr="00245FC3" w14:paraId="6E9608D0" w14:textId="77777777" w:rsidTr="003B04AB">
        <w:trPr>
          <w:jc w:val="center"/>
        </w:trPr>
        <w:tc>
          <w:tcPr>
            <w:tcW w:w="4876" w:type="dxa"/>
            <w:tcBorders>
              <w:top w:val="nil"/>
              <w:left w:val="nil"/>
              <w:bottom w:val="nil"/>
              <w:right w:val="nil"/>
            </w:tcBorders>
          </w:tcPr>
          <w:p w14:paraId="0269B7B8" w14:textId="77777777" w:rsidR="007320DC" w:rsidRPr="00245FC3" w:rsidRDefault="007320DC" w:rsidP="003B04AB">
            <w:pPr>
              <w:pStyle w:val="Normal6a"/>
            </w:pPr>
            <w:r w:rsidRPr="00245FC3">
              <w:lastRenderedPageBreak/>
              <w:t xml:space="preserve">O resultado contabilístico financeiro líquido de um membro do grupo BEFIT deve ser ajustado </w:t>
            </w:r>
            <w:r w:rsidRPr="00245FC3">
              <w:rPr>
                <w:b/>
                <w:i/>
              </w:rPr>
              <w:t>de modo a excluir os montantes que se seguem:</w:t>
            </w:r>
          </w:p>
        </w:tc>
        <w:tc>
          <w:tcPr>
            <w:tcW w:w="4876" w:type="dxa"/>
            <w:tcBorders>
              <w:top w:val="nil"/>
              <w:left w:val="nil"/>
              <w:bottom w:val="nil"/>
              <w:right w:val="nil"/>
            </w:tcBorders>
          </w:tcPr>
          <w:p w14:paraId="2CB9CA63" w14:textId="77777777" w:rsidR="007320DC" w:rsidRPr="00245FC3" w:rsidRDefault="007320DC" w:rsidP="003B04AB">
            <w:pPr>
              <w:pStyle w:val="Normal6a"/>
            </w:pPr>
            <w:r w:rsidRPr="00245FC3">
              <w:t xml:space="preserve">O resultado contabilístico financeiro líquido de um membro do grupo BEFIT deve ser ajustado </w:t>
            </w:r>
            <w:r w:rsidRPr="00245FC3">
              <w:rPr>
                <w:b/>
                <w:i/>
              </w:rPr>
              <w:t>em conformidade com o artigo 16.º, n.º 1, alínea e), da Diretiva (UE) 2022/2523.</w:t>
            </w:r>
          </w:p>
        </w:tc>
      </w:tr>
    </w:tbl>
    <w:p w14:paraId="0CDD0409" w14:textId="77777777" w:rsidR="007320DC" w:rsidRPr="00245FC3" w:rsidRDefault="007320DC" w:rsidP="007320DC"/>
    <w:p w14:paraId="15F0731C" w14:textId="77777777" w:rsidR="007320DC" w:rsidRPr="00245FC3" w:rsidRDefault="007320DC" w:rsidP="007320DC">
      <w:pPr>
        <w:pStyle w:val="AmNumberTabs"/>
      </w:pPr>
      <w:r w:rsidRPr="00245FC3">
        <w:t>Alteração</w:t>
      </w:r>
      <w:r w:rsidRPr="00245FC3">
        <w:tab/>
      </w:r>
      <w:r w:rsidRPr="00245FC3">
        <w:tab/>
        <w:t>38</w:t>
      </w:r>
    </w:p>
    <w:p w14:paraId="447CC899" w14:textId="77777777" w:rsidR="007320DC" w:rsidRPr="00245FC3" w:rsidRDefault="007320DC" w:rsidP="007320DC">
      <w:pPr>
        <w:pStyle w:val="NormalBold"/>
        <w:rPr>
          <w:rStyle w:val="HideTWBExt"/>
          <w:b w:val="0"/>
          <w:vanish w:val="0"/>
        </w:rPr>
      </w:pPr>
    </w:p>
    <w:p w14:paraId="02285DBE" w14:textId="77777777" w:rsidR="007320DC" w:rsidRPr="00245FC3" w:rsidRDefault="007320DC" w:rsidP="007320DC">
      <w:pPr>
        <w:pStyle w:val="NormalBold"/>
      </w:pPr>
      <w:r w:rsidRPr="00245FC3">
        <w:t>Proposta de diretiva</w:t>
      </w:r>
    </w:p>
    <w:p w14:paraId="61A0F26D" w14:textId="77777777" w:rsidR="007320DC" w:rsidRPr="00245FC3" w:rsidRDefault="007320DC" w:rsidP="007320DC">
      <w:pPr>
        <w:pStyle w:val="NormalBold"/>
      </w:pPr>
      <w:r w:rsidRPr="00245FC3">
        <w:t>Artigo 20 – parágrafo 1 – alínea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53ADEFDC" w14:textId="77777777" w:rsidTr="003B04AB">
        <w:trPr>
          <w:trHeight w:hRule="exact" w:val="240"/>
          <w:jc w:val="center"/>
        </w:trPr>
        <w:tc>
          <w:tcPr>
            <w:tcW w:w="9752" w:type="dxa"/>
            <w:gridSpan w:val="2"/>
            <w:tcBorders>
              <w:top w:val="nil"/>
              <w:left w:val="nil"/>
              <w:bottom w:val="nil"/>
              <w:right w:val="nil"/>
            </w:tcBorders>
          </w:tcPr>
          <w:p w14:paraId="76812679" w14:textId="77777777" w:rsidR="007320DC" w:rsidRPr="00245FC3" w:rsidRDefault="007320DC" w:rsidP="003B04AB"/>
        </w:tc>
      </w:tr>
      <w:tr w:rsidR="007320DC" w:rsidRPr="00245FC3" w14:paraId="1B131D7C" w14:textId="77777777" w:rsidTr="003B04AB">
        <w:trPr>
          <w:trHeight w:val="240"/>
          <w:jc w:val="center"/>
        </w:trPr>
        <w:tc>
          <w:tcPr>
            <w:tcW w:w="4876" w:type="dxa"/>
            <w:tcBorders>
              <w:top w:val="nil"/>
              <w:left w:val="nil"/>
              <w:bottom w:val="nil"/>
              <w:right w:val="nil"/>
            </w:tcBorders>
          </w:tcPr>
          <w:p w14:paraId="52D7A728"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36349A60" w14:textId="77777777" w:rsidR="007320DC" w:rsidRPr="00245FC3" w:rsidRDefault="007320DC" w:rsidP="003B04AB">
            <w:pPr>
              <w:pStyle w:val="AmColumnHeading"/>
            </w:pPr>
            <w:r w:rsidRPr="00245FC3">
              <w:t>Alteração</w:t>
            </w:r>
          </w:p>
        </w:tc>
      </w:tr>
      <w:tr w:rsidR="007320DC" w:rsidRPr="00245FC3" w14:paraId="78510E89" w14:textId="77777777" w:rsidTr="003B04AB">
        <w:trPr>
          <w:jc w:val="center"/>
        </w:trPr>
        <w:tc>
          <w:tcPr>
            <w:tcW w:w="4876" w:type="dxa"/>
            <w:tcBorders>
              <w:top w:val="nil"/>
              <w:left w:val="nil"/>
              <w:bottom w:val="nil"/>
              <w:right w:val="nil"/>
            </w:tcBorders>
          </w:tcPr>
          <w:p w14:paraId="475ED1E6" w14:textId="77777777" w:rsidR="007320DC" w:rsidRPr="00245FC3" w:rsidRDefault="007320DC" w:rsidP="003B04AB">
            <w:pPr>
              <w:pStyle w:val="Normal6a"/>
            </w:pPr>
            <w:r w:rsidRPr="00245FC3">
              <w:rPr>
                <w:b/>
                <w:i/>
              </w:rPr>
              <w:t>a)</w:t>
            </w:r>
            <w:r w:rsidRPr="00245FC3">
              <w:tab/>
            </w:r>
            <w:r w:rsidRPr="00245FC3">
              <w:rPr>
                <w:b/>
                <w:i/>
              </w:rPr>
              <w:t>O montante de quaisquer ganhos ou perdas cambiais não realizados em relação a ativos fixos e passivos;</w:t>
            </w:r>
          </w:p>
        </w:tc>
        <w:tc>
          <w:tcPr>
            <w:tcW w:w="4876" w:type="dxa"/>
            <w:tcBorders>
              <w:top w:val="nil"/>
              <w:left w:val="nil"/>
              <w:bottom w:val="nil"/>
              <w:right w:val="nil"/>
            </w:tcBorders>
          </w:tcPr>
          <w:p w14:paraId="1BA732B5" w14:textId="77777777" w:rsidR="007320DC" w:rsidRPr="00245FC3" w:rsidRDefault="007320DC" w:rsidP="003B04AB">
            <w:pPr>
              <w:pStyle w:val="Normal6a"/>
            </w:pPr>
            <w:r w:rsidRPr="00245FC3">
              <w:rPr>
                <w:b/>
                <w:i/>
              </w:rPr>
              <w:t>Suprimido</w:t>
            </w:r>
          </w:p>
        </w:tc>
      </w:tr>
    </w:tbl>
    <w:p w14:paraId="58A7943B" w14:textId="77777777" w:rsidR="007320DC" w:rsidRPr="00245FC3" w:rsidRDefault="007320DC" w:rsidP="007320DC"/>
    <w:p w14:paraId="2FEE7C04" w14:textId="77777777" w:rsidR="007320DC" w:rsidRPr="00245FC3" w:rsidRDefault="007320DC" w:rsidP="007320DC">
      <w:pPr>
        <w:pStyle w:val="AmNumberTabs"/>
      </w:pPr>
      <w:r w:rsidRPr="00245FC3">
        <w:t>Alteração</w:t>
      </w:r>
      <w:r w:rsidRPr="00245FC3">
        <w:tab/>
      </w:r>
      <w:r w:rsidRPr="00245FC3">
        <w:tab/>
        <w:t>39</w:t>
      </w:r>
    </w:p>
    <w:p w14:paraId="6B188476" w14:textId="77777777" w:rsidR="007320DC" w:rsidRPr="00245FC3" w:rsidRDefault="007320DC" w:rsidP="007320DC">
      <w:pPr>
        <w:pStyle w:val="NormalBold"/>
      </w:pPr>
      <w:r w:rsidRPr="00245FC3">
        <w:t>Proposta de diretiva</w:t>
      </w:r>
    </w:p>
    <w:p w14:paraId="269E88FF" w14:textId="77777777" w:rsidR="007320DC" w:rsidRPr="00245FC3" w:rsidRDefault="007320DC" w:rsidP="007320DC">
      <w:pPr>
        <w:pStyle w:val="NormalBold"/>
      </w:pPr>
      <w:r w:rsidRPr="00245FC3">
        <w:t>Artigo 20 – parágrafo 1 – alínea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637FCDED" w14:textId="77777777" w:rsidTr="003B04AB">
        <w:trPr>
          <w:trHeight w:hRule="exact" w:val="240"/>
          <w:jc w:val="center"/>
        </w:trPr>
        <w:tc>
          <w:tcPr>
            <w:tcW w:w="9752" w:type="dxa"/>
            <w:gridSpan w:val="2"/>
            <w:tcBorders>
              <w:top w:val="nil"/>
              <w:left w:val="nil"/>
              <w:bottom w:val="nil"/>
              <w:right w:val="nil"/>
            </w:tcBorders>
          </w:tcPr>
          <w:p w14:paraId="2AFA684B" w14:textId="77777777" w:rsidR="007320DC" w:rsidRPr="00245FC3" w:rsidRDefault="007320DC" w:rsidP="003B04AB"/>
        </w:tc>
      </w:tr>
      <w:tr w:rsidR="007320DC" w:rsidRPr="00245FC3" w14:paraId="21D40899" w14:textId="77777777" w:rsidTr="003B04AB">
        <w:trPr>
          <w:trHeight w:val="240"/>
          <w:jc w:val="center"/>
        </w:trPr>
        <w:tc>
          <w:tcPr>
            <w:tcW w:w="4876" w:type="dxa"/>
            <w:tcBorders>
              <w:top w:val="nil"/>
              <w:left w:val="nil"/>
              <w:bottom w:val="nil"/>
              <w:right w:val="nil"/>
            </w:tcBorders>
          </w:tcPr>
          <w:p w14:paraId="390BDE48"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tcPr>
          <w:p w14:paraId="175B3A30" w14:textId="77777777" w:rsidR="007320DC" w:rsidRPr="00245FC3" w:rsidRDefault="007320DC" w:rsidP="003B04AB">
            <w:pPr>
              <w:pStyle w:val="AmColumnHeading"/>
            </w:pPr>
            <w:r w:rsidRPr="00245FC3">
              <w:t>Alteração</w:t>
            </w:r>
          </w:p>
        </w:tc>
      </w:tr>
      <w:tr w:rsidR="007320DC" w:rsidRPr="00245FC3" w14:paraId="1D6FCE07" w14:textId="77777777" w:rsidTr="003B04AB">
        <w:trPr>
          <w:jc w:val="center"/>
        </w:trPr>
        <w:tc>
          <w:tcPr>
            <w:tcW w:w="4876" w:type="dxa"/>
            <w:tcBorders>
              <w:top w:val="nil"/>
              <w:left w:val="nil"/>
              <w:bottom w:val="nil"/>
              <w:right w:val="nil"/>
            </w:tcBorders>
          </w:tcPr>
          <w:p w14:paraId="5E5AA228" w14:textId="77777777" w:rsidR="007320DC" w:rsidRPr="00245FC3" w:rsidRDefault="007320DC" w:rsidP="003B04AB">
            <w:pPr>
              <w:pStyle w:val="Normal6a"/>
            </w:pPr>
            <w:r w:rsidRPr="00245FC3">
              <w:rPr>
                <w:b/>
                <w:i/>
              </w:rPr>
              <w:t>b)</w:t>
            </w:r>
            <w:r w:rsidRPr="00245FC3">
              <w:tab/>
            </w:r>
            <w:r w:rsidRPr="00245FC3">
              <w:rPr>
                <w:b/>
                <w:i/>
              </w:rPr>
              <w:t>O montante de qualquer provisão registada para perdas cambiais não realizadas.</w:t>
            </w:r>
          </w:p>
        </w:tc>
        <w:tc>
          <w:tcPr>
            <w:tcW w:w="4876" w:type="dxa"/>
            <w:tcBorders>
              <w:top w:val="nil"/>
              <w:left w:val="nil"/>
              <w:bottom w:val="nil"/>
              <w:right w:val="nil"/>
            </w:tcBorders>
          </w:tcPr>
          <w:p w14:paraId="560BCACC" w14:textId="77777777" w:rsidR="007320DC" w:rsidRPr="00245FC3" w:rsidRDefault="007320DC" w:rsidP="003B04AB">
            <w:pPr>
              <w:pStyle w:val="Normal6a"/>
            </w:pPr>
            <w:r w:rsidRPr="00245FC3">
              <w:rPr>
                <w:b/>
                <w:i/>
              </w:rPr>
              <w:t>Suprimido</w:t>
            </w:r>
          </w:p>
        </w:tc>
      </w:tr>
    </w:tbl>
    <w:p w14:paraId="653F94D1" w14:textId="77777777" w:rsidR="007320DC" w:rsidRPr="00245FC3" w:rsidRDefault="007320DC" w:rsidP="007320DC"/>
    <w:p w14:paraId="533D118E" w14:textId="77777777" w:rsidR="007320DC" w:rsidRPr="00245FC3" w:rsidRDefault="007320DC" w:rsidP="007320DC">
      <w:pPr>
        <w:pStyle w:val="AmNumberTabs"/>
        <w:keepNext/>
      </w:pPr>
      <w:r w:rsidRPr="00245FC3">
        <w:t>Alteração</w:t>
      </w:r>
      <w:r w:rsidRPr="00245FC3">
        <w:tab/>
      </w:r>
      <w:r w:rsidRPr="00245FC3">
        <w:tab/>
        <w:t>40</w:t>
      </w:r>
    </w:p>
    <w:p w14:paraId="68D7698C" w14:textId="77777777" w:rsidR="007320DC" w:rsidRPr="00245FC3" w:rsidRDefault="007320DC" w:rsidP="007320DC">
      <w:pPr>
        <w:pStyle w:val="NormalBold12b"/>
        <w:keepNext/>
      </w:pPr>
      <w:r w:rsidRPr="00245FC3">
        <w:t>Proposta de diretiva</w:t>
      </w:r>
    </w:p>
    <w:p w14:paraId="2AF90E75" w14:textId="77777777" w:rsidR="007320DC" w:rsidRPr="00245FC3" w:rsidRDefault="007320DC" w:rsidP="007320DC">
      <w:pPr>
        <w:pStyle w:val="NormalBold"/>
        <w:keepNext/>
      </w:pPr>
      <w:r w:rsidRPr="00245FC3">
        <w:t>Artigo 21</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01675522" w14:textId="77777777" w:rsidTr="003B04AB">
        <w:trPr>
          <w:jc w:val="center"/>
        </w:trPr>
        <w:tc>
          <w:tcPr>
            <w:tcW w:w="9752" w:type="dxa"/>
            <w:gridSpan w:val="2"/>
          </w:tcPr>
          <w:p w14:paraId="2FAC55E1" w14:textId="77777777" w:rsidR="007320DC" w:rsidRPr="00245FC3" w:rsidRDefault="007320DC" w:rsidP="003B04AB">
            <w:pPr>
              <w:keepNext/>
            </w:pPr>
          </w:p>
        </w:tc>
      </w:tr>
      <w:tr w:rsidR="007320DC" w:rsidRPr="00245FC3" w14:paraId="7E8B0457" w14:textId="77777777" w:rsidTr="003B04AB">
        <w:trPr>
          <w:jc w:val="center"/>
        </w:trPr>
        <w:tc>
          <w:tcPr>
            <w:tcW w:w="4876" w:type="dxa"/>
          </w:tcPr>
          <w:p w14:paraId="7439BC42" w14:textId="77777777" w:rsidR="007320DC" w:rsidRPr="00245FC3" w:rsidRDefault="007320DC" w:rsidP="003B04AB">
            <w:pPr>
              <w:pStyle w:val="AmColumnHeading"/>
              <w:keepNext/>
            </w:pPr>
            <w:r w:rsidRPr="00245FC3">
              <w:t>Texto da Comissão</w:t>
            </w:r>
          </w:p>
        </w:tc>
        <w:tc>
          <w:tcPr>
            <w:tcW w:w="4876" w:type="dxa"/>
          </w:tcPr>
          <w:p w14:paraId="65F8380C" w14:textId="77777777" w:rsidR="007320DC" w:rsidRPr="00245FC3" w:rsidRDefault="007320DC" w:rsidP="003B04AB">
            <w:pPr>
              <w:pStyle w:val="AmColumnHeading"/>
              <w:keepNext/>
            </w:pPr>
            <w:r w:rsidRPr="00245FC3">
              <w:t>Alteração</w:t>
            </w:r>
          </w:p>
        </w:tc>
      </w:tr>
      <w:tr w:rsidR="007320DC" w:rsidRPr="00245FC3" w14:paraId="5BF6BB39" w14:textId="77777777" w:rsidTr="003B04AB">
        <w:trPr>
          <w:jc w:val="center"/>
        </w:trPr>
        <w:tc>
          <w:tcPr>
            <w:tcW w:w="4876" w:type="dxa"/>
          </w:tcPr>
          <w:p w14:paraId="36327198" w14:textId="77777777" w:rsidR="007320DC" w:rsidRPr="00245FC3" w:rsidRDefault="007320DC" w:rsidP="003B04AB">
            <w:pPr>
              <w:pStyle w:val="Normal6a"/>
            </w:pPr>
          </w:p>
        </w:tc>
        <w:tc>
          <w:tcPr>
            <w:tcW w:w="4876" w:type="dxa"/>
          </w:tcPr>
          <w:p w14:paraId="483CB4F3" w14:textId="77777777" w:rsidR="007320DC" w:rsidRPr="00245FC3" w:rsidRDefault="007320DC" w:rsidP="003B04AB">
            <w:pPr>
              <w:pStyle w:val="Normal6a"/>
              <w:jc w:val="center"/>
              <w:rPr>
                <w:b/>
                <w:bCs/>
                <w:i/>
                <w:iCs/>
                <w:szCs w:val="24"/>
              </w:rPr>
            </w:pPr>
            <w:r w:rsidRPr="00245FC3">
              <w:rPr>
                <w:b/>
                <w:i/>
              </w:rPr>
              <w:t>Artigo 21.º</w:t>
            </w:r>
            <w:r w:rsidRPr="00245FC3">
              <w:rPr>
                <w:b/>
                <w:i/>
              </w:rPr>
              <w:noBreakHyphen/>
              <w:t>A</w:t>
            </w:r>
          </w:p>
        </w:tc>
      </w:tr>
      <w:tr w:rsidR="007320DC" w:rsidRPr="00245FC3" w14:paraId="1713D7E5" w14:textId="77777777" w:rsidTr="003B04AB">
        <w:trPr>
          <w:jc w:val="center"/>
        </w:trPr>
        <w:tc>
          <w:tcPr>
            <w:tcW w:w="4876" w:type="dxa"/>
          </w:tcPr>
          <w:p w14:paraId="23795798" w14:textId="77777777" w:rsidR="007320DC" w:rsidRPr="00245FC3" w:rsidRDefault="007320DC" w:rsidP="003B04AB">
            <w:pPr>
              <w:pStyle w:val="Normal6a"/>
            </w:pPr>
          </w:p>
        </w:tc>
        <w:tc>
          <w:tcPr>
            <w:tcW w:w="4876" w:type="dxa"/>
          </w:tcPr>
          <w:p w14:paraId="01222C8D" w14:textId="77777777" w:rsidR="007320DC" w:rsidRPr="00245FC3" w:rsidRDefault="007320DC" w:rsidP="003B04AB">
            <w:pPr>
              <w:pStyle w:val="Normal6a"/>
              <w:jc w:val="center"/>
              <w:rPr>
                <w:b/>
                <w:bCs/>
                <w:i/>
                <w:iCs/>
                <w:szCs w:val="24"/>
              </w:rPr>
            </w:pPr>
            <w:r w:rsidRPr="00245FC3">
              <w:rPr>
                <w:b/>
                <w:i/>
              </w:rPr>
              <w:t>Sociedades estrangeiras controladas</w:t>
            </w:r>
          </w:p>
        </w:tc>
      </w:tr>
      <w:tr w:rsidR="007320DC" w:rsidRPr="00245FC3" w14:paraId="6A7C76D2" w14:textId="77777777" w:rsidTr="003B04AB">
        <w:trPr>
          <w:jc w:val="center"/>
        </w:trPr>
        <w:tc>
          <w:tcPr>
            <w:tcW w:w="4876" w:type="dxa"/>
          </w:tcPr>
          <w:p w14:paraId="6F4E2848" w14:textId="77777777" w:rsidR="007320DC" w:rsidRPr="00245FC3" w:rsidRDefault="007320DC" w:rsidP="003B04AB">
            <w:pPr>
              <w:pStyle w:val="Normal6a"/>
            </w:pPr>
          </w:p>
        </w:tc>
        <w:tc>
          <w:tcPr>
            <w:tcW w:w="4876" w:type="dxa"/>
          </w:tcPr>
          <w:p w14:paraId="246C516D" w14:textId="77777777" w:rsidR="007320DC" w:rsidRPr="00245FC3" w:rsidRDefault="007320DC" w:rsidP="003B04AB">
            <w:pPr>
              <w:pStyle w:val="Normal6a"/>
              <w:rPr>
                <w:b/>
                <w:i/>
              </w:rPr>
            </w:pPr>
            <w:r w:rsidRPr="00245FC3">
              <w:rPr>
                <w:b/>
                <w:i/>
              </w:rPr>
              <w:t>1.</w:t>
            </w:r>
            <w:r w:rsidRPr="00245FC3">
              <w:rPr>
                <w:b/>
                <w:i/>
              </w:rPr>
              <w:tab/>
              <w:t>O resultado contabilístico financeiro líquido de um membro do grupo BEFIT é ajustado de modo a incluir o rendimento não distribuído de uma entidade ou de um estabelecimento estável, tratado como uma sociedade estrangeira controlada, na aceção do artigo 7.º, n.º 1, da Diretiva (UE) 2016/1164, proveniente das seguintes categorias:</w:t>
            </w:r>
          </w:p>
        </w:tc>
      </w:tr>
      <w:tr w:rsidR="007320DC" w:rsidRPr="00245FC3" w14:paraId="7D7E83FF" w14:textId="77777777" w:rsidTr="003B04AB">
        <w:trPr>
          <w:jc w:val="center"/>
        </w:trPr>
        <w:tc>
          <w:tcPr>
            <w:tcW w:w="4876" w:type="dxa"/>
          </w:tcPr>
          <w:p w14:paraId="43E74748" w14:textId="77777777" w:rsidR="007320DC" w:rsidRPr="00245FC3" w:rsidRDefault="007320DC" w:rsidP="003B04AB">
            <w:pPr>
              <w:pStyle w:val="Normal6a"/>
            </w:pPr>
          </w:p>
        </w:tc>
        <w:tc>
          <w:tcPr>
            <w:tcW w:w="4876" w:type="dxa"/>
          </w:tcPr>
          <w:p w14:paraId="1AA66BB3" w14:textId="77777777" w:rsidR="007320DC" w:rsidRPr="00245FC3" w:rsidRDefault="007320DC" w:rsidP="003B04AB">
            <w:pPr>
              <w:pStyle w:val="Normal6a"/>
              <w:rPr>
                <w:b/>
                <w:i/>
              </w:rPr>
            </w:pPr>
            <w:r w:rsidRPr="00245FC3">
              <w:rPr>
                <w:b/>
                <w:i/>
              </w:rPr>
              <w:t>i)</w:t>
            </w:r>
            <w:r w:rsidRPr="00245FC3">
              <w:rPr>
                <w:b/>
                <w:i/>
              </w:rPr>
              <w:tab/>
              <w:t>Juros ou outros rendimentos gerados por ativos financeiros;</w:t>
            </w:r>
          </w:p>
        </w:tc>
      </w:tr>
      <w:tr w:rsidR="007320DC" w:rsidRPr="00245FC3" w14:paraId="7C9B6196" w14:textId="77777777" w:rsidTr="003B04AB">
        <w:trPr>
          <w:jc w:val="center"/>
        </w:trPr>
        <w:tc>
          <w:tcPr>
            <w:tcW w:w="4876" w:type="dxa"/>
          </w:tcPr>
          <w:p w14:paraId="799AC2E5" w14:textId="77777777" w:rsidR="007320DC" w:rsidRPr="00245FC3" w:rsidRDefault="007320DC" w:rsidP="003B04AB">
            <w:pPr>
              <w:pStyle w:val="Normal6a"/>
            </w:pPr>
          </w:p>
        </w:tc>
        <w:tc>
          <w:tcPr>
            <w:tcW w:w="4876" w:type="dxa"/>
          </w:tcPr>
          <w:p w14:paraId="4133D5BC" w14:textId="77777777" w:rsidR="007320DC" w:rsidRPr="00245FC3" w:rsidRDefault="007320DC" w:rsidP="003B04AB">
            <w:pPr>
              <w:pStyle w:val="Normal6a"/>
              <w:rPr>
                <w:b/>
                <w:i/>
              </w:rPr>
            </w:pPr>
            <w:proofErr w:type="spellStart"/>
            <w:r w:rsidRPr="00245FC3">
              <w:rPr>
                <w:b/>
                <w:i/>
              </w:rPr>
              <w:t>ii</w:t>
            </w:r>
            <w:proofErr w:type="spellEnd"/>
            <w:r w:rsidRPr="00245FC3">
              <w:rPr>
                <w:b/>
                <w:i/>
              </w:rPr>
              <w:t>)</w:t>
            </w:r>
            <w:r w:rsidRPr="00245FC3">
              <w:rPr>
                <w:b/>
                <w:i/>
              </w:rPr>
              <w:tab/>
              <w:t>Royalties ou outros rendimentos da propriedade intelectual;</w:t>
            </w:r>
          </w:p>
        </w:tc>
      </w:tr>
      <w:tr w:rsidR="007320DC" w:rsidRPr="00245FC3" w14:paraId="5F93685A" w14:textId="77777777" w:rsidTr="003B04AB">
        <w:trPr>
          <w:jc w:val="center"/>
        </w:trPr>
        <w:tc>
          <w:tcPr>
            <w:tcW w:w="4876" w:type="dxa"/>
          </w:tcPr>
          <w:p w14:paraId="6FFBC4F4" w14:textId="77777777" w:rsidR="007320DC" w:rsidRPr="00245FC3" w:rsidRDefault="007320DC" w:rsidP="003B04AB">
            <w:pPr>
              <w:pStyle w:val="Normal6a"/>
            </w:pPr>
          </w:p>
        </w:tc>
        <w:tc>
          <w:tcPr>
            <w:tcW w:w="4876" w:type="dxa"/>
          </w:tcPr>
          <w:p w14:paraId="28BFC272" w14:textId="77777777" w:rsidR="007320DC" w:rsidRPr="00245FC3" w:rsidRDefault="007320DC" w:rsidP="003B04AB">
            <w:pPr>
              <w:pStyle w:val="Normal6a"/>
              <w:rPr>
                <w:b/>
                <w:i/>
              </w:rPr>
            </w:pPr>
            <w:proofErr w:type="spellStart"/>
            <w:r w:rsidRPr="00245FC3">
              <w:rPr>
                <w:b/>
                <w:i/>
              </w:rPr>
              <w:t>iii</w:t>
            </w:r>
            <w:proofErr w:type="spellEnd"/>
            <w:r w:rsidRPr="00245FC3">
              <w:rPr>
                <w:b/>
                <w:i/>
              </w:rPr>
              <w:t>)</w:t>
            </w:r>
            <w:r w:rsidRPr="00245FC3">
              <w:rPr>
                <w:b/>
                <w:i/>
              </w:rPr>
              <w:tab/>
              <w:t>Dividendos e rendimentos provenientes da alienação de ações ou quotas;</w:t>
            </w:r>
          </w:p>
        </w:tc>
      </w:tr>
      <w:tr w:rsidR="007320DC" w:rsidRPr="00245FC3" w14:paraId="03484F71" w14:textId="77777777" w:rsidTr="003B04AB">
        <w:trPr>
          <w:jc w:val="center"/>
        </w:trPr>
        <w:tc>
          <w:tcPr>
            <w:tcW w:w="4876" w:type="dxa"/>
          </w:tcPr>
          <w:p w14:paraId="351735D7" w14:textId="77777777" w:rsidR="007320DC" w:rsidRPr="00245FC3" w:rsidRDefault="007320DC" w:rsidP="003B04AB">
            <w:pPr>
              <w:pStyle w:val="Normal6a"/>
            </w:pPr>
          </w:p>
        </w:tc>
        <w:tc>
          <w:tcPr>
            <w:tcW w:w="4876" w:type="dxa"/>
          </w:tcPr>
          <w:p w14:paraId="56793738" w14:textId="77777777" w:rsidR="007320DC" w:rsidRPr="00245FC3" w:rsidRDefault="007320DC" w:rsidP="003B04AB">
            <w:pPr>
              <w:pStyle w:val="Normal6a"/>
              <w:rPr>
                <w:b/>
                <w:i/>
              </w:rPr>
            </w:pPr>
            <w:proofErr w:type="spellStart"/>
            <w:r w:rsidRPr="00245FC3">
              <w:rPr>
                <w:b/>
                <w:i/>
              </w:rPr>
              <w:t>iv</w:t>
            </w:r>
            <w:proofErr w:type="spellEnd"/>
            <w:r w:rsidRPr="00245FC3">
              <w:rPr>
                <w:b/>
                <w:i/>
              </w:rPr>
              <w:t>)</w:t>
            </w:r>
            <w:r w:rsidRPr="00245FC3">
              <w:rPr>
                <w:b/>
                <w:i/>
              </w:rPr>
              <w:tab/>
              <w:t>Rendimentos provenientes de locação financeira;</w:t>
            </w:r>
          </w:p>
        </w:tc>
      </w:tr>
      <w:tr w:rsidR="007320DC" w:rsidRPr="00245FC3" w14:paraId="7C8934BB" w14:textId="77777777" w:rsidTr="003B04AB">
        <w:trPr>
          <w:jc w:val="center"/>
        </w:trPr>
        <w:tc>
          <w:tcPr>
            <w:tcW w:w="4876" w:type="dxa"/>
          </w:tcPr>
          <w:p w14:paraId="081C4B57" w14:textId="77777777" w:rsidR="007320DC" w:rsidRPr="00245FC3" w:rsidRDefault="007320DC" w:rsidP="003B04AB">
            <w:pPr>
              <w:pStyle w:val="Normal6a"/>
            </w:pPr>
          </w:p>
        </w:tc>
        <w:tc>
          <w:tcPr>
            <w:tcW w:w="4876" w:type="dxa"/>
          </w:tcPr>
          <w:p w14:paraId="4082FF4E" w14:textId="77777777" w:rsidR="007320DC" w:rsidRPr="00245FC3" w:rsidRDefault="007320DC" w:rsidP="003B04AB">
            <w:pPr>
              <w:pStyle w:val="Normal6a"/>
              <w:rPr>
                <w:b/>
                <w:i/>
              </w:rPr>
            </w:pPr>
            <w:r w:rsidRPr="00245FC3">
              <w:rPr>
                <w:b/>
                <w:i/>
              </w:rPr>
              <w:t>v)</w:t>
            </w:r>
            <w:r w:rsidRPr="00245FC3">
              <w:rPr>
                <w:b/>
                <w:i/>
              </w:rPr>
              <w:tab/>
              <w:t>Rendimentos provenientes de atividades de seguros, bancárias e de outras atividades financeiras;</w:t>
            </w:r>
          </w:p>
        </w:tc>
      </w:tr>
      <w:tr w:rsidR="007320DC" w:rsidRPr="00245FC3" w14:paraId="1B97D819" w14:textId="77777777" w:rsidTr="003B04AB">
        <w:trPr>
          <w:jc w:val="center"/>
        </w:trPr>
        <w:tc>
          <w:tcPr>
            <w:tcW w:w="4876" w:type="dxa"/>
          </w:tcPr>
          <w:p w14:paraId="36B8DFF2" w14:textId="77777777" w:rsidR="007320DC" w:rsidRPr="00245FC3" w:rsidRDefault="007320DC" w:rsidP="003B04AB">
            <w:pPr>
              <w:pStyle w:val="Normal6a"/>
            </w:pPr>
          </w:p>
        </w:tc>
        <w:tc>
          <w:tcPr>
            <w:tcW w:w="4876" w:type="dxa"/>
          </w:tcPr>
          <w:p w14:paraId="6D74240C" w14:textId="77777777" w:rsidR="007320DC" w:rsidRPr="00245FC3" w:rsidRDefault="007320DC" w:rsidP="003B04AB">
            <w:pPr>
              <w:pStyle w:val="Normal6a"/>
              <w:rPr>
                <w:b/>
                <w:i/>
              </w:rPr>
            </w:pPr>
            <w:r w:rsidRPr="00245FC3">
              <w:rPr>
                <w:b/>
                <w:i/>
              </w:rPr>
              <w:t>vi)</w:t>
            </w:r>
            <w:r w:rsidRPr="00245FC3">
              <w:rPr>
                <w:b/>
                <w:i/>
              </w:rPr>
              <w:tab/>
              <w:t>Rendimentos provenientes de empresas de faturação que obtenham rendimentos de comércio e serviços provenientes de bens e serviços comprados e vendidos a empresas associadas e que acrescentam pouco ou nenhum valor económico;</w:t>
            </w:r>
          </w:p>
        </w:tc>
      </w:tr>
      <w:tr w:rsidR="007320DC" w:rsidRPr="00245FC3" w14:paraId="46228B48" w14:textId="77777777" w:rsidTr="003B04AB">
        <w:trPr>
          <w:jc w:val="center"/>
        </w:trPr>
        <w:tc>
          <w:tcPr>
            <w:tcW w:w="4876" w:type="dxa"/>
          </w:tcPr>
          <w:p w14:paraId="2B49F4C0" w14:textId="77777777" w:rsidR="007320DC" w:rsidRPr="00245FC3" w:rsidRDefault="007320DC" w:rsidP="003B04AB">
            <w:pPr>
              <w:pStyle w:val="Normal6a"/>
            </w:pPr>
          </w:p>
        </w:tc>
        <w:tc>
          <w:tcPr>
            <w:tcW w:w="4876" w:type="dxa"/>
          </w:tcPr>
          <w:p w14:paraId="4F3F3008" w14:textId="77777777" w:rsidR="007320DC" w:rsidRPr="00245FC3" w:rsidRDefault="007320DC" w:rsidP="003B04AB">
            <w:pPr>
              <w:pStyle w:val="Normal6a"/>
              <w:rPr>
                <w:b/>
                <w:i/>
              </w:rPr>
            </w:pPr>
            <w:r w:rsidRPr="00245FC3">
              <w:rPr>
                <w:b/>
                <w:i/>
              </w:rPr>
              <w:t>O disposto no primeiro parágrafo não se aplica caso a sociedade estrangeira controlada exerça uma atividade económica substantiva com recurso a pessoal, equipamento, ativos e instalações, comprovada por factos e circunstâncias relevantes.</w:t>
            </w:r>
          </w:p>
        </w:tc>
      </w:tr>
      <w:tr w:rsidR="007320DC" w:rsidRPr="00245FC3" w14:paraId="6B90AAAA" w14:textId="77777777" w:rsidTr="003B04AB">
        <w:trPr>
          <w:jc w:val="center"/>
        </w:trPr>
        <w:tc>
          <w:tcPr>
            <w:tcW w:w="4876" w:type="dxa"/>
          </w:tcPr>
          <w:p w14:paraId="364623F8" w14:textId="77777777" w:rsidR="007320DC" w:rsidRPr="00245FC3" w:rsidRDefault="007320DC" w:rsidP="003B04AB">
            <w:pPr>
              <w:pStyle w:val="Normal6a"/>
            </w:pPr>
          </w:p>
        </w:tc>
        <w:tc>
          <w:tcPr>
            <w:tcW w:w="4876" w:type="dxa"/>
          </w:tcPr>
          <w:p w14:paraId="3BDEC0A1" w14:textId="77777777" w:rsidR="007320DC" w:rsidRPr="00245FC3" w:rsidRDefault="007320DC" w:rsidP="003B04AB">
            <w:pPr>
              <w:pStyle w:val="Normal6a"/>
              <w:rPr>
                <w:b/>
                <w:i/>
              </w:rPr>
            </w:pPr>
            <w:r w:rsidRPr="00245FC3">
              <w:rPr>
                <w:b/>
                <w:i/>
              </w:rPr>
              <w:t>Caso a sociedade estrangeira controlada seja residente ou esteja situada num país terceiro que não seja membro do EEE, os Estados</w:t>
            </w:r>
            <w:r w:rsidRPr="00245FC3">
              <w:rPr>
                <w:b/>
                <w:i/>
              </w:rPr>
              <w:noBreakHyphen/>
              <w:t>Membros podem decidir não aplicar o presente número.</w:t>
            </w:r>
          </w:p>
        </w:tc>
      </w:tr>
      <w:tr w:rsidR="007320DC" w:rsidRPr="00245FC3" w14:paraId="5383E4BB" w14:textId="77777777" w:rsidTr="003B04AB">
        <w:trPr>
          <w:jc w:val="center"/>
        </w:trPr>
        <w:tc>
          <w:tcPr>
            <w:tcW w:w="4876" w:type="dxa"/>
          </w:tcPr>
          <w:p w14:paraId="27F03538" w14:textId="77777777" w:rsidR="007320DC" w:rsidRPr="00245FC3" w:rsidRDefault="007320DC" w:rsidP="003B04AB">
            <w:pPr>
              <w:pStyle w:val="Normal6a"/>
            </w:pPr>
          </w:p>
        </w:tc>
        <w:tc>
          <w:tcPr>
            <w:tcW w:w="4876" w:type="dxa"/>
          </w:tcPr>
          <w:p w14:paraId="453669C1" w14:textId="77777777" w:rsidR="007320DC" w:rsidRPr="00245FC3" w:rsidRDefault="007320DC" w:rsidP="003B04AB">
            <w:pPr>
              <w:pStyle w:val="Normal6a"/>
              <w:rPr>
                <w:b/>
                <w:i/>
              </w:rPr>
            </w:pPr>
            <w:r w:rsidRPr="00245FC3">
              <w:rPr>
                <w:b/>
                <w:i/>
              </w:rPr>
              <w:t>2.</w:t>
            </w:r>
            <w:r w:rsidRPr="00245FC3">
              <w:rPr>
                <w:b/>
                <w:i/>
              </w:rPr>
              <w:tab/>
              <w:t>O rendimento a ser incluído na matéria coletável é calculado segundo o disposto no artigo 8.º da Diretiva (UE) 2016/1164.</w:t>
            </w:r>
          </w:p>
        </w:tc>
      </w:tr>
    </w:tbl>
    <w:p w14:paraId="05EACF0D" w14:textId="77777777" w:rsidR="007320DC" w:rsidRPr="00245FC3" w:rsidRDefault="007320DC" w:rsidP="007320DC"/>
    <w:p w14:paraId="1C15D588" w14:textId="77777777" w:rsidR="007320DC" w:rsidRPr="00245FC3" w:rsidRDefault="007320DC" w:rsidP="007320DC">
      <w:pPr>
        <w:pStyle w:val="AmNumberTabs"/>
        <w:keepNext/>
      </w:pPr>
      <w:r w:rsidRPr="00245FC3">
        <w:t>Alteração</w:t>
      </w:r>
      <w:r w:rsidRPr="00245FC3">
        <w:tab/>
      </w:r>
      <w:r w:rsidRPr="00245FC3">
        <w:tab/>
        <w:t>41</w:t>
      </w:r>
    </w:p>
    <w:p w14:paraId="0CAD718A" w14:textId="77777777" w:rsidR="007320DC" w:rsidRPr="00245FC3" w:rsidRDefault="007320DC" w:rsidP="007320DC">
      <w:pPr>
        <w:pStyle w:val="NormalBold12b"/>
        <w:keepNext/>
      </w:pPr>
      <w:r w:rsidRPr="00245FC3">
        <w:t>Proposta de diretiva</w:t>
      </w:r>
    </w:p>
    <w:p w14:paraId="74E97845" w14:textId="77777777" w:rsidR="007320DC" w:rsidRPr="00245FC3" w:rsidRDefault="007320DC" w:rsidP="007320DC">
      <w:pPr>
        <w:pStyle w:val="NormalBold"/>
        <w:keepNext/>
      </w:pPr>
      <w:r w:rsidRPr="00245FC3">
        <w:t>Artigo 22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1BA4ED55" w14:textId="77777777" w:rsidTr="003B04AB">
        <w:trPr>
          <w:jc w:val="center"/>
        </w:trPr>
        <w:tc>
          <w:tcPr>
            <w:tcW w:w="9752" w:type="dxa"/>
            <w:gridSpan w:val="2"/>
          </w:tcPr>
          <w:p w14:paraId="3BB7F7A9" w14:textId="77777777" w:rsidR="007320DC" w:rsidRPr="00245FC3" w:rsidRDefault="007320DC" w:rsidP="003B04AB">
            <w:pPr>
              <w:keepNext/>
            </w:pPr>
          </w:p>
        </w:tc>
      </w:tr>
      <w:tr w:rsidR="007320DC" w:rsidRPr="00245FC3" w14:paraId="4F8DF28F" w14:textId="77777777" w:rsidTr="003B04AB">
        <w:trPr>
          <w:jc w:val="center"/>
        </w:trPr>
        <w:tc>
          <w:tcPr>
            <w:tcW w:w="4876" w:type="dxa"/>
          </w:tcPr>
          <w:p w14:paraId="21318EAD" w14:textId="77777777" w:rsidR="007320DC" w:rsidRPr="00245FC3" w:rsidRDefault="007320DC" w:rsidP="003B04AB">
            <w:pPr>
              <w:pStyle w:val="AmColumnHeading"/>
              <w:keepNext/>
            </w:pPr>
            <w:r w:rsidRPr="00245FC3">
              <w:t>Texto da Comissão</w:t>
            </w:r>
          </w:p>
        </w:tc>
        <w:tc>
          <w:tcPr>
            <w:tcW w:w="4876" w:type="dxa"/>
          </w:tcPr>
          <w:p w14:paraId="053B508D" w14:textId="77777777" w:rsidR="007320DC" w:rsidRPr="00245FC3" w:rsidRDefault="007320DC" w:rsidP="003B04AB">
            <w:pPr>
              <w:pStyle w:val="AmColumnHeading"/>
              <w:keepNext/>
            </w:pPr>
            <w:r w:rsidRPr="00245FC3">
              <w:t>Alteração</w:t>
            </w:r>
          </w:p>
        </w:tc>
      </w:tr>
      <w:tr w:rsidR="007320DC" w:rsidRPr="00245FC3" w14:paraId="044D809D" w14:textId="77777777" w:rsidTr="003B04AB">
        <w:trPr>
          <w:jc w:val="center"/>
        </w:trPr>
        <w:tc>
          <w:tcPr>
            <w:tcW w:w="4876" w:type="dxa"/>
          </w:tcPr>
          <w:p w14:paraId="139F40C7" w14:textId="77777777" w:rsidR="007320DC" w:rsidRPr="00245FC3" w:rsidRDefault="007320DC" w:rsidP="003B04AB">
            <w:pPr>
              <w:pStyle w:val="Normal6a"/>
            </w:pPr>
            <w:r w:rsidRPr="00245FC3">
              <w:t>1.</w:t>
            </w:r>
            <w:r w:rsidRPr="00245FC3">
              <w:tab/>
              <w:t xml:space="preserve">O resultado contabilístico financeiro líquido de um membro do grupo BEFIT deve ser ajustado de modo a </w:t>
            </w:r>
            <w:r w:rsidRPr="00245FC3">
              <w:lastRenderedPageBreak/>
              <w:t xml:space="preserve">excluir, no exercício fiscal de aquisição, qualquer ativo fixo tangível cujo valor contabilístico antes da amortização seja inferior a </w:t>
            </w:r>
            <w:r w:rsidRPr="00245FC3">
              <w:rPr>
                <w:b/>
                <w:i/>
              </w:rPr>
              <w:t>5 000</w:t>
            </w:r>
            <w:r w:rsidRPr="00245FC3">
              <w:t> EUR.</w:t>
            </w:r>
          </w:p>
        </w:tc>
        <w:tc>
          <w:tcPr>
            <w:tcW w:w="4876" w:type="dxa"/>
          </w:tcPr>
          <w:p w14:paraId="5F84CA30" w14:textId="77777777" w:rsidR="007320DC" w:rsidRPr="00245FC3" w:rsidRDefault="007320DC" w:rsidP="003B04AB">
            <w:pPr>
              <w:pStyle w:val="Normal6a"/>
            </w:pPr>
            <w:r w:rsidRPr="00245FC3">
              <w:lastRenderedPageBreak/>
              <w:t>1.</w:t>
            </w:r>
            <w:r w:rsidRPr="00245FC3">
              <w:tab/>
              <w:t xml:space="preserve">O resultado contabilístico financeiro líquido de um membro do grupo BEFIT deve ser ajustado de modo a </w:t>
            </w:r>
            <w:r w:rsidRPr="00245FC3">
              <w:lastRenderedPageBreak/>
              <w:t xml:space="preserve">excluir, no exercício fiscal de aquisição, qualquer ativo fixo tangível cujo valor contabilístico antes da amortização seja inferior a </w:t>
            </w:r>
            <w:r w:rsidRPr="00245FC3">
              <w:rPr>
                <w:b/>
                <w:i/>
              </w:rPr>
              <w:t>7 500</w:t>
            </w:r>
            <w:r w:rsidRPr="00245FC3">
              <w:t> EUR.</w:t>
            </w:r>
          </w:p>
        </w:tc>
      </w:tr>
    </w:tbl>
    <w:p w14:paraId="2C4BAD1A" w14:textId="77777777" w:rsidR="007320DC" w:rsidRPr="00245FC3" w:rsidRDefault="007320DC" w:rsidP="007320DC"/>
    <w:p w14:paraId="6E3C7C69" w14:textId="77777777" w:rsidR="007320DC" w:rsidRPr="00245FC3" w:rsidRDefault="007320DC" w:rsidP="007320DC">
      <w:pPr>
        <w:pStyle w:val="AmNumberTabs"/>
        <w:keepNext/>
      </w:pPr>
      <w:r w:rsidRPr="00245FC3">
        <w:t>Alteração</w:t>
      </w:r>
      <w:r w:rsidRPr="00245FC3">
        <w:tab/>
      </w:r>
      <w:r w:rsidRPr="00245FC3">
        <w:tab/>
        <w:t>42</w:t>
      </w:r>
    </w:p>
    <w:p w14:paraId="217DAA4E" w14:textId="77777777" w:rsidR="007320DC" w:rsidRPr="00245FC3" w:rsidRDefault="007320DC" w:rsidP="007320DC">
      <w:pPr>
        <w:pStyle w:val="NormalBold12b"/>
        <w:keepNext/>
      </w:pPr>
      <w:r w:rsidRPr="00245FC3">
        <w:t>Proposta de diretiva</w:t>
      </w:r>
    </w:p>
    <w:p w14:paraId="6CFB2403" w14:textId="77777777" w:rsidR="007320DC" w:rsidRPr="00245FC3" w:rsidRDefault="007320DC" w:rsidP="007320DC">
      <w:pPr>
        <w:pStyle w:val="NormalBold"/>
        <w:keepNext/>
      </w:pPr>
      <w:r w:rsidRPr="00245FC3">
        <w:t>Artigo 22 – n.º 2 – alínea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4185DFF6" w14:textId="77777777" w:rsidTr="003B04AB">
        <w:trPr>
          <w:jc w:val="center"/>
        </w:trPr>
        <w:tc>
          <w:tcPr>
            <w:tcW w:w="9752" w:type="dxa"/>
            <w:gridSpan w:val="2"/>
          </w:tcPr>
          <w:p w14:paraId="79A17156" w14:textId="77777777" w:rsidR="007320DC" w:rsidRPr="00245FC3" w:rsidRDefault="007320DC" w:rsidP="003B04AB">
            <w:pPr>
              <w:keepNext/>
            </w:pPr>
          </w:p>
        </w:tc>
      </w:tr>
      <w:tr w:rsidR="007320DC" w:rsidRPr="00245FC3" w14:paraId="604B7B1B" w14:textId="77777777" w:rsidTr="003B04AB">
        <w:trPr>
          <w:jc w:val="center"/>
        </w:trPr>
        <w:tc>
          <w:tcPr>
            <w:tcW w:w="4876" w:type="dxa"/>
          </w:tcPr>
          <w:p w14:paraId="47EDB39D" w14:textId="77777777" w:rsidR="007320DC" w:rsidRPr="00245FC3" w:rsidRDefault="007320DC" w:rsidP="003B04AB">
            <w:pPr>
              <w:pStyle w:val="AmColumnHeading"/>
              <w:keepNext/>
            </w:pPr>
            <w:r w:rsidRPr="00245FC3">
              <w:t>Texto da Comissão</w:t>
            </w:r>
          </w:p>
        </w:tc>
        <w:tc>
          <w:tcPr>
            <w:tcW w:w="4876" w:type="dxa"/>
          </w:tcPr>
          <w:p w14:paraId="0510604F" w14:textId="77777777" w:rsidR="007320DC" w:rsidRPr="00245FC3" w:rsidRDefault="007320DC" w:rsidP="003B04AB">
            <w:pPr>
              <w:pStyle w:val="AmColumnHeading"/>
              <w:keepNext/>
            </w:pPr>
            <w:r w:rsidRPr="00245FC3">
              <w:t>Alteração</w:t>
            </w:r>
          </w:p>
        </w:tc>
      </w:tr>
      <w:tr w:rsidR="007320DC" w:rsidRPr="00245FC3" w14:paraId="2B0F444E" w14:textId="77777777" w:rsidTr="003B04AB">
        <w:trPr>
          <w:jc w:val="center"/>
        </w:trPr>
        <w:tc>
          <w:tcPr>
            <w:tcW w:w="4876" w:type="dxa"/>
          </w:tcPr>
          <w:p w14:paraId="4ABEB4CB" w14:textId="77777777" w:rsidR="007320DC" w:rsidRPr="00245FC3" w:rsidRDefault="007320DC" w:rsidP="003B04AB">
            <w:pPr>
              <w:pStyle w:val="Normal6a"/>
            </w:pPr>
            <w:r w:rsidRPr="00245FC3">
              <w:t>a)</w:t>
            </w:r>
            <w:r w:rsidRPr="00245FC3">
              <w:tab/>
              <w:t xml:space="preserve">Todos os edifícios, bem como qualquer outro tipo de bens imóveis e estruturas em uso para a atividade empresarial: </w:t>
            </w:r>
            <w:r w:rsidRPr="00245FC3">
              <w:rPr>
                <w:b/>
                <w:i/>
              </w:rPr>
              <w:t>28</w:t>
            </w:r>
            <w:r w:rsidRPr="00245FC3">
              <w:t xml:space="preserve"> anos;</w:t>
            </w:r>
          </w:p>
        </w:tc>
        <w:tc>
          <w:tcPr>
            <w:tcW w:w="4876" w:type="dxa"/>
          </w:tcPr>
          <w:p w14:paraId="112A9E80" w14:textId="77777777" w:rsidR="007320DC" w:rsidRPr="00245FC3" w:rsidRDefault="007320DC" w:rsidP="003B04AB">
            <w:pPr>
              <w:pStyle w:val="Normal6a"/>
              <w:rPr>
                <w:b/>
                <w:i/>
              </w:rPr>
            </w:pPr>
            <w:r w:rsidRPr="00245FC3">
              <w:t>a)</w:t>
            </w:r>
            <w:r w:rsidRPr="00245FC3">
              <w:tab/>
              <w:t>Todos os edifícios, bem como qualquer outro tipo de bens imóveis e estruturas em uso para a atividade empresarial</w:t>
            </w:r>
            <w:r w:rsidRPr="00245FC3">
              <w:rPr>
                <w:b/>
                <w:i/>
              </w:rPr>
              <w:t>, excetuando os edifícios e estruturas industriais</w:t>
            </w:r>
            <w:r w:rsidRPr="00245FC3">
              <w:t>:</w:t>
            </w:r>
            <w:r w:rsidRPr="00245FC3">
              <w:rPr>
                <w:b/>
                <w:i/>
              </w:rPr>
              <w:t xml:space="preserve"> 30</w:t>
            </w:r>
            <w:r w:rsidRPr="00245FC3">
              <w:t xml:space="preserve"> anos;</w:t>
            </w:r>
          </w:p>
        </w:tc>
      </w:tr>
    </w:tbl>
    <w:p w14:paraId="03BC39D5" w14:textId="77777777" w:rsidR="007320DC" w:rsidRPr="00245FC3" w:rsidRDefault="007320DC" w:rsidP="007320DC"/>
    <w:p w14:paraId="67035D85" w14:textId="77777777" w:rsidR="007320DC" w:rsidRPr="00245FC3" w:rsidRDefault="007320DC" w:rsidP="007320DC">
      <w:pPr>
        <w:pStyle w:val="AmNumberTabs"/>
        <w:keepNext/>
      </w:pPr>
      <w:r w:rsidRPr="00245FC3">
        <w:t>Alteração</w:t>
      </w:r>
      <w:r w:rsidRPr="00245FC3">
        <w:tab/>
      </w:r>
      <w:r w:rsidRPr="00245FC3">
        <w:tab/>
        <w:t>43</w:t>
      </w:r>
    </w:p>
    <w:p w14:paraId="0727998D" w14:textId="77777777" w:rsidR="007320DC" w:rsidRPr="00245FC3" w:rsidRDefault="007320DC" w:rsidP="007320DC">
      <w:pPr>
        <w:pStyle w:val="NormalBold12b"/>
        <w:keepNext/>
      </w:pPr>
      <w:r w:rsidRPr="00245FC3">
        <w:t>Proposta de diretiva</w:t>
      </w:r>
    </w:p>
    <w:p w14:paraId="153A6EB9" w14:textId="77777777" w:rsidR="007320DC" w:rsidRPr="00245FC3" w:rsidRDefault="007320DC" w:rsidP="007320DC">
      <w:pPr>
        <w:pStyle w:val="NormalBold"/>
        <w:keepNext/>
      </w:pPr>
      <w:r w:rsidRPr="00245FC3">
        <w:t xml:space="preserve">Artigo 22 – n.º 2 – alínea </w:t>
      </w:r>
      <w:proofErr w:type="spellStart"/>
      <w:r w:rsidRPr="00245FC3">
        <w:t>a</w:t>
      </w:r>
      <w:r w:rsidRPr="00245FC3">
        <w:noBreakHyphen/>
        <w:t>A</w:t>
      </w:r>
      <w:proofErr w:type="spellEnd"/>
      <w:r w:rsidRPr="00245FC3">
        <w:t>)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58B56817" w14:textId="77777777" w:rsidTr="003B04AB">
        <w:trPr>
          <w:jc w:val="center"/>
        </w:trPr>
        <w:tc>
          <w:tcPr>
            <w:tcW w:w="9752" w:type="dxa"/>
            <w:gridSpan w:val="2"/>
          </w:tcPr>
          <w:p w14:paraId="7DB66108" w14:textId="77777777" w:rsidR="007320DC" w:rsidRPr="00245FC3" w:rsidRDefault="007320DC" w:rsidP="003B04AB">
            <w:pPr>
              <w:keepNext/>
            </w:pPr>
          </w:p>
        </w:tc>
      </w:tr>
      <w:tr w:rsidR="007320DC" w:rsidRPr="00245FC3" w14:paraId="277CC674" w14:textId="77777777" w:rsidTr="003B04AB">
        <w:trPr>
          <w:jc w:val="center"/>
        </w:trPr>
        <w:tc>
          <w:tcPr>
            <w:tcW w:w="4876" w:type="dxa"/>
          </w:tcPr>
          <w:p w14:paraId="426721AF" w14:textId="77777777" w:rsidR="007320DC" w:rsidRPr="00245FC3" w:rsidRDefault="007320DC" w:rsidP="003B04AB">
            <w:pPr>
              <w:pStyle w:val="AmColumnHeading"/>
              <w:keepNext/>
            </w:pPr>
            <w:r w:rsidRPr="00245FC3">
              <w:t>Texto da Comissão</w:t>
            </w:r>
          </w:p>
        </w:tc>
        <w:tc>
          <w:tcPr>
            <w:tcW w:w="4876" w:type="dxa"/>
          </w:tcPr>
          <w:p w14:paraId="0983FC90" w14:textId="77777777" w:rsidR="007320DC" w:rsidRPr="00245FC3" w:rsidRDefault="007320DC" w:rsidP="003B04AB">
            <w:pPr>
              <w:pStyle w:val="AmColumnHeading"/>
              <w:keepNext/>
            </w:pPr>
            <w:r w:rsidRPr="00245FC3">
              <w:t>Alteração</w:t>
            </w:r>
          </w:p>
        </w:tc>
      </w:tr>
      <w:tr w:rsidR="007320DC" w:rsidRPr="00245FC3" w14:paraId="5D816A87" w14:textId="77777777" w:rsidTr="003B04AB">
        <w:trPr>
          <w:jc w:val="center"/>
        </w:trPr>
        <w:tc>
          <w:tcPr>
            <w:tcW w:w="4876" w:type="dxa"/>
          </w:tcPr>
          <w:p w14:paraId="78D61512" w14:textId="77777777" w:rsidR="007320DC" w:rsidRPr="00245FC3" w:rsidRDefault="007320DC" w:rsidP="003B04AB">
            <w:pPr>
              <w:pStyle w:val="Normal6a"/>
            </w:pPr>
          </w:p>
        </w:tc>
        <w:tc>
          <w:tcPr>
            <w:tcW w:w="4876" w:type="dxa"/>
          </w:tcPr>
          <w:p w14:paraId="47F357F0" w14:textId="77777777" w:rsidR="007320DC" w:rsidRPr="00245FC3" w:rsidRDefault="007320DC" w:rsidP="003B04AB">
            <w:pPr>
              <w:pStyle w:val="Normal6a"/>
            </w:pPr>
            <w:proofErr w:type="spellStart"/>
            <w:r w:rsidRPr="00245FC3">
              <w:rPr>
                <w:b/>
                <w:i/>
              </w:rPr>
              <w:t>a</w:t>
            </w:r>
            <w:r w:rsidRPr="00245FC3">
              <w:rPr>
                <w:b/>
                <w:i/>
              </w:rPr>
              <w:noBreakHyphen/>
              <w:t>A</w:t>
            </w:r>
            <w:proofErr w:type="spellEnd"/>
            <w:r w:rsidRPr="00245FC3">
              <w:rPr>
                <w:b/>
                <w:i/>
              </w:rPr>
              <w:t>)</w:t>
            </w:r>
            <w:r w:rsidRPr="00245FC3">
              <w:rPr>
                <w:b/>
                <w:i/>
              </w:rPr>
              <w:tab/>
              <w:t>Edifícios e estruturas industriais: 25 anos;</w:t>
            </w:r>
          </w:p>
        </w:tc>
      </w:tr>
    </w:tbl>
    <w:p w14:paraId="48E09CCD" w14:textId="77777777" w:rsidR="007320DC" w:rsidRPr="00245FC3" w:rsidRDefault="007320DC" w:rsidP="007320DC"/>
    <w:p w14:paraId="6BEC438E" w14:textId="77777777" w:rsidR="007320DC" w:rsidRPr="00245FC3" w:rsidRDefault="007320DC" w:rsidP="007320DC">
      <w:pPr>
        <w:pStyle w:val="AmNumberTabs"/>
        <w:keepNext/>
      </w:pPr>
      <w:r w:rsidRPr="00245FC3">
        <w:t>Alteração</w:t>
      </w:r>
      <w:r w:rsidRPr="00245FC3">
        <w:tab/>
      </w:r>
      <w:r w:rsidRPr="00245FC3">
        <w:tab/>
        <w:t>44</w:t>
      </w:r>
    </w:p>
    <w:p w14:paraId="61E88BAE" w14:textId="77777777" w:rsidR="007320DC" w:rsidRPr="00245FC3" w:rsidRDefault="007320DC" w:rsidP="007320DC">
      <w:pPr>
        <w:pStyle w:val="NormalBold12b"/>
        <w:keepNext/>
      </w:pPr>
      <w:r w:rsidRPr="00245FC3">
        <w:t>Proposta de diretiva</w:t>
      </w:r>
    </w:p>
    <w:p w14:paraId="31437E09" w14:textId="77777777" w:rsidR="007320DC" w:rsidRPr="00245FC3" w:rsidRDefault="007320DC" w:rsidP="007320DC">
      <w:pPr>
        <w:pStyle w:val="NormalBold"/>
        <w:keepNext/>
      </w:pPr>
      <w:r w:rsidRPr="00245FC3">
        <w:t>Artigo 22 – n.º 2 – alínea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0B4041D8" w14:textId="77777777" w:rsidTr="003B04AB">
        <w:trPr>
          <w:jc w:val="center"/>
        </w:trPr>
        <w:tc>
          <w:tcPr>
            <w:tcW w:w="9752" w:type="dxa"/>
            <w:gridSpan w:val="2"/>
          </w:tcPr>
          <w:p w14:paraId="0546E15C" w14:textId="77777777" w:rsidR="007320DC" w:rsidRPr="00245FC3" w:rsidRDefault="007320DC" w:rsidP="003B04AB">
            <w:pPr>
              <w:keepNext/>
            </w:pPr>
          </w:p>
        </w:tc>
      </w:tr>
      <w:tr w:rsidR="007320DC" w:rsidRPr="00245FC3" w14:paraId="19D54297" w14:textId="77777777" w:rsidTr="003B04AB">
        <w:trPr>
          <w:jc w:val="center"/>
        </w:trPr>
        <w:tc>
          <w:tcPr>
            <w:tcW w:w="4876" w:type="dxa"/>
          </w:tcPr>
          <w:p w14:paraId="3B2AB085" w14:textId="77777777" w:rsidR="007320DC" w:rsidRPr="00245FC3" w:rsidRDefault="007320DC" w:rsidP="003B04AB">
            <w:pPr>
              <w:pStyle w:val="AmColumnHeading"/>
              <w:keepNext/>
            </w:pPr>
            <w:r w:rsidRPr="00245FC3">
              <w:t>Texto da Comissão</w:t>
            </w:r>
          </w:p>
        </w:tc>
        <w:tc>
          <w:tcPr>
            <w:tcW w:w="4876" w:type="dxa"/>
          </w:tcPr>
          <w:p w14:paraId="6FC2A8DE" w14:textId="77777777" w:rsidR="007320DC" w:rsidRPr="00245FC3" w:rsidRDefault="007320DC" w:rsidP="003B04AB">
            <w:pPr>
              <w:pStyle w:val="AmColumnHeading"/>
              <w:keepNext/>
            </w:pPr>
            <w:r w:rsidRPr="00245FC3">
              <w:t>Alteração</w:t>
            </w:r>
          </w:p>
        </w:tc>
      </w:tr>
      <w:tr w:rsidR="007320DC" w:rsidRPr="00245FC3" w14:paraId="23C5F3DD" w14:textId="77777777" w:rsidTr="003B04AB">
        <w:trPr>
          <w:jc w:val="center"/>
        </w:trPr>
        <w:tc>
          <w:tcPr>
            <w:tcW w:w="4876" w:type="dxa"/>
          </w:tcPr>
          <w:p w14:paraId="25684ABD" w14:textId="77777777" w:rsidR="007320DC" w:rsidRPr="00245FC3" w:rsidRDefault="007320DC" w:rsidP="003B04AB">
            <w:pPr>
              <w:pStyle w:val="Normal6a"/>
            </w:pPr>
            <w:r w:rsidRPr="00245FC3">
              <w:t>b)</w:t>
            </w:r>
            <w:r w:rsidRPr="00245FC3">
              <w:tab/>
              <w:t>Todos os outros ativos fixos corpóreos: a sua vida útil, avaliada de acordo com as normas contabilísticas aceitáveis na União a que se refere o artigo 7.º;</w:t>
            </w:r>
          </w:p>
        </w:tc>
        <w:tc>
          <w:tcPr>
            <w:tcW w:w="4876" w:type="dxa"/>
          </w:tcPr>
          <w:p w14:paraId="2D07EAC3" w14:textId="77777777" w:rsidR="007320DC" w:rsidRPr="00245FC3" w:rsidRDefault="007320DC" w:rsidP="003B04AB">
            <w:pPr>
              <w:pStyle w:val="Normal6a"/>
              <w:rPr>
                <w:b/>
                <w:i/>
              </w:rPr>
            </w:pPr>
            <w:r w:rsidRPr="00245FC3">
              <w:t>b)</w:t>
            </w:r>
            <w:r w:rsidRPr="00245FC3">
              <w:tab/>
              <w:t>Todos os outros ativos fixos corpóreos: a sua vida útil, avaliada de acordo com as normas contabilísticas aceitáveis na União a que se refere o artigo 7.º</w:t>
            </w:r>
            <w:r w:rsidRPr="00245FC3">
              <w:rPr>
                <w:b/>
                <w:i/>
              </w:rPr>
              <w:t>, mas no mínimo dez anos</w:t>
            </w:r>
            <w:r w:rsidRPr="00245FC3">
              <w:t>;</w:t>
            </w:r>
          </w:p>
        </w:tc>
      </w:tr>
    </w:tbl>
    <w:p w14:paraId="7C292186" w14:textId="77777777" w:rsidR="007320DC" w:rsidRPr="00245FC3" w:rsidRDefault="007320DC" w:rsidP="007320DC"/>
    <w:p w14:paraId="50F81361" w14:textId="77777777" w:rsidR="007320DC" w:rsidRPr="00245FC3" w:rsidRDefault="007320DC" w:rsidP="007320DC">
      <w:pPr>
        <w:pStyle w:val="AmNumberTabs"/>
      </w:pPr>
      <w:r w:rsidRPr="00245FC3">
        <w:t>Alteração</w:t>
      </w:r>
      <w:r w:rsidRPr="00245FC3">
        <w:tab/>
      </w:r>
      <w:r w:rsidRPr="00245FC3">
        <w:tab/>
        <w:t>45</w:t>
      </w:r>
    </w:p>
    <w:p w14:paraId="580C5A43" w14:textId="77777777" w:rsidR="007320DC" w:rsidRPr="00245FC3" w:rsidRDefault="007320DC" w:rsidP="007320DC">
      <w:pPr>
        <w:pStyle w:val="NormalBold"/>
      </w:pPr>
      <w:r w:rsidRPr="00245FC3">
        <w:t>Proposta de diretiva</w:t>
      </w:r>
    </w:p>
    <w:p w14:paraId="6CEF9700" w14:textId="77777777" w:rsidR="007320DC" w:rsidRPr="00245FC3" w:rsidRDefault="007320DC" w:rsidP="007320DC">
      <w:pPr>
        <w:pStyle w:val="NormalBold"/>
      </w:pPr>
      <w:r w:rsidRPr="00245FC3">
        <w:t>Artigo 22</w:t>
      </w:r>
      <w:r w:rsidRPr="00245F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6F29F9DC" w14:textId="77777777" w:rsidTr="003B04AB">
        <w:trPr>
          <w:trHeight w:val="240"/>
          <w:jc w:val="center"/>
        </w:trPr>
        <w:tc>
          <w:tcPr>
            <w:tcW w:w="9752" w:type="dxa"/>
            <w:gridSpan w:val="2"/>
            <w:tcBorders>
              <w:top w:val="nil"/>
              <w:left w:val="nil"/>
              <w:bottom w:val="nil"/>
              <w:right w:val="nil"/>
            </w:tcBorders>
          </w:tcPr>
          <w:p w14:paraId="3E80D2F6" w14:textId="77777777" w:rsidR="007320DC" w:rsidRPr="00245FC3" w:rsidRDefault="007320DC" w:rsidP="003B04AB"/>
        </w:tc>
      </w:tr>
      <w:tr w:rsidR="007320DC" w:rsidRPr="00245FC3" w14:paraId="0A68F5C5" w14:textId="77777777" w:rsidTr="003B04AB">
        <w:trPr>
          <w:trHeight w:val="240"/>
          <w:jc w:val="center"/>
        </w:trPr>
        <w:tc>
          <w:tcPr>
            <w:tcW w:w="4876" w:type="dxa"/>
            <w:tcBorders>
              <w:top w:val="nil"/>
              <w:left w:val="nil"/>
              <w:bottom w:val="nil"/>
              <w:right w:val="nil"/>
            </w:tcBorders>
            <w:hideMark/>
          </w:tcPr>
          <w:p w14:paraId="38636C9A" w14:textId="77777777" w:rsidR="007320DC" w:rsidRPr="00245FC3" w:rsidRDefault="007320DC" w:rsidP="003B04AB">
            <w:pPr>
              <w:pStyle w:val="AmColumnHeading"/>
            </w:pPr>
            <w:r w:rsidRPr="00245FC3">
              <w:lastRenderedPageBreak/>
              <w:t>Texto da Comissão</w:t>
            </w:r>
          </w:p>
        </w:tc>
        <w:tc>
          <w:tcPr>
            <w:tcW w:w="4876" w:type="dxa"/>
            <w:tcBorders>
              <w:top w:val="nil"/>
              <w:left w:val="nil"/>
              <w:bottom w:val="nil"/>
              <w:right w:val="nil"/>
            </w:tcBorders>
            <w:hideMark/>
          </w:tcPr>
          <w:p w14:paraId="594A1733" w14:textId="77777777" w:rsidR="007320DC" w:rsidRPr="00245FC3" w:rsidRDefault="007320DC" w:rsidP="003B04AB">
            <w:pPr>
              <w:pStyle w:val="AmColumnHeading"/>
            </w:pPr>
            <w:r w:rsidRPr="00245FC3">
              <w:t>Alteração</w:t>
            </w:r>
          </w:p>
        </w:tc>
      </w:tr>
      <w:tr w:rsidR="007320DC" w:rsidRPr="00245FC3" w14:paraId="667FA748" w14:textId="77777777" w:rsidTr="003B04AB">
        <w:trPr>
          <w:jc w:val="center"/>
        </w:trPr>
        <w:tc>
          <w:tcPr>
            <w:tcW w:w="4876" w:type="dxa"/>
            <w:tcBorders>
              <w:top w:val="nil"/>
              <w:left w:val="nil"/>
              <w:bottom w:val="nil"/>
              <w:right w:val="nil"/>
            </w:tcBorders>
          </w:tcPr>
          <w:p w14:paraId="77A92BCD" w14:textId="77777777" w:rsidR="007320DC" w:rsidRPr="00245FC3" w:rsidRDefault="007320DC" w:rsidP="003B04AB">
            <w:pPr>
              <w:pStyle w:val="Normal6a"/>
            </w:pPr>
          </w:p>
        </w:tc>
        <w:tc>
          <w:tcPr>
            <w:tcW w:w="4876" w:type="dxa"/>
            <w:tcBorders>
              <w:top w:val="nil"/>
              <w:left w:val="nil"/>
              <w:bottom w:val="nil"/>
              <w:right w:val="nil"/>
            </w:tcBorders>
            <w:hideMark/>
          </w:tcPr>
          <w:p w14:paraId="3002623E" w14:textId="77777777" w:rsidR="007320DC" w:rsidRPr="00245FC3" w:rsidRDefault="007320DC" w:rsidP="003B04AB">
            <w:pPr>
              <w:pStyle w:val="Normal6a"/>
              <w:jc w:val="center"/>
            </w:pPr>
            <w:r w:rsidRPr="00245FC3">
              <w:rPr>
                <w:b/>
                <w:i/>
              </w:rPr>
              <w:t>Artigo 22.º</w:t>
            </w:r>
            <w:r w:rsidRPr="00245FC3">
              <w:rPr>
                <w:b/>
                <w:i/>
              </w:rPr>
              <w:noBreakHyphen/>
              <w:t>A</w:t>
            </w:r>
          </w:p>
        </w:tc>
      </w:tr>
      <w:tr w:rsidR="007320DC" w:rsidRPr="00245FC3" w14:paraId="6E3B1CF6" w14:textId="77777777" w:rsidTr="003B04AB">
        <w:trPr>
          <w:jc w:val="center"/>
        </w:trPr>
        <w:tc>
          <w:tcPr>
            <w:tcW w:w="4876" w:type="dxa"/>
            <w:tcBorders>
              <w:top w:val="nil"/>
              <w:left w:val="nil"/>
              <w:bottom w:val="nil"/>
              <w:right w:val="nil"/>
            </w:tcBorders>
          </w:tcPr>
          <w:p w14:paraId="4A416F4A" w14:textId="77777777" w:rsidR="007320DC" w:rsidRPr="00245FC3" w:rsidRDefault="007320DC" w:rsidP="003B04AB">
            <w:pPr>
              <w:pStyle w:val="Normal6a"/>
            </w:pPr>
          </w:p>
        </w:tc>
        <w:tc>
          <w:tcPr>
            <w:tcW w:w="4876" w:type="dxa"/>
            <w:tcBorders>
              <w:top w:val="nil"/>
              <w:left w:val="nil"/>
              <w:bottom w:val="nil"/>
              <w:right w:val="nil"/>
            </w:tcBorders>
            <w:hideMark/>
          </w:tcPr>
          <w:p w14:paraId="4B574692" w14:textId="77777777" w:rsidR="007320DC" w:rsidRPr="00245FC3" w:rsidRDefault="007320DC" w:rsidP="003B04AB">
            <w:pPr>
              <w:pStyle w:val="Normal6a"/>
              <w:jc w:val="center"/>
            </w:pPr>
            <w:r w:rsidRPr="00245FC3">
              <w:rPr>
                <w:b/>
                <w:i/>
              </w:rPr>
              <w:t>Regras de amortização acelerada</w:t>
            </w:r>
          </w:p>
        </w:tc>
      </w:tr>
      <w:tr w:rsidR="007320DC" w:rsidRPr="00245FC3" w14:paraId="6654DFB3" w14:textId="77777777" w:rsidTr="003B04AB">
        <w:trPr>
          <w:jc w:val="center"/>
        </w:trPr>
        <w:tc>
          <w:tcPr>
            <w:tcW w:w="4876" w:type="dxa"/>
            <w:tcBorders>
              <w:top w:val="nil"/>
              <w:left w:val="nil"/>
              <w:bottom w:val="nil"/>
              <w:right w:val="nil"/>
            </w:tcBorders>
          </w:tcPr>
          <w:p w14:paraId="6CD305F8" w14:textId="77777777" w:rsidR="007320DC" w:rsidRPr="00245FC3" w:rsidRDefault="007320DC" w:rsidP="003B04AB">
            <w:pPr>
              <w:pStyle w:val="Normal6a"/>
            </w:pPr>
          </w:p>
        </w:tc>
        <w:tc>
          <w:tcPr>
            <w:tcW w:w="4876" w:type="dxa"/>
            <w:tcBorders>
              <w:top w:val="nil"/>
              <w:left w:val="nil"/>
              <w:bottom w:val="nil"/>
              <w:right w:val="nil"/>
            </w:tcBorders>
            <w:hideMark/>
          </w:tcPr>
          <w:p w14:paraId="7698FDFE" w14:textId="77777777" w:rsidR="007320DC" w:rsidRPr="00245FC3" w:rsidRDefault="007320DC" w:rsidP="003B04AB">
            <w:pPr>
              <w:pStyle w:val="Normal6a"/>
            </w:pPr>
            <w:r w:rsidRPr="00245FC3">
              <w:rPr>
                <w:b/>
                <w:i/>
              </w:rPr>
              <w:t>1.</w:t>
            </w:r>
            <w:r w:rsidRPr="00245FC3">
              <w:rPr>
                <w:b/>
                <w:i/>
              </w:rPr>
              <w:tab/>
              <w:t>Em derrogação do artigo 22.º, os ativos fixos tangíveis adquiridos por membros do grupo BEFIT nas seguintes categorias estão sujeitos a amortização acelerada pelos Estados</w:t>
            </w:r>
            <w:r w:rsidRPr="00245FC3">
              <w:rPr>
                <w:b/>
                <w:i/>
              </w:rPr>
              <w:noBreakHyphen/>
              <w:t>Membros:</w:t>
            </w:r>
          </w:p>
        </w:tc>
      </w:tr>
      <w:tr w:rsidR="007320DC" w:rsidRPr="00245FC3" w14:paraId="10060F20" w14:textId="77777777" w:rsidTr="003B04AB">
        <w:trPr>
          <w:jc w:val="center"/>
        </w:trPr>
        <w:tc>
          <w:tcPr>
            <w:tcW w:w="4876" w:type="dxa"/>
            <w:tcBorders>
              <w:top w:val="nil"/>
              <w:left w:val="nil"/>
              <w:bottom w:val="nil"/>
              <w:right w:val="nil"/>
            </w:tcBorders>
          </w:tcPr>
          <w:p w14:paraId="6116BB8E" w14:textId="77777777" w:rsidR="007320DC" w:rsidRPr="00245FC3" w:rsidRDefault="007320DC" w:rsidP="003B04AB">
            <w:pPr>
              <w:pStyle w:val="Normal6a"/>
            </w:pPr>
          </w:p>
        </w:tc>
        <w:tc>
          <w:tcPr>
            <w:tcW w:w="4876" w:type="dxa"/>
            <w:tcBorders>
              <w:top w:val="nil"/>
              <w:left w:val="nil"/>
              <w:bottom w:val="nil"/>
              <w:right w:val="nil"/>
            </w:tcBorders>
          </w:tcPr>
          <w:p w14:paraId="40261525" w14:textId="77777777" w:rsidR="007320DC" w:rsidRPr="00245FC3" w:rsidRDefault="007320DC" w:rsidP="003B04AB">
            <w:pPr>
              <w:pStyle w:val="Normal6a"/>
              <w:rPr>
                <w:b/>
                <w:i/>
              </w:rPr>
            </w:pPr>
            <w:r w:rsidRPr="00245FC3">
              <w:rPr>
                <w:b/>
                <w:i/>
              </w:rPr>
              <w:t>a)</w:t>
            </w:r>
            <w:r w:rsidRPr="00245FC3">
              <w:rPr>
                <w:b/>
                <w:i/>
              </w:rPr>
              <w:tab/>
              <w:t>Ativos que contribuam diretamente para os objetivos climáticos e sociais da União, em especial o reforço das tecnologias limpas, da eficiência energética e da digitalização;</w:t>
            </w:r>
          </w:p>
        </w:tc>
      </w:tr>
      <w:tr w:rsidR="007320DC" w:rsidRPr="00245FC3" w14:paraId="6DB892EE" w14:textId="77777777" w:rsidTr="003B04AB">
        <w:trPr>
          <w:jc w:val="center"/>
        </w:trPr>
        <w:tc>
          <w:tcPr>
            <w:tcW w:w="4876" w:type="dxa"/>
            <w:tcBorders>
              <w:top w:val="nil"/>
              <w:left w:val="nil"/>
              <w:bottom w:val="nil"/>
              <w:right w:val="nil"/>
            </w:tcBorders>
          </w:tcPr>
          <w:p w14:paraId="537EFA91" w14:textId="77777777" w:rsidR="007320DC" w:rsidRPr="00245FC3" w:rsidRDefault="007320DC" w:rsidP="003B04AB">
            <w:pPr>
              <w:pStyle w:val="Normal6a"/>
            </w:pPr>
          </w:p>
        </w:tc>
        <w:tc>
          <w:tcPr>
            <w:tcW w:w="4876" w:type="dxa"/>
            <w:tcBorders>
              <w:top w:val="nil"/>
              <w:left w:val="nil"/>
              <w:bottom w:val="nil"/>
              <w:right w:val="nil"/>
            </w:tcBorders>
          </w:tcPr>
          <w:p w14:paraId="495F7281" w14:textId="77777777" w:rsidR="007320DC" w:rsidRPr="00245FC3" w:rsidRDefault="007320DC" w:rsidP="003B04AB">
            <w:pPr>
              <w:pStyle w:val="Normal6a"/>
              <w:rPr>
                <w:b/>
                <w:i/>
              </w:rPr>
            </w:pPr>
            <w:r w:rsidRPr="00245FC3">
              <w:rPr>
                <w:b/>
                <w:i/>
              </w:rPr>
              <w:t>b)</w:t>
            </w:r>
            <w:r w:rsidRPr="00245FC3">
              <w:rPr>
                <w:b/>
                <w:i/>
              </w:rPr>
              <w:tab/>
              <w:t>Ativos que contribuam diretamente para a consecução dos Objetivos de Desenvolvimento Sustentável da ONU para 2030;</w:t>
            </w:r>
          </w:p>
        </w:tc>
      </w:tr>
      <w:tr w:rsidR="007320DC" w:rsidRPr="00245FC3" w14:paraId="007F9761" w14:textId="77777777" w:rsidTr="003B04AB">
        <w:trPr>
          <w:jc w:val="center"/>
        </w:trPr>
        <w:tc>
          <w:tcPr>
            <w:tcW w:w="4876" w:type="dxa"/>
            <w:tcBorders>
              <w:top w:val="nil"/>
              <w:left w:val="nil"/>
              <w:bottom w:val="nil"/>
              <w:right w:val="nil"/>
            </w:tcBorders>
          </w:tcPr>
          <w:p w14:paraId="5CE9AD05" w14:textId="77777777" w:rsidR="007320DC" w:rsidRPr="00245FC3" w:rsidRDefault="007320DC" w:rsidP="003B04AB">
            <w:pPr>
              <w:pStyle w:val="Normal6a"/>
            </w:pPr>
          </w:p>
        </w:tc>
        <w:tc>
          <w:tcPr>
            <w:tcW w:w="4876" w:type="dxa"/>
            <w:tcBorders>
              <w:top w:val="nil"/>
              <w:left w:val="nil"/>
              <w:bottom w:val="nil"/>
              <w:right w:val="nil"/>
            </w:tcBorders>
          </w:tcPr>
          <w:p w14:paraId="0B9F7CB3" w14:textId="77777777" w:rsidR="007320DC" w:rsidRPr="00245FC3" w:rsidRDefault="007320DC" w:rsidP="003B04AB">
            <w:pPr>
              <w:pStyle w:val="Normal6a"/>
              <w:rPr>
                <w:b/>
                <w:i/>
              </w:rPr>
            </w:pPr>
            <w:r w:rsidRPr="00245FC3">
              <w:rPr>
                <w:b/>
                <w:i/>
              </w:rPr>
              <w:t>c)</w:t>
            </w:r>
            <w:r w:rsidRPr="00245FC3">
              <w:rPr>
                <w:b/>
                <w:i/>
              </w:rPr>
              <w:tab/>
              <w:t>Ativos que contribuam diretamente para o reforço da defesa da União, nomeadamente a sua capacidade de prevenir e responder a ameaças e crises emergentes, em conformidade com a Estratégia para uma União da Preparação.</w:t>
            </w:r>
          </w:p>
        </w:tc>
      </w:tr>
      <w:tr w:rsidR="007320DC" w:rsidRPr="00245FC3" w14:paraId="25D348C4" w14:textId="77777777" w:rsidTr="003B04AB">
        <w:trPr>
          <w:jc w:val="center"/>
        </w:trPr>
        <w:tc>
          <w:tcPr>
            <w:tcW w:w="4876" w:type="dxa"/>
            <w:tcBorders>
              <w:top w:val="nil"/>
              <w:left w:val="nil"/>
              <w:bottom w:val="nil"/>
              <w:right w:val="nil"/>
            </w:tcBorders>
          </w:tcPr>
          <w:p w14:paraId="39DF0821" w14:textId="77777777" w:rsidR="007320DC" w:rsidRPr="00245FC3" w:rsidRDefault="007320DC" w:rsidP="003B04AB">
            <w:pPr>
              <w:pStyle w:val="Normal6a"/>
            </w:pPr>
          </w:p>
        </w:tc>
        <w:tc>
          <w:tcPr>
            <w:tcW w:w="4876" w:type="dxa"/>
            <w:tcBorders>
              <w:top w:val="nil"/>
              <w:left w:val="nil"/>
              <w:bottom w:val="nil"/>
              <w:right w:val="nil"/>
            </w:tcBorders>
            <w:hideMark/>
          </w:tcPr>
          <w:p w14:paraId="3C47B40E" w14:textId="77777777" w:rsidR="007320DC" w:rsidRPr="00245FC3" w:rsidRDefault="007320DC" w:rsidP="003B04AB">
            <w:pPr>
              <w:pStyle w:val="Normal6a"/>
            </w:pPr>
            <w:r w:rsidRPr="00245FC3">
              <w:rPr>
                <w:b/>
                <w:i/>
              </w:rPr>
              <w:t>2.</w:t>
            </w:r>
            <w:r w:rsidRPr="00245FC3">
              <w:rPr>
                <w:b/>
                <w:i/>
              </w:rPr>
              <w:tab/>
              <w:t>A Comissão estabelece, por meio de um ato de execução, o quadro e os critérios necessários para pôr em prática o disposto no n.º 1, incluindo as categorias de ativos elegíveis para amortização acelerada. A cada 5 anos, a Comissão efetua uma avaliação do regime de amortização acelerada previsto no n.º 1, analisando especificamente se as medidas:</w:t>
            </w:r>
          </w:p>
        </w:tc>
      </w:tr>
      <w:tr w:rsidR="007320DC" w:rsidRPr="00245FC3" w14:paraId="0136DFE9" w14:textId="77777777" w:rsidTr="003B04AB">
        <w:trPr>
          <w:jc w:val="center"/>
        </w:trPr>
        <w:tc>
          <w:tcPr>
            <w:tcW w:w="4876" w:type="dxa"/>
            <w:tcBorders>
              <w:top w:val="nil"/>
              <w:left w:val="nil"/>
              <w:bottom w:val="nil"/>
              <w:right w:val="nil"/>
            </w:tcBorders>
          </w:tcPr>
          <w:p w14:paraId="359B4C37" w14:textId="77777777" w:rsidR="007320DC" w:rsidRPr="00245FC3" w:rsidRDefault="007320DC" w:rsidP="003B04AB">
            <w:pPr>
              <w:pStyle w:val="Normal6a"/>
            </w:pPr>
          </w:p>
        </w:tc>
        <w:tc>
          <w:tcPr>
            <w:tcW w:w="4876" w:type="dxa"/>
            <w:tcBorders>
              <w:top w:val="nil"/>
              <w:left w:val="nil"/>
              <w:bottom w:val="nil"/>
              <w:right w:val="nil"/>
            </w:tcBorders>
          </w:tcPr>
          <w:p w14:paraId="21C7989F" w14:textId="77777777" w:rsidR="007320DC" w:rsidRPr="00245FC3" w:rsidRDefault="007320DC" w:rsidP="003B04AB">
            <w:pPr>
              <w:pStyle w:val="Normal6a"/>
              <w:rPr>
                <w:b/>
                <w:i/>
              </w:rPr>
            </w:pPr>
            <w:r w:rsidRPr="00245FC3">
              <w:rPr>
                <w:b/>
                <w:i/>
              </w:rPr>
              <w:t>a)</w:t>
            </w:r>
            <w:r w:rsidRPr="00245FC3">
              <w:rPr>
                <w:b/>
                <w:i/>
              </w:rPr>
              <w:tab/>
              <w:t>São adequadas à finalidade prevista;</w:t>
            </w:r>
          </w:p>
        </w:tc>
      </w:tr>
      <w:tr w:rsidR="007320DC" w:rsidRPr="00245FC3" w14:paraId="3AE643B3" w14:textId="77777777" w:rsidTr="003B04AB">
        <w:trPr>
          <w:jc w:val="center"/>
        </w:trPr>
        <w:tc>
          <w:tcPr>
            <w:tcW w:w="4876" w:type="dxa"/>
            <w:tcBorders>
              <w:top w:val="nil"/>
              <w:left w:val="nil"/>
              <w:bottom w:val="nil"/>
              <w:right w:val="nil"/>
            </w:tcBorders>
          </w:tcPr>
          <w:p w14:paraId="3138A072" w14:textId="77777777" w:rsidR="007320DC" w:rsidRPr="00245FC3" w:rsidRDefault="007320DC" w:rsidP="003B04AB">
            <w:pPr>
              <w:pStyle w:val="Normal6a"/>
            </w:pPr>
          </w:p>
        </w:tc>
        <w:tc>
          <w:tcPr>
            <w:tcW w:w="4876" w:type="dxa"/>
            <w:tcBorders>
              <w:top w:val="nil"/>
              <w:left w:val="nil"/>
              <w:bottom w:val="nil"/>
              <w:right w:val="nil"/>
            </w:tcBorders>
          </w:tcPr>
          <w:p w14:paraId="64701519" w14:textId="77777777" w:rsidR="007320DC" w:rsidRPr="00245FC3" w:rsidRDefault="007320DC" w:rsidP="003B04AB">
            <w:pPr>
              <w:pStyle w:val="Normal6a"/>
              <w:rPr>
                <w:b/>
                <w:i/>
              </w:rPr>
            </w:pPr>
            <w:r w:rsidRPr="00245FC3">
              <w:rPr>
                <w:b/>
                <w:i/>
              </w:rPr>
              <w:t>b)</w:t>
            </w:r>
            <w:r w:rsidRPr="00245FC3">
              <w:rPr>
                <w:b/>
                <w:i/>
              </w:rPr>
              <w:tab/>
              <w:t>São uma forma eficaz em termos de custos de atingir os seus objetivos políticos;</w:t>
            </w:r>
          </w:p>
        </w:tc>
      </w:tr>
      <w:tr w:rsidR="007320DC" w:rsidRPr="00245FC3" w14:paraId="5EB46AB9" w14:textId="77777777" w:rsidTr="003B04AB">
        <w:trPr>
          <w:jc w:val="center"/>
        </w:trPr>
        <w:tc>
          <w:tcPr>
            <w:tcW w:w="4876" w:type="dxa"/>
            <w:tcBorders>
              <w:top w:val="nil"/>
              <w:left w:val="nil"/>
              <w:bottom w:val="nil"/>
              <w:right w:val="nil"/>
            </w:tcBorders>
          </w:tcPr>
          <w:p w14:paraId="2EC0037E" w14:textId="77777777" w:rsidR="007320DC" w:rsidRPr="00245FC3" w:rsidRDefault="007320DC" w:rsidP="003B04AB">
            <w:pPr>
              <w:pStyle w:val="Normal6a"/>
            </w:pPr>
          </w:p>
        </w:tc>
        <w:tc>
          <w:tcPr>
            <w:tcW w:w="4876" w:type="dxa"/>
            <w:tcBorders>
              <w:top w:val="nil"/>
              <w:left w:val="nil"/>
              <w:bottom w:val="nil"/>
              <w:right w:val="nil"/>
            </w:tcBorders>
          </w:tcPr>
          <w:p w14:paraId="1752CDF8" w14:textId="77777777" w:rsidR="007320DC" w:rsidRPr="00245FC3" w:rsidRDefault="007320DC" w:rsidP="003B04AB">
            <w:pPr>
              <w:pStyle w:val="Normal6a"/>
              <w:rPr>
                <w:b/>
                <w:i/>
              </w:rPr>
            </w:pPr>
            <w:r w:rsidRPr="00245FC3">
              <w:rPr>
                <w:b/>
                <w:i/>
              </w:rPr>
              <w:t>c)</w:t>
            </w:r>
            <w:r w:rsidRPr="00245FC3">
              <w:rPr>
                <w:b/>
                <w:i/>
              </w:rPr>
              <w:tab/>
              <w:t>Têm implicações negativas ou inesperadas.</w:t>
            </w:r>
          </w:p>
        </w:tc>
      </w:tr>
      <w:tr w:rsidR="007320DC" w:rsidRPr="00245FC3" w14:paraId="3CDB42FF" w14:textId="77777777" w:rsidTr="003B04AB">
        <w:trPr>
          <w:jc w:val="center"/>
        </w:trPr>
        <w:tc>
          <w:tcPr>
            <w:tcW w:w="4876" w:type="dxa"/>
            <w:tcBorders>
              <w:top w:val="nil"/>
              <w:left w:val="nil"/>
              <w:bottom w:val="nil"/>
              <w:right w:val="nil"/>
            </w:tcBorders>
          </w:tcPr>
          <w:p w14:paraId="4A6F2DEC" w14:textId="77777777" w:rsidR="007320DC" w:rsidRPr="00245FC3" w:rsidRDefault="007320DC" w:rsidP="003B04AB">
            <w:pPr>
              <w:pStyle w:val="Normal6a"/>
            </w:pPr>
          </w:p>
        </w:tc>
        <w:tc>
          <w:tcPr>
            <w:tcW w:w="4876" w:type="dxa"/>
            <w:tcBorders>
              <w:top w:val="nil"/>
              <w:left w:val="nil"/>
              <w:bottom w:val="nil"/>
              <w:right w:val="nil"/>
            </w:tcBorders>
          </w:tcPr>
          <w:p w14:paraId="26419419" w14:textId="77777777" w:rsidR="007320DC" w:rsidRPr="00245FC3" w:rsidRDefault="007320DC" w:rsidP="003B04AB">
            <w:pPr>
              <w:pStyle w:val="Normal6a"/>
              <w:rPr>
                <w:b/>
                <w:i/>
              </w:rPr>
            </w:pPr>
            <w:r w:rsidRPr="00245FC3">
              <w:rPr>
                <w:b/>
                <w:i/>
              </w:rPr>
              <w:t xml:space="preserve">Na sequência da avaliação a que se refere o primeiro parágrafo, a Comissão atualiza o ato de execução de 5 em 5 anos, se tal for considerado necessário. Os atos de </w:t>
            </w:r>
            <w:r w:rsidRPr="00245FC3">
              <w:rPr>
                <w:b/>
                <w:i/>
              </w:rPr>
              <w:lastRenderedPageBreak/>
              <w:t>execução ao abrigo do presente artigo são adotados pelo procedimento de exame a que se refere o artigo 73.º.</w:t>
            </w:r>
          </w:p>
        </w:tc>
      </w:tr>
      <w:tr w:rsidR="007320DC" w:rsidRPr="00245FC3" w14:paraId="186E060E" w14:textId="77777777" w:rsidTr="003B04AB">
        <w:trPr>
          <w:jc w:val="center"/>
        </w:trPr>
        <w:tc>
          <w:tcPr>
            <w:tcW w:w="4876" w:type="dxa"/>
            <w:tcBorders>
              <w:top w:val="nil"/>
              <w:left w:val="nil"/>
              <w:bottom w:val="nil"/>
              <w:right w:val="nil"/>
            </w:tcBorders>
          </w:tcPr>
          <w:p w14:paraId="42A60827" w14:textId="77777777" w:rsidR="007320DC" w:rsidRPr="00245FC3" w:rsidRDefault="007320DC" w:rsidP="003B04AB">
            <w:pPr>
              <w:pStyle w:val="Normal6a"/>
            </w:pPr>
          </w:p>
        </w:tc>
        <w:tc>
          <w:tcPr>
            <w:tcW w:w="4876" w:type="dxa"/>
            <w:tcBorders>
              <w:top w:val="nil"/>
              <w:left w:val="nil"/>
              <w:bottom w:val="nil"/>
              <w:right w:val="nil"/>
            </w:tcBorders>
            <w:hideMark/>
          </w:tcPr>
          <w:p w14:paraId="7693A000" w14:textId="77777777" w:rsidR="007320DC" w:rsidRPr="00245FC3" w:rsidRDefault="007320DC" w:rsidP="003B04AB">
            <w:pPr>
              <w:pStyle w:val="Normal6a"/>
            </w:pPr>
            <w:r w:rsidRPr="00245FC3">
              <w:rPr>
                <w:b/>
                <w:i/>
              </w:rPr>
              <w:t>3.</w:t>
            </w:r>
            <w:r w:rsidRPr="00245FC3">
              <w:rPr>
                <w:b/>
                <w:i/>
              </w:rPr>
              <w:tab/>
              <w:t>Até ... [3 meses após a data de entrada em vigor da presente diretiva], os Estados</w:t>
            </w:r>
            <w:r w:rsidRPr="00245FC3">
              <w:rPr>
                <w:b/>
                <w:i/>
              </w:rPr>
              <w:noBreakHyphen/>
              <w:t>Membros informam a Comissão acerca das suas regras de amortização acelerada em vigor a nível nacional, a que se referem os n.ºs 1 e 2 do presente artigo, em conformidade com a obrigação a que se refere o artigo 48.º, n.º 2.</w:t>
            </w:r>
            <w:r w:rsidRPr="00245FC3">
              <w:t xml:space="preserve"> </w:t>
            </w:r>
            <w:r w:rsidRPr="00245FC3">
              <w:rPr>
                <w:b/>
                <w:i/>
              </w:rPr>
              <w:t>Os Estados</w:t>
            </w:r>
            <w:r w:rsidRPr="00245FC3">
              <w:rPr>
                <w:b/>
                <w:i/>
              </w:rPr>
              <w:noBreakHyphen/>
              <w:t>Membros também fornecem à Comissão todas as informações necessárias para efetuar a avaliação a que se refere o n.º 2 do presente artigo.</w:t>
            </w:r>
          </w:p>
        </w:tc>
      </w:tr>
      <w:tr w:rsidR="007320DC" w:rsidRPr="00245FC3" w14:paraId="31DBF9A2" w14:textId="77777777" w:rsidTr="003B04AB">
        <w:trPr>
          <w:jc w:val="center"/>
        </w:trPr>
        <w:tc>
          <w:tcPr>
            <w:tcW w:w="4876" w:type="dxa"/>
            <w:tcBorders>
              <w:top w:val="nil"/>
              <w:left w:val="nil"/>
              <w:bottom w:val="nil"/>
              <w:right w:val="nil"/>
            </w:tcBorders>
          </w:tcPr>
          <w:p w14:paraId="4FEB09D9" w14:textId="77777777" w:rsidR="007320DC" w:rsidRPr="00245FC3" w:rsidRDefault="007320DC" w:rsidP="003B04AB">
            <w:pPr>
              <w:pStyle w:val="Normal6a"/>
            </w:pPr>
          </w:p>
        </w:tc>
        <w:tc>
          <w:tcPr>
            <w:tcW w:w="4876" w:type="dxa"/>
            <w:tcBorders>
              <w:top w:val="nil"/>
              <w:left w:val="nil"/>
              <w:bottom w:val="nil"/>
              <w:right w:val="nil"/>
            </w:tcBorders>
            <w:hideMark/>
          </w:tcPr>
          <w:p w14:paraId="06E59D9B" w14:textId="77777777" w:rsidR="007320DC" w:rsidRPr="00245FC3" w:rsidRDefault="007320DC" w:rsidP="003B04AB">
            <w:pPr>
              <w:pStyle w:val="Normal6a"/>
            </w:pPr>
            <w:r w:rsidRPr="00245FC3">
              <w:rPr>
                <w:b/>
                <w:i/>
              </w:rPr>
              <w:t>4.</w:t>
            </w:r>
            <w:r w:rsidRPr="00245FC3">
              <w:rPr>
                <w:b/>
                <w:i/>
              </w:rPr>
              <w:tab/>
              <w:t>Os Estados</w:t>
            </w:r>
            <w:r w:rsidRPr="00245FC3">
              <w:rPr>
                <w:b/>
                <w:i/>
              </w:rPr>
              <w:noBreakHyphen/>
              <w:t>Membros devem informar a Comissão sobre as suas novas regras de amortização seis meses antes da respetiva entrada em vigor a nível nacional e em conformidade com a obrigação prevista no artigo 48.º, n.º 2.</w:t>
            </w:r>
          </w:p>
        </w:tc>
      </w:tr>
    </w:tbl>
    <w:p w14:paraId="5F0489C7" w14:textId="77777777" w:rsidR="007320DC" w:rsidRPr="00245FC3" w:rsidRDefault="007320DC" w:rsidP="007320DC"/>
    <w:p w14:paraId="4C266D89" w14:textId="77777777" w:rsidR="007320DC" w:rsidRPr="00245FC3" w:rsidRDefault="007320DC" w:rsidP="007320DC">
      <w:pPr>
        <w:pStyle w:val="AmNumberTabs"/>
        <w:keepNext/>
      </w:pPr>
      <w:r w:rsidRPr="00245FC3">
        <w:t>Alteração</w:t>
      </w:r>
      <w:r w:rsidRPr="00245FC3">
        <w:tab/>
      </w:r>
      <w:r w:rsidRPr="00245FC3">
        <w:tab/>
        <w:t>46</w:t>
      </w:r>
    </w:p>
    <w:p w14:paraId="7944FD3A" w14:textId="77777777" w:rsidR="007320DC" w:rsidRPr="00245FC3" w:rsidRDefault="007320DC" w:rsidP="007320DC">
      <w:pPr>
        <w:pStyle w:val="NormalBold12b"/>
        <w:keepNext/>
      </w:pPr>
      <w:r w:rsidRPr="00245FC3">
        <w:t>Proposta de diretiva</w:t>
      </w:r>
    </w:p>
    <w:p w14:paraId="66B39FD1" w14:textId="77777777" w:rsidR="007320DC" w:rsidRPr="00245FC3" w:rsidRDefault="007320DC" w:rsidP="007320DC">
      <w:pPr>
        <w:pStyle w:val="NormalBold"/>
        <w:keepNext/>
      </w:pPr>
      <w:r w:rsidRPr="00245FC3">
        <w:t>Artigo 23 – n.º 5</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A55D79D" w14:textId="77777777" w:rsidTr="003B04AB">
        <w:trPr>
          <w:jc w:val="center"/>
        </w:trPr>
        <w:tc>
          <w:tcPr>
            <w:tcW w:w="9752" w:type="dxa"/>
            <w:gridSpan w:val="2"/>
          </w:tcPr>
          <w:p w14:paraId="1406F79C" w14:textId="77777777" w:rsidR="007320DC" w:rsidRPr="00245FC3" w:rsidRDefault="007320DC" w:rsidP="003B04AB">
            <w:pPr>
              <w:keepNext/>
            </w:pPr>
          </w:p>
        </w:tc>
      </w:tr>
      <w:tr w:rsidR="007320DC" w:rsidRPr="00245FC3" w14:paraId="6CB15E67" w14:textId="77777777" w:rsidTr="003B04AB">
        <w:trPr>
          <w:jc w:val="center"/>
        </w:trPr>
        <w:tc>
          <w:tcPr>
            <w:tcW w:w="4876" w:type="dxa"/>
          </w:tcPr>
          <w:p w14:paraId="7A3D87DC" w14:textId="77777777" w:rsidR="007320DC" w:rsidRPr="00245FC3" w:rsidRDefault="007320DC" w:rsidP="003B04AB">
            <w:pPr>
              <w:pStyle w:val="AmColumnHeading"/>
              <w:keepNext/>
            </w:pPr>
            <w:r w:rsidRPr="00245FC3">
              <w:t>Texto da Comissão</w:t>
            </w:r>
          </w:p>
        </w:tc>
        <w:tc>
          <w:tcPr>
            <w:tcW w:w="4876" w:type="dxa"/>
          </w:tcPr>
          <w:p w14:paraId="2591FD5B" w14:textId="77777777" w:rsidR="007320DC" w:rsidRPr="00245FC3" w:rsidRDefault="007320DC" w:rsidP="003B04AB">
            <w:pPr>
              <w:pStyle w:val="AmColumnHeading"/>
              <w:keepNext/>
            </w:pPr>
            <w:r w:rsidRPr="00245FC3">
              <w:t>Alteração</w:t>
            </w:r>
          </w:p>
        </w:tc>
      </w:tr>
      <w:tr w:rsidR="007320DC" w:rsidRPr="00245FC3" w14:paraId="080854A3" w14:textId="77777777" w:rsidTr="003B04AB">
        <w:trPr>
          <w:jc w:val="center"/>
        </w:trPr>
        <w:tc>
          <w:tcPr>
            <w:tcW w:w="4876" w:type="dxa"/>
          </w:tcPr>
          <w:p w14:paraId="6B7F8728" w14:textId="77777777" w:rsidR="007320DC" w:rsidRPr="00245FC3" w:rsidRDefault="007320DC" w:rsidP="003B04AB">
            <w:pPr>
              <w:pStyle w:val="Normal6a"/>
            </w:pPr>
          </w:p>
        </w:tc>
        <w:tc>
          <w:tcPr>
            <w:tcW w:w="4876" w:type="dxa"/>
          </w:tcPr>
          <w:p w14:paraId="1670FF8C" w14:textId="77777777" w:rsidR="007320DC" w:rsidRPr="00245FC3" w:rsidRDefault="007320DC" w:rsidP="003B04AB">
            <w:pPr>
              <w:pStyle w:val="Normal6a"/>
              <w:rPr>
                <w:b/>
                <w:i/>
              </w:rPr>
            </w:pPr>
            <w:r w:rsidRPr="00245FC3">
              <w:rPr>
                <w:b/>
                <w:i/>
              </w:rPr>
              <w:t>5</w:t>
            </w:r>
            <w:r w:rsidRPr="00245FC3">
              <w:rPr>
                <w:b/>
                <w:i/>
              </w:rPr>
              <w:noBreakHyphen/>
              <w:t>A.</w:t>
            </w:r>
            <w:r w:rsidRPr="00245FC3">
              <w:rPr>
                <w:b/>
                <w:i/>
              </w:rPr>
              <w:tab/>
              <w:t>Os Estados</w:t>
            </w:r>
            <w:r w:rsidRPr="00245FC3">
              <w:rPr>
                <w:b/>
                <w:i/>
              </w:rPr>
              <w:noBreakHyphen/>
              <w:t>Membros não podem conceder direitos adicionais de amortização a um membro do grupo BEFIT além dos especificados na presente secção.</w:t>
            </w:r>
          </w:p>
        </w:tc>
      </w:tr>
    </w:tbl>
    <w:p w14:paraId="42A39C39" w14:textId="77777777" w:rsidR="007320DC" w:rsidRPr="00245FC3" w:rsidRDefault="007320DC" w:rsidP="007320DC"/>
    <w:p w14:paraId="19AD1A97" w14:textId="77777777" w:rsidR="007320DC" w:rsidRPr="00245FC3" w:rsidRDefault="007320DC" w:rsidP="007320DC">
      <w:pPr>
        <w:pStyle w:val="AmNumberTabs"/>
        <w:keepNext/>
      </w:pPr>
      <w:r w:rsidRPr="00245FC3">
        <w:t>Alteração</w:t>
      </w:r>
      <w:r w:rsidRPr="00245FC3">
        <w:tab/>
      </w:r>
      <w:r w:rsidRPr="00245FC3">
        <w:tab/>
        <w:t>47</w:t>
      </w:r>
    </w:p>
    <w:p w14:paraId="20E1CB34" w14:textId="77777777" w:rsidR="007320DC" w:rsidRPr="00245FC3" w:rsidRDefault="007320DC" w:rsidP="007320DC">
      <w:pPr>
        <w:pStyle w:val="NormalBold12b"/>
        <w:keepNext/>
      </w:pPr>
      <w:r w:rsidRPr="00245FC3">
        <w:t>Proposta de diretiva</w:t>
      </w:r>
    </w:p>
    <w:p w14:paraId="113D5426" w14:textId="77777777" w:rsidR="007320DC" w:rsidRPr="00245FC3" w:rsidRDefault="007320DC" w:rsidP="007320DC">
      <w:pPr>
        <w:pStyle w:val="NormalBold"/>
        <w:keepNext/>
      </w:pPr>
      <w:r w:rsidRPr="00245FC3">
        <w:t>Artigo 25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27F7E071" w14:textId="77777777" w:rsidTr="003B04AB">
        <w:trPr>
          <w:jc w:val="center"/>
        </w:trPr>
        <w:tc>
          <w:tcPr>
            <w:tcW w:w="9752" w:type="dxa"/>
            <w:gridSpan w:val="2"/>
          </w:tcPr>
          <w:p w14:paraId="78D1E981" w14:textId="77777777" w:rsidR="007320DC" w:rsidRPr="00245FC3" w:rsidRDefault="007320DC" w:rsidP="003B04AB">
            <w:pPr>
              <w:keepNext/>
            </w:pPr>
          </w:p>
        </w:tc>
      </w:tr>
      <w:tr w:rsidR="007320DC" w:rsidRPr="00245FC3" w14:paraId="47B8AA7A" w14:textId="77777777" w:rsidTr="003B04AB">
        <w:trPr>
          <w:jc w:val="center"/>
        </w:trPr>
        <w:tc>
          <w:tcPr>
            <w:tcW w:w="4876" w:type="dxa"/>
          </w:tcPr>
          <w:p w14:paraId="6B6A1C26" w14:textId="77777777" w:rsidR="007320DC" w:rsidRPr="00245FC3" w:rsidRDefault="007320DC" w:rsidP="003B04AB">
            <w:pPr>
              <w:pStyle w:val="AmColumnHeading"/>
              <w:keepNext/>
            </w:pPr>
            <w:r w:rsidRPr="00245FC3">
              <w:t>Texto da Comissão</w:t>
            </w:r>
          </w:p>
        </w:tc>
        <w:tc>
          <w:tcPr>
            <w:tcW w:w="4876" w:type="dxa"/>
          </w:tcPr>
          <w:p w14:paraId="60C6DA7C" w14:textId="77777777" w:rsidR="007320DC" w:rsidRPr="00245FC3" w:rsidRDefault="007320DC" w:rsidP="003B04AB">
            <w:pPr>
              <w:pStyle w:val="AmColumnHeading"/>
              <w:keepNext/>
            </w:pPr>
            <w:r w:rsidRPr="00245FC3">
              <w:t>Alteração</w:t>
            </w:r>
          </w:p>
        </w:tc>
      </w:tr>
      <w:tr w:rsidR="007320DC" w:rsidRPr="00245FC3" w14:paraId="5FBAD1FC" w14:textId="77777777" w:rsidTr="003B04AB">
        <w:trPr>
          <w:jc w:val="center"/>
        </w:trPr>
        <w:tc>
          <w:tcPr>
            <w:tcW w:w="4876" w:type="dxa"/>
          </w:tcPr>
          <w:p w14:paraId="1270E596" w14:textId="77777777" w:rsidR="007320DC" w:rsidRPr="00245FC3" w:rsidRDefault="007320DC" w:rsidP="003B04AB">
            <w:pPr>
              <w:pStyle w:val="Normal6a"/>
            </w:pPr>
            <w:r w:rsidRPr="00245FC3">
              <w:t>1.</w:t>
            </w:r>
            <w:r w:rsidRPr="00245FC3">
              <w:tab/>
              <w:t xml:space="preserve">Os custos relativos à aquisição, à construção ou ao melhoramento, assim como a data de entrada em serviço após a aquisição, a construção ou o melhoramento, são registados num registo </w:t>
            </w:r>
            <w:r w:rsidRPr="00245FC3">
              <w:lastRenderedPageBreak/>
              <w:t>dos ativos fixos separadamente para cada ativo fixo.</w:t>
            </w:r>
          </w:p>
        </w:tc>
        <w:tc>
          <w:tcPr>
            <w:tcW w:w="4876" w:type="dxa"/>
          </w:tcPr>
          <w:p w14:paraId="1024681D" w14:textId="77777777" w:rsidR="007320DC" w:rsidRPr="00245FC3" w:rsidRDefault="007320DC" w:rsidP="003B04AB">
            <w:pPr>
              <w:pStyle w:val="Normal6a"/>
            </w:pPr>
            <w:r w:rsidRPr="00245FC3">
              <w:lastRenderedPageBreak/>
              <w:t>1.</w:t>
            </w:r>
            <w:r w:rsidRPr="00245FC3">
              <w:tab/>
              <w:t xml:space="preserve">Os custos relativos à aquisição, à construção ou ao melhoramento, assim como a data de entrada em serviço após a aquisição, a construção ou o melhoramento, são registados num registo </w:t>
            </w:r>
            <w:r w:rsidRPr="00245FC3">
              <w:lastRenderedPageBreak/>
              <w:t xml:space="preserve">dos ativos fixos </w:t>
            </w:r>
            <w:r w:rsidRPr="00245FC3">
              <w:rPr>
                <w:b/>
                <w:i/>
              </w:rPr>
              <w:t>no seio do grupo BEFIT,</w:t>
            </w:r>
            <w:r w:rsidRPr="00245FC3">
              <w:t xml:space="preserve"> separadamente para cada ativo fixo.</w:t>
            </w:r>
          </w:p>
        </w:tc>
      </w:tr>
    </w:tbl>
    <w:p w14:paraId="1D16AC42" w14:textId="77777777" w:rsidR="007320DC" w:rsidRPr="00245FC3" w:rsidRDefault="007320DC" w:rsidP="007320DC"/>
    <w:p w14:paraId="09DB0F2F" w14:textId="77777777" w:rsidR="007320DC" w:rsidRPr="00245FC3" w:rsidRDefault="007320DC" w:rsidP="007320DC">
      <w:pPr>
        <w:pStyle w:val="AmNumberTabs"/>
        <w:keepNext/>
      </w:pPr>
      <w:r w:rsidRPr="00245FC3">
        <w:t>Alteração</w:t>
      </w:r>
      <w:r w:rsidRPr="00245FC3">
        <w:tab/>
      </w:r>
      <w:r w:rsidRPr="00245FC3">
        <w:tab/>
        <w:t>48</w:t>
      </w:r>
    </w:p>
    <w:p w14:paraId="33E2422F" w14:textId="2EE8221C" w:rsidR="007320DC" w:rsidRPr="00245FC3" w:rsidRDefault="007320DC" w:rsidP="007320DC">
      <w:pPr>
        <w:pStyle w:val="NormalBold12b"/>
        <w:keepNext/>
      </w:pPr>
      <w:r w:rsidRPr="00245FC3">
        <w:t>Proposta de diretiva</w:t>
      </w:r>
      <w:r w:rsidR="005F6FA8" w:rsidRPr="00245FC3">
        <w:t xml:space="preserve"> - parte introdutória</w:t>
      </w:r>
    </w:p>
    <w:p w14:paraId="0A11E330" w14:textId="77777777" w:rsidR="007320DC" w:rsidRPr="00245FC3" w:rsidRDefault="007320DC" w:rsidP="007320DC">
      <w:pPr>
        <w:pStyle w:val="NormalBold"/>
        <w:keepNext/>
      </w:pPr>
      <w:r w:rsidRPr="00245FC3">
        <w:t>Artigo 25 – n.º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5FB2E85E" w14:textId="77777777" w:rsidTr="003B04AB">
        <w:trPr>
          <w:jc w:val="center"/>
        </w:trPr>
        <w:tc>
          <w:tcPr>
            <w:tcW w:w="9752" w:type="dxa"/>
            <w:gridSpan w:val="2"/>
          </w:tcPr>
          <w:p w14:paraId="6B45614E" w14:textId="77777777" w:rsidR="007320DC" w:rsidRPr="00245FC3" w:rsidRDefault="007320DC" w:rsidP="003B04AB">
            <w:pPr>
              <w:keepNext/>
            </w:pPr>
          </w:p>
        </w:tc>
      </w:tr>
      <w:tr w:rsidR="007320DC" w:rsidRPr="00245FC3" w14:paraId="37F8E53D" w14:textId="77777777" w:rsidTr="003B04AB">
        <w:trPr>
          <w:jc w:val="center"/>
        </w:trPr>
        <w:tc>
          <w:tcPr>
            <w:tcW w:w="4876" w:type="dxa"/>
          </w:tcPr>
          <w:p w14:paraId="6D8941E0" w14:textId="77777777" w:rsidR="007320DC" w:rsidRPr="00245FC3" w:rsidRDefault="007320DC" w:rsidP="003B04AB">
            <w:pPr>
              <w:pStyle w:val="AmColumnHeading"/>
              <w:keepNext/>
            </w:pPr>
            <w:r w:rsidRPr="00245FC3">
              <w:t>Texto da Comissão</w:t>
            </w:r>
          </w:p>
        </w:tc>
        <w:tc>
          <w:tcPr>
            <w:tcW w:w="4876" w:type="dxa"/>
          </w:tcPr>
          <w:p w14:paraId="45B12583" w14:textId="77777777" w:rsidR="007320DC" w:rsidRPr="00245FC3" w:rsidRDefault="007320DC" w:rsidP="003B04AB">
            <w:pPr>
              <w:pStyle w:val="AmColumnHeading"/>
              <w:keepNext/>
            </w:pPr>
            <w:r w:rsidRPr="00245FC3">
              <w:t>Alteração</w:t>
            </w:r>
          </w:p>
        </w:tc>
      </w:tr>
      <w:tr w:rsidR="007320DC" w:rsidRPr="00245FC3" w14:paraId="30CBB649" w14:textId="77777777" w:rsidTr="003B04AB">
        <w:trPr>
          <w:jc w:val="center"/>
        </w:trPr>
        <w:tc>
          <w:tcPr>
            <w:tcW w:w="4876" w:type="dxa"/>
          </w:tcPr>
          <w:p w14:paraId="627F160C" w14:textId="77777777" w:rsidR="007320DC" w:rsidRPr="00245FC3" w:rsidRDefault="007320DC" w:rsidP="003B04AB">
            <w:pPr>
              <w:pStyle w:val="Normal6a"/>
            </w:pPr>
            <w:r w:rsidRPr="00245FC3">
              <w:t>3.</w:t>
            </w:r>
            <w:r w:rsidRPr="00245FC3">
              <w:tab/>
              <w:t xml:space="preserve">O registo dos ativos fixos deve ser mantido de forma a proporcionar informação suficiente, incluindo os dados de amortização, para calcular o resultado fiscal preliminar </w:t>
            </w:r>
            <w:r w:rsidRPr="00245FC3">
              <w:rPr>
                <w:b/>
                <w:i/>
              </w:rPr>
              <w:t>e</w:t>
            </w:r>
            <w:r w:rsidRPr="00245FC3">
              <w:t xml:space="preserve"> deve incluir, pelo menos, as seguintes informações:</w:t>
            </w:r>
          </w:p>
        </w:tc>
        <w:tc>
          <w:tcPr>
            <w:tcW w:w="4876" w:type="dxa"/>
          </w:tcPr>
          <w:p w14:paraId="407DAFBD" w14:textId="77777777" w:rsidR="007320DC" w:rsidRPr="00245FC3" w:rsidRDefault="007320DC" w:rsidP="003B04AB">
            <w:pPr>
              <w:pStyle w:val="Normal6a"/>
            </w:pPr>
            <w:r w:rsidRPr="00245FC3">
              <w:t>3.</w:t>
            </w:r>
            <w:r w:rsidRPr="00245FC3">
              <w:tab/>
              <w:t>O registo dos ativos fixos deve ser mantido de forma a proporcionar informação suficiente, incluindo os dados de amortização, para calcular o resultado fiscal preliminar</w:t>
            </w:r>
            <w:r w:rsidRPr="00245FC3">
              <w:rPr>
                <w:b/>
                <w:i/>
              </w:rPr>
              <w:t>.</w:t>
            </w:r>
            <w:r w:rsidRPr="00245FC3">
              <w:t xml:space="preserve"> </w:t>
            </w:r>
            <w:r w:rsidRPr="00245FC3">
              <w:rPr>
                <w:b/>
                <w:i/>
              </w:rPr>
              <w:t>O grupo BEFIT conserva uma cópia do registo dos ativos fixos durante cinco anos a contar da cessação da amortização desse ativo. O registo dos ativos fixos</w:t>
            </w:r>
            <w:r w:rsidRPr="00245FC3">
              <w:t xml:space="preserve"> deve incluir, pelo menos, as seguintes informações:</w:t>
            </w:r>
          </w:p>
        </w:tc>
      </w:tr>
    </w:tbl>
    <w:p w14:paraId="121CD315" w14:textId="77777777" w:rsidR="007320DC" w:rsidRPr="00245FC3" w:rsidRDefault="007320DC" w:rsidP="007320DC"/>
    <w:p w14:paraId="76DA87D2" w14:textId="77777777" w:rsidR="007320DC" w:rsidRPr="00245FC3" w:rsidRDefault="007320DC" w:rsidP="007320DC">
      <w:pPr>
        <w:pStyle w:val="AmNumberTabs"/>
      </w:pPr>
      <w:r w:rsidRPr="00245FC3">
        <w:t>Alteração</w:t>
      </w:r>
      <w:r w:rsidRPr="00245FC3">
        <w:tab/>
      </w:r>
      <w:r w:rsidRPr="00245FC3">
        <w:tab/>
        <w:t>49</w:t>
      </w:r>
    </w:p>
    <w:p w14:paraId="38997029" w14:textId="77777777" w:rsidR="007320DC" w:rsidRPr="00245FC3" w:rsidRDefault="007320DC" w:rsidP="007320DC">
      <w:pPr>
        <w:pStyle w:val="NormalBold"/>
        <w:rPr>
          <w:rStyle w:val="HideTWBExt"/>
          <w:b w:val="0"/>
          <w:vanish w:val="0"/>
        </w:rPr>
      </w:pPr>
    </w:p>
    <w:p w14:paraId="7170ABE2" w14:textId="77777777" w:rsidR="007320DC" w:rsidRPr="00245FC3" w:rsidRDefault="007320DC" w:rsidP="007320DC">
      <w:pPr>
        <w:pStyle w:val="NormalBold"/>
      </w:pPr>
      <w:r w:rsidRPr="00245FC3">
        <w:t>Proposta de diretiva</w:t>
      </w:r>
    </w:p>
    <w:p w14:paraId="0A7EF8E3" w14:textId="77777777" w:rsidR="007320DC" w:rsidRPr="00245FC3" w:rsidRDefault="007320DC" w:rsidP="007320DC">
      <w:pPr>
        <w:pStyle w:val="NormalBold"/>
      </w:pPr>
      <w:r w:rsidRPr="00245FC3">
        <w:t>Artigo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6D839D90" w14:textId="77777777" w:rsidTr="003B04AB">
        <w:trPr>
          <w:trHeight w:val="240"/>
          <w:jc w:val="center"/>
        </w:trPr>
        <w:tc>
          <w:tcPr>
            <w:tcW w:w="9752" w:type="dxa"/>
            <w:gridSpan w:val="2"/>
            <w:tcBorders>
              <w:top w:val="nil"/>
              <w:left w:val="nil"/>
              <w:bottom w:val="nil"/>
              <w:right w:val="nil"/>
            </w:tcBorders>
          </w:tcPr>
          <w:p w14:paraId="441ED2A3" w14:textId="77777777" w:rsidR="007320DC" w:rsidRPr="00245FC3" w:rsidRDefault="007320DC" w:rsidP="003B04AB"/>
        </w:tc>
      </w:tr>
      <w:tr w:rsidR="007320DC" w:rsidRPr="00245FC3" w14:paraId="206732AF" w14:textId="77777777" w:rsidTr="003B04AB">
        <w:trPr>
          <w:trHeight w:val="240"/>
          <w:jc w:val="center"/>
        </w:trPr>
        <w:tc>
          <w:tcPr>
            <w:tcW w:w="4876" w:type="dxa"/>
            <w:tcBorders>
              <w:top w:val="nil"/>
              <w:left w:val="nil"/>
              <w:bottom w:val="nil"/>
              <w:right w:val="nil"/>
            </w:tcBorders>
            <w:hideMark/>
          </w:tcPr>
          <w:p w14:paraId="6D40A228"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6399DAAE" w14:textId="77777777" w:rsidR="007320DC" w:rsidRPr="00245FC3" w:rsidRDefault="007320DC" w:rsidP="003B04AB">
            <w:pPr>
              <w:pStyle w:val="AmColumnHeading"/>
            </w:pPr>
            <w:r w:rsidRPr="00245FC3">
              <w:t>Alteração</w:t>
            </w:r>
          </w:p>
        </w:tc>
      </w:tr>
      <w:tr w:rsidR="007320DC" w:rsidRPr="00245FC3" w14:paraId="1C4413FB" w14:textId="77777777" w:rsidTr="003B04AB">
        <w:trPr>
          <w:jc w:val="center"/>
        </w:trPr>
        <w:tc>
          <w:tcPr>
            <w:tcW w:w="4876" w:type="dxa"/>
            <w:tcBorders>
              <w:top w:val="nil"/>
              <w:left w:val="nil"/>
              <w:bottom w:val="nil"/>
              <w:right w:val="nil"/>
            </w:tcBorders>
            <w:hideMark/>
          </w:tcPr>
          <w:p w14:paraId="32102583" w14:textId="77777777" w:rsidR="007320DC" w:rsidRPr="00245FC3" w:rsidRDefault="007320DC" w:rsidP="003B04AB">
            <w:pPr>
              <w:pStyle w:val="Normal6a"/>
            </w:pPr>
            <w:r w:rsidRPr="00245FC3">
              <w:t>Quando uma empresa ou um estabelecimento estável entrar num grupo BEFIT, quaisquer perdas não compensadas incorridas antes da data de entrada, em conformidade com a legislação em matéria de imposto sobre as sociedades do Estado</w:t>
            </w:r>
            <w:r w:rsidRPr="00245FC3">
              <w:noBreakHyphen/>
              <w:t>Membro da sua residência ou localização fiscal, respetivamente, devem ser deduzidas da sua quota</w:t>
            </w:r>
            <w:r w:rsidRPr="00245FC3">
              <w:noBreakHyphen/>
              <w:t>parte da matéria coletável BEFIT determinada nos termos do capítulo III.</w:t>
            </w:r>
          </w:p>
        </w:tc>
        <w:tc>
          <w:tcPr>
            <w:tcW w:w="4876" w:type="dxa"/>
            <w:tcBorders>
              <w:top w:val="nil"/>
              <w:left w:val="nil"/>
              <w:bottom w:val="nil"/>
              <w:right w:val="nil"/>
            </w:tcBorders>
            <w:hideMark/>
          </w:tcPr>
          <w:p w14:paraId="307BE670" w14:textId="77777777" w:rsidR="007320DC" w:rsidRPr="00245FC3" w:rsidRDefault="007320DC" w:rsidP="003B04AB">
            <w:pPr>
              <w:pStyle w:val="Normal6a"/>
            </w:pPr>
            <w:r w:rsidRPr="00245FC3">
              <w:t xml:space="preserve">Quando uma empresa ou um estabelecimento estável entrar num grupo BEFIT, quaisquer perdas não compensadas incorridas </w:t>
            </w:r>
            <w:r w:rsidRPr="00245FC3">
              <w:rPr>
                <w:b/>
                <w:i/>
              </w:rPr>
              <w:t>até cinco anos</w:t>
            </w:r>
            <w:r w:rsidRPr="00245FC3">
              <w:t xml:space="preserve"> antes da data de entrada, em conformidade com a legislação em matéria de imposto sobre as sociedades do Estado</w:t>
            </w:r>
            <w:r w:rsidRPr="00245FC3">
              <w:noBreakHyphen/>
              <w:t>Membro da sua residência ou localização fiscal, respetivamente, devem ser deduzidas da sua quota</w:t>
            </w:r>
            <w:r w:rsidRPr="00245FC3">
              <w:noBreakHyphen/>
              <w:t>parte da matéria coletável BEFIT determinada nos termos do capítulo III.</w:t>
            </w:r>
          </w:p>
        </w:tc>
      </w:tr>
    </w:tbl>
    <w:p w14:paraId="7ABF4DFC" w14:textId="77777777" w:rsidR="007320DC" w:rsidRPr="00245FC3" w:rsidRDefault="007320DC" w:rsidP="007320DC">
      <w:pPr>
        <w:rPr>
          <w:rStyle w:val="HideTWBExt"/>
          <w:rFonts w:ascii="Times New Roman" w:hAnsi="Times New Roman"/>
          <w:noProof w:val="0"/>
          <w:vanish w:val="0"/>
          <w:color w:val="auto"/>
          <w:sz w:val="24"/>
        </w:rPr>
      </w:pPr>
    </w:p>
    <w:p w14:paraId="181FB988" w14:textId="77777777" w:rsidR="007320DC" w:rsidRPr="00245FC3" w:rsidRDefault="007320DC" w:rsidP="007320DC">
      <w:pPr>
        <w:pStyle w:val="AmNumberTabs"/>
      </w:pPr>
      <w:r w:rsidRPr="00245FC3">
        <w:t>Alteração</w:t>
      </w:r>
      <w:r w:rsidRPr="00245FC3">
        <w:tab/>
      </w:r>
      <w:r w:rsidRPr="00245FC3">
        <w:tab/>
        <w:t>50</w:t>
      </w:r>
    </w:p>
    <w:p w14:paraId="141D48FC" w14:textId="77777777" w:rsidR="007320DC" w:rsidRPr="00245FC3" w:rsidRDefault="007320DC" w:rsidP="007320DC">
      <w:pPr>
        <w:pStyle w:val="NormalBold"/>
        <w:rPr>
          <w:rStyle w:val="HideTWBExt"/>
          <w:b w:val="0"/>
          <w:vanish w:val="0"/>
        </w:rPr>
      </w:pPr>
    </w:p>
    <w:p w14:paraId="4285B653" w14:textId="77777777" w:rsidR="007320DC" w:rsidRPr="00245FC3" w:rsidRDefault="007320DC" w:rsidP="007320DC">
      <w:pPr>
        <w:pStyle w:val="NormalBold"/>
      </w:pPr>
      <w:r w:rsidRPr="00245FC3">
        <w:t>Proposta de diretiva</w:t>
      </w:r>
    </w:p>
    <w:p w14:paraId="1EB072A2" w14:textId="77777777" w:rsidR="007320DC" w:rsidRPr="00245FC3" w:rsidRDefault="007320DC" w:rsidP="007320DC">
      <w:pPr>
        <w:pStyle w:val="NormalBold"/>
      </w:pPr>
      <w:r w:rsidRPr="00245FC3">
        <w:t>Artigo 41 – n.º 1 – parágrafo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62AD75C7" w14:textId="77777777" w:rsidTr="003B04AB">
        <w:trPr>
          <w:trHeight w:val="240"/>
          <w:jc w:val="center"/>
        </w:trPr>
        <w:tc>
          <w:tcPr>
            <w:tcW w:w="9752" w:type="dxa"/>
            <w:gridSpan w:val="2"/>
            <w:tcBorders>
              <w:top w:val="nil"/>
              <w:left w:val="nil"/>
              <w:bottom w:val="nil"/>
              <w:right w:val="nil"/>
            </w:tcBorders>
          </w:tcPr>
          <w:p w14:paraId="722A7A94" w14:textId="77777777" w:rsidR="007320DC" w:rsidRPr="00245FC3" w:rsidRDefault="007320DC" w:rsidP="003B04AB"/>
        </w:tc>
      </w:tr>
      <w:tr w:rsidR="007320DC" w:rsidRPr="00245FC3" w14:paraId="16AE49C3" w14:textId="77777777" w:rsidTr="003B04AB">
        <w:trPr>
          <w:trHeight w:val="240"/>
          <w:jc w:val="center"/>
        </w:trPr>
        <w:tc>
          <w:tcPr>
            <w:tcW w:w="4876" w:type="dxa"/>
            <w:tcBorders>
              <w:top w:val="nil"/>
              <w:left w:val="nil"/>
              <w:bottom w:val="nil"/>
              <w:right w:val="nil"/>
            </w:tcBorders>
            <w:hideMark/>
          </w:tcPr>
          <w:p w14:paraId="338C306E"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242ABD56" w14:textId="77777777" w:rsidR="007320DC" w:rsidRPr="00245FC3" w:rsidRDefault="007320DC" w:rsidP="003B04AB">
            <w:pPr>
              <w:pStyle w:val="AmColumnHeading"/>
            </w:pPr>
            <w:r w:rsidRPr="00245FC3">
              <w:t>Alteração</w:t>
            </w:r>
          </w:p>
        </w:tc>
      </w:tr>
      <w:tr w:rsidR="007320DC" w:rsidRPr="00245FC3" w14:paraId="47F6355D" w14:textId="77777777" w:rsidTr="003B04AB">
        <w:trPr>
          <w:jc w:val="center"/>
        </w:trPr>
        <w:tc>
          <w:tcPr>
            <w:tcW w:w="4876" w:type="dxa"/>
            <w:tcBorders>
              <w:top w:val="nil"/>
              <w:left w:val="nil"/>
              <w:bottom w:val="nil"/>
              <w:right w:val="nil"/>
            </w:tcBorders>
            <w:hideMark/>
          </w:tcPr>
          <w:p w14:paraId="37507630" w14:textId="77777777" w:rsidR="007320DC" w:rsidRPr="00245FC3" w:rsidRDefault="007320DC" w:rsidP="003B04AB">
            <w:pPr>
              <w:pStyle w:val="Normal6a"/>
            </w:pPr>
            <w:r w:rsidRPr="00245FC3">
              <w:lastRenderedPageBreak/>
              <w:t xml:space="preserve">Não obstante o disposto no artigo 9.º, quando, em resultado de uma alienação de ações, um membro do grupo BEFIT sair do grupo BEFIT e, durante esse exercício fiscal ou o exercício fiscal anterior, esse membro do grupo BEFIT tiver adquirido, numa operação </w:t>
            </w:r>
            <w:proofErr w:type="spellStart"/>
            <w:r w:rsidRPr="00245FC3">
              <w:t>intragrupo</w:t>
            </w:r>
            <w:proofErr w:type="spellEnd"/>
            <w:r w:rsidRPr="00245FC3">
              <w:t xml:space="preserve"> BEFIT, um ou mais ativos fixos, </w:t>
            </w:r>
            <w:r w:rsidRPr="00245FC3">
              <w:rPr>
                <w:b/>
                <w:i/>
              </w:rPr>
              <w:t>um</w:t>
            </w:r>
            <w:r w:rsidRPr="00245FC3">
              <w:t xml:space="preserve"> montante correspondente aos ganhos ou perdas decorrentes da alienação desses ativos fixos pelo </w:t>
            </w:r>
            <w:proofErr w:type="spellStart"/>
            <w:r w:rsidRPr="00245FC3">
              <w:t>intragrupo</w:t>
            </w:r>
            <w:proofErr w:type="spellEnd"/>
            <w:r w:rsidRPr="00245FC3">
              <w:t xml:space="preserve"> BEFIT deve ser incluído no resultado contabilístico financeiro líquido do membro do grupo BEFIT que detinha os ativos antes da alienação </w:t>
            </w:r>
            <w:proofErr w:type="spellStart"/>
            <w:r w:rsidRPr="00245FC3">
              <w:t>intragrupo</w:t>
            </w:r>
            <w:proofErr w:type="spellEnd"/>
            <w:r w:rsidRPr="00245FC3">
              <w:t xml:space="preserve"> BEFIT.</w:t>
            </w:r>
          </w:p>
        </w:tc>
        <w:tc>
          <w:tcPr>
            <w:tcW w:w="4876" w:type="dxa"/>
            <w:tcBorders>
              <w:top w:val="nil"/>
              <w:left w:val="nil"/>
              <w:bottom w:val="nil"/>
              <w:right w:val="nil"/>
            </w:tcBorders>
            <w:hideMark/>
          </w:tcPr>
          <w:p w14:paraId="24D2D9B2" w14:textId="77777777" w:rsidR="007320DC" w:rsidRPr="00245FC3" w:rsidRDefault="007320DC" w:rsidP="003B04AB">
            <w:pPr>
              <w:pStyle w:val="Normal6a"/>
            </w:pPr>
            <w:r w:rsidRPr="00245FC3">
              <w:t xml:space="preserve">Não obstante o disposto no artigo 9.º, quando, em resultado de uma alienação de ações, um membro do grupo BEFIT sair do grupo BEFIT e, durante esse exercício fiscal ou o exercício fiscal anterior, esse membro do grupo BEFIT tiver adquirido, numa operação </w:t>
            </w:r>
            <w:proofErr w:type="spellStart"/>
            <w:r w:rsidRPr="00245FC3">
              <w:t>intragrupo</w:t>
            </w:r>
            <w:proofErr w:type="spellEnd"/>
            <w:r w:rsidRPr="00245FC3">
              <w:t xml:space="preserve"> BEFIT, um ou mais ativos fixos, </w:t>
            </w:r>
            <w:r w:rsidRPr="00245FC3">
              <w:rPr>
                <w:b/>
                <w:i/>
              </w:rPr>
              <w:t>o</w:t>
            </w:r>
            <w:r w:rsidRPr="00245FC3">
              <w:t xml:space="preserve"> montante correspondente aos ganhos ou perdas decorrentes da alienação desses ativos fixos pelo </w:t>
            </w:r>
            <w:proofErr w:type="spellStart"/>
            <w:r w:rsidRPr="00245FC3">
              <w:t>intragrupo</w:t>
            </w:r>
            <w:proofErr w:type="spellEnd"/>
            <w:r w:rsidRPr="00245FC3">
              <w:t xml:space="preserve"> BEFIT deve ser incluído no resultado contabilístico financeiro líquido do membro do grupo BEFIT que detinha os ativos antes da alienação </w:t>
            </w:r>
            <w:proofErr w:type="spellStart"/>
            <w:r w:rsidRPr="00245FC3">
              <w:t>intragrupo</w:t>
            </w:r>
            <w:proofErr w:type="spellEnd"/>
            <w:r w:rsidRPr="00245FC3">
              <w:t xml:space="preserve"> BEFIT.</w:t>
            </w:r>
          </w:p>
        </w:tc>
      </w:tr>
    </w:tbl>
    <w:p w14:paraId="4B6A175D" w14:textId="77777777" w:rsidR="007320DC" w:rsidRPr="00245FC3" w:rsidRDefault="007320DC" w:rsidP="007320DC"/>
    <w:p w14:paraId="400F17D0" w14:textId="77777777" w:rsidR="007320DC" w:rsidRPr="00245FC3" w:rsidRDefault="007320DC" w:rsidP="007320DC">
      <w:pPr>
        <w:pStyle w:val="AmNumberTabs"/>
        <w:keepNext/>
      </w:pPr>
      <w:r w:rsidRPr="00245FC3">
        <w:t>Alteração</w:t>
      </w:r>
      <w:r w:rsidRPr="00245FC3">
        <w:tab/>
      </w:r>
      <w:r w:rsidRPr="00245FC3">
        <w:tab/>
        <w:t>51</w:t>
      </w:r>
    </w:p>
    <w:p w14:paraId="1E1155EA" w14:textId="77777777" w:rsidR="007320DC" w:rsidRPr="00245FC3" w:rsidRDefault="007320DC" w:rsidP="007320DC">
      <w:pPr>
        <w:pStyle w:val="NormalBold12b"/>
        <w:keepNext/>
      </w:pPr>
      <w:r w:rsidRPr="00245FC3">
        <w:t>Proposta de diretiva</w:t>
      </w:r>
    </w:p>
    <w:p w14:paraId="1A19B333" w14:textId="77777777" w:rsidR="007320DC" w:rsidRPr="00245FC3" w:rsidRDefault="007320DC" w:rsidP="007320DC">
      <w:pPr>
        <w:pStyle w:val="NormalBold"/>
        <w:keepNext/>
      </w:pPr>
      <w:r w:rsidRPr="00245FC3">
        <w:t>Artigo 41 – n.º 1 – parágrafo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7AFDB939" w14:textId="77777777" w:rsidTr="003B04AB">
        <w:trPr>
          <w:jc w:val="center"/>
        </w:trPr>
        <w:tc>
          <w:tcPr>
            <w:tcW w:w="9752" w:type="dxa"/>
            <w:gridSpan w:val="2"/>
          </w:tcPr>
          <w:p w14:paraId="66FC600D" w14:textId="77777777" w:rsidR="007320DC" w:rsidRPr="00245FC3" w:rsidRDefault="007320DC" w:rsidP="003B04AB">
            <w:pPr>
              <w:keepNext/>
            </w:pPr>
          </w:p>
        </w:tc>
      </w:tr>
      <w:tr w:rsidR="007320DC" w:rsidRPr="00245FC3" w14:paraId="1405ECA1" w14:textId="77777777" w:rsidTr="003B04AB">
        <w:trPr>
          <w:jc w:val="center"/>
        </w:trPr>
        <w:tc>
          <w:tcPr>
            <w:tcW w:w="4876" w:type="dxa"/>
          </w:tcPr>
          <w:p w14:paraId="72B7AC20" w14:textId="77777777" w:rsidR="007320DC" w:rsidRPr="00245FC3" w:rsidRDefault="007320DC" w:rsidP="003B04AB">
            <w:pPr>
              <w:pStyle w:val="AmColumnHeading"/>
              <w:keepNext/>
            </w:pPr>
            <w:r w:rsidRPr="00245FC3">
              <w:t>Texto da Comissão</w:t>
            </w:r>
          </w:p>
        </w:tc>
        <w:tc>
          <w:tcPr>
            <w:tcW w:w="4876" w:type="dxa"/>
          </w:tcPr>
          <w:p w14:paraId="0B534189" w14:textId="77777777" w:rsidR="007320DC" w:rsidRPr="00245FC3" w:rsidRDefault="007320DC" w:rsidP="003B04AB">
            <w:pPr>
              <w:pStyle w:val="AmColumnHeading"/>
              <w:keepNext/>
            </w:pPr>
            <w:r w:rsidRPr="00245FC3">
              <w:t>Alteração</w:t>
            </w:r>
          </w:p>
        </w:tc>
      </w:tr>
      <w:tr w:rsidR="007320DC" w:rsidRPr="00245FC3" w14:paraId="7C3DE3FB" w14:textId="77777777" w:rsidTr="003B04AB">
        <w:trPr>
          <w:jc w:val="center"/>
        </w:trPr>
        <w:tc>
          <w:tcPr>
            <w:tcW w:w="4876" w:type="dxa"/>
          </w:tcPr>
          <w:p w14:paraId="42539762" w14:textId="77777777" w:rsidR="007320DC" w:rsidRPr="00245FC3" w:rsidRDefault="007320DC" w:rsidP="003B04AB">
            <w:pPr>
              <w:pStyle w:val="Normal6a"/>
            </w:pPr>
            <w:r w:rsidRPr="00245FC3">
              <w:t xml:space="preserve">O primeiro parágrafo não se aplica se o membro do grupo BEFIT demonstrar que a operação </w:t>
            </w:r>
            <w:proofErr w:type="spellStart"/>
            <w:r w:rsidRPr="00245FC3">
              <w:t>intragrupo</w:t>
            </w:r>
            <w:proofErr w:type="spellEnd"/>
            <w:r w:rsidRPr="00245FC3">
              <w:t xml:space="preserve"> BEFIT foi realizada por razões comerciais válidas.</w:t>
            </w:r>
          </w:p>
        </w:tc>
        <w:tc>
          <w:tcPr>
            <w:tcW w:w="4876" w:type="dxa"/>
          </w:tcPr>
          <w:p w14:paraId="1BE35B9A" w14:textId="77777777" w:rsidR="007320DC" w:rsidRPr="00245FC3" w:rsidRDefault="007320DC" w:rsidP="003B04AB">
            <w:pPr>
              <w:pStyle w:val="Normal6a"/>
              <w:rPr>
                <w:b/>
                <w:i/>
                <w:vertAlign w:val="superscript"/>
              </w:rPr>
            </w:pPr>
            <w:r w:rsidRPr="00245FC3">
              <w:t xml:space="preserve">O primeiro parágrafo não se aplica se o membro do grupo BEFIT demonstrar que a operação </w:t>
            </w:r>
            <w:proofErr w:type="spellStart"/>
            <w:r w:rsidRPr="00245FC3">
              <w:t>intragrupo</w:t>
            </w:r>
            <w:proofErr w:type="spellEnd"/>
            <w:r w:rsidRPr="00245FC3">
              <w:t xml:space="preserve"> BEFIT foi realizada por razões comerciais válidas</w:t>
            </w:r>
            <w:r w:rsidRPr="00245FC3">
              <w:rPr>
                <w:b/>
                <w:i/>
              </w:rPr>
              <w:t>, na aceção do artigo 15.º, n.º 1, alínea a), da Diretiva 2009/133/CE</w:t>
            </w:r>
            <w:r w:rsidRPr="00245FC3">
              <w:t>.</w:t>
            </w:r>
          </w:p>
        </w:tc>
      </w:tr>
    </w:tbl>
    <w:p w14:paraId="6D60077F" w14:textId="77777777" w:rsidR="007320DC" w:rsidRPr="00245FC3" w:rsidRDefault="007320DC" w:rsidP="007320DC"/>
    <w:p w14:paraId="180C81F5" w14:textId="77777777" w:rsidR="007320DC" w:rsidRPr="00245FC3" w:rsidRDefault="007320DC" w:rsidP="007320DC">
      <w:pPr>
        <w:pStyle w:val="AmNumberTabs"/>
        <w:keepNext/>
      </w:pPr>
      <w:r w:rsidRPr="00245FC3">
        <w:t>Alteração</w:t>
      </w:r>
      <w:r w:rsidRPr="00245FC3">
        <w:tab/>
      </w:r>
      <w:r w:rsidRPr="00245FC3">
        <w:tab/>
        <w:t>52</w:t>
      </w:r>
    </w:p>
    <w:p w14:paraId="32E2605B" w14:textId="77777777" w:rsidR="007320DC" w:rsidRPr="00245FC3" w:rsidRDefault="007320DC" w:rsidP="007320DC">
      <w:pPr>
        <w:pStyle w:val="NormalBold12b"/>
        <w:keepNext/>
      </w:pPr>
      <w:r w:rsidRPr="00245FC3">
        <w:t>Proposta de diretiva</w:t>
      </w:r>
    </w:p>
    <w:p w14:paraId="3197606C" w14:textId="77777777" w:rsidR="007320DC" w:rsidRPr="00245FC3" w:rsidRDefault="007320DC" w:rsidP="007320DC">
      <w:pPr>
        <w:pStyle w:val="NormalBold"/>
        <w:keepNext/>
      </w:pPr>
      <w:r w:rsidRPr="00245FC3">
        <w:t>Artigo 42 – n.º 2 – alínea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11C9BC53" w14:textId="77777777" w:rsidTr="003B04AB">
        <w:trPr>
          <w:jc w:val="center"/>
        </w:trPr>
        <w:tc>
          <w:tcPr>
            <w:tcW w:w="9752" w:type="dxa"/>
            <w:gridSpan w:val="2"/>
          </w:tcPr>
          <w:p w14:paraId="175ACF27" w14:textId="77777777" w:rsidR="007320DC" w:rsidRPr="00245FC3" w:rsidRDefault="007320DC" w:rsidP="003B04AB">
            <w:pPr>
              <w:keepNext/>
            </w:pPr>
          </w:p>
        </w:tc>
      </w:tr>
      <w:tr w:rsidR="007320DC" w:rsidRPr="00245FC3" w14:paraId="43D0268A" w14:textId="77777777" w:rsidTr="003B04AB">
        <w:trPr>
          <w:jc w:val="center"/>
        </w:trPr>
        <w:tc>
          <w:tcPr>
            <w:tcW w:w="4876" w:type="dxa"/>
          </w:tcPr>
          <w:p w14:paraId="034A75A0" w14:textId="77777777" w:rsidR="007320DC" w:rsidRPr="00245FC3" w:rsidRDefault="007320DC" w:rsidP="003B04AB">
            <w:pPr>
              <w:pStyle w:val="AmColumnHeading"/>
              <w:keepNext/>
            </w:pPr>
            <w:r w:rsidRPr="00245FC3">
              <w:t>Texto da Comissão</w:t>
            </w:r>
          </w:p>
        </w:tc>
        <w:tc>
          <w:tcPr>
            <w:tcW w:w="4876" w:type="dxa"/>
          </w:tcPr>
          <w:p w14:paraId="5A8F3AD0" w14:textId="77777777" w:rsidR="007320DC" w:rsidRPr="00245FC3" w:rsidRDefault="007320DC" w:rsidP="003B04AB">
            <w:pPr>
              <w:pStyle w:val="AmColumnHeading"/>
              <w:keepNext/>
            </w:pPr>
            <w:r w:rsidRPr="00245FC3">
              <w:t>Alteração</w:t>
            </w:r>
          </w:p>
        </w:tc>
      </w:tr>
      <w:tr w:rsidR="007320DC" w:rsidRPr="00245FC3" w14:paraId="32136E01" w14:textId="77777777" w:rsidTr="003B04AB">
        <w:trPr>
          <w:jc w:val="center"/>
        </w:trPr>
        <w:tc>
          <w:tcPr>
            <w:tcW w:w="4876" w:type="dxa"/>
          </w:tcPr>
          <w:p w14:paraId="236358F9" w14:textId="77777777" w:rsidR="007320DC" w:rsidRPr="00245FC3" w:rsidRDefault="007320DC" w:rsidP="003B04AB">
            <w:pPr>
              <w:pStyle w:val="Normal6a"/>
            </w:pPr>
            <w:r w:rsidRPr="00245FC3">
              <w:t>b)</w:t>
            </w:r>
            <w:r w:rsidRPr="00245FC3">
              <w:tab/>
              <w:t>Um montante negativo, os prejuízos devem ser objeto de reporte para exercícios posteriores e imputados na próxima matéria coletável BEFIT positiva.</w:t>
            </w:r>
          </w:p>
        </w:tc>
        <w:tc>
          <w:tcPr>
            <w:tcW w:w="4876" w:type="dxa"/>
          </w:tcPr>
          <w:p w14:paraId="3558FDF5" w14:textId="77777777" w:rsidR="007320DC" w:rsidRPr="00245FC3" w:rsidRDefault="007320DC" w:rsidP="003B04AB">
            <w:pPr>
              <w:pStyle w:val="Normal6a"/>
              <w:rPr>
                <w:b/>
                <w:i/>
                <w:szCs w:val="24"/>
              </w:rPr>
            </w:pPr>
            <w:r w:rsidRPr="00245FC3">
              <w:t>b)</w:t>
            </w:r>
            <w:r w:rsidRPr="00245FC3">
              <w:tab/>
              <w:t xml:space="preserve">Um montante negativo, os prejuízos devem </w:t>
            </w:r>
            <w:r w:rsidRPr="00245FC3">
              <w:rPr>
                <w:b/>
                <w:i/>
              </w:rPr>
              <w:t>ser compensados pelo rendimento tributável da entidade</w:t>
            </w:r>
            <w:r w:rsidRPr="00245FC3">
              <w:rPr>
                <w:b/>
                <w:i/>
              </w:rPr>
              <w:noBreakHyphen/>
              <w:t>mãe final,</w:t>
            </w:r>
            <w:r w:rsidRPr="00245FC3">
              <w:t xml:space="preserve"> ser objeto de reporte para exercícios posteriores</w:t>
            </w:r>
            <w:r w:rsidRPr="00245FC3">
              <w:rPr>
                <w:b/>
                <w:i/>
              </w:rPr>
              <w:t>, por um período máximo de cinco anos,</w:t>
            </w:r>
            <w:r w:rsidRPr="00245FC3">
              <w:t xml:space="preserve"> e </w:t>
            </w:r>
            <w:r w:rsidRPr="00245FC3">
              <w:rPr>
                <w:b/>
                <w:i/>
              </w:rPr>
              <w:t>ser</w:t>
            </w:r>
            <w:r w:rsidRPr="00245FC3">
              <w:t xml:space="preserve"> imputados na próxima matéria coletável BEFIT positiva.</w:t>
            </w:r>
            <w:r w:rsidRPr="00245FC3">
              <w:rPr>
                <w:b/>
                <w:i/>
              </w:rPr>
              <w:t xml:space="preserve"> A dedução é proporcional à participação da entidade</w:t>
            </w:r>
            <w:r w:rsidRPr="00245FC3">
              <w:rPr>
                <w:b/>
                <w:i/>
              </w:rPr>
              <w:noBreakHyphen/>
              <w:t xml:space="preserve">mãe final nas suas filiais elegíveis, conforme referido no artigo 3. º, n. º 1, e é total para os estabelecimentos </w:t>
            </w:r>
            <w:r w:rsidRPr="00245FC3">
              <w:rPr>
                <w:b/>
                <w:i/>
              </w:rPr>
              <w:lastRenderedPageBreak/>
              <w:t>estáveis. A redução da matéria coletável do contribuinte residente não pode resultar num valor negativo.</w:t>
            </w:r>
          </w:p>
        </w:tc>
      </w:tr>
    </w:tbl>
    <w:p w14:paraId="2E6FF993" w14:textId="77777777" w:rsidR="007320DC" w:rsidRPr="00245FC3" w:rsidRDefault="007320DC" w:rsidP="007320DC">
      <w:pPr>
        <w:pStyle w:val="AmNumberTabs"/>
      </w:pPr>
      <w:r w:rsidRPr="00245FC3">
        <w:lastRenderedPageBreak/>
        <w:t>Alteração</w:t>
      </w:r>
      <w:r w:rsidRPr="00245FC3">
        <w:tab/>
      </w:r>
      <w:r w:rsidRPr="00245FC3">
        <w:tab/>
        <w:t>53</w:t>
      </w:r>
    </w:p>
    <w:p w14:paraId="18C654BF" w14:textId="77777777" w:rsidR="007320DC" w:rsidRPr="00245FC3" w:rsidRDefault="007320DC" w:rsidP="007320DC">
      <w:pPr>
        <w:pStyle w:val="NormalBold"/>
        <w:rPr>
          <w:rStyle w:val="HideTWBExt"/>
          <w:b w:val="0"/>
          <w:vanish w:val="0"/>
        </w:rPr>
      </w:pPr>
    </w:p>
    <w:p w14:paraId="0BADDCC9" w14:textId="77777777" w:rsidR="007320DC" w:rsidRPr="00245FC3" w:rsidRDefault="007320DC" w:rsidP="007320DC">
      <w:pPr>
        <w:pStyle w:val="NormalBold"/>
      </w:pPr>
      <w:r w:rsidRPr="00245FC3">
        <w:t>Proposta de diretiva</w:t>
      </w:r>
    </w:p>
    <w:p w14:paraId="27FBC3BE" w14:textId="77777777" w:rsidR="007320DC" w:rsidRPr="00245FC3" w:rsidRDefault="007320DC" w:rsidP="007320DC">
      <w:pPr>
        <w:pStyle w:val="NormalBold"/>
      </w:pPr>
      <w:r w:rsidRPr="00245FC3">
        <w:t>Artigo 43 – n.º 1</w:t>
      </w:r>
      <w:r w:rsidRPr="00245FC3">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5922D5EF" w14:textId="77777777" w:rsidTr="003B04AB">
        <w:trPr>
          <w:trHeight w:val="240"/>
          <w:jc w:val="center"/>
        </w:trPr>
        <w:tc>
          <w:tcPr>
            <w:tcW w:w="9752" w:type="dxa"/>
            <w:gridSpan w:val="2"/>
            <w:tcBorders>
              <w:top w:val="nil"/>
              <w:left w:val="nil"/>
              <w:bottom w:val="nil"/>
              <w:right w:val="nil"/>
            </w:tcBorders>
          </w:tcPr>
          <w:p w14:paraId="009116C3" w14:textId="77777777" w:rsidR="007320DC" w:rsidRPr="00245FC3" w:rsidRDefault="007320DC" w:rsidP="003B04AB"/>
        </w:tc>
      </w:tr>
      <w:tr w:rsidR="007320DC" w:rsidRPr="00245FC3" w14:paraId="4850AC3E" w14:textId="77777777" w:rsidTr="003B04AB">
        <w:trPr>
          <w:trHeight w:val="240"/>
          <w:jc w:val="center"/>
        </w:trPr>
        <w:tc>
          <w:tcPr>
            <w:tcW w:w="4876" w:type="dxa"/>
            <w:tcBorders>
              <w:top w:val="nil"/>
              <w:left w:val="nil"/>
              <w:bottom w:val="nil"/>
              <w:right w:val="nil"/>
            </w:tcBorders>
            <w:hideMark/>
          </w:tcPr>
          <w:p w14:paraId="28761A47"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55DADCAD" w14:textId="77777777" w:rsidR="007320DC" w:rsidRPr="00245FC3" w:rsidRDefault="007320DC" w:rsidP="003B04AB">
            <w:pPr>
              <w:pStyle w:val="AmColumnHeading"/>
            </w:pPr>
            <w:r w:rsidRPr="00245FC3">
              <w:t>Alteração</w:t>
            </w:r>
          </w:p>
        </w:tc>
      </w:tr>
      <w:tr w:rsidR="007320DC" w:rsidRPr="00245FC3" w14:paraId="36C7479A" w14:textId="77777777" w:rsidTr="003B04AB">
        <w:trPr>
          <w:jc w:val="center"/>
        </w:trPr>
        <w:tc>
          <w:tcPr>
            <w:tcW w:w="4876" w:type="dxa"/>
            <w:tcBorders>
              <w:top w:val="nil"/>
              <w:left w:val="nil"/>
              <w:bottom w:val="nil"/>
              <w:right w:val="nil"/>
            </w:tcBorders>
          </w:tcPr>
          <w:p w14:paraId="59ECA6BB" w14:textId="77777777" w:rsidR="007320DC" w:rsidRPr="00245FC3" w:rsidRDefault="007320DC" w:rsidP="003B04AB">
            <w:pPr>
              <w:pStyle w:val="Normal6a"/>
            </w:pPr>
          </w:p>
        </w:tc>
        <w:tc>
          <w:tcPr>
            <w:tcW w:w="4876" w:type="dxa"/>
            <w:tcBorders>
              <w:top w:val="nil"/>
              <w:left w:val="nil"/>
              <w:bottom w:val="nil"/>
              <w:right w:val="nil"/>
            </w:tcBorders>
            <w:hideMark/>
          </w:tcPr>
          <w:p w14:paraId="66C53676" w14:textId="77777777" w:rsidR="007320DC" w:rsidRPr="00245FC3" w:rsidRDefault="007320DC" w:rsidP="003B04AB">
            <w:pPr>
              <w:pStyle w:val="Normal6a"/>
            </w:pPr>
            <w:r w:rsidRPr="00245FC3">
              <w:rPr>
                <w:b/>
                <w:i/>
              </w:rPr>
              <w:t>1</w:t>
            </w:r>
            <w:r w:rsidRPr="00245FC3">
              <w:rPr>
                <w:b/>
                <w:i/>
              </w:rPr>
              <w:noBreakHyphen/>
              <w:t>A.</w:t>
            </w:r>
            <w:r w:rsidRPr="00245FC3">
              <w:tab/>
            </w:r>
            <w:r w:rsidRPr="00245FC3">
              <w:rPr>
                <w:b/>
                <w:i/>
              </w:rPr>
              <w:t>A Comissão estabelece critérios claros e harmonizados para a determinação dos beneficiários efetivos. Esses critérios devem ter por objetivo assegurar a aplicação coerente do sistema de isenção, reduzir a insegurança jurídica e evitar abusos. Os critérios devem ser desenvolvidos em consulta com os Estados</w:t>
            </w:r>
            <w:r w:rsidRPr="00245FC3">
              <w:rPr>
                <w:b/>
                <w:i/>
              </w:rPr>
              <w:noBreakHyphen/>
              <w:t>Membros e alinhados, se for caso disso, com as normas internacionais.</w:t>
            </w:r>
          </w:p>
        </w:tc>
      </w:tr>
    </w:tbl>
    <w:p w14:paraId="1612A6A8" w14:textId="77777777" w:rsidR="007320DC" w:rsidRPr="00245FC3" w:rsidRDefault="007320DC" w:rsidP="007320DC"/>
    <w:p w14:paraId="649027FC" w14:textId="77777777" w:rsidR="007320DC" w:rsidRPr="00245FC3" w:rsidRDefault="007320DC" w:rsidP="007320DC">
      <w:pPr>
        <w:pStyle w:val="AmNumberTabs"/>
      </w:pPr>
      <w:r w:rsidRPr="00245FC3">
        <w:t>Alteração</w:t>
      </w:r>
      <w:r w:rsidRPr="00245FC3">
        <w:tab/>
      </w:r>
      <w:r w:rsidRPr="00245FC3">
        <w:tab/>
        <w:t>54</w:t>
      </w:r>
    </w:p>
    <w:p w14:paraId="095AEE27" w14:textId="77777777" w:rsidR="007320DC" w:rsidRPr="00245FC3" w:rsidRDefault="007320DC" w:rsidP="007320DC">
      <w:pPr>
        <w:pStyle w:val="NormalBold"/>
        <w:rPr>
          <w:rStyle w:val="HideTWBExt"/>
          <w:b w:val="0"/>
          <w:vanish w:val="0"/>
        </w:rPr>
      </w:pPr>
    </w:p>
    <w:p w14:paraId="006F0E76" w14:textId="77777777" w:rsidR="007320DC" w:rsidRPr="00245FC3" w:rsidRDefault="007320DC" w:rsidP="007320DC">
      <w:pPr>
        <w:pStyle w:val="NormalBold"/>
      </w:pPr>
      <w:r w:rsidRPr="00245FC3">
        <w:t>Proposta de diretiva</w:t>
      </w:r>
    </w:p>
    <w:p w14:paraId="3F8A7280" w14:textId="77777777" w:rsidR="007320DC" w:rsidRPr="00245FC3" w:rsidRDefault="007320DC" w:rsidP="007320DC">
      <w:pPr>
        <w:pStyle w:val="NormalBold"/>
      </w:pPr>
      <w:r w:rsidRPr="00245FC3">
        <w:t>Artigo 45 – n.º 1 – parágrafo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5C99C9F5" w14:textId="77777777" w:rsidTr="003B04AB">
        <w:trPr>
          <w:trHeight w:val="240"/>
          <w:jc w:val="center"/>
        </w:trPr>
        <w:tc>
          <w:tcPr>
            <w:tcW w:w="9752" w:type="dxa"/>
            <w:gridSpan w:val="2"/>
            <w:tcBorders>
              <w:top w:val="nil"/>
              <w:left w:val="nil"/>
              <w:bottom w:val="nil"/>
              <w:right w:val="nil"/>
            </w:tcBorders>
          </w:tcPr>
          <w:p w14:paraId="3D5763BB" w14:textId="77777777" w:rsidR="007320DC" w:rsidRPr="00245FC3" w:rsidRDefault="007320DC" w:rsidP="003B04AB"/>
        </w:tc>
      </w:tr>
      <w:tr w:rsidR="007320DC" w:rsidRPr="00245FC3" w14:paraId="6E318ACB" w14:textId="77777777" w:rsidTr="003B04AB">
        <w:trPr>
          <w:trHeight w:val="240"/>
          <w:jc w:val="center"/>
        </w:trPr>
        <w:tc>
          <w:tcPr>
            <w:tcW w:w="4876" w:type="dxa"/>
            <w:tcBorders>
              <w:top w:val="nil"/>
              <w:left w:val="nil"/>
              <w:bottom w:val="nil"/>
              <w:right w:val="nil"/>
            </w:tcBorders>
            <w:hideMark/>
          </w:tcPr>
          <w:p w14:paraId="12E5B1B8"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10DFA109" w14:textId="77777777" w:rsidR="007320DC" w:rsidRPr="00245FC3" w:rsidRDefault="007320DC" w:rsidP="003B04AB">
            <w:pPr>
              <w:pStyle w:val="AmColumnHeading"/>
            </w:pPr>
            <w:r w:rsidRPr="00245FC3">
              <w:t>Alteração</w:t>
            </w:r>
          </w:p>
        </w:tc>
      </w:tr>
      <w:tr w:rsidR="007320DC" w:rsidRPr="00245FC3" w14:paraId="5B5B873E" w14:textId="77777777" w:rsidTr="003B04AB">
        <w:trPr>
          <w:jc w:val="center"/>
        </w:trPr>
        <w:tc>
          <w:tcPr>
            <w:tcW w:w="4876" w:type="dxa"/>
            <w:tcBorders>
              <w:top w:val="nil"/>
              <w:left w:val="nil"/>
              <w:bottom w:val="nil"/>
              <w:right w:val="nil"/>
            </w:tcBorders>
            <w:hideMark/>
          </w:tcPr>
          <w:p w14:paraId="7DA6743F" w14:textId="77777777" w:rsidR="007320DC" w:rsidRPr="00245FC3" w:rsidRDefault="007320DC" w:rsidP="003B04AB">
            <w:pPr>
              <w:pStyle w:val="Normal6a"/>
            </w:pPr>
            <w:r w:rsidRPr="00245FC3">
              <w:t xml:space="preserve">Relativamente a cada exercício fiscal entre 1 de julho de 2028 e 30 de junho de </w:t>
            </w:r>
            <w:r w:rsidRPr="00245FC3">
              <w:rPr>
                <w:b/>
                <w:i/>
              </w:rPr>
              <w:t>2035</w:t>
            </w:r>
            <w:r w:rsidRPr="00245FC3">
              <w:t>, o mais tardar («período de transição»), a matéria coletável BEFIT deve ser afetada aos membros do grupo BEFIT em conformidade com a percentagem de afetação de base.</w:t>
            </w:r>
          </w:p>
        </w:tc>
        <w:tc>
          <w:tcPr>
            <w:tcW w:w="4876" w:type="dxa"/>
            <w:tcBorders>
              <w:top w:val="nil"/>
              <w:left w:val="nil"/>
              <w:bottom w:val="nil"/>
              <w:right w:val="nil"/>
            </w:tcBorders>
            <w:hideMark/>
          </w:tcPr>
          <w:p w14:paraId="75C6814E" w14:textId="77777777" w:rsidR="007320DC" w:rsidRPr="00245FC3" w:rsidRDefault="007320DC" w:rsidP="003B04AB">
            <w:pPr>
              <w:pStyle w:val="Normal6a"/>
            </w:pPr>
            <w:r w:rsidRPr="00245FC3">
              <w:t xml:space="preserve">Relativamente a cada exercício fiscal entre 1 de julho de 2028 e 30 de junho de </w:t>
            </w:r>
            <w:r w:rsidRPr="00245FC3">
              <w:rPr>
                <w:b/>
                <w:i/>
              </w:rPr>
              <w:t>2033</w:t>
            </w:r>
            <w:r w:rsidRPr="00245FC3">
              <w:t>, o mais tardar («período de transição»), a matéria coletável BEFIT deve ser afetada aos membros do grupo BEFIT em conformidade com a percentagem de afetação de base.</w:t>
            </w:r>
          </w:p>
        </w:tc>
      </w:tr>
    </w:tbl>
    <w:p w14:paraId="616043BE" w14:textId="77777777" w:rsidR="007320DC" w:rsidRPr="00245FC3" w:rsidRDefault="007320DC" w:rsidP="007320DC"/>
    <w:p w14:paraId="4513B148" w14:textId="77777777" w:rsidR="007320DC" w:rsidRPr="00245FC3" w:rsidRDefault="007320DC" w:rsidP="007320DC">
      <w:pPr>
        <w:pStyle w:val="AmNumberTabs"/>
        <w:keepNext/>
      </w:pPr>
      <w:r w:rsidRPr="00245FC3">
        <w:t>Alteração</w:t>
      </w:r>
      <w:r w:rsidRPr="00245FC3">
        <w:tab/>
      </w:r>
      <w:r w:rsidRPr="00245FC3">
        <w:tab/>
        <w:t>55</w:t>
      </w:r>
    </w:p>
    <w:p w14:paraId="1F84E828" w14:textId="77777777" w:rsidR="007320DC" w:rsidRPr="00245FC3" w:rsidRDefault="007320DC" w:rsidP="007320DC">
      <w:pPr>
        <w:pStyle w:val="NormalBold12b"/>
        <w:keepNext/>
      </w:pPr>
      <w:r w:rsidRPr="00245FC3">
        <w:t>Proposta de diretiva</w:t>
      </w:r>
    </w:p>
    <w:p w14:paraId="48CB0792" w14:textId="77777777" w:rsidR="007320DC" w:rsidRPr="00245FC3" w:rsidRDefault="007320DC" w:rsidP="007320DC">
      <w:pPr>
        <w:pStyle w:val="NormalBold"/>
        <w:keepNext/>
      </w:pPr>
      <w:r w:rsidRPr="00245FC3">
        <w:t>Artigo 45 – n.º 1 – parágrafo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10D30A7" w14:textId="77777777" w:rsidTr="003B04AB">
        <w:trPr>
          <w:jc w:val="center"/>
        </w:trPr>
        <w:tc>
          <w:tcPr>
            <w:tcW w:w="9752" w:type="dxa"/>
            <w:gridSpan w:val="2"/>
          </w:tcPr>
          <w:p w14:paraId="2FEE38FE" w14:textId="77777777" w:rsidR="007320DC" w:rsidRPr="00245FC3" w:rsidRDefault="007320DC" w:rsidP="003B04AB">
            <w:pPr>
              <w:keepNext/>
            </w:pPr>
          </w:p>
        </w:tc>
      </w:tr>
      <w:tr w:rsidR="007320DC" w:rsidRPr="00245FC3" w14:paraId="70882EEB" w14:textId="77777777" w:rsidTr="003B04AB">
        <w:trPr>
          <w:jc w:val="center"/>
        </w:trPr>
        <w:tc>
          <w:tcPr>
            <w:tcW w:w="4876" w:type="dxa"/>
          </w:tcPr>
          <w:p w14:paraId="52106257" w14:textId="77777777" w:rsidR="007320DC" w:rsidRPr="00245FC3" w:rsidRDefault="007320DC" w:rsidP="003B04AB">
            <w:pPr>
              <w:pStyle w:val="AmColumnHeading"/>
              <w:keepNext/>
            </w:pPr>
            <w:r w:rsidRPr="00245FC3">
              <w:t>Texto da Comissão</w:t>
            </w:r>
          </w:p>
        </w:tc>
        <w:tc>
          <w:tcPr>
            <w:tcW w:w="4876" w:type="dxa"/>
          </w:tcPr>
          <w:p w14:paraId="59997E1E" w14:textId="77777777" w:rsidR="007320DC" w:rsidRPr="00245FC3" w:rsidRDefault="007320DC" w:rsidP="003B04AB">
            <w:pPr>
              <w:pStyle w:val="AmColumnHeading"/>
              <w:keepNext/>
            </w:pPr>
            <w:r w:rsidRPr="00245FC3">
              <w:t>Alteração</w:t>
            </w:r>
          </w:p>
        </w:tc>
      </w:tr>
      <w:tr w:rsidR="007320DC" w:rsidRPr="00245FC3" w14:paraId="5B09E8D4" w14:textId="77777777" w:rsidTr="003B04AB">
        <w:trPr>
          <w:jc w:val="center"/>
        </w:trPr>
        <w:tc>
          <w:tcPr>
            <w:tcW w:w="4876" w:type="dxa"/>
          </w:tcPr>
          <w:p w14:paraId="337CEE66" w14:textId="77777777" w:rsidR="007320DC" w:rsidRPr="00245FC3" w:rsidRDefault="007320DC" w:rsidP="003B04AB">
            <w:pPr>
              <w:pStyle w:val="Normal6a"/>
            </w:pPr>
            <w:r w:rsidRPr="00245FC3">
              <w:t xml:space="preserve">Para os grupos que passem a estar sujeitos à presente diretiva após o termo do primeiro exercício fiscal em que a presente diretiva começa a ser aplicável, o período </w:t>
            </w:r>
            <w:r w:rsidRPr="00245FC3">
              <w:lastRenderedPageBreak/>
              <w:t xml:space="preserve">de transição a que se refere o primeiro parágrafo termina, o mais tardar, em 30 de junho de </w:t>
            </w:r>
            <w:r w:rsidRPr="00245FC3">
              <w:rPr>
                <w:b/>
                <w:i/>
              </w:rPr>
              <w:t>2035</w:t>
            </w:r>
            <w:r w:rsidRPr="00245FC3">
              <w:t>.</w:t>
            </w:r>
          </w:p>
        </w:tc>
        <w:tc>
          <w:tcPr>
            <w:tcW w:w="4876" w:type="dxa"/>
          </w:tcPr>
          <w:p w14:paraId="5AD290CD" w14:textId="77777777" w:rsidR="007320DC" w:rsidRPr="00245FC3" w:rsidRDefault="007320DC" w:rsidP="003B04AB">
            <w:pPr>
              <w:pStyle w:val="Normal6a"/>
              <w:rPr>
                <w:szCs w:val="24"/>
              </w:rPr>
            </w:pPr>
            <w:r w:rsidRPr="00245FC3">
              <w:lastRenderedPageBreak/>
              <w:t xml:space="preserve">Para os grupos que passem a estar sujeitos à presente diretiva após o termo do primeiro exercício fiscal em que a presente diretiva começa a ser aplicável, o período </w:t>
            </w:r>
            <w:r w:rsidRPr="00245FC3">
              <w:lastRenderedPageBreak/>
              <w:t xml:space="preserve">de transição a que se refere o primeiro parágrafo termina, o mais tardar, em 30 de junho de </w:t>
            </w:r>
            <w:r w:rsidRPr="00245FC3">
              <w:rPr>
                <w:b/>
                <w:i/>
              </w:rPr>
              <w:t>2033</w:t>
            </w:r>
            <w:r w:rsidRPr="00245FC3">
              <w:t>.</w:t>
            </w:r>
          </w:p>
        </w:tc>
      </w:tr>
    </w:tbl>
    <w:p w14:paraId="2635FD7C" w14:textId="77777777" w:rsidR="007320DC" w:rsidRPr="00245FC3" w:rsidRDefault="007320DC" w:rsidP="007320DC"/>
    <w:p w14:paraId="004A4A2E" w14:textId="77777777" w:rsidR="007320DC" w:rsidRPr="00245FC3" w:rsidRDefault="007320DC" w:rsidP="007320DC">
      <w:pPr>
        <w:pStyle w:val="AmNumberTabs"/>
        <w:keepNext/>
      </w:pPr>
      <w:r w:rsidRPr="00245FC3">
        <w:t>Alteração</w:t>
      </w:r>
      <w:r w:rsidRPr="00245FC3">
        <w:tab/>
      </w:r>
      <w:r w:rsidRPr="00245FC3">
        <w:tab/>
        <w:t>56</w:t>
      </w:r>
    </w:p>
    <w:p w14:paraId="3D0C68CE" w14:textId="77777777" w:rsidR="007320DC" w:rsidRPr="00245FC3" w:rsidRDefault="007320DC" w:rsidP="007320DC">
      <w:pPr>
        <w:pStyle w:val="NormalBold12b"/>
        <w:keepNext/>
      </w:pPr>
      <w:r w:rsidRPr="00245FC3">
        <w:t>Proposta de diretiva</w:t>
      </w:r>
    </w:p>
    <w:p w14:paraId="201D731E" w14:textId="77777777" w:rsidR="007320DC" w:rsidRPr="00245FC3" w:rsidRDefault="007320DC" w:rsidP="007320DC">
      <w:pPr>
        <w:pStyle w:val="NormalBold"/>
        <w:keepNext/>
      </w:pPr>
      <w:r w:rsidRPr="00245FC3">
        <w:t>Artigo 45 – n.º 3 – alínea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417056AA" w14:textId="77777777" w:rsidTr="003B04AB">
        <w:trPr>
          <w:jc w:val="center"/>
        </w:trPr>
        <w:tc>
          <w:tcPr>
            <w:tcW w:w="9752" w:type="dxa"/>
            <w:gridSpan w:val="2"/>
          </w:tcPr>
          <w:p w14:paraId="24D60451" w14:textId="77777777" w:rsidR="007320DC" w:rsidRPr="00245FC3" w:rsidRDefault="007320DC" w:rsidP="003B04AB">
            <w:pPr>
              <w:keepNext/>
            </w:pPr>
          </w:p>
        </w:tc>
      </w:tr>
      <w:tr w:rsidR="007320DC" w:rsidRPr="00245FC3" w14:paraId="6E1559F2" w14:textId="77777777" w:rsidTr="003B04AB">
        <w:trPr>
          <w:jc w:val="center"/>
        </w:trPr>
        <w:tc>
          <w:tcPr>
            <w:tcW w:w="4876" w:type="dxa"/>
          </w:tcPr>
          <w:p w14:paraId="0DB99D4A" w14:textId="77777777" w:rsidR="007320DC" w:rsidRPr="00245FC3" w:rsidRDefault="007320DC" w:rsidP="003B04AB">
            <w:pPr>
              <w:pStyle w:val="AmColumnHeading"/>
              <w:keepNext/>
            </w:pPr>
            <w:r w:rsidRPr="00245FC3">
              <w:t>Texto da Comissão</w:t>
            </w:r>
          </w:p>
        </w:tc>
        <w:tc>
          <w:tcPr>
            <w:tcW w:w="4876" w:type="dxa"/>
          </w:tcPr>
          <w:p w14:paraId="24D3D815" w14:textId="77777777" w:rsidR="007320DC" w:rsidRPr="00245FC3" w:rsidRDefault="007320DC" w:rsidP="003B04AB">
            <w:pPr>
              <w:pStyle w:val="AmColumnHeading"/>
              <w:keepNext/>
            </w:pPr>
            <w:r w:rsidRPr="00245FC3">
              <w:t>Alteração</w:t>
            </w:r>
          </w:p>
        </w:tc>
      </w:tr>
      <w:tr w:rsidR="007320DC" w:rsidRPr="00245FC3" w14:paraId="4662E10E" w14:textId="77777777" w:rsidTr="003B04AB">
        <w:trPr>
          <w:jc w:val="center"/>
        </w:trPr>
        <w:tc>
          <w:tcPr>
            <w:tcW w:w="4876" w:type="dxa"/>
          </w:tcPr>
          <w:p w14:paraId="44287B38" w14:textId="77777777" w:rsidR="007320DC" w:rsidRPr="00245FC3" w:rsidRDefault="007320DC" w:rsidP="003B04AB">
            <w:pPr>
              <w:pStyle w:val="Normal6a"/>
            </w:pPr>
            <w:r w:rsidRPr="00245FC3">
              <w:t>a)</w:t>
            </w:r>
            <w:r w:rsidRPr="00245FC3">
              <w:tab/>
              <w:t xml:space="preserve">Zona de baixo risco: quando as despesas incorridas ou os rendimentos auferidos por um membro do grupo BEFIT decorrentes de operações </w:t>
            </w:r>
            <w:proofErr w:type="spellStart"/>
            <w:r w:rsidRPr="00245FC3">
              <w:t>intragrupo</w:t>
            </w:r>
            <w:proofErr w:type="spellEnd"/>
            <w:r w:rsidRPr="00245FC3">
              <w:t xml:space="preserve"> BEFIT aumentarem num exercício fiscal menos de </w:t>
            </w:r>
            <w:r w:rsidRPr="00245FC3">
              <w:rPr>
                <w:b/>
                <w:i/>
              </w:rPr>
              <w:t>10 %</w:t>
            </w:r>
            <w:r w:rsidRPr="00245FC3">
              <w:t xml:space="preserve"> em comparação com as despesas ou rendimentos médios dos três exercícios fiscais anteriores decorrentes de operações </w:t>
            </w:r>
            <w:proofErr w:type="spellStart"/>
            <w:r w:rsidRPr="00245FC3">
              <w:t>intragrupo</w:t>
            </w:r>
            <w:proofErr w:type="spellEnd"/>
            <w:r w:rsidRPr="00245FC3">
              <w:t xml:space="preserve"> BEFIT;</w:t>
            </w:r>
          </w:p>
        </w:tc>
        <w:tc>
          <w:tcPr>
            <w:tcW w:w="4876" w:type="dxa"/>
          </w:tcPr>
          <w:p w14:paraId="600BF92B" w14:textId="77777777" w:rsidR="007320DC" w:rsidRPr="00245FC3" w:rsidRDefault="007320DC" w:rsidP="003B04AB">
            <w:pPr>
              <w:pStyle w:val="Normal6a"/>
              <w:rPr>
                <w:szCs w:val="24"/>
              </w:rPr>
            </w:pPr>
            <w:r w:rsidRPr="00245FC3">
              <w:t>a)</w:t>
            </w:r>
            <w:r w:rsidRPr="00245FC3">
              <w:tab/>
              <w:t xml:space="preserve">Zona de baixo risco: quando as despesas incorridas ou os rendimentos auferidos por um membro do grupo BEFIT decorrentes de operações </w:t>
            </w:r>
            <w:proofErr w:type="spellStart"/>
            <w:r w:rsidRPr="00245FC3">
              <w:t>intragrupo</w:t>
            </w:r>
            <w:proofErr w:type="spellEnd"/>
            <w:r w:rsidRPr="00245FC3">
              <w:t xml:space="preserve"> BEFIT aumentarem num exercício fiscal menos de </w:t>
            </w:r>
            <w:r w:rsidRPr="00245FC3">
              <w:rPr>
                <w:b/>
                <w:i/>
              </w:rPr>
              <w:t>15 %</w:t>
            </w:r>
            <w:r w:rsidRPr="00245FC3">
              <w:t xml:space="preserve"> em comparação com as despesas ou rendimentos médios dos três exercícios fiscais anteriores decorrentes de operações </w:t>
            </w:r>
            <w:proofErr w:type="spellStart"/>
            <w:r w:rsidRPr="00245FC3">
              <w:t>intragrupo</w:t>
            </w:r>
            <w:proofErr w:type="spellEnd"/>
            <w:r w:rsidRPr="00245FC3">
              <w:t xml:space="preserve"> BEFIT;</w:t>
            </w:r>
          </w:p>
        </w:tc>
      </w:tr>
    </w:tbl>
    <w:p w14:paraId="5A60A848" w14:textId="77777777" w:rsidR="007320DC" w:rsidRPr="00245FC3" w:rsidRDefault="007320DC" w:rsidP="007320DC"/>
    <w:p w14:paraId="4924B5F6" w14:textId="77777777" w:rsidR="007320DC" w:rsidRPr="00245FC3" w:rsidRDefault="007320DC" w:rsidP="007320DC">
      <w:pPr>
        <w:pStyle w:val="AmNumberTabs"/>
        <w:keepNext/>
      </w:pPr>
      <w:r w:rsidRPr="00245FC3">
        <w:t>Alteração</w:t>
      </w:r>
      <w:r w:rsidRPr="00245FC3">
        <w:tab/>
      </w:r>
      <w:r w:rsidRPr="00245FC3">
        <w:tab/>
        <w:t>57</w:t>
      </w:r>
    </w:p>
    <w:p w14:paraId="2065761C" w14:textId="77777777" w:rsidR="007320DC" w:rsidRPr="00245FC3" w:rsidRDefault="007320DC" w:rsidP="007320DC">
      <w:pPr>
        <w:pStyle w:val="NormalBold12b"/>
        <w:keepNext/>
      </w:pPr>
      <w:r w:rsidRPr="00245FC3">
        <w:t>Proposta de diretiva</w:t>
      </w:r>
    </w:p>
    <w:p w14:paraId="6F70DE8B" w14:textId="77777777" w:rsidR="007320DC" w:rsidRPr="00245FC3" w:rsidRDefault="007320DC" w:rsidP="007320DC">
      <w:pPr>
        <w:pStyle w:val="NormalBold"/>
        <w:keepNext/>
      </w:pPr>
      <w:r w:rsidRPr="00245FC3">
        <w:t>Artigo 45 – n.º 3 – alínea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71683708" w14:textId="77777777" w:rsidTr="003B04AB">
        <w:trPr>
          <w:jc w:val="center"/>
        </w:trPr>
        <w:tc>
          <w:tcPr>
            <w:tcW w:w="9752" w:type="dxa"/>
            <w:gridSpan w:val="2"/>
          </w:tcPr>
          <w:p w14:paraId="58167A8C" w14:textId="77777777" w:rsidR="007320DC" w:rsidRPr="00245FC3" w:rsidRDefault="007320DC" w:rsidP="003B04AB">
            <w:pPr>
              <w:keepNext/>
            </w:pPr>
          </w:p>
        </w:tc>
      </w:tr>
      <w:tr w:rsidR="007320DC" w:rsidRPr="00245FC3" w14:paraId="03F7214E" w14:textId="77777777" w:rsidTr="003B04AB">
        <w:trPr>
          <w:jc w:val="center"/>
        </w:trPr>
        <w:tc>
          <w:tcPr>
            <w:tcW w:w="4876" w:type="dxa"/>
          </w:tcPr>
          <w:p w14:paraId="46141682" w14:textId="77777777" w:rsidR="007320DC" w:rsidRPr="00245FC3" w:rsidRDefault="007320DC" w:rsidP="003B04AB">
            <w:pPr>
              <w:pStyle w:val="AmColumnHeading"/>
              <w:keepNext/>
            </w:pPr>
            <w:r w:rsidRPr="00245FC3">
              <w:t>Texto da Comissão</w:t>
            </w:r>
          </w:p>
        </w:tc>
        <w:tc>
          <w:tcPr>
            <w:tcW w:w="4876" w:type="dxa"/>
          </w:tcPr>
          <w:p w14:paraId="0BB04296" w14:textId="77777777" w:rsidR="007320DC" w:rsidRPr="00245FC3" w:rsidRDefault="007320DC" w:rsidP="003B04AB">
            <w:pPr>
              <w:pStyle w:val="AmColumnHeading"/>
              <w:keepNext/>
            </w:pPr>
            <w:r w:rsidRPr="00245FC3">
              <w:t>Alteração</w:t>
            </w:r>
          </w:p>
        </w:tc>
      </w:tr>
      <w:tr w:rsidR="007320DC" w:rsidRPr="00245FC3" w14:paraId="6D1AE165" w14:textId="77777777" w:rsidTr="003B04AB">
        <w:trPr>
          <w:jc w:val="center"/>
        </w:trPr>
        <w:tc>
          <w:tcPr>
            <w:tcW w:w="4876" w:type="dxa"/>
          </w:tcPr>
          <w:p w14:paraId="3AC55247" w14:textId="77777777" w:rsidR="007320DC" w:rsidRPr="00245FC3" w:rsidRDefault="007320DC" w:rsidP="003B04AB">
            <w:pPr>
              <w:pStyle w:val="Normal6a"/>
            </w:pPr>
            <w:r w:rsidRPr="00245FC3">
              <w:t>b)</w:t>
            </w:r>
            <w:r w:rsidRPr="00245FC3">
              <w:tab/>
              <w:t xml:space="preserve">Zona de alto risco: quando as despesas incorridas ou os rendimentos auferidos por um membro do grupo BEFIT decorrentes de operações </w:t>
            </w:r>
            <w:proofErr w:type="spellStart"/>
            <w:r w:rsidRPr="00245FC3">
              <w:t>intragrupo</w:t>
            </w:r>
            <w:proofErr w:type="spellEnd"/>
            <w:r w:rsidRPr="00245FC3">
              <w:t xml:space="preserve"> BEFIT aumentarem num exercício fiscal </w:t>
            </w:r>
            <w:r w:rsidRPr="00245FC3">
              <w:rPr>
                <w:b/>
                <w:i/>
              </w:rPr>
              <w:t>10 %</w:t>
            </w:r>
            <w:r w:rsidRPr="00245FC3">
              <w:t xml:space="preserve"> ou mais em comparação com as despesas ou rendimentos médios dos três exercícios fiscais anteriores decorrentes de operações </w:t>
            </w:r>
            <w:proofErr w:type="spellStart"/>
            <w:r w:rsidRPr="00245FC3">
              <w:t>intragrupo</w:t>
            </w:r>
            <w:proofErr w:type="spellEnd"/>
            <w:r w:rsidRPr="00245FC3">
              <w:t xml:space="preserve"> BEFIT.</w:t>
            </w:r>
          </w:p>
        </w:tc>
        <w:tc>
          <w:tcPr>
            <w:tcW w:w="4876" w:type="dxa"/>
          </w:tcPr>
          <w:p w14:paraId="3EF23653" w14:textId="77777777" w:rsidR="007320DC" w:rsidRPr="00245FC3" w:rsidRDefault="007320DC" w:rsidP="003B04AB">
            <w:pPr>
              <w:pStyle w:val="Normal6a"/>
              <w:rPr>
                <w:szCs w:val="24"/>
              </w:rPr>
            </w:pPr>
            <w:r w:rsidRPr="00245FC3">
              <w:t>b)</w:t>
            </w:r>
            <w:r w:rsidRPr="00245FC3">
              <w:tab/>
              <w:t xml:space="preserve">Zona de alto risco: quando as despesas incorridas ou os rendimentos auferidos por um membro do grupo BEFIT decorrentes de operações </w:t>
            </w:r>
            <w:proofErr w:type="spellStart"/>
            <w:r w:rsidRPr="00245FC3">
              <w:t>intragrupo</w:t>
            </w:r>
            <w:proofErr w:type="spellEnd"/>
            <w:r w:rsidRPr="00245FC3">
              <w:t xml:space="preserve"> BEFIT aumentarem num exercício fiscal </w:t>
            </w:r>
            <w:r w:rsidRPr="00245FC3">
              <w:rPr>
                <w:b/>
                <w:i/>
              </w:rPr>
              <w:t>15 %</w:t>
            </w:r>
            <w:r w:rsidRPr="00245FC3">
              <w:t xml:space="preserve"> ou mais em comparação com as despesas ou rendimentos médios dos três exercícios fiscais anteriores decorrentes de operações </w:t>
            </w:r>
            <w:proofErr w:type="spellStart"/>
            <w:r w:rsidRPr="00245FC3">
              <w:t>intragrupo</w:t>
            </w:r>
            <w:proofErr w:type="spellEnd"/>
            <w:r w:rsidRPr="00245FC3">
              <w:t xml:space="preserve"> BEFIT.</w:t>
            </w:r>
          </w:p>
        </w:tc>
      </w:tr>
    </w:tbl>
    <w:p w14:paraId="3B45D854" w14:textId="77777777" w:rsidR="007320DC" w:rsidRPr="00245FC3" w:rsidRDefault="007320DC" w:rsidP="007320DC"/>
    <w:p w14:paraId="0188D314" w14:textId="77777777" w:rsidR="007320DC" w:rsidRPr="00245FC3" w:rsidRDefault="007320DC" w:rsidP="007320DC">
      <w:pPr>
        <w:pStyle w:val="AmNumberTabs"/>
      </w:pPr>
      <w:r w:rsidRPr="00245FC3">
        <w:t>Alteração</w:t>
      </w:r>
      <w:r w:rsidRPr="00245FC3">
        <w:tab/>
      </w:r>
      <w:r w:rsidRPr="00245FC3">
        <w:tab/>
        <w:t>58</w:t>
      </w:r>
    </w:p>
    <w:p w14:paraId="79166175" w14:textId="77777777" w:rsidR="007320DC" w:rsidRPr="00245FC3" w:rsidRDefault="007320DC" w:rsidP="007320DC">
      <w:pPr>
        <w:pStyle w:val="NormalBold"/>
        <w:rPr>
          <w:rStyle w:val="HideTWBExt"/>
          <w:b w:val="0"/>
          <w:vanish w:val="0"/>
        </w:rPr>
      </w:pPr>
    </w:p>
    <w:p w14:paraId="6AA5B260" w14:textId="77777777" w:rsidR="007320DC" w:rsidRPr="00245FC3" w:rsidRDefault="007320DC" w:rsidP="007320DC">
      <w:pPr>
        <w:pStyle w:val="NormalBold"/>
      </w:pPr>
      <w:r w:rsidRPr="00245FC3">
        <w:t>Proposta de diretiva</w:t>
      </w:r>
    </w:p>
    <w:p w14:paraId="71B8EF67" w14:textId="77777777" w:rsidR="007320DC" w:rsidRPr="00245FC3" w:rsidRDefault="007320DC" w:rsidP="007320DC">
      <w:pPr>
        <w:pStyle w:val="NormalBold"/>
      </w:pPr>
      <w:r w:rsidRPr="00245FC3">
        <w:t>Artigo 45 – n.º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4FC7C906" w14:textId="77777777" w:rsidTr="003B04AB">
        <w:trPr>
          <w:trHeight w:val="240"/>
          <w:jc w:val="center"/>
        </w:trPr>
        <w:tc>
          <w:tcPr>
            <w:tcW w:w="9752" w:type="dxa"/>
            <w:gridSpan w:val="2"/>
            <w:tcBorders>
              <w:top w:val="nil"/>
              <w:left w:val="nil"/>
              <w:bottom w:val="nil"/>
              <w:right w:val="nil"/>
            </w:tcBorders>
          </w:tcPr>
          <w:p w14:paraId="5EC53D26" w14:textId="77777777" w:rsidR="007320DC" w:rsidRPr="00245FC3" w:rsidRDefault="007320DC" w:rsidP="003B04AB"/>
        </w:tc>
      </w:tr>
      <w:tr w:rsidR="007320DC" w:rsidRPr="00245FC3" w14:paraId="0B48E1FB" w14:textId="77777777" w:rsidTr="003B04AB">
        <w:trPr>
          <w:trHeight w:val="240"/>
          <w:jc w:val="center"/>
        </w:trPr>
        <w:tc>
          <w:tcPr>
            <w:tcW w:w="4876" w:type="dxa"/>
            <w:tcBorders>
              <w:top w:val="nil"/>
              <w:left w:val="nil"/>
              <w:bottom w:val="nil"/>
              <w:right w:val="nil"/>
            </w:tcBorders>
            <w:hideMark/>
          </w:tcPr>
          <w:p w14:paraId="3E77CC70"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14EAB5B0" w14:textId="77777777" w:rsidR="007320DC" w:rsidRPr="00245FC3" w:rsidRDefault="007320DC" w:rsidP="003B04AB">
            <w:pPr>
              <w:pStyle w:val="AmColumnHeading"/>
            </w:pPr>
            <w:r w:rsidRPr="00245FC3">
              <w:t>Alteração</w:t>
            </w:r>
          </w:p>
        </w:tc>
      </w:tr>
      <w:tr w:rsidR="007320DC" w:rsidRPr="00245FC3" w14:paraId="54DEE65F" w14:textId="77777777" w:rsidTr="003B04AB">
        <w:trPr>
          <w:jc w:val="center"/>
        </w:trPr>
        <w:tc>
          <w:tcPr>
            <w:tcW w:w="4876" w:type="dxa"/>
            <w:tcBorders>
              <w:top w:val="nil"/>
              <w:left w:val="nil"/>
              <w:bottom w:val="nil"/>
              <w:right w:val="nil"/>
            </w:tcBorders>
            <w:hideMark/>
          </w:tcPr>
          <w:p w14:paraId="061200C7" w14:textId="77777777" w:rsidR="007320DC" w:rsidRPr="00245FC3" w:rsidRDefault="007320DC" w:rsidP="003B04AB">
            <w:pPr>
              <w:pStyle w:val="Normal6a"/>
            </w:pPr>
            <w:r w:rsidRPr="00245FC3">
              <w:t>5.</w:t>
            </w:r>
            <w:r w:rsidRPr="00245FC3">
              <w:tab/>
              <w:t xml:space="preserve">Não obstante o disposto no artigo 13.º, n.º 2, os sobrecustos de </w:t>
            </w:r>
            <w:r w:rsidRPr="00245FC3">
              <w:lastRenderedPageBreak/>
              <w:t>empréstimos obtidos a que se refere o artigo 2.º da Diretiva (UE) 2016/1164 do Conselho que resultem de uma operação entre membros do grupo BEFIT não devem ser reconhecidos para efeitos do cálculo da percentagem de afetação de base do membro do grupo BEFIT que incorre nesses custos.</w:t>
            </w:r>
          </w:p>
        </w:tc>
        <w:tc>
          <w:tcPr>
            <w:tcW w:w="4876" w:type="dxa"/>
            <w:tcBorders>
              <w:top w:val="nil"/>
              <w:left w:val="nil"/>
              <w:bottom w:val="nil"/>
              <w:right w:val="nil"/>
            </w:tcBorders>
            <w:hideMark/>
          </w:tcPr>
          <w:p w14:paraId="7BB4744F" w14:textId="77777777" w:rsidR="007320DC" w:rsidRPr="00245FC3" w:rsidRDefault="007320DC" w:rsidP="003B04AB">
            <w:pPr>
              <w:pStyle w:val="Normal6a"/>
            </w:pPr>
            <w:r w:rsidRPr="00245FC3">
              <w:lastRenderedPageBreak/>
              <w:t>5.</w:t>
            </w:r>
            <w:r w:rsidRPr="00245FC3">
              <w:tab/>
              <w:t xml:space="preserve">Não obstante o disposto no artigo 13.º, n.º 2, os sobrecustos de </w:t>
            </w:r>
            <w:r w:rsidRPr="00245FC3">
              <w:lastRenderedPageBreak/>
              <w:t xml:space="preserve">empréstimos obtidos a que se refere o artigo 2.º da Diretiva (UE) 2016/1164 do Conselho que resultem de uma operação entre membros do grupo BEFIT não devem ser reconhecidos para efeitos do cálculo da percentagem de afetação de base do membro do grupo BEFIT que incorre nesses custos. </w:t>
            </w:r>
            <w:r w:rsidRPr="00245FC3">
              <w:rPr>
                <w:b/>
                <w:i/>
              </w:rPr>
              <w:t>Os Estados</w:t>
            </w:r>
            <w:r w:rsidRPr="00245FC3">
              <w:rPr>
                <w:b/>
                <w:i/>
              </w:rPr>
              <w:noBreakHyphen/>
              <w:t>Membros devem tomar as medidas adequadas para incentivar as empresas a reduzirem esses riscos.</w:t>
            </w:r>
          </w:p>
        </w:tc>
      </w:tr>
    </w:tbl>
    <w:p w14:paraId="0638A51B" w14:textId="77777777" w:rsidR="007320DC" w:rsidRPr="00245FC3" w:rsidRDefault="007320DC" w:rsidP="007320DC"/>
    <w:p w14:paraId="4622A113" w14:textId="77777777" w:rsidR="007320DC" w:rsidRPr="00245FC3" w:rsidRDefault="007320DC" w:rsidP="007320DC">
      <w:pPr>
        <w:pStyle w:val="AmNumberTabs"/>
      </w:pPr>
      <w:r w:rsidRPr="00245FC3">
        <w:t>Alteração</w:t>
      </w:r>
      <w:r w:rsidRPr="00245FC3">
        <w:tab/>
      </w:r>
      <w:r w:rsidRPr="00245FC3">
        <w:tab/>
        <w:t>59</w:t>
      </w:r>
    </w:p>
    <w:p w14:paraId="398A2C72" w14:textId="77777777" w:rsidR="007320DC" w:rsidRPr="00245FC3" w:rsidRDefault="007320DC" w:rsidP="007320DC">
      <w:pPr>
        <w:pStyle w:val="NormalBold"/>
        <w:rPr>
          <w:rStyle w:val="HideTWBExt"/>
          <w:b w:val="0"/>
          <w:vanish w:val="0"/>
        </w:rPr>
      </w:pPr>
    </w:p>
    <w:p w14:paraId="04D7E364" w14:textId="77777777" w:rsidR="007320DC" w:rsidRPr="00245FC3" w:rsidRDefault="007320DC" w:rsidP="007320DC">
      <w:pPr>
        <w:pStyle w:val="NormalBold"/>
      </w:pPr>
      <w:r w:rsidRPr="00245FC3">
        <w:t>Proposta de diretiva</w:t>
      </w:r>
    </w:p>
    <w:p w14:paraId="693B1BDD" w14:textId="77777777" w:rsidR="007320DC" w:rsidRPr="00245FC3" w:rsidRDefault="007320DC" w:rsidP="007320DC">
      <w:pPr>
        <w:pStyle w:val="NormalBold"/>
      </w:pPr>
      <w:r w:rsidRPr="00245FC3">
        <w:t>Artigo 45 – n.º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3675B695" w14:textId="77777777" w:rsidTr="003B04AB">
        <w:trPr>
          <w:trHeight w:val="240"/>
          <w:jc w:val="center"/>
        </w:trPr>
        <w:tc>
          <w:tcPr>
            <w:tcW w:w="9752" w:type="dxa"/>
            <w:gridSpan w:val="2"/>
            <w:tcBorders>
              <w:top w:val="nil"/>
              <w:left w:val="nil"/>
              <w:bottom w:val="nil"/>
              <w:right w:val="nil"/>
            </w:tcBorders>
          </w:tcPr>
          <w:p w14:paraId="1BA8D164" w14:textId="77777777" w:rsidR="007320DC" w:rsidRPr="00245FC3" w:rsidRDefault="007320DC" w:rsidP="003B04AB"/>
        </w:tc>
      </w:tr>
      <w:tr w:rsidR="007320DC" w:rsidRPr="00245FC3" w14:paraId="1D500161" w14:textId="77777777" w:rsidTr="003B04AB">
        <w:trPr>
          <w:trHeight w:val="240"/>
          <w:jc w:val="center"/>
        </w:trPr>
        <w:tc>
          <w:tcPr>
            <w:tcW w:w="4876" w:type="dxa"/>
            <w:tcBorders>
              <w:top w:val="nil"/>
              <w:left w:val="nil"/>
              <w:bottom w:val="nil"/>
              <w:right w:val="nil"/>
            </w:tcBorders>
            <w:hideMark/>
          </w:tcPr>
          <w:p w14:paraId="5CEA3005"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1F410B02" w14:textId="77777777" w:rsidR="007320DC" w:rsidRPr="00245FC3" w:rsidRDefault="007320DC" w:rsidP="003B04AB">
            <w:pPr>
              <w:pStyle w:val="AmColumnHeading"/>
            </w:pPr>
            <w:r w:rsidRPr="00245FC3">
              <w:t>Alteração</w:t>
            </w:r>
          </w:p>
        </w:tc>
      </w:tr>
      <w:tr w:rsidR="007320DC" w:rsidRPr="00245FC3" w14:paraId="0F9EED80" w14:textId="77777777" w:rsidTr="003B04AB">
        <w:trPr>
          <w:jc w:val="center"/>
        </w:trPr>
        <w:tc>
          <w:tcPr>
            <w:tcW w:w="4876" w:type="dxa"/>
            <w:tcBorders>
              <w:top w:val="nil"/>
              <w:left w:val="nil"/>
              <w:bottom w:val="nil"/>
              <w:right w:val="nil"/>
            </w:tcBorders>
            <w:hideMark/>
          </w:tcPr>
          <w:p w14:paraId="21519BD0" w14:textId="77777777" w:rsidR="007320DC" w:rsidRPr="00245FC3" w:rsidRDefault="007320DC" w:rsidP="003B04AB">
            <w:pPr>
              <w:pStyle w:val="Normal6a"/>
            </w:pPr>
            <w:r w:rsidRPr="00245FC3">
              <w:rPr>
                <w:b/>
                <w:i/>
              </w:rPr>
              <w:t>9.</w:t>
            </w:r>
            <w:r w:rsidRPr="00245FC3">
              <w:tab/>
            </w:r>
            <w:r w:rsidRPr="00245FC3">
              <w:rPr>
                <w:b/>
                <w:i/>
              </w:rPr>
              <w:t>A Comissão procede a uma análise exaustiva da regra de transição, no âmbito da qual elabora um estudo sobre a possível composição e peso de determinados fatores da fórmula e apresenta um relatório ao Conselho até ao final do terceiro exercício fiscal durante o período de transição a que se refere o n.º 1. Se a Comissão o considerar adequado, tendo em conta as conclusões do referido relatório, pode adotar uma proposta legislativa durante o período de transição para alterar a presente diretiva, mediante a introdução de um método de afetação da matéria coletável BEFIT utilizando uma fórmula de repartição e com base em fatores.</w:t>
            </w:r>
          </w:p>
        </w:tc>
        <w:tc>
          <w:tcPr>
            <w:tcW w:w="4876" w:type="dxa"/>
            <w:tcBorders>
              <w:top w:val="nil"/>
              <w:left w:val="nil"/>
              <w:bottom w:val="nil"/>
              <w:right w:val="nil"/>
            </w:tcBorders>
            <w:hideMark/>
          </w:tcPr>
          <w:p w14:paraId="52D34F88" w14:textId="77777777" w:rsidR="007320DC" w:rsidRPr="00245FC3" w:rsidRDefault="007320DC" w:rsidP="003B04AB">
            <w:pPr>
              <w:pStyle w:val="Normal6a"/>
            </w:pPr>
            <w:r w:rsidRPr="00245FC3">
              <w:rPr>
                <w:b/>
                <w:i/>
              </w:rPr>
              <w:t>Suprimido</w:t>
            </w:r>
          </w:p>
        </w:tc>
      </w:tr>
    </w:tbl>
    <w:p w14:paraId="5F09F9DA" w14:textId="77777777" w:rsidR="007320DC" w:rsidRPr="00245FC3" w:rsidRDefault="007320DC" w:rsidP="007320DC"/>
    <w:p w14:paraId="1CC2FC6F" w14:textId="77777777" w:rsidR="007320DC" w:rsidRPr="00245FC3" w:rsidRDefault="007320DC" w:rsidP="007320DC">
      <w:pPr>
        <w:pStyle w:val="AmNumberTabs"/>
      </w:pPr>
      <w:r w:rsidRPr="00245FC3">
        <w:t>Alteração</w:t>
      </w:r>
      <w:r w:rsidRPr="00245FC3">
        <w:tab/>
      </w:r>
      <w:r w:rsidRPr="00245FC3">
        <w:tab/>
        <w:t>60</w:t>
      </w:r>
    </w:p>
    <w:p w14:paraId="7F5AF8CD" w14:textId="77777777" w:rsidR="007320DC" w:rsidRPr="00245FC3" w:rsidRDefault="007320DC" w:rsidP="007320DC">
      <w:pPr>
        <w:pStyle w:val="NormalBold"/>
        <w:rPr>
          <w:rStyle w:val="HideTWBExt"/>
          <w:b w:val="0"/>
          <w:vanish w:val="0"/>
        </w:rPr>
      </w:pPr>
    </w:p>
    <w:p w14:paraId="6007BF71" w14:textId="77777777" w:rsidR="007320DC" w:rsidRPr="00245FC3" w:rsidRDefault="007320DC" w:rsidP="007320DC">
      <w:pPr>
        <w:pStyle w:val="NormalBold"/>
      </w:pPr>
      <w:r w:rsidRPr="00245FC3">
        <w:t>Proposta de diretiva</w:t>
      </w:r>
    </w:p>
    <w:p w14:paraId="24482C57" w14:textId="77777777" w:rsidR="007320DC" w:rsidRPr="00245FC3" w:rsidRDefault="007320DC" w:rsidP="007320DC">
      <w:pPr>
        <w:pStyle w:val="NormalBold"/>
      </w:pPr>
      <w:r w:rsidRPr="00245FC3">
        <w:t>Artigo 45 – n.º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63A8D23B" w14:textId="77777777" w:rsidTr="003B04AB">
        <w:trPr>
          <w:trHeight w:val="240"/>
          <w:jc w:val="center"/>
        </w:trPr>
        <w:tc>
          <w:tcPr>
            <w:tcW w:w="9752" w:type="dxa"/>
            <w:gridSpan w:val="2"/>
            <w:tcBorders>
              <w:top w:val="nil"/>
              <w:left w:val="nil"/>
              <w:bottom w:val="nil"/>
              <w:right w:val="nil"/>
            </w:tcBorders>
          </w:tcPr>
          <w:p w14:paraId="7FD9DAB8" w14:textId="77777777" w:rsidR="007320DC" w:rsidRPr="00245FC3" w:rsidRDefault="007320DC" w:rsidP="003B04AB"/>
        </w:tc>
      </w:tr>
      <w:tr w:rsidR="007320DC" w:rsidRPr="00245FC3" w14:paraId="4E0C0269" w14:textId="77777777" w:rsidTr="003B04AB">
        <w:trPr>
          <w:trHeight w:val="240"/>
          <w:jc w:val="center"/>
        </w:trPr>
        <w:tc>
          <w:tcPr>
            <w:tcW w:w="4876" w:type="dxa"/>
            <w:tcBorders>
              <w:top w:val="nil"/>
              <w:left w:val="nil"/>
              <w:bottom w:val="nil"/>
              <w:right w:val="nil"/>
            </w:tcBorders>
            <w:hideMark/>
          </w:tcPr>
          <w:p w14:paraId="5E961858"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3F30CBEC" w14:textId="77777777" w:rsidR="007320DC" w:rsidRPr="00245FC3" w:rsidRDefault="007320DC" w:rsidP="003B04AB">
            <w:pPr>
              <w:pStyle w:val="AmColumnHeading"/>
            </w:pPr>
            <w:r w:rsidRPr="00245FC3">
              <w:t>Alteração</w:t>
            </w:r>
          </w:p>
        </w:tc>
      </w:tr>
      <w:tr w:rsidR="007320DC" w:rsidRPr="00245FC3" w14:paraId="5D4E6482" w14:textId="77777777" w:rsidTr="003B04AB">
        <w:trPr>
          <w:jc w:val="center"/>
        </w:trPr>
        <w:tc>
          <w:tcPr>
            <w:tcW w:w="4876" w:type="dxa"/>
            <w:tcBorders>
              <w:top w:val="nil"/>
              <w:left w:val="nil"/>
              <w:bottom w:val="nil"/>
              <w:right w:val="nil"/>
            </w:tcBorders>
            <w:hideMark/>
          </w:tcPr>
          <w:p w14:paraId="3DC562A4" w14:textId="77777777" w:rsidR="007320DC" w:rsidRPr="00245FC3" w:rsidRDefault="007320DC" w:rsidP="003B04AB">
            <w:pPr>
              <w:pStyle w:val="Normal6a"/>
            </w:pPr>
            <w:r w:rsidRPr="00245FC3">
              <w:t>10.</w:t>
            </w:r>
            <w:r w:rsidRPr="00245FC3">
              <w:tab/>
              <w:t>As regras estabelecidas nos n.ºs 1 a 8 continuam a aplicar</w:t>
            </w:r>
            <w:r w:rsidRPr="00245FC3">
              <w:noBreakHyphen/>
              <w:t xml:space="preserve">se até à entrada em vigor de qualquer alteração </w:t>
            </w:r>
            <w:r w:rsidRPr="00245FC3">
              <w:rPr>
                <w:b/>
                <w:i/>
              </w:rPr>
              <w:t>das mesmas</w:t>
            </w:r>
            <w:r w:rsidRPr="00245FC3">
              <w:t>.</w:t>
            </w:r>
          </w:p>
        </w:tc>
        <w:tc>
          <w:tcPr>
            <w:tcW w:w="4876" w:type="dxa"/>
            <w:tcBorders>
              <w:top w:val="nil"/>
              <w:left w:val="nil"/>
              <w:bottom w:val="nil"/>
              <w:right w:val="nil"/>
            </w:tcBorders>
            <w:hideMark/>
          </w:tcPr>
          <w:p w14:paraId="58660804" w14:textId="77777777" w:rsidR="007320DC" w:rsidRPr="00245FC3" w:rsidRDefault="007320DC" w:rsidP="003B04AB">
            <w:pPr>
              <w:pStyle w:val="Normal6a"/>
            </w:pPr>
            <w:r w:rsidRPr="00245FC3">
              <w:t>10.</w:t>
            </w:r>
            <w:r w:rsidRPr="00245FC3">
              <w:tab/>
              <w:t>As regras estabelecidas nos n.ºs 1 a 8 continuam a aplicar</w:t>
            </w:r>
            <w:r w:rsidRPr="00245FC3">
              <w:noBreakHyphen/>
              <w:t xml:space="preserve">se até à entrada em vigor de qualquer alteração </w:t>
            </w:r>
            <w:r w:rsidRPr="00245FC3">
              <w:rPr>
                <w:b/>
                <w:i/>
              </w:rPr>
              <w:t>proposta nos termos do artigo 77.º, n.º 1</w:t>
            </w:r>
            <w:r w:rsidRPr="00245FC3">
              <w:rPr>
                <w:b/>
                <w:i/>
              </w:rPr>
              <w:noBreakHyphen/>
              <w:t>B</w:t>
            </w:r>
            <w:r w:rsidRPr="00245FC3">
              <w:t>.</w:t>
            </w:r>
          </w:p>
        </w:tc>
      </w:tr>
    </w:tbl>
    <w:p w14:paraId="2372AE03" w14:textId="77777777" w:rsidR="007320DC" w:rsidRPr="00245FC3" w:rsidRDefault="007320DC" w:rsidP="007320DC"/>
    <w:p w14:paraId="018A7A51" w14:textId="77777777" w:rsidR="007320DC" w:rsidRPr="00245FC3" w:rsidRDefault="007320DC" w:rsidP="007320DC">
      <w:pPr>
        <w:pStyle w:val="AmNumberTabs"/>
        <w:keepNext/>
      </w:pPr>
      <w:r w:rsidRPr="00245FC3">
        <w:t>Alteração</w:t>
      </w:r>
      <w:r w:rsidRPr="00245FC3">
        <w:tab/>
      </w:r>
      <w:r w:rsidRPr="00245FC3">
        <w:tab/>
        <w:t>61</w:t>
      </w:r>
    </w:p>
    <w:p w14:paraId="38832502" w14:textId="77777777" w:rsidR="007320DC" w:rsidRPr="00245FC3" w:rsidRDefault="007320DC" w:rsidP="007320DC">
      <w:pPr>
        <w:pStyle w:val="NormalBold12b"/>
        <w:keepNext/>
      </w:pPr>
      <w:r w:rsidRPr="00245FC3">
        <w:t>Proposta de diretiva</w:t>
      </w:r>
    </w:p>
    <w:p w14:paraId="1A2F7E52" w14:textId="77777777" w:rsidR="007320DC" w:rsidRPr="00245FC3" w:rsidRDefault="007320DC" w:rsidP="007320DC">
      <w:pPr>
        <w:pStyle w:val="NormalBold"/>
        <w:keepNext/>
      </w:pPr>
      <w:r w:rsidRPr="00245FC3">
        <w:t>Artigo 48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494E01C8" w14:textId="77777777" w:rsidTr="003B04AB">
        <w:trPr>
          <w:jc w:val="center"/>
        </w:trPr>
        <w:tc>
          <w:tcPr>
            <w:tcW w:w="9752" w:type="dxa"/>
            <w:gridSpan w:val="2"/>
          </w:tcPr>
          <w:p w14:paraId="2B0DBE65" w14:textId="77777777" w:rsidR="007320DC" w:rsidRPr="00245FC3" w:rsidRDefault="007320DC" w:rsidP="003B04AB">
            <w:pPr>
              <w:keepNext/>
            </w:pPr>
          </w:p>
        </w:tc>
      </w:tr>
      <w:tr w:rsidR="007320DC" w:rsidRPr="00245FC3" w14:paraId="0BCA663B" w14:textId="77777777" w:rsidTr="003B04AB">
        <w:trPr>
          <w:jc w:val="center"/>
        </w:trPr>
        <w:tc>
          <w:tcPr>
            <w:tcW w:w="4876" w:type="dxa"/>
          </w:tcPr>
          <w:p w14:paraId="50A72E5F" w14:textId="77777777" w:rsidR="007320DC" w:rsidRPr="00245FC3" w:rsidRDefault="007320DC" w:rsidP="003B04AB">
            <w:pPr>
              <w:pStyle w:val="AmColumnHeading"/>
              <w:keepNext/>
            </w:pPr>
            <w:r w:rsidRPr="00245FC3">
              <w:t>Texto da Comissão</w:t>
            </w:r>
          </w:p>
        </w:tc>
        <w:tc>
          <w:tcPr>
            <w:tcW w:w="4876" w:type="dxa"/>
          </w:tcPr>
          <w:p w14:paraId="38AACEC0" w14:textId="77777777" w:rsidR="007320DC" w:rsidRPr="00245FC3" w:rsidRDefault="007320DC" w:rsidP="003B04AB">
            <w:pPr>
              <w:pStyle w:val="AmColumnHeading"/>
              <w:keepNext/>
            </w:pPr>
            <w:r w:rsidRPr="00245FC3">
              <w:t>Alteração</w:t>
            </w:r>
          </w:p>
        </w:tc>
      </w:tr>
      <w:tr w:rsidR="007320DC" w:rsidRPr="00245FC3" w14:paraId="185845FC" w14:textId="77777777" w:rsidTr="003B04AB">
        <w:trPr>
          <w:jc w:val="center"/>
        </w:trPr>
        <w:tc>
          <w:tcPr>
            <w:tcW w:w="4876" w:type="dxa"/>
          </w:tcPr>
          <w:p w14:paraId="6EC0AE09" w14:textId="77777777" w:rsidR="007320DC" w:rsidRPr="00245FC3" w:rsidRDefault="007320DC" w:rsidP="003B04AB">
            <w:pPr>
              <w:pStyle w:val="Normal6a"/>
            </w:pPr>
            <w:r w:rsidRPr="00245FC3">
              <w:t>2.</w:t>
            </w:r>
            <w:r w:rsidRPr="00245FC3">
              <w:tab/>
              <w:t xml:space="preserve">Além dos ajustamentos enumerados no n.º 1, </w:t>
            </w:r>
            <w:bookmarkStart w:id="7" w:name="_Hlk143621900"/>
            <w:r w:rsidRPr="00245FC3">
              <w:t>um Estado</w:t>
            </w:r>
            <w:r w:rsidRPr="00245FC3">
              <w:noBreakHyphen/>
              <w:t>Membro pode permitir aumentar ou diminuir, através de elementos adicionais, a quota</w:t>
            </w:r>
            <w:r w:rsidRPr="00245FC3">
              <w:noBreakHyphen/>
              <w:t>parte afetada dos membros do grupo BEFIT que sejam residentes para efeitos fiscais ou estejam situados sob a forma de um estabelecimento estável nesse Estado</w:t>
            </w:r>
            <w:r w:rsidRPr="00245FC3">
              <w:noBreakHyphen/>
              <w:t>Membro</w:t>
            </w:r>
            <w:bookmarkEnd w:id="7"/>
            <w:r w:rsidRPr="00245FC3">
              <w:t>.</w:t>
            </w:r>
          </w:p>
        </w:tc>
        <w:tc>
          <w:tcPr>
            <w:tcW w:w="4876" w:type="dxa"/>
          </w:tcPr>
          <w:p w14:paraId="70E18FD8" w14:textId="77777777" w:rsidR="007320DC" w:rsidRPr="00245FC3" w:rsidRDefault="007320DC" w:rsidP="003B04AB">
            <w:pPr>
              <w:pStyle w:val="Normal6a"/>
              <w:rPr>
                <w:b/>
                <w:i/>
              </w:rPr>
            </w:pPr>
            <w:r w:rsidRPr="00245FC3">
              <w:t>2.</w:t>
            </w:r>
            <w:r w:rsidRPr="00245FC3">
              <w:tab/>
              <w:t>Além dos ajustamentos enumerados no n.º 1, um Estado</w:t>
            </w:r>
            <w:r w:rsidRPr="00245FC3">
              <w:noBreakHyphen/>
              <w:t xml:space="preserve">Membro </w:t>
            </w:r>
            <w:r w:rsidRPr="00245FC3">
              <w:rPr>
                <w:b/>
                <w:i/>
              </w:rPr>
              <w:t>— sob reserva do disposto na Diretiva (UE) 2022/2523 —</w:t>
            </w:r>
            <w:r w:rsidRPr="00245FC3">
              <w:t xml:space="preserve"> pode permitir aumentar ou diminuir, através de elementos adicionais, a quota</w:t>
            </w:r>
            <w:r w:rsidRPr="00245FC3">
              <w:noBreakHyphen/>
              <w:t>parte afetada dos membros do grupo BEFIT que sejam residentes para efeitos fiscais ou estejam situados sob a forma de um estabelecimento estável nesse Estado</w:t>
            </w:r>
            <w:r w:rsidRPr="00245FC3">
              <w:noBreakHyphen/>
              <w:t>Membro.</w:t>
            </w:r>
          </w:p>
        </w:tc>
      </w:tr>
    </w:tbl>
    <w:p w14:paraId="0D819969" w14:textId="77777777" w:rsidR="007320DC" w:rsidRPr="00245FC3" w:rsidRDefault="007320DC" w:rsidP="007320DC"/>
    <w:p w14:paraId="3FE701D9" w14:textId="77777777" w:rsidR="007320DC" w:rsidRPr="00245FC3" w:rsidRDefault="007320DC" w:rsidP="007320DC">
      <w:pPr>
        <w:pStyle w:val="AmNumberTabs"/>
        <w:keepNext/>
      </w:pPr>
      <w:r w:rsidRPr="00245FC3">
        <w:t>Alteração</w:t>
      </w:r>
      <w:r w:rsidRPr="00245FC3">
        <w:tab/>
      </w:r>
      <w:r w:rsidRPr="00245FC3">
        <w:tab/>
        <w:t>62</w:t>
      </w:r>
    </w:p>
    <w:p w14:paraId="1C3EBE39" w14:textId="77777777" w:rsidR="007320DC" w:rsidRPr="00245FC3" w:rsidRDefault="007320DC" w:rsidP="007320DC">
      <w:pPr>
        <w:pStyle w:val="NormalBold12b"/>
        <w:keepNext/>
      </w:pPr>
      <w:r w:rsidRPr="00245FC3">
        <w:t>Proposta de diretiva</w:t>
      </w:r>
    </w:p>
    <w:p w14:paraId="2E1442C3" w14:textId="77777777" w:rsidR="007320DC" w:rsidRPr="00245FC3" w:rsidRDefault="007320DC" w:rsidP="007320DC">
      <w:pPr>
        <w:pStyle w:val="NormalBold"/>
        <w:keepNext/>
      </w:pPr>
      <w:r w:rsidRPr="00245FC3">
        <w:t>Artigo 48 – n.º 2</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14EBECDB" w14:textId="77777777" w:rsidTr="003B04AB">
        <w:trPr>
          <w:jc w:val="center"/>
        </w:trPr>
        <w:tc>
          <w:tcPr>
            <w:tcW w:w="9752" w:type="dxa"/>
            <w:gridSpan w:val="2"/>
          </w:tcPr>
          <w:p w14:paraId="5A51F334" w14:textId="77777777" w:rsidR="007320DC" w:rsidRPr="00245FC3" w:rsidRDefault="007320DC" w:rsidP="003B04AB">
            <w:pPr>
              <w:keepNext/>
            </w:pPr>
          </w:p>
        </w:tc>
      </w:tr>
      <w:tr w:rsidR="007320DC" w:rsidRPr="00245FC3" w14:paraId="4F8CA14B" w14:textId="77777777" w:rsidTr="003B04AB">
        <w:trPr>
          <w:jc w:val="center"/>
        </w:trPr>
        <w:tc>
          <w:tcPr>
            <w:tcW w:w="4876" w:type="dxa"/>
          </w:tcPr>
          <w:p w14:paraId="39EA54AB" w14:textId="77777777" w:rsidR="007320DC" w:rsidRPr="00245FC3" w:rsidRDefault="007320DC" w:rsidP="003B04AB">
            <w:pPr>
              <w:pStyle w:val="AmColumnHeading"/>
              <w:keepNext/>
            </w:pPr>
            <w:r w:rsidRPr="00245FC3">
              <w:t>Texto da Comissão</w:t>
            </w:r>
          </w:p>
        </w:tc>
        <w:tc>
          <w:tcPr>
            <w:tcW w:w="4876" w:type="dxa"/>
          </w:tcPr>
          <w:p w14:paraId="6DBEE60E" w14:textId="77777777" w:rsidR="007320DC" w:rsidRPr="00245FC3" w:rsidRDefault="007320DC" w:rsidP="003B04AB">
            <w:pPr>
              <w:pStyle w:val="AmColumnHeading"/>
              <w:keepNext/>
            </w:pPr>
            <w:r w:rsidRPr="00245FC3">
              <w:t>Alteração</w:t>
            </w:r>
          </w:p>
        </w:tc>
      </w:tr>
      <w:tr w:rsidR="007320DC" w:rsidRPr="00245FC3" w14:paraId="0709A9B8" w14:textId="77777777" w:rsidTr="003B04AB">
        <w:trPr>
          <w:jc w:val="center"/>
        </w:trPr>
        <w:tc>
          <w:tcPr>
            <w:tcW w:w="4876" w:type="dxa"/>
          </w:tcPr>
          <w:p w14:paraId="61149DF9" w14:textId="77777777" w:rsidR="007320DC" w:rsidRPr="00245FC3" w:rsidRDefault="007320DC" w:rsidP="003B04AB">
            <w:pPr>
              <w:pStyle w:val="Normal6a"/>
            </w:pPr>
          </w:p>
        </w:tc>
        <w:tc>
          <w:tcPr>
            <w:tcW w:w="4876" w:type="dxa"/>
          </w:tcPr>
          <w:p w14:paraId="6EFD5097" w14:textId="77777777" w:rsidR="007320DC" w:rsidRPr="00245FC3" w:rsidRDefault="007320DC" w:rsidP="003B04AB">
            <w:pPr>
              <w:pStyle w:val="Normal6a"/>
              <w:rPr>
                <w:b/>
                <w:bCs/>
                <w:i/>
                <w:iCs/>
                <w:noProof/>
              </w:rPr>
            </w:pPr>
            <w:r w:rsidRPr="00245FC3">
              <w:rPr>
                <w:b/>
                <w:i/>
              </w:rPr>
              <w:t>2</w:t>
            </w:r>
            <w:r w:rsidRPr="00245FC3">
              <w:rPr>
                <w:b/>
                <w:i/>
              </w:rPr>
              <w:noBreakHyphen/>
              <w:t>A.</w:t>
            </w:r>
            <w:r w:rsidRPr="00245FC3">
              <w:rPr>
                <w:b/>
                <w:i/>
              </w:rPr>
              <w:tab/>
              <w:t>Um Estado</w:t>
            </w:r>
            <w:r w:rsidRPr="00245FC3">
              <w:rPr>
                <w:b/>
                <w:i/>
              </w:rPr>
              <w:noBreakHyphen/>
              <w:t>Membro que ofereça incentivos para a investigação e o desenvolvimento abstém</w:t>
            </w:r>
            <w:r w:rsidRPr="00245FC3">
              <w:rPr>
                <w:b/>
                <w:i/>
              </w:rPr>
              <w:noBreakHyphen/>
              <w:t>se de oferecer incentivos fiscais que diminuam a carga fiscal sobre os rendimentos («output</w:t>
            </w:r>
            <w:r w:rsidRPr="00245FC3">
              <w:rPr>
                <w:b/>
                <w:i/>
              </w:rPr>
              <w:noBreakHyphen/>
            </w:r>
            <w:proofErr w:type="spellStart"/>
            <w:r w:rsidRPr="00245FC3">
              <w:rPr>
                <w:b/>
                <w:i/>
              </w:rPr>
              <w:t>based</w:t>
            </w:r>
            <w:proofErr w:type="spellEnd"/>
            <w:r w:rsidRPr="00245FC3">
              <w:rPr>
                <w:b/>
                <w:i/>
              </w:rPr>
              <w:t>»), como um sistema fiscal favorável às patentes, que reduziriam a quota</w:t>
            </w:r>
            <w:r w:rsidRPr="00245FC3">
              <w:rPr>
                <w:b/>
                <w:i/>
              </w:rPr>
              <w:noBreakHyphen/>
              <w:t>parte atribuída a membros do grupo BEFIT residentes para efeitos fiscais ou situados sob a forma de um estabelecimento estável nesse Estado</w:t>
            </w:r>
            <w:r w:rsidRPr="00245FC3">
              <w:rPr>
                <w:b/>
                <w:i/>
              </w:rPr>
              <w:noBreakHyphen/>
              <w:t>Membro.</w:t>
            </w:r>
          </w:p>
        </w:tc>
      </w:tr>
    </w:tbl>
    <w:p w14:paraId="18C0AADF" w14:textId="77777777" w:rsidR="007320DC" w:rsidRPr="00245FC3" w:rsidRDefault="007320DC" w:rsidP="007320DC"/>
    <w:p w14:paraId="3267FB3D" w14:textId="77777777" w:rsidR="007320DC" w:rsidRPr="00245FC3" w:rsidRDefault="007320DC" w:rsidP="007320DC">
      <w:pPr>
        <w:pStyle w:val="AmNumberTabs"/>
      </w:pPr>
      <w:r w:rsidRPr="00245FC3">
        <w:t>Alteração</w:t>
      </w:r>
      <w:r w:rsidRPr="00245FC3">
        <w:tab/>
      </w:r>
      <w:r w:rsidRPr="00245FC3">
        <w:tab/>
        <w:t>63</w:t>
      </w:r>
    </w:p>
    <w:p w14:paraId="5A1E1EE9" w14:textId="77777777" w:rsidR="007320DC" w:rsidRPr="00245FC3" w:rsidRDefault="007320DC" w:rsidP="007320DC">
      <w:pPr>
        <w:pStyle w:val="NormalBold"/>
        <w:rPr>
          <w:rStyle w:val="HideTWBExt"/>
          <w:b w:val="0"/>
          <w:vanish w:val="0"/>
        </w:rPr>
      </w:pPr>
    </w:p>
    <w:p w14:paraId="5094C2FC" w14:textId="77777777" w:rsidR="007320DC" w:rsidRPr="00245FC3" w:rsidRDefault="007320DC" w:rsidP="007320DC">
      <w:pPr>
        <w:pStyle w:val="NormalBold"/>
      </w:pPr>
      <w:r w:rsidRPr="00245FC3">
        <w:t>Proposta de diretiva</w:t>
      </w:r>
    </w:p>
    <w:p w14:paraId="76091E6D" w14:textId="77777777" w:rsidR="007320DC" w:rsidRPr="00245FC3" w:rsidRDefault="007320DC" w:rsidP="007320DC">
      <w:pPr>
        <w:pStyle w:val="NormalBold"/>
      </w:pPr>
      <w:r w:rsidRPr="00245FC3">
        <w:t>Artigo 48 – n.º 2</w:t>
      </w:r>
      <w:r w:rsidRPr="00245FC3">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18F3E254" w14:textId="77777777" w:rsidTr="003B04AB">
        <w:trPr>
          <w:trHeight w:val="240"/>
          <w:jc w:val="center"/>
        </w:trPr>
        <w:tc>
          <w:tcPr>
            <w:tcW w:w="9752" w:type="dxa"/>
            <w:gridSpan w:val="2"/>
            <w:tcBorders>
              <w:top w:val="nil"/>
              <w:left w:val="nil"/>
              <w:bottom w:val="nil"/>
              <w:right w:val="nil"/>
            </w:tcBorders>
          </w:tcPr>
          <w:p w14:paraId="56E1367B" w14:textId="77777777" w:rsidR="007320DC" w:rsidRPr="00245FC3" w:rsidRDefault="007320DC" w:rsidP="003B04AB"/>
        </w:tc>
      </w:tr>
      <w:tr w:rsidR="007320DC" w:rsidRPr="00245FC3" w14:paraId="6EC9E0DC" w14:textId="77777777" w:rsidTr="003B04AB">
        <w:trPr>
          <w:trHeight w:val="240"/>
          <w:jc w:val="center"/>
        </w:trPr>
        <w:tc>
          <w:tcPr>
            <w:tcW w:w="4876" w:type="dxa"/>
            <w:tcBorders>
              <w:top w:val="nil"/>
              <w:left w:val="nil"/>
              <w:bottom w:val="nil"/>
              <w:right w:val="nil"/>
            </w:tcBorders>
            <w:hideMark/>
          </w:tcPr>
          <w:p w14:paraId="5F3E7B98"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7B185034" w14:textId="77777777" w:rsidR="007320DC" w:rsidRPr="00245FC3" w:rsidRDefault="007320DC" w:rsidP="003B04AB">
            <w:pPr>
              <w:pStyle w:val="AmColumnHeading"/>
            </w:pPr>
            <w:r w:rsidRPr="00245FC3">
              <w:t>Alteração</w:t>
            </w:r>
          </w:p>
        </w:tc>
      </w:tr>
      <w:tr w:rsidR="007320DC" w:rsidRPr="00245FC3" w14:paraId="6608428D" w14:textId="77777777" w:rsidTr="003B04AB">
        <w:trPr>
          <w:jc w:val="center"/>
        </w:trPr>
        <w:tc>
          <w:tcPr>
            <w:tcW w:w="4876" w:type="dxa"/>
            <w:tcBorders>
              <w:top w:val="nil"/>
              <w:left w:val="nil"/>
              <w:bottom w:val="nil"/>
              <w:right w:val="nil"/>
            </w:tcBorders>
          </w:tcPr>
          <w:p w14:paraId="51C44F6F" w14:textId="77777777" w:rsidR="007320DC" w:rsidRPr="00245FC3" w:rsidRDefault="007320DC" w:rsidP="003B04AB">
            <w:pPr>
              <w:pStyle w:val="Normal6a"/>
            </w:pPr>
          </w:p>
        </w:tc>
        <w:tc>
          <w:tcPr>
            <w:tcW w:w="4876" w:type="dxa"/>
            <w:tcBorders>
              <w:top w:val="nil"/>
              <w:left w:val="nil"/>
              <w:bottom w:val="nil"/>
              <w:right w:val="nil"/>
            </w:tcBorders>
            <w:hideMark/>
          </w:tcPr>
          <w:p w14:paraId="7328245F" w14:textId="77777777" w:rsidR="007320DC" w:rsidRPr="00245FC3" w:rsidRDefault="007320DC" w:rsidP="003B04AB">
            <w:pPr>
              <w:pStyle w:val="Normal6a"/>
            </w:pPr>
            <w:r w:rsidRPr="00245FC3">
              <w:rPr>
                <w:b/>
                <w:i/>
              </w:rPr>
              <w:t>2</w:t>
            </w:r>
            <w:r w:rsidRPr="00245FC3">
              <w:rPr>
                <w:b/>
                <w:i/>
              </w:rPr>
              <w:noBreakHyphen/>
              <w:t>B.</w:t>
            </w:r>
            <w:r w:rsidRPr="00245FC3">
              <w:tab/>
            </w:r>
            <w:r w:rsidRPr="00245FC3">
              <w:rPr>
                <w:b/>
                <w:i/>
              </w:rPr>
              <w:t xml:space="preserve">A fim de evitar a dupla tributação decorrente da interação entre a presente </w:t>
            </w:r>
            <w:r w:rsidRPr="00245FC3">
              <w:rPr>
                <w:b/>
                <w:i/>
              </w:rPr>
              <w:lastRenderedPageBreak/>
              <w:t>diretiva e as convenções fiscais bilaterais com países terceiros, os Estados</w:t>
            </w:r>
            <w:r w:rsidRPr="00245FC3">
              <w:rPr>
                <w:b/>
                <w:i/>
              </w:rPr>
              <w:noBreakHyphen/>
              <w:t>Membros devem, se for caso disso, prever os ajustamentos correspondentes em conformidade com as suas obrigações decorrentes das convenções. A Comissão pode facilitar a coordenação e, se for caso disso, emitir orientações para promover uma aplicação coerente em todos os Estados</w:t>
            </w:r>
            <w:r w:rsidRPr="00245FC3">
              <w:rPr>
                <w:b/>
                <w:i/>
              </w:rPr>
              <w:noBreakHyphen/>
              <w:t>Membros. </w:t>
            </w:r>
          </w:p>
        </w:tc>
      </w:tr>
    </w:tbl>
    <w:p w14:paraId="65EE06BE" w14:textId="77777777" w:rsidR="007320DC" w:rsidRPr="00245FC3" w:rsidRDefault="007320DC" w:rsidP="007320DC">
      <w:pPr>
        <w:rPr>
          <w:rStyle w:val="HideTWBExt"/>
          <w:rFonts w:ascii="Times New Roman" w:hAnsi="Times New Roman"/>
          <w:noProof w:val="0"/>
          <w:vanish w:val="0"/>
          <w:color w:val="auto"/>
          <w:sz w:val="24"/>
        </w:rPr>
      </w:pPr>
    </w:p>
    <w:p w14:paraId="778599F6" w14:textId="77777777" w:rsidR="007320DC" w:rsidRPr="00245FC3" w:rsidRDefault="007320DC" w:rsidP="007320DC">
      <w:pPr>
        <w:pStyle w:val="AmNumberTabs"/>
      </w:pPr>
      <w:r w:rsidRPr="00245FC3">
        <w:t>Alteração</w:t>
      </w:r>
      <w:r w:rsidRPr="00245FC3">
        <w:tab/>
      </w:r>
      <w:r w:rsidRPr="00245FC3">
        <w:tab/>
        <w:t>64</w:t>
      </w:r>
    </w:p>
    <w:p w14:paraId="5B7064A2" w14:textId="77777777" w:rsidR="007320DC" w:rsidRPr="00245FC3" w:rsidRDefault="007320DC" w:rsidP="007320DC">
      <w:pPr>
        <w:pStyle w:val="NormalBold"/>
        <w:rPr>
          <w:rStyle w:val="HideTWBExt"/>
          <w:b w:val="0"/>
          <w:vanish w:val="0"/>
        </w:rPr>
      </w:pPr>
    </w:p>
    <w:p w14:paraId="01D174D8" w14:textId="77777777" w:rsidR="007320DC" w:rsidRPr="00245FC3" w:rsidRDefault="007320DC" w:rsidP="007320DC">
      <w:pPr>
        <w:pStyle w:val="NormalBold"/>
      </w:pPr>
      <w:r w:rsidRPr="00245FC3">
        <w:t>Proposta de diretiva</w:t>
      </w:r>
    </w:p>
    <w:p w14:paraId="5B7C3BB6" w14:textId="77777777" w:rsidR="007320DC" w:rsidRPr="00245FC3" w:rsidRDefault="007320DC" w:rsidP="007320DC">
      <w:pPr>
        <w:pStyle w:val="NormalBold"/>
      </w:pPr>
      <w:r w:rsidRPr="00245FC3">
        <w:t>Artigo 57 – n.º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02EA8278" w14:textId="77777777" w:rsidTr="003B04AB">
        <w:trPr>
          <w:trHeight w:val="240"/>
          <w:jc w:val="center"/>
        </w:trPr>
        <w:tc>
          <w:tcPr>
            <w:tcW w:w="9752" w:type="dxa"/>
            <w:gridSpan w:val="2"/>
            <w:tcBorders>
              <w:top w:val="nil"/>
              <w:left w:val="nil"/>
              <w:bottom w:val="nil"/>
              <w:right w:val="nil"/>
            </w:tcBorders>
          </w:tcPr>
          <w:p w14:paraId="480BACA1" w14:textId="77777777" w:rsidR="007320DC" w:rsidRPr="00245FC3" w:rsidRDefault="007320DC" w:rsidP="003B04AB"/>
        </w:tc>
      </w:tr>
      <w:tr w:rsidR="007320DC" w:rsidRPr="00245FC3" w14:paraId="1EBA0318" w14:textId="77777777" w:rsidTr="003B04AB">
        <w:trPr>
          <w:trHeight w:val="240"/>
          <w:jc w:val="center"/>
        </w:trPr>
        <w:tc>
          <w:tcPr>
            <w:tcW w:w="4876" w:type="dxa"/>
            <w:tcBorders>
              <w:top w:val="nil"/>
              <w:left w:val="nil"/>
              <w:bottom w:val="nil"/>
              <w:right w:val="nil"/>
            </w:tcBorders>
            <w:hideMark/>
          </w:tcPr>
          <w:p w14:paraId="799BF13C"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6E827B1D" w14:textId="77777777" w:rsidR="007320DC" w:rsidRPr="00245FC3" w:rsidRDefault="007320DC" w:rsidP="003B04AB">
            <w:pPr>
              <w:pStyle w:val="AmColumnHeading"/>
            </w:pPr>
            <w:r w:rsidRPr="00245FC3">
              <w:t>Alteração</w:t>
            </w:r>
          </w:p>
        </w:tc>
      </w:tr>
      <w:tr w:rsidR="007320DC" w:rsidRPr="00245FC3" w14:paraId="246D079D" w14:textId="77777777" w:rsidTr="003B04AB">
        <w:trPr>
          <w:jc w:val="center"/>
        </w:trPr>
        <w:tc>
          <w:tcPr>
            <w:tcW w:w="4876" w:type="dxa"/>
            <w:tcBorders>
              <w:top w:val="nil"/>
              <w:left w:val="nil"/>
              <w:bottom w:val="nil"/>
              <w:right w:val="nil"/>
            </w:tcBorders>
            <w:hideMark/>
          </w:tcPr>
          <w:p w14:paraId="6115776C" w14:textId="77777777" w:rsidR="007320DC" w:rsidRPr="00245FC3" w:rsidRDefault="007320DC" w:rsidP="003B04AB">
            <w:pPr>
              <w:pStyle w:val="Normal6a"/>
            </w:pPr>
            <w:r w:rsidRPr="00245FC3">
              <w:t>2.</w:t>
            </w:r>
            <w:r w:rsidRPr="00245FC3">
              <w:tab/>
              <w:t xml:space="preserve">A declaração de informações BEFIT deve ser apresentada à autoridade competente para a declaração o mais tardar </w:t>
            </w:r>
            <w:r w:rsidRPr="00245FC3">
              <w:rPr>
                <w:b/>
                <w:i/>
              </w:rPr>
              <w:t>quatro</w:t>
            </w:r>
            <w:r w:rsidRPr="00245FC3">
              <w:t xml:space="preserve"> meses após o final do exercício fiscal.</w:t>
            </w:r>
          </w:p>
        </w:tc>
        <w:tc>
          <w:tcPr>
            <w:tcW w:w="4876" w:type="dxa"/>
            <w:tcBorders>
              <w:top w:val="nil"/>
              <w:left w:val="nil"/>
              <w:bottom w:val="nil"/>
              <w:right w:val="nil"/>
            </w:tcBorders>
            <w:hideMark/>
          </w:tcPr>
          <w:p w14:paraId="0F9363EC" w14:textId="77777777" w:rsidR="007320DC" w:rsidRPr="00245FC3" w:rsidRDefault="007320DC" w:rsidP="003B04AB">
            <w:pPr>
              <w:pStyle w:val="Normal6a"/>
            </w:pPr>
            <w:r w:rsidRPr="00245FC3">
              <w:t>2.</w:t>
            </w:r>
            <w:r w:rsidRPr="00245FC3">
              <w:tab/>
              <w:t xml:space="preserve">A declaração de informações BEFIT deve ser apresentada à autoridade competente para a declaração o mais tardar </w:t>
            </w:r>
            <w:r w:rsidRPr="00245FC3">
              <w:rPr>
                <w:b/>
                <w:i/>
              </w:rPr>
              <w:t>seis</w:t>
            </w:r>
            <w:r w:rsidRPr="00245FC3">
              <w:t xml:space="preserve"> meses após o final do exercício fiscal.</w:t>
            </w:r>
          </w:p>
        </w:tc>
      </w:tr>
    </w:tbl>
    <w:p w14:paraId="05C9D254" w14:textId="77777777" w:rsidR="007320DC" w:rsidRPr="00245FC3" w:rsidRDefault="007320DC" w:rsidP="007320DC"/>
    <w:p w14:paraId="2A968E26" w14:textId="77777777" w:rsidR="007320DC" w:rsidRPr="00245FC3" w:rsidRDefault="007320DC" w:rsidP="007320DC">
      <w:pPr>
        <w:pStyle w:val="AmNumberTabs"/>
        <w:keepNext/>
      </w:pPr>
      <w:r w:rsidRPr="00245FC3">
        <w:t>Alteração</w:t>
      </w:r>
      <w:r w:rsidRPr="00245FC3">
        <w:tab/>
      </w:r>
      <w:r w:rsidRPr="00245FC3">
        <w:tab/>
        <w:t>65</w:t>
      </w:r>
    </w:p>
    <w:p w14:paraId="6CD81308" w14:textId="77777777" w:rsidR="007320DC" w:rsidRPr="00245FC3" w:rsidRDefault="007320DC" w:rsidP="007320DC">
      <w:pPr>
        <w:pStyle w:val="NormalBold12b"/>
        <w:keepNext/>
      </w:pPr>
      <w:r w:rsidRPr="00245FC3">
        <w:t>Proposta de diretiva</w:t>
      </w:r>
    </w:p>
    <w:p w14:paraId="385F01D5" w14:textId="77777777" w:rsidR="007320DC" w:rsidRPr="00245FC3" w:rsidRDefault="007320DC" w:rsidP="007320DC">
      <w:pPr>
        <w:pStyle w:val="NormalBold"/>
        <w:keepNext/>
      </w:pPr>
      <w:r w:rsidRPr="00245FC3">
        <w:t>Artigo 57 – n.º 3</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448F9427" w14:textId="77777777" w:rsidTr="003B04AB">
        <w:trPr>
          <w:jc w:val="center"/>
        </w:trPr>
        <w:tc>
          <w:tcPr>
            <w:tcW w:w="9752" w:type="dxa"/>
            <w:gridSpan w:val="2"/>
          </w:tcPr>
          <w:p w14:paraId="2FD61FD2" w14:textId="77777777" w:rsidR="007320DC" w:rsidRPr="00245FC3" w:rsidRDefault="007320DC" w:rsidP="003B04AB">
            <w:pPr>
              <w:keepNext/>
            </w:pPr>
          </w:p>
        </w:tc>
      </w:tr>
      <w:tr w:rsidR="007320DC" w:rsidRPr="00245FC3" w14:paraId="24CFDA9C" w14:textId="77777777" w:rsidTr="003B04AB">
        <w:trPr>
          <w:jc w:val="center"/>
        </w:trPr>
        <w:tc>
          <w:tcPr>
            <w:tcW w:w="4876" w:type="dxa"/>
          </w:tcPr>
          <w:p w14:paraId="53338657" w14:textId="77777777" w:rsidR="007320DC" w:rsidRPr="00245FC3" w:rsidRDefault="007320DC" w:rsidP="003B04AB">
            <w:pPr>
              <w:pStyle w:val="AmColumnHeading"/>
              <w:keepNext/>
            </w:pPr>
            <w:r w:rsidRPr="00245FC3">
              <w:t>Texto da Comissão</w:t>
            </w:r>
          </w:p>
        </w:tc>
        <w:tc>
          <w:tcPr>
            <w:tcW w:w="4876" w:type="dxa"/>
          </w:tcPr>
          <w:p w14:paraId="7AB5A034" w14:textId="77777777" w:rsidR="007320DC" w:rsidRPr="00245FC3" w:rsidRDefault="007320DC" w:rsidP="003B04AB">
            <w:pPr>
              <w:pStyle w:val="AmColumnHeading"/>
              <w:keepNext/>
            </w:pPr>
            <w:r w:rsidRPr="00245FC3">
              <w:t>Alteração</w:t>
            </w:r>
          </w:p>
        </w:tc>
      </w:tr>
      <w:tr w:rsidR="007320DC" w:rsidRPr="00245FC3" w14:paraId="7B611059" w14:textId="77777777" w:rsidTr="003B04AB">
        <w:trPr>
          <w:jc w:val="center"/>
        </w:trPr>
        <w:tc>
          <w:tcPr>
            <w:tcW w:w="4876" w:type="dxa"/>
          </w:tcPr>
          <w:p w14:paraId="550265EB" w14:textId="77777777" w:rsidR="007320DC" w:rsidRPr="00245FC3" w:rsidRDefault="007320DC" w:rsidP="003B04AB">
            <w:pPr>
              <w:pStyle w:val="Normal6a"/>
            </w:pPr>
          </w:p>
        </w:tc>
        <w:tc>
          <w:tcPr>
            <w:tcW w:w="4876" w:type="dxa"/>
          </w:tcPr>
          <w:p w14:paraId="580CBAA4" w14:textId="77777777" w:rsidR="007320DC" w:rsidRPr="00245FC3" w:rsidRDefault="007320DC" w:rsidP="003B04AB">
            <w:pPr>
              <w:pStyle w:val="Normal6a"/>
              <w:rPr>
                <w:b/>
                <w:i/>
                <w:szCs w:val="24"/>
              </w:rPr>
            </w:pPr>
            <w:r w:rsidRPr="00245FC3">
              <w:rPr>
                <w:b/>
                <w:i/>
              </w:rPr>
              <w:t>3</w:t>
            </w:r>
            <w:r w:rsidRPr="00245FC3">
              <w:rPr>
                <w:b/>
                <w:i/>
              </w:rPr>
              <w:noBreakHyphen/>
              <w:t>A.</w:t>
            </w:r>
            <w:r w:rsidRPr="00245FC3">
              <w:rPr>
                <w:b/>
                <w:i/>
              </w:rPr>
              <w:tab/>
              <w:t xml:space="preserve">Para efeitos do disposto no n.º 3, alínea d), subalínea </w:t>
            </w:r>
            <w:proofErr w:type="spellStart"/>
            <w:r w:rsidRPr="00245FC3">
              <w:rPr>
                <w:b/>
                <w:i/>
              </w:rPr>
              <w:t>ii</w:t>
            </w:r>
            <w:proofErr w:type="spellEnd"/>
            <w:r w:rsidRPr="00245FC3">
              <w:rPr>
                <w:b/>
                <w:i/>
              </w:rPr>
              <w:t>), todos os documentos comprovativos utilizados para constituir a matéria coletável BEFIT a que se refere essa disposição devem ser conservados durante dez anos, a fim de serem disponibilizados às autoridades competentes de todos os Estados</w:t>
            </w:r>
            <w:r w:rsidRPr="00245FC3">
              <w:rPr>
                <w:b/>
                <w:i/>
              </w:rPr>
              <w:noBreakHyphen/>
              <w:t>Membros em que os membros do grupo BEFIT sejam residentes para efeitos fiscais ou estejam situados sob a forma dum estabelecimento estável.</w:t>
            </w:r>
          </w:p>
        </w:tc>
      </w:tr>
    </w:tbl>
    <w:p w14:paraId="55BD2050" w14:textId="77777777" w:rsidR="007320DC" w:rsidRPr="00245FC3" w:rsidRDefault="007320DC" w:rsidP="007320DC"/>
    <w:p w14:paraId="538D922D" w14:textId="77777777" w:rsidR="007320DC" w:rsidRPr="00245FC3" w:rsidRDefault="007320DC" w:rsidP="007320DC"/>
    <w:p w14:paraId="792D9E83" w14:textId="77777777" w:rsidR="007320DC" w:rsidRPr="00245FC3" w:rsidRDefault="007320DC" w:rsidP="007320DC">
      <w:pPr>
        <w:pStyle w:val="AmNumberTabs"/>
        <w:keepNext/>
      </w:pPr>
      <w:r w:rsidRPr="00245FC3">
        <w:lastRenderedPageBreak/>
        <w:t>Alteração</w:t>
      </w:r>
      <w:r w:rsidRPr="00245FC3">
        <w:tab/>
      </w:r>
      <w:r w:rsidRPr="00245FC3">
        <w:tab/>
        <w:t>66</w:t>
      </w:r>
    </w:p>
    <w:p w14:paraId="66270372" w14:textId="77777777" w:rsidR="007320DC" w:rsidRPr="00245FC3" w:rsidRDefault="007320DC" w:rsidP="007320DC">
      <w:pPr>
        <w:pStyle w:val="NormalBold12b"/>
        <w:keepNext/>
      </w:pPr>
      <w:r w:rsidRPr="00245FC3">
        <w:t>Proposta de diretiva</w:t>
      </w:r>
    </w:p>
    <w:p w14:paraId="01BC0FFF" w14:textId="77777777" w:rsidR="007320DC" w:rsidRPr="00245FC3" w:rsidRDefault="007320DC" w:rsidP="007320DC">
      <w:pPr>
        <w:pStyle w:val="NormalBold"/>
        <w:keepNext/>
      </w:pPr>
      <w:r w:rsidRPr="00245FC3">
        <w:t>Artigo 57 – n.º 4</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725438B2" w14:textId="77777777" w:rsidTr="003B04AB">
        <w:trPr>
          <w:jc w:val="center"/>
        </w:trPr>
        <w:tc>
          <w:tcPr>
            <w:tcW w:w="9752" w:type="dxa"/>
            <w:gridSpan w:val="2"/>
          </w:tcPr>
          <w:p w14:paraId="26BE6C7A" w14:textId="77777777" w:rsidR="007320DC" w:rsidRPr="00245FC3" w:rsidRDefault="007320DC" w:rsidP="003B04AB">
            <w:pPr>
              <w:keepNext/>
            </w:pPr>
          </w:p>
        </w:tc>
      </w:tr>
      <w:tr w:rsidR="007320DC" w:rsidRPr="00245FC3" w14:paraId="50955152" w14:textId="77777777" w:rsidTr="003B04AB">
        <w:trPr>
          <w:jc w:val="center"/>
        </w:trPr>
        <w:tc>
          <w:tcPr>
            <w:tcW w:w="4876" w:type="dxa"/>
          </w:tcPr>
          <w:p w14:paraId="240FF43C" w14:textId="77777777" w:rsidR="007320DC" w:rsidRPr="00245FC3" w:rsidRDefault="007320DC" w:rsidP="003B04AB">
            <w:pPr>
              <w:pStyle w:val="AmColumnHeading"/>
              <w:keepNext/>
            </w:pPr>
            <w:r w:rsidRPr="00245FC3">
              <w:t>Texto da Comissão</w:t>
            </w:r>
          </w:p>
        </w:tc>
        <w:tc>
          <w:tcPr>
            <w:tcW w:w="4876" w:type="dxa"/>
          </w:tcPr>
          <w:p w14:paraId="1319671C" w14:textId="77777777" w:rsidR="007320DC" w:rsidRPr="00245FC3" w:rsidRDefault="007320DC" w:rsidP="003B04AB">
            <w:pPr>
              <w:pStyle w:val="AmColumnHeading"/>
              <w:keepNext/>
            </w:pPr>
            <w:r w:rsidRPr="00245FC3">
              <w:t>Alteração</w:t>
            </w:r>
          </w:p>
        </w:tc>
      </w:tr>
      <w:tr w:rsidR="007320DC" w:rsidRPr="00245FC3" w14:paraId="6E9A50AA" w14:textId="77777777" w:rsidTr="003B04AB">
        <w:trPr>
          <w:jc w:val="center"/>
        </w:trPr>
        <w:tc>
          <w:tcPr>
            <w:tcW w:w="4876" w:type="dxa"/>
          </w:tcPr>
          <w:p w14:paraId="0B5DA0D1" w14:textId="77777777" w:rsidR="007320DC" w:rsidRPr="00245FC3" w:rsidRDefault="007320DC" w:rsidP="003B04AB">
            <w:pPr>
              <w:pStyle w:val="Normal6a"/>
            </w:pPr>
          </w:p>
        </w:tc>
        <w:tc>
          <w:tcPr>
            <w:tcW w:w="4876" w:type="dxa"/>
          </w:tcPr>
          <w:p w14:paraId="21EF263A" w14:textId="77777777" w:rsidR="007320DC" w:rsidRPr="00245FC3" w:rsidRDefault="007320DC" w:rsidP="003B04AB">
            <w:pPr>
              <w:pStyle w:val="Normal6a"/>
            </w:pPr>
            <w:r w:rsidRPr="00245FC3">
              <w:rPr>
                <w:b/>
                <w:i/>
              </w:rPr>
              <w:t>4</w:t>
            </w:r>
            <w:r w:rsidRPr="00245FC3">
              <w:rPr>
                <w:b/>
                <w:i/>
              </w:rPr>
              <w:noBreakHyphen/>
              <w:t>A.</w:t>
            </w:r>
            <w:r w:rsidRPr="00245FC3">
              <w:rPr>
                <w:b/>
                <w:i/>
              </w:rPr>
              <w:tab/>
              <w:t>As equipas BEFIT utilizam todos os procedimentos e modalidades existentes previstos na Diretiva 2011/16/UE</w:t>
            </w:r>
            <w:r w:rsidRPr="00245FC3">
              <w:rPr>
                <w:b/>
                <w:i/>
                <w:vertAlign w:val="superscript"/>
              </w:rPr>
              <w:t>1</w:t>
            </w:r>
            <w:r w:rsidRPr="00245FC3">
              <w:rPr>
                <w:b/>
                <w:i/>
                <w:vertAlign w:val="superscript"/>
              </w:rPr>
              <w:noBreakHyphen/>
              <w:t>A</w:t>
            </w:r>
            <w:r w:rsidRPr="00245FC3">
              <w:rPr>
                <w:b/>
                <w:i/>
              </w:rPr>
              <w:t>, com vista a garantir a eficiência da cooperação e do intercâmbio de informações entre as administrações fiscais nacionais.</w:t>
            </w:r>
          </w:p>
        </w:tc>
      </w:tr>
      <w:tr w:rsidR="007320DC" w:rsidRPr="00245FC3" w14:paraId="5DE789D8" w14:textId="77777777" w:rsidTr="003B04AB">
        <w:trPr>
          <w:jc w:val="center"/>
        </w:trPr>
        <w:tc>
          <w:tcPr>
            <w:tcW w:w="4876" w:type="dxa"/>
          </w:tcPr>
          <w:p w14:paraId="3115828B" w14:textId="77777777" w:rsidR="007320DC" w:rsidRPr="00245FC3" w:rsidRDefault="007320DC" w:rsidP="003B04AB">
            <w:pPr>
              <w:pStyle w:val="Normal6a"/>
            </w:pPr>
          </w:p>
        </w:tc>
        <w:tc>
          <w:tcPr>
            <w:tcW w:w="4876" w:type="dxa"/>
          </w:tcPr>
          <w:p w14:paraId="213DE0D8" w14:textId="77777777" w:rsidR="007320DC" w:rsidRPr="00245FC3" w:rsidRDefault="007320DC" w:rsidP="003B04AB">
            <w:pPr>
              <w:pStyle w:val="Normal6a"/>
              <w:rPr>
                <w:b/>
                <w:i/>
                <w:szCs w:val="24"/>
              </w:rPr>
            </w:pPr>
            <w:r w:rsidRPr="00245FC3">
              <w:rPr>
                <w:b/>
                <w:i/>
              </w:rPr>
              <w:t>__________</w:t>
            </w:r>
          </w:p>
        </w:tc>
      </w:tr>
      <w:tr w:rsidR="007320DC" w:rsidRPr="00245FC3" w14:paraId="5B457602" w14:textId="77777777" w:rsidTr="003B04AB">
        <w:trPr>
          <w:jc w:val="center"/>
        </w:trPr>
        <w:tc>
          <w:tcPr>
            <w:tcW w:w="4876" w:type="dxa"/>
          </w:tcPr>
          <w:p w14:paraId="16A01955" w14:textId="77777777" w:rsidR="007320DC" w:rsidRPr="00245FC3" w:rsidRDefault="007320DC" w:rsidP="003B04AB">
            <w:pPr>
              <w:pStyle w:val="Normal6a"/>
            </w:pPr>
          </w:p>
        </w:tc>
        <w:tc>
          <w:tcPr>
            <w:tcW w:w="4876" w:type="dxa"/>
          </w:tcPr>
          <w:p w14:paraId="16F8A102" w14:textId="77777777" w:rsidR="007320DC" w:rsidRPr="00245FC3" w:rsidRDefault="007320DC" w:rsidP="003B04AB">
            <w:pPr>
              <w:pStyle w:val="Normal6a"/>
              <w:rPr>
                <w:b/>
                <w:i/>
                <w:szCs w:val="24"/>
              </w:rPr>
            </w:pPr>
            <w:r w:rsidRPr="00245FC3">
              <w:rPr>
                <w:b/>
                <w:i/>
                <w:vertAlign w:val="superscript"/>
              </w:rPr>
              <w:t>1</w:t>
            </w:r>
            <w:r w:rsidRPr="00245FC3">
              <w:rPr>
                <w:b/>
                <w:i/>
                <w:vertAlign w:val="superscript"/>
              </w:rPr>
              <w:noBreakHyphen/>
              <w:t>A</w:t>
            </w:r>
            <w:r w:rsidRPr="00245FC3">
              <w:rPr>
                <w:b/>
                <w:i/>
              </w:rPr>
              <w:t xml:space="preserve"> Diretiva 2011/16/UE do Conselho, de 15 de fevereiro de 2011, relativa à cooperação administrativa no domínio da fiscalidade e que revoga a Diretiva 77/799/CEE (JO L 64 de 11.3.2011, p. 1, ELI: </w:t>
            </w:r>
            <w:hyperlink r:id="rId9" w:tooltip="Dá acesso a este documento através do URI do ELI." w:history="1">
              <w:r w:rsidRPr="00245FC3">
                <w:rPr>
                  <w:rStyle w:val="Hyperlink"/>
                  <w:b/>
                  <w:i/>
                </w:rPr>
                <w:t>http://data.europa.eu/eli/dir/2011/16/oj</w:t>
              </w:r>
            </w:hyperlink>
            <w:r w:rsidRPr="00245FC3">
              <w:rPr>
                <w:b/>
                <w:i/>
              </w:rPr>
              <w:t>).</w:t>
            </w:r>
          </w:p>
        </w:tc>
      </w:tr>
    </w:tbl>
    <w:p w14:paraId="12CD11FB" w14:textId="77777777" w:rsidR="007320DC" w:rsidRPr="00245FC3" w:rsidRDefault="007320DC" w:rsidP="007320DC"/>
    <w:p w14:paraId="60378932" w14:textId="77777777" w:rsidR="007320DC" w:rsidRPr="00245FC3" w:rsidRDefault="007320DC" w:rsidP="007320DC">
      <w:pPr>
        <w:pStyle w:val="AmNumberTabs"/>
        <w:keepNext/>
        <w:rPr>
          <w:rFonts w:eastAsiaTheme="majorEastAsia"/>
        </w:rPr>
      </w:pPr>
      <w:r w:rsidRPr="00245FC3">
        <w:t>Alteração</w:t>
      </w:r>
      <w:r w:rsidRPr="00245FC3">
        <w:tab/>
      </w:r>
      <w:r w:rsidRPr="00245FC3">
        <w:tab/>
        <w:t>67</w:t>
      </w:r>
    </w:p>
    <w:p w14:paraId="4D973A26" w14:textId="77777777" w:rsidR="007320DC" w:rsidRPr="00245FC3" w:rsidRDefault="007320DC" w:rsidP="007320DC">
      <w:pPr>
        <w:pStyle w:val="NormalBold12b"/>
      </w:pPr>
      <w:r w:rsidRPr="00245FC3">
        <w:t>Proposta de diretiva</w:t>
      </w:r>
    </w:p>
    <w:p w14:paraId="3D9EAEBA" w14:textId="77777777" w:rsidR="007320DC" w:rsidRPr="00245FC3" w:rsidRDefault="007320DC" w:rsidP="007320DC">
      <w:pPr>
        <w:pStyle w:val="NormalBold"/>
      </w:pPr>
      <w:r w:rsidRPr="00245FC3">
        <w:t>Artigo 58 – n.º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5F92737F" w14:textId="77777777" w:rsidTr="003B04AB">
        <w:trPr>
          <w:trHeight w:val="240"/>
          <w:jc w:val="center"/>
        </w:trPr>
        <w:tc>
          <w:tcPr>
            <w:tcW w:w="9752" w:type="dxa"/>
            <w:gridSpan w:val="2"/>
            <w:tcBorders>
              <w:top w:val="nil"/>
              <w:left w:val="nil"/>
              <w:bottom w:val="nil"/>
              <w:right w:val="nil"/>
            </w:tcBorders>
          </w:tcPr>
          <w:p w14:paraId="0BA1F721" w14:textId="77777777" w:rsidR="007320DC" w:rsidRPr="00245FC3" w:rsidRDefault="007320DC" w:rsidP="003B04AB"/>
        </w:tc>
      </w:tr>
      <w:tr w:rsidR="007320DC" w:rsidRPr="00245FC3" w14:paraId="6B32A96D" w14:textId="77777777" w:rsidTr="003B04AB">
        <w:trPr>
          <w:trHeight w:val="240"/>
          <w:jc w:val="center"/>
        </w:trPr>
        <w:tc>
          <w:tcPr>
            <w:tcW w:w="4876" w:type="dxa"/>
            <w:tcBorders>
              <w:top w:val="nil"/>
              <w:left w:val="nil"/>
              <w:bottom w:val="nil"/>
              <w:right w:val="nil"/>
            </w:tcBorders>
            <w:hideMark/>
          </w:tcPr>
          <w:p w14:paraId="1065A60F"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26A0358A" w14:textId="77777777" w:rsidR="007320DC" w:rsidRPr="00245FC3" w:rsidRDefault="007320DC" w:rsidP="003B04AB">
            <w:pPr>
              <w:pStyle w:val="AmColumnHeading"/>
            </w:pPr>
            <w:r w:rsidRPr="00245FC3">
              <w:t>Alteração</w:t>
            </w:r>
          </w:p>
        </w:tc>
      </w:tr>
      <w:tr w:rsidR="007320DC" w:rsidRPr="00245FC3" w14:paraId="7FEBAAF7" w14:textId="77777777" w:rsidTr="003B04AB">
        <w:trPr>
          <w:jc w:val="center"/>
        </w:trPr>
        <w:tc>
          <w:tcPr>
            <w:tcW w:w="4876" w:type="dxa"/>
            <w:tcBorders>
              <w:top w:val="nil"/>
              <w:left w:val="nil"/>
              <w:bottom w:val="nil"/>
              <w:right w:val="nil"/>
            </w:tcBorders>
            <w:hideMark/>
          </w:tcPr>
          <w:p w14:paraId="119AA094" w14:textId="77777777" w:rsidR="007320DC" w:rsidRPr="00245FC3" w:rsidRDefault="007320DC" w:rsidP="003B04AB">
            <w:pPr>
              <w:pStyle w:val="Normal6a"/>
            </w:pPr>
            <w:r w:rsidRPr="00245FC3">
              <w:t>1.</w:t>
            </w:r>
            <w:r w:rsidRPr="00245FC3">
              <w:tab/>
              <w:t xml:space="preserve">A entidade declarante deve notificar a autoridade competente para a declaração relativamente a erros constantes da declaração de informações BEFIT no prazo de </w:t>
            </w:r>
            <w:r w:rsidRPr="00245FC3">
              <w:rPr>
                <w:b/>
                <w:i/>
              </w:rPr>
              <w:t>dois</w:t>
            </w:r>
            <w:r w:rsidRPr="00245FC3">
              <w:t xml:space="preserve"> meses a contar da apresentação dentro do prazo da referida declaração.</w:t>
            </w:r>
          </w:p>
        </w:tc>
        <w:tc>
          <w:tcPr>
            <w:tcW w:w="4876" w:type="dxa"/>
            <w:tcBorders>
              <w:top w:val="nil"/>
              <w:left w:val="nil"/>
              <w:bottom w:val="nil"/>
              <w:right w:val="nil"/>
            </w:tcBorders>
            <w:hideMark/>
          </w:tcPr>
          <w:p w14:paraId="740F097B" w14:textId="77777777" w:rsidR="007320DC" w:rsidRPr="00245FC3" w:rsidRDefault="007320DC" w:rsidP="003B04AB">
            <w:pPr>
              <w:pStyle w:val="Normal6a"/>
            </w:pPr>
            <w:r w:rsidRPr="00245FC3">
              <w:t>1.</w:t>
            </w:r>
            <w:r w:rsidRPr="00245FC3">
              <w:tab/>
              <w:t xml:space="preserve">A entidade declarante deve notificar a autoridade competente para a declaração relativamente a erros constantes da declaração de informações BEFIT no prazo de </w:t>
            </w:r>
            <w:r w:rsidRPr="00245FC3">
              <w:rPr>
                <w:b/>
                <w:i/>
              </w:rPr>
              <w:t>três</w:t>
            </w:r>
            <w:r w:rsidRPr="00245FC3">
              <w:t xml:space="preserve"> meses a contar da apresentação dentro do prazo da referida declaração.</w:t>
            </w:r>
          </w:p>
        </w:tc>
      </w:tr>
    </w:tbl>
    <w:p w14:paraId="0F0ACC88" w14:textId="77777777" w:rsidR="007320DC" w:rsidRPr="00245FC3" w:rsidRDefault="007320DC" w:rsidP="007320DC"/>
    <w:p w14:paraId="2C552831" w14:textId="77777777" w:rsidR="007320DC" w:rsidRPr="00245FC3" w:rsidRDefault="007320DC" w:rsidP="007320DC">
      <w:pPr>
        <w:pStyle w:val="AmNumberTabs"/>
        <w:keepNext/>
      </w:pPr>
      <w:r w:rsidRPr="00245FC3">
        <w:t>Alteração</w:t>
      </w:r>
      <w:r w:rsidRPr="00245FC3">
        <w:tab/>
      </w:r>
      <w:r w:rsidRPr="00245FC3">
        <w:tab/>
        <w:t>68</w:t>
      </w:r>
    </w:p>
    <w:p w14:paraId="59F3AEC6" w14:textId="77777777" w:rsidR="007320DC" w:rsidRPr="00245FC3" w:rsidRDefault="007320DC" w:rsidP="007320DC">
      <w:pPr>
        <w:pStyle w:val="NormalBold12b"/>
        <w:keepNext/>
      </w:pPr>
      <w:r w:rsidRPr="00245FC3">
        <w:t>Proposta de diretiva</w:t>
      </w:r>
    </w:p>
    <w:p w14:paraId="7484CD00" w14:textId="77777777" w:rsidR="007320DC" w:rsidRPr="00245FC3" w:rsidRDefault="007320DC" w:rsidP="007320DC">
      <w:pPr>
        <w:pStyle w:val="NormalBold"/>
        <w:keepNext/>
      </w:pPr>
      <w:r w:rsidRPr="00245FC3">
        <w:t>Artigo 60 – n.º 2</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54EA8E67" w14:textId="77777777" w:rsidTr="003B04AB">
        <w:trPr>
          <w:jc w:val="center"/>
        </w:trPr>
        <w:tc>
          <w:tcPr>
            <w:tcW w:w="9752" w:type="dxa"/>
            <w:gridSpan w:val="2"/>
          </w:tcPr>
          <w:p w14:paraId="25B9687F" w14:textId="77777777" w:rsidR="007320DC" w:rsidRPr="00245FC3" w:rsidRDefault="007320DC" w:rsidP="003B04AB">
            <w:pPr>
              <w:keepNext/>
            </w:pPr>
          </w:p>
        </w:tc>
      </w:tr>
      <w:tr w:rsidR="007320DC" w:rsidRPr="00245FC3" w14:paraId="66E892DD" w14:textId="77777777" w:rsidTr="003B04AB">
        <w:trPr>
          <w:jc w:val="center"/>
        </w:trPr>
        <w:tc>
          <w:tcPr>
            <w:tcW w:w="4876" w:type="dxa"/>
          </w:tcPr>
          <w:p w14:paraId="4565DD16" w14:textId="77777777" w:rsidR="007320DC" w:rsidRPr="00245FC3" w:rsidRDefault="007320DC" w:rsidP="003B04AB">
            <w:pPr>
              <w:pStyle w:val="AmColumnHeading"/>
              <w:keepNext/>
            </w:pPr>
            <w:r w:rsidRPr="00245FC3">
              <w:t>Texto da Comissão</w:t>
            </w:r>
          </w:p>
        </w:tc>
        <w:tc>
          <w:tcPr>
            <w:tcW w:w="4876" w:type="dxa"/>
          </w:tcPr>
          <w:p w14:paraId="6FDF5C65" w14:textId="77777777" w:rsidR="007320DC" w:rsidRPr="00245FC3" w:rsidRDefault="007320DC" w:rsidP="003B04AB">
            <w:pPr>
              <w:pStyle w:val="AmColumnHeading"/>
              <w:keepNext/>
            </w:pPr>
            <w:r w:rsidRPr="00245FC3">
              <w:t>Alteração</w:t>
            </w:r>
          </w:p>
        </w:tc>
      </w:tr>
      <w:tr w:rsidR="007320DC" w:rsidRPr="00245FC3" w14:paraId="39E688D2" w14:textId="77777777" w:rsidTr="003B04AB">
        <w:trPr>
          <w:jc w:val="center"/>
        </w:trPr>
        <w:tc>
          <w:tcPr>
            <w:tcW w:w="4876" w:type="dxa"/>
          </w:tcPr>
          <w:p w14:paraId="03571203" w14:textId="77777777" w:rsidR="007320DC" w:rsidRPr="00245FC3" w:rsidRDefault="007320DC" w:rsidP="003B04AB">
            <w:pPr>
              <w:pStyle w:val="Normal6a"/>
            </w:pPr>
          </w:p>
        </w:tc>
        <w:tc>
          <w:tcPr>
            <w:tcW w:w="4876" w:type="dxa"/>
          </w:tcPr>
          <w:p w14:paraId="3E5ABBE1" w14:textId="77777777" w:rsidR="007320DC" w:rsidRPr="00245FC3" w:rsidRDefault="007320DC" w:rsidP="003B04AB">
            <w:pPr>
              <w:pStyle w:val="Normal6a"/>
              <w:rPr>
                <w:b/>
                <w:i/>
                <w:szCs w:val="24"/>
              </w:rPr>
            </w:pPr>
            <w:r w:rsidRPr="00245FC3">
              <w:rPr>
                <w:b/>
                <w:i/>
              </w:rPr>
              <w:t>2</w:t>
            </w:r>
            <w:r w:rsidRPr="00245FC3">
              <w:rPr>
                <w:b/>
                <w:i/>
              </w:rPr>
              <w:noBreakHyphen/>
              <w:t>A.</w:t>
            </w:r>
            <w:r w:rsidRPr="00245FC3">
              <w:tab/>
            </w:r>
            <w:r w:rsidRPr="00245FC3">
              <w:rPr>
                <w:b/>
                <w:i/>
              </w:rPr>
              <w:t>Os Estados</w:t>
            </w:r>
            <w:r w:rsidRPr="00245FC3">
              <w:rPr>
                <w:b/>
                <w:i/>
              </w:rPr>
              <w:noBreakHyphen/>
              <w:t xml:space="preserve">Membros devem atribuir recursos humanos adequados à </w:t>
            </w:r>
            <w:r w:rsidRPr="00245FC3">
              <w:rPr>
                <w:b/>
                <w:i/>
              </w:rPr>
              <w:lastRenderedPageBreak/>
              <w:t>equipa BEFIT, nomeadamente fornecendo conteúdo e formação linguística aos representantes da equipa BEFIT.</w:t>
            </w:r>
          </w:p>
        </w:tc>
      </w:tr>
    </w:tbl>
    <w:p w14:paraId="5C1BB136" w14:textId="77777777" w:rsidR="007320DC" w:rsidRPr="00245FC3" w:rsidRDefault="007320DC" w:rsidP="007320DC"/>
    <w:p w14:paraId="2D6A450D" w14:textId="77777777" w:rsidR="007320DC" w:rsidRPr="00245FC3" w:rsidRDefault="007320DC" w:rsidP="007320DC">
      <w:pPr>
        <w:pStyle w:val="AmNumberTabs"/>
        <w:keepNext/>
      </w:pPr>
      <w:r w:rsidRPr="00245FC3">
        <w:t>Alteração</w:t>
      </w:r>
      <w:r w:rsidRPr="00245FC3">
        <w:tab/>
      </w:r>
      <w:r w:rsidRPr="00245FC3">
        <w:tab/>
        <w:t>69</w:t>
      </w:r>
    </w:p>
    <w:p w14:paraId="60E7D4CB" w14:textId="77777777" w:rsidR="007320DC" w:rsidRPr="00245FC3" w:rsidRDefault="007320DC" w:rsidP="007320DC">
      <w:pPr>
        <w:pStyle w:val="NormalBold12b"/>
        <w:keepNext/>
      </w:pPr>
      <w:r w:rsidRPr="00245FC3">
        <w:t>Proposta de diretiva</w:t>
      </w:r>
    </w:p>
    <w:p w14:paraId="38DB5E1E" w14:textId="77777777" w:rsidR="007320DC" w:rsidRPr="00245FC3" w:rsidRDefault="007320DC" w:rsidP="007320DC">
      <w:pPr>
        <w:pStyle w:val="NormalBold"/>
        <w:keepNext/>
      </w:pPr>
      <w:r w:rsidRPr="00245FC3">
        <w:t>Artigo 60 – n.º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3B9C67B1" w14:textId="77777777" w:rsidTr="003B04AB">
        <w:trPr>
          <w:jc w:val="center"/>
        </w:trPr>
        <w:tc>
          <w:tcPr>
            <w:tcW w:w="9752" w:type="dxa"/>
            <w:gridSpan w:val="2"/>
          </w:tcPr>
          <w:p w14:paraId="52B66DBA" w14:textId="77777777" w:rsidR="007320DC" w:rsidRPr="00245FC3" w:rsidRDefault="007320DC" w:rsidP="003B04AB">
            <w:pPr>
              <w:keepNext/>
            </w:pPr>
          </w:p>
        </w:tc>
      </w:tr>
      <w:tr w:rsidR="007320DC" w:rsidRPr="00245FC3" w14:paraId="21D0D950" w14:textId="77777777" w:rsidTr="003B04AB">
        <w:trPr>
          <w:jc w:val="center"/>
        </w:trPr>
        <w:tc>
          <w:tcPr>
            <w:tcW w:w="4876" w:type="dxa"/>
          </w:tcPr>
          <w:p w14:paraId="7A42B316" w14:textId="77777777" w:rsidR="007320DC" w:rsidRPr="00245FC3" w:rsidRDefault="007320DC" w:rsidP="003B04AB">
            <w:pPr>
              <w:pStyle w:val="AmColumnHeading"/>
              <w:keepNext/>
            </w:pPr>
            <w:r w:rsidRPr="00245FC3">
              <w:t>Texto da Comissão</w:t>
            </w:r>
          </w:p>
        </w:tc>
        <w:tc>
          <w:tcPr>
            <w:tcW w:w="4876" w:type="dxa"/>
          </w:tcPr>
          <w:p w14:paraId="6BDD3F43" w14:textId="77777777" w:rsidR="007320DC" w:rsidRPr="00245FC3" w:rsidRDefault="007320DC" w:rsidP="003B04AB">
            <w:pPr>
              <w:pStyle w:val="AmColumnHeading"/>
              <w:keepNext/>
            </w:pPr>
            <w:r w:rsidRPr="00245FC3">
              <w:t>Alteração</w:t>
            </w:r>
          </w:p>
        </w:tc>
      </w:tr>
      <w:tr w:rsidR="007320DC" w:rsidRPr="00245FC3" w14:paraId="7A314A75" w14:textId="77777777" w:rsidTr="003B04AB">
        <w:trPr>
          <w:jc w:val="center"/>
        </w:trPr>
        <w:tc>
          <w:tcPr>
            <w:tcW w:w="4876" w:type="dxa"/>
          </w:tcPr>
          <w:p w14:paraId="642DA229" w14:textId="77777777" w:rsidR="007320DC" w:rsidRPr="00245FC3" w:rsidRDefault="007320DC" w:rsidP="003B04AB">
            <w:pPr>
              <w:pStyle w:val="Normal6a"/>
            </w:pPr>
            <w:r w:rsidRPr="00245FC3">
              <w:t>3.</w:t>
            </w:r>
            <w:r w:rsidRPr="00245FC3">
              <w:tab/>
              <w:t>As informações comunicadas entre os membros de uma equipa BEFIT devem ser fornecidas, na medida do possível, por via eletrónica, recorrendo a uma ferramenta de colaboração BEFIT.</w:t>
            </w:r>
          </w:p>
        </w:tc>
        <w:tc>
          <w:tcPr>
            <w:tcW w:w="4876" w:type="dxa"/>
          </w:tcPr>
          <w:p w14:paraId="45B2DF67" w14:textId="77777777" w:rsidR="007320DC" w:rsidRPr="00245FC3" w:rsidRDefault="007320DC" w:rsidP="003B04AB">
            <w:pPr>
              <w:pStyle w:val="Normal6a"/>
              <w:rPr>
                <w:szCs w:val="24"/>
              </w:rPr>
            </w:pPr>
            <w:r w:rsidRPr="00245FC3">
              <w:t>3.</w:t>
            </w:r>
            <w:r w:rsidRPr="00245FC3">
              <w:tab/>
              <w:t xml:space="preserve">As informações comunicadas entre os membros de uma equipa BEFIT devem ser fornecidas, na medida do possível, por via eletrónica, </w:t>
            </w:r>
            <w:r w:rsidRPr="00245FC3">
              <w:rPr>
                <w:b/>
                <w:i/>
              </w:rPr>
              <w:t>através duma conexão segura ou duma rede segura,</w:t>
            </w:r>
            <w:r w:rsidRPr="00245FC3">
              <w:t xml:space="preserve"> recorrendo a uma ferramenta de colaboração BEFIT.</w:t>
            </w:r>
          </w:p>
        </w:tc>
      </w:tr>
    </w:tbl>
    <w:p w14:paraId="500254C0" w14:textId="77777777" w:rsidR="007320DC" w:rsidRPr="00245FC3" w:rsidRDefault="007320DC" w:rsidP="007320DC"/>
    <w:p w14:paraId="047A3979" w14:textId="77777777" w:rsidR="007320DC" w:rsidRPr="00245FC3" w:rsidRDefault="007320DC" w:rsidP="007320DC">
      <w:pPr>
        <w:pStyle w:val="AmNumberTabs"/>
        <w:keepNext/>
      </w:pPr>
      <w:r w:rsidRPr="00245FC3">
        <w:t>Alteração</w:t>
      </w:r>
      <w:r w:rsidRPr="00245FC3">
        <w:tab/>
      </w:r>
      <w:r w:rsidRPr="00245FC3">
        <w:tab/>
        <w:t>70</w:t>
      </w:r>
    </w:p>
    <w:p w14:paraId="5FFB83C3" w14:textId="77777777" w:rsidR="007320DC" w:rsidRPr="00245FC3" w:rsidRDefault="007320DC" w:rsidP="007320DC">
      <w:pPr>
        <w:pStyle w:val="NormalBold12b"/>
        <w:keepNext/>
      </w:pPr>
      <w:r w:rsidRPr="00245FC3">
        <w:t>Proposta de diretiva</w:t>
      </w:r>
    </w:p>
    <w:p w14:paraId="4EFAC181" w14:textId="77777777" w:rsidR="007320DC" w:rsidRPr="00245FC3" w:rsidRDefault="007320DC" w:rsidP="007320DC">
      <w:pPr>
        <w:pStyle w:val="NormalBold"/>
        <w:keepNext/>
      </w:pPr>
      <w:r w:rsidRPr="00245FC3">
        <w:t>Artigo 60 – n.º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6232C5B8" w14:textId="77777777" w:rsidTr="003B04AB">
        <w:trPr>
          <w:jc w:val="center"/>
        </w:trPr>
        <w:tc>
          <w:tcPr>
            <w:tcW w:w="9752" w:type="dxa"/>
            <w:gridSpan w:val="2"/>
          </w:tcPr>
          <w:p w14:paraId="04DE60C3" w14:textId="77777777" w:rsidR="007320DC" w:rsidRPr="00245FC3" w:rsidRDefault="007320DC" w:rsidP="003B04AB">
            <w:pPr>
              <w:keepNext/>
            </w:pPr>
          </w:p>
        </w:tc>
      </w:tr>
      <w:tr w:rsidR="007320DC" w:rsidRPr="00245FC3" w14:paraId="0151EF58" w14:textId="77777777" w:rsidTr="003B04AB">
        <w:trPr>
          <w:jc w:val="center"/>
        </w:trPr>
        <w:tc>
          <w:tcPr>
            <w:tcW w:w="4876" w:type="dxa"/>
          </w:tcPr>
          <w:p w14:paraId="50D81C7A" w14:textId="77777777" w:rsidR="007320DC" w:rsidRPr="00245FC3" w:rsidRDefault="007320DC" w:rsidP="003B04AB">
            <w:pPr>
              <w:pStyle w:val="AmColumnHeading"/>
              <w:keepNext/>
            </w:pPr>
            <w:r w:rsidRPr="00245FC3">
              <w:t>Texto da Comissão</w:t>
            </w:r>
          </w:p>
        </w:tc>
        <w:tc>
          <w:tcPr>
            <w:tcW w:w="4876" w:type="dxa"/>
          </w:tcPr>
          <w:p w14:paraId="0DC95F19" w14:textId="77777777" w:rsidR="007320DC" w:rsidRPr="00245FC3" w:rsidRDefault="007320DC" w:rsidP="003B04AB">
            <w:pPr>
              <w:pStyle w:val="AmColumnHeading"/>
              <w:keepNext/>
            </w:pPr>
            <w:r w:rsidRPr="00245FC3">
              <w:t>Alteração</w:t>
            </w:r>
          </w:p>
        </w:tc>
      </w:tr>
      <w:tr w:rsidR="007320DC" w:rsidRPr="00245FC3" w14:paraId="6BBDCA06" w14:textId="77777777" w:rsidTr="003B04AB">
        <w:trPr>
          <w:jc w:val="center"/>
        </w:trPr>
        <w:tc>
          <w:tcPr>
            <w:tcW w:w="4876" w:type="dxa"/>
          </w:tcPr>
          <w:p w14:paraId="3F57AB5B" w14:textId="77777777" w:rsidR="007320DC" w:rsidRPr="00245FC3" w:rsidRDefault="007320DC" w:rsidP="003B04AB">
            <w:pPr>
              <w:pStyle w:val="Normal6a"/>
            </w:pPr>
            <w:r w:rsidRPr="00245FC3">
              <w:t>4.</w:t>
            </w:r>
            <w:r w:rsidRPr="00245FC3">
              <w:tab/>
              <w:t>A fim de facilitar o funcionamento e a comunicação da equipa BEFIT, a Comissão, por meio de atos de execução, normaliza a comunicação das informações entre os membros de uma equipa BEFIT recorrendo a uma ferramenta de colaboração BEFIT. Os referidos atos de execução são adotados pelo procedimento de exame a que se refere o artigo 73.º.</w:t>
            </w:r>
          </w:p>
        </w:tc>
        <w:tc>
          <w:tcPr>
            <w:tcW w:w="4876" w:type="dxa"/>
          </w:tcPr>
          <w:p w14:paraId="2155983B" w14:textId="77777777" w:rsidR="007320DC" w:rsidRPr="00245FC3" w:rsidRDefault="007320DC" w:rsidP="003B04AB">
            <w:pPr>
              <w:pStyle w:val="Normal6a"/>
              <w:rPr>
                <w:szCs w:val="24"/>
              </w:rPr>
            </w:pPr>
            <w:r w:rsidRPr="00245FC3">
              <w:t>4.</w:t>
            </w:r>
            <w:r w:rsidRPr="00245FC3">
              <w:tab/>
              <w:t xml:space="preserve">A fim de facilitar o funcionamento e a comunicação da equipa BEFIT, a Comissão, por meio de atos de execução, normaliza a comunicação das informações entre os membros de uma equipa BEFIT recorrendo a uma ferramenta de colaboração BEFIT </w:t>
            </w:r>
            <w:r w:rsidRPr="00245FC3">
              <w:rPr>
                <w:b/>
                <w:i/>
              </w:rPr>
              <w:t>e apoia a transmissão segura de informações</w:t>
            </w:r>
            <w:r w:rsidRPr="00245FC3">
              <w:t>. Os referidos atos de execução são adotados pelo procedimento de exame a que se refere o artigo 73.º.</w:t>
            </w:r>
          </w:p>
        </w:tc>
      </w:tr>
    </w:tbl>
    <w:p w14:paraId="6AFC4A07" w14:textId="77777777" w:rsidR="007320DC" w:rsidRPr="00245FC3" w:rsidRDefault="007320DC" w:rsidP="007320DC"/>
    <w:p w14:paraId="6BB0E680" w14:textId="77777777" w:rsidR="007320DC" w:rsidRPr="00245FC3" w:rsidRDefault="007320DC" w:rsidP="007320DC">
      <w:pPr>
        <w:pStyle w:val="AmNumberTabs"/>
        <w:keepNext/>
        <w:rPr>
          <w:rFonts w:eastAsiaTheme="majorEastAsia"/>
        </w:rPr>
      </w:pPr>
      <w:r w:rsidRPr="00245FC3">
        <w:t>Alteração</w:t>
      </w:r>
      <w:r w:rsidRPr="00245FC3">
        <w:tab/>
      </w:r>
      <w:r w:rsidRPr="00245FC3">
        <w:tab/>
        <w:t>71</w:t>
      </w:r>
    </w:p>
    <w:p w14:paraId="7C87B55B" w14:textId="77777777" w:rsidR="007320DC" w:rsidRPr="00245FC3" w:rsidRDefault="007320DC" w:rsidP="007320DC">
      <w:pPr>
        <w:pStyle w:val="NormalBold12b"/>
      </w:pPr>
      <w:r w:rsidRPr="00245FC3">
        <w:t>Proposta de diretiva</w:t>
      </w:r>
    </w:p>
    <w:p w14:paraId="7D4563CF" w14:textId="77777777" w:rsidR="007320DC" w:rsidRPr="00245FC3" w:rsidRDefault="007320DC" w:rsidP="007320DC">
      <w:pPr>
        <w:pStyle w:val="NormalBold"/>
      </w:pPr>
      <w:r w:rsidRPr="00245FC3">
        <w:t>Artigo 63 – n.º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73AF2114" w14:textId="77777777" w:rsidTr="003B04AB">
        <w:trPr>
          <w:trHeight w:val="240"/>
          <w:jc w:val="center"/>
        </w:trPr>
        <w:tc>
          <w:tcPr>
            <w:tcW w:w="9752" w:type="dxa"/>
            <w:gridSpan w:val="2"/>
            <w:tcBorders>
              <w:top w:val="nil"/>
              <w:left w:val="nil"/>
              <w:bottom w:val="nil"/>
              <w:right w:val="nil"/>
            </w:tcBorders>
          </w:tcPr>
          <w:p w14:paraId="6A12F0DC" w14:textId="77777777" w:rsidR="007320DC" w:rsidRPr="00245FC3" w:rsidRDefault="007320DC" w:rsidP="003B04AB"/>
        </w:tc>
      </w:tr>
      <w:tr w:rsidR="007320DC" w:rsidRPr="00245FC3" w14:paraId="4C4C912A" w14:textId="77777777" w:rsidTr="003B04AB">
        <w:trPr>
          <w:trHeight w:val="240"/>
          <w:jc w:val="center"/>
        </w:trPr>
        <w:tc>
          <w:tcPr>
            <w:tcW w:w="4876" w:type="dxa"/>
            <w:tcBorders>
              <w:top w:val="nil"/>
              <w:left w:val="nil"/>
              <w:bottom w:val="nil"/>
              <w:right w:val="nil"/>
            </w:tcBorders>
            <w:hideMark/>
          </w:tcPr>
          <w:p w14:paraId="2094F175"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0CFFCC48" w14:textId="77777777" w:rsidR="007320DC" w:rsidRPr="00245FC3" w:rsidRDefault="007320DC" w:rsidP="003B04AB">
            <w:pPr>
              <w:pStyle w:val="AmColumnHeading"/>
            </w:pPr>
            <w:r w:rsidRPr="00245FC3">
              <w:t>Alteração</w:t>
            </w:r>
          </w:p>
        </w:tc>
      </w:tr>
      <w:tr w:rsidR="007320DC" w:rsidRPr="00245FC3" w14:paraId="6F8964D9" w14:textId="77777777" w:rsidTr="003B04AB">
        <w:trPr>
          <w:jc w:val="center"/>
        </w:trPr>
        <w:tc>
          <w:tcPr>
            <w:tcW w:w="4876" w:type="dxa"/>
            <w:tcBorders>
              <w:top w:val="nil"/>
              <w:left w:val="nil"/>
              <w:bottom w:val="nil"/>
              <w:right w:val="nil"/>
            </w:tcBorders>
            <w:hideMark/>
          </w:tcPr>
          <w:p w14:paraId="3069DC23" w14:textId="77777777" w:rsidR="007320DC" w:rsidRPr="00245FC3" w:rsidRDefault="007320DC" w:rsidP="003B04AB">
            <w:pPr>
              <w:pStyle w:val="Normal6a"/>
            </w:pPr>
            <w:r w:rsidRPr="00245FC3">
              <w:t>1.</w:t>
            </w:r>
            <w:r w:rsidRPr="00245FC3">
              <w:tab/>
              <w:t xml:space="preserve">Um membro do grupo BEFIT deve notificar a autoridade competente do </w:t>
            </w:r>
            <w:r w:rsidRPr="00245FC3">
              <w:lastRenderedPageBreak/>
              <w:t>Estado</w:t>
            </w:r>
            <w:r w:rsidRPr="00245FC3">
              <w:noBreakHyphen/>
              <w:t xml:space="preserve">Membro em que seja residente para efeitos fiscais ou esteja situado sob a forma de estabelecimento estável dos erros na declaração de rendimentos individual no prazo de </w:t>
            </w:r>
            <w:r w:rsidRPr="00245FC3">
              <w:rPr>
                <w:b/>
                <w:i/>
              </w:rPr>
              <w:t>dois</w:t>
            </w:r>
            <w:r w:rsidRPr="00245FC3">
              <w:t xml:space="preserve"> meses a contar da apresentação dentro do prazo dessa declaração.</w:t>
            </w:r>
          </w:p>
        </w:tc>
        <w:tc>
          <w:tcPr>
            <w:tcW w:w="4876" w:type="dxa"/>
            <w:tcBorders>
              <w:top w:val="nil"/>
              <w:left w:val="nil"/>
              <w:bottom w:val="nil"/>
              <w:right w:val="nil"/>
            </w:tcBorders>
            <w:hideMark/>
          </w:tcPr>
          <w:p w14:paraId="682F096C" w14:textId="77777777" w:rsidR="007320DC" w:rsidRPr="00245FC3" w:rsidRDefault="007320DC" w:rsidP="003B04AB">
            <w:pPr>
              <w:pStyle w:val="Normal6a"/>
            </w:pPr>
            <w:r w:rsidRPr="00245FC3">
              <w:lastRenderedPageBreak/>
              <w:t>1.</w:t>
            </w:r>
            <w:r w:rsidRPr="00245FC3">
              <w:tab/>
              <w:t xml:space="preserve">Um membro do grupo BEFIT deve notificar a autoridade competente do </w:t>
            </w:r>
            <w:r w:rsidRPr="00245FC3">
              <w:lastRenderedPageBreak/>
              <w:t>Estado</w:t>
            </w:r>
            <w:r w:rsidRPr="00245FC3">
              <w:noBreakHyphen/>
              <w:t xml:space="preserve">Membro em que seja residente para efeitos fiscais ou esteja situado sob a forma de estabelecimento estável dos erros na declaração de rendimentos individual no prazo de </w:t>
            </w:r>
            <w:r w:rsidRPr="00245FC3">
              <w:rPr>
                <w:b/>
                <w:i/>
              </w:rPr>
              <w:t>três</w:t>
            </w:r>
            <w:r w:rsidRPr="00245FC3">
              <w:t xml:space="preserve"> meses a contar da apresentação dentro do prazo dessa declaração.</w:t>
            </w:r>
          </w:p>
        </w:tc>
      </w:tr>
    </w:tbl>
    <w:p w14:paraId="04EED943" w14:textId="77777777" w:rsidR="007320DC" w:rsidRPr="00245FC3" w:rsidRDefault="007320DC" w:rsidP="007320DC"/>
    <w:p w14:paraId="5A119FB4" w14:textId="77777777" w:rsidR="007320DC" w:rsidRPr="00245FC3" w:rsidRDefault="007320DC" w:rsidP="007320DC">
      <w:pPr>
        <w:pStyle w:val="AmNumberTabs"/>
        <w:keepNext/>
      </w:pPr>
      <w:r w:rsidRPr="00245FC3">
        <w:t>Alteração</w:t>
      </w:r>
      <w:r w:rsidRPr="00245FC3">
        <w:tab/>
      </w:r>
      <w:r w:rsidRPr="00245FC3">
        <w:tab/>
        <w:t>72</w:t>
      </w:r>
    </w:p>
    <w:p w14:paraId="7128975A" w14:textId="77777777" w:rsidR="007320DC" w:rsidRPr="00245FC3" w:rsidRDefault="007320DC" w:rsidP="007320DC">
      <w:pPr>
        <w:pStyle w:val="NormalBold12b"/>
        <w:keepNext/>
      </w:pPr>
      <w:r w:rsidRPr="00245FC3">
        <w:t>Proposta de diretiva</w:t>
      </w:r>
    </w:p>
    <w:p w14:paraId="3D43452B" w14:textId="77777777" w:rsidR="007320DC" w:rsidRPr="00245FC3" w:rsidRDefault="007320DC" w:rsidP="007320DC">
      <w:pPr>
        <w:pStyle w:val="NormalBold"/>
        <w:keepNext/>
      </w:pPr>
      <w:r w:rsidRPr="00245FC3">
        <w:t>Artigo 65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0972D5AB" w14:textId="77777777" w:rsidTr="003B04AB">
        <w:trPr>
          <w:jc w:val="center"/>
        </w:trPr>
        <w:tc>
          <w:tcPr>
            <w:tcW w:w="9752" w:type="dxa"/>
            <w:gridSpan w:val="2"/>
          </w:tcPr>
          <w:p w14:paraId="58C144A2" w14:textId="77777777" w:rsidR="007320DC" w:rsidRPr="00245FC3" w:rsidRDefault="007320DC" w:rsidP="003B04AB">
            <w:pPr>
              <w:keepNext/>
            </w:pPr>
          </w:p>
        </w:tc>
      </w:tr>
      <w:tr w:rsidR="007320DC" w:rsidRPr="00245FC3" w14:paraId="0058BDB3" w14:textId="77777777" w:rsidTr="003B04AB">
        <w:trPr>
          <w:jc w:val="center"/>
        </w:trPr>
        <w:tc>
          <w:tcPr>
            <w:tcW w:w="4876" w:type="dxa"/>
          </w:tcPr>
          <w:p w14:paraId="157BBA4B" w14:textId="77777777" w:rsidR="007320DC" w:rsidRPr="00245FC3" w:rsidRDefault="007320DC" w:rsidP="003B04AB">
            <w:pPr>
              <w:pStyle w:val="AmColumnHeading"/>
              <w:keepNext/>
            </w:pPr>
            <w:r w:rsidRPr="00245FC3">
              <w:t>Texto da Comissão</w:t>
            </w:r>
          </w:p>
        </w:tc>
        <w:tc>
          <w:tcPr>
            <w:tcW w:w="4876" w:type="dxa"/>
          </w:tcPr>
          <w:p w14:paraId="46A6996D" w14:textId="77777777" w:rsidR="007320DC" w:rsidRPr="00245FC3" w:rsidRDefault="007320DC" w:rsidP="003B04AB">
            <w:pPr>
              <w:pStyle w:val="AmColumnHeading"/>
              <w:keepNext/>
            </w:pPr>
            <w:r w:rsidRPr="00245FC3">
              <w:t>Alteração</w:t>
            </w:r>
          </w:p>
        </w:tc>
      </w:tr>
      <w:tr w:rsidR="007320DC" w:rsidRPr="00245FC3" w14:paraId="30DC6DED" w14:textId="77777777" w:rsidTr="003B04AB">
        <w:trPr>
          <w:jc w:val="center"/>
        </w:trPr>
        <w:tc>
          <w:tcPr>
            <w:tcW w:w="4876" w:type="dxa"/>
          </w:tcPr>
          <w:p w14:paraId="677219FF" w14:textId="77777777" w:rsidR="007320DC" w:rsidRPr="00245FC3" w:rsidRDefault="007320DC" w:rsidP="003B04AB">
            <w:pPr>
              <w:pStyle w:val="Normal6a"/>
            </w:pPr>
            <w:r w:rsidRPr="00245FC3">
              <w:t>1.</w:t>
            </w:r>
            <w:r w:rsidRPr="00245FC3">
              <w:tab/>
              <w:t>A autoridade competente de um Estado</w:t>
            </w:r>
            <w:r w:rsidRPr="00245FC3">
              <w:noBreakHyphen/>
              <w:t>Membro pode iniciar e coordenar auditorias dos membros do grupo BEFIT que sejam residentes para efeitos fiscais ou estejam situados sob a forma de um estabelecimento estável nesse Estado</w:t>
            </w:r>
            <w:r w:rsidRPr="00245FC3">
              <w:noBreakHyphen/>
              <w:t>Membro.</w:t>
            </w:r>
          </w:p>
        </w:tc>
        <w:tc>
          <w:tcPr>
            <w:tcW w:w="4876" w:type="dxa"/>
          </w:tcPr>
          <w:p w14:paraId="1F5C3EA8" w14:textId="77777777" w:rsidR="007320DC" w:rsidRPr="00245FC3" w:rsidRDefault="007320DC" w:rsidP="003B04AB">
            <w:pPr>
              <w:pStyle w:val="Normal6a"/>
              <w:rPr>
                <w:noProof/>
              </w:rPr>
            </w:pPr>
            <w:r w:rsidRPr="00245FC3">
              <w:t>1.</w:t>
            </w:r>
            <w:r w:rsidRPr="00245FC3">
              <w:tab/>
              <w:t>A autoridade competente de um Estado</w:t>
            </w:r>
            <w:r w:rsidRPr="00245FC3">
              <w:noBreakHyphen/>
              <w:t>Membro pode iniciar e coordenar auditorias dos membros do grupo BEFIT que sejam residentes para efeitos fiscais ou estejam situados sob a forma de um estabelecimento estável nesse Estado</w:t>
            </w:r>
            <w:r w:rsidRPr="00245FC3">
              <w:noBreakHyphen/>
              <w:t xml:space="preserve">Membro. </w:t>
            </w:r>
            <w:r w:rsidRPr="00245FC3">
              <w:rPr>
                <w:b/>
                <w:i/>
              </w:rPr>
              <w:t>A autoridade competente notifica os outros membros da equipa BEFIT no prazo de um mês a contar do início da auditoria.</w:t>
            </w:r>
          </w:p>
        </w:tc>
      </w:tr>
    </w:tbl>
    <w:p w14:paraId="1371EE19" w14:textId="77777777" w:rsidR="007320DC" w:rsidRPr="00245FC3" w:rsidRDefault="007320DC" w:rsidP="007320DC"/>
    <w:p w14:paraId="14C7F61F" w14:textId="77777777" w:rsidR="007320DC" w:rsidRPr="00245FC3" w:rsidRDefault="007320DC" w:rsidP="007320DC">
      <w:pPr>
        <w:pStyle w:val="AmNumberTabs"/>
        <w:keepNext/>
        <w:rPr>
          <w:rFonts w:eastAsiaTheme="majorEastAsia"/>
        </w:rPr>
      </w:pPr>
      <w:r w:rsidRPr="00245FC3">
        <w:t>Alteração</w:t>
      </w:r>
      <w:r w:rsidRPr="00245FC3">
        <w:tab/>
      </w:r>
      <w:r w:rsidRPr="00245FC3">
        <w:tab/>
        <w:t>73</w:t>
      </w:r>
    </w:p>
    <w:p w14:paraId="5639D036" w14:textId="77777777" w:rsidR="007320DC" w:rsidRPr="00245FC3" w:rsidRDefault="007320DC" w:rsidP="007320DC">
      <w:pPr>
        <w:pStyle w:val="NormalBold12b"/>
      </w:pPr>
      <w:r w:rsidRPr="00245FC3">
        <w:t>Proposta de diretiva</w:t>
      </w:r>
    </w:p>
    <w:p w14:paraId="02F5965E" w14:textId="77777777" w:rsidR="007320DC" w:rsidRPr="00245FC3" w:rsidRDefault="007320DC" w:rsidP="007320DC">
      <w:pPr>
        <w:pStyle w:val="NormalBold"/>
      </w:pPr>
      <w:r w:rsidRPr="00245FC3">
        <w:t>Artigo 67 – n.º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7732FA3B" w14:textId="77777777" w:rsidTr="003B04AB">
        <w:trPr>
          <w:trHeight w:val="240"/>
          <w:jc w:val="center"/>
        </w:trPr>
        <w:tc>
          <w:tcPr>
            <w:tcW w:w="9752" w:type="dxa"/>
            <w:gridSpan w:val="2"/>
            <w:tcBorders>
              <w:top w:val="nil"/>
              <w:left w:val="nil"/>
              <w:bottom w:val="nil"/>
              <w:right w:val="nil"/>
            </w:tcBorders>
          </w:tcPr>
          <w:p w14:paraId="22963319" w14:textId="77777777" w:rsidR="007320DC" w:rsidRPr="00245FC3" w:rsidRDefault="007320DC" w:rsidP="003B04AB"/>
        </w:tc>
      </w:tr>
      <w:tr w:rsidR="007320DC" w:rsidRPr="00245FC3" w14:paraId="3E266178" w14:textId="77777777" w:rsidTr="003B04AB">
        <w:trPr>
          <w:trHeight w:val="240"/>
          <w:jc w:val="center"/>
        </w:trPr>
        <w:tc>
          <w:tcPr>
            <w:tcW w:w="4876" w:type="dxa"/>
            <w:tcBorders>
              <w:top w:val="nil"/>
              <w:left w:val="nil"/>
              <w:bottom w:val="nil"/>
              <w:right w:val="nil"/>
            </w:tcBorders>
            <w:hideMark/>
          </w:tcPr>
          <w:p w14:paraId="79B6AA75"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6FB6429D" w14:textId="77777777" w:rsidR="007320DC" w:rsidRPr="00245FC3" w:rsidRDefault="007320DC" w:rsidP="003B04AB">
            <w:pPr>
              <w:pStyle w:val="AmColumnHeading"/>
            </w:pPr>
            <w:r w:rsidRPr="00245FC3">
              <w:t>Alteração</w:t>
            </w:r>
          </w:p>
        </w:tc>
      </w:tr>
      <w:tr w:rsidR="007320DC" w:rsidRPr="00245FC3" w14:paraId="7B0DFDB5" w14:textId="77777777" w:rsidTr="003B04AB">
        <w:trPr>
          <w:jc w:val="center"/>
        </w:trPr>
        <w:tc>
          <w:tcPr>
            <w:tcW w:w="4876" w:type="dxa"/>
            <w:tcBorders>
              <w:top w:val="nil"/>
              <w:left w:val="nil"/>
              <w:bottom w:val="nil"/>
              <w:right w:val="nil"/>
            </w:tcBorders>
            <w:hideMark/>
          </w:tcPr>
          <w:p w14:paraId="617609BD" w14:textId="77777777" w:rsidR="007320DC" w:rsidRPr="00245FC3" w:rsidRDefault="007320DC" w:rsidP="003B04AB">
            <w:pPr>
              <w:pStyle w:val="Normal6a"/>
            </w:pPr>
            <w:r w:rsidRPr="00245FC3">
              <w:t>1.</w:t>
            </w:r>
            <w:r w:rsidRPr="00245FC3">
              <w:tab/>
              <w:t>Um membro do grupo BEFIT pode recorrer do conteúdo da liquidação individual de imposto efetuada nos termos do artigo 64.º perante a autoridade competente do Estado</w:t>
            </w:r>
            <w:r w:rsidRPr="00245FC3">
              <w:noBreakHyphen/>
              <w:t xml:space="preserve">Membro em que esse membro do grupo BEFIT seja residente para efeitos fiscais ou esteja situado sob a forma de um estabelecimento estável no prazo de </w:t>
            </w:r>
            <w:r w:rsidRPr="00245FC3">
              <w:rPr>
                <w:b/>
                <w:i/>
              </w:rPr>
              <w:t>dois</w:t>
            </w:r>
            <w:r w:rsidRPr="00245FC3">
              <w:t xml:space="preserve"> meses a contar da notificação da liquidação. O recurso administrativo é apreciado por um órgão administrativo que, em conformidade com a legislação do Estado</w:t>
            </w:r>
            <w:r w:rsidRPr="00245FC3">
              <w:noBreakHyphen/>
              <w:t xml:space="preserve">Membro do membro do grupo BEFIT, seja competente para conhecer dos recursos em primeira </w:t>
            </w:r>
            <w:r w:rsidRPr="00245FC3">
              <w:lastRenderedPageBreak/>
              <w:t>instância. O recurso administrativo rege</w:t>
            </w:r>
            <w:r w:rsidRPr="00245FC3">
              <w:noBreakHyphen/>
              <w:t>se pela legislação do Estado</w:t>
            </w:r>
            <w:r w:rsidRPr="00245FC3">
              <w:noBreakHyphen/>
              <w:t>Membro em que o membro do grupo BEFIT seja residente para efeitos fiscais ou esteja situado sob a forma de estabelecimento estável. Caso não exista esse órgão administrativo no Estado</w:t>
            </w:r>
            <w:r w:rsidRPr="00245FC3">
              <w:noBreakHyphen/>
              <w:t>Membro em que o membro do grupo BEFIT seja residente para efeitos fiscais ou esteja situado sob a forma de um estabelecimento estável, o membro do grupo BEFIT pode interpor diretamente um recurso judicial.</w:t>
            </w:r>
          </w:p>
        </w:tc>
        <w:tc>
          <w:tcPr>
            <w:tcW w:w="4876" w:type="dxa"/>
            <w:tcBorders>
              <w:top w:val="nil"/>
              <w:left w:val="nil"/>
              <w:bottom w:val="nil"/>
              <w:right w:val="nil"/>
            </w:tcBorders>
            <w:hideMark/>
          </w:tcPr>
          <w:p w14:paraId="08608D00" w14:textId="77777777" w:rsidR="007320DC" w:rsidRPr="00245FC3" w:rsidRDefault="007320DC" w:rsidP="003B04AB">
            <w:pPr>
              <w:pStyle w:val="Normal6a"/>
            </w:pPr>
            <w:r w:rsidRPr="00245FC3">
              <w:lastRenderedPageBreak/>
              <w:t>1.</w:t>
            </w:r>
            <w:r w:rsidRPr="00245FC3">
              <w:tab/>
              <w:t>Um membro do grupo BEFIT pode recorrer do conteúdo da liquidação individual de imposto efetuada nos termos do artigo 64.º perante a autoridade competente do Estado</w:t>
            </w:r>
            <w:r w:rsidRPr="00245FC3">
              <w:noBreakHyphen/>
              <w:t xml:space="preserve">Membro em que esse membro do grupo BEFIT seja residente para efeitos fiscais ou esteja situado sob a forma de um estabelecimento estável no prazo de </w:t>
            </w:r>
            <w:r w:rsidRPr="00245FC3">
              <w:rPr>
                <w:b/>
                <w:i/>
              </w:rPr>
              <w:t>três</w:t>
            </w:r>
            <w:r w:rsidRPr="00245FC3">
              <w:t xml:space="preserve"> meses a contar da notificação da liquidação. O recurso administrativo é apreciado por um órgão administrativo que, em conformidade com a legislação do Estado</w:t>
            </w:r>
            <w:r w:rsidRPr="00245FC3">
              <w:noBreakHyphen/>
              <w:t xml:space="preserve">Membro do membro do grupo BEFIT, seja competente para conhecer dos recursos em primeira </w:t>
            </w:r>
            <w:r w:rsidRPr="00245FC3">
              <w:lastRenderedPageBreak/>
              <w:t>instância. O recurso administrativo rege</w:t>
            </w:r>
            <w:r w:rsidRPr="00245FC3">
              <w:noBreakHyphen/>
              <w:t>se pela legislação do Estado</w:t>
            </w:r>
            <w:r w:rsidRPr="00245FC3">
              <w:noBreakHyphen/>
              <w:t>Membro em que o membro do grupo BEFIT seja residente para efeitos fiscais ou esteja situado sob a forma de estabelecimento estável. Caso não exista esse órgão administrativo no Estado</w:t>
            </w:r>
            <w:r w:rsidRPr="00245FC3">
              <w:noBreakHyphen/>
              <w:t>Membro em que o membro do grupo BEFIT seja residente para efeitos fiscais ou esteja situado sob a forma de um estabelecimento estável, o membro do grupo BEFIT pode interpor diretamente um recurso judicial.</w:t>
            </w:r>
          </w:p>
        </w:tc>
      </w:tr>
    </w:tbl>
    <w:p w14:paraId="62CAF83F" w14:textId="77777777" w:rsidR="007320DC" w:rsidRPr="00245FC3" w:rsidRDefault="007320DC" w:rsidP="007320DC"/>
    <w:p w14:paraId="1FA26D85" w14:textId="77777777" w:rsidR="007320DC" w:rsidRPr="00245FC3" w:rsidRDefault="007320DC" w:rsidP="007320DC">
      <w:pPr>
        <w:pStyle w:val="AmNumberTabs"/>
        <w:keepNext/>
        <w:rPr>
          <w:rFonts w:eastAsiaTheme="majorEastAsia"/>
        </w:rPr>
      </w:pPr>
      <w:r w:rsidRPr="00245FC3">
        <w:t>Alteração</w:t>
      </w:r>
      <w:r w:rsidRPr="00245FC3">
        <w:tab/>
      </w:r>
      <w:r w:rsidRPr="00245FC3">
        <w:tab/>
        <w:t>74</w:t>
      </w:r>
    </w:p>
    <w:p w14:paraId="3550389F" w14:textId="77777777" w:rsidR="007320DC" w:rsidRPr="00245FC3" w:rsidRDefault="007320DC" w:rsidP="007320DC">
      <w:pPr>
        <w:pStyle w:val="NormalBold12b"/>
      </w:pPr>
      <w:r w:rsidRPr="00245FC3">
        <w:t>Proposta de diretiva</w:t>
      </w:r>
    </w:p>
    <w:p w14:paraId="6198F32B" w14:textId="77777777" w:rsidR="007320DC" w:rsidRPr="00245FC3" w:rsidRDefault="007320DC" w:rsidP="007320DC">
      <w:pPr>
        <w:pStyle w:val="NormalBold"/>
      </w:pPr>
      <w:r w:rsidRPr="00245FC3">
        <w:t>Artigo 68 – n.º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2858E3B0" w14:textId="77777777" w:rsidTr="003B04AB">
        <w:trPr>
          <w:trHeight w:val="240"/>
          <w:jc w:val="center"/>
        </w:trPr>
        <w:tc>
          <w:tcPr>
            <w:tcW w:w="9752" w:type="dxa"/>
            <w:gridSpan w:val="2"/>
            <w:tcBorders>
              <w:top w:val="nil"/>
              <w:left w:val="nil"/>
              <w:bottom w:val="nil"/>
              <w:right w:val="nil"/>
            </w:tcBorders>
          </w:tcPr>
          <w:p w14:paraId="43B5966E" w14:textId="77777777" w:rsidR="007320DC" w:rsidRPr="00245FC3" w:rsidRDefault="007320DC" w:rsidP="003B04AB"/>
        </w:tc>
      </w:tr>
      <w:tr w:rsidR="007320DC" w:rsidRPr="00245FC3" w14:paraId="6E8AF1AA" w14:textId="77777777" w:rsidTr="003B04AB">
        <w:trPr>
          <w:trHeight w:val="240"/>
          <w:jc w:val="center"/>
        </w:trPr>
        <w:tc>
          <w:tcPr>
            <w:tcW w:w="4876" w:type="dxa"/>
            <w:tcBorders>
              <w:top w:val="nil"/>
              <w:left w:val="nil"/>
              <w:bottom w:val="nil"/>
              <w:right w:val="nil"/>
            </w:tcBorders>
            <w:hideMark/>
          </w:tcPr>
          <w:p w14:paraId="752395B9"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7133E2A6" w14:textId="77777777" w:rsidR="007320DC" w:rsidRPr="00245FC3" w:rsidRDefault="007320DC" w:rsidP="003B04AB">
            <w:pPr>
              <w:pStyle w:val="AmColumnHeading"/>
            </w:pPr>
            <w:r w:rsidRPr="00245FC3">
              <w:t>Alteração</w:t>
            </w:r>
          </w:p>
        </w:tc>
      </w:tr>
      <w:tr w:rsidR="007320DC" w:rsidRPr="00245FC3" w14:paraId="0CDC01FA" w14:textId="77777777" w:rsidTr="003B04AB">
        <w:trPr>
          <w:jc w:val="center"/>
        </w:trPr>
        <w:tc>
          <w:tcPr>
            <w:tcW w:w="4876" w:type="dxa"/>
            <w:tcBorders>
              <w:top w:val="nil"/>
              <w:left w:val="nil"/>
              <w:bottom w:val="nil"/>
              <w:right w:val="nil"/>
            </w:tcBorders>
            <w:hideMark/>
          </w:tcPr>
          <w:p w14:paraId="6365EE3B" w14:textId="77777777" w:rsidR="007320DC" w:rsidRPr="00245FC3" w:rsidRDefault="007320DC" w:rsidP="003B04AB">
            <w:pPr>
              <w:pStyle w:val="Normal6a"/>
            </w:pPr>
            <w:r w:rsidRPr="00245FC3">
              <w:t>1.</w:t>
            </w:r>
            <w:r w:rsidRPr="00245FC3">
              <w:tab/>
              <w:t>Quando a decisão nos termos do artigo 66.º for confirmada ou alterada, a entidade declarante tem o direito de recorrer diretamente para os órgãos jurisdicionais do Estado</w:t>
            </w:r>
            <w:r w:rsidRPr="00245FC3">
              <w:noBreakHyphen/>
              <w:t xml:space="preserve">Membro em que seja residente para efeitos fiscais ou esteja situada sob a forma de estabelecimento estável no prazo de </w:t>
            </w:r>
            <w:r w:rsidRPr="00245FC3">
              <w:rPr>
                <w:b/>
                <w:i/>
              </w:rPr>
              <w:t>dois</w:t>
            </w:r>
            <w:r w:rsidRPr="00245FC3">
              <w:t xml:space="preserve"> meses a contar da data de receção da decisão do órgão que apreciou o recurso administrativo. Um recurso judicial rege</w:t>
            </w:r>
            <w:r w:rsidRPr="00245FC3">
              <w:noBreakHyphen/>
              <w:t>se pela legislação do Estado</w:t>
            </w:r>
            <w:r w:rsidRPr="00245FC3">
              <w:noBreakHyphen/>
              <w:t>Membro em que a entidade declarante seja residente para efeitos fiscais ou esteja situada sob a forma de estabelecimento estável.</w:t>
            </w:r>
          </w:p>
        </w:tc>
        <w:tc>
          <w:tcPr>
            <w:tcW w:w="4876" w:type="dxa"/>
            <w:tcBorders>
              <w:top w:val="nil"/>
              <w:left w:val="nil"/>
              <w:bottom w:val="nil"/>
              <w:right w:val="nil"/>
            </w:tcBorders>
            <w:hideMark/>
          </w:tcPr>
          <w:p w14:paraId="587147CA" w14:textId="77777777" w:rsidR="007320DC" w:rsidRPr="00245FC3" w:rsidRDefault="007320DC" w:rsidP="003B04AB">
            <w:pPr>
              <w:pStyle w:val="Normal6a"/>
            </w:pPr>
            <w:r w:rsidRPr="00245FC3">
              <w:t>1.</w:t>
            </w:r>
            <w:r w:rsidRPr="00245FC3">
              <w:tab/>
              <w:t>Quando a decisão nos termos do artigo 66.º for confirmada ou alterada, a entidade declarante tem o direito de recorrer diretamente para os órgãos jurisdicionais do Estado</w:t>
            </w:r>
            <w:r w:rsidRPr="00245FC3">
              <w:noBreakHyphen/>
              <w:t xml:space="preserve">Membro em que seja residente para efeitos fiscais ou esteja situada sob a forma de estabelecimento estável no prazo de </w:t>
            </w:r>
            <w:r w:rsidRPr="00245FC3">
              <w:rPr>
                <w:b/>
                <w:i/>
              </w:rPr>
              <w:t>três</w:t>
            </w:r>
            <w:r w:rsidRPr="00245FC3">
              <w:t xml:space="preserve"> meses a contar da data de receção da decisão do órgão que apreciou o recurso administrativo. Um recurso judicial rege</w:t>
            </w:r>
            <w:r w:rsidRPr="00245FC3">
              <w:noBreakHyphen/>
              <w:t>se pela legislação do Estado</w:t>
            </w:r>
            <w:r w:rsidRPr="00245FC3">
              <w:noBreakHyphen/>
              <w:t>Membro em que a entidade declarante seja residente para efeitos fiscais ou esteja situada sob a forma de estabelecimento estável.</w:t>
            </w:r>
          </w:p>
        </w:tc>
      </w:tr>
    </w:tbl>
    <w:p w14:paraId="6F449561" w14:textId="77777777" w:rsidR="007320DC" w:rsidRPr="00245FC3" w:rsidRDefault="007320DC" w:rsidP="007320DC"/>
    <w:p w14:paraId="3523A7F8" w14:textId="77777777" w:rsidR="007320DC" w:rsidRPr="00245FC3" w:rsidRDefault="007320DC" w:rsidP="007320DC">
      <w:pPr>
        <w:pStyle w:val="AmNumberTabs"/>
        <w:keepNext/>
        <w:rPr>
          <w:rFonts w:eastAsiaTheme="majorEastAsia"/>
        </w:rPr>
      </w:pPr>
      <w:r w:rsidRPr="00245FC3">
        <w:t>Alteração</w:t>
      </w:r>
      <w:r w:rsidRPr="00245FC3">
        <w:tab/>
      </w:r>
      <w:r w:rsidRPr="00245FC3">
        <w:tab/>
        <w:t>75</w:t>
      </w:r>
    </w:p>
    <w:p w14:paraId="33EFA724" w14:textId="77777777" w:rsidR="007320DC" w:rsidRPr="00245FC3" w:rsidRDefault="007320DC" w:rsidP="007320DC">
      <w:pPr>
        <w:pStyle w:val="NormalBold12b"/>
      </w:pPr>
      <w:r w:rsidRPr="00245FC3">
        <w:t>Proposta de diretiva</w:t>
      </w:r>
    </w:p>
    <w:p w14:paraId="0BEBE5F3" w14:textId="77777777" w:rsidR="007320DC" w:rsidRPr="00245FC3" w:rsidRDefault="007320DC" w:rsidP="007320DC">
      <w:pPr>
        <w:pStyle w:val="NormalBold"/>
      </w:pPr>
      <w:r w:rsidRPr="00245FC3">
        <w:t>Artigo 69 – n.º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2682C92F" w14:textId="77777777" w:rsidTr="003B04AB">
        <w:trPr>
          <w:trHeight w:val="240"/>
          <w:jc w:val="center"/>
        </w:trPr>
        <w:tc>
          <w:tcPr>
            <w:tcW w:w="9752" w:type="dxa"/>
            <w:gridSpan w:val="2"/>
            <w:tcBorders>
              <w:top w:val="nil"/>
              <w:left w:val="nil"/>
              <w:bottom w:val="nil"/>
              <w:right w:val="nil"/>
            </w:tcBorders>
          </w:tcPr>
          <w:p w14:paraId="73E154E5" w14:textId="77777777" w:rsidR="007320DC" w:rsidRPr="00245FC3" w:rsidRDefault="007320DC" w:rsidP="003B04AB"/>
        </w:tc>
      </w:tr>
      <w:tr w:rsidR="007320DC" w:rsidRPr="00245FC3" w14:paraId="521A3D86" w14:textId="77777777" w:rsidTr="003B04AB">
        <w:trPr>
          <w:trHeight w:val="240"/>
          <w:jc w:val="center"/>
        </w:trPr>
        <w:tc>
          <w:tcPr>
            <w:tcW w:w="4876" w:type="dxa"/>
            <w:tcBorders>
              <w:top w:val="nil"/>
              <w:left w:val="nil"/>
              <w:bottom w:val="nil"/>
              <w:right w:val="nil"/>
            </w:tcBorders>
            <w:hideMark/>
          </w:tcPr>
          <w:p w14:paraId="026CCA73"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229F3E00" w14:textId="77777777" w:rsidR="007320DC" w:rsidRPr="00245FC3" w:rsidRDefault="007320DC" w:rsidP="003B04AB">
            <w:pPr>
              <w:pStyle w:val="AmColumnHeading"/>
            </w:pPr>
            <w:r w:rsidRPr="00245FC3">
              <w:t>Alteração</w:t>
            </w:r>
          </w:p>
        </w:tc>
      </w:tr>
      <w:tr w:rsidR="007320DC" w:rsidRPr="00245FC3" w14:paraId="75AF925D" w14:textId="77777777" w:rsidTr="003B04AB">
        <w:trPr>
          <w:jc w:val="center"/>
        </w:trPr>
        <w:tc>
          <w:tcPr>
            <w:tcW w:w="4876" w:type="dxa"/>
            <w:tcBorders>
              <w:top w:val="nil"/>
              <w:left w:val="nil"/>
              <w:bottom w:val="nil"/>
              <w:right w:val="nil"/>
            </w:tcBorders>
            <w:hideMark/>
          </w:tcPr>
          <w:p w14:paraId="53B71F03" w14:textId="77777777" w:rsidR="007320DC" w:rsidRPr="00245FC3" w:rsidRDefault="007320DC" w:rsidP="003B04AB">
            <w:pPr>
              <w:pStyle w:val="Normal6a"/>
            </w:pPr>
            <w:r w:rsidRPr="00245FC3">
              <w:t>1.</w:t>
            </w:r>
            <w:r w:rsidRPr="00245FC3">
              <w:tab/>
              <w:t>Quando a decisão nos termos do artigo 67.º for confirmada ou alterada, um membro do grupo BEFIT tem o direito de recorrer para os órgãos jurisdicionais do Estado</w:t>
            </w:r>
            <w:r w:rsidRPr="00245FC3">
              <w:noBreakHyphen/>
              <w:t xml:space="preserve">Membro em que seja residente para </w:t>
            </w:r>
            <w:r w:rsidRPr="00245FC3">
              <w:lastRenderedPageBreak/>
              <w:t xml:space="preserve">efeitos fiscais ou esteja situado sob a forma de estabelecimento estável no prazo de </w:t>
            </w:r>
            <w:r w:rsidRPr="00245FC3">
              <w:rPr>
                <w:b/>
                <w:i/>
              </w:rPr>
              <w:t>dois</w:t>
            </w:r>
            <w:r w:rsidRPr="00245FC3">
              <w:t xml:space="preserve"> meses a contar da notificação da decisão do órgão que apreciou o recurso administrativo a que se refere o artigo 67.º. O recurso judicial rege</w:t>
            </w:r>
            <w:r w:rsidRPr="00245FC3">
              <w:noBreakHyphen/>
              <w:t>se pela legislação do Estado</w:t>
            </w:r>
            <w:r w:rsidRPr="00245FC3">
              <w:noBreakHyphen/>
              <w:t>Membro em que o membro do grupo BEFIT seja residente para efeitos fiscais ou esteja situado sob a forma de estabelecimento estável.</w:t>
            </w:r>
          </w:p>
        </w:tc>
        <w:tc>
          <w:tcPr>
            <w:tcW w:w="4876" w:type="dxa"/>
            <w:tcBorders>
              <w:top w:val="nil"/>
              <w:left w:val="nil"/>
              <w:bottom w:val="nil"/>
              <w:right w:val="nil"/>
            </w:tcBorders>
            <w:hideMark/>
          </w:tcPr>
          <w:p w14:paraId="332D8E0F" w14:textId="77777777" w:rsidR="007320DC" w:rsidRPr="00245FC3" w:rsidRDefault="007320DC" w:rsidP="003B04AB">
            <w:pPr>
              <w:pStyle w:val="Normal6a"/>
            </w:pPr>
            <w:r w:rsidRPr="00245FC3">
              <w:lastRenderedPageBreak/>
              <w:t>1.</w:t>
            </w:r>
            <w:r w:rsidRPr="00245FC3">
              <w:tab/>
              <w:t>Quando a decisão nos termos do artigo 67.º for confirmada ou alterada, um membro do grupo BEFIT tem o direito de recorrer para os órgãos jurisdicionais do Estado</w:t>
            </w:r>
            <w:r w:rsidRPr="00245FC3">
              <w:noBreakHyphen/>
              <w:t xml:space="preserve">Membro em que seja residente para </w:t>
            </w:r>
            <w:r w:rsidRPr="00245FC3">
              <w:lastRenderedPageBreak/>
              <w:t xml:space="preserve">efeitos fiscais ou esteja situado sob a forma de estabelecimento estável no prazo de </w:t>
            </w:r>
            <w:r w:rsidRPr="00245FC3">
              <w:rPr>
                <w:b/>
                <w:i/>
              </w:rPr>
              <w:t>três</w:t>
            </w:r>
            <w:r w:rsidRPr="00245FC3">
              <w:t xml:space="preserve"> meses a contar da notificação da decisão do órgão que apreciou o recurso administrativo a que se refere o artigo 67.º. O recurso judicial rege</w:t>
            </w:r>
            <w:r w:rsidRPr="00245FC3">
              <w:noBreakHyphen/>
              <w:t>se pela legislação do Estado</w:t>
            </w:r>
            <w:r w:rsidRPr="00245FC3">
              <w:noBreakHyphen/>
              <w:t>Membro em que o membro do grupo BEFIT seja residente para efeitos fiscais ou esteja situado sob a forma de estabelecimento estável.</w:t>
            </w:r>
          </w:p>
        </w:tc>
      </w:tr>
    </w:tbl>
    <w:p w14:paraId="6B8EED79" w14:textId="77777777" w:rsidR="007320DC" w:rsidRPr="00245FC3" w:rsidRDefault="007320DC" w:rsidP="007320DC"/>
    <w:p w14:paraId="6539262D" w14:textId="77777777" w:rsidR="007320DC" w:rsidRPr="00245FC3" w:rsidRDefault="007320DC" w:rsidP="007320DC">
      <w:pPr>
        <w:pStyle w:val="AmNumberTabs"/>
        <w:keepNext/>
      </w:pPr>
      <w:r w:rsidRPr="00245FC3">
        <w:t>Alteração</w:t>
      </w:r>
      <w:r w:rsidRPr="00245FC3">
        <w:tab/>
      </w:r>
      <w:r w:rsidRPr="00245FC3">
        <w:tab/>
        <w:t>76</w:t>
      </w:r>
    </w:p>
    <w:p w14:paraId="5C7A89DA" w14:textId="77777777" w:rsidR="007320DC" w:rsidRPr="00245FC3" w:rsidRDefault="007320DC" w:rsidP="007320DC">
      <w:pPr>
        <w:pStyle w:val="NormalBold12b"/>
        <w:keepNext/>
      </w:pPr>
      <w:r w:rsidRPr="00245FC3">
        <w:t>Proposta de diretiva</w:t>
      </w:r>
    </w:p>
    <w:p w14:paraId="6407538C" w14:textId="77777777" w:rsidR="007320DC" w:rsidRPr="00245FC3" w:rsidRDefault="007320DC" w:rsidP="007320DC">
      <w:pPr>
        <w:pStyle w:val="NormalBold"/>
        <w:keepNext/>
      </w:pPr>
      <w:r w:rsidRPr="00245FC3">
        <w:t>Artigo 70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5FDBDB0E" w14:textId="77777777" w:rsidTr="003B04AB">
        <w:trPr>
          <w:jc w:val="center"/>
        </w:trPr>
        <w:tc>
          <w:tcPr>
            <w:tcW w:w="9752" w:type="dxa"/>
            <w:gridSpan w:val="2"/>
          </w:tcPr>
          <w:p w14:paraId="081D1C85" w14:textId="77777777" w:rsidR="007320DC" w:rsidRPr="00245FC3" w:rsidRDefault="007320DC" w:rsidP="003B04AB">
            <w:pPr>
              <w:keepNext/>
            </w:pPr>
          </w:p>
        </w:tc>
      </w:tr>
      <w:tr w:rsidR="007320DC" w:rsidRPr="00245FC3" w14:paraId="58534C74" w14:textId="77777777" w:rsidTr="003B04AB">
        <w:trPr>
          <w:jc w:val="center"/>
        </w:trPr>
        <w:tc>
          <w:tcPr>
            <w:tcW w:w="4876" w:type="dxa"/>
          </w:tcPr>
          <w:p w14:paraId="106F7F88" w14:textId="77777777" w:rsidR="007320DC" w:rsidRPr="00245FC3" w:rsidRDefault="007320DC" w:rsidP="003B04AB">
            <w:pPr>
              <w:pStyle w:val="AmColumnHeading"/>
              <w:keepNext/>
            </w:pPr>
            <w:r w:rsidRPr="00245FC3">
              <w:t>Texto da Comissão</w:t>
            </w:r>
          </w:p>
        </w:tc>
        <w:tc>
          <w:tcPr>
            <w:tcW w:w="4876" w:type="dxa"/>
          </w:tcPr>
          <w:p w14:paraId="207C36E9" w14:textId="77777777" w:rsidR="007320DC" w:rsidRPr="00245FC3" w:rsidRDefault="007320DC" w:rsidP="003B04AB">
            <w:pPr>
              <w:pStyle w:val="AmColumnHeading"/>
              <w:keepNext/>
            </w:pPr>
            <w:r w:rsidRPr="00245FC3">
              <w:t>Alteração</w:t>
            </w:r>
          </w:p>
        </w:tc>
      </w:tr>
      <w:tr w:rsidR="007320DC" w:rsidRPr="00245FC3" w14:paraId="674EEC68" w14:textId="77777777" w:rsidTr="003B04AB">
        <w:trPr>
          <w:jc w:val="center"/>
        </w:trPr>
        <w:tc>
          <w:tcPr>
            <w:tcW w:w="4876" w:type="dxa"/>
          </w:tcPr>
          <w:p w14:paraId="0EA8E6BE" w14:textId="77777777" w:rsidR="007320DC" w:rsidRPr="00245FC3" w:rsidRDefault="007320DC" w:rsidP="003B04AB">
            <w:pPr>
              <w:pStyle w:val="Normal6a"/>
            </w:pPr>
            <w:r w:rsidRPr="00245FC3">
              <w:t>Quando o resultado de um recurso administrativo ou judicial exigir alterações à liquidação individual de imposto de um ou mais membros de um grupo BEFIT, os Estados</w:t>
            </w:r>
            <w:r w:rsidRPr="00245FC3">
              <w:noBreakHyphen/>
              <w:t>Membros devem tomar as medidas adequadas para garantir que essas alterações continuam a ser possíveis</w:t>
            </w:r>
            <w:r w:rsidRPr="00245FC3">
              <w:rPr>
                <w:b/>
                <w:i/>
              </w:rPr>
              <w:t>, não obstante quaisquer prazos previstos na legislação nacional dos Estados</w:t>
            </w:r>
            <w:r w:rsidRPr="00245FC3">
              <w:rPr>
                <w:b/>
                <w:i/>
              </w:rPr>
              <w:noBreakHyphen/>
              <w:t>Membros</w:t>
            </w:r>
            <w:r w:rsidRPr="00245FC3">
              <w:t>.</w:t>
            </w:r>
          </w:p>
        </w:tc>
        <w:tc>
          <w:tcPr>
            <w:tcW w:w="4876" w:type="dxa"/>
          </w:tcPr>
          <w:p w14:paraId="00A8D062" w14:textId="77777777" w:rsidR="007320DC" w:rsidRPr="00245FC3" w:rsidRDefault="007320DC" w:rsidP="003B04AB">
            <w:pPr>
              <w:pStyle w:val="Normal6a"/>
              <w:rPr>
                <w:noProof/>
              </w:rPr>
            </w:pPr>
            <w:r w:rsidRPr="00245FC3">
              <w:t xml:space="preserve">Quando o resultado de um recurso administrativo ou judicial exigir alterações </w:t>
            </w:r>
            <w:r w:rsidRPr="00245FC3">
              <w:rPr>
                <w:b/>
                <w:i/>
              </w:rPr>
              <w:t>à liquidação de imposto do grupo BEFIT ou</w:t>
            </w:r>
            <w:r w:rsidRPr="00245FC3">
              <w:t xml:space="preserve"> à liquidação individual de imposto de um ou mais membros de um grupo BEFIT, os Estados</w:t>
            </w:r>
            <w:r w:rsidRPr="00245FC3">
              <w:noBreakHyphen/>
              <w:t xml:space="preserve">Membros devem tomar as medidas adequadas para garantir que essas alterações continuam a ser possíveis </w:t>
            </w:r>
            <w:r w:rsidRPr="00245FC3">
              <w:rPr>
                <w:b/>
                <w:i/>
              </w:rPr>
              <w:t>num prazo dez anos</w:t>
            </w:r>
            <w:r w:rsidRPr="00245FC3">
              <w:t>.</w:t>
            </w:r>
          </w:p>
        </w:tc>
      </w:tr>
    </w:tbl>
    <w:p w14:paraId="59D04373" w14:textId="77777777" w:rsidR="007320DC" w:rsidRPr="00245FC3" w:rsidRDefault="007320DC" w:rsidP="007320DC"/>
    <w:p w14:paraId="25B866C6" w14:textId="77777777" w:rsidR="007320DC" w:rsidRPr="00245FC3" w:rsidRDefault="007320DC" w:rsidP="007320DC">
      <w:pPr>
        <w:pStyle w:val="AmNumberTabs"/>
        <w:keepNext/>
      </w:pPr>
      <w:r w:rsidRPr="00245FC3">
        <w:t>Alteração</w:t>
      </w:r>
      <w:r w:rsidRPr="00245FC3">
        <w:tab/>
      </w:r>
      <w:r w:rsidRPr="00245FC3">
        <w:tab/>
        <w:t>77</w:t>
      </w:r>
    </w:p>
    <w:p w14:paraId="2E4B8529" w14:textId="77777777" w:rsidR="007320DC" w:rsidRPr="00245FC3" w:rsidRDefault="007320DC" w:rsidP="007320DC">
      <w:pPr>
        <w:pStyle w:val="NormalBold12b"/>
        <w:keepNext/>
      </w:pPr>
      <w:r w:rsidRPr="00245FC3">
        <w:t>Proposta de diretiva</w:t>
      </w:r>
    </w:p>
    <w:p w14:paraId="22403775" w14:textId="77777777" w:rsidR="007320DC" w:rsidRPr="00245FC3" w:rsidRDefault="007320DC" w:rsidP="007320DC">
      <w:pPr>
        <w:pStyle w:val="NormalBold"/>
        <w:keepNext/>
      </w:pPr>
      <w:r w:rsidRPr="00245FC3">
        <w:t>Artigo 72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4D56EEE8" w14:textId="77777777" w:rsidTr="003B04AB">
        <w:trPr>
          <w:jc w:val="center"/>
        </w:trPr>
        <w:tc>
          <w:tcPr>
            <w:tcW w:w="9752" w:type="dxa"/>
            <w:gridSpan w:val="2"/>
          </w:tcPr>
          <w:p w14:paraId="149C5AE0" w14:textId="77777777" w:rsidR="007320DC" w:rsidRPr="00245FC3" w:rsidRDefault="007320DC" w:rsidP="003B04AB">
            <w:pPr>
              <w:keepNext/>
            </w:pPr>
          </w:p>
        </w:tc>
      </w:tr>
      <w:tr w:rsidR="007320DC" w:rsidRPr="00245FC3" w14:paraId="19CF285E" w14:textId="77777777" w:rsidTr="003B04AB">
        <w:trPr>
          <w:jc w:val="center"/>
        </w:trPr>
        <w:tc>
          <w:tcPr>
            <w:tcW w:w="4876" w:type="dxa"/>
          </w:tcPr>
          <w:p w14:paraId="1B182894" w14:textId="77777777" w:rsidR="007320DC" w:rsidRPr="00245FC3" w:rsidRDefault="007320DC" w:rsidP="003B04AB">
            <w:pPr>
              <w:pStyle w:val="AmColumnHeading"/>
              <w:keepNext/>
            </w:pPr>
            <w:r w:rsidRPr="00245FC3">
              <w:t>Texto da Comissão</w:t>
            </w:r>
          </w:p>
        </w:tc>
        <w:tc>
          <w:tcPr>
            <w:tcW w:w="4876" w:type="dxa"/>
          </w:tcPr>
          <w:p w14:paraId="08D977A2" w14:textId="77777777" w:rsidR="007320DC" w:rsidRPr="00245FC3" w:rsidRDefault="007320DC" w:rsidP="003B04AB">
            <w:pPr>
              <w:pStyle w:val="AmColumnHeading"/>
              <w:keepNext/>
            </w:pPr>
            <w:r w:rsidRPr="00245FC3">
              <w:t>Alteração</w:t>
            </w:r>
          </w:p>
        </w:tc>
      </w:tr>
      <w:tr w:rsidR="007320DC" w:rsidRPr="00245FC3" w14:paraId="628CB329" w14:textId="77777777" w:rsidTr="003B04AB">
        <w:trPr>
          <w:jc w:val="center"/>
        </w:trPr>
        <w:tc>
          <w:tcPr>
            <w:tcW w:w="4876" w:type="dxa"/>
          </w:tcPr>
          <w:p w14:paraId="3B4C5F90" w14:textId="77777777" w:rsidR="007320DC" w:rsidRPr="00245FC3" w:rsidRDefault="007320DC" w:rsidP="003B04AB">
            <w:pPr>
              <w:pStyle w:val="Normal6a"/>
            </w:pPr>
            <w:r w:rsidRPr="00245FC3">
              <w:t>Os Estados</w:t>
            </w:r>
            <w:r w:rsidRPr="00245FC3">
              <w:noBreakHyphen/>
              <w:t>Membros estabelecem as regras relativas às sanções aplicáveis em caso de violação das disposições nacionais adotadas nos termos da presente diretiva e tomam todas as medidas necessárias para garantir a sua aplicação e cumprimento. As sanções e as medidas destinadas a garantir o cumprimento previstas devem ser efetivas, proporcionadas e dissuasivas.</w:t>
            </w:r>
          </w:p>
        </w:tc>
        <w:tc>
          <w:tcPr>
            <w:tcW w:w="4876" w:type="dxa"/>
          </w:tcPr>
          <w:p w14:paraId="7BFAE0BD" w14:textId="77777777" w:rsidR="007320DC" w:rsidRPr="00245FC3" w:rsidRDefault="007320DC" w:rsidP="003B04AB">
            <w:pPr>
              <w:pStyle w:val="Normal6a"/>
              <w:rPr>
                <w:noProof/>
              </w:rPr>
            </w:pPr>
            <w:r w:rsidRPr="00245FC3">
              <w:t>Os Estados</w:t>
            </w:r>
            <w:r w:rsidRPr="00245FC3">
              <w:noBreakHyphen/>
              <w:t>Membros estabelecem as regras relativas às sanções aplicáveis em caso de violação das disposições nacionais adotadas nos termos da presente diretiva e tomam todas as medidas necessárias para garantir a sua aplicação e cumprimento. As sanções e as medidas destinadas a garantir o cumprimento previstas devem ser efetivas, proporcionadas e dissuasivas.</w:t>
            </w:r>
            <w:r w:rsidRPr="00245FC3">
              <w:rPr>
                <w:b/>
                <w:i/>
              </w:rPr>
              <w:t xml:space="preserve"> As sanções são fixadas em, no mínimo, 0,1% do volume de negócios do grupo BEFIT em caso de não apresentação da </w:t>
            </w:r>
            <w:r w:rsidRPr="00245FC3">
              <w:rPr>
                <w:b/>
                <w:i/>
              </w:rPr>
              <w:lastRenderedPageBreak/>
              <w:t>declaração de informações BEFIT, em conformidade com o artigo 59.º, e em caso de declaração intencional de informações incorretas na declaração de informações BEFIT.</w:t>
            </w:r>
          </w:p>
        </w:tc>
      </w:tr>
    </w:tbl>
    <w:p w14:paraId="4AC21984" w14:textId="77777777" w:rsidR="007320DC" w:rsidRPr="00245FC3" w:rsidRDefault="007320DC" w:rsidP="007320DC">
      <w:pPr>
        <w:rPr>
          <w:rFonts w:eastAsiaTheme="majorEastAsia"/>
        </w:rPr>
      </w:pPr>
    </w:p>
    <w:p w14:paraId="1359ACD4" w14:textId="77777777" w:rsidR="007320DC" w:rsidRPr="00245FC3" w:rsidRDefault="007320DC" w:rsidP="007320DC">
      <w:pPr>
        <w:pStyle w:val="AmNumberTabs"/>
        <w:keepNext/>
      </w:pPr>
      <w:r w:rsidRPr="00245FC3">
        <w:t>Alteração</w:t>
      </w:r>
      <w:r w:rsidRPr="00245FC3">
        <w:tab/>
      </w:r>
      <w:r w:rsidRPr="00245FC3">
        <w:tab/>
        <w:t>78</w:t>
      </w:r>
    </w:p>
    <w:p w14:paraId="72480C9E" w14:textId="77777777" w:rsidR="007320DC" w:rsidRPr="00245FC3" w:rsidRDefault="007320DC" w:rsidP="007320DC">
      <w:pPr>
        <w:pStyle w:val="NormalBold12b"/>
        <w:keepNext/>
      </w:pPr>
      <w:r w:rsidRPr="00245FC3">
        <w:t>Proposta de diretiva</w:t>
      </w:r>
    </w:p>
    <w:p w14:paraId="5118EDCD" w14:textId="77777777" w:rsidR="007320DC" w:rsidRPr="00245FC3" w:rsidRDefault="007320DC" w:rsidP="007320DC">
      <w:pPr>
        <w:pStyle w:val="NormalBold"/>
        <w:keepNext/>
      </w:pPr>
      <w:r w:rsidRPr="00245FC3">
        <w:t>Artigo 77 – n.º 1</w:t>
      </w:r>
      <w:r w:rsidRPr="00245FC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5A6E535A" w14:textId="77777777" w:rsidTr="003B04AB">
        <w:trPr>
          <w:jc w:val="center"/>
        </w:trPr>
        <w:tc>
          <w:tcPr>
            <w:tcW w:w="9752" w:type="dxa"/>
            <w:gridSpan w:val="2"/>
          </w:tcPr>
          <w:p w14:paraId="4467BA99" w14:textId="77777777" w:rsidR="007320DC" w:rsidRPr="00245FC3" w:rsidRDefault="007320DC" w:rsidP="003B04AB">
            <w:pPr>
              <w:keepNext/>
            </w:pPr>
          </w:p>
        </w:tc>
      </w:tr>
      <w:tr w:rsidR="007320DC" w:rsidRPr="00245FC3" w14:paraId="090FFA4A" w14:textId="77777777" w:rsidTr="003B04AB">
        <w:trPr>
          <w:jc w:val="center"/>
        </w:trPr>
        <w:tc>
          <w:tcPr>
            <w:tcW w:w="4876" w:type="dxa"/>
          </w:tcPr>
          <w:p w14:paraId="55808061" w14:textId="77777777" w:rsidR="007320DC" w:rsidRPr="00245FC3" w:rsidRDefault="007320DC" w:rsidP="003B04AB">
            <w:pPr>
              <w:pStyle w:val="AmColumnHeading"/>
              <w:keepNext/>
            </w:pPr>
            <w:r w:rsidRPr="00245FC3">
              <w:t>Texto da Comissão</w:t>
            </w:r>
          </w:p>
        </w:tc>
        <w:tc>
          <w:tcPr>
            <w:tcW w:w="4876" w:type="dxa"/>
          </w:tcPr>
          <w:p w14:paraId="3DC9FD87" w14:textId="77777777" w:rsidR="007320DC" w:rsidRPr="00245FC3" w:rsidRDefault="007320DC" w:rsidP="003B04AB">
            <w:pPr>
              <w:pStyle w:val="AmColumnHeading"/>
              <w:keepNext/>
            </w:pPr>
            <w:r w:rsidRPr="00245FC3">
              <w:t>Alteração</w:t>
            </w:r>
          </w:p>
        </w:tc>
      </w:tr>
      <w:tr w:rsidR="007320DC" w:rsidRPr="00245FC3" w14:paraId="3CCCB748" w14:textId="77777777" w:rsidTr="003B04AB">
        <w:trPr>
          <w:jc w:val="center"/>
        </w:trPr>
        <w:tc>
          <w:tcPr>
            <w:tcW w:w="4876" w:type="dxa"/>
          </w:tcPr>
          <w:p w14:paraId="45019EFB" w14:textId="77777777" w:rsidR="007320DC" w:rsidRPr="00245FC3" w:rsidRDefault="007320DC" w:rsidP="003B04AB">
            <w:pPr>
              <w:pStyle w:val="Normal6a"/>
            </w:pPr>
          </w:p>
        </w:tc>
        <w:tc>
          <w:tcPr>
            <w:tcW w:w="4876" w:type="dxa"/>
          </w:tcPr>
          <w:p w14:paraId="6A3CE291" w14:textId="77777777" w:rsidR="007320DC" w:rsidRPr="00245FC3" w:rsidRDefault="007320DC" w:rsidP="003B04AB">
            <w:pPr>
              <w:pStyle w:val="Normal6a"/>
              <w:rPr>
                <w:b/>
                <w:bCs/>
                <w:i/>
                <w:iCs/>
                <w:noProof/>
              </w:rPr>
            </w:pPr>
            <w:r w:rsidRPr="00245FC3">
              <w:rPr>
                <w:b/>
                <w:i/>
              </w:rPr>
              <w:t>1</w:t>
            </w:r>
            <w:r w:rsidRPr="00245FC3">
              <w:rPr>
                <w:b/>
                <w:i/>
              </w:rPr>
              <w:noBreakHyphen/>
              <w:t>A.</w:t>
            </w:r>
            <w:r w:rsidRPr="00245FC3">
              <w:rPr>
                <w:b/>
                <w:i/>
              </w:rPr>
              <w:tab/>
              <w:t>No âmbito da avaliação do BEFIT a que se refere o n.º 1, a Comissão efetua uma revisão exaustiva da regra de transição e desenvolve um método permanente de afetação da matéria coletável BEFIT. O desenvolvimento do método permanente deve ser precedido duma avaliação de impacto exaustiva e de consultas adequadas das partes interessadas, em conformidade com os princípios da iniciativa «Legislar Melhor» da Comissão.</w:t>
            </w:r>
          </w:p>
        </w:tc>
      </w:tr>
    </w:tbl>
    <w:p w14:paraId="14A0207F" w14:textId="77777777" w:rsidR="007320DC" w:rsidRPr="00245FC3" w:rsidRDefault="007320DC" w:rsidP="007320DC"/>
    <w:p w14:paraId="5E0B6BB8" w14:textId="77777777" w:rsidR="007320DC" w:rsidRPr="00245FC3" w:rsidRDefault="007320DC" w:rsidP="007320DC">
      <w:pPr>
        <w:pStyle w:val="AmNumberTabs"/>
        <w:keepNext/>
      </w:pPr>
      <w:r w:rsidRPr="00245FC3">
        <w:t>Alteração</w:t>
      </w:r>
      <w:r w:rsidRPr="00245FC3">
        <w:tab/>
      </w:r>
      <w:r w:rsidRPr="00245FC3">
        <w:tab/>
        <w:t>79</w:t>
      </w:r>
    </w:p>
    <w:p w14:paraId="77306BE6" w14:textId="77777777" w:rsidR="007320DC" w:rsidRPr="00245FC3" w:rsidRDefault="007320DC" w:rsidP="007320DC">
      <w:pPr>
        <w:pStyle w:val="NormalBold12b"/>
        <w:keepNext/>
      </w:pPr>
      <w:r w:rsidRPr="00245FC3">
        <w:t>Proposta de diretiva</w:t>
      </w:r>
    </w:p>
    <w:p w14:paraId="17A852A4" w14:textId="77777777" w:rsidR="007320DC" w:rsidRPr="00245FC3" w:rsidRDefault="007320DC" w:rsidP="007320DC">
      <w:pPr>
        <w:pStyle w:val="NormalBold"/>
        <w:keepNext/>
      </w:pPr>
      <w:r w:rsidRPr="00245FC3">
        <w:t>Artigo 77 – n.º 1</w:t>
      </w:r>
      <w:r w:rsidRPr="00245FC3">
        <w:noBreakHyphen/>
        <w:t>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04AB2536" w14:textId="77777777" w:rsidTr="003B04AB">
        <w:trPr>
          <w:jc w:val="center"/>
        </w:trPr>
        <w:tc>
          <w:tcPr>
            <w:tcW w:w="9752" w:type="dxa"/>
            <w:gridSpan w:val="2"/>
          </w:tcPr>
          <w:p w14:paraId="2F770943" w14:textId="77777777" w:rsidR="007320DC" w:rsidRPr="00245FC3" w:rsidRDefault="007320DC" w:rsidP="003B04AB">
            <w:pPr>
              <w:keepNext/>
            </w:pPr>
          </w:p>
        </w:tc>
      </w:tr>
      <w:tr w:rsidR="007320DC" w:rsidRPr="00245FC3" w14:paraId="0FCE5EC1" w14:textId="77777777" w:rsidTr="003B04AB">
        <w:trPr>
          <w:jc w:val="center"/>
        </w:trPr>
        <w:tc>
          <w:tcPr>
            <w:tcW w:w="4876" w:type="dxa"/>
          </w:tcPr>
          <w:p w14:paraId="34BF423D" w14:textId="77777777" w:rsidR="007320DC" w:rsidRPr="00245FC3" w:rsidRDefault="007320DC" w:rsidP="003B04AB">
            <w:pPr>
              <w:pStyle w:val="AmColumnHeading"/>
              <w:keepNext/>
            </w:pPr>
            <w:r w:rsidRPr="00245FC3">
              <w:t>Texto da Comissão</w:t>
            </w:r>
          </w:p>
        </w:tc>
        <w:tc>
          <w:tcPr>
            <w:tcW w:w="4876" w:type="dxa"/>
          </w:tcPr>
          <w:p w14:paraId="285CEBCA" w14:textId="77777777" w:rsidR="007320DC" w:rsidRPr="00245FC3" w:rsidRDefault="007320DC" w:rsidP="003B04AB">
            <w:pPr>
              <w:pStyle w:val="AmColumnHeading"/>
              <w:keepNext/>
            </w:pPr>
            <w:r w:rsidRPr="00245FC3">
              <w:t>Alteração</w:t>
            </w:r>
          </w:p>
        </w:tc>
      </w:tr>
      <w:tr w:rsidR="007320DC" w:rsidRPr="00245FC3" w14:paraId="4399A5A0" w14:textId="77777777" w:rsidTr="003B04AB">
        <w:trPr>
          <w:jc w:val="center"/>
        </w:trPr>
        <w:tc>
          <w:tcPr>
            <w:tcW w:w="4876" w:type="dxa"/>
          </w:tcPr>
          <w:p w14:paraId="7B15D8B1" w14:textId="77777777" w:rsidR="007320DC" w:rsidRPr="00245FC3" w:rsidRDefault="007320DC" w:rsidP="003B04AB">
            <w:pPr>
              <w:pStyle w:val="Normal6a"/>
            </w:pPr>
          </w:p>
        </w:tc>
        <w:tc>
          <w:tcPr>
            <w:tcW w:w="4876" w:type="dxa"/>
          </w:tcPr>
          <w:p w14:paraId="1027028D" w14:textId="77777777" w:rsidR="007320DC" w:rsidRPr="00245FC3" w:rsidRDefault="007320DC" w:rsidP="003B04AB">
            <w:pPr>
              <w:pStyle w:val="Normal6a"/>
              <w:rPr>
                <w:b/>
                <w:bCs/>
                <w:i/>
                <w:iCs/>
                <w:noProof/>
              </w:rPr>
            </w:pPr>
            <w:r w:rsidRPr="00245FC3">
              <w:rPr>
                <w:b/>
                <w:i/>
              </w:rPr>
              <w:t>1</w:t>
            </w:r>
            <w:r w:rsidRPr="00245FC3">
              <w:rPr>
                <w:b/>
                <w:i/>
              </w:rPr>
              <w:noBreakHyphen/>
              <w:t>B.</w:t>
            </w:r>
            <w:r w:rsidRPr="00245FC3">
              <w:rPr>
                <w:b/>
                <w:i/>
              </w:rPr>
              <w:tab/>
              <w:t>Antes do termo do período de transição, a Comissão apresenta uma proposta legislativa para alterar a presente diretiva e introduzir um método permanente de afetação da matéria coletável BEFIT que substitua a fórmula de afetação transitória. O método permanente de afetação da matéria coletável BEFIT deve ter em conta as conclusões da avaliação de impacto exaustiva e incorporar os seguintes quatro fatores: vendas, mão de obra, ativos e presença digital.</w:t>
            </w:r>
          </w:p>
        </w:tc>
      </w:tr>
    </w:tbl>
    <w:p w14:paraId="7873D31F" w14:textId="77777777" w:rsidR="007320DC" w:rsidRPr="00245FC3" w:rsidRDefault="007320DC" w:rsidP="007320DC"/>
    <w:p w14:paraId="0E7750F7" w14:textId="77777777" w:rsidR="007320DC" w:rsidRPr="00245FC3" w:rsidRDefault="007320DC" w:rsidP="007320DC">
      <w:pPr>
        <w:pStyle w:val="AmNumberTabs"/>
        <w:keepNext/>
      </w:pPr>
      <w:r w:rsidRPr="00245FC3">
        <w:lastRenderedPageBreak/>
        <w:t>Alteração</w:t>
      </w:r>
      <w:r w:rsidRPr="00245FC3">
        <w:tab/>
      </w:r>
      <w:r w:rsidRPr="00245FC3">
        <w:tab/>
        <w:t>80</w:t>
      </w:r>
    </w:p>
    <w:p w14:paraId="1269BB39" w14:textId="77777777" w:rsidR="007320DC" w:rsidRPr="00245FC3" w:rsidRDefault="007320DC" w:rsidP="007320DC">
      <w:pPr>
        <w:pStyle w:val="NormalBold12b"/>
        <w:keepNext/>
      </w:pPr>
      <w:r w:rsidRPr="00245FC3">
        <w:t>Proposta de diretiva</w:t>
      </w:r>
    </w:p>
    <w:p w14:paraId="7D40229D" w14:textId="77777777" w:rsidR="007320DC" w:rsidRPr="00245FC3" w:rsidRDefault="007320DC" w:rsidP="007320DC">
      <w:pPr>
        <w:pStyle w:val="NormalBold"/>
        <w:keepNext/>
      </w:pPr>
      <w:r w:rsidRPr="00245FC3">
        <w:t>Artigo 77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20DC" w:rsidRPr="00245FC3" w14:paraId="72DC6744" w14:textId="77777777" w:rsidTr="003B04AB">
        <w:trPr>
          <w:jc w:val="center"/>
        </w:trPr>
        <w:tc>
          <w:tcPr>
            <w:tcW w:w="9752" w:type="dxa"/>
            <w:gridSpan w:val="2"/>
          </w:tcPr>
          <w:p w14:paraId="207CE7FC" w14:textId="77777777" w:rsidR="007320DC" w:rsidRPr="00245FC3" w:rsidRDefault="007320DC" w:rsidP="003B04AB">
            <w:pPr>
              <w:keepNext/>
            </w:pPr>
          </w:p>
        </w:tc>
      </w:tr>
      <w:tr w:rsidR="007320DC" w:rsidRPr="00245FC3" w14:paraId="3ADFC3E9" w14:textId="77777777" w:rsidTr="003B04AB">
        <w:trPr>
          <w:jc w:val="center"/>
        </w:trPr>
        <w:tc>
          <w:tcPr>
            <w:tcW w:w="4876" w:type="dxa"/>
          </w:tcPr>
          <w:p w14:paraId="0C7288CD" w14:textId="77777777" w:rsidR="007320DC" w:rsidRPr="00245FC3" w:rsidRDefault="007320DC" w:rsidP="003B04AB">
            <w:pPr>
              <w:pStyle w:val="AmColumnHeading"/>
              <w:keepNext/>
            </w:pPr>
            <w:r w:rsidRPr="00245FC3">
              <w:t>Texto da Comissão</w:t>
            </w:r>
          </w:p>
        </w:tc>
        <w:tc>
          <w:tcPr>
            <w:tcW w:w="4876" w:type="dxa"/>
          </w:tcPr>
          <w:p w14:paraId="20F6E5EF" w14:textId="77777777" w:rsidR="007320DC" w:rsidRPr="00245FC3" w:rsidRDefault="007320DC" w:rsidP="003B04AB">
            <w:pPr>
              <w:pStyle w:val="AmColumnHeading"/>
              <w:keepNext/>
            </w:pPr>
            <w:r w:rsidRPr="00245FC3">
              <w:t>Alteração</w:t>
            </w:r>
          </w:p>
        </w:tc>
      </w:tr>
      <w:tr w:rsidR="007320DC" w:rsidRPr="00245FC3" w14:paraId="4FC805A5" w14:textId="77777777" w:rsidTr="003B04AB">
        <w:trPr>
          <w:jc w:val="center"/>
        </w:trPr>
        <w:tc>
          <w:tcPr>
            <w:tcW w:w="4876" w:type="dxa"/>
          </w:tcPr>
          <w:p w14:paraId="356BA36D" w14:textId="77777777" w:rsidR="007320DC" w:rsidRPr="00245FC3" w:rsidRDefault="007320DC" w:rsidP="003B04AB">
            <w:pPr>
              <w:pStyle w:val="Normal6a"/>
            </w:pPr>
            <w:r w:rsidRPr="00245FC3">
              <w:t>2.</w:t>
            </w:r>
            <w:r w:rsidRPr="00245FC3">
              <w:tab/>
              <w:t>Os Estados</w:t>
            </w:r>
            <w:r w:rsidRPr="00245FC3">
              <w:noBreakHyphen/>
              <w:t xml:space="preserve">Membros devem comunicar à Comissão as informações pertinentes para a avaliação da diretiva em conformidade com o n.º 3, incluindo dados agregados sobre os membros do grupo BEFIT residentes para efeitos fiscais na sua jurisdição e os respetivos estabelecimentos estáveis que operam na sua jurisdição, a fim de avaliar de forma adequada o impacto da norma transitória de afetação </w:t>
            </w:r>
            <w:r w:rsidRPr="00245FC3">
              <w:rPr>
                <w:b/>
                <w:i/>
              </w:rPr>
              <w:t>e da</w:t>
            </w:r>
            <w:r w:rsidRPr="00245FC3">
              <w:t xml:space="preserve"> Diretiva (UE) 2022/2523, bem como avaliar a situação relativa ao pilar um da Declaração sobre uma solução de dois pilares para enfrentar os desafios fiscais decorrentes da digitalização da economia acordada pelo Quadro Inclusivo da OCDE/G20 sobre BEPS, em 8 de outubro de 2021.</w:t>
            </w:r>
          </w:p>
        </w:tc>
        <w:tc>
          <w:tcPr>
            <w:tcW w:w="4876" w:type="dxa"/>
          </w:tcPr>
          <w:p w14:paraId="7D696802" w14:textId="77777777" w:rsidR="007320DC" w:rsidRPr="00245FC3" w:rsidRDefault="007320DC" w:rsidP="003B04AB">
            <w:pPr>
              <w:pStyle w:val="Normal6a"/>
              <w:rPr>
                <w:szCs w:val="24"/>
              </w:rPr>
            </w:pPr>
            <w:r w:rsidRPr="00245FC3">
              <w:t>2.</w:t>
            </w:r>
            <w:r w:rsidRPr="00245FC3">
              <w:tab/>
              <w:t>Os Estados</w:t>
            </w:r>
            <w:r w:rsidRPr="00245FC3">
              <w:noBreakHyphen/>
              <w:t xml:space="preserve">Membros devem comunicar </w:t>
            </w:r>
            <w:r w:rsidRPr="00245FC3">
              <w:rPr>
                <w:b/>
                <w:i/>
              </w:rPr>
              <w:t>ao Parlamento Europeu e</w:t>
            </w:r>
            <w:r w:rsidRPr="00245FC3">
              <w:t xml:space="preserve"> à Comissão as informações pertinentes para a avaliação da diretiva em conformidade com o n.º 3, incluindo dados agregados sobre os membros do grupo BEFIT residentes para efeitos fiscais na sua jurisdição e os respetivos estabelecimentos estáveis que operam na sua jurisdição, a fim de avaliar de forma adequada</w:t>
            </w:r>
            <w:r w:rsidRPr="00245FC3">
              <w:rPr>
                <w:b/>
                <w:i/>
              </w:rPr>
              <w:t>:</w:t>
            </w:r>
          </w:p>
        </w:tc>
      </w:tr>
      <w:tr w:rsidR="007320DC" w:rsidRPr="00245FC3" w14:paraId="6B1014C6" w14:textId="77777777" w:rsidTr="003B04AB">
        <w:trPr>
          <w:jc w:val="center"/>
        </w:trPr>
        <w:tc>
          <w:tcPr>
            <w:tcW w:w="4876" w:type="dxa"/>
          </w:tcPr>
          <w:p w14:paraId="478D5A97" w14:textId="77777777" w:rsidR="007320DC" w:rsidRPr="00245FC3" w:rsidRDefault="007320DC" w:rsidP="003B04AB">
            <w:pPr>
              <w:pStyle w:val="Normal6a"/>
            </w:pPr>
          </w:p>
        </w:tc>
        <w:tc>
          <w:tcPr>
            <w:tcW w:w="4876" w:type="dxa"/>
          </w:tcPr>
          <w:p w14:paraId="14D92FEB" w14:textId="77777777" w:rsidR="007320DC" w:rsidRPr="00245FC3" w:rsidRDefault="007320DC" w:rsidP="003B04AB">
            <w:pPr>
              <w:pStyle w:val="Normal6a"/>
              <w:rPr>
                <w:b/>
                <w:i/>
                <w:szCs w:val="24"/>
              </w:rPr>
            </w:pPr>
            <w:r w:rsidRPr="00245FC3">
              <w:rPr>
                <w:b/>
                <w:i/>
              </w:rPr>
              <w:t>i)</w:t>
            </w:r>
            <w:r w:rsidRPr="00245FC3">
              <w:rPr>
                <w:b/>
                <w:i/>
              </w:rPr>
              <w:tab/>
            </w:r>
            <w:r w:rsidRPr="00245FC3">
              <w:t>O impacto da norma transitória de afetação</w:t>
            </w:r>
            <w:r w:rsidRPr="00245FC3">
              <w:rPr>
                <w:b/>
                <w:i/>
              </w:rPr>
              <w:t>;</w:t>
            </w:r>
          </w:p>
        </w:tc>
      </w:tr>
      <w:tr w:rsidR="007320DC" w:rsidRPr="00245FC3" w14:paraId="42E196E3" w14:textId="77777777" w:rsidTr="003B04AB">
        <w:trPr>
          <w:jc w:val="center"/>
        </w:trPr>
        <w:tc>
          <w:tcPr>
            <w:tcW w:w="4876" w:type="dxa"/>
          </w:tcPr>
          <w:p w14:paraId="62F9D7EE" w14:textId="77777777" w:rsidR="007320DC" w:rsidRPr="00245FC3" w:rsidRDefault="007320DC" w:rsidP="003B04AB">
            <w:pPr>
              <w:pStyle w:val="Normal6a"/>
            </w:pPr>
          </w:p>
        </w:tc>
        <w:tc>
          <w:tcPr>
            <w:tcW w:w="4876" w:type="dxa"/>
          </w:tcPr>
          <w:p w14:paraId="25DDA3CC" w14:textId="77777777" w:rsidR="007320DC" w:rsidRPr="00245FC3" w:rsidRDefault="007320DC" w:rsidP="003B04AB">
            <w:pPr>
              <w:pStyle w:val="Normal6a"/>
              <w:rPr>
                <w:b/>
                <w:i/>
                <w:szCs w:val="24"/>
              </w:rPr>
            </w:pPr>
            <w:proofErr w:type="spellStart"/>
            <w:r w:rsidRPr="00245FC3">
              <w:rPr>
                <w:b/>
                <w:i/>
              </w:rPr>
              <w:t>ii</w:t>
            </w:r>
            <w:proofErr w:type="spellEnd"/>
            <w:r w:rsidRPr="00245FC3">
              <w:rPr>
                <w:b/>
                <w:i/>
              </w:rPr>
              <w:t>)</w:t>
            </w:r>
            <w:r w:rsidRPr="00245FC3">
              <w:rPr>
                <w:b/>
                <w:i/>
              </w:rPr>
              <w:tab/>
              <w:t>O vínculo com outros atos legislativos no domínio da tributação das sociedades, nomeadamente a</w:t>
            </w:r>
            <w:r w:rsidRPr="00245FC3">
              <w:t xml:space="preserve"> Diretiva (UE) 2022/2523, bem como avaliar a situação relativa ao pilar um da Declaração sobre uma solução de dois pilares para enfrentar os desafios fiscais decorrentes da digitalização da economia acordada pelo Quadro Inclusivo da OCDE/G20 sobre BEPS, em 8 de outubro de 2021</w:t>
            </w:r>
            <w:r w:rsidRPr="00245FC3">
              <w:rPr>
                <w:b/>
                <w:i/>
              </w:rPr>
              <w:t>;</w:t>
            </w:r>
          </w:p>
        </w:tc>
      </w:tr>
      <w:tr w:rsidR="007320DC" w:rsidRPr="00245FC3" w14:paraId="0B2DD1B4" w14:textId="77777777" w:rsidTr="003B04AB">
        <w:trPr>
          <w:jc w:val="center"/>
        </w:trPr>
        <w:tc>
          <w:tcPr>
            <w:tcW w:w="4876" w:type="dxa"/>
          </w:tcPr>
          <w:p w14:paraId="63664AC5" w14:textId="77777777" w:rsidR="007320DC" w:rsidRPr="00245FC3" w:rsidRDefault="007320DC" w:rsidP="003B04AB">
            <w:pPr>
              <w:pStyle w:val="Normal6a"/>
            </w:pPr>
          </w:p>
        </w:tc>
        <w:tc>
          <w:tcPr>
            <w:tcW w:w="4876" w:type="dxa"/>
          </w:tcPr>
          <w:p w14:paraId="664F4C45" w14:textId="77777777" w:rsidR="007320DC" w:rsidRPr="00245FC3" w:rsidRDefault="007320DC" w:rsidP="003B04AB">
            <w:pPr>
              <w:pStyle w:val="Normal6a"/>
              <w:rPr>
                <w:b/>
                <w:i/>
                <w:szCs w:val="24"/>
              </w:rPr>
            </w:pPr>
            <w:proofErr w:type="spellStart"/>
            <w:r w:rsidRPr="00245FC3">
              <w:rPr>
                <w:b/>
                <w:i/>
              </w:rPr>
              <w:t>iii</w:t>
            </w:r>
            <w:proofErr w:type="spellEnd"/>
            <w:r w:rsidRPr="00245FC3">
              <w:rPr>
                <w:b/>
                <w:i/>
              </w:rPr>
              <w:t>)</w:t>
            </w:r>
            <w:r w:rsidRPr="00245FC3">
              <w:rPr>
                <w:b/>
                <w:i/>
              </w:rPr>
              <w:tab/>
              <w:t>A relevância do âmbito de aplicação da presente diretiva e, nomeadamente, o seu potencial alargamento a grandes grupos, a que se refere o artigo 3.º, n.º 7, da Diretiva 2013/34/UE;</w:t>
            </w:r>
          </w:p>
        </w:tc>
      </w:tr>
      <w:tr w:rsidR="007320DC" w:rsidRPr="00245FC3" w14:paraId="6C73892E" w14:textId="77777777" w:rsidTr="003B04AB">
        <w:trPr>
          <w:jc w:val="center"/>
        </w:trPr>
        <w:tc>
          <w:tcPr>
            <w:tcW w:w="4876" w:type="dxa"/>
          </w:tcPr>
          <w:p w14:paraId="77D2A9AC" w14:textId="77777777" w:rsidR="007320DC" w:rsidRPr="00245FC3" w:rsidRDefault="007320DC" w:rsidP="003B04AB">
            <w:pPr>
              <w:pStyle w:val="Normal6a"/>
            </w:pPr>
          </w:p>
        </w:tc>
        <w:tc>
          <w:tcPr>
            <w:tcW w:w="4876" w:type="dxa"/>
          </w:tcPr>
          <w:p w14:paraId="67C43008" w14:textId="77777777" w:rsidR="007320DC" w:rsidRPr="00245FC3" w:rsidRDefault="007320DC" w:rsidP="003B04AB">
            <w:pPr>
              <w:pStyle w:val="Normal6a"/>
              <w:rPr>
                <w:b/>
                <w:i/>
                <w:szCs w:val="24"/>
              </w:rPr>
            </w:pPr>
            <w:proofErr w:type="spellStart"/>
            <w:r w:rsidRPr="00245FC3">
              <w:rPr>
                <w:b/>
                <w:i/>
              </w:rPr>
              <w:t>iv</w:t>
            </w:r>
            <w:proofErr w:type="spellEnd"/>
            <w:r w:rsidRPr="00245FC3">
              <w:rPr>
                <w:b/>
                <w:i/>
              </w:rPr>
              <w:t>)</w:t>
            </w:r>
            <w:r w:rsidRPr="00245FC3">
              <w:rPr>
                <w:b/>
                <w:i/>
              </w:rPr>
              <w:tab/>
              <w:t>A pertinência de eliminar a exclusão dos rendimentos do transporte marítimo do resultado fiscal preliminar;</w:t>
            </w:r>
          </w:p>
        </w:tc>
      </w:tr>
      <w:tr w:rsidR="007320DC" w:rsidRPr="00245FC3" w14:paraId="16CCE4FE" w14:textId="77777777" w:rsidTr="003B04AB">
        <w:trPr>
          <w:jc w:val="center"/>
        </w:trPr>
        <w:tc>
          <w:tcPr>
            <w:tcW w:w="4876" w:type="dxa"/>
          </w:tcPr>
          <w:p w14:paraId="2762A798" w14:textId="77777777" w:rsidR="007320DC" w:rsidRPr="00245FC3" w:rsidRDefault="007320DC" w:rsidP="003B04AB">
            <w:pPr>
              <w:pStyle w:val="Normal6a"/>
            </w:pPr>
          </w:p>
        </w:tc>
        <w:tc>
          <w:tcPr>
            <w:tcW w:w="4876" w:type="dxa"/>
          </w:tcPr>
          <w:p w14:paraId="0EC42BB1" w14:textId="77777777" w:rsidR="007320DC" w:rsidRPr="00245FC3" w:rsidRDefault="007320DC" w:rsidP="003B04AB">
            <w:pPr>
              <w:pStyle w:val="Normal6a"/>
              <w:rPr>
                <w:b/>
                <w:i/>
                <w:szCs w:val="24"/>
              </w:rPr>
            </w:pPr>
            <w:r w:rsidRPr="00245FC3">
              <w:rPr>
                <w:b/>
                <w:i/>
              </w:rPr>
              <w:t>v)</w:t>
            </w:r>
            <w:r w:rsidRPr="00245FC3">
              <w:rPr>
                <w:b/>
                <w:i/>
              </w:rPr>
              <w:tab/>
              <w:t>O impacto nas convenções para evitar a dupla tributação;</w:t>
            </w:r>
          </w:p>
        </w:tc>
      </w:tr>
      <w:tr w:rsidR="007320DC" w:rsidRPr="00245FC3" w14:paraId="6B250089" w14:textId="77777777" w:rsidTr="003B04AB">
        <w:trPr>
          <w:jc w:val="center"/>
        </w:trPr>
        <w:tc>
          <w:tcPr>
            <w:tcW w:w="4876" w:type="dxa"/>
          </w:tcPr>
          <w:p w14:paraId="4D79A6E2" w14:textId="77777777" w:rsidR="007320DC" w:rsidRPr="00245FC3" w:rsidRDefault="007320DC" w:rsidP="003B04AB">
            <w:pPr>
              <w:pStyle w:val="Normal6a"/>
            </w:pPr>
          </w:p>
        </w:tc>
        <w:tc>
          <w:tcPr>
            <w:tcW w:w="4876" w:type="dxa"/>
          </w:tcPr>
          <w:p w14:paraId="4F04184C" w14:textId="77777777" w:rsidR="007320DC" w:rsidRPr="00245FC3" w:rsidRDefault="007320DC" w:rsidP="003B04AB">
            <w:pPr>
              <w:pStyle w:val="Normal6a"/>
              <w:rPr>
                <w:b/>
                <w:i/>
                <w:szCs w:val="24"/>
              </w:rPr>
            </w:pPr>
            <w:r w:rsidRPr="00245FC3">
              <w:rPr>
                <w:b/>
                <w:i/>
              </w:rPr>
              <w:t>vi)</w:t>
            </w:r>
            <w:r w:rsidRPr="00245FC3">
              <w:rPr>
                <w:b/>
                <w:i/>
              </w:rPr>
              <w:tab/>
              <w:t>O impacto da coexistência de dois sistemas fiscais — a nível da União e a nível nacional — nos encargos administrativos para os empresários e as administrações fiscais resultantes da aplicação do capítulo II, secção 5;</w:t>
            </w:r>
          </w:p>
        </w:tc>
      </w:tr>
      <w:tr w:rsidR="007320DC" w:rsidRPr="00245FC3" w14:paraId="6794FC98" w14:textId="77777777" w:rsidTr="003B04AB">
        <w:trPr>
          <w:jc w:val="center"/>
        </w:trPr>
        <w:tc>
          <w:tcPr>
            <w:tcW w:w="4876" w:type="dxa"/>
          </w:tcPr>
          <w:p w14:paraId="05927B50" w14:textId="77777777" w:rsidR="007320DC" w:rsidRPr="00245FC3" w:rsidRDefault="007320DC" w:rsidP="003B04AB">
            <w:pPr>
              <w:pStyle w:val="Normal6a"/>
            </w:pPr>
          </w:p>
        </w:tc>
        <w:tc>
          <w:tcPr>
            <w:tcW w:w="4876" w:type="dxa"/>
          </w:tcPr>
          <w:p w14:paraId="5F916322" w14:textId="77777777" w:rsidR="007320DC" w:rsidRPr="00245FC3" w:rsidRDefault="007320DC" w:rsidP="003B04AB">
            <w:pPr>
              <w:pStyle w:val="Normal6a"/>
              <w:rPr>
                <w:b/>
                <w:i/>
                <w:szCs w:val="24"/>
              </w:rPr>
            </w:pPr>
            <w:proofErr w:type="spellStart"/>
            <w:r w:rsidRPr="00245FC3">
              <w:rPr>
                <w:b/>
                <w:i/>
              </w:rPr>
              <w:t>vii</w:t>
            </w:r>
            <w:proofErr w:type="spellEnd"/>
            <w:r w:rsidRPr="00245FC3">
              <w:rPr>
                <w:b/>
                <w:i/>
              </w:rPr>
              <w:t>)</w:t>
            </w:r>
            <w:r w:rsidRPr="00245FC3">
              <w:rPr>
                <w:b/>
                <w:i/>
              </w:rPr>
              <w:tab/>
              <w:t>O impacto da afetação da matéria coletável nas receitas dos Estados</w:t>
            </w:r>
            <w:r w:rsidRPr="00245FC3">
              <w:rPr>
                <w:b/>
                <w:i/>
              </w:rPr>
              <w:noBreakHyphen/>
              <w:t>Membros;</w:t>
            </w:r>
          </w:p>
        </w:tc>
      </w:tr>
      <w:tr w:rsidR="007320DC" w:rsidRPr="00245FC3" w14:paraId="07DC3614" w14:textId="77777777" w:rsidTr="003B04AB">
        <w:trPr>
          <w:jc w:val="center"/>
        </w:trPr>
        <w:tc>
          <w:tcPr>
            <w:tcW w:w="4876" w:type="dxa"/>
          </w:tcPr>
          <w:p w14:paraId="59AB4CFA" w14:textId="77777777" w:rsidR="007320DC" w:rsidRPr="00245FC3" w:rsidRDefault="007320DC" w:rsidP="003B04AB">
            <w:pPr>
              <w:pStyle w:val="Normal6a"/>
            </w:pPr>
          </w:p>
        </w:tc>
        <w:tc>
          <w:tcPr>
            <w:tcW w:w="4876" w:type="dxa"/>
          </w:tcPr>
          <w:p w14:paraId="1BB4F308" w14:textId="77777777" w:rsidR="007320DC" w:rsidRPr="00245FC3" w:rsidRDefault="007320DC" w:rsidP="003B04AB">
            <w:pPr>
              <w:pStyle w:val="Normal6a"/>
              <w:rPr>
                <w:b/>
                <w:i/>
                <w:szCs w:val="24"/>
              </w:rPr>
            </w:pPr>
            <w:proofErr w:type="spellStart"/>
            <w:r w:rsidRPr="00245FC3">
              <w:rPr>
                <w:b/>
                <w:i/>
              </w:rPr>
              <w:t>viii</w:t>
            </w:r>
            <w:proofErr w:type="spellEnd"/>
            <w:r w:rsidRPr="00245FC3">
              <w:rPr>
                <w:b/>
                <w:i/>
              </w:rPr>
              <w:t>)</w:t>
            </w:r>
            <w:r w:rsidRPr="00245FC3">
              <w:rPr>
                <w:b/>
                <w:i/>
              </w:rPr>
              <w:tab/>
              <w:t>O impacto da coexistência de sistemas fiscais baseados na distribuição, tal como referido no artigo 49.º, e de sistemas tradicionais de imposto sobre as sociedades baseados nos impostos anuais sobre os lucros das sociedades;</w:t>
            </w:r>
          </w:p>
        </w:tc>
      </w:tr>
      <w:tr w:rsidR="007320DC" w:rsidRPr="00245FC3" w14:paraId="7F490608" w14:textId="77777777" w:rsidTr="003B04AB">
        <w:trPr>
          <w:jc w:val="center"/>
        </w:trPr>
        <w:tc>
          <w:tcPr>
            <w:tcW w:w="4876" w:type="dxa"/>
          </w:tcPr>
          <w:p w14:paraId="26134B46" w14:textId="77777777" w:rsidR="007320DC" w:rsidRPr="00245FC3" w:rsidRDefault="007320DC" w:rsidP="003B04AB">
            <w:pPr>
              <w:pStyle w:val="Normal6a"/>
            </w:pPr>
          </w:p>
        </w:tc>
        <w:tc>
          <w:tcPr>
            <w:tcW w:w="4876" w:type="dxa"/>
          </w:tcPr>
          <w:p w14:paraId="4D3B8423" w14:textId="77777777" w:rsidR="007320DC" w:rsidRPr="00245FC3" w:rsidRDefault="007320DC" w:rsidP="003B04AB">
            <w:pPr>
              <w:pStyle w:val="Normal6a"/>
              <w:rPr>
                <w:b/>
                <w:i/>
                <w:szCs w:val="24"/>
              </w:rPr>
            </w:pPr>
            <w:proofErr w:type="spellStart"/>
            <w:r w:rsidRPr="00245FC3">
              <w:rPr>
                <w:b/>
                <w:i/>
              </w:rPr>
              <w:t>ix</w:t>
            </w:r>
            <w:proofErr w:type="spellEnd"/>
            <w:r w:rsidRPr="00245FC3">
              <w:rPr>
                <w:b/>
                <w:i/>
              </w:rPr>
              <w:t>)</w:t>
            </w:r>
            <w:r w:rsidRPr="00245FC3">
              <w:rPr>
                <w:b/>
                <w:i/>
              </w:rPr>
              <w:tab/>
              <w:t>A interação das convenções fiscais bilaterais de pré</w:t>
            </w:r>
            <w:r w:rsidRPr="00245FC3">
              <w:rPr>
                <w:b/>
                <w:i/>
              </w:rPr>
              <w:noBreakHyphen/>
              <w:t>adesão com a derrogação à presente diretiva a que se refere o artigo 2.º, n.º 2</w:t>
            </w:r>
            <w:r w:rsidRPr="00245FC3">
              <w:t>.</w:t>
            </w:r>
          </w:p>
        </w:tc>
      </w:tr>
    </w:tbl>
    <w:p w14:paraId="2F796083" w14:textId="77777777" w:rsidR="007320DC" w:rsidRPr="00245FC3" w:rsidRDefault="007320DC" w:rsidP="007320DC"/>
    <w:p w14:paraId="5E7841F4" w14:textId="77777777" w:rsidR="007320DC" w:rsidRPr="00245FC3" w:rsidRDefault="007320DC" w:rsidP="007320DC">
      <w:pPr>
        <w:pStyle w:val="AmNumberTabs"/>
      </w:pPr>
      <w:r w:rsidRPr="00245FC3">
        <w:t>Alteração</w:t>
      </w:r>
      <w:r w:rsidRPr="00245FC3">
        <w:tab/>
      </w:r>
      <w:r w:rsidRPr="00245FC3">
        <w:tab/>
        <w:t>81</w:t>
      </w:r>
    </w:p>
    <w:p w14:paraId="4687089A" w14:textId="77777777" w:rsidR="007320DC" w:rsidRPr="00245FC3" w:rsidRDefault="007320DC" w:rsidP="007320DC">
      <w:pPr>
        <w:pStyle w:val="NormalBold12b"/>
      </w:pPr>
      <w:r w:rsidRPr="00245FC3">
        <w:t>Proposta de diretiva</w:t>
      </w:r>
    </w:p>
    <w:p w14:paraId="4561E96A" w14:textId="77777777" w:rsidR="007320DC" w:rsidRPr="00245FC3" w:rsidRDefault="007320DC" w:rsidP="007320DC">
      <w:pPr>
        <w:pStyle w:val="NormalBold"/>
      </w:pPr>
      <w:r w:rsidRPr="00245FC3">
        <w:t>Artigo 77 – n.º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0DC" w:rsidRPr="00245FC3" w14:paraId="54822C0B" w14:textId="77777777" w:rsidTr="003B04AB">
        <w:trPr>
          <w:trHeight w:val="240"/>
          <w:jc w:val="center"/>
        </w:trPr>
        <w:tc>
          <w:tcPr>
            <w:tcW w:w="9752" w:type="dxa"/>
            <w:gridSpan w:val="2"/>
            <w:tcBorders>
              <w:top w:val="nil"/>
              <w:left w:val="nil"/>
              <w:bottom w:val="nil"/>
              <w:right w:val="nil"/>
            </w:tcBorders>
          </w:tcPr>
          <w:p w14:paraId="58446FCF" w14:textId="77777777" w:rsidR="007320DC" w:rsidRPr="00245FC3" w:rsidRDefault="007320DC" w:rsidP="003B04AB"/>
        </w:tc>
      </w:tr>
      <w:tr w:rsidR="007320DC" w:rsidRPr="00245FC3" w14:paraId="6234F593" w14:textId="77777777" w:rsidTr="003B04AB">
        <w:trPr>
          <w:trHeight w:val="240"/>
          <w:jc w:val="center"/>
        </w:trPr>
        <w:tc>
          <w:tcPr>
            <w:tcW w:w="4876" w:type="dxa"/>
            <w:tcBorders>
              <w:top w:val="nil"/>
              <w:left w:val="nil"/>
              <w:bottom w:val="nil"/>
              <w:right w:val="nil"/>
            </w:tcBorders>
            <w:hideMark/>
          </w:tcPr>
          <w:p w14:paraId="20E085A7" w14:textId="77777777" w:rsidR="007320DC" w:rsidRPr="00245FC3" w:rsidRDefault="007320DC" w:rsidP="003B04AB">
            <w:pPr>
              <w:pStyle w:val="AmColumnHeading"/>
            </w:pPr>
            <w:r w:rsidRPr="00245FC3">
              <w:t>Texto da Comissão</w:t>
            </w:r>
          </w:p>
        </w:tc>
        <w:tc>
          <w:tcPr>
            <w:tcW w:w="4876" w:type="dxa"/>
            <w:tcBorders>
              <w:top w:val="nil"/>
              <w:left w:val="nil"/>
              <w:bottom w:val="nil"/>
              <w:right w:val="nil"/>
            </w:tcBorders>
            <w:hideMark/>
          </w:tcPr>
          <w:p w14:paraId="60742178" w14:textId="77777777" w:rsidR="007320DC" w:rsidRPr="00245FC3" w:rsidRDefault="007320DC" w:rsidP="003B04AB">
            <w:pPr>
              <w:pStyle w:val="AmColumnHeading"/>
            </w:pPr>
            <w:r w:rsidRPr="00245FC3">
              <w:t>Alteração</w:t>
            </w:r>
          </w:p>
        </w:tc>
      </w:tr>
      <w:tr w:rsidR="007320DC" w:rsidRPr="00245FC3" w14:paraId="35E7FEDE" w14:textId="77777777" w:rsidTr="003B04AB">
        <w:trPr>
          <w:jc w:val="center"/>
        </w:trPr>
        <w:tc>
          <w:tcPr>
            <w:tcW w:w="4876" w:type="dxa"/>
            <w:tcBorders>
              <w:top w:val="nil"/>
              <w:left w:val="nil"/>
              <w:bottom w:val="nil"/>
              <w:right w:val="nil"/>
            </w:tcBorders>
            <w:hideMark/>
          </w:tcPr>
          <w:p w14:paraId="24BDE158" w14:textId="77777777" w:rsidR="007320DC" w:rsidRPr="00245FC3" w:rsidRDefault="007320DC" w:rsidP="003B04AB">
            <w:pPr>
              <w:pStyle w:val="Normal6a"/>
              <w:rPr>
                <w:bCs/>
                <w:iCs/>
              </w:rPr>
            </w:pPr>
            <w:r w:rsidRPr="00245FC3">
              <w:t>4.</w:t>
            </w:r>
            <w:r w:rsidRPr="00245FC3">
              <w:tab/>
              <w:t>A Comissão assegura a confidencialidade das informações que lhe são comunicadas nos termos do n.º 2, em conformidade com as disposições aplicáveis às instituições da União e com o artigo 76.º da presente diretiva.</w:t>
            </w:r>
          </w:p>
        </w:tc>
        <w:tc>
          <w:tcPr>
            <w:tcW w:w="4876" w:type="dxa"/>
            <w:tcBorders>
              <w:top w:val="nil"/>
              <w:left w:val="nil"/>
              <w:bottom w:val="nil"/>
              <w:right w:val="nil"/>
            </w:tcBorders>
            <w:hideMark/>
          </w:tcPr>
          <w:p w14:paraId="237AB7C0" w14:textId="77777777" w:rsidR="007320DC" w:rsidRPr="00245FC3" w:rsidRDefault="007320DC" w:rsidP="003B04AB">
            <w:pPr>
              <w:pStyle w:val="Normal6a"/>
              <w:rPr>
                <w:bCs/>
                <w:iCs/>
              </w:rPr>
            </w:pPr>
            <w:r w:rsidRPr="00245FC3">
              <w:t>4.</w:t>
            </w:r>
            <w:r w:rsidRPr="00245FC3">
              <w:tab/>
              <w:t xml:space="preserve">A Comissão assegura a confidencialidade das informações que lhe são comunicadas </w:t>
            </w:r>
            <w:r w:rsidRPr="00245FC3">
              <w:rPr>
                <w:b/>
                <w:i/>
              </w:rPr>
              <w:t>e ao Parlamento Europeu</w:t>
            </w:r>
            <w:r w:rsidRPr="00245FC3">
              <w:t xml:space="preserve"> nos termos do n.º 2, em conformidade com as disposições aplicáveis às instituições da União e com o artigo 76.º da presente diretiva.</w:t>
            </w:r>
          </w:p>
        </w:tc>
      </w:tr>
    </w:tbl>
    <w:p w14:paraId="1B5842E8" w14:textId="1CBFD6DD" w:rsidR="00E365E1" w:rsidRPr="00245FC3" w:rsidRDefault="00E365E1" w:rsidP="00470BE3"/>
    <w:sectPr w:rsidR="00E365E1" w:rsidRPr="00245FC3" w:rsidSect="00616FD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FEECD" w14:textId="77777777" w:rsidR="00470BE3" w:rsidRPr="00616FD5" w:rsidRDefault="00470BE3">
      <w:r w:rsidRPr="00616FD5">
        <w:separator/>
      </w:r>
    </w:p>
  </w:endnote>
  <w:endnote w:type="continuationSeparator" w:id="0">
    <w:p w14:paraId="1114FB31" w14:textId="77777777" w:rsidR="00470BE3" w:rsidRPr="00616FD5" w:rsidRDefault="00470BE3">
      <w:r w:rsidRPr="00616F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5BCCC" w14:textId="77777777" w:rsidR="00064002" w:rsidRPr="00616F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E47E8" w14:textId="77777777" w:rsidR="00064002" w:rsidRPr="00616F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D949" w14:textId="77777777" w:rsidR="00064002" w:rsidRPr="00616F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97316" w14:textId="77777777" w:rsidR="00470BE3" w:rsidRPr="00616FD5" w:rsidRDefault="00470BE3">
      <w:r w:rsidRPr="00616FD5">
        <w:separator/>
      </w:r>
    </w:p>
  </w:footnote>
  <w:footnote w:type="continuationSeparator" w:id="0">
    <w:p w14:paraId="46651EFC" w14:textId="77777777" w:rsidR="00470BE3" w:rsidRPr="00616FD5" w:rsidRDefault="00470BE3">
      <w:r w:rsidRPr="00616F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A05B" w14:textId="77777777" w:rsidR="00064002" w:rsidRPr="00616F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BF203" w14:textId="77777777" w:rsidR="00064002" w:rsidRPr="00616F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B8C6B" w14:textId="77777777" w:rsidR="00064002" w:rsidRPr="00616F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DD208E86">
      <w:start w:val="1"/>
      <w:numFmt w:val="bullet"/>
      <w:lvlText w:val=""/>
      <w:lvlJc w:val="left"/>
      <w:pPr>
        <w:ind w:left="644" w:hanging="360"/>
      </w:pPr>
      <w:rPr>
        <w:rFonts w:ascii="Symbol" w:hAnsi="Symbol" w:hint="default"/>
      </w:rPr>
    </w:lvl>
    <w:lvl w:ilvl="1" w:tplc="451CB630">
      <w:start w:val="1"/>
      <w:numFmt w:val="bullet"/>
      <w:lvlText w:val="o"/>
      <w:lvlJc w:val="left"/>
      <w:pPr>
        <w:ind w:left="1364" w:hanging="360"/>
      </w:pPr>
      <w:rPr>
        <w:rFonts w:ascii="Courier New" w:hAnsi="Courier New" w:cs="Courier New" w:hint="default"/>
      </w:rPr>
    </w:lvl>
    <w:lvl w:ilvl="2" w:tplc="F96C50E6">
      <w:start w:val="1"/>
      <w:numFmt w:val="bullet"/>
      <w:lvlText w:val=""/>
      <w:lvlJc w:val="left"/>
      <w:pPr>
        <w:ind w:left="2084" w:hanging="360"/>
      </w:pPr>
      <w:rPr>
        <w:rFonts w:ascii="Wingdings" w:hAnsi="Wingdings" w:hint="default"/>
      </w:rPr>
    </w:lvl>
    <w:lvl w:ilvl="3" w:tplc="E490E40A">
      <w:start w:val="1"/>
      <w:numFmt w:val="bullet"/>
      <w:lvlText w:val=""/>
      <w:lvlJc w:val="left"/>
      <w:pPr>
        <w:ind w:left="2804" w:hanging="360"/>
      </w:pPr>
      <w:rPr>
        <w:rFonts w:ascii="Symbol" w:hAnsi="Symbol" w:hint="default"/>
      </w:rPr>
    </w:lvl>
    <w:lvl w:ilvl="4" w:tplc="03B4670C">
      <w:start w:val="1"/>
      <w:numFmt w:val="bullet"/>
      <w:lvlText w:val="o"/>
      <w:lvlJc w:val="left"/>
      <w:pPr>
        <w:ind w:left="3524" w:hanging="360"/>
      </w:pPr>
      <w:rPr>
        <w:rFonts w:ascii="Courier New" w:hAnsi="Courier New" w:cs="Courier New" w:hint="default"/>
      </w:rPr>
    </w:lvl>
    <w:lvl w:ilvl="5" w:tplc="C50E4D1C">
      <w:start w:val="1"/>
      <w:numFmt w:val="bullet"/>
      <w:lvlText w:val=""/>
      <w:lvlJc w:val="left"/>
      <w:pPr>
        <w:ind w:left="4244" w:hanging="360"/>
      </w:pPr>
      <w:rPr>
        <w:rFonts w:ascii="Wingdings" w:hAnsi="Wingdings" w:hint="default"/>
      </w:rPr>
    </w:lvl>
    <w:lvl w:ilvl="6" w:tplc="AF5CFE44">
      <w:start w:val="1"/>
      <w:numFmt w:val="bullet"/>
      <w:lvlText w:val=""/>
      <w:lvlJc w:val="left"/>
      <w:pPr>
        <w:ind w:left="4964" w:hanging="360"/>
      </w:pPr>
      <w:rPr>
        <w:rFonts w:ascii="Symbol" w:hAnsi="Symbol" w:hint="default"/>
      </w:rPr>
    </w:lvl>
    <w:lvl w:ilvl="7" w:tplc="1598AC10">
      <w:start w:val="1"/>
      <w:numFmt w:val="bullet"/>
      <w:lvlText w:val="o"/>
      <w:lvlJc w:val="left"/>
      <w:pPr>
        <w:ind w:left="5684" w:hanging="360"/>
      </w:pPr>
      <w:rPr>
        <w:rFonts w:ascii="Courier New" w:hAnsi="Courier New" w:cs="Courier New" w:hint="default"/>
      </w:rPr>
    </w:lvl>
    <w:lvl w:ilvl="8" w:tplc="53A8D650">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6784B76A">
      <w:start w:val="4"/>
      <w:numFmt w:val="lowerRoman"/>
      <w:lvlText w:val="%1."/>
      <w:lvlJc w:val="right"/>
      <w:pPr>
        <w:ind w:left="785" w:hanging="360"/>
      </w:pPr>
      <w:rPr>
        <w:rFonts w:hint="default"/>
        <w:color w:val="C50BBC"/>
      </w:rPr>
    </w:lvl>
    <w:lvl w:ilvl="1" w:tplc="CD34F384" w:tentative="1">
      <w:start w:val="1"/>
      <w:numFmt w:val="lowerLetter"/>
      <w:lvlText w:val="%2."/>
      <w:lvlJc w:val="left"/>
      <w:pPr>
        <w:ind w:left="1440" w:hanging="360"/>
      </w:pPr>
    </w:lvl>
    <w:lvl w:ilvl="2" w:tplc="B590D630" w:tentative="1">
      <w:start w:val="1"/>
      <w:numFmt w:val="lowerRoman"/>
      <w:lvlText w:val="%3."/>
      <w:lvlJc w:val="right"/>
      <w:pPr>
        <w:ind w:left="2160" w:hanging="180"/>
      </w:pPr>
    </w:lvl>
    <w:lvl w:ilvl="3" w:tplc="85360EAE" w:tentative="1">
      <w:start w:val="1"/>
      <w:numFmt w:val="decimal"/>
      <w:lvlText w:val="%4."/>
      <w:lvlJc w:val="left"/>
      <w:pPr>
        <w:ind w:left="2880" w:hanging="360"/>
      </w:pPr>
    </w:lvl>
    <w:lvl w:ilvl="4" w:tplc="93908D5C" w:tentative="1">
      <w:start w:val="1"/>
      <w:numFmt w:val="lowerLetter"/>
      <w:lvlText w:val="%5."/>
      <w:lvlJc w:val="left"/>
      <w:pPr>
        <w:ind w:left="3600" w:hanging="360"/>
      </w:pPr>
    </w:lvl>
    <w:lvl w:ilvl="5" w:tplc="6F349890" w:tentative="1">
      <w:start w:val="1"/>
      <w:numFmt w:val="lowerRoman"/>
      <w:lvlText w:val="%6."/>
      <w:lvlJc w:val="right"/>
      <w:pPr>
        <w:ind w:left="4320" w:hanging="180"/>
      </w:pPr>
    </w:lvl>
    <w:lvl w:ilvl="6" w:tplc="5EC89F7A" w:tentative="1">
      <w:start w:val="1"/>
      <w:numFmt w:val="decimal"/>
      <w:lvlText w:val="%7."/>
      <w:lvlJc w:val="left"/>
      <w:pPr>
        <w:ind w:left="5040" w:hanging="360"/>
      </w:pPr>
    </w:lvl>
    <w:lvl w:ilvl="7" w:tplc="BD424242" w:tentative="1">
      <w:start w:val="1"/>
      <w:numFmt w:val="lowerLetter"/>
      <w:lvlText w:val="%8."/>
      <w:lvlJc w:val="left"/>
      <w:pPr>
        <w:ind w:left="5760" w:hanging="360"/>
      </w:pPr>
    </w:lvl>
    <w:lvl w:ilvl="8" w:tplc="573618A8"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7A4EA6F4">
      <w:start w:val="1"/>
      <w:numFmt w:val="lowerRoman"/>
      <w:lvlText w:val="%1."/>
      <w:lvlJc w:val="right"/>
      <w:pPr>
        <w:ind w:left="780" w:hanging="360"/>
      </w:pPr>
      <w:rPr>
        <w:rFonts w:hint="default"/>
        <w:b/>
        <w:i/>
      </w:rPr>
    </w:lvl>
    <w:lvl w:ilvl="1" w:tplc="5DA295FE" w:tentative="1">
      <w:start w:val="1"/>
      <w:numFmt w:val="lowerLetter"/>
      <w:lvlText w:val="%2."/>
      <w:lvlJc w:val="left"/>
      <w:pPr>
        <w:ind w:left="1500" w:hanging="360"/>
      </w:pPr>
    </w:lvl>
    <w:lvl w:ilvl="2" w:tplc="AC7EDF82" w:tentative="1">
      <w:start w:val="1"/>
      <w:numFmt w:val="lowerRoman"/>
      <w:lvlText w:val="%3."/>
      <w:lvlJc w:val="right"/>
      <w:pPr>
        <w:ind w:left="2220" w:hanging="180"/>
      </w:pPr>
    </w:lvl>
    <w:lvl w:ilvl="3" w:tplc="202ED3D0" w:tentative="1">
      <w:start w:val="1"/>
      <w:numFmt w:val="decimal"/>
      <w:lvlText w:val="%4."/>
      <w:lvlJc w:val="left"/>
      <w:pPr>
        <w:ind w:left="2940" w:hanging="360"/>
      </w:pPr>
    </w:lvl>
    <w:lvl w:ilvl="4" w:tplc="93909562" w:tentative="1">
      <w:start w:val="1"/>
      <w:numFmt w:val="lowerLetter"/>
      <w:lvlText w:val="%5."/>
      <w:lvlJc w:val="left"/>
      <w:pPr>
        <w:ind w:left="3660" w:hanging="360"/>
      </w:pPr>
    </w:lvl>
    <w:lvl w:ilvl="5" w:tplc="7B2CC2A4" w:tentative="1">
      <w:start w:val="1"/>
      <w:numFmt w:val="lowerRoman"/>
      <w:lvlText w:val="%6."/>
      <w:lvlJc w:val="right"/>
      <w:pPr>
        <w:ind w:left="4380" w:hanging="180"/>
      </w:pPr>
    </w:lvl>
    <w:lvl w:ilvl="6" w:tplc="A640839C" w:tentative="1">
      <w:start w:val="1"/>
      <w:numFmt w:val="decimal"/>
      <w:lvlText w:val="%7."/>
      <w:lvlJc w:val="left"/>
      <w:pPr>
        <w:ind w:left="5100" w:hanging="360"/>
      </w:pPr>
    </w:lvl>
    <w:lvl w:ilvl="7" w:tplc="A1942218" w:tentative="1">
      <w:start w:val="1"/>
      <w:numFmt w:val="lowerLetter"/>
      <w:lvlText w:val="%8."/>
      <w:lvlJc w:val="left"/>
      <w:pPr>
        <w:ind w:left="5820" w:hanging="360"/>
      </w:pPr>
    </w:lvl>
    <w:lvl w:ilvl="8" w:tplc="563A8590" w:tentative="1">
      <w:start w:val="1"/>
      <w:numFmt w:val="lowerRoman"/>
      <w:lvlText w:val="%9."/>
      <w:lvlJc w:val="right"/>
      <w:pPr>
        <w:ind w:left="6540" w:hanging="180"/>
      </w:pPr>
    </w:lvl>
  </w:abstractNum>
  <w:num w:numId="1" w16cid:durableId="1919096810">
    <w:abstractNumId w:val="9"/>
  </w:num>
  <w:num w:numId="2" w16cid:durableId="282226417">
    <w:abstractNumId w:val="9"/>
  </w:num>
  <w:num w:numId="3" w16cid:durableId="191312639">
    <w:abstractNumId w:val="7"/>
  </w:num>
  <w:num w:numId="4" w16cid:durableId="2134667178">
    <w:abstractNumId w:val="7"/>
  </w:num>
  <w:num w:numId="5" w16cid:durableId="875241512">
    <w:abstractNumId w:val="6"/>
  </w:num>
  <w:num w:numId="6" w16cid:durableId="354844332">
    <w:abstractNumId w:val="6"/>
  </w:num>
  <w:num w:numId="7" w16cid:durableId="1219560180">
    <w:abstractNumId w:val="5"/>
  </w:num>
  <w:num w:numId="8" w16cid:durableId="1241982629">
    <w:abstractNumId w:val="5"/>
  </w:num>
  <w:num w:numId="9" w16cid:durableId="321739663">
    <w:abstractNumId w:val="4"/>
  </w:num>
  <w:num w:numId="10" w16cid:durableId="670375106">
    <w:abstractNumId w:val="4"/>
  </w:num>
  <w:num w:numId="11" w16cid:durableId="251932933">
    <w:abstractNumId w:val="8"/>
  </w:num>
  <w:num w:numId="12" w16cid:durableId="707949177">
    <w:abstractNumId w:val="8"/>
  </w:num>
  <w:num w:numId="13" w16cid:durableId="277568772">
    <w:abstractNumId w:val="3"/>
  </w:num>
  <w:num w:numId="14" w16cid:durableId="1652631578">
    <w:abstractNumId w:val="3"/>
  </w:num>
  <w:num w:numId="15" w16cid:durableId="1015419572">
    <w:abstractNumId w:val="2"/>
  </w:num>
  <w:num w:numId="16" w16cid:durableId="528226052">
    <w:abstractNumId w:val="2"/>
  </w:num>
  <w:num w:numId="17" w16cid:durableId="990332994">
    <w:abstractNumId w:val="1"/>
  </w:num>
  <w:num w:numId="18" w16cid:durableId="1834568495">
    <w:abstractNumId w:val="1"/>
  </w:num>
  <w:num w:numId="19" w16cid:durableId="1600484681">
    <w:abstractNumId w:val="0"/>
  </w:num>
  <w:num w:numId="20" w16cid:durableId="490753564">
    <w:abstractNumId w:val="0"/>
  </w:num>
  <w:num w:numId="21" w16cid:durableId="886991336">
    <w:abstractNumId w:val="9"/>
  </w:num>
  <w:num w:numId="22" w16cid:durableId="1137605650">
    <w:abstractNumId w:val="7"/>
  </w:num>
  <w:num w:numId="23" w16cid:durableId="1343168803">
    <w:abstractNumId w:val="6"/>
  </w:num>
  <w:num w:numId="24" w16cid:durableId="1570189223">
    <w:abstractNumId w:val="5"/>
  </w:num>
  <w:num w:numId="25" w16cid:durableId="694841659">
    <w:abstractNumId w:val="4"/>
  </w:num>
  <w:num w:numId="26" w16cid:durableId="755518981">
    <w:abstractNumId w:val="8"/>
  </w:num>
  <w:num w:numId="27" w16cid:durableId="289556845">
    <w:abstractNumId w:val="3"/>
  </w:num>
  <w:num w:numId="28" w16cid:durableId="1902594337">
    <w:abstractNumId w:val="2"/>
  </w:num>
  <w:num w:numId="29" w16cid:durableId="493690125">
    <w:abstractNumId w:val="1"/>
  </w:num>
  <w:num w:numId="30" w16cid:durableId="942569732">
    <w:abstractNumId w:val="0"/>
  </w:num>
  <w:num w:numId="31" w16cid:durableId="1278174522">
    <w:abstractNumId w:val="9"/>
  </w:num>
  <w:num w:numId="32" w16cid:durableId="2052026103">
    <w:abstractNumId w:val="7"/>
  </w:num>
  <w:num w:numId="33" w16cid:durableId="2098944250">
    <w:abstractNumId w:val="6"/>
  </w:num>
  <w:num w:numId="34" w16cid:durableId="1927033433">
    <w:abstractNumId w:val="5"/>
  </w:num>
  <w:num w:numId="35" w16cid:durableId="385304733">
    <w:abstractNumId w:val="4"/>
  </w:num>
  <w:num w:numId="36" w16cid:durableId="1000935127">
    <w:abstractNumId w:val="8"/>
  </w:num>
  <w:num w:numId="37" w16cid:durableId="786654527">
    <w:abstractNumId w:val="3"/>
  </w:num>
  <w:num w:numId="38" w16cid:durableId="1623803468">
    <w:abstractNumId w:val="2"/>
  </w:num>
  <w:num w:numId="39" w16cid:durableId="296422170">
    <w:abstractNumId w:val="1"/>
  </w:num>
  <w:num w:numId="40" w16cid:durableId="1585648385">
    <w:abstractNumId w:val="0"/>
  </w:num>
  <w:num w:numId="41" w16cid:durableId="1350333452">
    <w:abstractNumId w:val="10"/>
  </w:num>
  <w:num w:numId="42" w16cid:durableId="600458334">
    <w:abstractNumId w:val="10"/>
  </w:num>
  <w:num w:numId="43" w16cid:durableId="1408728249">
    <w:abstractNumId w:val="10"/>
  </w:num>
  <w:num w:numId="44" w16cid:durableId="2053992669">
    <w:abstractNumId w:val="12"/>
  </w:num>
  <w:num w:numId="45" w16cid:durableId="681778618">
    <w:abstractNumId w:val="15"/>
  </w:num>
  <w:num w:numId="46" w16cid:durableId="1858038823">
    <w:abstractNumId w:val="14"/>
  </w:num>
  <w:num w:numId="47" w16cid:durableId="1463230692">
    <w:abstractNumId w:val="11"/>
  </w:num>
  <w:num w:numId="48" w16cid:durableId="1012710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PT"/>
    <w:docVar w:name="dvnumam" w:val="81"/>
    <w:docVar w:name="dvpe" w:val="773.162"/>
    <w:docVar w:name="dvrapporteur" w:val="Relatora: "/>
    <w:docVar w:name="dvstar" w:val="*"/>
    <w:docVar w:name="dvtitre" w:val="Resolução legislativa do Parlamento Europeu, de ... de ... de 2025,_x000d__x000a_ sobre a proposta de diretiva do Conselho relativa ao Quadro de Tributação dos Rendimentos Empresariais na Europa (BEFIT)(COM(2023)0532 – C9-0341/2023 – 2023/0321(CNS))"/>
  </w:docVars>
  <w:rsids>
    <w:rsidRoot w:val="00470BE3"/>
    <w:rsid w:val="00002272"/>
    <w:rsid w:val="00064002"/>
    <w:rsid w:val="000677B9"/>
    <w:rsid w:val="000831BA"/>
    <w:rsid w:val="000A42CC"/>
    <w:rsid w:val="000E7DD9"/>
    <w:rsid w:val="0010095E"/>
    <w:rsid w:val="00104A11"/>
    <w:rsid w:val="00125B37"/>
    <w:rsid w:val="00152E1E"/>
    <w:rsid w:val="00155B9E"/>
    <w:rsid w:val="00187494"/>
    <w:rsid w:val="001E7E44"/>
    <w:rsid w:val="001F32AE"/>
    <w:rsid w:val="00245FC3"/>
    <w:rsid w:val="002767FF"/>
    <w:rsid w:val="002B18FE"/>
    <w:rsid w:val="002B5493"/>
    <w:rsid w:val="00343214"/>
    <w:rsid w:val="00361C00"/>
    <w:rsid w:val="00395FA1"/>
    <w:rsid w:val="003E15D4"/>
    <w:rsid w:val="00411CCE"/>
    <w:rsid w:val="0041666E"/>
    <w:rsid w:val="00421060"/>
    <w:rsid w:val="00470BE3"/>
    <w:rsid w:val="00471C19"/>
    <w:rsid w:val="004867E3"/>
    <w:rsid w:val="00494A28"/>
    <w:rsid w:val="004C0004"/>
    <w:rsid w:val="004C5D52"/>
    <w:rsid w:val="0050519A"/>
    <w:rsid w:val="005072A1"/>
    <w:rsid w:val="00514517"/>
    <w:rsid w:val="00545827"/>
    <w:rsid w:val="00560270"/>
    <w:rsid w:val="005C2568"/>
    <w:rsid w:val="005F1B17"/>
    <w:rsid w:val="005F6FA8"/>
    <w:rsid w:val="006037C0"/>
    <w:rsid w:val="00616FD5"/>
    <w:rsid w:val="006631B6"/>
    <w:rsid w:val="00680577"/>
    <w:rsid w:val="006F74FA"/>
    <w:rsid w:val="00731ADD"/>
    <w:rsid w:val="007320DC"/>
    <w:rsid w:val="00734777"/>
    <w:rsid w:val="00747932"/>
    <w:rsid w:val="00751A4A"/>
    <w:rsid w:val="00756632"/>
    <w:rsid w:val="00762C74"/>
    <w:rsid w:val="00786EC0"/>
    <w:rsid w:val="007A0284"/>
    <w:rsid w:val="007D1690"/>
    <w:rsid w:val="007E22AD"/>
    <w:rsid w:val="00817416"/>
    <w:rsid w:val="00842779"/>
    <w:rsid w:val="00865F67"/>
    <w:rsid w:val="00881A7B"/>
    <w:rsid w:val="008840E5"/>
    <w:rsid w:val="00887B3E"/>
    <w:rsid w:val="008C2AC6"/>
    <w:rsid w:val="00911E74"/>
    <w:rsid w:val="00925A6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CE0"/>
    <w:rsid w:val="00C61C0C"/>
    <w:rsid w:val="00C941CB"/>
    <w:rsid w:val="00C94D4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8990E"/>
  <w15:chartTrackingRefBased/>
  <w15:docId w15:val="{DDADCA11-7B4E-4C29-86A4-DC67287F3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320DC"/>
    <w:rPr>
      <w:b/>
      <w:kern w:val="28"/>
      <w:sz w:val="28"/>
      <w:lang w:val="fr-FR" w:eastAsia="fr-FR"/>
    </w:rPr>
  </w:style>
  <w:style w:type="character" w:customStyle="1" w:styleId="Heading2Char">
    <w:name w:val="Heading 2 Char"/>
    <w:basedOn w:val="DefaultParagraphFont"/>
    <w:link w:val="Heading2"/>
    <w:semiHidden/>
    <w:rsid w:val="007320DC"/>
    <w:rPr>
      <w:sz w:val="24"/>
      <w:lang w:val="fr-FR" w:eastAsia="fr-FR"/>
    </w:rPr>
  </w:style>
  <w:style w:type="character" w:customStyle="1" w:styleId="Heading3Char">
    <w:name w:val="Heading 3 Char"/>
    <w:basedOn w:val="DefaultParagraphFont"/>
    <w:link w:val="Heading3"/>
    <w:semiHidden/>
    <w:rsid w:val="007320DC"/>
    <w:rPr>
      <w:rFonts w:ascii="Arial" w:hAnsi="Arial"/>
      <w:sz w:val="24"/>
      <w:lang w:val="fr-FR" w:eastAsia="fr-FR"/>
    </w:rPr>
  </w:style>
  <w:style w:type="character" w:customStyle="1" w:styleId="Heading4Char">
    <w:name w:val="Heading 4 Char"/>
    <w:basedOn w:val="DefaultParagraphFont"/>
    <w:link w:val="Heading4"/>
    <w:semiHidden/>
    <w:rsid w:val="007320DC"/>
    <w:rPr>
      <w:sz w:val="24"/>
      <w:lang w:val="en-US" w:eastAsia="fr-FR"/>
    </w:rPr>
  </w:style>
  <w:style w:type="character" w:customStyle="1" w:styleId="Heading5Char">
    <w:name w:val="Heading 5 Char"/>
    <w:basedOn w:val="DefaultParagraphFont"/>
    <w:link w:val="Heading5"/>
    <w:semiHidden/>
    <w:rsid w:val="007320DC"/>
    <w:rPr>
      <w:sz w:val="24"/>
      <w:lang w:val="en-US" w:eastAsia="fr-FR"/>
    </w:rPr>
  </w:style>
  <w:style w:type="character" w:customStyle="1" w:styleId="Heading6Char">
    <w:name w:val="Heading 6 Char"/>
    <w:basedOn w:val="DefaultParagraphFont"/>
    <w:link w:val="Heading6"/>
    <w:semiHidden/>
    <w:rsid w:val="007320DC"/>
    <w:rPr>
      <w:i/>
      <w:sz w:val="22"/>
      <w:lang w:val="pt-PT"/>
    </w:rPr>
  </w:style>
  <w:style w:type="character" w:customStyle="1" w:styleId="Heading7Char">
    <w:name w:val="Heading 7 Char"/>
    <w:basedOn w:val="DefaultParagraphFont"/>
    <w:link w:val="Heading7"/>
    <w:semiHidden/>
    <w:rsid w:val="007320DC"/>
    <w:rPr>
      <w:rFonts w:ascii="Arial" w:hAnsi="Arial"/>
      <w:sz w:val="24"/>
      <w:lang w:val="pt-PT"/>
    </w:rPr>
  </w:style>
  <w:style w:type="character" w:customStyle="1" w:styleId="Heading8Char">
    <w:name w:val="Heading 8 Char"/>
    <w:basedOn w:val="DefaultParagraphFont"/>
    <w:link w:val="Heading8"/>
    <w:semiHidden/>
    <w:rsid w:val="007320DC"/>
    <w:rPr>
      <w:rFonts w:ascii="Arial" w:hAnsi="Arial"/>
      <w:i/>
      <w:sz w:val="24"/>
      <w:lang w:val="pt-PT"/>
    </w:rPr>
  </w:style>
  <w:style w:type="character" w:customStyle="1" w:styleId="Heading9Char">
    <w:name w:val="Heading 9 Char"/>
    <w:basedOn w:val="DefaultParagraphFont"/>
    <w:link w:val="Heading9"/>
    <w:semiHidden/>
    <w:rsid w:val="007320DC"/>
    <w:rPr>
      <w:rFonts w:ascii="Arial" w:hAnsi="Arial"/>
      <w:b/>
      <w:i/>
      <w:sz w:val="18"/>
      <w:lang w:val="pt-PT"/>
    </w:rPr>
  </w:style>
  <w:style w:type="paragraph" w:styleId="TOCHeading">
    <w:name w:val="TOC Heading"/>
    <w:basedOn w:val="Normal"/>
    <w:next w:val="Normal"/>
    <w:unhideWhenUsed/>
    <w:qFormat/>
    <w:rsid w:val="007320DC"/>
    <w:pPr>
      <w:widowControl/>
      <w:spacing w:after="240"/>
    </w:pPr>
    <w:rPr>
      <w:lang w:val="en-GB"/>
    </w:rPr>
  </w:style>
  <w:style w:type="paragraph" w:customStyle="1" w:styleId="EPFooter2">
    <w:name w:val="EPFooter2"/>
    <w:basedOn w:val="Normal"/>
    <w:next w:val="Normal"/>
    <w:rsid w:val="007320D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320DC"/>
    <w:pPr>
      <w:spacing w:before="480" w:after="240"/>
    </w:pPr>
  </w:style>
  <w:style w:type="paragraph" w:customStyle="1" w:styleId="TOCPage">
    <w:name w:val="TOC Page"/>
    <w:basedOn w:val="Normal"/>
    <w:next w:val="TOC1"/>
    <w:rsid w:val="007320DC"/>
    <w:pPr>
      <w:keepNext/>
      <w:spacing w:after="240"/>
      <w:jc w:val="right"/>
    </w:pPr>
    <w:rPr>
      <w:rFonts w:ascii="Arial" w:hAnsi="Arial"/>
      <w:b/>
    </w:rPr>
  </w:style>
  <w:style w:type="paragraph" w:customStyle="1" w:styleId="Normal6a">
    <w:name w:val="Normal6a"/>
    <w:basedOn w:val="Normal"/>
    <w:rsid w:val="007320DC"/>
    <w:pPr>
      <w:spacing w:after="120"/>
    </w:pPr>
  </w:style>
  <w:style w:type="paragraph" w:customStyle="1" w:styleId="PageHeading">
    <w:name w:val="PageHeading"/>
    <w:basedOn w:val="Normal"/>
    <w:rsid w:val="007320DC"/>
    <w:pPr>
      <w:keepNext/>
      <w:spacing w:after="480"/>
      <w:jc w:val="center"/>
    </w:pPr>
    <w:rPr>
      <w:rFonts w:ascii="Arial" w:hAnsi="Arial" w:cs="Arial"/>
      <w:b/>
    </w:rPr>
  </w:style>
  <w:style w:type="paragraph" w:customStyle="1" w:styleId="NormalBold">
    <w:name w:val="NormalBold"/>
    <w:basedOn w:val="Normal"/>
    <w:rsid w:val="007320DC"/>
    <w:rPr>
      <w:b/>
    </w:rPr>
  </w:style>
  <w:style w:type="paragraph" w:customStyle="1" w:styleId="NormalBold12a">
    <w:name w:val="NormalBold12a"/>
    <w:basedOn w:val="Normal"/>
    <w:rsid w:val="007320DC"/>
    <w:pPr>
      <w:spacing w:after="240"/>
    </w:pPr>
    <w:rPr>
      <w:b/>
    </w:rPr>
  </w:style>
  <w:style w:type="paragraph" w:customStyle="1" w:styleId="AmJustText">
    <w:name w:val="AmJustText"/>
    <w:basedOn w:val="Normal"/>
    <w:rsid w:val="007320DC"/>
    <w:pPr>
      <w:spacing w:after="240"/>
    </w:pPr>
    <w:rPr>
      <w:i/>
    </w:rPr>
  </w:style>
  <w:style w:type="paragraph" w:customStyle="1" w:styleId="NormalHanging12a">
    <w:name w:val="NormalHanging12a"/>
    <w:basedOn w:val="Normal"/>
    <w:uiPriority w:val="99"/>
    <w:rsid w:val="007320DC"/>
    <w:pPr>
      <w:spacing w:after="240"/>
      <w:ind w:left="567" w:hanging="567"/>
    </w:pPr>
  </w:style>
  <w:style w:type="paragraph" w:customStyle="1" w:styleId="CoverNormal24a">
    <w:name w:val="CoverNormal24a"/>
    <w:basedOn w:val="Normal"/>
    <w:rsid w:val="007320DC"/>
    <w:pPr>
      <w:spacing w:after="480"/>
      <w:ind w:left="1417"/>
    </w:pPr>
  </w:style>
  <w:style w:type="paragraph" w:customStyle="1" w:styleId="CoverNormal">
    <w:name w:val="CoverNormal"/>
    <w:basedOn w:val="Normal"/>
    <w:rsid w:val="007320DC"/>
    <w:pPr>
      <w:ind w:left="1418"/>
    </w:pPr>
  </w:style>
  <w:style w:type="paragraph" w:customStyle="1" w:styleId="AmCrossRef">
    <w:name w:val="AmCrossRef"/>
    <w:basedOn w:val="Normal"/>
    <w:rsid w:val="007320DC"/>
    <w:pPr>
      <w:spacing w:before="240" w:after="240"/>
      <w:jc w:val="center"/>
    </w:pPr>
    <w:rPr>
      <w:i/>
    </w:rPr>
  </w:style>
  <w:style w:type="paragraph" w:customStyle="1" w:styleId="AmJustTitle">
    <w:name w:val="AmJustTitle"/>
    <w:basedOn w:val="Normal"/>
    <w:next w:val="AmJustText"/>
    <w:rsid w:val="007320DC"/>
    <w:pPr>
      <w:keepNext/>
      <w:spacing w:before="240" w:after="240"/>
      <w:jc w:val="center"/>
    </w:pPr>
    <w:rPr>
      <w:i/>
    </w:rPr>
  </w:style>
  <w:style w:type="paragraph" w:customStyle="1" w:styleId="CoverReference">
    <w:name w:val="CoverReference"/>
    <w:basedOn w:val="Normal"/>
    <w:rsid w:val="007320DC"/>
    <w:pPr>
      <w:spacing w:before="1080"/>
      <w:jc w:val="right"/>
    </w:pPr>
    <w:rPr>
      <w:rFonts w:ascii="Arial" w:hAnsi="Arial" w:cs="Arial"/>
      <w:b/>
    </w:rPr>
  </w:style>
  <w:style w:type="paragraph" w:customStyle="1" w:styleId="CoverDocType">
    <w:name w:val="CoverDocType"/>
    <w:basedOn w:val="Normal"/>
    <w:rsid w:val="007320DC"/>
    <w:pPr>
      <w:ind w:left="1418"/>
    </w:pPr>
    <w:rPr>
      <w:rFonts w:ascii="Arial" w:hAnsi="Arial"/>
      <w:b/>
      <w:sz w:val="48"/>
    </w:rPr>
  </w:style>
  <w:style w:type="paragraph" w:customStyle="1" w:styleId="CoverDocType24a">
    <w:name w:val="CoverDocType24a"/>
    <w:basedOn w:val="Normal"/>
    <w:rsid w:val="007320DC"/>
    <w:pPr>
      <w:spacing w:after="480"/>
      <w:ind w:left="1418"/>
    </w:pPr>
    <w:rPr>
      <w:rFonts w:ascii="Arial" w:hAnsi="Arial"/>
      <w:b/>
      <w:sz w:val="48"/>
    </w:rPr>
  </w:style>
  <w:style w:type="paragraph" w:customStyle="1" w:styleId="CoverDate">
    <w:name w:val="CoverDate"/>
    <w:basedOn w:val="Normal"/>
    <w:rsid w:val="007320DC"/>
    <w:pPr>
      <w:spacing w:before="240" w:after="1200"/>
    </w:pPr>
  </w:style>
  <w:style w:type="paragraph" w:styleId="Header">
    <w:name w:val="header"/>
    <w:basedOn w:val="Normal"/>
    <w:link w:val="HeaderChar"/>
    <w:rsid w:val="007320DC"/>
    <w:pPr>
      <w:tabs>
        <w:tab w:val="center" w:pos="4513"/>
        <w:tab w:val="right" w:pos="9026"/>
      </w:tabs>
    </w:pPr>
  </w:style>
  <w:style w:type="character" w:customStyle="1" w:styleId="HeaderChar">
    <w:name w:val="Header Char"/>
    <w:basedOn w:val="DefaultParagraphFont"/>
    <w:link w:val="Header"/>
    <w:rsid w:val="007320DC"/>
    <w:rPr>
      <w:sz w:val="24"/>
      <w:lang w:val="pt-PT"/>
    </w:rPr>
  </w:style>
  <w:style w:type="paragraph" w:customStyle="1" w:styleId="AmOrLang">
    <w:name w:val="AmOrLang"/>
    <w:basedOn w:val="Normal"/>
    <w:rsid w:val="007320DC"/>
    <w:pPr>
      <w:spacing w:before="240" w:after="240"/>
      <w:jc w:val="right"/>
    </w:pPr>
  </w:style>
  <w:style w:type="paragraph" w:customStyle="1" w:styleId="AmColumnHeading">
    <w:name w:val="AmColumnHeading"/>
    <w:basedOn w:val="Normal"/>
    <w:rsid w:val="007320DC"/>
    <w:pPr>
      <w:spacing w:after="240"/>
      <w:jc w:val="center"/>
    </w:pPr>
    <w:rPr>
      <w:i/>
    </w:rPr>
  </w:style>
  <w:style w:type="paragraph" w:customStyle="1" w:styleId="AmNumberTabs">
    <w:name w:val="AmNumberTabs"/>
    <w:basedOn w:val="Normal"/>
    <w:rsid w:val="007320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20DC"/>
    <w:pPr>
      <w:spacing w:before="240"/>
    </w:pPr>
    <w:rPr>
      <w:b/>
    </w:rPr>
  </w:style>
  <w:style w:type="paragraph" w:customStyle="1" w:styleId="EPBody">
    <w:name w:val="EPBody"/>
    <w:basedOn w:val="Normal"/>
    <w:rsid w:val="007320DC"/>
    <w:pPr>
      <w:jc w:val="center"/>
    </w:pPr>
    <w:rPr>
      <w:rFonts w:ascii="Arial" w:hAnsi="Arial" w:cs="Arial"/>
      <w:i/>
      <w:sz w:val="22"/>
      <w:szCs w:val="22"/>
    </w:rPr>
  </w:style>
  <w:style w:type="paragraph" w:customStyle="1" w:styleId="EPFooter">
    <w:name w:val="EPFooter"/>
    <w:basedOn w:val="Normal"/>
    <w:rsid w:val="007320DC"/>
    <w:pPr>
      <w:tabs>
        <w:tab w:val="center" w:pos="4535"/>
        <w:tab w:val="right" w:pos="9071"/>
      </w:tabs>
      <w:spacing w:before="240" w:after="240"/>
    </w:pPr>
    <w:rPr>
      <w:color w:val="010000"/>
      <w:sz w:val="22"/>
    </w:rPr>
  </w:style>
  <w:style w:type="paragraph" w:customStyle="1" w:styleId="Lgendesigne">
    <w:name w:val="Légende signe"/>
    <w:basedOn w:val="Normal"/>
    <w:rsid w:val="007320DC"/>
    <w:pPr>
      <w:tabs>
        <w:tab w:val="right" w:pos="454"/>
        <w:tab w:val="left" w:pos="737"/>
      </w:tabs>
      <w:ind w:left="737" w:hanging="737"/>
    </w:pPr>
    <w:rPr>
      <w:snapToGrid w:val="0"/>
      <w:sz w:val="18"/>
      <w:lang w:eastAsia="en-US"/>
    </w:rPr>
  </w:style>
  <w:style w:type="paragraph" w:customStyle="1" w:styleId="Lgendetitre">
    <w:name w:val="Légende titre"/>
    <w:basedOn w:val="Normal"/>
    <w:rsid w:val="007320DC"/>
    <w:pPr>
      <w:spacing w:before="240" w:after="240"/>
    </w:pPr>
    <w:rPr>
      <w:b/>
      <w:i/>
      <w:snapToGrid w:val="0"/>
      <w:lang w:eastAsia="en-US"/>
    </w:rPr>
  </w:style>
  <w:style w:type="paragraph" w:customStyle="1" w:styleId="Lgendestandard">
    <w:name w:val="Légende standard"/>
    <w:basedOn w:val="Normal"/>
    <w:rsid w:val="007320DC"/>
    <w:rPr>
      <w:sz w:val="18"/>
    </w:rPr>
  </w:style>
  <w:style w:type="paragraph" w:styleId="BalloonText">
    <w:name w:val="Balloon Text"/>
    <w:basedOn w:val="Normal"/>
    <w:link w:val="BalloonTextChar"/>
    <w:unhideWhenUsed/>
    <w:rsid w:val="007320DC"/>
    <w:rPr>
      <w:rFonts w:ascii="Segoe UI" w:hAnsi="Segoe UI" w:cs="Segoe UI"/>
      <w:sz w:val="18"/>
      <w:szCs w:val="18"/>
    </w:rPr>
  </w:style>
  <w:style w:type="character" w:customStyle="1" w:styleId="BalloonTextChar">
    <w:name w:val="Balloon Text Char"/>
    <w:basedOn w:val="DefaultParagraphFont"/>
    <w:link w:val="BalloonText"/>
    <w:rsid w:val="007320DC"/>
    <w:rPr>
      <w:rFonts w:ascii="Segoe UI" w:hAnsi="Segoe UI" w:cs="Segoe UI"/>
      <w:sz w:val="18"/>
      <w:szCs w:val="18"/>
      <w:lang w:val="pt-PT"/>
    </w:rPr>
  </w:style>
  <w:style w:type="character" w:styleId="CommentReference">
    <w:name w:val="annotation reference"/>
    <w:basedOn w:val="DefaultParagraphFont"/>
    <w:unhideWhenUsed/>
    <w:rsid w:val="007320DC"/>
    <w:rPr>
      <w:sz w:val="16"/>
      <w:szCs w:val="16"/>
    </w:rPr>
  </w:style>
  <w:style w:type="paragraph" w:styleId="Revision">
    <w:name w:val="Revision"/>
    <w:hidden/>
    <w:uiPriority w:val="99"/>
    <w:semiHidden/>
    <w:rsid w:val="007320DC"/>
    <w:rPr>
      <w:sz w:val="24"/>
      <w:lang w:val="pt-PT"/>
    </w:rPr>
  </w:style>
  <w:style w:type="paragraph" w:styleId="Footer">
    <w:name w:val="footer"/>
    <w:basedOn w:val="Normal"/>
    <w:link w:val="FooterChar"/>
    <w:rsid w:val="007320DC"/>
    <w:pPr>
      <w:tabs>
        <w:tab w:val="center" w:pos="4513"/>
        <w:tab w:val="right" w:pos="9026"/>
      </w:tabs>
    </w:pPr>
  </w:style>
  <w:style w:type="character" w:customStyle="1" w:styleId="FooterChar">
    <w:name w:val="Footer Char"/>
    <w:basedOn w:val="DefaultParagraphFont"/>
    <w:link w:val="Footer"/>
    <w:rsid w:val="007320DC"/>
    <w:rPr>
      <w:sz w:val="24"/>
      <w:lang w:val="pt-PT"/>
    </w:rPr>
  </w:style>
  <w:style w:type="paragraph" w:customStyle="1" w:styleId="Text1">
    <w:name w:val="Text 1"/>
    <w:basedOn w:val="Normal"/>
    <w:rsid w:val="007320DC"/>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7320DC"/>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7320DC"/>
    <w:rPr>
      <w:color w:val="808080"/>
    </w:rPr>
  </w:style>
  <w:style w:type="paragraph" w:styleId="CommentText">
    <w:name w:val="annotation text"/>
    <w:basedOn w:val="Normal"/>
    <w:link w:val="CommentTextChar"/>
    <w:uiPriority w:val="99"/>
    <w:rsid w:val="007320DC"/>
    <w:pPr>
      <w:widowControl/>
    </w:pPr>
    <w:rPr>
      <w:sz w:val="20"/>
      <w:lang w:val="en-GB"/>
    </w:rPr>
  </w:style>
  <w:style w:type="character" w:customStyle="1" w:styleId="CommentTextChar">
    <w:name w:val="Comment Text Char"/>
    <w:basedOn w:val="DefaultParagraphFont"/>
    <w:link w:val="CommentText"/>
    <w:uiPriority w:val="99"/>
    <w:rsid w:val="007320DC"/>
  </w:style>
  <w:style w:type="paragraph" w:styleId="CommentSubject">
    <w:name w:val="annotation subject"/>
    <w:basedOn w:val="Normal"/>
    <w:next w:val="Normal"/>
    <w:link w:val="CommentSubjectChar"/>
    <w:unhideWhenUsed/>
    <w:rsid w:val="007320DC"/>
    <w:rPr>
      <w:b/>
      <w:bCs/>
      <w:sz w:val="20"/>
    </w:rPr>
  </w:style>
  <w:style w:type="character" w:customStyle="1" w:styleId="CommentSubjectChar">
    <w:name w:val="Comment Subject Char"/>
    <w:basedOn w:val="CommentTextChar"/>
    <w:link w:val="CommentSubject"/>
    <w:rsid w:val="007320DC"/>
    <w:rPr>
      <w:b/>
      <w:bCs/>
      <w:lang w:val="pt-PT"/>
    </w:rPr>
  </w:style>
  <w:style w:type="character" w:styleId="Hyperlink">
    <w:name w:val="Hyperlink"/>
    <w:basedOn w:val="DefaultParagraphFont"/>
    <w:unhideWhenUsed/>
    <w:rsid w:val="007320DC"/>
    <w:rPr>
      <w:color w:val="0563C1" w:themeColor="hyperlink"/>
      <w:u w:val="single"/>
    </w:rPr>
  </w:style>
  <w:style w:type="paragraph" w:customStyle="1" w:styleId="titrearticle2">
    <w:name w:val="titrearticle2"/>
    <w:basedOn w:val="Normal"/>
    <w:rsid w:val="007320DC"/>
    <w:pPr>
      <w:widowControl/>
      <w:spacing w:before="100" w:beforeAutospacing="1" w:after="100" w:afterAutospacing="1"/>
    </w:pPr>
    <w:rPr>
      <w:szCs w:val="24"/>
    </w:rPr>
  </w:style>
  <w:style w:type="paragraph" w:customStyle="1" w:styleId="li">
    <w:name w:val="li"/>
    <w:basedOn w:val="Normal"/>
    <w:rsid w:val="007320DC"/>
    <w:pPr>
      <w:widowControl/>
      <w:spacing w:before="100" w:beforeAutospacing="1" w:after="100" w:afterAutospacing="1"/>
    </w:pPr>
    <w:rPr>
      <w:szCs w:val="24"/>
    </w:rPr>
  </w:style>
  <w:style w:type="character" w:customStyle="1" w:styleId="num">
    <w:name w:val="num"/>
    <w:basedOn w:val="DefaultParagraphFont"/>
    <w:rsid w:val="007320DC"/>
  </w:style>
  <w:style w:type="paragraph" w:customStyle="1" w:styleId="chaptertitle2">
    <w:name w:val="chaptertitle2"/>
    <w:basedOn w:val="Normal"/>
    <w:rsid w:val="007320DC"/>
    <w:pPr>
      <w:widowControl/>
      <w:spacing w:before="100" w:beforeAutospacing="1" w:after="100" w:afterAutospacing="1"/>
    </w:pPr>
    <w:rPr>
      <w:szCs w:val="24"/>
    </w:rPr>
  </w:style>
  <w:style w:type="paragraph" w:customStyle="1" w:styleId="Normal12a">
    <w:name w:val="Normal12a"/>
    <w:basedOn w:val="Normal"/>
    <w:rsid w:val="007320DC"/>
    <w:pPr>
      <w:spacing w:after="240"/>
    </w:pPr>
  </w:style>
  <w:style w:type="paragraph" w:customStyle="1" w:styleId="RollCallVotes">
    <w:name w:val="RollCallVotes"/>
    <w:basedOn w:val="Normal"/>
    <w:rsid w:val="007320DC"/>
    <w:pPr>
      <w:spacing w:before="120" w:after="120"/>
      <w:jc w:val="center"/>
    </w:pPr>
    <w:rPr>
      <w:b/>
      <w:bCs/>
      <w:snapToGrid w:val="0"/>
      <w:sz w:val="16"/>
      <w:lang w:eastAsia="en-US"/>
    </w:rPr>
  </w:style>
  <w:style w:type="paragraph" w:customStyle="1" w:styleId="RollCallTabs">
    <w:name w:val="RollCallTabs"/>
    <w:basedOn w:val="Normal"/>
    <w:qFormat/>
    <w:rsid w:val="007320DC"/>
    <w:pPr>
      <w:tabs>
        <w:tab w:val="center" w:pos="284"/>
        <w:tab w:val="left" w:pos="426"/>
      </w:tabs>
    </w:pPr>
    <w:rPr>
      <w:snapToGrid w:val="0"/>
      <w:lang w:eastAsia="en-US"/>
    </w:rPr>
  </w:style>
  <w:style w:type="paragraph" w:customStyle="1" w:styleId="RollCallSymbols14pt">
    <w:name w:val="RollCallSymbols14pt"/>
    <w:basedOn w:val="Normal"/>
    <w:rsid w:val="007320DC"/>
    <w:pPr>
      <w:spacing w:before="120" w:after="120"/>
      <w:jc w:val="center"/>
    </w:pPr>
    <w:rPr>
      <w:rFonts w:ascii="Arial" w:hAnsi="Arial"/>
      <w:b/>
      <w:bCs/>
      <w:snapToGrid w:val="0"/>
      <w:sz w:val="28"/>
      <w:lang w:eastAsia="en-US"/>
    </w:rPr>
  </w:style>
  <w:style w:type="paragraph" w:customStyle="1" w:styleId="RollCallTable">
    <w:name w:val="RollCallTable"/>
    <w:basedOn w:val="Normal"/>
    <w:rsid w:val="007320DC"/>
    <w:pPr>
      <w:spacing w:before="120" w:after="120"/>
    </w:pPr>
    <w:rPr>
      <w:snapToGrid w:val="0"/>
      <w:sz w:val="16"/>
      <w:lang w:eastAsia="en-US"/>
    </w:rPr>
  </w:style>
  <w:style w:type="character" w:customStyle="1" w:styleId="EPFooter2Motto">
    <w:name w:val="EPFooter2Motto"/>
    <w:rsid w:val="007320DC"/>
    <w:rPr>
      <w:rFonts w:ascii="Arial" w:hAnsi="Arial"/>
      <w:b/>
      <w:i/>
      <w:color w:val="C0C0C0"/>
      <w:sz w:val="22"/>
    </w:rPr>
  </w:style>
  <w:style w:type="paragraph" w:customStyle="1" w:styleId="PageHeadingNotTOC">
    <w:name w:val="PageHeadingNotTOC"/>
    <w:basedOn w:val="Normal"/>
    <w:rsid w:val="007320DC"/>
    <w:pPr>
      <w:keepNext/>
      <w:spacing w:after="480"/>
      <w:jc w:val="center"/>
    </w:pPr>
    <w:rPr>
      <w:rFonts w:ascii="Arial" w:hAnsi="Arial" w:cs="Arial"/>
      <w:b/>
    </w:rPr>
  </w:style>
  <w:style w:type="paragraph" w:customStyle="1" w:styleId="Normal24a">
    <w:name w:val="Normal24a"/>
    <w:basedOn w:val="Normal"/>
    <w:rsid w:val="007320DC"/>
    <w:pPr>
      <w:spacing w:after="480"/>
    </w:pPr>
  </w:style>
  <w:style w:type="paragraph" w:customStyle="1" w:styleId="NormalBoldCenter">
    <w:name w:val="NormalBoldCenter"/>
    <w:basedOn w:val="Normal"/>
    <w:rsid w:val="007320DC"/>
    <w:pPr>
      <w:jc w:val="center"/>
    </w:pPr>
    <w:rPr>
      <w:b/>
    </w:rPr>
  </w:style>
  <w:style w:type="paragraph" w:customStyle="1" w:styleId="Footprint12b">
    <w:name w:val="Footprint12b"/>
    <w:basedOn w:val="Normal"/>
    <w:rsid w:val="007320DC"/>
    <w:pPr>
      <w:spacing w:before="240"/>
    </w:pPr>
    <w:rPr>
      <w:szCs w:val="24"/>
    </w:rPr>
  </w:style>
  <w:style w:type="paragraph" w:customStyle="1" w:styleId="NormalSingle">
    <w:name w:val="NormalSingle"/>
    <w:basedOn w:val="Normal"/>
    <w:qFormat/>
    <w:rsid w:val="007320DC"/>
    <w:rPr>
      <w:szCs w:val="24"/>
    </w:rPr>
  </w:style>
  <w:style w:type="character" w:styleId="UnresolvedMention">
    <w:name w:val="Unresolved Mention"/>
    <w:basedOn w:val="DefaultParagraphFont"/>
    <w:uiPriority w:val="99"/>
    <w:semiHidden/>
    <w:unhideWhenUsed/>
    <w:rsid w:val="007320DC"/>
    <w:rPr>
      <w:color w:val="605E5C"/>
      <w:shd w:val="clear" w:color="auto" w:fill="E1DFDD"/>
    </w:rPr>
  </w:style>
  <w:style w:type="character" w:styleId="FollowedHyperlink">
    <w:name w:val="FollowedHyperlink"/>
    <w:basedOn w:val="DefaultParagraphFont"/>
    <w:rsid w:val="007320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11974</Words>
  <Characters>67332</Characters>
  <Application>Microsoft Office Word</Application>
  <DocSecurity>0</DocSecurity>
  <Lines>1496</Lines>
  <Paragraphs>1029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2025-11-13T12:13:00Z</dcterms:created>
  <dcterms:modified xsi:type="dcterms:W3CDTF">2025-11-13T12:13:00Z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A10-0194/2025</vt:lpwstr>
  </property>
  <property fmtid="{D5CDD505-2E9C-101B-9397-08002B2CF9AE}" pid="4" name="&lt;Type&gt;">
    <vt:lpwstr>RR</vt:lpwstr>
  </property>
</Properties>
</file>