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AC1" w14:paraId="3A3D0F04" w14:textId="77777777" w:rsidTr="0010095E">
        <w:trPr>
          <w:trHeight w:hRule="exact" w:val="1418"/>
        </w:trPr>
        <w:tc>
          <w:tcPr>
            <w:tcW w:w="6804" w:type="dxa"/>
            <w:shd w:val="clear" w:color="auto" w:fill="auto"/>
            <w:vAlign w:val="center"/>
          </w:tcPr>
          <w:p w14:paraId="2E469378" w14:textId="77777777" w:rsidR="00751A4A" w:rsidRPr="00126AC1" w:rsidRDefault="005641F7" w:rsidP="0010095E">
            <w:pPr>
              <w:pStyle w:val="EPName"/>
            </w:pPr>
            <w:r w:rsidRPr="00126AC1">
              <w:t>Ευρωπαϊκό Κοινοβούλιο</w:t>
            </w:r>
          </w:p>
          <w:p w14:paraId="64942940" w14:textId="77777777" w:rsidR="00751A4A" w:rsidRPr="00126AC1" w:rsidRDefault="005F1B17" w:rsidP="005F1B17">
            <w:pPr>
              <w:pStyle w:val="EPTerm"/>
              <w:rPr>
                <w:rStyle w:val="HideTWBExt"/>
                <w:noProof w:val="0"/>
                <w:vanish w:val="0"/>
                <w:color w:val="auto"/>
              </w:rPr>
            </w:pPr>
            <w:r w:rsidRPr="00126AC1">
              <w:t>2024</w:t>
            </w:r>
            <w:r w:rsidR="00817416" w:rsidRPr="00126AC1">
              <w:t>-202</w:t>
            </w:r>
            <w:r w:rsidRPr="00126AC1">
              <w:t>9</w:t>
            </w:r>
          </w:p>
        </w:tc>
        <w:tc>
          <w:tcPr>
            <w:tcW w:w="2268" w:type="dxa"/>
            <w:shd w:val="clear" w:color="auto" w:fill="auto"/>
          </w:tcPr>
          <w:p w14:paraId="22FF611B" w14:textId="77777777" w:rsidR="00751A4A" w:rsidRPr="00126AC1" w:rsidRDefault="00187494" w:rsidP="0010095E">
            <w:pPr>
              <w:pStyle w:val="EPLogo"/>
            </w:pPr>
            <w:r w:rsidRPr="00126AC1">
              <w:rPr>
                <w:noProof/>
                <w:lang w:eastAsia="ja-JP"/>
              </w:rPr>
              <w:drawing>
                <wp:inline distT="0" distB="0" distL="0" distR="0" wp14:anchorId="215782C2" wp14:editId="35401B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75EDDC" w14:textId="77777777" w:rsidR="00D058B8" w:rsidRPr="00126AC1" w:rsidRDefault="00D058B8" w:rsidP="004C5D52">
      <w:pPr>
        <w:pStyle w:val="LineTop"/>
      </w:pPr>
    </w:p>
    <w:p w14:paraId="6E32EFDB" w14:textId="77777777" w:rsidR="00680577" w:rsidRPr="00126AC1" w:rsidRDefault="005641F7" w:rsidP="00680577">
      <w:pPr>
        <w:pStyle w:val="EPBodyTA1"/>
      </w:pPr>
      <w:r w:rsidRPr="00126AC1">
        <w:t>ΚΕΙΜΕΝΑ ΠΟΥ ΕΓΚΡΙΘΗΚΑΝ</w:t>
      </w:r>
    </w:p>
    <w:p w14:paraId="332883B8" w14:textId="77777777" w:rsidR="00D058B8" w:rsidRPr="00126AC1" w:rsidRDefault="00D058B8" w:rsidP="00D058B8">
      <w:pPr>
        <w:pStyle w:val="LineBottom"/>
      </w:pPr>
    </w:p>
    <w:p w14:paraId="3451F7B2" w14:textId="7DA27D1E" w:rsidR="005641F7" w:rsidRPr="00126AC1" w:rsidRDefault="005641F7" w:rsidP="005641F7">
      <w:pPr>
        <w:pStyle w:val="ATHeading1"/>
      </w:pPr>
      <w:bookmarkStart w:id="0" w:name="TANumber"/>
      <w:r w:rsidRPr="00126AC1">
        <w:t>P10_TA(2025)0</w:t>
      </w:r>
      <w:r w:rsidR="008F166E">
        <w:t>2</w:t>
      </w:r>
      <w:bookmarkEnd w:id="0"/>
      <w:r w:rsidR="00AC1916">
        <w:t>69</w:t>
      </w:r>
    </w:p>
    <w:p w14:paraId="479836F0" w14:textId="455BE0E4" w:rsidR="005641F7" w:rsidRPr="00126AC1" w:rsidRDefault="005E13AF" w:rsidP="005E13AF">
      <w:pPr>
        <w:pStyle w:val="ATHeading2"/>
      </w:pPr>
      <w:bookmarkStart w:id="1" w:name="title"/>
      <w:r>
        <w:t>Συμφωνία ΕΕ-Ανδόρας σχετικά με την αυτόματη ανταλλαγή πληροφοριών περί χρηματοοικονομικών</w:t>
      </w:r>
      <w:r w:rsidRPr="008F166E">
        <w:t xml:space="preserve"> </w:t>
      </w:r>
      <w:r>
        <w:t>λογαριασμών: Πρωτόκολλο τροποποίησης</w:t>
      </w:r>
      <w:bookmarkEnd w:id="1"/>
    </w:p>
    <w:p w14:paraId="358075C5" w14:textId="77777777" w:rsidR="005641F7" w:rsidRPr="00126AC1" w:rsidRDefault="005641F7" w:rsidP="005641F7">
      <w:pPr>
        <w:rPr>
          <w:i/>
          <w:vanish/>
        </w:rPr>
      </w:pPr>
      <w:r w:rsidRPr="00126AC1">
        <w:rPr>
          <w:i/>
        </w:rPr>
        <w:fldChar w:fldCharType="begin"/>
      </w:r>
      <w:r w:rsidRPr="00126AC1">
        <w:rPr>
          <w:i/>
        </w:rPr>
        <w:instrText xml:space="preserve"> TC"(</w:instrText>
      </w:r>
      <w:bookmarkStart w:id="2" w:name="DocNumber"/>
      <w:r w:rsidRPr="00126AC1">
        <w:rPr>
          <w:i/>
        </w:rPr>
        <w:instrText>A10-0199/2025</w:instrText>
      </w:r>
      <w:bookmarkEnd w:id="2"/>
      <w:r w:rsidRPr="00126AC1">
        <w:rPr>
          <w:i/>
        </w:rPr>
        <w:instrText xml:space="preserve"> - Εισηγήτρια: </w:instrText>
      </w:r>
      <w:proofErr w:type="spellStart"/>
      <w:r w:rsidRPr="00126AC1">
        <w:rPr>
          <w:i/>
        </w:rPr>
        <w:instrText>Kinga</w:instrText>
      </w:r>
      <w:proofErr w:type="spellEnd"/>
      <w:r w:rsidRPr="00126AC1">
        <w:rPr>
          <w:i/>
        </w:rPr>
        <w:instrText xml:space="preserve"> </w:instrText>
      </w:r>
      <w:proofErr w:type="spellStart"/>
      <w:r w:rsidRPr="00126AC1">
        <w:rPr>
          <w:i/>
        </w:rPr>
        <w:instrText>Kollár</w:instrText>
      </w:r>
      <w:proofErr w:type="spellEnd"/>
      <w:r w:rsidRPr="00126AC1">
        <w:rPr>
          <w:i/>
        </w:rPr>
        <w:instrText xml:space="preserve">)"\l3 \n&gt; \* MERGEFORMAT </w:instrText>
      </w:r>
      <w:r w:rsidRPr="00126AC1">
        <w:rPr>
          <w:i/>
        </w:rPr>
        <w:fldChar w:fldCharType="end"/>
      </w:r>
    </w:p>
    <w:p w14:paraId="1C32E594" w14:textId="77777777" w:rsidR="005641F7" w:rsidRPr="00126AC1" w:rsidRDefault="005641F7" w:rsidP="005641F7">
      <w:pPr>
        <w:rPr>
          <w:vanish/>
        </w:rPr>
      </w:pPr>
      <w:bookmarkStart w:id="3" w:name="Commission"/>
      <w:r w:rsidRPr="00126AC1">
        <w:rPr>
          <w:vanish/>
        </w:rPr>
        <w:t>Επιτροπή Οικονομικής και Νομισματικής Πολιτικής</w:t>
      </w:r>
      <w:bookmarkEnd w:id="3"/>
    </w:p>
    <w:p w14:paraId="679E1E87" w14:textId="77777777" w:rsidR="005641F7" w:rsidRPr="00126AC1" w:rsidRDefault="005641F7" w:rsidP="005641F7">
      <w:pPr>
        <w:rPr>
          <w:vanish/>
        </w:rPr>
      </w:pPr>
      <w:bookmarkStart w:id="4" w:name="PE"/>
      <w:r w:rsidRPr="00126AC1">
        <w:rPr>
          <w:vanish/>
        </w:rPr>
        <w:t>PE778.343</w:t>
      </w:r>
      <w:bookmarkEnd w:id="4"/>
    </w:p>
    <w:p w14:paraId="380610FD" w14:textId="30CEABF8" w:rsidR="005641F7" w:rsidRPr="00126AC1" w:rsidRDefault="005641F7" w:rsidP="005641F7">
      <w:pPr>
        <w:pStyle w:val="ATHeading3"/>
      </w:pPr>
      <w:bookmarkStart w:id="5" w:name="Sujet"/>
      <w:r w:rsidRPr="00126AC1">
        <w:t xml:space="preserve">Νομοθετικό ψήφισμα του Ευρωπαϊκού Κοινοβουλίου </w:t>
      </w:r>
      <w:r w:rsidR="003169EB">
        <w:t xml:space="preserve">της 13ης Νοεμβρίου 2025 </w:t>
      </w:r>
      <w:r w:rsidRPr="00126AC1">
        <w:t>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του Πριγκιπάτου της Ανδόρας σχετικά με την αυτόματη ανταλλαγή πληροφοριών περί χρηματοοικονομικών λογαριασμών για τη βελτίωση της διεθνούς φορολογικής συμμόρφωσης</w:t>
      </w:r>
      <w:bookmarkEnd w:id="5"/>
      <w:r w:rsidRPr="00126AC1">
        <w:t xml:space="preserve"> </w:t>
      </w:r>
      <w:bookmarkStart w:id="6" w:name="References"/>
      <w:r w:rsidRPr="00126AC1">
        <w:t>(COM(2025)0406 – C10-0203/2025 – 2025/0224(NLE))</w:t>
      </w:r>
      <w:bookmarkEnd w:id="6"/>
    </w:p>
    <w:p w14:paraId="172F6F4A" w14:textId="77777777" w:rsidR="0071515B" w:rsidRPr="00126AC1" w:rsidRDefault="0071515B" w:rsidP="0071515B">
      <w:pPr>
        <w:pStyle w:val="NormalBold"/>
      </w:pPr>
      <w:r w:rsidRPr="00126AC1">
        <w:t>(Διαβούλευση)</w:t>
      </w:r>
    </w:p>
    <w:p w14:paraId="11CD278D" w14:textId="77777777" w:rsidR="0071515B" w:rsidRPr="00126AC1" w:rsidRDefault="0071515B" w:rsidP="0071515B">
      <w:pPr>
        <w:pStyle w:val="EPComma"/>
      </w:pPr>
      <w:r w:rsidRPr="00126AC1">
        <w:rPr>
          <w:i/>
        </w:rPr>
        <w:t>Το Ευρωπαϊκό Κοινοβούλιο</w:t>
      </w:r>
      <w:r w:rsidRPr="00126AC1">
        <w:t>,</w:t>
      </w:r>
    </w:p>
    <w:p w14:paraId="06731282" w14:textId="77777777" w:rsidR="0071515B" w:rsidRPr="00126AC1" w:rsidRDefault="0071515B" w:rsidP="0071515B">
      <w:pPr>
        <w:pStyle w:val="NormalHanging12a"/>
      </w:pPr>
      <w:r w:rsidRPr="00126AC1">
        <w:t>–</w:t>
      </w:r>
      <w:r w:rsidRPr="00126AC1">
        <w:tab/>
        <w:t>έχοντας υπόψη την πρόταση απόφασης του Συμβουλίου (COM(2025)0406),</w:t>
      </w:r>
    </w:p>
    <w:p w14:paraId="0799C73E" w14:textId="77777777" w:rsidR="0071515B" w:rsidRPr="00126AC1" w:rsidRDefault="0071515B" w:rsidP="0071515B">
      <w:pPr>
        <w:pStyle w:val="NormalHanging12a"/>
      </w:pPr>
      <w:r w:rsidRPr="00126AC1">
        <w:t>–</w:t>
      </w:r>
      <w:r w:rsidRPr="00126AC1">
        <w:tab/>
        <w:t>έχοντας υπόψη το σχέδιο πρωτοκόλλου τροποποίησης της συμφωνίας μεταξύ της Ευρωπαϊκής Ένωσης και του Πριγκιπάτου της Ανδόρας σχετικά με την αυτόματη ανταλλαγή πληροφοριών περί χρηματοοικονομικών λογαριασμών για τη βελτίωση της διεθνούς φορολογικής συμμόρφωσης (COM(2025)0406),</w:t>
      </w:r>
    </w:p>
    <w:p w14:paraId="317D49F9" w14:textId="77777777" w:rsidR="0071515B" w:rsidRPr="00126AC1" w:rsidRDefault="0071515B" w:rsidP="0071515B">
      <w:pPr>
        <w:pStyle w:val="NormalHanging12a"/>
      </w:pPr>
      <w:r w:rsidRPr="00126AC1">
        <w:t>–</w:t>
      </w:r>
      <w:r w:rsidRPr="00126AC1">
        <w:tab/>
        <w:t>έχοντας υπόψη το άρθρο 115, το άρθρο 218 παράγραφος 6 δεύτερο εδάφιο στοιχείο β), και το άρθρο 218 παράγραφος 8 δεύτερο εδάφιο της Συνθήκης για τη λειτουργία της Ευρωπαϊκής Ένωσης, σύμφωνα με τα οποία κλήθηκε από το Συμβούλιο να γνωμοδοτήσει (C10</w:t>
      </w:r>
      <w:r w:rsidRPr="00126AC1">
        <w:noBreakHyphen/>
        <w:t>0203/2025),</w:t>
      </w:r>
    </w:p>
    <w:p w14:paraId="2E8BB4FE" w14:textId="77777777" w:rsidR="0071515B" w:rsidRPr="00126AC1" w:rsidRDefault="0071515B" w:rsidP="0071515B">
      <w:pPr>
        <w:pStyle w:val="NormalHanging12a"/>
      </w:pPr>
      <w:r w:rsidRPr="00126AC1">
        <w:t>–</w:t>
      </w:r>
      <w:r w:rsidRPr="00126AC1">
        <w:tab/>
        <w:t>έχοντας υπόψη το άρθρο 84 και το άρθρο 117 παράγραφος 8 του Κανονισμού του,</w:t>
      </w:r>
    </w:p>
    <w:p w14:paraId="40AB3E74" w14:textId="77777777" w:rsidR="0071515B" w:rsidRPr="00126AC1" w:rsidRDefault="0071515B" w:rsidP="0071515B">
      <w:pPr>
        <w:pStyle w:val="NormalHanging12a"/>
      </w:pPr>
      <w:r w:rsidRPr="00126AC1">
        <w:t>–</w:t>
      </w:r>
      <w:r w:rsidRPr="00126AC1">
        <w:tab/>
        <w:t>έχοντας υπόψη την έκθεση της επιτροπής Οικονομικής και Νομισματικής Πολιτικής (A10-0199/2025),</w:t>
      </w:r>
    </w:p>
    <w:p w14:paraId="0487BB3D" w14:textId="77777777" w:rsidR="0071515B" w:rsidRPr="00126AC1" w:rsidRDefault="0071515B" w:rsidP="0071515B">
      <w:pPr>
        <w:pStyle w:val="NormalHanging12a"/>
      </w:pPr>
      <w:r w:rsidRPr="00126AC1">
        <w:t>1.</w:t>
      </w:r>
      <w:r w:rsidRPr="00126AC1">
        <w:tab/>
        <w:t>εγκρίνει τη σύναψη του πρωτοκόλλου τροποποίησης της συμφωνίας·</w:t>
      </w:r>
    </w:p>
    <w:p w14:paraId="47821DD5" w14:textId="38DEF61C" w:rsidR="00E365E1" w:rsidRPr="00126AC1" w:rsidRDefault="0071515B" w:rsidP="008F166E">
      <w:pPr>
        <w:pStyle w:val="NormalHanging12a"/>
      </w:pPr>
      <w:r w:rsidRPr="00126AC1">
        <w:t>2.</w:t>
      </w:r>
      <w:r w:rsidRPr="00126AC1">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Πριγκιπάτου της Ανδόρας.</w:t>
      </w:r>
    </w:p>
    <w:sectPr w:rsidR="00E365E1" w:rsidRPr="00126AC1" w:rsidSect="00126A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41943" w14:textId="77777777" w:rsidR="005641F7" w:rsidRPr="00126AC1" w:rsidRDefault="005641F7">
      <w:r w:rsidRPr="00126AC1">
        <w:separator/>
      </w:r>
    </w:p>
  </w:endnote>
  <w:endnote w:type="continuationSeparator" w:id="0">
    <w:p w14:paraId="697EC5C3" w14:textId="77777777" w:rsidR="005641F7" w:rsidRPr="00126AC1" w:rsidRDefault="005641F7">
      <w:r w:rsidRPr="00126A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903F2" w14:textId="77777777" w:rsidR="00064002" w:rsidRPr="00126A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C90A" w14:textId="77777777" w:rsidR="00064002" w:rsidRPr="00126A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05A04" w14:textId="77777777" w:rsidR="00064002" w:rsidRPr="00126A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637A7" w14:textId="77777777" w:rsidR="005641F7" w:rsidRPr="00126AC1" w:rsidRDefault="005641F7">
      <w:r w:rsidRPr="00126AC1">
        <w:separator/>
      </w:r>
    </w:p>
  </w:footnote>
  <w:footnote w:type="continuationSeparator" w:id="0">
    <w:p w14:paraId="1EC48B2A" w14:textId="77777777" w:rsidR="005641F7" w:rsidRPr="00126AC1" w:rsidRDefault="005641F7">
      <w:r w:rsidRPr="00126A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52023" w14:textId="77777777" w:rsidR="00064002" w:rsidRPr="00126A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C1BAC" w14:textId="77777777" w:rsidR="00064002" w:rsidRPr="00126A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46BCC" w14:textId="77777777" w:rsidR="00064002" w:rsidRPr="00126A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8615799">
    <w:abstractNumId w:val="9"/>
  </w:num>
  <w:num w:numId="2" w16cid:durableId="1212809636">
    <w:abstractNumId w:val="9"/>
  </w:num>
  <w:num w:numId="3" w16cid:durableId="1243367336">
    <w:abstractNumId w:val="7"/>
  </w:num>
  <w:num w:numId="4" w16cid:durableId="1699618684">
    <w:abstractNumId w:val="7"/>
  </w:num>
  <w:num w:numId="5" w16cid:durableId="983969006">
    <w:abstractNumId w:val="6"/>
  </w:num>
  <w:num w:numId="6" w16cid:durableId="380984255">
    <w:abstractNumId w:val="6"/>
  </w:num>
  <w:num w:numId="7" w16cid:durableId="1487044128">
    <w:abstractNumId w:val="5"/>
  </w:num>
  <w:num w:numId="8" w16cid:durableId="1316102858">
    <w:abstractNumId w:val="5"/>
  </w:num>
  <w:num w:numId="9" w16cid:durableId="1130126973">
    <w:abstractNumId w:val="4"/>
  </w:num>
  <w:num w:numId="10" w16cid:durableId="161747790">
    <w:abstractNumId w:val="4"/>
  </w:num>
  <w:num w:numId="11" w16cid:durableId="1615166853">
    <w:abstractNumId w:val="8"/>
  </w:num>
  <w:num w:numId="12" w16cid:durableId="1583681273">
    <w:abstractNumId w:val="8"/>
  </w:num>
  <w:num w:numId="13" w16cid:durableId="1982347087">
    <w:abstractNumId w:val="3"/>
  </w:num>
  <w:num w:numId="14" w16cid:durableId="532500144">
    <w:abstractNumId w:val="3"/>
  </w:num>
  <w:num w:numId="15" w16cid:durableId="974681929">
    <w:abstractNumId w:val="2"/>
  </w:num>
  <w:num w:numId="16" w16cid:durableId="840583105">
    <w:abstractNumId w:val="2"/>
  </w:num>
  <w:num w:numId="17" w16cid:durableId="1376271160">
    <w:abstractNumId w:val="1"/>
  </w:num>
  <w:num w:numId="18" w16cid:durableId="1156383551">
    <w:abstractNumId w:val="1"/>
  </w:num>
  <w:num w:numId="19" w16cid:durableId="1672947073">
    <w:abstractNumId w:val="0"/>
  </w:num>
  <w:num w:numId="20" w16cid:durableId="1546600789">
    <w:abstractNumId w:val="0"/>
  </w:num>
  <w:num w:numId="21" w16cid:durableId="213732762">
    <w:abstractNumId w:val="9"/>
  </w:num>
  <w:num w:numId="22" w16cid:durableId="1098058308">
    <w:abstractNumId w:val="7"/>
  </w:num>
  <w:num w:numId="23" w16cid:durableId="2004384873">
    <w:abstractNumId w:val="6"/>
  </w:num>
  <w:num w:numId="24" w16cid:durableId="1983072217">
    <w:abstractNumId w:val="5"/>
  </w:num>
  <w:num w:numId="25" w16cid:durableId="320426772">
    <w:abstractNumId w:val="4"/>
  </w:num>
  <w:num w:numId="26" w16cid:durableId="564142215">
    <w:abstractNumId w:val="8"/>
  </w:num>
  <w:num w:numId="27" w16cid:durableId="366636567">
    <w:abstractNumId w:val="3"/>
  </w:num>
  <w:num w:numId="28" w16cid:durableId="1325469928">
    <w:abstractNumId w:val="2"/>
  </w:num>
  <w:num w:numId="29" w16cid:durableId="47843457">
    <w:abstractNumId w:val="1"/>
  </w:num>
  <w:num w:numId="30" w16cid:durableId="1153789481">
    <w:abstractNumId w:val="0"/>
  </w:num>
  <w:num w:numId="31" w16cid:durableId="940720949">
    <w:abstractNumId w:val="9"/>
  </w:num>
  <w:num w:numId="32" w16cid:durableId="644891008">
    <w:abstractNumId w:val="7"/>
  </w:num>
  <w:num w:numId="33" w16cid:durableId="351420610">
    <w:abstractNumId w:val="6"/>
  </w:num>
  <w:num w:numId="34" w16cid:durableId="1221748287">
    <w:abstractNumId w:val="5"/>
  </w:num>
  <w:num w:numId="35" w16cid:durableId="1347098752">
    <w:abstractNumId w:val="4"/>
  </w:num>
  <w:num w:numId="36" w16cid:durableId="235556281">
    <w:abstractNumId w:val="8"/>
  </w:num>
  <w:num w:numId="37" w16cid:durableId="83035422">
    <w:abstractNumId w:val="3"/>
  </w:num>
  <w:num w:numId="38" w16cid:durableId="1854495528">
    <w:abstractNumId w:val="2"/>
  </w:num>
  <w:num w:numId="39" w16cid:durableId="1604652080">
    <w:abstractNumId w:val="1"/>
  </w:num>
  <w:num w:numId="40" w16cid:durableId="2094693305">
    <w:abstractNumId w:val="0"/>
  </w:num>
  <w:num w:numId="41" w16cid:durableId="674384335">
    <w:abstractNumId w:val="10"/>
  </w:num>
  <w:num w:numId="42" w16cid:durableId="50421966">
    <w:abstractNumId w:val="10"/>
  </w:num>
  <w:num w:numId="43" w16cid:durableId="1934819934">
    <w:abstractNumId w:val="10"/>
  </w:num>
  <w:num w:numId="44" w16cid:durableId="16061866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EL"/>
    <w:docVar w:name="dvnumam" w:val="0"/>
    <w:docVar w:name="dvpe" w:val="778.343"/>
    <w:docVar w:name="dvrapporteur" w:val="Εισηγήτρια: "/>
    <w:docVar w:name="dvtitre" w:val="Νομοθετικό ψήφισμα του Ευρωπαϊκού Κοινοβουλίου 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ου Πριγκιπάτου της Ανδόρας σχετικά με την αυτόματη ανταλλαγή πληροφοριών περί χρηματοοικονομικών λογαριασμών για τη βελτίωση της διεθνούς φορολογικής συμμόρφωσης(COM(2025)0406 – C10-0203/2025 – 2025/0224(NLE))"/>
  </w:docVars>
  <w:rsids>
    <w:rsidRoot w:val="005641F7"/>
    <w:rsid w:val="00002272"/>
    <w:rsid w:val="00064002"/>
    <w:rsid w:val="000677B9"/>
    <w:rsid w:val="000831BA"/>
    <w:rsid w:val="000A42CC"/>
    <w:rsid w:val="000E7DD9"/>
    <w:rsid w:val="0010095E"/>
    <w:rsid w:val="00125B37"/>
    <w:rsid w:val="00126AC1"/>
    <w:rsid w:val="00187494"/>
    <w:rsid w:val="001F32AE"/>
    <w:rsid w:val="002767FF"/>
    <w:rsid w:val="002B18FE"/>
    <w:rsid w:val="002B5493"/>
    <w:rsid w:val="003169E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1F7"/>
    <w:rsid w:val="005C2568"/>
    <w:rsid w:val="005E13AF"/>
    <w:rsid w:val="005F1B17"/>
    <w:rsid w:val="006037C0"/>
    <w:rsid w:val="006631B6"/>
    <w:rsid w:val="00680577"/>
    <w:rsid w:val="006F74FA"/>
    <w:rsid w:val="0071515B"/>
    <w:rsid w:val="00731ADD"/>
    <w:rsid w:val="00734777"/>
    <w:rsid w:val="00747932"/>
    <w:rsid w:val="00751A4A"/>
    <w:rsid w:val="00756632"/>
    <w:rsid w:val="00762C74"/>
    <w:rsid w:val="00786EC0"/>
    <w:rsid w:val="007D1690"/>
    <w:rsid w:val="007D5AAD"/>
    <w:rsid w:val="007E22AD"/>
    <w:rsid w:val="00817416"/>
    <w:rsid w:val="00842779"/>
    <w:rsid w:val="00865F67"/>
    <w:rsid w:val="00881A7B"/>
    <w:rsid w:val="008840E5"/>
    <w:rsid w:val="00887B3E"/>
    <w:rsid w:val="008C2AC6"/>
    <w:rsid w:val="008F166E"/>
    <w:rsid w:val="00930C23"/>
    <w:rsid w:val="0093193B"/>
    <w:rsid w:val="009509D8"/>
    <w:rsid w:val="00950B64"/>
    <w:rsid w:val="00981893"/>
    <w:rsid w:val="00A1687D"/>
    <w:rsid w:val="00A43E52"/>
    <w:rsid w:val="00A4678D"/>
    <w:rsid w:val="00A778C7"/>
    <w:rsid w:val="00AB441E"/>
    <w:rsid w:val="00AB6293"/>
    <w:rsid w:val="00AC1916"/>
    <w:rsid w:val="00AE0928"/>
    <w:rsid w:val="00AF3B82"/>
    <w:rsid w:val="00B12E95"/>
    <w:rsid w:val="00B22876"/>
    <w:rsid w:val="00B558F0"/>
    <w:rsid w:val="00BD48FE"/>
    <w:rsid w:val="00BD7BD8"/>
    <w:rsid w:val="00BE6ADC"/>
    <w:rsid w:val="00BE74C1"/>
    <w:rsid w:val="00C05BFE"/>
    <w:rsid w:val="00C23CD4"/>
    <w:rsid w:val="00C61C0C"/>
    <w:rsid w:val="00C941CB"/>
    <w:rsid w:val="00CC2357"/>
    <w:rsid w:val="00CF071A"/>
    <w:rsid w:val="00D058B8"/>
    <w:rsid w:val="00D56C11"/>
    <w:rsid w:val="00D834A0"/>
    <w:rsid w:val="00D872DF"/>
    <w:rsid w:val="00D91E21"/>
    <w:rsid w:val="00DA7FCD"/>
    <w:rsid w:val="00E3053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5A833"/>
  <w15:chartTrackingRefBased/>
  <w15:docId w15:val="{F588D3B0-B8F3-4682-81E0-F0857B07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515B"/>
    <w:pPr>
      <w:spacing w:before="480" w:after="240"/>
    </w:pPr>
  </w:style>
  <w:style w:type="paragraph" w:customStyle="1" w:styleId="NormalBold">
    <w:name w:val="NormalBold"/>
    <w:basedOn w:val="Normal"/>
    <w:rsid w:val="0071515B"/>
    <w:rPr>
      <w:b/>
    </w:rPr>
  </w:style>
  <w:style w:type="paragraph" w:customStyle="1" w:styleId="NormalHanging12a">
    <w:name w:val="NormalHanging12a"/>
    <w:basedOn w:val="Normal"/>
    <w:rsid w:val="0071515B"/>
    <w:pPr>
      <w:spacing w:after="240"/>
      <w:ind w:left="567" w:hanging="567"/>
    </w:pPr>
  </w:style>
  <w:style w:type="paragraph" w:styleId="Revision">
    <w:name w:val="Revision"/>
    <w:hidden/>
    <w:uiPriority w:val="99"/>
    <w:semiHidden/>
    <w:rsid w:val="003169E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2025-11-13T11:08:00Z</dcterms:created>
  <dcterms:modified xsi:type="dcterms:W3CDTF">2025-11-13T11:08:00Z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A10-0199/2025</vt:lpwstr>
  </property>
  <property fmtid="{D5CDD505-2E9C-101B-9397-08002B2CF9AE}" pid="4" name="&lt;Type&gt;">
    <vt:lpwstr>RR</vt:lpwstr>
  </property>
</Properties>
</file>