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1E33" w14:paraId="1EA78681" w14:textId="77777777" w:rsidTr="0010095E">
        <w:trPr>
          <w:trHeight w:hRule="exact" w:val="1418"/>
        </w:trPr>
        <w:tc>
          <w:tcPr>
            <w:tcW w:w="6804" w:type="dxa"/>
            <w:shd w:val="clear" w:color="auto" w:fill="auto"/>
            <w:vAlign w:val="center"/>
          </w:tcPr>
          <w:p w14:paraId="126233DC" w14:textId="77777777" w:rsidR="00751A4A" w:rsidRPr="00EA1E33" w:rsidRDefault="007C133B" w:rsidP="0010095E">
            <w:pPr>
              <w:pStyle w:val="EPName"/>
            </w:pPr>
            <w:r w:rsidRPr="00EA1E33">
              <w:t>Parlement européen</w:t>
            </w:r>
          </w:p>
          <w:p w14:paraId="5C6C4487" w14:textId="77777777" w:rsidR="00751A4A" w:rsidRPr="00EA1E33" w:rsidRDefault="005F1B17" w:rsidP="005F1B17">
            <w:pPr>
              <w:pStyle w:val="EPTerm"/>
              <w:rPr>
                <w:rStyle w:val="HideTWBExt"/>
                <w:noProof w:val="0"/>
                <w:vanish w:val="0"/>
                <w:color w:val="auto"/>
              </w:rPr>
            </w:pPr>
            <w:r w:rsidRPr="00EA1E33">
              <w:t>2024</w:t>
            </w:r>
            <w:r w:rsidR="00817416" w:rsidRPr="00EA1E33">
              <w:t>-202</w:t>
            </w:r>
            <w:r w:rsidRPr="00EA1E33">
              <w:t>9</w:t>
            </w:r>
          </w:p>
        </w:tc>
        <w:tc>
          <w:tcPr>
            <w:tcW w:w="2268" w:type="dxa"/>
            <w:shd w:val="clear" w:color="auto" w:fill="auto"/>
          </w:tcPr>
          <w:p w14:paraId="408DE56E" w14:textId="77777777" w:rsidR="00751A4A" w:rsidRPr="00EA1E33" w:rsidRDefault="00187494" w:rsidP="0010095E">
            <w:pPr>
              <w:pStyle w:val="EPLogo"/>
            </w:pPr>
            <w:r w:rsidRPr="00EA1E33">
              <w:rPr>
                <w:noProof/>
                <w:lang w:eastAsia="ja-JP"/>
              </w:rPr>
              <w:drawing>
                <wp:inline distT="0" distB="0" distL="0" distR="0" wp14:anchorId="6351CE08" wp14:editId="545A01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DFB8AA" w14:textId="77777777" w:rsidR="00D058B8" w:rsidRPr="00EA1E33" w:rsidRDefault="00D058B8" w:rsidP="004C5D52">
      <w:pPr>
        <w:pStyle w:val="LineTop"/>
      </w:pPr>
    </w:p>
    <w:p w14:paraId="70BC1544" w14:textId="77777777" w:rsidR="00680577" w:rsidRPr="00EA1E33" w:rsidRDefault="007C133B" w:rsidP="00680577">
      <w:pPr>
        <w:pStyle w:val="EPBodyTA1"/>
      </w:pPr>
      <w:r w:rsidRPr="00EA1E33">
        <w:t>TEXTES ADOPTÉS</w:t>
      </w:r>
    </w:p>
    <w:p w14:paraId="7A88C4CA" w14:textId="77777777" w:rsidR="00D058B8" w:rsidRPr="00EA1E33" w:rsidRDefault="00D058B8" w:rsidP="00D058B8">
      <w:pPr>
        <w:pStyle w:val="LineBottom"/>
      </w:pPr>
    </w:p>
    <w:p w14:paraId="6BF27995" w14:textId="07C6A6B6" w:rsidR="007C133B" w:rsidRPr="00EA1E33" w:rsidRDefault="007C133B" w:rsidP="007C133B">
      <w:pPr>
        <w:pStyle w:val="ATHeading1"/>
      </w:pPr>
      <w:bookmarkStart w:id="0" w:name="TANumber"/>
      <w:r w:rsidRPr="00EA1E33">
        <w:t>P10_TA(2025)</w:t>
      </w:r>
      <w:bookmarkEnd w:id="0"/>
      <w:r w:rsidR="00506B30" w:rsidRPr="00EA1E33">
        <w:t>0</w:t>
      </w:r>
      <w:r w:rsidR="00506B30">
        <w:t>269</w:t>
      </w:r>
    </w:p>
    <w:p w14:paraId="502F413D" w14:textId="384133F6" w:rsidR="007C133B" w:rsidRPr="00EA1E33" w:rsidRDefault="00B335DE" w:rsidP="007C133B">
      <w:pPr>
        <w:pStyle w:val="ATHeading2"/>
      </w:pPr>
      <w:bookmarkStart w:id="1" w:name="title"/>
      <w:r w:rsidRPr="00B335DE">
        <w:rPr>
          <w:bCs/>
        </w:rPr>
        <w:t>Accord UE-Andorre sur l’échange automatique d’informations relatives aux comptes financiers: protocole de modification</w:t>
      </w:r>
      <w:bookmarkEnd w:id="1"/>
    </w:p>
    <w:p w14:paraId="3FE6A198" w14:textId="35BD54A6" w:rsidR="007C133B" w:rsidRPr="00EA1E33" w:rsidRDefault="007C133B" w:rsidP="007C133B">
      <w:pPr>
        <w:rPr>
          <w:i/>
          <w:vanish/>
        </w:rPr>
      </w:pPr>
      <w:r w:rsidRPr="00EA1E33">
        <w:rPr>
          <w:i/>
        </w:rPr>
        <w:fldChar w:fldCharType="begin"/>
      </w:r>
      <w:r w:rsidRPr="00EA1E33">
        <w:rPr>
          <w:i/>
        </w:rPr>
        <w:instrText xml:space="preserve"> TC"(</w:instrText>
      </w:r>
      <w:bookmarkStart w:id="2" w:name="DocNumber"/>
      <w:r w:rsidRPr="00EA1E33">
        <w:rPr>
          <w:i/>
        </w:rPr>
        <w:instrText>A10-0199/2025</w:instrText>
      </w:r>
      <w:bookmarkEnd w:id="2"/>
      <w:r w:rsidRPr="00EA1E33">
        <w:rPr>
          <w:i/>
        </w:rPr>
        <w:instrText xml:space="preserve"> - Rapporteur</w:instrText>
      </w:r>
      <w:r w:rsidR="00863BB2">
        <w:rPr>
          <w:i/>
        </w:rPr>
        <w:instrText>e</w:instrText>
      </w:r>
      <w:r w:rsidRPr="00EA1E33">
        <w:rPr>
          <w:i/>
        </w:rPr>
        <w:instrText xml:space="preserve">: Kinga Kollár)"\l3 \n&gt; \* MERGEFORMAT </w:instrText>
      </w:r>
      <w:r w:rsidRPr="00EA1E33">
        <w:rPr>
          <w:i/>
        </w:rPr>
        <w:fldChar w:fldCharType="end"/>
      </w:r>
    </w:p>
    <w:p w14:paraId="0DD2154B" w14:textId="77777777" w:rsidR="007C133B" w:rsidRPr="00EA1E33" w:rsidRDefault="007C133B" w:rsidP="007C133B">
      <w:pPr>
        <w:rPr>
          <w:vanish/>
        </w:rPr>
      </w:pPr>
      <w:bookmarkStart w:id="3" w:name="Commission"/>
      <w:r w:rsidRPr="00EA1E33">
        <w:rPr>
          <w:vanish/>
        </w:rPr>
        <w:t>Commission des affaires économiques et monétaires</w:t>
      </w:r>
      <w:bookmarkEnd w:id="3"/>
    </w:p>
    <w:p w14:paraId="4F87A640" w14:textId="77777777" w:rsidR="007C133B" w:rsidRPr="00EA1E33" w:rsidRDefault="007C133B" w:rsidP="007C133B">
      <w:pPr>
        <w:rPr>
          <w:vanish/>
        </w:rPr>
      </w:pPr>
      <w:bookmarkStart w:id="4" w:name="PE"/>
      <w:r w:rsidRPr="00EA1E33">
        <w:rPr>
          <w:vanish/>
        </w:rPr>
        <w:t>PE778.343</w:t>
      </w:r>
      <w:bookmarkEnd w:id="4"/>
    </w:p>
    <w:p w14:paraId="2201D472" w14:textId="66E674C3" w:rsidR="007C133B" w:rsidRPr="00EA1E33" w:rsidRDefault="007C133B" w:rsidP="007C133B">
      <w:pPr>
        <w:pStyle w:val="ATHeading3"/>
      </w:pPr>
      <w:bookmarkStart w:id="5" w:name="Sujet"/>
      <w:r w:rsidRPr="00EA1E33">
        <w:t xml:space="preserve">Résolution législative du Parlement européen du </w:t>
      </w:r>
      <w:r w:rsidR="00B335DE">
        <w:t xml:space="preserve">13 novembre </w:t>
      </w:r>
      <w:r w:rsidRPr="00EA1E33">
        <w:t>2025 sur la proposition de décision du Conseil relative à la conclusion, au nom de l’Union, du protocole de modification de l’accord entre l’Union européenne et la Principauté d’Andorre sur l’échange automatique d’informations relatives aux comptes financiers en vue d’améliorer le respect des obligations fiscales au niveau international</w:t>
      </w:r>
      <w:bookmarkEnd w:id="5"/>
      <w:r w:rsidRPr="00EA1E33">
        <w:t xml:space="preserve"> </w:t>
      </w:r>
      <w:bookmarkStart w:id="6" w:name="References"/>
      <w:r w:rsidRPr="00EA1E33">
        <w:t>(COM(2025)0406 – C10-0203/2025 – 2025/0224(NLE))</w:t>
      </w:r>
      <w:bookmarkEnd w:id="6"/>
    </w:p>
    <w:p w14:paraId="233F7978" w14:textId="77777777" w:rsidR="00A766E3" w:rsidRPr="00EA1E33" w:rsidRDefault="00A766E3" w:rsidP="00A766E3">
      <w:pPr>
        <w:pStyle w:val="NormalBold"/>
      </w:pPr>
      <w:r w:rsidRPr="00EA1E33">
        <w:t>(Consultation)</w:t>
      </w:r>
    </w:p>
    <w:p w14:paraId="5523B2E8" w14:textId="77777777" w:rsidR="00A766E3" w:rsidRPr="00EA1E33" w:rsidRDefault="00A766E3" w:rsidP="00A766E3">
      <w:pPr>
        <w:tabs>
          <w:tab w:val="left" w:pos="-720"/>
        </w:tabs>
        <w:spacing w:before="480" w:after="240"/>
        <w:rPr>
          <w:szCs w:val="24"/>
        </w:rPr>
      </w:pPr>
      <w:r w:rsidRPr="00EA1E33">
        <w:rPr>
          <w:i/>
        </w:rPr>
        <w:t>Le Parlement européen</w:t>
      </w:r>
      <w:r w:rsidRPr="00EA1E33">
        <w:t>,</w:t>
      </w:r>
    </w:p>
    <w:p w14:paraId="55933E9A" w14:textId="77777777" w:rsidR="00A766E3" w:rsidRPr="00EA1E33" w:rsidRDefault="00A766E3" w:rsidP="00A766E3">
      <w:pPr>
        <w:pStyle w:val="NormalHanging12a"/>
      </w:pPr>
      <w:r w:rsidRPr="00EA1E33">
        <w:t>–</w:t>
      </w:r>
      <w:r w:rsidRPr="00EA1E33">
        <w:tab/>
        <w:t>vu la proposition de décision du Conseil (COM(2025)0406),</w:t>
      </w:r>
    </w:p>
    <w:p w14:paraId="0CD58F5D" w14:textId="77777777" w:rsidR="00A766E3" w:rsidRPr="00EA1E33" w:rsidRDefault="00A766E3" w:rsidP="00A766E3">
      <w:pPr>
        <w:pStyle w:val="NormalHanging12a"/>
      </w:pPr>
      <w:r w:rsidRPr="00EA1E33">
        <w:t>–</w:t>
      </w:r>
      <w:r w:rsidRPr="00EA1E33">
        <w:tab/>
        <w:t>vu le projet de protocole de modification de l’accord entre l’Union européenne et la Principauté d’Andorre sur l’échange automatique d’informations relatives aux comptes financiers en vue d’améliorer le respect des obligations fiscales au niveau international (COM(2025)0406),</w:t>
      </w:r>
    </w:p>
    <w:p w14:paraId="77E98819" w14:textId="357942A1" w:rsidR="00A766E3" w:rsidRPr="00EA1E33" w:rsidRDefault="00A766E3" w:rsidP="00A766E3">
      <w:pPr>
        <w:pStyle w:val="NormalHanging12a"/>
      </w:pPr>
      <w:r w:rsidRPr="00EA1E33">
        <w:t>–</w:t>
      </w:r>
      <w:r w:rsidRPr="00EA1E33">
        <w:tab/>
        <w:t xml:space="preserve">vu l’article 115, l’article 218, paragraphe 6, deuxième alinéa, point b), </w:t>
      </w:r>
      <w:r w:rsidR="00A65501">
        <w:t xml:space="preserve">et </w:t>
      </w:r>
      <w:r w:rsidRPr="00EA1E33">
        <w:t>l’article 218, paragraphe 8, du traité sur le fonctionnement de l’Union européenne, conformément auquel il a été consulté par le Conseil (C10</w:t>
      </w:r>
      <w:r w:rsidRPr="00EA1E33">
        <w:noBreakHyphen/>
        <w:t>0</w:t>
      </w:r>
      <w:r w:rsidR="00566667">
        <w:t>203</w:t>
      </w:r>
      <w:r w:rsidRPr="00EA1E33">
        <w:t>/2025),</w:t>
      </w:r>
    </w:p>
    <w:p w14:paraId="55171274" w14:textId="77777777" w:rsidR="00A766E3" w:rsidRPr="00EA1E33" w:rsidRDefault="00A766E3" w:rsidP="00A766E3">
      <w:pPr>
        <w:pStyle w:val="NormalHanging12a"/>
      </w:pPr>
      <w:r w:rsidRPr="00EA1E33">
        <w:t>–</w:t>
      </w:r>
      <w:r w:rsidRPr="00EA1E33">
        <w:tab/>
        <w:t>vu l’article 84 et l’article 117, paragraphe 8, de son règlement intérieur,</w:t>
      </w:r>
    </w:p>
    <w:p w14:paraId="712BD137" w14:textId="77777777" w:rsidR="00A766E3" w:rsidRPr="00EA1E33" w:rsidRDefault="00A766E3" w:rsidP="00A766E3">
      <w:pPr>
        <w:pStyle w:val="NormalHanging12a"/>
      </w:pPr>
      <w:r w:rsidRPr="00EA1E33">
        <w:t>–</w:t>
      </w:r>
      <w:r w:rsidRPr="00EA1E33">
        <w:tab/>
        <w:t>vu le rapport de la commission des affaires économiques et monétaires (A10-0199/2025),</w:t>
      </w:r>
    </w:p>
    <w:p w14:paraId="39062C75" w14:textId="77777777" w:rsidR="00A766E3" w:rsidRPr="00EA1E33" w:rsidRDefault="00A766E3" w:rsidP="00A766E3">
      <w:pPr>
        <w:pStyle w:val="NormalHanging12a"/>
      </w:pPr>
      <w:r w:rsidRPr="00EA1E33">
        <w:t>1.</w:t>
      </w:r>
      <w:r w:rsidRPr="00EA1E33">
        <w:tab/>
        <w:t>approuve la conclusion du protocole de modification de l’accord;</w:t>
      </w:r>
    </w:p>
    <w:p w14:paraId="3CE4598C" w14:textId="078E127E" w:rsidR="00EA1E33" w:rsidRPr="00EA1E33" w:rsidRDefault="00A766E3" w:rsidP="00EA1E33">
      <w:pPr>
        <w:pStyle w:val="NormalHanging12a"/>
      </w:pPr>
      <w:r w:rsidRPr="00EA1E33">
        <w:t>2.</w:t>
      </w:r>
      <w:r w:rsidRPr="00EA1E33">
        <w:tab/>
        <w:t>charge sa Présidente de transmettre la position du Parlement au Conseil et à la Commission ainsi qu’aux gouvernements et aux parlements des États membres et de la Principauté d’Andorre.</w:t>
      </w:r>
    </w:p>
    <w:p w14:paraId="1D6A38D7" w14:textId="760708AB" w:rsidR="00E365E1" w:rsidRPr="00EA1E33" w:rsidRDefault="00E365E1" w:rsidP="007C133B"/>
    <w:sectPr w:rsidR="00E365E1" w:rsidRPr="00EA1E33" w:rsidSect="00EA1E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9D45F" w14:textId="77777777" w:rsidR="007C133B" w:rsidRPr="00EA1E33" w:rsidRDefault="007C133B">
      <w:r w:rsidRPr="00EA1E33">
        <w:separator/>
      </w:r>
    </w:p>
  </w:endnote>
  <w:endnote w:type="continuationSeparator" w:id="0">
    <w:p w14:paraId="2839D81C" w14:textId="77777777" w:rsidR="007C133B" w:rsidRPr="00EA1E33" w:rsidRDefault="007C133B">
      <w:r w:rsidRPr="00EA1E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BDACD" w14:textId="77777777" w:rsidR="00064002" w:rsidRPr="00EA1E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471AB" w14:textId="77777777" w:rsidR="00064002" w:rsidRPr="00EA1E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A6B04" w14:textId="77777777" w:rsidR="00064002" w:rsidRPr="00EA1E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EC520" w14:textId="77777777" w:rsidR="007C133B" w:rsidRPr="00EA1E33" w:rsidRDefault="007C133B">
      <w:r w:rsidRPr="00EA1E33">
        <w:separator/>
      </w:r>
    </w:p>
  </w:footnote>
  <w:footnote w:type="continuationSeparator" w:id="0">
    <w:p w14:paraId="5E495B8D" w14:textId="77777777" w:rsidR="007C133B" w:rsidRPr="00EA1E33" w:rsidRDefault="007C133B">
      <w:r w:rsidRPr="00EA1E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007F7" w14:textId="77777777" w:rsidR="00064002" w:rsidRPr="00EA1E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0CDA7" w14:textId="77777777" w:rsidR="00064002" w:rsidRPr="00EA1E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1EBEF" w14:textId="77777777" w:rsidR="00064002" w:rsidRPr="00EA1E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7836528">
    <w:abstractNumId w:val="9"/>
  </w:num>
  <w:num w:numId="2" w16cid:durableId="654838918">
    <w:abstractNumId w:val="9"/>
  </w:num>
  <w:num w:numId="3" w16cid:durableId="966279249">
    <w:abstractNumId w:val="7"/>
  </w:num>
  <w:num w:numId="4" w16cid:durableId="812523938">
    <w:abstractNumId w:val="7"/>
  </w:num>
  <w:num w:numId="5" w16cid:durableId="792290938">
    <w:abstractNumId w:val="6"/>
  </w:num>
  <w:num w:numId="6" w16cid:durableId="936137116">
    <w:abstractNumId w:val="6"/>
  </w:num>
  <w:num w:numId="7" w16cid:durableId="941495114">
    <w:abstractNumId w:val="5"/>
  </w:num>
  <w:num w:numId="8" w16cid:durableId="1246692021">
    <w:abstractNumId w:val="5"/>
  </w:num>
  <w:num w:numId="9" w16cid:durableId="2012176257">
    <w:abstractNumId w:val="4"/>
  </w:num>
  <w:num w:numId="10" w16cid:durableId="1142842140">
    <w:abstractNumId w:val="4"/>
  </w:num>
  <w:num w:numId="11" w16cid:durableId="2142337737">
    <w:abstractNumId w:val="8"/>
  </w:num>
  <w:num w:numId="12" w16cid:durableId="1752773639">
    <w:abstractNumId w:val="8"/>
  </w:num>
  <w:num w:numId="13" w16cid:durableId="1860047134">
    <w:abstractNumId w:val="3"/>
  </w:num>
  <w:num w:numId="14" w16cid:durableId="1252347907">
    <w:abstractNumId w:val="3"/>
  </w:num>
  <w:num w:numId="15" w16cid:durableId="660740009">
    <w:abstractNumId w:val="2"/>
  </w:num>
  <w:num w:numId="16" w16cid:durableId="301890078">
    <w:abstractNumId w:val="2"/>
  </w:num>
  <w:num w:numId="17" w16cid:durableId="981040688">
    <w:abstractNumId w:val="1"/>
  </w:num>
  <w:num w:numId="18" w16cid:durableId="1254129203">
    <w:abstractNumId w:val="1"/>
  </w:num>
  <w:num w:numId="19" w16cid:durableId="1745489009">
    <w:abstractNumId w:val="0"/>
  </w:num>
  <w:num w:numId="20" w16cid:durableId="1522165577">
    <w:abstractNumId w:val="0"/>
  </w:num>
  <w:num w:numId="21" w16cid:durableId="1416635254">
    <w:abstractNumId w:val="9"/>
  </w:num>
  <w:num w:numId="22" w16cid:durableId="373386758">
    <w:abstractNumId w:val="7"/>
  </w:num>
  <w:num w:numId="23" w16cid:durableId="1183742566">
    <w:abstractNumId w:val="6"/>
  </w:num>
  <w:num w:numId="24" w16cid:durableId="1463385706">
    <w:abstractNumId w:val="5"/>
  </w:num>
  <w:num w:numId="25" w16cid:durableId="1094211086">
    <w:abstractNumId w:val="4"/>
  </w:num>
  <w:num w:numId="26" w16cid:durableId="1777018348">
    <w:abstractNumId w:val="8"/>
  </w:num>
  <w:num w:numId="27" w16cid:durableId="171187701">
    <w:abstractNumId w:val="3"/>
  </w:num>
  <w:num w:numId="28" w16cid:durableId="659431231">
    <w:abstractNumId w:val="2"/>
  </w:num>
  <w:num w:numId="29" w16cid:durableId="920679820">
    <w:abstractNumId w:val="1"/>
  </w:num>
  <w:num w:numId="30" w16cid:durableId="1590193234">
    <w:abstractNumId w:val="0"/>
  </w:num>
  <w:num w:numId="31" w16cid:durableId="1497039637">
    <w:abstractNumId w:val="9"/>
  </w:num>
  <w:num w:numId="32" w16cid:durableId="806626126">
    <w:abstractNumId w:val="7"/>
  </w:num>
  <w:num w:numId="33" w16cid:durableId="1389114505">
    <w:abstractNumId w:val="6"/>
  </w:num>
  <w:num w:numId="34" w16cid:durableId="1680964069">
    <w:abstractNumId w:val="5"/>
  </w:num>
  <w:num w:numId="35" w16cid:durableId="857542702">
    <w:abstractNumId w:val="4"/>
  </w:num>
  <w:num w:numId="36" w16cid:durableId="409162569">
    <w:abstractNumId w:val="8"/>
  </w:num>
  <w:num w:numId="37" w16cid:durableId="1039205560">
    <w:abstractNumId w:val="3"/>
  </w:num>
  <w:num w:numId="38" w16cid:durableId="1465542076">
    <w:abstractNumId w:val="2"/>
  </w:num>
  <w:num w:numId="39" w16cid:durableId="2072195713">
    <w:abstractNumId w:val="1"/>
  </w:num>
  <w:num w:numId="40" w16cid:durableId="174661621">
    <w:abstractNumId w:val="0"/>
  </w:num>
  <w:num w:numId="41" w16cid:durableId="2123106312">
    <w:abstractNumId w:val="10"/>
  </w:num>
  <w:num w:numId="42" w16cid:durableId="34044458">
    <w:abstractNumId w:val="10"/>
  </w:num>
  <w:num w:numId="43" w16cid:durableId="704478956">
    <w:abstractNumId w:val="10"/>
  </w:num>
  <w:num w:numId="44" w16cid:durableId="5846136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9/2025"/>
    <w:docVar w:name="dvlangue" w:val="FR"/>
    <w:docVar w:name="dvnumam" w:val="0"/>
    <w:docVar w:name="dvpe" w:val="778.343"/>
    <w:docVar w:name="dvrapporteur" w:val="Rapporteur: "/>
    <w:docVar w:name="dvstar" w:val="*"/>
    <w:docVar w:name="dvtitre" w:val="Résolution législative du Parlement européen du ... 2025 sur la proposition de décision du Conseil relative à la conclusion, au nom de l’Union, du protocole de modification de l’accord entre l’Union européenne et la Principauté d’Andorre sur l’échange automatique d’informations relatives aux comptes financiers en vue d’améliorer le respect des obligations fiscales au niveau international(COM(2025)0406 – C10-0203/2025 – 2025/0224(NLE))"/>
  </w:docVars>
  <w:rsids>
    <w:rsidRoot w:val="007C133B"/>
    <w:rsid w:val="00002272"/>
    <w:rsid w:val="00064002"/>
    <w:rsid w:val="000677B9"/>
    <w:rsid w:val="000831BA"/>
    <w:rsid w:val="000A42CC"/>
    <w:rsid w:val="000E7DD9"/>
    <w:rsid w:val="0010095E"/>
    <w:rsid w:val="00125B37"/>
    <w:rsid w:val="00187494"/>
    <w:rsid w:val="001F32AE"/>
    <w:rsid w:val="00246A9F"/>
    <w:rsid w:val="002767FF"/>
    <w:rsid w:val="002B18FE"/>
    <w:rsid w:val="002B5493"/>
    <w:rsid w:val="003032AB"/>
    <w:rsid w:val="00343214"/>
    <w:rsid w:val="00361C00"/>
    <w:rsid w:val="00395FA1"/>
    <w:rsid w:val="003E15D4"/>
    <w:rsid w:val="00411CCE"/>
    <w:rsid w:val="0041666E"/>
    <w:rsid w:val="00421060"/>
    <w:rsid w:val="00471C19"/>
    <w:rsid w:val="004867E3"/>
    <w:rsid w:val="00494A28"/>
    <w:rsid w:val="004C0004"/>
    <w:rsid w:val="004C5D52"/>
    <w:rsid w:val="0050519A"/>
    <w:rsid w:val="00506B30"/>
    <w:rsid w:val="005072A1"/>
    <w:rsid w:val="00514517"/>
    <w:rsid w:val="00545827"/>
    <w:rsid w:val="00560270"/>
    <w:rsid w:val="00566667"/>
    <w:rsid w:val="005C2568"/>
    <w:rsid w:val="005F1B17"/>
    <w:rsid w:val="006037C0"/>
    <w:rsid w:val="006631B6"/>
    <w:rsid w:val="00680577"/>
    <w:rsid w:val="006A0F09"/>
    <w:rsid w:val="006F74FA"/>
    <w:rsid w:val="00731ADD"/>
    <w:rsid w:val="00734777"/>
    <w:rsid w:val="00747932"/>
    <w:rsid w:val="00751A4A"/>
    <w:rsid w:val="00756632"/>
    <w:rsid w:val="00762C74"/>
    <w:rsid w:val="00786EC0"/>
    <w:rsid w:val="007C133B"/>
    <w:rsid w:val="007D1690"/>
    <w:rsid w:val="007E22AD"/>
    <w:rsid w:val="00817416"/>
    <w:rsid w:val="008417EE"/>
    <w:rsid w:val="00842779"/>
    <w:rsid w:val="00863BB2"/>
    <w:rsid w:val="00865F67"/>
    <w:rsid w:val="00881A7B"/>
    <w:rsid w:val="008840E5"/>
    <w:rsid w:val="00887B3E"/>
    <w:rsid w:val="008C2AC6"/>
    <w:rsid w:val="00930C23"/>
    <w:rsid w:val="0093193B"/>
    <w:rsid w:val="009509D8"/>
    <w:rsid w:val="00950B64"/>
    <w:rsid w:val="00981893"/>
    <w:rsid w:val="00A1687D"/>
    <w:rsid w:val="00A43E52"/>
    <w:rsid w:val="00A4678D"/>
    <w:rsid w:val="00A65501"/>
    <w:rsid w:val="00A766E3"/>
    <w:rsid w:val="00A778C7"/>
    <w:rsid w:val="00AB441E"/>
    <w:rsid w:val="00AB6293"/>
    <w:rsid w:val="00AE0928"/>
    <w:rsid w:val="00AF3B82"/>
    <w:rsid w:val="00B12E95"/>
    <w:rsid w:val="00B22876"/>
    <w:rsid w:val="00B335DE"/>
    <w:rsid w:val="00B558F0"/>
    <w:rsid w:val="00BD48FE"/>
    <w:rsid w:val="00BD7BD8"/>
    <w:rsid w:val="00BE6ADC"/>
    <w:rsid w:val="00C05BFE"/>
    <w:rsid w:val="00C23CD4"/>
    <w:rsid w:val="00C61C0C"/>
    <w:rsid w:val="00C941CB"/>
    <w:rsid w:val="00CA1783"/>
    <w:rsid w:val="00CC2357"/>
    <w:rsid w:val="00CF071A"/>
    <w:rsid w:val="00D058B8"/>
    <w:rsid w:val="00D56C11"/>
    <w:rsid w:val="00D834A0"/>
    <w:rsid w:val="00D872DF"/>
    <w:rsid w:val="00D91E21"/>
    <w:rsid w:val="00DA7FCD"/>
    <w:rsid w:val="00E365E1"/>
    <w:rsid w:val="00E820A4"/>
    <w:rsid w:val="00EA1E33"/>
    <w:rsid w:val="00EB006A"/>
    <w:rsid w:val="00EB4772"/>
    <w:rsid w:val="00EC6C8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1513E0"/>
  <w15:chartTrackingRefBased/>
  <w15:docId w15:val="{A12F58FE-64A8-4BA0-8746-F9B1CAAA4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766E3"/>
    <w:rPr>
      <w:b/>
    </w:rPr>
  </w:style>
  <w:style w:type="paragraph" w:customStyle="1" w:styleId="NormalHanging12a">
    <w:name w:val="NormalHanging12a"/>
    <w:basedOn w:val="Normal"/>
    <w:rsid w:val="00A766E3"/>
    <w:pPr>
      <w:spacing w:after="240"/>
      <w:ind w:left="567" w:hanging="567"/>
    </w:pPr>
  </w:style>
  <w:style w:type="paragraph" w:styleId="Revision">
    <w:name w:val="Revision"/>
    <w:hidden/>
    <w:uiPriority w:val="99"/>
    <w:semiHidden/>
    <w:rsid w:val="00863BB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2026-01-12T11:05:00Z</dcterms:created>
  <dcterms:modified xsi:type="dcterms:W3CDTF">2026-01-12T11:05:00Z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P10_TA(2025)0269_</vt:lpwstr>
  </property>
  <property fmtid="{D5CDD505-2E9C-101B-9397-08002B2CF9AE}" pid="4" name="&lt;Type&gt;">
    <vt:lpwstr>RR</vt:lpwstr>
  </property>
</Properties>
</file>