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5285" w14:paraId="6655068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613377" w14:textId="4D567D06" w:rsidR="00751A4A" w:rsidRPr="00C35285" w:rsidRDefault="00155C60" w:rsidP="0010095E">
            <w:pPr>
              <w:pStyle w:val="EPName"/>
            </w:pPr>
            <w:r w:rsidRPr="00C35285">
              <w:t>Parlaimint na hEorpa</w:t>
            </w:r>
          </w:p>
          <w:p w14:paraId="200000F3" w14:textId="77777777" w:rsidR="00751A4A" w:rsidRPr="00C3528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5285">
              <w:t>2024</w:t>
            </w:r>
            <w:r w:rsidR="00817416" w:rsidRPr="00C35285">
              <w:t>-202</w:t>
            </w:r>
            <w:r w:rsidRPr="00C35285">
              <w:t>9</w:t>
            </w:r>
          </w:p>
        </w:tc>
        <w:tc>
          <w:tcPr>
            <w:tcW w:w="2268" w:type="dxa"/>
            <w:shd w:val="clear" w:color="auto" w:fill="auto"/>
          </w:tcPr>
          <w:p w14:paraId="3B311DE7" w14:textId="77777777" w:rsidR="00751A4A" w:rsidRPr="00C35285" w:rsidRDefault="00187494" w:rsidP="0010095E">
            <w:pPr>
              <w:pStyle w:val="EPLogo"/>
            </w:pPr>
            <w:r w:rsidRPr="00C35285">
              <w:rPr>
                <w:noProof/>
                <w:lang w:eastAsia="ja-JP"/>
              </w:rPr>
              <w:drawing>
                <wp:inline distT="0" distB="0" distL="0" distR="0" wp14:anchorId="15AB9260" wp14:editId="721B2E5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E83A30" w14:textId="77777777" w:rsidR="00D058B8" w:rsidRPr="00C35285" w:rsidRDefault="00D058B8" w:rsidP="004C5D52">
      <w:pPr>
        <w:pStyle w:val="LineTop"/>
      </w:pPr>
    </w:p>
    <w:p w14:paraId="760D38C6" w14:textId="4DF74AEC" w:rsidR="00680577" w:rsidRPr="00C35285" w:rsidRDefault="00155C60" w:rsidP="00680577">
      <w:pPr>
        <w:pStyle w:val="EPBodyTA1"/>
      </w:pPr>
      <w:r w:rsidRPr="00C35285">
        <w:t xml:space="preserve">TÉACSANNA ARNA </w:t>
      </w:r>
      <w:proofErr w:type="spellStart"/>
      <w:r w:rsidRPr="00C35285">
        <w:t>nGLACADH</w:t>
      </w:r>
      <w:proofErr w:type="spellEnd"/>
    </w:p>
    <w:p w14:paraId="7447EF00" w14:textId="77777777" w:rsidR="00D058B8" w:rsidRPr="00C35285" w:rsidRDefault="00D058B8" w:rsidP="00D058B8">
      <w:pPr>
        <w:pStyle w:val="LineBottom"/>
      </w:pPr>
    </w:p>
    <w:p w14:paraId="40721C8C" w14:textId="57EF2C3C" w:rsidR="00155C60" w:rsidRPr="00C35285" w:rsidRDefault="00155C60" w:rsidP="00155C60">
      <w:pPr>
        <w:pStyle w:val="ATHeading1"/>
      </w:pPr>
      <w:bookmarkStart w:id="0" w:name="TANumber"/>
      <w:r w:rsidRPr="00C35285">
        <w:t>P10_TA(2025)</w:t>
      </w:r>
      <w:bookmarkEnd w:id="0"/>
      <w:r w:rsidR="00F73C2E" w:rsidRPr="00C35285">
        <w:t>0</w:t>
      </w:r>
      <w:r w:rsidR="00F73C2E">
        <w:t>269</w:t>
      </w:r>
    </w:p>
    <w:p w14:paraId="3FD71D75" w14:textId="1E04B4DA" w:rsidR="00155C60" w:rsidRPr="00C35285" w:rsidRDefault="00753517" w:rsidP="00155C60">
      <w:pPr>
        <w:pStyle w:val="ATHeading2"/>
      </w:pPr>
      <w:bookmarkStart w:id="1" w:name="title"/>
      <w:r w:rsidRPr="00753517">
        <w:t xml:space="preserve">Comhaontú idir an tAontas agus Andóra maidir le </w:t>
      </w:r>
      <w:proofErr w:type="spellStart"/>
      <w:r w:rsidRPr="00753517">
        <w:t>huathmhalartú</w:t>
      </w:r>
      <w:proofErr w:type="spellEnd"/>
      <w:r w:rsidRPr="00753517">
        <w:t xml:space="preserve"> faisnéise i dtaca le cuntais airgeadais: Prótacal Leasaitheach</w:t>
      </w:r>
      <w:bookmarkEnd w:id="1"/>
    </w:p>
    <w:p w14:paraId="118FBEB2" w14:textId="7976D752" w:rsidR="00155C60" w:rsidRPr="00C35285" w:rsidRDefault="00155C60" w:rsidP="00155C60">
      <w:pPr>
        <w:rPr>
          <w:i/>
          <w:vanish/>
        </w:rPr>
      </w:pPr>
      <w:r w:rsidRPr="00C35285">
        <w:rPr>
          <w:i/>
        </w:rPr>
        <w:fldChar w:fldCharType="begin"/>
      </w:r>
      <w:r w:rsidRPr="00C35285">
        <w:rPr>
          <w:i/>
        </w:rPr>
        <w:instrText xml:space="preserve"> TC"(</w:instrText>
      </w:r>
      <w:bookmarkStart w:id="2" w:name="DocNumber"/>
      <w:r w:rsidRPr="00C35285">
        <w:rPr>
          <w:i/>
        </w:rPr>
        <w:instrText>A10-0199/2025</w:instrText>
      </w:r>
      <w:bookmarkEnd w:id="2"/>
      <w:r w:rsidRPr="00C35285">
        <w:rPr>
          <w:i/>
        </w:rPr>
        <w:instrText xml:space="preserve"> - Rapóirtéir:</w:instrText>
      </w:r>
      <w:r w:rsidR="009545FD">
        <w:rPr>
          <w:i/>
        </w:rPr>
        <w:instrText xml:space="preserve"> </w:instrText>
      </w:r>
      <w:proofErr w:type="spellStart"/>
      <w:r w:rsidRPr="00C35285">
        <w:rPr>
          <w:i/>
        </w:rPr>
        <w:instrText>Kinga</w:instrText>
      </w:r>
      <w:proofErr w:type="spellEnd"/>
      <w:r w:rsidRPr="00C35285">
        <w:rPr>
          <w:i/>
        </w:rPr>
        <w:instrText xml:space="preserve"> </w:instrText>
      </w:r>
      <w:proofErr w:type="spellStart"/>
      <w:r w:rsidRPr="00C35285">
        <w:rPr>
          <w:i/>
        </w:rPr>
        <w:instrText>Kollár</w:instrText>
      </w:r>
      <w:proofErr w:type="spellEnd"/>
      <w:r w:rsidRPr="00C35285">
        <w:rPr>
          <w:i/>
        </w:rPr>
        <w:instrText xml:space="preserve">)"\l3 \n&gt; \* MERGEFORMAT </w:instrText>
      </w:r>
      <w:r w:rsidRPr="00C35285">
        <w:rPr>
          <w:i/>
        </w:rPr>
        <w:fldChar w:fldCharType="end"/>
      </w:r>
    </w:p>
    <w:p w14:paraId="1BC2DB42" w14:textId="77777777" w:rsidR="00155C60" w:rsidRPr="00C35285" w:rsidRDefault="00155C60" w:rsidP="00155C60">
      <w:pPr>
        <w:rPr>
          <w:vanish/>
        </w:rPr>
      </w:pPr>
      <w:bookmarkStart w:id="3" w:name="Commission"/>
      <w:r w:rsidRPr="00C35285">
        <w:rPr>
          <w:vanish/>
        </w:rPr>
        <w:t>An Coiste um Ghnóthaí Eacnamaíochta agus Airgeadaíochta</w:t>
      </w:r>
      <w:bookmarkEnd w:id="3"/>
    </w:p>
    <w:p w14:paraId="0A072574" w14:textId="77777777" w:rsidR="00155C60" w:rsidRPr="00C35285" w:rsidRDefault="00155C60" w:rsidP="00155C60">
      <w:pPr>
        <w:rPr>
          <w:vanish/>
        </w:rPr>
      </w:pPr>
      <w:bookmarkStart w:id="4" w:name="PE"/>
      <w:r w:rsidRPr="00C35285">
        <w:rPr>
          <w:vanish/>
        </w:rPr>
        <w:t>PE778.343</w:t>
      </w:r>
      <w:bookmarkEnd w:id="4"/>
    </w:p>
    <w:p w14:paraId="17EE19DA" w14:textId="466C040D" w:rsidR="00155C60" w:rsidRPr="00C35285" w:rsidRDefault="00155C60" w:rsidP="00155C60">
      <w:pPr>
        <w:pStyle w:val="ATHeading3"/>
      </w:pPr>
      <w:bookmarkStart w:id="5" w:name="Sujet"/>
      <w:r w:rsidRPr="00C35285">
        <w:t xml:space="preserve">Rún reachtach ó Pharlaimint na hEorpa an </w:t>
      </w:r>
      <w:r w:rsidR="00753517">
        <w:t>13</w:t>
      </w:r>
      <w:r w:rsidRPr="00C35285">
        <w:t xml:space="preserve"> </w:t>
      </w:r>
      <w:r w:rsidR="00753517">
        <w:t>Samhain</w:t>
      </w:r>
      <w:r w:rsidRPr="00C35285">
        <w:t xml:space="preserve"> 2025 ar an togra le haghaidh Cinneadh ón gComhairle maidir le tabhairt i gcrích, thar ceann an Aontais, an Phrótacail Leasaithigh a ghabhann leis an gComhaontú idir an tAontas Eorpach agus Prionsacht Andóra maidir le </w:t>
      </w:r>
      <w:proofErr w:type="spellStart"/>
      <w:r w:rsidRPr="00C35285">
        <w:t>huathmhalartú</w:t>
      </w:r>
      <w:proofErr w:type="spellEnd"/>
      <w:r w:rsidRPr="00C35285">
        <w:t xml:space="preserve"> faisnéise i dtaca le cuntais airgeadais chun feabhas a chur ar an </w:t>
      </w:r>
      <w:proofErr w:type="spellStart"/>
      <w:r w:rsidRPr="00C35285">
        <w:t>gcomhlíontacht</w:t>
      </w:r>
      <w:proofErr w:type="spellEnd"/>
      <w:r w:rsidRPr="00C35285">
        <w:t xml:space="preserve"> cánach idirnáisiúnta</w:t>
      </w:r>
      <w:bookmarkEnd w:id="5"/>
      <w:r w:rsidRPr="00C35285">
        <w:t xml:space="preserve"> </w:t>
      </w:r>
      <w:bookmarkStart w:id="6" w:name="References"/>
      <w:r w:rsidRPr="00C35285">
        <w:t>(COM(2025)0406 – C10-0203/2025 – 2025/0224(NLE))</w:t>
      </w:r>
      <w:bookmarkEnd w:id="6"/>
    </w:p>
    <w:p w14:paraId="4D5ED02E" w14:textId="77777777" w:rsidR="00363076" w:rsidRPr="00C35285" w:rsidRDefault="00363076" w:rsidP="00363076">
      <w:pPr>
        <w:pStyle w:val="NormalBold"/>
      </w:pPr>
      <w:r w:rsidRPr="00C35285">
        <w:t>(Comhairliúchán)</w:t>
      </w:r>
    </w:p>
    <w:p w14:paraId="49655E0F" w14:textId="77777777" w:rsidR="00363076" w:rsidRPr="00C35285" w:rsidRDefault="00363076" w:rsidP="00363076">
      <w:pPr>
        <w:pStyle w:val="EPComma"/>
      </w:pPr>
      <w:r w:rsidRPr="00C35285">
        <w:rPr>
          <w:i/>
        </w:rPr>
        <w:t>Tá Parlaimint na hEorpa</w:t>
      </w:r>
      <w:r w:rsidRPr="00C35285">
        <w:t>,</w:t>
      </w:r>
    </w:p>
    <w:p w14:paraId="50D64E20" w14:textId="77777777" w:rsidR="00363076" w:rsidRPr="00C35285" w:rsidRDefault="00363076" w:rsidP="00363076">
      <w:pPr>
        <w:pStyle w:val="NormalHanging12a"/>
      </w:pPr>
      <w:r w:rsidRPr="00C35285">
        <w:t>–</w:t>
      </w:r>
      <w:r w:rsidRPr="00C35285">
        <w:tab/>
        <w:t>ag féachaint don togra le haghaidh cinneadh ón gComhairle (COM(2025)0406),</w:t>
      </w:r>
    </w:p>
    <w:p w14:paraId="487FF1F3" w14:textId="24604D93" w:rsidR="00363076" w:rsidRPr="00C35285" w:rsidRDefault="00363076" w:rsidP="00363076">
      <w:pPr>
        <w:pStyle w:val="NormalHanging12a"/>
      </w:pPr>
      <w:r w:rsidRPr="00C35285">
        <w:t>–</w:t>
      </w:r>
      <w:r w:rsidRPr="00C35285">
        <w:tab/>
        <w:t xml:space="preserve">ag féachaint don dréacht-Phrótacal Leasaitheach a ghabhann leis an gComhaontú idir an tAontas Eorpach agus Prionsacht Andóra maidir le </w:t>
      </w:r>
      <w:proofErr w:type="spellStart"/>
      <w:r w:rsidRPr="00C35285">
        <w:t>huathmhalartú</w:t>
      </w:r>
      <w:proofErr w:type="spellEnd"/>
      <w:r w:rsidRPr="00C35285">
        <w:t xml:space="preserve"> faisnéise i dtaca le cuntais airgeadais chun </w:t>
      </w:r>
      <w:r w:rsidR="00A74FE1">
        <w:t xml:space="preserve">feabhas a chur ar an </w:t>
      </w:r>
      <w:proofErr w:type="spellStart"/>
      <w:r w:rsidR="00A74FE1">
        <w:t>g</w:t>
      </w:r>
      <w:r w:rsidRPr="00C35285">
        <w:t>comhlíon</w:t>
      </w:r>
      <w:r w:rsidR="00A74FE1">
        <w:t>tacht</w:t>
      </w:r>
      <w:proofErr w:type="spellEnd"/>
      <w:r w:rsidRPr="00C35285">
        <w:t xml:space="preserve"> cánach idirnáisiúnta (COM(2025)0406),</w:t>
      </w:r>
    </w:p>
    <w:p w14:paraId="6F71C653" w14:textId="77777777" w:rsidR="00363076" w:rsidRPr="00C35285" w:rsidRDefault="00363076" w:rsidP="00363076">
      <w:pPr>
        <w:pStyle w:val="NormalHanging12a"/>
      </w:pPr>
      <w:r w:rsidRPr="00C35285">
        <w:t>–</w:t>
      </w:r>
      <w:r w:rsidRPr="00C35285">
        <w:tab/>
        <w:t>ag féachaint d’Airteagal 115, d’Airteagal 218(6), an dara fomhír, pointe (b), agus d’Airteagal 218(8), an dara fomhír, den Chonradh ar Fheidhmiú an Aontais Eorpaigh, ar dá mbun a chuaigh an Chomhairle i gcomhairle le Parlaimint na hEorpa (C10</w:t>
      </w:r>
      <w:r w:rsidRPr="00C35285">
        <w:noBreakHyphen/>
        <w:t>0203/2025),</w:t>
      </w:r>
    </w:p>
    <w:p w14:paraId="7AD25031" w14:textId="1D8CD24D" w:rsidR="00363076" w:rsidRPr="00C35285" w:rsidRDefault="00363076" w:rsidP="00363076">
      <w:pPr>
        <w:pStyle w:val="NormalHanging12a"/>
      </w:pPr>
      <w:r w:rsidRPr="00C35285">
        <w:t>–</w:t>
      </w:r>
      <w:r w:rsidRPr="00C35285">
        <w:tab/>
        <w:t>ag féachaint do Ria</w:t>
      </w:r>
      <w:r w:rsidR="009545FD">
        <w:t>il</w:t>
      </w:r>
      <w:r w:rsidRPr="00C35285">
        <w:t xml:space="preserve"> 84 agus </w:t>
      </w:r>
      <w:r w:rsidR="009545FD">
        <w:t xml:space="preserve">do Riail </w:t>
      </w:r>
      <w:r w:rsidRPr="00C35285">
        <w:t>117(8) dá Rialacha Nós Imeachta,</w:t>
      </w:r>
    </w:p>
    <w:p w14:paraId="715B5352" w14:textId="77777777" w:rsidR="00363076" w:rsidRPr="00C35285" w:rsidRDefault="00363076" w:rsidP="00363076">
      <w:pPr>
        <w:pStyle w:val="NormalHanging12a"/>
      </w:pPr>
      <w:r w:rsidRPr="00C35285">
        <w:t>–</w:t>
      </w:r>
      <w:r w:rsidRPr="00C35285">
        <w:tab/>
        <w:t>ag féachaint don tuarascáil ón gCoiste um Ghnóthaí Eacnamaíochta agus Airgeadaíochta (A10-0199/2025),</w:t>
      </w:r>
    </w:p>
    <w:p w14:paraId="579863CE" w14:textId="77777777" w:rsidR="00363076" w:rsidRPr="00C35285" w:rsidRDefault="00363076" w:rsidP="00363076">
      <w:pPr>
        <w:pStyle w:val="NormalHanging12a"/>
      </w:pPr>
      <w:r w:rsidRPr="00C35285">
        <w:t>1.</w:t>
      </w:r>
      <w:r w:rsidRPr="00C35285">
        <w:tab/>
        <w:t>ag formheas thabhairt i gcrích an Phrótacail Leasaithigh a ghabhann leis an gComhaontú;</w:t>
      </w:r>
    </w:p>
    <w:p w14:paraId="136C89C3" w14:textId="070EF259" w:rsidR="00E365E1" w:rsidRPr="00C35285" w:rsidRDefault="00363076" w:rsidP="0045214F">
      <w:pPr>
        <w:pStyle w:val="NormalHanging12a"/>
      </w:pPr>
      <w:r w:rsidRPr="00C35285">
        <w:t>2.</w:t>
      </w:r>
      <w:r w:rsidRPr="00C35285">
        <w:tab/>
        <w:t xml:space="preserve">á threorú dá hUachtarán a seasamh a chur ar aghaidh chuig an gComhairle, chuig an gCoimisiún agus chuig rialtais agus parlaimintí na mBallstát agus </w:t>
      </w:r>
      <w:proofErr w:type="spellStart"/>
      <w:r w:rsidRPr="00C35285">
        <w:t>Phrionsacht</w:t>
      </w:r>
      <w:proofErr w:type="spellEnd"/>
      <w:r w:rsidRPr="00C35285">
        <w:t xml:space="preserve"> Andóra.</w:t>
      </w:r>
    </w:p>
    <w:sectPr w:rsidR="00E365E1" w:rsidRPr="00C35285" w:rsidSect="00C352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D8549" w14:textId="77777777" w:rsidR="00155C60" w:rsidRPr="00C35285" w:rsidRDefault="00155C60">
      <w:r w:rsidRPr="00C35285">
        <w:separator/>
      </w:r>
    </w:p>
  </w:endnote>
  <w:endnote w:type="continuationSeparator" w:id="0">
    <w:p w14:paraId="00A0A961" w14:textId="77777777" w:rsidR="00155C60" w:rsidRPr="00C35285" w:rsidRDefault="00155C60">
      <w:r w:rsidRPr="00C352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ECC95" w14:textId="77777777" w:rsidR="00064002" w:rsidRPr="00C3528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84E13" w14:textId="77777777" w:rsidR="00064002" w:rsidRPr="00C3528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802ED" w14:textId="77777777" w:rsidR="00064002" w:rsidRPr="00C3528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8BF2A" w14:textId="77777777" w:rsidR="00155C60" w:rsidRPr="00C35285" w:rsidRDefault="00155C60">
      <w:r w:rsidRPr="00C35285">
        <w:separator/>
      </w:r>
    </w:p>
  </w:footnote>
  <w:footnote w:type="continuationSeparator" w:id="0">
    <w:p w14:paraId="2081AA12" w14:textId="77777777" w:rsidR="00155C60" w:rsidRPr="00C35285" w:rsidRDefault="00155C60">
      <w:r w:rsidRPr="00C3528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7E7B3" w14:textId="77777777" w:rsidR="00064002" w:rsidRPr="00C3528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134A7" w14:textId="77777777" w:rsidR="00064002" w:rsidRPr="00C3528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23CEE" w14:textId="77777777" w:rsidR="00064002" w:rsidRPr="00C3528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76916694">
    <w:abstractNumId w:val="9"/>
  </w:num>
  <w:num w:numId="2" w16cid:durableId="798184899">
    <w:abstractNumId w:val="9"/>
  </w:num>
  <w:num w:numId="3" w16cid:durableId="1984657004">
    <w:abstractNumId w:val="7"/>
  </w:num>
  <w:num w:numId="4" w16cid:durableId="1107509303">
    <w:abstractNumId w:val="7"/>
  </w:num>
  <w:num w:numId="5" w16cid:durableId="1371420875">
    <w:abstractNumId w:val="6"/>
  </w:num>
  <w:num w:numId="6" w16cid:durableId="1731615210">
    <w:abstractNumId w:val="6"/>
  </w:num>
  <w:num w:numId="7" w16cid:durableId="399713937">
    <w:abstractNumId w:val="5"/>
  </w:num>
  <w:num w:numId="8" w16cid:durableId="1026056374">
    <w:abstractNumId w:val="5"/>
  </w:num>
  <w:num w:numId="9" w16cid:durableId="162401843">
    <w:abstractNumId w:val="4"/>
  </w:num>
  <w:num w:numId="10" w16cid:durableId="484661835">
    <w:abstractNumId w:val="4"/>
  </w:num>
  <w:num w:numId="11" w16cid:durableId="1504856560">
    <w:abstractNumId w:val="8"/>
  </w:num>
  <w:num w:numId="12" w16cid:durableId="997656495">
    <w:abstractNumId w:val="8"/>
  </w:num>
  <w:num w:numId="13" w16cid:durableId="440995539">
    <w:abstractNumId w:val="3"/>
  </w:num>
  <w:num w:numId="14" w16cid:durableId="190843511">
    <w:abstractNumId w:val="3"/>
  </w:num>
  <w:num w:numId="15" w16cid:durableId="1421834926">
    <w:abstractNumId w:val="2"/>
  </w:num>
  <w:num w:numId="16" w16cid:durableId="1761292241">
    <w:abstractNumId w:val="2"/>
  </w:num>
  <w:num w:numId="17" w16cid:durableId="2007589323">
    <w:abstractNumId w:val="1"/>
  </w:num>
  <w:num w:numId="18" w16cid:durableId="867378262">
    <w:abstractNumId w:val="1"/>
  </w:num>
  <w:num w:numId="19" w16cid:durableId="551112207">
    <w:abstractNumId w:val="0"/>
  </w:num>
  <w:num w:numId="20" w16cid:durableId="1397825219">
    <w:abstractNumId w:val="0"/>
  </w:num>
  <w:num w:numId="21" w16cid:durableId="626862283">
    <w:abstractNumId w:val="9"/>
  </w:num>
  <w:num w:numId="22" w16cid:durableId="1793791640">
    <w:abstractNumId w:val="7"/>
  </w:num>
  <w:num w:numId="23" w16cid:durableId="1189413276">
    <w:abstractNumId w:val="6"/>
  </w:num>
  <w:num w:numId="24" w16cid:durableId="45179617">
    <w:abstractNumId w:val="5"/>
  </w:num>
  <w:num w:numId="25" w16cid:durableId="1486629257">
    <w:abstractNumId w:val="4"/>
  </w:num>
  <w:num w:numId="26" w16cid:durableId="299462351">
    <w:abstractNumId w:val="8"/>
  </w:num>
  <w:num w:numId="27" w16cid:durableId="906888896">
    <w:abstractNumId w:val="3"/>
  </w:num>
  <w:num w:numId="28" w16cid:durableId="1572078618">
    <w:abstractNumId w:val="2"/>
  </w:num>
  <w:num w:numId="29" w16cid:durableId="2047944371">
    <w:abstractNumId w:val="1"/>
  </w:num>
  <w:num w:numId="30" w16cid:durableId="1290739994">
    <w:abstractNumId w:val="0"/>
  </w:num>
  <w:num w:numId="31" w16cid:durableId="909730149">
    <w:abstractNumId w:val="9"/>
  </w:num>
  <w:num w:numId="32" w16cid:durableId="852232206">
    <w:abstractNumId w:val="7"/>
  </w:num>
  <w:num w:numId="33" w16cid:durableId="1419062359">
    <w:abstractNumId w:val="6"/>
  </w:num>
  <w:num w:numId="34" w16cid:durableId="225409800">
    <w:abstractNumId w:val="5"/>
  </w:num>
  <w:num w:numId="35" w16cid:durableId="900408904">
    <w:abstractNumId w:val="4"/>
  </w:num>
  <w:num w:numId="36" w16cid:durableId="1451246481">
    <w:abstractNumId w:val="8"/>
  </w:num>
  <w:num w:numId="37" w16cid:durableId="777146000">
    <w:abstractNumId w:val="3"/>
  </w:num>
  <w:num w:numId="38" w16cid:durableId="1523276597">
    <w:abstractNumId w:val="2"/>
  </w:num>
  <w:num w:numId="39" w16cid:durableId="125318019">
    <w:abstractNumId w:val="1"/>
  </w:num>
  <w:num w:numId="40" w16cid:durableId="456334584">
    <w:abstractNumId w:val="0"/>
  </w:num>
  <w:num w:numId="41" w16cid:durableId="1449006937">
    <w:abstractNumId w:val="10"/>
  </w:num>
  <w:num w:numId="42" w16cid:durableId="775104505">
    <w:abstractNumId w:val="10"/>
  </w:num>
  <w:num w:numId="43" w16cid:durableId="1233076484">
    <w:abstractNumId w:val="10"/>
  </w:num>
  <w:num w:numId="44" w16cid:durableId="4516333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9/2025"/>
    <w:docVar w:name="dvlangue" w:val="GA"/>
    <w:docVar w:name="dvnumam" w:val="0"/>
    <w:docVar w:name="dvpe" w:val="778.343"/>
    <w:docVar w:name="dvrapporteur" w:val=" Rapóirtéir:"/>
    <w:docVar w:name="dvstar" w:val="*"/>
    <w:docVar w:name="dvtitre" w:val="Rún reachtach ó Pharlaimint na hEorpa an xx Xxxx 2025 ar an togra le haghaidh Cinneadh ón gComhairle maidir le tabhairt i gcrích, thar ceann an Aontais, an Phrótacail Leasaithigh a ghabhann leis an gComhaontú idir an tAontas Eorpach agus Prionsacht Andóra maidir le huathmhalartú faisnéise i dtaca le cuntais airgeadais chun feabhas a chur ar an gcomhlíontacht cánach idirnáisiúnta(COM(2025)0406 – C10-0203/2025 – 2025/0224(NLE))"/>
  </w:docVars>
  <w:rsids>
    <w:rsidRoot w:val="00155C60"/>
    <w:rsid w:val="00002272"/>
    <w:rsid w:val="00064002"/>
    <w:rsid w:val="000677B9"/>
    <w:rsid w:val="000831BA"/>
    <w:rsid w:val="000A42CC"/>
    <w:rsid w:val="000E7DD9"/>
    <w:rsid w:val="0010095E"/>
    <w:rsid w:val="00125B37"/>
    <w:rsid w:val="00155C60"/>
    <w:rsid w:val="00187494"/>
    <w:rsid w:val="001F32AE"/>
    <w:rsid w:val="002767FF"/>
    <w:rsid w:val="002B18FE"/>
    <w:rsid w:val="002B5493"/>
    <w:rsid w:val="00343214"/>
    <w:rsid w:val="00361C00"/>
    <w:rsid w:val="00363076"/>
    <w:rsid w:val="00395FA1"/>
    <w:rsid w:val="003E15D4"/>
    <w:rsid w:val="00411CCE"/>
    <w:rsid w:val="0041666E"/>
    <w:rsid w:val="00421060"/>
    <w:rsid w:val="0045214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3517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716"/>
    <w:rsid w:val="00930C23"/>
    <w:rsid w:val="0093193B"/>
    <w:rsid w:val="009509D8"/>
    <w:rsid w:val="00950B64"/>
    <w:rsid w:val="009545FD"/>
    <w:rsid w:val="00981893"/>
    <w:rsid w:val="00A1687D"/>
    <w:rsid w:val="00A43E52"/>
    <w:rsid w:val="00A4678D"/>
    <w:rsid w:val="00A74FE1"/>
    <w:rsid w:val="00A778C7"/>
    <w:rsid w:val="00AB441E"/>
    <w:rsid w:val="00AB6293"/>
    <w:rsid w:val="00AE0928"/>
    <w:rsid w:val="00AF3B82"/>
    <w:rsid w:val="00B12E95"/>
    <w:rsid w:val="00B22876"/>
    <w:rsid w:val="00B558F0"/>
    <w:rsid w:val="00BB26AA"/>
    <w:rsid w:val="00BD48FE"/>
    <w:rsid w:val="00BD7BD8"/>
    <w:rsid w:val="00BE6ADC"/>
    <w:rsid w:val="00C05BFE"/>
    <w:rsid w:val="00C23CD4"/>
    <w:rsid w:val="00C35285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6030"/>
    <w:rsid w:val="00E365E1"/>
    <w:rsid w:val="00E43FC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C2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1B541D"/>
  <w15:chartTrackingRefBased/>
  <w15:docId w15:val="{366E4B8A-9EE0-4486-9392-4CAAC5FC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63076"/>
    <w:pPr>
      <w:spacing w:before="480" w:after="240"/>
    </w:pPr>
  </w:style>
  <w:style w:type="paragraph" w:customStyle="1" w:styleId="NormalBold">
    <w:name w:val="NormalBold"/>
    <w:basedOn w:val="Normal"/>
    <w:rsid w:val="00363076"/>
    <w:rPr>
      <w:b/>
    </w:rPr>
  </w:style>
  <w:style w:type="paragraph" w:customStyle="1" w:styleId="NormalHanging12a">
    <w:name w:val="NormalHanging12a"/>
    <w:basedOn w:val="Normal"/>
    <w:rsid w:val="00363076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753517"/>
    <w:rPr>
      <w:sz w:val="16"/>
      <w:szCs w:val="16"/>
    </w:rPr>
  </w:style>
  <w:style w:type="paragraph" w:styleId="CommentText">
    <w:name w:val="annotation text"/>
    <w:basedOn w:val="Normal"/>
    <w:link w:val="CommentTextChar"/>
    <w:rsid w:val="0075351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53517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7535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53517"/>
    <w:rPr>
      <w:b/>
      <w:bCs/>
      <w:lang w:val="ga-IE"/>
    </w:rPr>
  </w:style>
  <w:style w:type="paragraph" w:styleId="Revision">
    <w:name w:val="Revision"/>
    <w:hidden/>
    <w:uiPriority w:val="99"/>
    <w:semiHidden/>
    <w:rsid w:val="009545FD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2025-11-13T11:17:00Z</dcterms:created>
  <dcterms:modified xsi:type="dcterms:W3CDTF">2025-11-13T11:17:00Z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A10-0199/2025</vt:lpwstr>
  </property>
  <property fmtid="{D5CDD505-2E9C-101B-9397-08002B2CF9AE}" pid="4" name="&lt;Type&gt;">
    <vt:lpwstr>RR</vt:lpwstr>
  </property>
</Properties>
</file>