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7247" w14:paraId="7A887A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6BA10E" w14:textId="77777777" w:rsidR="00751A4A" w:rsidRPr="008C7247" w:rsidRDefault="00C14725" w:rsidP="0010095E">
            <w:pPr>
              <w:pStyle w:val="EPName"/>
            </w:pPr>
            <w:r w:rsidRPr="008C7247">
              <w:t>Parlamento europeo</w:t>
            </w:r>
          </w:p>
          <w:p w14:paraId="2F0E5B79" w14:textId="77777777" w:rsidR="00751A4A" w:rsidRPr="008C72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7247">
              <w:t>2024</w:t>
            </w:r>
            <w:r w:rsidR="00817416" w:rsidRPr="008C7247">
              <w:t>-202</w:t>
            </w:r>
            <w:r w:rsidRPr="008C7247">
              <w:t>9</w:t>
            </w:r>
          </w:p>
        </w:tc>
        <w:tc>
          <w:tcPr>
            <w:tcW w:w="2268" w:type="dxa"/>
            <w:shd w:val="clear" w:color="auto" w:fill="auto"/>
          </w:tcPr>
          <w:p w14:paraId="54D7EC13" w14:textId="77777777" w:rsidR="00751A4A" w:rsidRPr="008C7247" w:rsidRDefault="00187494" w:rsidP="0010095E">
            <w:pPr>
              <w:pStyle w:val="EPLogo"/>
            </w:pPr>
            <w:r w:rsidRPr="008C7247">
              <w:rPr>
                <w:noProof/>
                <w:lang w:eastAsia="ja-JP"/>
              </w:rPr>
              <w:drawing>
                <wp:inline distT="0" distB="0" distL="0" distR="0" wp14:anchorId="11B3D8AF" wp14:editId="3B8C7E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C0BDF" w14:textId="77777777" w:rsidR="00D058B8" w:rsidRPr="008C7247" w:rsidRDefault="00D058B8" w:rsidP="004C5D52">
      <w:pPr>
        <w:pStyle w:val="LineTop"/>
      </w:pPr>
    </w:p>
    <w:p w14:paraId="74C05E86" w14:textId="77777777" w:rsidR="00680577" w:rsidRPr="008C7247" w:rsidRDefault="00C14725" w:rsidP="00680577">
      <w:pPr>
        <w:pStyle w:val="EPBodyTA1"/>
      </w:pPr>
      <w:r w:rsidRPr="008C7247">
        <w:t>TESTI APPROVATI</w:t>
      </w:r>
    </w:p>
    <w:p w14:paraId="12F725D5" w14:textId="77777777" w:rsidR="00D058B8" w:rsidRPr="008C7247" w:rsidRDefault="00D058B8" w:rsidP="00D058B8">
      <w:pPr>
        <w:pStyle w:val="LineBottom"/>
      </w:pPr>
    </w:p>
    <w:p w14:paraId="2E730644" w14:textId="36C3E0B4" w:rsidR="00C14725" w:rsidRPr="008C7247" w:rsidRDefault="00C14725" w:rsidP="00C14725">
      <w:pPr>
        <w:pStyle w:val="ATHeading1"/>
      </w:pPr>
      <w:bookmarkStart w:id="0" w:name="TANumber"/>
      <w:r w:rsidRPr="008C7247">
        <w:t>P10_</w:t>
      </w:r>
      <w:proofErr w:type="gramStart"/>
      <w:r w:rsidRPr="008C7247">
        <w:t>TA(</w:t>
      </w:r>
      <w:proofErr w:type="gramEnd"/>
      <w:r w:rsidRPr="008C7247">
        <w:t>2025)0</w:t>
      </w:r>
      <w:r w:rsidR="00F72156" w:rsidRPr="008C7247">
        <w:t>269</w:t>
      </w:r>
      <w:bookmarkEnd w:id="0"/>
    </w:p>
    <w:p w14:paraId="0DC426CA" w14:textId="77777777" w:rsidR="00C14725" w:rsidRPr="008C7247" w:rsidRDefault="00C14725" w:rsidP="00C14725">
      <w:pPr>
        <w:pStyle w:val="ATHeading2"/>
      </w:pPr>
      <w:bookmarkStart w:id="1" w:name="title"/>
      <w:r w:rsidRPr="008C7247">
        <w:t>Accordo UE-Andorra sullo scambio automatico di informazioni finanziarie: protocollo di modifica</w:t>
      </w:r>
      <w:bookmarkEnd w:id="1"/>
    </w:p>
    <w:p w14:paraId="3910BCD2" w14:textId="77777777" w:rsidR="00C14725" w:rsidRPr="008C7247" w:rsidRDefault="00C14725" w:rsidP="00C14725">
      <w:pPr>
        <w:rPr>
          <w:i/>
          <w:vanish/>
        </w:rPr>
      </w:pPr>
      <w:r w:rsidRPr="008C7247">
        <w:rPr>
          <w:i/>
        </w:rPr>
        <w:fldChar w:fldCharType="begin"/>
      </w:r>
      <w:r w:rsidRPr="008C7247">
        <w:rPr>
          <w:i/>
        </w:rPr>
        <w:instrText xml:space="preserve"> TC"(</w:instrText>
      </w:r>
      <w:bookmarkStart w:id="2" w:name="DocNumber"/>
      <w:r w:rsidRPr="008C7247">
        <w:rPr>
          <w:i/>
        </w:rPr>
        <w:instrText>A10-0199/2025</w:instrText>
      </w:r>
      <w:bookmarkEnd w:id="2"/>
      <w:r w:rsidRPr="008C7247">
        <w:rPr>
          <w:i/>
        </w:rPr>
        <w:instrText xml:space="preserve"> - Relatrice: </w:instrText>
      </w:r>
      <w:proofErr w:type="spellStart"/>
      <w:r w:rsidRPr="008C7247">
        <w:rPr>
          <w:i/>
        </w:rPr>
        <w:instrText>Kinga</w:instrText>
      </w:r>
      <w:proofErr w:type="spellEnd"/>
      <w:r w:rsidRPr="008C7247">
        <w:rPr>
          <w:i/>
        </w:rPr>
        <w:instrText xml:space="preserve"> </w:instrText>
      </w:r>
      <w:proofErr w:type="spellStart"/>
      <w:r w:rsidRPr="008C7247">
        <w:rPr>
          <w:i/>
        </w:rPr>
        <w:instrText>Kollár</w:instrText>
      </w:r>
      <w:proofErr w:type="spellEnd"/>
      <w:r w:rsidRPr="008C7247">
        <w:rPr>
          <w:i/>
        </w:rPr>
        <w:instrText xml:space="preserve">)"\l3 \n&gt; \* MERGEFORMAT </w:instrText>
      </w:r>
      <w:r w:rsidRPr="008C7247">
        <w:rPr>
          <w:i/>
        </w:rPr>
        <w:fldChar w:fldCharType="end"/>
      </w:r>
    </w:p>
    <w:p w14:paraId="522888EC" w14:textId="77777777" w:rsidR="00C14725" w:rsidRPr="008C7247" w:rsidRDefault="00C14725" w:rsidP="00C14725">
      <w:pPr>
        <w:rPr>
          <w:vanish/>
        </w:rPr>
      </w:pPr>
      <w:bookmarkStart w:id="3" w:name="Commission"/>
      <w:r w:rsidRPr="008C7247">
        <w:rPr>
          <w:vanish/>
        </w:rPr>
        <w:t>Commissione per i problemi economici e monetari</w:t>
      </w:r>
      <w:bookmarkEnd w:id="3"/>
    </w:p>
    <w:p w14:paraId="7819AE42" w14:textId="77777777" w:rsidR="00C14725" w:rsidRPr="008C7247" w:rsidRDefault="00C14725" w:rsidP="00C14725">
      <w:pPr>
        <w:rPr>
          <w:vanish/>
        </w:rPr>
      </w:pPr>
      <w:bookmarkStart w:id="4" w:name="PE"/>
      <w:r w:rsidRPr="008C7247">
        <w:rPr>
          <w:vanish/>
        </w:rPr>
        <w:t>PE778.343</w:t>
      </w:r>
      <w:bookmarkEnd w:id="4"/>
    </w:p>
    <w:p w14:paraId="0C3F02BB" w14:textId="77777777" w:rsidR="00C14725" w:rsidRPr="008C7247" w:rsidRDefault="00C14725" w:rsidP="00C14725">
      <w:pPr>
        <w:pStyle w:val="ATHeading3"/>
      </w:pPr>
      <w:bookmarkStart w:id="5" w:name="Sujet"/>
      <w:r w:rsidRPr="008C7247">
        <w:t>Risoluzione legislativa del Parlamento europeo del 13 novembre 2025 sulla proposta di decisione del Consiglio relativa alla conclusione, a nome dell'Unione, del protocollo di modifica dell'accordo tra l'Unione europea e il Principato di Andorra sullo scambio automatico di informazioni finanziarie per migliorare l'adempimento fiscale internazionale</w:t>
      </w:r>
      <w:bookmarkEnd w:id="5"/>
      <w:r w:rsidRPr="008C7247">
        <w:t xml:space="preserve"> </w:t>
      </w:r>
      <w:bookmarkStart w:id="6" w:name="References"/>
      <w:r w:rsidRPr="008C7247">
        <w:t>(</w:t>
      </w:r>
      <w:proofErr w:type="gramStart"/>
      <w:r w:rsidRPr="008C7247">
        <w:t>COM(</w:t>
      </w:r>
      <w:proofErr w:type="gramEnd"/>
      <w:r w:rsidRPr="008C7247">
        <w:t>2025)0406 – C10-0203/2025 – 2025/0224(NLE))</w:t>
      </w:r>
      <w:bookmarkEnd w:id="6"/>
    </w:p>
    <w:p w14:paraId="68587102" w14:textId="77777777" w:rsidR="00F342A2" w:rsidRPr="008C7247" w:rsidRDefault="00F342A2" w:rsidP="00F342A2">
      <w:pPr>
        <w:pStyle w:val="NormalBold"/>
      </w:pPr>
      <w:r w:rsidRPr="008C7247">
        <w:t>(Consultazione)</w:t>
      </w:r>
    </w:p>
    <w:p w14:paraId="23F458F5" w14:textId="77777777" w:rsidR="00F342A2" w:rsidRPr="008C7247" w:rsidRDefault="00F342A2" w:rsidP="00F342A2">
      <w:pPr>
        <w:pStyle w:val="EPComma"/>
      </w:pPr>
      <w:r w:rsidRPr="008C7247">
        <w:rPr>
          <w:i/>
        </w:rPr>
        <w:t>Il Parlamento europeo</w:t>
      </w:r>
      <w:r w:rsidRPr="008C7247">
        <w:t>,</w:t>
      </w:r>
    </w:p>
    <w:p w14:paraId="700572D0" w14:textId="77777777" w:rsidR="00F342A2" w:rsidRPr="008C7247" w:rsidRDefault="00F342A2" w:rsidP="00F342A2">
      <w:pPr>
        <w:pStyle w:val="NormalHanging12a"/>
      </w:pPr>
      <w:r w:rsidRPr="008C7247">
        <w:t>–</w:t>
      </w:r>
      <w:r w:rsidRPr="008C7247">
        <w:tab/>
        <w:t>vista la proposta di decisione del Consiglio (</w:t>
      </w:r>
      <w:proofErr w:type="gramStart"/>
      <w:r w:rsidRPr="008C7247">
        <w:t>COM(</w:t>
      </w:r>
      <w:proofErr w:type="gramEnd"/>
      <w:r w:rsidRPr="008C7247">
        <w:t>2025)0406),</w:t>
      </w:r>
    </w:p>
    <w:p w14:paraId="1C127E2A" w14:textId="1E266214" w:rsidR="00F342A2" w:rsidRPr="008C7247" w:rsidRDefault="00F342A2" w:rsidP="00F342A2">
      <w:pPr>
        <w:pStyle w:val="NormalHanging12a"/>
      </w:pPr>
      <w:r w:rsidRPr="008C7247">
        <w:t>–</w:t>
      </w:r>
      <w:r w:rsidRPr="008C7247">
        <w:tab/>
        <w:t xml:space="preserve">visto il progetto di </w:t>
      </w:r>
      <w:r w:rsidR="00693BB5" w:rsidRPr="008C7247">
        <w:t>p</w:t>
      </w:r>
      <w:r w:rsidRPr="008C7247">
        <w:t>rotocollo di modifica dell'accordo tra l'Unione europea e il Principato di Andorra sullo scambio automatico di informazioni finanziarie per migliorare l'adempimento fiscale internazionale (</w:t>
      </w:r>
      <w:proofErr w:type="gramStart"/>
      <w:r w:rsidRPr="008C7247">
        <w:t>COM(</w:t>
      </w:r>
      <w:proofErr w:type="gramEnd"/>
      <w:r w:rsidRPr="008C7247">
        <w:t>2025)0406),</w:t>
      </w:r>
    </w:p>
    <w:p w14:paraId="0C7EDA9E" w14:textId="6965BC81" w:rsidR="00F342A2" w:rsidRPr="008C7247" w:rsidRDefault="00F342A2" w:rsidP="00F342A2">
      <w:pPr>
        <w:pStyle w:val="NormalHanging12a"/>
      </w:pPr>
      <w:r w:rsidRPr="008C7247">
        <w:t>–</w:t>
      </w:r>
      <w:r w:rsidRPr="008C7247">
        <w:tab/>
        <w:t>visti l'articolo 115, l'articolo 218, paragrafo 6, secondo comma, lettera b), e paragrafo 8, secondo comma, del trattato sul funzionamento dell'Unione europea, a norma dei quali è stato consultato dal Consiglio (C10</w:t>
      </w:r>
      <w:r w:rsidRPr="008C7247">
        <w:noBreakHyphen/>
        <w:t>0203/2025),</w:t>
      </w:r>
    </w:p>
    <w:p w14:paraId="79958C34" w14:textId="77777777" w:rsidR="00F342A2" w:rsidRPr="008C7247" w:rsidRDefault="00F342A2" w:rsidP="00F342A2">
      <w:pPr>
        <w:pStyle w:val="NormalHanging12a"/>
      </w:pPr>
      <w:r w:rsidRPr="008C7247">
        <w:t>–</w:t>
      </w:r>
      <w:r w:rsidRPr="008C7247">
        <w:tab/>
        <w:t>visti l'articolo 84 e l'articolo 117, paragrafo 8, del suo regolamento,</w:t>
      </w:r>
    </w:p>
    <w:p w14:paraId="7930988E" w14:textId="77777777" w:rsidR="00F342A2" w:rsidRPr="008C7247" w:rsidRDefault="00F342A2" w:rsidP="00F342A2">
      <w:pPr>
        <w:pStyle w:val="NormalHanging12a"/>
      </w:pPr>
      <w:r w:rsidRPr="008C7247">
        <w:t>–</w:t>
      </w:r>
      <w:r w:rsidRPr="008C7247">
        <w:tab/>
        <w:t>vista la relazione della commissione per i problemi economici e monetari (A10-0199/2025),</w:t>
      </w:r>
    </w:p>
    <w:p w14:paraId="58596E8E" w14:textId="77777777" w:rsidR="00F342A2" w:rsidRPr="008C7247" w:rsidRDefault="00F342A2" w:rsidP="00F342A2">
      <w:pPr>
        <w:pStyle w:val="NormalHanging12a"/>
      </w:pPr>
      <w:r w:rsidRPr="008C7247">
        <w:t>1.</w:t>
      </w:r>
      <w:r w:rsidRPr="008C7247">
        <w:tab/>
        <w:t>approva la conclusione del protocollo di modifica dell'accordo;</w:t>
      </w:r>
    </w:p>
    <w:p w14:paraId="79F317DF" w14:textId="77777777" w:rsidR="00F342A2" w:rsidRPr="008C7247" w:rsidRDefault="00F342A2" w:rsidP="00F342A2">
      <w:pPr>
        <w:pStyle w:val="NormalHanging12a"/>
      </w:pPr>
      <w:r w:rsidRPr="008C7247">
        <w:t>2.</w:t>
      </w:r>
      <w:r w:rsidRPr="008C7247">
        <w:tab/>
        <w:t>incarica la sua Presidente di trasmettere la posizione del Parlamento al Consiglio e alla Commissione nonché ai governi e ai parlamenti degli Stati membri e del Principato di Andorra.</w:t>
      </w:r>
    </w:p>
    <w:p w14:paraId="20DABA06" w14:textId="77777777" w:rsidR="00E365E1" w:rsidRPr="008C7247" w:rsidRDefault="00E365E1" w:rsidP="00C14725"/>
    <w:sectPr w:rsidR="00E365E1" w:rsidRPr="008C7247" w:rsidSect="001F48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D3B68" w14:textId="77777777" w:rsidR="00C14725" w:rsidRPr="001F48AF" w:rsidRDefault="00C14725">
      <w:r w:rsidRPr="001F48AF">
        <w:separator/>
      </w:r>
    </w:p>
  </w:endnote>
  <w:endnote w:type="continuationSeparator" w:id="0">
    <w:p w14:paraId="24EBD259" w14:textId="77777777" w:rsidR="00C14725" w:rsidRPr="001F48AF" w:rsidRDefault="00C14725">
      <w:r w:rsidRPr="001F48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6D19D" w14:textId="77777777" w:rsidR="00064002" w:rsidRPr="001F48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66EA0" w14:textId="77777777" w:rsidR="00064002" w:rsidRPr="001F48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451C" w14:textId="77777777" w:rsidR="00064002" w:rsidRPr="001F48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008A7" w14:textId="77777777" w:rsidR="00C14725" w:rsidRPr="001F48AF" w:rsidRDefault="00C14725">
      <w:r w:rsidRPr="001F48AF">
        <w:separator/>
      </w:r>
    </w:p>
  </w:footnote>
  <w:footnote w:type="continuationSeparator" w:id="0">
    <w:p w14:paraId="09B8C304" w14:textId="77777777" w:rsidR="00C14725" w:rsidRPr="001F48AF" w:rsidRDefault="00C14725">
      <w:r w:rsidRPr="001F48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FB039" w14:textId="77777777" w:rsidR="00064002" w:rsidRPr="001F48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2E38" w14:textId="77777777" w:rsidR="00064002" w:rsidRPr="001F48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08795" w14:textId="77777777" w:rsidR="00064002" w:rsidRPr="001F48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124271">
    <w:abstractNumId w:val="9"/>
  </w:num>
  <w:num w:numId="2" w16cid:durableId="1926919227">
    <w:abstractNumId w:val="9"/>
  </w:num>
  <w:num w:numId="3" w16cid:durableId="1559439186">
    <w:abstractNumId w:val="7"/>
  </w:num>
  <w:num w:numId="4" w16cid:durableId="394012117">
    <w:abstractNumId w:val="7"/>
  </w:num>
  <w:num w:numId="5" w16cid:durableId="1750498698">
    <w:abstractNumId w:val="6"/>
  </w:num>
  <w:num w:numId="6" w16cid:durableId="1028264153">
    <w:abstractNumId w:val="6"/>
  </w:num>
  <w:num w:numId="7" w16cid:durableId="161507792">
    <w:abstractNumId w:val="5"/>
  </w:num>
  <w:num w:numId="8" w16cid:durableId="1212116867">
    <w:abstractNumId w:val="5"/>
  </w:num>
  <w:num w:numId="9" w16cid:durableId="1790322667">
    <w:abstractNumId w:val="4"/>
  </w:num>
  <w:num w:numId="10" w16cid:durableId="529222512">
    <w:abstractNumId w:val="4"/>
  </w:num>
  <w:num w:numId="11" w16cid:durableId="1903786852">
    <w:abstractNumId w:val="8"/>
  </w:num>
  <w:num w:numId="12" w16cid:durableId="888999448">
    <w:abstractNumId w:val="8"/>
  </w:num>
  <w:num w:numId="13" w16cid:durableId="613099087">
    <w:abstractNumId w:val="3"/>
  </w:num>
  <w:num w:numId="14" w16cid:durableId="1614167062">
    <w:abstractNumId w:val="3"/>
  </w:num>
  <w:num w:numId="15" w16cid:durableId="1701927732">
    <w:abstractNumId w:val="2"/>
  </w:num>
  <w:num w:numId="16" w16cid:durableId="1308781357">
    <w:abstractNumId w:val="2"/>
  </w:num>
  <w:num w:numId="17" w16cid:durableId="1356464413">
    <w:abstractNumId w:val="1"/>
  </w:num>
  <w:num w:numId="18" w16cid:durableId="1170296058">
    <w:abstractNumId w:val="1"/>
  </w:num>
  <w:num w:numId="19" w16cid:durableId="211843530">
    <w:abstractNumId w:val="0"/>
  </w:num>
  <w:num w:numId="20" w16cid:durableId="1577517456">
    <w:abstractNumId w:val="0"/>
  </w:num>
  <w:num w:numId="21" w16cid:durableId="938298450">
    <w:abstractNumId w:val="9"/>
  </w:num>
  <w:num w:numId="22" w16cid:durableId="1808627510">
    <w:abstractNumId w:val="7"/>
  </w:num>
  <w:num w:numId="23" w16cid:durableId="72775928">
    <w:abstractNumId w:val="6"/>
  </w:num>
  <w:num w:numId="24" w16cid:durableId="1576355389">
    <w:abstractNumId w:val="5"/>
  </w:num>
  <w:num w:numId="25" w16cid:durableId="1392196291">
    <w:abstractNumId w:val="4"/>
  </w:num>
  <w:num w:numId="26" w16cid:durableId="1038312402">
    <w:abstractNumId w:val="8"/>
  </w:num>
  <w:num w:numId="27" w16cid:durableId="145241880">
    <w:abstractNumId w:val="3"/>
  </w:num>
  <w:num w:numId="28" w16cid:durableId="1865751839">
    <w:abstractNumId w:val="2"/>
  </w:num>
  <w:num w:numId="29" w16cid:durableId="1645968174">
    <w:abstractNumId w:val="1"/>
  </w:num>
  <w:num w:numId="30" w16cid:durableId="1308701968">
    <w:abstractNumId w:val="0"/>
  </w:num>
  <w:num w:numId="31" w16cid:durableId="580873681">
    <w:abstractNumId w:val="9"/>
  </w:num>
  <w:num w:numId="32" w16cid:durableId="1900357174">
    <w:abstractNumId w:val="7"/>
  </w:num>
  <w:num w:numId="33" w16cid:durableId="1562473287">
    <w:abstractNumId w:val="6"/>
  </w:num>
  <w:num w:numId="34" w16cid:durableId="1252736695">
    <w:abstractNumId w:val="5"/>
  </w:num>
  <w:num w:numId="35" w16cid:durableId="1481144345">
    <w:abstractNumId w:val="4"/>
  </w:num>
  <w:num w:numId="36" w16cid:durableId="1152866798">
    <w:abstractNumId w:val="8"/>
  </w:num>
  <w:num w:numId="37" w16cid:durableId="288125449">
    <w:abstractNumId w:val="3"/>
  </w:num>
  <w:num w:numId="38" w16cid:durableId="784541999">
    <w:abstractNumId w:val="2"/>
  </w:num>
  <w:num w:numId="39" w16cid:durableId="281423652">
    <w:abstractNumId w:val="1"/>
  </w:num>
  <w:num w:numId="40" w16cid:durableId="2031176488">
    <w:abstractNumId w:val="0"/>
  </w:num>
  <w:num w:numId="41" w16cid:durableId="1140731571">
    <w:abstractNumId w:val="10"/>
  </w:num>
  <w:num w:numId="42" w16cid:durableId="1828083105">
    <w:abstractNumId w:val="10"/>
  </w:num>
  <w:num w:numId="43" w16cid:durableId="579797336">
    <w:abstractNumId w:val="10"/>
  </w:num>
  <w:num w:numId="44" w16cid:durableId="21201771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IT"/>
    <w:docVar w:name="dvnumam" w:val="0"/>
    <w:docVar w:name="dvpe" w:val="778.343"/>
    <w:docVar w:name="dvrapporteur" w:val="Relatrice: "/>
    <w:docVar w:name="dvstar" w:val="*"/>
    <w:docVar w:name="dvtitre" w:val="Risoluzione legislativa del Parlamento europeo del 13 novembre 2025 sulla proposta di decisione del Consiglio relativa alla conclusione, a nome dell'Unione, del protocollo di modifica dell'accordo tra l'Unione europea e il Principato di Andorra sullo scambio automatico di informazioni finanziarie per migliorare l'adempimento fiscale internazionale(COM(2025)0406 – C10-0203/2025 – 2025/0224(NLE))"/>
  </w:docVars>
  <w:rsids>
    <w:rsidRoot w:val="00C147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8AF"/>
    <w:rsid w:val="002767FF"/>
    <w:rsid w:val="002A604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E8A"/>
    <w:rsid w:val="005C2568"/>
    <w:rsid w:val="005F1B17"/>
    <w:rsid w:val="006037C0"/>
    <w:rsid w:val="006631B6"/>
    <w:rsid w:val="00680577"/>
    <w:rsid w:val="00693BB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24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725"/>
    <w:rsid w:val="00C23CD4"/>
    <w:rsid w:val="00C61C0C"/>
    <w:rsid w:val="00C941CB"/>
    <w:rsid w:val="00CC2357"/>
    <w:rsid w:val="00CF071A"/>
    <w:rsid w:val="00D058B8"/>
    <w:rsid w:val="00D56C11"/>
    <w:rsid w:val="00D811D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2A2"/>
    <w:rsid w:val="00F5134D"/>
    <w:rsid w:val="00F72156"/>
    <w:rsid w:val="00F74202"/>
    <w:rsid w:val="00F87713"/>
    <w:rsid w:val="00FB4360"/>
    <w:rsid w:val="00FD0C70"/>
    <w:rsid w:val="00FD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28568"/>
  <w15:chartTrackingRefBased/>
  <w15:docId w15:val="{9DC10FAE-0558-4490-A6B5-1430222D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42A2"/>
    <w:pPr>
      <w:spacing w:before="480" w:after="240"/>
    </w:pPr>
  </w:style>
  <w:style w:type="paragraph" w:customStyle="1" w:styleId="NormalBold">
    <w:name w:val="NormalBold"/>
    <w:basedOn w:val="Normal"/>
    <w:rsid w:val="00F342A2"/>
    <w:rPr>
      <w:b/>
    </w:rPr>
  </w:style>
  <w:style w:type="paragraph" w:customStyle="1" w:styleId="NormalHanging12a">
    <w:name w:val="NormalHanging12a"/>
    <w:basedOn w:val="Normal"/>
    <w:rsid w:val="00F342A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811D5"/>
    <w:rPr>
      <w:sz w:val="24"/>
      <w:lang w:val="it-IT"/>
    </w:rPr>
  </w:style>
  <w:style w:type="character" w:styleId="CommentReference">
    <w:name w:val="annotation reference"/>
    <w:basedOn w:val="DefaultParagraphFont"/>
    <w:rsid w:val="00D811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11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11D5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D81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11D5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2025-11-13T14:01:00Z</dcterms:created>
  <dcterms:modified xsi:type="dcterms:W3CDTF">2025-11-13T14:01:00Z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