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07C8" w14:paraId="578B85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E61B02" w14:textId="77777777" w:rsidR="00751A4A" w:rsidRPr="001907C8" w:rsidRDefault="006702E1" w:rsidP="0010095E">
            <w:pPr>
              <w:pStyle w:val="EPName"/>
            </w:pPr>
            <w:r w:rsidRPr="001907C8">
              <w:t>Parlament Ewropew</w:t>
            </w:r>
          </w:p>
          <w:p w14:paraId="76A711A9" w14:textId="77777777" w:rsidR="00751A4A" w:rsidRPr="001907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07C8">
              <w:t>2024</w:t>
            </w:r>
            <w:r w:rsidR="00817416" w:rsidRPr="001907C8">
              <w:t>-202</w:t>
            </w:r>
            <w:r w:rsidRPr="001907C8">
              <w:t>9</w:t>
            </w:r>
          </w:p>
        </w:tc>
        <w:tc>
          <w:tcPr>
            <w:tcW w:w="2268" w:type="dxa"/>
            <w:shd w:val="clear" w:color="auto" w:fill="auto"/>
          </w:tcPr>
          <w:p w14:paraId="025D7CDB" w14:textId="77777777" w:rsidR="00751A4A" w:rsidRPr="001907C8" w:rsidRDefault="00187494" w:rsidP="0010095E">
            <w:pPr>
              <w:pStyle w:val="EPLogo"/>
            </w:pPr>
            <w:r w:rsidRPr="001907C8">
              <w:rPr>
                <w:noProof/>
                <w:lang w:eastAsia="ja-JP"/>
              </w:rPr>
              <w:drawing>
                <wp:inline distT="0" distB="0" distL="0" distR="0" wp14:anchorId="167168FE" wp14:editId="17D58A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98AB58" w14:textId="77777777" w:rsidR="00D058B8" w:rsidRPr="001907C8" w:rsidRDefault="00D058B8" w:rsidP="004C5D52">
      <w:pPr>
        <w:pStyle w:val="LineTop"/>
      </w:pPr>
    </w:p>
    <w:p w14:paraId="61F21D58" w14:textId="77777777" w:rsidR="00680577" w:rsidRPr="001907C8" w:rsidRDefault="006702E1" w:rsidP="00680577">
      <w:pPr>
        <w:pStyle w:val="EPBodyTA1"/>
      </w:pPr>
      <w:r w:rsidRPr="001907C8">
        <w:t>TESTI ADOTTATI</w:t>
      </w:r>
    </w:p>
    <w:p w14:paraId="205C92A9" w14:textId="77777777" w:rsidR="00D058B8" w:rsidRPr="001907C8" w:rsidRDefault="00D058B8" w:rsidP="00D058B8">
      <w:pPr>
        <w:pStyle w:val="LineBottom"/>
      </w:pPr>
    </w:p>
    <w:p w14:paraId="1A732122" w14:textId="4B63A6C0" w:rsidR="006702E1" w:rsidRPr="001907C8" w:rsidRDefault="006702E1" w:rsidP="006702E1">
      <w:pPr>
        <w:pStyle w:val="ATHeading1"/>
      </w:pPr>
      <w:bookmarkStart w:id="0" w:name="TANumber"/>
      <w:r w:rsidRPr="001907C8">
        <w:t>P10_TA(2025)0</w:t>
      </w:r>
      <w:r w:rsidR="00CA4825">
        <w:t>2</w:t>
      </w:r>
      <w:bookmarkEnd w:id="0"/>
      <w:r w:rsidR="00A07834">
        <w:t>69</w:t>
      </w:r>
    </w:p>
    <w:p w14:paraId="4DCAD09F" w14:textId="480DB89F" w:rsidR="006702E1" w:rsidRPr="001907C8" w:rsidRDefault="006702E1" w:rsidP="006702E1">
      <w:pPr>
        <w:pStyle w:val="ATHeading2"/>
      </w:pPr>
      <w:bookmarkStart w:id="1" w:name="title"/>
      <w:r w:rsidRPr="001907C8">
        <w:t>Il-ftehim UE</w:t>
      </w:r>
      <w:r w:rsidR="00156216">
        <w:t>-</w:t>
      </w:r>
      <w:r w:rsidRPr="001907C8">
        <w:t>Andorra</w:t>
      </w:r>
      <w:r w:rsidR="008025D4">
        <w:t xml:space="preserve"> dwar</w:t>
      </w:r>
      <w:r w:rsidRPr="001907C8">
        <w:t xml:space="preserve"> l-iskambju awtomatiku ta’ informazzjoni dwar kontijiet finanzjarji</w:t>
      </w:r>
      <w:r w:rsidR="00667421">
        <w:t>:</w:t>
      </w:r>
      <w:r w:rsidRPr="001907C8">
        <w:t xml:space="preserve"> Protokoll</w:t>
      </w:r>
      <w:bookmarkEnd w:id="1"/>
      <w:r w:rsidR="008025D4">
        <w:t xml:space="preserve"> Emendatorju</w:t>
      </w:r>
    </w:p>
    <w:p w14:paraId="78B2313C" w14:textId="77777777" w:rsidR="006702E1" w:rsidRPr="001907C8" w:rsidRDefault="006702E1" w:rsidP="006702E1">
      <w:pPr>
        <w:rPr>
          <w:i/>
          <w:vanish/>
        </w:rPr>
      </w:pPr>
      <w:r w:rsidRPr="001907C8">
        <w:rPr>
          <w:i/>
        </w:rPr>
        <w:fldChar w:fldCharType="begin"/>
      </w:r>
      <w:r w:rsidRPr="001907C8">
        <w:rPr>
          <w:i/>
        </w:rPr>
        <w:instrText xml:space="preserve"> TC"(</w:instrText>
      </w:r>
      <w:bookmarkStart w:id="2" w:name="DocNumber"/>
      <w:r w:rsidRPr="001907C8">
        <w:rPr>
          <w:i/>
        </w:rPr>
        <w:instrText>A10-0199/2025</w:instrText>
      </w:r>
      <w:bookmarkEnd w:id="2"/>
      <w:r w:rsidRPr="001907C8">
        <w:rPr>
          <w:i/>
        </w:rPr>
        <w:instrText xml:space="preserve"> - Rapporteur: </w:instrText>
      </w:r>
      <w:proofErr w:type="spellStart"/>
      <w:r w:rsidRPr="001907C8">
        <w:rPr>
          <w:i/>
        </w:rPr>
        <w:instrText>Kinga</w:instrText>
      </w:r>
      <w:proofErr w:type="spellEnd"/>
      <w:r w:rsidRPr="001907C8">
        <w:rPr>
          <w:i/>
        </w:rPr>
        <w:instrText xml:space="preserve"> </w:instrText>
      </w:r>
      <w:proofErr w:type="spellStart"/>
      <w:r w:rsidRPr="001907C8">
        <w:rPr>
          <w:i/>
        </w:rPr>
        <w:instrText>Kollár</w:instrText>
      </w:r>
      <w:proofErr w:type="spellEnd"/>
      <w:r w:rsidRPr="001907C8">
        <w:rPr>
          <w:i/>
        </w:rPr>
        <w:instrText xml:space="preserve"> )"\l3 \n&gt; \* MERGEFORMAT </w:instrText>
      </w:r>
      <w:r w:rsidRPr="001907C8">
        <w:rPr>
          <w:i/>
        </w:rPr>
        <w:fldChar w:fldCharType="end"/>
      </w:r>
    </w:p>
    <w:p w14:paraId="6717C3F4" w14:textId="77777777" w:rsidR="006702E1" w:rsidRPr="001907C8" w:rsidRDefault="006702E1" w:rsidP="006702E1">
      <w:pPr>
        <w:rPr>
          <w:vanish/>
        </w:rPr>
      </w:pPr>
      <w:bookmarkStart w:id="3" w:name="Commission"/>
      <w:r w:rsidRPr="001907C8">
        <w:rPr>
          <w:vanish/>
        </w:rPr>
        <w:t>Kumitat għall-Affarijiet Ekonomiċi u Monetarji</w:t>
      </w:r>
      <w:bookmarkEnd w:id="3"/>
    </w:p>
    <w:p w14:paraId="15C55CE8" w14:textId="77777777" w:rsidR="006702E1" w:rsidRPr="001907C8" w:rsidRDefault="006702E1" w:rsidP="006702E1">
      <w:pPr>
        <w:rPr>
          <w:vanish/>
        </w:rPr>
      </w:pPr>
      <w:bookmarkStart w:id="4" w:name="PE"/>
      <w:r w:rsidRPr="001907C8">
        <w:rPr>
          <w:vanish/>
        </w:rPr>
        <w:t>PE778.343</w:t>
      </w:r>
      <w:bookmarkEnd w:id="4"/>
    </w:p>
    <w:p w14:paraId="4F89EE06" w14:textId="77777777" w:rsidR="006702E1" w:rsidRPr="001907C8" w:rsidRDefault="006702E1" w:rsidP="006702E1">
      <w:pPr>
        <w:pStyle w:val="ATHeading3"/>
      </w:pPr>
      <w:bookmarkStart w:id="5" w:name="Sujet"/>
      <w:r w:rsidRPr="001907C8">
        <w:t>Riżoluzzjoni leġiżlattiva tal-Parlament Ewropew tat-13 ta' Novembru 2025 dwar il-proposta għal deċiżjoni tal-Kunsill dwar il-konklużjoni, f’isem l-Unjoni, tal-Protokoll Emendatorju għall-Ftehim bejn l-Unjoni Ewropea u l-Prinċipat ta’ Andorra dwar l-iskambju awtomatiku ta’ informazzjoni dwar kontijiet finanzjarji sabiex tittejjeb il-konformità fiskali internazzjonali</w:t>
      </w:r>
      <w:bookmarkEnd w:id="5"/>
      <w:r w:rsidRPr="001907C8">
        <w:t xml:space="preserve"> </w:t>
      </w:r>
      <w:bookmarkStart w:id="6" w:name="References"/>
      <w:r w:rsidRPr="001907C8">
        <w:t>(COM(2025)0406 – C10-0203/2025 – 2025/0224(NLE))</w:t>
      </w:r>
      <w:bookmarkEnd w:id="6"/>
    </w:p>
    <w:p w14:paraId="0506067F" w14:textId="77777777" w:rsidR="00394318" w:rsidRPr="001907C8" w:rsidRDefault="00394318" w:rsidP="00394318">
      <w:pPr>
        <w:pStyle w:val="NormalBold"/>
      </w:pPr>
      <w:r w:rsidRPr="001907C8">
        <w:t>(Konsultazzjoni)</w:t>
      </w:r>
    </w:p>
    <w:p w14:paraId="5333E9FC" w14:textId="77777777" w:rsidR="00394318" w:rsidRPr="001907C8" w:rsidRDefault="00394318" w:rsidP="00394318">
      <w:pPr>
        <w:pStyle w:val="EPComma"/>
      </w:pPr>
      <w:r w:rsidRPr="001907C8">
        <w:rPr>
          <w:i/>
        </w:rPr>
        <w:t>Il-Parlament Ewropew</w:t>
      </w:r>
      <w:r w:rsidRPr="001907C8">
        <w:t>,</w:t>
      </w:r>
    </w:p>
    <w:p w14:paraId="09A45D10" w14:textId="77777777" w:rsidR="00394318" w:rsidRPr="001907C8" w:rsidRDefault="00394318" w:rsidP="00394318">
      <w:pPr>
        <w:pStyle w:val="NormalHanging12a"/>
      </w:pPr>
      <w:r w:rsidRPr="001907C8">
        <w:t>–</w:t>
      </w:r>
      <w:r w:rsidRPr="001907C8">
        <w:tab/>
        <w:t>wara li kkunsidra l-proposta għal deċiżjoni tal-Kunsill (COM(2025)0406),</w:t>
      </w:r>
    </w:p>
    <w:p w14:paraId="0192F39A" w14:textId="77777777" w:rsidR="00394318" w:rsidRPr="001907C8" w:rsidRDefault="00394318" w:rsidP="00394318">
      <w:pPr>
        <w:pStyle w:val="NormalHanging12a"/>
      </w:pPr>
      <w:r w:rsidRPr="001907C8">
        <w:t>–</w:t>
      </w:r>
      <w:r w:rsidRPr="001907C8">
        <w:tab/>
        <w:t>wara li kkunsidra l-Protokoll Emendatorju għall-Ftehim bejn l-Unjoni Ewropea u l-Prinċipat ta’ Andorra dwar l-iskambju awtomatiku ta’ informazzjoni dwar kontijiet finanzjarji sabiex tittejjeb il-konformità fiskali internazzjoni (COM(2025)0406),</w:t>
      </w:r>
    </w:p>
    <w:p w14:paraId="7D9804AD" w14:textId="3A015C28" w:rsidR="00394318" w:rsidRPr="001907C8" w:rsidRDefault="00394318" w:rsidP="00394318">
      <w:pPr>
        <w:pStyle w:val="NormalHanging12a"/>
      </w:pPr>
      <w:r w:rsidRPr="001907C8">
        <w:t>–</w:t>
      </w:r>
      <w:r w:rsidRPr="001907C8">
        <w:tab/>
        <w:t>wara li kkunsidra l-Artikolu 115</w:t>
      </w:r>
      <w:r w:rsidR="00667421">
        <w:t xml:space="preserve">, </w:t>
      </w:r>
      <w:r w:rsidRPr="001907C8">
        <w:t>l-Artikolu 218(6), it-tieni subparagrafu, il-punt (b), u l-Artikolu 218(8), it-tieni subparagrafu, tat-Trattat dwar il-Funzjonament tal-Unjoni Ewropea, skont liema artikol</w:t>
      </w:r>
      <w:r w:rsidR="00A202A8">
        <w:t>i</w:t>
      </w:r>
      <w:r w:rsidRPr="001907C8">
        <w:t xml:space="preserve"> ġie kkonsultat mill-Kunsill (C10</w:t>
      </w:r>
      <w:r w:rsidRPr="001907C8">
        <w:noBreakHyphen/>
        <w:t>0203/2025),</w:t>
      </w:r>
    </w:p>
    <w:p w14:paraId="4BF867B8" w14:textId="77777777" w:rsidR="00394318" w:rsidRPr="001907C8" w:rsidRDefault="00394318" w:rsidP="00394318">
      <w:pPr>
        <w:pStyle w:val="NormalHanging12a"/>
      </w:pPr>
      <w:r w:rsidRPr="001907C8">
        <w:t>–</w:t>
      </w:r>
      <w:r w:rsidRPr="001907C8">
        <w:tab/>
        <w:t>wara li kkunsidra l-Artikolu 84 u l-Artikolu 117(8) tar-Regoli ta’ Proċedura tiegħu,</w:t>
      </w:r>
    </w:p>
    <w:p w14:paraId="13AFE16D" w14:textId="77777777" w:rsidR="00394318" w:rsidRPr="001907C8" w:rsidRDefault="00394318" w:rsidP="00394318">
      <w:pPr>
        <w:pStyle w:val="NormalHanging12a"/>
      </w:pPr>
      <w:r w:rsidRPr="001907C8">
        <w:t>–</w:t>
      </w:r>
      <w:r w:rsidRPr="001907C8">
        <w:tab/>
        <w:t>wara li kkunsidra r-rapport tal-Kumitat għall-Affarijiet Ekonomiċi u Monetarji (A10-0199/2025),</w:t>
      </w:r>
    </w:p>
    <w:p w14:paraId="5D67D56F" w14:textId="77777777" w:rsidR="00394318" w:rsidRPr="001907C8" w:rsidRDefault="00394318" w:rsidP="00394318">
      <w:pPr>
        <w:pStyle w:val="NormalHanging12a"/>
      </w:pPr>
      <w:r w:rsidRPr="001907C8">
        <w:t>1.</w:t>
      </w:r>
      <w:r w:rsidRPr="001907C8">
        <w:tab/>
        <w:t>Japprova l-konklużjoni tal-Protokoll Emendatorju għall-Ftehim;</w:t>
      </w:r>
    </w:p>
    <w:p w14:paraId="7373DE0F" w14:textId="79346F0F" w:rsidR="001907C8" w:rsidRPr="001907C8" w:rsidRDefault="00394318" w:rsidP="001907C8">
      <w:pPr>
        <w:pStyle w:val="NormalHanging12a"/>
      </w:pPr>
      <w:r w:rsidRPr="001907C8">
        <w:t>2.</w:t>
      </w:r>
      <w:r w:rsidRPr="001907C8">
        <w:tab/>
        <w:t>Jagħti istruzzjonijiet lill-President tiegħu biex tgħaddi l-pożizzjoni tal-Parlament lill-Kunsill u lill-Kummissjoni, kif ukoll lill-gvernijiet u lill-parlamenti tal-Istati Membri u tal-Prinċipat ta’ Andorra.</w:t>
      </w:r>
    </w:p>
    <w:p w14:paraId="328B2A52" w14:textId="02534D27" w:rsidR="00E365E1" w:rsidRPr="001907C8" w:rsidRDefault="00E365E1" w:rsidP="006702E1"/>
    <w:sectPr w:rsidR="00E365E1" w:rsidRPr="001907C8" w:rsidSect="001907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50ADA" w14:textId="77777777" w:rsidR="006702E1" w:rsidRPr="001907C8" w:rsidRDefault="006702E1">
      <w:r w:rsidRPr="001907C8">
        <w:separator/>
      </w:r>
    </w:p>
  </w:endnote>
  <w:endnote w:type="continuationSeparator" w:id="0">
    <w:p w14:paraId="4F7588A3" w14:textId="77777777" w:rsidR="006702E1" w:rsidRPr="001907C8" w:rsidRDefault="006702E1">
      <w:r w:rsidRPr="001907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A1E07" w14:textId="77777777" w:rsidR="00064002" w:rsidRPr="001907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421D" w14:textId="77777777" w:rsidR="00064002" w:rsidRPr="001907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C6FFB" w14:textId="77777777" w:rsidR="00064002" w:rsidRPr="001907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8323" w14:textId="77777777" w:rsidR="006702E1" w:rsidRPr="001907C8" w:rsidRDefault="006702E1">
      <w:r w:rsidRPr="001907C8">
        <w:separator/>
      </w:r>
    </w:p>
  </w:footnote>
  <w:footnote w:type="continuationSeparator" w:id="0">
    <w:p w14:paraId="40780CB4" w14:textId="77777777" w:rsidR="006702E1" w:rsidRPr="001907C8" w:rsidRDefault="006702E1">
      <w:r w:rsidRPr="001907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3374B" w14:textId="77777777" w:rsidR="00064002" w:rsidRPr="001907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84104" w14:textId="77777777" w:rsidR="00064002" w:rsidRPr="001907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3942D" w14:textId="77777777" w:rsidR="00064002" w:rsidRPr="001907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104163">
    <w:abstractNumId w:val="9"/>
  </w:num>
  <w:num w:numId="2" w16cid:durableId="722099035">
    <w:abstractNumId w:val="9"/>
  </w:num>
  <w:num w:numId="3" w16cid:durableId="1850021580">
    <w:abstractNumId w:val="7"/>
  </w:num>
  <w:num w:numId="4" w16cid:durableId="1292861112">
    <w:abstractNumId w:val="7"/>
  </w:num>
  <w:num w:numId="5" w16cid:durableId="964626876">
    <w:abstractNumId w:val="6"/>
  </w:num>
  <w:num w:numId="6" w16cid:durableId="758450653">
    <w:abstractNumId w:val="6"/>
  </w:num>
  <w:num w:numId="7" w16cid:durableId="518354390">
    <w:abstractNumId w:val="5"/>
  </w:num>
  <w:num w:numId="8" w16cid:durableId="1023168633">
    <w:abstractNumId w:val="5"/>
  </w:num>
  <w:num w:numId="9" w16cid:durableId="503907469">
    <w:abstractNumId w:val="4"/>
  </w:num>
  <w:num w:numId="10" w16cid:durableId="1286812052">
    <w:abstractNumId w:val="4"/>
  </w:num>
  <w:num w:numId="11" w16cid:durableId="2056999119">
    <w:abstractNumId w:val="8"/>
  </w:num>
  <w:num w:numId="12" w16cid:durableId="1087657524">
    <w:abstractNumId w:val="8"/>
  </w:num>
  <w:num w:numId="13" w16cid:durableId="1823807403">
    <w:abstractNumId w:val="3"/>
  </w:num>
  <w:num w:numId="14" w16cid:durableId="425079212">
    <w:abstractNumId w:val="3"/>
  </w:num>
  <w:num w:numId="15" w16cid:durableId="1730420773">
    <w:abstractNumId w:val="2"/>
  </w:num>
  <w:num w:numId="16" w16cid:durableId="259915924">
    <w:abstractNumId w:val="2"/>
  </w:num>
  <w:num w:numId="17" w16cid:durableId="1712069458">
    <w:abstractNumId w:val="1"/>
  </w:num>
  <w:num w:numId="18" w16cid:durableId="841317232">
    <w:abstractNumId w:val="1"/>
  </w:num>
  <w:num w:numId="19" w16cid:durableId="1886481070">
    <w:abstractNumId w:val="0"/>
  </w:num>
  <w:num w:numId="20" w16cid:durableId="577708797">
    <w:abstractNumId w:val="0"/>
  </w:num>
  <w:num w:numId="21" w16cid:durableId="1332634252">
    <w:abstractNumId w:val="9"/>
  </w:num>
  <w:num w:numId="22" w16cid:durableId="271473779">
    <w:abstractNumId w:val="7"/>
  </w:num>
  <w:num w:numId="23" w16cid:durableId="806314368">
    <w:abstractNumId w:val="6"/>
  </w:num>
  <w:num w:numId="24" w16cid:durableId="1815558223">
    <w:abstractNumId w:val="5"/>
  </w:num>
  <w:num w:numId="25" w16cid:durableId="601769378">
    <w:abstractNumId w:val="4"/>
  </w:num>
  <w:num w:numId="26" w16cid:durableId="126709001">
    <w:abstractNumId w:val="8"/>
  </w:num>
  <w:num w:numId="27" w16cid:durableId="551817691">
    <w:abstractNumId w:val="3"/>
  </w:num>
  <w:num w:numId="28" w16cid:durableId="1685087834">
    <w:abstractNumId w:val="2"/>
  </w:num>
  <w:num w:numId="29" w16cid:durableId="1422485606">
    <w:abstractNumId w:val="1"/>
  </w:num>
  <w:num w:numId="30" w16cid:durableId="117914152">
    <w:abstractNumId w:val="0"/>
  </w:num>
  <w:num w:numId="31" w16cid:durableId="255986582">
    <w:abstractNumId w:val="9"/>
  </w:num>
  <w:num w:numId="32" w16cid:durableId="898902605">
    <w:abstractNumId w:val="7"/>
  </w:num>
  <w:num w:numId="33" w16cid:durableId="465389128">
    <w:abstractNumId w:val="6"/>
  </w:num>
  <w:num w:numId="34" w16cid:durableId="1640301199">
    <w:abstractNumId w:val="5"/>
  </w:num>
  <w:num w:numId="35" w16cid:durableId="1639727273">
    <w:abstractNumId w:val="4"/>
  </w:num>
  <w:num w:numId="36" w16cid:durableId="2017883023">
    <w:abstractNumId w:val="8"/>
  </w:num>
  <w:num w:numId="37" w16cid:durableId="1839300531">
    <w:abstractNumId w:val="3"/>
  </w:num>
  <w:num w:numId="38" w16cid:durableId="2084717977">
    <w:abstractNumId w:val="2"/>
  </w:num>
  <w:num w:numId="39" w16cid:durableId="1462116698">
    <w:abstractNumId w:val="1"/>
  </w:num>
  <w:num w:numId="40" w16cid:durableId="87504224">
    <w:abstractNumId w:val="0"/>
  </w:num>
  <w:num w:numId="41" w16cid:durableId="449474437">
    <w:abstractNumId w:val="10"/>
  </w:num>
  <w:num w:numId="42" w16cid:durableId="1245605900">
    <w:abstractNumId w:val="10"/>
  </w:num>
  <w:num w:numId="43" w16cid:durableId="1524125472">
    <w:abstractNumId w:val="10"/>
  </w:num>
  <w:num w:numId="44" w16cid:durableId="486634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MT"/>
    <w:docVar w:name="dvnumam" w:val="0"/>
    <w:docVar w:name="dvpe" w:val="778.343"/>
    <w:docVar w:name="dvrapporteur" w:val="Rapporteur: "/>
    <w:docVar w:name="dvstar" w:val="*"/>
    <w:docVar w:name="dvtitre" w:val="Riżoluzzjoni leġiżlattiva tal-Parlament Ewropew tat-13 ta' Novembru 2025 dwar il-proposta għal deċiżjoni tal-Kunsill dwar il-konklużjoni, f’isem l-Unjoni, tal-Protokoll Emendatorju għall-Ftehim bejn l-Unjoni Ewropea u l-Prinċipat ta’ Andorra dwar l-iskambju awtomatiku ta’ informazzjoni dwar kontijiet finanzjarji sabiex tittejjeb il-konformità fiskali internazzjonali(COM(2025)0406 – C10-0203/2025 – 2025/0224(NLE))"/>
  </w:docVars>
  <w:rsids>
    <w:rsidRoot w:val="006702E1"/>
    <w:rsid w:val="00002272"/>
    <w:rsid w:val="00064002"/>
    <w:rsid w:val="000677B9"/>
    <w:rsid w:val="000831BA"/>
    <w:rsid w:val="000A42CC"/>
    <w:rsid w:val="000E7DD9"/>
    <w:rsid w:val="0010095E"/>
    <w:rsid w:val="00125B37"/>
    <w:rsid w:val="00156216"/>
    <w:rsid w:val="00187494"/>
    <w:rsid w:val="001907C8"/>
    <w:rsid w:val="001F32AE"/>
    <w:rsid w:val="002767FF"/>
    <w:rsid w:val="002B18FE"/>
    <w:rsid w:val="002B5493"/>
    <w:rsid w:val="00343214"/>
    <w:rsid w:val="00361C00"/>
    <w:rsid w:val="0039431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7421"/>
    <w:rsid w:val="006702E1"/>
    <w:rsid w:val="00680577"/>
    <w:rsid w:val="006F74FA"/>
    <w:rsid w:val="00731ADD"/>
    <w:rsid w:val="00734777"/>
    <w:rsid w:val="00747932"/>
    <w:rsid w:val="00751A4A"/>
    <w:rsid w:val="00756632"/>
    <w:rsid w:val="00762C74"/>
    <w:rsid w:val="00767DE2"/>
    <w:rsid w:val="00786EC0"/>
    <w:rsid w:val="007D1690"/>
    <w:rsid w:val="007E22AD"/>
    <w:rsid w:val="008025D4"/>
    <w:rsid w:val="00817416"/>
    <w:rsid w:val="00842779"/>
    <w:rsid w:val="00865F67"/>
    <w:rsid w:val="00881A7B"/>
    <w:rsid w:val="008840E5"/>
    <w:rsid w:val="00887B3E"/>
    <w:rsid w:val="008A3AC4"/>
    <w:rsid w:val="008C2AC6"/>
    <w:rsid w:val="00930C23"/>
    <w:rsid w:val="0093193B"/>
    <w:rsid w:val="00943BC7"/>
    <w:rsid w:val="00943BF2"/>
    <w:rsid w:val="009509D8"/>
    <w:rsid w:val="00950B64"/>
    <w:rsid w:val="00981893"/>
    <w:rsid w:val="00A07834"/>
    <w:rsid w:val="00A1687D"/>
    <w:rsid w:val="00A202A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825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15A31"/>
    <w:rsid w:val="00E252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6F4C8"/>
  <w15:chartTrackingRefBased/>
  <w15:docId w15:val="{2BE7F1F9-39C4-4438-A8C4-7CE7B332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4318"/>
    <w:pPr>
      <w:spacing w:before="480" w:after="240"/>
    </w:pPr>
  </w:style>
  <w:style w:type="paragraph" w:customStyle="1" w:styleId="NormalBold">
    <w:name w:val="NormalBold"/>
    <w:basedOn w:val="Normal"/>
    <w:rsid w:val="00394318"/>
    <w:rPr>
      <w:b/>
    </w:rPr>
  </w:style>
  <w:style w:type="paragraph" w:customStyle="1" w:styleId="NormalHanging12a">
    <w:name w:val="NormalHanging12a"/>
    <w:basedOn w:val="Normal"/>
    <w:rsid w:val="0039431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43B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3BF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3BF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43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3BF2"/>
    <w:rPr>
      <w:b/>
      <w:bCs/>
      <w:lang w:val="mt-MT"/>
    </w:rPr>
  </w:style>
  <w:style w:type="paragraph" w:styleId="Revision">
    <w:name w:val="Revision"/>
    <w:hidden/>
    <w:uiPriority w:val="99"/>
    <w:semiHidden/>
    <w:rsid w:val="008025D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1631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2025-11-13T11:13:00Z</dcterms:created>
  <dcterms:modified xsi:type="dcterms:W3CDTF">2025-11-13T11:13:00Z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