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5D8D" w14:paraId="611F44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D6F253" w14:textId="77777777" w:rsidR="00751A4A" w:rsidRPr="005D5D8D" w:rsidRDefault="00081F67" w:rsidP="0010095E">
            <w:pPr>
              <w:pStyle w:val="EPName"/>
            </w:pPr>
            <w:r w:rsidRPr="005D5D8D">
              <w:t>Európsky parlament</w:t>
            </w:r>
          </w:p>
          <w:p w14:paraId="651B26A7" w14:textId="77777777" w:rsidR="00751A4A" w:rsidRPr="005D5D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5D8D">
              <w:t>2024</w:t>
            </w:r>
            <w:r w:rsidR="00817416" w:rsidRPr="005D5D8D">
              <w:t>-202</w:t>
            </w:r>
            <w:r w:rsidRPr="005D5D8D">
              <w:t>9</w:t>
            </w:r>
          </w:p>
        </w:tc>
        <w:tc>
          <w:tcPr>
            <w:tcW w:w="2268" w:type="dxa"/>
            <w:shd w:val="clear" w:color="auto" w:fill="auto"/>
          </w:tcPr>
          <w:p w14:paraId="5DA6BFF7" w14:textId="77777777" w:rsidR="00751A4A" w:rsidRPr="005D5D8D" w:rsidRDefault="00187494" w:rsidP="0010095E">
            <w:pPr>
              <w:pStyle w:val="EPLogo"/>
            </w:pPr>
            <w:r w:rsidRPr="005D5D8D">
              <w:rPr>
                <w:noProof/>
                <w:lang w:eastAsia="ja-JP"/>
              </w:rPr>
              <w:drawing>
                <wp:inline distT="0" distB="0" distL="0" distR="0" wp14:anchorId="7BA77213" wp14:editId="61D043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DEB79" w14:textId="77777777" w:rsidR="00D058B8" w:rsidRPr="005D5D8D" w:rsidRDefault="00D058B8" w:rsidP="004C5D52">
      <w:pPr>
        <w:pStyle w:val="LineTop"/>
      </w:pPr>
    </w:p>
    <w:p w14:paraId="505F3362" w14:textId="77777777" w:rsidR="00680577" w:rsidRPr="005D5D8D" w:rsidRDefault="00081F67" w:rsidP="00680577">
      <w:pPr>
        <w:pStyle w:val="EPBodyTA1"/>
      </w:pPr>
      <w:r w:rsidRPr="005D5D8D">
        <w:t>PRIJATÉ TEXTY</w:t>
      </w:r>
    </w:p>
    <w:p w14:paraId="6F4319CE" w14:textId="77777777" w:rsidR="00D058B8" w:rsidRPr="005D5D8D" w:rsidRDefault="00D058B8" w:rsidP="00D058B8">
      <w:pPr>
        <w:pStyle w:val="LineBottom"/>
      </w:pPr>
    </w:p>
    <w:p w14:paraId="7C41E08E" w14:textId="748B15A5" w:rsidR="00081F67" w:rsidRPr="005D5D8D" w:rsidRDefault="00081F67" w:rsidP="00081F67">
      <w:pPr>
        <w:pStyle w:val="ATHeading1"/>
      </w:pPr>
      <w:bookmarkStart w:id="0" w:name="TANumber"/>
      <w:r w:rsidRPr="005D5D8D">
        <w:t>P10_TA(2025)0</w:t>
      </w:r>
      <w:r w:rsidR="005D5D8D" w:rsidRPr="005D5D8D">
        <w:t>2</w:t>
      </w:r>
      <w:r w:rsidR="008C7B62">
        <w:t>69</w:t>
      </w:r>
      <w:bookmarkEnd w:id="0"/>
    </w:p>
    <w:p w14:paraId="06509702" w14:textId="77777777" w:rsidR="00081F67" w:rsidRPr="005D5D8D" w:rsidRDefault="00081F67" w:rsidP="00081F67">
      <w:pPr>
        <w:pStyle w:val="ATHeading2"/>
      </w:pPr>
      <w:bookmarkStart w:id="1" w:name="title"/>
      <w:r w:rsidRPr="005D5D8D">
        <w:t xml:space="preserve">Dohoda medzi EÚ a </w:t>
      </w:r>
      <w:proofErr w:type="spellStart"/>
      <w:r w:rsidRPr="005D5D8D">
        <w:t>Andorou</w:t>
      </w:r>
      <w:proofErr w:type="spellEnd"/>
      <w:r w:rsidRPr="005D5D8D">
        <w:t xml:space="preserve"> o automatickej výmene informácií o finančných účtoch: pozmeňujúci protokol</w:t>
      </w:r>
      <w:bookmarkEnd w:id="1"/>
    </w:p>
    <w:p w14:paraId="5CBDDF19" w14:textId="77777777" w:rsidR="00081F67" w:rsidRPr="005D5D8D" w:rsidRDefault="00081F67" w:rsidP="00081F67">
      <w:pPr>
        <w:rPr>
          <w:i/>
          <w:vanish/>
        </w:rPr>
      </w:pPr>
      <w:r w:rsidRPr="005D5D8D">
        <w:rPr>
          <w:i/>
        </w:rPr>
        <w:fldChar w:fldCharType="begin"/>
      </w:r>
      <w:r w:rsidRPr="005D5D8D">
        <w:rPr>
          <w:i/>
        </w:rPr>
        <w:instrText xml:space="preserve"> TC"(</w:instrText>
      </w:r>
      <w:bookmarkStart w:id="2" w:name="DocNumber"/>
      <w:r w:rsidRPr="005D5D8D">
        <w:rPr>
          <w:i/>
        </w:rPr>
        <w:instrText>A10-0199/2025</w:instrText>
      </w:r>
      <w:bookmarkEnd w:id="2"/>
      <w:r w:rsidRPr="005D5D8D">
        <w:rPr>
          <w:i/>
        </w:rPr>
        <w:instrText xml:space="preserve"> - Spravodajkyňa: Kinga Kollár)"\l3 \n&gt; \* MERGEFORMAT </w:instrText>
      </w:r>
      <w:r w:rsidRPr="005D5D8D">
        <w:rPr>
          <w:i/>
        </w:rPr>
        <w:fldChar w:fldCharType="end"/>
      </w:r>
    </w:p>
    <w:p w14:paraId="7B24A4D6" w14:textId="77777777" w:rsidR="00081F67" w:rsidRPr="005D5D8D" w:rsidRDefault="00081F67" w:rsidP="00081F67">
      <w:pPr>
        <w:rPr>
          <w:vanish/>
        </w:rPr>
      </w:pPr>
      <w:bookmarkStart w:id="3" w:name="Commission"/>
      <w:r w:rsidRPr="005D5D8D">
        <w:rPr>
          <w:vanish/>
        </w:rPr>
        <w:t>Výbor pre hospodárske a menové veci</w:t>
      </w:r>
      <w:bookmarkEnd w:id="3"/>
    </w:p>
    <w:p w14:paraId="47D48F04" w14:textId="77777777" w:rsidR="00081F67" w:rsidRPr="005D5D8D" w:rsidRDefault="00081F67" w:rsidP="00081F67">
      <w:pPr>
        <w:rPr>
          <w:vanish/>
        </w:rPr>
      </w:pPr>
      <w:bookmarkStart w:id="4" w:name="PE"/>
      <w:r w:rsidRPr="005D5D8D">
        <w:rPr>
          <w:vanish/>
        </w:rPr>
        <w:t>PE778.343</w:t>
      </w:r>
      <w:bookmarkEnd w:id="4"/>
    </w:p>
    <w:p w14:paraId="407F6E3C" w14:textId="7A11F9D2" w:rsidR="00081F67" w:rsidRPr="005D5D8D" w:rsidRDefault="00081F67" w:rsidP="00081F67">
      <w:pPr>
        <w:pStyle w:val="ATHeading3"/>
      </w:pPr>
      <w:bookmarkStart w:id="5" w:name="Sujet"/>
      <w:r w:rsidRPr="005D5D8D">
        <w:t>Legislatívne uznesenie Európskeho parlamentu z</w:t>
      </w:r>
      <w:r w:rsidR="00FC7D43" w:rsidRPr="005D5D8D">
        <w:t> 13</w:t>
      </w:r>
      <w:r w:rsidRPr="005D5D8D">
        <w:t>. novembra 2025 o návrhu rozhodnutia Rady o uzavretí v mene Únie Pozmeňujúceho protokolu k Dohode medzi Európskou úniou a Andorrským kniežatstvom o automatickej výmene informácií o finančných účtoch na zlepšenie dodržiavania medzinárodných predpisov v oblasti daní</w:t>
      </w:r>
      <w:bookmarkEnd w:id="5"/>
      <w:r w:rsidRPr="005D5D8D">
        <w:t xml:space="preserve"> </w:t>
      </w:r>
      <w:bookmarkStart w:id="6" w:name="References"/>
      <w:r w:rsidRPr="005D5D8D">
        <w:t>(COM(2025)0406 – C10-0203/2025 – 2025/0224(NLE))</w:t>
      </w:r>
      <w:bookmarkEnd w:id="6"/>
    </w:p>
    <w:p w14:paraId="6B571C90" w14:textId="77777777" w:rsidR="009E4C0E" w:rsidRPr="005D5D8D" w:rsidRDefault="009E4C0E" w:rsidP="009E4C0E">
      <w:pPr>
        <w:pStyle w:val="NormalBold"/>
      </w:pPr>
      <w:r w:rsidRPr="005D5D8D">
        <w:t>(Konzultácia)</w:t>
      </w:r>
    </w:p>
    <w:p w14:paraId="07EFBB46" w14:textId="77777777" w:rsidR="009E4C0E" w:rsidRPr="005D5D8D" w:rsidRDefault="009E4C0E" w:rsidP="009E4C0E">
      <w:pPr>
        <w:pStyle w:val="EPComma"/>
      </w:pPr>
      <w:r w:rsidRPr="005D5D8D">
        <w:rPr>
          <w:i/>
        </w:rPr>
        <w:t>Európsky parlament</w:t>
      </w:r>
      <w:r w:rsidRPr="005D5D8D">
        <w:t>,</w:t>
      </w:r>
    </w:p>
    <w:p w14:paraId="12F022C1" w14:textId="77777777" w:rsidR="009E4C0E" w:rsidRPr="005D5D8D" w:rsidRDefault="009E4C0E" w:rsidP="009E4C0E">
      <w:pPr>
        <w:pStyle w:val="NormalHanging12a"/>
      </w:pPr>
      <w:r w:rsidRPr="005D5D8D">
        <w:t>–</w:t>
      </w:r>
      <w:r w:rsidRPr="005D5D8D">
        <w:tab/>
        <w:t>so zreteľom na návrh rozhodnutia Rady (COM(2025)0406),</w:t>
      </w:r>
    </w:p>
    <w:p w14:paraId="2172140A" w14:textId="77777777" w:rsidR="009E4C0E" w:rsidRPr="005D5D8D" w:rsidRDefault="009E4C0E" w:rsidP="009E4C0E">
      <w:pPr>
        <w:pStyle w:val="NormalHanging12a"/>
      </w:pPr>
      <w:r w:rsidRPr="005D5D8D">
        <w:t>–</w:t>
      </w:r>
      <w:r w:rsidRPr="005D5D8D">
        <w:tab/>
        <w:t>so zreteľom na návrh Pozmeňujúceho protokolu k Dohode medzi Európskou úniou a Andorrským kniežatstvom o automatickej výmene informácií o finančných účtoch na zlepšenie dodržiavania medzinárodných predpisov v oblasti daní (COM(2025)0406),</w:t>
      </w:r>
    </w:p>
    <w:p w14:paraId="307799E0" w14:textId="77777777" w:rsidR="009E4C0E" w:rsidRPr="005D5D8D" w:rsidRDefault="009E4C0E" w:rsidP="009E4C0E">
      <w:pPr>
        <w:pStyle w:val="NormalHanging12a"/>
      </w:pPr>
      <w:r w:rsidRPr="005D5D8D">
        <w:t>–</w:t>
      </w:r>
      <w:r w:rsidRPr="005D5D8D">
        <w:tab/>
        <w:t xml:space="preserve">so zreteľom na článok 115, článok 218 ods. 6 druhý </w:t>
      </w:r>
      <w:proofErr w:type="spellStart"/>
      <w:r w:rsidRPr="005D5D8D">
        <w:t>pododsek</w:t>
      </w:r>
      <w:proofErr w:type="spellEnd"/>
      <w:r w:rsidRPr="005D5D8D">
        <w:t xml:space="preserve"> písm. b) a článok 218 ods. 8 druhý </w:t>
      </w:r>
      <w:proofErr w:type="spellStart"/>
      <w:r w:rsidRPr="005D5D8D">
        <w:t>pododsek</w:t>
      </w:r>
      <w:proofErr w:type="spellEnd"/>
      <w:r w:rsidRPr="005D5D8D">
        <w:t xml:space="preserve"> Zmluvy o fungovaní Európskej únie, na základe ktorých Rada konzultovala s Európskym parlamentom (C10</w:t>
      </w:r>
      <w:r w:rsidRPr="005D5D8D">
        <w:noBreakHyphen/>
        <w:t>0203/2025),</w:t>
      </w:r>
    </w:p>
    <w:p w14:paraId="775702D5" w14:textId="77777777" w:rsidR="009E4C0E" w:rsidRPr="005D5D8D" w:rsidRDefault="009E4C0E" w:rsidP="009E4C0E">
      <w:pPr>
        <w:pStyle w:val="NormalHanging12a"/>
      </w:pPr>
      <w:r w:rsidRPr="005D5D8D">
        <w:t>–</w:t>
      </w:r>
      <w:r w:rsidRPr="005D5D8D">
        <w:tab/>
        <w:t>so zreteľom na článok 84 a článok 117 ods. 8 rokovacieho poriadku,</w:t>
      </w:r>
    </w:p>
    <w:p w14:paraId="6014AB20" w14:textId="77777777" w:rsidR="009E4C0E" w:rsidRPr="005D5D8D" w:rsidRDefault="009E4C0E" w:rsidP="009E4C0E">
      <w:pPr>
        <w:pStyle w:val="NormalHanging12a"/>
      </w:pPr>
      <w:r w:rsidRPr="005D5D8D">
        <w:t>–</w:t>
      </w:r>
      <w:r w:rsidRPr="005D5D8D">
        <w:tab/>
        <w:t>so zreteľom na stanovisko Výboru pre hospodárske a menové veci (A10-0199/2025),</w:t>
      </w:r>
    </w:p>
    <w:p w14:paraId="13F5CD4F" w14:textId="77777777" w:rsidR="009E4C0E" w:rsidRPr="005D5D8D" w:rsidRDefault="009E4C0E" w:rsidP="009E4C0E">
      <w:pPr>
        <w:pStyle w:val="NormalHanging12a"/>
      </w:pPr>
      <w:r w:rsidRPr="005D5D8D">
        <w:t>1.</w:t>
      </w:r>
      <w:r w:rsidRPr="005D5D8D">
        <w:tab/>
        <w:t>schvaľuje uzavretie pozmeňujúceho protokolu k dohode;</w:t>
      </w:r>
    </w:p>
    <w:p w14:paraId="51FF08A2" w14:textId="36422F19" w:rsidR="00E365E1" w:rsidRPr="005D5D8D" w:rsidRDefault="009E4C0E" w:rsidP="00FC7D43">
      <w:pPr>
        <w:pStyle w:val="NormalHanging12a"/>
      </w:pPr>
      <w:r w:rsidRPr="005D5D8D">
        <w:t>2.</w:t>
      </w:r>
      <w:r w:rsidRPr="005D5D8D">
        <w:tab/>
        <w:t>poveruje svoju predsedníčku, aby túto pozíciu postúpila Rade, Komisii a vládam a parlamentom členských štátov a Andorrského kniežatstva.</w:t>
      </w:r>
    </w:p>
    <w:sectPr w:rsidR="00E365E1" w:rsidRPr="005D5D8D" w:rsidSect="00CD1F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E46A8" w14:textId="77777777" w:rsidR="00081F67" w:rsidRPr="00CD1FA1" w:rsidRDefault="00081F67">
      <w:r w:rsidRPr="00CD1FA1">
        <w:separator/>
      </w:r>
    </w:p>
  </w:endnote>
  <w:endnote w:type="continuationSeparator" w:id="0">
    <w:p w14:paraId="3DD73D65" w14:textId="77777777" w:rsidR="00081F67" w:rsidRPr="00CD1FA1" w:rsidRDefault="00081F67">
      <w:r w:rsidRPr="00CD1F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9FC6" w14:textId="77777777" w:rsidR="00064002" w:rsidRPr="00CD1F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7C05" w14:textId="77777777" w:rsidR="00064002" w:rsidRPr="00CD1F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4295C" w14:textId="77777777" w:rsidR="00064002" w:rsidRPr="00CD1F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93D87" w14:textId="77777777" w:rsidR="00081F67" w:rsidRPr="00CD1FA1" w:rsidRDefault="00081F67">
      <w:r w:rsidRPr="00CD1FA1">
        <w:separator/>
      </w:r>
    </w:p>
  </w:footnote>
  <w:footnote w:type="continuationSeparator" w:id="0">
    <w:p w14:paraId="605F2996" w14:textId="77777777" w:rsidR="00081F67" w:rsidRPr="00CD1FA1" w:rsidRDefault="00081F67">
      <w:r w:rsidRPr="00CD1F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2EF2" w14:textId="77777777" w:rsidR="00064002" w:rsidRPr="00CD1F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E639" w14:textId="77777777" w:rsidR="00064002" w:rsidRPr="00CD1F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15026" w14:textId="77777777" w:rsidR="00064002" w:rsidRPr="00CD1F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6899766">
    <w:abstractNumId w:val="9"/>
  </w:num>
  <w:num w:numId="2" w16cid:durableId="935017110">
    <w:abstractNumId w:val="9"/>
  </w:num>
  <w:num w:numId="3" w16cid:durableId="1921406128">
    <w:abstractNumId w:val="7"/>
  </w:num>
  <w:num w:numId="4" w16cid:durableId="837303653">
    <w:abstractNumId w:val="7"/>
  </w:num>
  <w:num w:numId="5" w16cid:durableId="161748408">
    <w:abstractNumId w:val="6"/>
  </w:num>
  <w:num w:numId="6" w16cid:durableId="315645536">
    <w:abstractNumId w:val="6"/>
  </w:num>
  <w:num w:numId="7" w16cid:durableId="610089432">
    <w:abstractNumId w:val="5"/>
  </w:num>
  <w:num w:numId="8" w16cid:durableId="972249327">
    <w:abstractNumId w:val="5"/>
  </w:num>
  <w:num w:numId="9" w16cid:durableId="1057318405">
    <w:abstractNumId w:val="4"/>
  </w:num>
  <w:num w:numId="10" w16cid:durableId="428356196">
    <w:abstractNumId w:val="4"/>
  </w:num>
  <w:num w:numId="11" w16cid:durableId="1915505340">
    <w:abstractNumId w:val="8"/>
  </w:num>
  <w:num w:numId="12" w16cid:durableId="631595538">
    <w:abstractNumId w:val="8"/>
  </w:num>
  <w:num w:numId="13" w16cid:durableId="88701513">
    <w:abstractNumId w:val="3"/>
  </w:num>
  <w:num w:numId="14" w16cid:durableId="1061825210">
    <w:abstractNumId w:val="3"/>
  </w:num>
  <w:num w:numId="15" w16cid:durableId="1635599346">
    <w:abstractNumId w:val="2"/>
  </w:num>
  <w:num w:numId="16" w16cid:durableId="1361707207">
    <w:abstractNumId w:val="2"/>
  </w:num>
  <w:num w:numId="17" w16cid:durableId="1819951700">
    <w:abstractNumId w:val="1"/>
  </w:num>
  <w:num w:numId="18" w16cid:durableId="441800717">
    <w:abstractNumId w:val="1"/>
  </w:num>
  <w:num w:numId="19" w16cid:durableId="667945933">
    <w:abstractNumId w:val="0"/>
  </w:num>
  <w:num w:numId="20" w16cid:durableId="1336110721">
    <w:abstractNumId w:val="0"/>
  </w:num>
  <w:num w:numId="21" w16cid:durableId="1463618940">
    <w:abstractNumId w:val="9"/>
  </w:num>
  <w:num w:numId="22" w16cid:durableId="734746505">
    <w:abstractNumId w:val="7"/>
  </w:num>
  <w:num w:numId="23" w16cid:durableId="671303119">
    <w:abstractNumId w:val="6"/>
  </w:num>
  <w:num w:numId="24" w16cid:durableId="928468309">
    <w:abstractNumId w:val="5"/>
  </w:num>
  <w:num w:numId="25" w16cid:durableId="750811105">
    <w:abstractNumId w:val="4"/>
  </w:num>
  <w:num w:numId="26" w16cid:durableId="1584988385">
    <w:abstractNumId w:val="8"/>
  </w:num>
  <w:num w:numId="27" w16cid:durableId="150218301">
    <w:abstractNumId w:val="3"/>
  </w:num>
  <w:num w:numId="28" w16cid:durableId="592593875">
    <w:abstractNumId w:val="2"/>
  </w:num>
  <w:num w:numId="29" w16cid:durableId="1912691302">
    <w:abstractNumId w:val="1"/>
  </w:num>
  <w:num w:numId="30" w16cid:durableId="1947495583">
    <w:abstractNumId w:val="0"/>
  </w:num>
  <w:num w:numId="31" w16cid:durableId="1067148370">
    <w:abstractNumId w:val="9"/>
  </w:num>
  <w:num w:numId="32" w16cid:durableId="169569921">
    <w:abstractNumId w:val="7"/>
  </w:num>
  <w:num w:numId="33" w16cid:durableId="1404789586">
    <w:abstractNumId w:val="6"/>
  </w:num>
  <w:num w:numId="34" w16cid:durableId="592477009">
    <w:abstractNumId w:val="5"/>
  </w:num>
  <w:num w:numId="35" w16cid:durableId="1039816438">
    <w:abstractNumId w:val="4"/>
  </w:num>
  <w:num w:numId="36" w16cid:durableId="558563618">
    <w:abstractNumId w:val="8"/>
  </w:num>
  <w:num w:numId="37" w16cid:durableId="1432429104">
    <w:abstractNumId w:val="3"/>
  </w:num>
  <w:num w:numId="38" w16cid:durableId="1467158566">
    <w:abstractNumId w:val="2"/>
  </w:num>
  <w:num w:numId="39" w16cid:durableId="1642536414">
    <w:abstractNumId w:val="1"/>
  </w:num>
  <w:num w:numId="40" w16cid:durableId="1294482890">
    <w:abstractNumId w:val="0"/>
  </w:num>
  <w:num w:numId="41" w16cid:durableId="656222824">
    <w:abstractNumId w:val="10"/>
  </w:num>
  <w:num w:numId="42" w16cid:durableId="718895064">
    <w:abstractNumId w:val="10"/>
  </w:num>
  <w:num w:numId="43" w16cid:durableId="767383272">
    <w:abstractNumId w:val="10"/>
  </w:num>
  <w:num w:numId="44" w16cid:durableId="1217086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SK"/>
    <w:docVar w:name="dvnumam" w:val="0"/>
    <w:docVar w:name="dvpe" w:val="778.343"/>
    <w:docVar w:name="dvrapporteur" w:val="Spravodajkyňa: "/>
    <w:docVar w:name="dvstar" w:val="*"/>
    <w:docVar w:name="dvtitre" w:val="Legislatívne uznesenie Európskeho parlamentu z xx. novembra 2025 o návrhu rozhodnutia Rady o uzavretí v mene Únie Pozmeňujúceho protokolu k Dohode medzi Európskou úniou a Andorrským kniežatstvom o automatickej výmene informácií o finančných účtoch na zlepšenie dodržiavania medzinárodných predpisov v oblasti daní(COM(2025)0406 – C10-0203/2025 – 2025/0224(NLE))"/>
  </w:docVars>
  <w:rsids>
    <w:rsidRoot w:val="00081F67"/>
    <w:rsid w:val="00002272"/>
    <w:rsid w:val="00064002"/>
    <w:rsid w:val="000677B9"/>
    <w:rsid w:val="00081F67"/>
    <w:rsid w:val="000831BA"/>
    <w:rsid w:val="000A42CC"/>
    <w:rsid w:val="000E7DD9"/>
    <w:rsid w:val="0010095E"/>
    <w:rsid w:val="00125B37"/>
    <w:rsid w:val="00187494"/>
    <w:rsid w:val="00195D05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D8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B62"/>
    <w:rsid w:val="00930C23"/>
    <w:rsid w:val="0093193B"/>
    <w:rsid w:val="009509D8"/>
    <w:rsid w:val="00950B64"/>
    <w:rsid w:val="00981893"/>
    <w:rsid w:val="009E4C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EB1"/>
    <w:rsid w:val="00BD48FE"/>
    <w:rsid w:val="00BD7BD8"/>
    <w:rsid w:val="00BE6ADC"/>
    <w:rsid w:val="00C05BFE"/>
    <w:rsid w:val="00C23CD4"/>
    <w:rsid w:val="00C61C0C"/>
    <w:rsid w:val="00C941CB"/>
    <w:rsid w:val="00CC2357"/>
    <w:rsid w:val="00CD1FA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D4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C8D88"/>
  <w15:chartTrackingRefBased/>
  <w15:docId w15:val="{24C68E08-E075-47BA-B0AB-405CEE39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4C0E"/>
    <w:pPr>
      <w:spacing w:before="480" w:after="240"/>
    </w:pPr>
  </w:style>
  <w:style w:type="paragraph" w:customStyle="1" w:styleId="NormalBold">
    <w:name w:val="NormalBold"/>
    <w:basedOn w:val="Normal"/>
    <w:rsid w:val="009E4C0E"/>
    <w:rPr>
      <w:b/>
    </w:rPr>
  </w:style>
  <w:style w:type="paragraph" w:customStyle="1" w:styleId="NormalHanging12a">
    <w:name w:val="NormalHanging12a"/>
    <w:basedOn w:val="Normal"/>
    <w:rsid w:val="009E4C0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C7D4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1361</Characters>
  <Application>Microsoft Office Word</Application>
  <DocSecurity>0</DocSecurity>
  <Lines>52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2025-11-13T11:37:00Z</dcterms:created>
  <dcterms:modified xsi:type="dcterms:W3CDTF">2025-11-13T11:37:00Z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