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0D56" w14:paraId="001E0B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C52228" w14:textId="77777777" w:rsidR="00751A4A" w:rsidRPr="00320D56" w:rsidRDefault="00E96E7E" w:rsidP="0010095E">
            <w:pPr>
              <w:pStyle w:val="EPName"/>
            </w:pPr>
            <w:r w:rsidRPr="00320D56">
              <w:t>Ευρωπαϊκό Κοινοβούλιο</w:t>
            </w:r>
          </w:p>
          <w:p w14:paraId="59BC3B36" w14:textId="77777777" w:rsidR="00751A4A" w:rsidRPr="00320D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0D56">
              <w:t>2024</w:t>
            </w:r>
            <w:r w:rsidR="00817416" w:rsidRPr="00320D56">
              <w:t>-202</w:t>
            </w:r>
            <w:r w:rsidRPr="00320D56">
              <w:t>9</w:t>
            </w:r>
          </w:p>
        </w:tc>
        <w:tc>
          <w:tcPr>
            <w:tcW w:w="2268" w:type="dxa"/>
            <w:shd w:val="clear" w:color="auto" w:fill="auto"/>
          </w:tcPr>
          <w:p w14:paraId="253868ED" w14:textId="77777777" w:rsidR="00751A4A" w:rsidRPr="00320D56" w:rsidRDefault="00187494" w:rsidP="0010095E">
            <w:pPr>
              <w:pStyle w:val="EPLogo"/>
            </w:pPr>
            <w:r w:rsidRPr="00320D56">
              <w:rPr>
                <w:noProof/>
                <w:lang w:eastAsia="ja-JP"/>
              </w:rPr>
              <w:drawing>
                <wp:inline distT="0" distB="0" distL="0" distR="0" wp14:anchorId="77292B80" wp14:editId="0176CC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AE6762" w14:textId="77777777" w:rsidR="00D058B8" w:rsidRPr="00320D56" w:rsidRDefault="00D058B8" w:rsidP="004C5D52">
      <w:pPr>
        <w:pStyle w:val="LineTop"/>
      </w:pPr>
    </w:p>
    <w:p w14:paraId="0CC0ECCE" w14:textId="77777777" w:rsidR="00680577" w:rsidRPr="00320D56" w:rsidRDefault="00E96E7E" w:rsidP="00680577">
      <w:pPr>
        <w:pStyle w:val="EPBodyTA1"/>
      </w:pPr>
      <w:r w:rsidRPr="00320D56">
        <w:t>ΚΕΙΜΕΝΑ ΠΟΥ ΕΓΚΡΙΘΗΚΑΝ</w:t>
      </w:r>
    </w:p>
    <w:p w14:paraId="6049404C" w14:textId="77777777" w:rsidR="00D058B8" w:rsidRPr="00320D56" w:rsidRDefault="00D058B8" w:rsidP="00D058B8">
      <w:pPr>
        <w:pStyle w:val="LineBottom"/>
      </w:pPr>
    </w:p>
    <w:p w14:paraId="75349CEA" w14:textId="792C408D" w:rsidR="00E96E7E" w:rsidRPr="00320D56" w:rsidRDefault="00E96E7E" w:rsidP="00E96E7E">
      <w:pPr>
        <w:pStyle w:val="ATHeading1"/>
      </w:pPr>
      <w:bookmarkStart w:id="0" w:name="TANumber"/>
      <w:r w:rsidRPr="00320D56">
        <w:t>P10_TA(2025)0</w:t>
      </w:r>
      <w:r w:rsidR="00320D56" w:rsidRPr="00320D56">
        <w:t>275</w:t>
      </w:r>
      <w:bookmarkEnd w:id="0"/>
    </w:p>
    <w:p w14:paraId="7E74C021" w14:textId="33CF0563" w:rsidR="00E96E7E" w:rsidRPr="00320D56" w:rsidRDefault="00422C42" w:rsidP="00E96E7E">
      <w:pPr>
        <w:pStyle w:val="ATHeading2"/>
      </w:pPr>
      <w:bookmarkStart w:id="1" w:name="title"/>
      <w:r w:rsidRPr="00320D56">
        <w:t xml:space="preserve">Διορισμός της Maria Berger στην επιτροπή που συγκροτείται </w:t>
      </w:r>
      <w:r w:rsidR="00D53CA4" w:rsidRPr="00320D56">
        <w:t>βάσει</w:t>
      </w:r>
      <w:r w:rsidRPr="00320D56">
        <w:t xml:space="preserve"> του άρθρου 255 ΣΛΕΕ</w:t>
      </w:r>
      <w:bookmarkEnd w:id="1"/>
    </w:p>
    <w:p w14:paraId="5FFBAD65" w14:textId="77777777" w:rsidR="00E96E7E" w:rsidRPr="00320D56" w:rsidRDefault="00E96E7E" w:rsidP="00E96E7E">
      <w:pPr>
        <w:rPr>
          <w:i/>
          <w:vanish/>
        </w:rPr>
      </w:pPr>
      <w:r w:rsidRPr="00320D56">
        <w:rPr>
          <w:i/>
        </w:rPr>
        <w:fldChar w:fldCharType="begin"/>
      </w:r>
      <w:r w:rsidRPr="00320D56">
        <w:rPr>
          <w:i/>
        </w:rPr>
        <w:instrText xml:space="preserve"> TC"(</w:instrText>
      </w:r>
      <w:bookmarkStart w:id="2" w:name="DocNumber"/>
      <w:r w:rsidRPr="00320D56">
        <w:rPr>
          <w:i/>
        </w:rPr>
        <w:instrText>B10-0486/2025</w:instrText>
      </w:r>
      <w:bookmarkEnd w:id="2"/>
      <w:r w:rsidRPr="00320D56">
        <w:rPr>
          <w:i/>
        </w:rPr>
        <w:instrText xml:space="preserve">)"\l3 \n&gt; \* MERGEFORMAT </w:instrText>
      </w:r>
      <w:r w:rsidRPr="00320D56">
        <w:rPr>
          <w:i/>
        </w:rPr>
        <w:fldChar w:fldCharType="end"/>
      </w:r>
    </w:p>
    <w:p w14:paraId="5537DBD3" w14:textId="77777777" w:rsidR="00E96E7E" w:rsidRPr="00320D56" w:rsidRDefault="00E96E7E" w:rsidP="00E96E7E">
      <w:pPr>
        <w:rPr>
          <w:vanish/>
        </w:rPr>
      </w:pPr>
      <w:bookmarkStart w:id="3" w:name="PE"/>
      <w:r w:rsidRPr="00320D56">
        <w:rPr>
          <w:vanish/>
        </w:rPr>
        <w:t>PE778.817</w:t>
      </w:r>
      <w:bookmarkEnd w:id="3"/>
    </w:p>
    <w:p w14:paraId="5AF90937" w14:textId="7FB7AE89" w:rsidR="00E96E7E" w:rsidRPr="00320D56" w:rsidRDefault="00422C42" w:rsidP="00E96E7E">
      <w:pPr>
        <w:pStyle w:val="ATHeading3"/>
      </w:pPr>
      <w:bookmarkStart w:id="4" w:name="Sujet"/>
      <w:r w:rsidRPr="00320D56">
        <w:t>Απόφαση</w:t>
      </w:r>
      <w:r w:rsidR="00E96E7E" w:rsidRPr="00320D56">
        <w:t xml:space="preserve"> του Ευρωπαϊκού Κοινοβουλίου </w:t>
      </w:r>
      <w:r w:rsidRPr="00320D56">
        <w:t xml:space="preserve">της 13ης Νοεμβρίου 2025 </w:t>
      </w:r>
      <w:r w:rsidR="00E96E7E" w:rsidRPr="00320D56">
        <w:t>σχετικά με την πρόταση διορισμού της Maria Berger στην επιτροπή που συγκροτείται δυνάμει του άρθρου 255 της Συνθήκης για τη λειτουργία της Ευρωπαϊκής Ένωσης</w:t>
      </w:r>
      <w:bookmarkEnd w:id="4"/>
      <w:r w:rsidR="00E96E7E" w:rsidRPr="00320D56">
        <w:t xml:space="preserve"> </w:t>
      </w:r>
      <w:bookmarkStart w:id="5" w:name="References"/>
      <w:r w:rsidR="00E96E7E" w:rsidRPr="00320D56">
        <w:t>(2025/2223(INS))</w:t>
      </w:r>
      <w:bookmarkEnd w:id="5"/>
    </w:p>
    <w:p w14:paraId="7F41349F" w14:textId="1F355876" w:rsidR="00477FF9" w:rsidRPr="00320D56" w:rsidRDefault="00477FF9" w:rsidP="00477FF9">
      <w:pPr>
        <w:pStyle w:val="NormalBold"/>
      </w:pPr>
      <w:bookmarkStart w:id="6" w:name="TextBodyBegin"/>
      <w:bookmarkEnd w:id="6"/>
    </w:p>
    <w:p w14:paraId="038CADB4" w14:textId="77777777" w:rsidR="00477FF9" w:rsidRPr="00320D56" w:rsidRDefault="00477FF9" w:rsidP="00477FF9">
      <w:pPr>
        <w:pStyle w:val="EPComma"/>
      </w:pPr>
      <w:r w:rsidRPr="00320D56">
        <w:rPr>
          <w:i/>
          <w:iCs/>
        </w:rPr>
        <w:t>Το Ευρωπαϊκό Κοινοβούλιο,</w:t>
      </w:r>
    </w:p>
    <w:p w14:paraId="46F08245" w14:textId="77777777" w:rsidR="00477FF9" w:rsidRPr="00320D56" w:rsidRDefault="00477FF9" w:rsidP="00422C42">
      <w:pPr>
        <w:pStyle w:val="NormalHanging12a"/>
        <w:widowControl/>
      </w:pPr>
      <w:r w:rsidRPr="00320D56">
        <w:t>–</w:t>
      </w:r>
      <w:r w:rsidRPr="00320D56">
        <w:tab/>
        <w:t>έχοντας υπόψη το άρθρο 255 δεύτερο εδάφιο της Συνθήκης για τη λειτουργία της Ευρωπαϊκής Ένωσης,</w:t>
      </w:r>
    </w:p>
    <w:p w14:paraId="13C26D88" w14:textId="77777777" w:rsidR="00477FF9" w:rsidRPr="00320D56" w:rsidRDefault="00477FF9" w:rsidP="00422C42">
      <w:pPr>
        <w:pStyle w:val="NormalHanging12a"/>
        <w:widowControl/>
      </w:pPr>
      <w:r w:rsidRPr="00320D56">
        <w:t>–</w:t>
      </w:r>
      <w:r w:rsidRPr="00320D56">
        <w:tab/>
        <w:t>έχοντας υπόψη το άρθρο 132 του Κανονισμού του,</w:t>
      </w:r>
    </w:p>
    <w:p w14:paraId="24F0B36E" w14:textId="77777777" w:rsidR="00477FF9" w:rsidRPr="00320D56" w:rsidRDefault="00477FF9" w:rsidP="00422C42">
      <w:pPr>
        <w:pStyle w:val="NormalHanging12a"/>
        <w:widowControl/>
      </w:pPr>
      <w:r w:rsidRPr="00320D56">
        <w:t>–</w:t>
      </w:r>
      <w:r w:rsidRPr="00320D56">
        <w:tab/>
        <w:t>έχοντας υπόψη την πρόταση της Επιτροπής Νομικών Θεμάτων (B10</w:t>
      </w:r>
      <w:r w:rsidRPr="00320D56">
        <w:noBreakHyphen/>
        <w:t>0486/2025),</w:t>
      </w:r>
    </w:p>
    <w:p w14:paraId="41203F34" w14:textId="77777777" w:rsidR="00477FF9" w:rsidRPr="00320D56" w:rsidRDefault="00477FF9" w:rsidP="00422C42">
      <w:pPr>
        <w:pStyle w:val="NormalHanging12a"/>
        <w:widowControl/>
      </w:pPr>
      <w:r w:rsidRPr="00320D56">
        <w:t>Α.</w:t>
      </w:r>
      <w:r w:rsidRPr="00320D56">
        <w:tab/>
        <w:t>λαμβάνοντας υπόψη ότι η Maria Berger πληροί τις προϋποθέσεις του άρθρου 255 δεύτερο εδάφιο της Συνθήκης για τη λειτουργία της Ευρωπαϊκής Ένωσης·</w:t>
      </w:r>
    </w:p>
    <w:p w14:paraId="0D25893B" w14:textId="77777777" w:rsidR="00477FF9" w:rsidRPr="00320D56" w:rsidRDefault="00477FF9" w:rsidP="00422C42">
      <w:pPr>
        <w:pStyle w:val="NormalHanging12a"/>
        <w:widowControl/>
      </w:pPr>
      <w:r w:rsidRPr="00320D56">
        <w:t>1.</w:t>
      </w:r>
      <w:r w:rsidRPr="00320D56">
        <w:tab/>
        <w:t>προτείνει να διοριστεί η Maria Berger μέλος της επιτροπής που συγκροτείται δυνάμει του άρθρου 255 της Συνθήκης για τη λειτουργία της Ευρωπαϊκής Ένωσης·</w:t>
      </w:r>
    </w:p>
    <w:p w14:paraId="740E6004" w14:textId="4370FADE" w:rsidR="00312FBF" w:rsidRPr="00320D56" w:rsidRDefault="00477FF9" w:rsidP="00422C42">
      <w:pPr>
        <w:pStyle w:val="NormalHanging12a"/>
        <w:widowControl/>
      </w:pPr>
      <w:r w:rsidRPr="00320D56">
        <w:t>2.</w:t>
      </w:r>
      <w:r w:rsidRPr="00320D56">
        <w:tab/>
        <w:t>αναθέτει στην Πρόεδρό του να διαβιβάσει την παρούσα απόφαση στον Πρόεδρο του Δικαστηρίου και στο Συμβούλιο.</w:t>
      </w:r>
    </w:p>
    <w:p w14:paraId="0B9A05BA" w14:textId="15DB10FA" w:rsidR="00E365E1" w:rsidRPr="00320D56" w:rsidRDefault="00E365E1" w:rsidP="00422C42">
      <w:pPr>
        <w:widowControl/>
        <w:spacing w:after="240"/>
        <w:ind w:left="567" w:hanging="567"/>
      </w:pPr>
    </w:p>
    <w:sectPr w:rsidR="00E365E1" w:rsidRPr="00320D56" w:rsidSect="00312F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8EF15" w14:textId="77777777" w:rsidR="00E96E7E" w:rsidRPr="00312FBF" w:rsidRDefault="00E96E7E">
      <w:r w:rsidRPr="00312FBF">
        <w:separator/>
      </w:r>
    </w:p>
  </w:endnote>
  <w:endnote w:type="continuationSeparator" w:id="0">
    <w:p w14:paraId="06BF0277" w14:textId="77777777" w:rsidR="00E96E7E" w:rsidRPr="00312FBF" w:rsidRDefault="00E96E7E">
      <w:r w:rsidRPr="00312F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DCEE" w14:textId="77777777" w:rsidR="00064002" w:rsidRPr="00312F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9290" w14:textId="77777777" w:rsidR="00064002" w:rsidRPr="00312F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F990" w14:textId="77777777" w:rsidR="00064002" w:rsidRPr="00312F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8B02A" w14:textId="77777777" w:rsidR="00E96E7E" w:rsidRPr="00312FBF" w:rsidRDefault="00E96E7E">
      <w:r w:rsidRPr="00312FBF">
        <w:separator/>
      </w:r>
    </w:p>
  </w:footnote>
  <w:footnote w:type="continuationSeparator" w:id="0">
    <w:p w14:paraId="52515D60" w14:textId="77777777" w:rsidR="00E96E7E" w:rsidRPr="00312FBF" w:rsidRDefault="00E96E7E">
      <w:r w:rsidRPr="00312F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E7438" w14:textId="77777777" w:rsidR="00064002" w:rsidRPr="00312F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BA35A" w14:textId="77777777" w:rsidR="00064002" w:rsidRPr="00312F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B789E" w14:textId="77777777" w:rsidR="00064002" w:rsidRPr="00312F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7511638">
    <w:abstractNumId w:val="9"/>
  </w:num>
  <w:num w:numId="2" w16cid:durableId="904218695">
    <w:abstractNumId w:val="9"/>
  </w:num>
  <w:num w:numId="3" w16cid:durableId="1868836002">
    <w:abstractNumId w:val="7"/>
  </w:num>
  <w:num w:numId="4" w16cid:durableId="2081977934">
    <w:abstractNumId w:val="7"/>
  </w:num>
  <w:num w:numId="5" w16cid:durableId="1358118548">
    <w:abstractNumId w:val="6"/>
  </w:num>
  <w:num w:numId="6" w16cid:durableId="1638026585">
    <w:abstractNumId w:val="6"/>
  </w:num>
  <w:num w:numId="7" w16cid:durableId="1353918632">
    <w:abstractNumId w:val="5"/>
  </w:num>
  <w:num w:numId="8" w16cid:durableId="947857933">
    <w:abstractNumId w:val="5"/>
  </w:num>
  <w:num w:numId="9" w16cid:durableId="1612973823">
    <w:abstractNumId w:val="4"/>
  </w:num>
  <w:num w:numId="10" w16cid:durableId="2062902442">
    <w:abstractNumId w:val="4"/>
  </w:num>
  <w:num w:numId="11" w16cid:durableId="1566716371">
    <w:abstractNumId w:val="8"/>
  </w:num>
  <w:num w:numId="12" w16cid:durableId="1392658083">
    <w:abstractNumId w:val="8"/>
  </w:num>
  <w:num w:numId="13" w16cid:durableId="1002199345">
    <w:abstractNumId w:val="3"/>
  </w:num>
  <w:num w:numId="14" w16cid:durableId="1914856176">
    <w:abstractNumId w:val="3"/>
  </w:num>
  <w:num w:numId="15" w16cid:durableId="1120419461">
    <w:abstractNumId w:val="2"/>
  </w:num>
  <w:num w:numId="16" w16cid:durableId="235558561">
    <w:abstractNumId w:val="2"/>
  </w:num>
  <w:num w:numId="17" w16cid:durableId="1676304022">
    <w:abstractNumId w:val="1"/>
  </w:num>
  <w:num w:numId="18" w16cid:durableId="90979301">
    <w:abstractNumId w:val="1"/>
  </w:num>
  <w:num w:numId="19" w16cid:durableId="537278672">
    <w:abstractNumId w:val="0"/>
  </w:num>
  <w:num w:numId="20" w16cid:durableId="1257400936">
    <w:abstractNumId w:val="0"/>
  </w:num>
  <w:num w:numId="21" w16cid:durableId="1853296650">
    <w:abstractNumId w:val="9"/>
  </w:num>
  <w:num w:numId="22" w16cid:durableId="57020214">
    <w:abstractNumId w:val="7"/>
  </w:num>
  <w:num w:numId="23" w16cid:durableId="1460614580">
    <w:abstractNumId w:val="6"/>
  </w:num>
  <w:num w:numId="24" w16cid:durableId="365523890">
    <w:abstractNumId w:val="5"/>
  </w:num>
  <w:num w:numId="25" w16cid:durableId="1456564088">
    <w:abstractNumId w:val="4"/>
  </w:num>
  <w:num w:numId="26" w16cid:durableId="1224293657">
    <w:abstractNumId w:val="8"/>
  </w:num>
  <w:num w:numId="27" w16cid:durableId="1638409493">
    <w:abstractNumId w:val="3"/>
  </w:num>
  <w:num w:numId="28" w16cid:durableId="37971876">
    <w:abstractNumId w:val="2"/>
  </w:num>
  <w:num w:numId="29" w16cid:durableId="1819422639">
    <w:abstractNumId w:val="1"/>
  </w:num>
  <w:num w:numId="30" w16cid:durableId="431900881">
    <w:abstractNumId w:val="0"/>
  </w:num>
  <w:num w:numId="31" w16cid:durableId="1905486977">
    <w:abstractNumId w:val="9"/>
  </w:num>
  <w:num w:numId="32" w16cid:durableId="1645043855">
    <w:abstractNumId w:val="7"/>
  </w:num>
  <w:num w:numId="33" w16cid:durableId="329254977">
    <w:abstractNumId w:val="6"/>
  </w:num>
  <w:num w:numId="34" w16cid:durableId="1470249478">
    <w:abstractNumId w:val="5"/>
  </w:num>
  <w:num w:numId="35" w16cid:durableId="2096630802">
    <w:abstractNumId w:val="4"/>
  </w:num>
  <w:num w:numId="36" w16cid:durableId="1868105194">
    <w:abstractNumId w:val="8"/>
  </w:num>
  <w:num w:numId="37" w16cid:durableId="1224364514">
    <w:abstractNumId w:val="3"/>
  </w:num>
  <w:num w:numId="38" w16cid:durableId="656612571">
    <w:abstractNumId w:val="2"/>
  </w:num>
  <w:num w:numId="39" w16cid:durableId="1152023254">
    <w:abstractNumId w:val="1"/>
  </w:num>
  <w:num w:numId="40" w16cid:durableId="1194076355">
    <w:abstractNumId w:val="0"/>
  </w:num>
  <w:num w:numId="41" w16cid:durableId="835271400">
    <w:abstractNumId w:val="10"/>
  </w:num>
  <w:num w:numId="42" w16cid:durableId="2121028035">
    <w:abstractNumId w:val="10"/>
  </w:num>
  <w:num w:numId="43" w16cid:durableId="1265648985">
    <w:abstractNumId w:val="10"/>
  </w:num>
  <w:num w:numId="44" w16cid:durableId="741803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EL"/>
    <w:docVar w:name="dvnumam" w:val="0"/>
    <w:docVar w:name="dvpe" w:val="778.817"/>
    <w:docVar w:name="dvtitre" w:val="Νομοθετικό ψήφισμα του Ευρωπαϊκού Κοινοβουλίου σχετικά με την πρόταση διορισμού της Maria Berger στην επιτροπή που συγκροτείται δυνάμει του άρθρου 255 της Συνθήκης για τη λειτουργία της Ευρωπαϊκής Ένωσης(2025/2223(INS))"/>
  </w:docVars>
  <w:rsids>
    <w:rsidRoot w:val="00E96E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A12"/>
    <w:rsid w:val="001F32AE"/>
    <w:rsid w:val="002767FF"/>
    <w:rsid w:val="002B18FE"/>
    <w:rsid w:val="002B5493"/>
    <w:rsid w:val="002E5C28"/>
    <w:rsid w:val="00312FBF"/>
    <w:rsid w:val="00320D56"/>
    <w:rsid w:val="00343214"/>
    <w:rsid w:val="00361C00"/>
    <w:rsid w:val="00395FA1"/>
    <w:rsid w:val="003E15D4"/>
    <w:rsid w:val="00411CCE"/>
    <w:rsid w:val="0041666E"/>
    <w:rsid w:val="00421060"/>
    <w:rsid w:val="00422C42"/>
    <w:rsid w:val="00471C19"/>
    <w:rsid w:val="00477FF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57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271"/>
    <w:rsid w:val="00C61C0C"/>
    <w:rsid w:val="00C941CB"/>
    <w:rsid w:val="00CC2357"/>
    <w:rsid w:val="00CF071A"/>
    <w:rsid w:val="00D058B8"/>
    <w:rsid w:val="00D53CA4"/>
    <w:rsid w:val="00D56C11"/>
    <w:rsid w:val="00D834A0"/>
    <w:rsid w:val="00D872DF"/>
    <w:rsid w:val="00D91E21"/>
    <w:rsid w:val="00DA7FCD"/>
    <w:rsid w:val="00E365E1"/>
    <w:rsid w:val="00E820A4"/>
    <w:rsid w:val="00E96E7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CAA9F"/>
  <w15:chartTrackingRefBased/>
  <w15:docId w15:val="{66E401FE-DEE1-43DB-B66D-A2D5799D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77FF9"/>
    <w:pPr>
      <w:spacing w:before="480" w:after="240"/>
    </w:pPr>
  </w:style>
  <w:style w:type="paragraph" w:customStyle="1" w:styleId="NormalHanging12a">
    <w:name w:val="NormalHanging12a"/>
    <w:basedOn w:val="Normal"/>
    <w:rsid w:val="00477FF9"/>
    <w:pPr>
      <w:spacing w:after="240"/>
      <w:ind w:left="567" w:hanging="567"/>
    </w:pPr>
  </w:style>
  <w:style w:type="paragraph" w:customStyle="1" w:styleId="NormalBold">
    <w:name w:val="NormalBold"/>
    <w:basedOn w:val="Normal"/>
    <w:rsid w:val="00477FF9"/>
    <w:rPr>
      <w:b/>
    </w:rPr>
  </w:style>
  <w:style w:type="paragraph" w:styleId="Revision">
    <w:name w:val="Revision"/>
    <w:hidden/>
    <w:uiPriority w:val="99"/>
    <w:semiHidden/>
    <w:rsid w:val="00422C42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2025-11-13T11:18:00Z</dcterms:created>
  <dcterms:modified xsi:type="dcterms:W3CDTF">2025-11-13T11:18:00Z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