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1138" w14:paraId="26EEE4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6EFF36" w14:textId="77777777" w:rsidR="00751A4A" w:rsidRPr="00CD1138" w:rsidRDefault="00872F82" w:rsidP="0010095E">
            <w:pPr>
              <w:pStyle w:val="EPName"/>
            </w:pPr>
            <w:r w:rsidRPr="00CD1138">
              <w:t>Parlement européen</w:t>
            </w:r>
          </w:p>
          <w:p w14:paraId="2A41AB89" w14:textId="77777777" w:rsidR="00751A4A" w:rsidRPr="00CD11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1138">
              <w:t>2024</w:t>
            </w:r>
            <w:r w:rsidR="00817416" w:rsidRPr="00CD1138">
              <w:t>-202</w:t>
            </w:r>
            <w:r w:rsidRPr="00CD1138">
              <w:t>9</w:t>
            </w:r>
          </w:p>
        </w:tc>
        <w:tc>
          <w:tcPr>
            <w:tcW w:w="2268" w:type="dxa"/>
            <w:shd w:val="clear" w:color="auto" w:fill="auto"/>
          </w:tcPr>
          <w:p w14:paraId="345E7658" w14:textId="77777777" w:rsidR="00751A4A" w:rsidRPr="00CD1138" w:rsidRDefault="00187494" w:rsidP="0010095E">
            <w:pPr>
              <w:pStyle w:val="EPLogo"/>
            </w:pPr>
            <w:r w:rsidRPr="00CD1138">
              <w:rPr>
                <w:noProof/>
                <w:lang w:eastAsia="ja-JP"/>
              </w:rPr>
              <w:drawing>
                <wp:inline distT="0" distB="0" distL="0" distR="0" wp14:anchorId="7633AA47" wp14:editId="37184B8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B00857" w14:textId="77777777" w:rsidR="00D058B8" w:rsidRPr="00CD1138" w:rsidRDefault="00D058B8" w:rsidP="004C5D52">
      <w:pPr>
        <w:pStyle w:val="LineTop"/>
      </w:pPr>
    </w:p>
    <w:p w14:paraId="3D3CB2DE" w14:textId="77777777" w:rsidR="00680577" w:rsidRPr="00CD1138" w:rsidRDefault="00872F82" w:rsidP="00680577">
      <w:pPr>
        <w:pStyle w:val="EPBodyTA1"/>
      </w:pPr>
      <w:r w:rsidRPr="00CD1138">
        <w:t>TEXTES ADOPTÉS</w:t>
      </w:r>
    </w:p>
    <w:p w14:paraId="5CA6D081" w14:textId="77777777" w:rsidR="00D058B8" w:rsidRPr="00CD1138" w:rsidRDefault="00D058B8" w:rsidP="00D058B8">
      <w:pPr>
        <w:pStyle w:val="LineBottom"/>
      </w:pPr>
    </w:p>
    <w:p w14:paraId="0699C73F" w14:textId="68204E38" w:rsidR="00872F82" w:rsidRPr="00CD1138" w:rsidRDefault="00872F82" w:rsidP="00872F82">
      <w:pPr>
        <w:pStyle w:val="ATHeading1"/>
      </w:pPr>
      <w:bookmarkStart w:id="0" w:name="TANumber"/>
      <w:r w:rsidRPr="00CD1138">
        <w:t>P10_</w:t>
      </w:r>
      <w:proofErr w:type="gramStart"/>
      <w:r w:rsidRPr="00CD1138">
        <w:t>TA(</w:t>
      </w:r>
      <w:proofErr w:type="gramEnd"/>
      <w:r w:rsidRPr="00CD1138">
        <w:t>2025)0</w:t>
      </w:r>
      <w:bookmarkEnd w:id="0"/>
      <w:r w:rsidR="004854A3">
        <w:t>275</w:t>
      </w:r>
    </w:p>
    <w:p w14:paraId="547D8252" w14:textId="6A5D8684" w:rsidR="00872F82" w:rsidRPr="00CD1138" w:rsidRDefault="006163C2" w:rsidP="00872F82">
      <w:pPr>
        <w:pStyle w:val="ATHeading2"/>
      </w:pPr>
      <w:bookmarkStart w:id="1" w:name="title"/>
      <w:r w:rsidRPr="006163C2">
        <w:t>Nomination de Maria Berger au comité institué par l’article 255 du traité FUE</w:t>
      </w:r>
      <w:bookmarkEnd w:id="1"/>
    </w:p>
    <w:p w14:paraId="6DFD53BC" w14:textId="77777777" w:rsidR="00872F82" w:rsidRPr="00CD1138" w:rsidRDefault="00872F82" w:rsidP="00872F82">
      <w:pPr>
        <w:rPr>
          <w:i/>
          <w:vanish/>
        </w:rPr>
      </w:pPr>
      <w:r w:rsidRPr="00CD1138">
        <w:rPr>
          <w:i/>
        </w:rPr>
        <w:fldChar w:fldCharType="begin"/>
      </w:r>
      <w:r w:rsidRPr="00CD1138">
        <w:rPr>
          <w:i/>
        </w:rPr>
        <w:instrText xml:space="preserve"> TC"(</w:instrText>
      </w:r>
      <w:bookmarkStart w:id="2" w:name="DocNumber"/>
      <w:r w:rsidRPr="00CD1138">
        <w:rPr>
          <w:i/>
        </w:rPr>
        <w:instrText>B10-0486/2025</w:instrText>
      </w:r>
      <w:bookmarkEnd w:id="2"/>
      <w:r w:rsidRPr="00CD1138">
        <w:rPr>
          <w:i/>
        </w:rPr>
        <w:instrText xml:space="preserve">)"\l3 \n&gt; \* MERGEFORMAT </w:instrText>
      </w:r>
      <w:r w:rsidRPr="00CD1138">
        <w:rPr>
          <w:i/>
        </w:rPr>
        <w:fldChar w:fldCharType="end"/>
      </w:r>
    </w:p>
    <w:p w14:paraId="2A824C3C" w14:textId="77777777" w:rsidR="00872F82" w:rsidRPr="00CD1138" w:rsidRDefault="00872F82" w:rsidP="00872F82">
      <w:pPr>
        <w:rPr>
          <w:vanish/>
        </w:rPr>
      </w:pPr>
      <w:bookmarkStart w:id="3" w:name="PE"/>
      <w:r w:rsidRPr="00CD1138">
        <w:rPr>
          <w:vanish/>
        </w:rPr>
        <w:t>PE778.817</w:t>
      </w:r>
      <w:bookmarkEnd w:id="3"/>
    </w:p>
    <w:p w14:paraId="63B353DD" w14:textId="49F1DB7B" w:rsidR="00872F82" w:rsidRPr="00CD1138" w:rsidRDefault="00E82B08" w:rsidP="00872F82">
      <w:pPr>
        <w:pStyle w:val="ATHeading3"/>
      </w:pPr>
      <w:bookmarkStart w:id="4" w:name="Sujet"/>
      <w:r>
        <w:t>Décision</w:t>
      </w:r>
      <w:r w:rsidR="00872F82" w:rsidRPr="00CD1138">
        <w:t xml:space="preserve"> du Parlement européen du </w:t>
      </w:r>
      <w:r w:rsidR="006163C2">
        <w:t>13 novembre</w:t>
      </w:r>
      <w:r w:rsidR="00872F82" w:rsidRPr="00CD1138">
        <w:t xml:space="preserve"> 2025 proposant la nomination de Maria Berger au comité institué par l’article 255 du traité sur le fonctionnement de l’Union européenne</w:t>
      </w:r>
      <w:bookmarkEnd w:id="4"/>
      <w:r w:rsidR="00872F82" w:rsidRPr="00CD1138">
        <w:t xml:space="preserve"> </w:t>
      </w:r>
      <w:bookmarkStart w:id="5" w:name="References"/>
      <w:r w:rsidR="00872F82" w:rsidRPr="00CD1138">
        <w:t>(2025/2223(INS))</w:t>
      </w:r>
      <w:bookmarkEnd w:id="5"/>
    </w:p>
    <w:p w14:paraId="22AD8FDD" w14:textId="77777777" w:rsidR="00B81271" w:rsidRPr="00CD1138" w:rsidRDefault="00B81271" w:rsidP="00B81271">
      <w:pPr>
        <w:pStyle w:val="EPComma"/>
      </w:pPr>
      <w:bookmarkStart w:id="6" w:name="TextBodyBegin"/>
      <w:bookmarkEnd w:id="6"/>
      <w:r w:rsidRPr="00CD1138">
        <w:rPr>
          <w:i/>
        </w:rPr>
        <w:t>Le Parlement européen</w:t>
      </w:r>
      <w:r w:rsidRPr="00CD1138">
        <w:t>,</w:t>
      </w:r>
    </w:p>
    <w:p w14:paraId="7774D5FE" w14:textId="77777777" w:rsidR="00B81271" w:rsidRPr="00CD1138" w:rsidRDefault="00B81271" w:rsidP="00B81271">
      <w:pPr>
        <w:pStyle w:val="NormalHanging12a"/>
        <w:jc w:val="both"/>
      </w:pPr>
      <w:r w:rsidRPr="00CD1138">
        <w:t>–</w:t>
      </w:r>
      <w:r w:rsidRPr="00CD1138">
        <w:tab/>
        <w:t>vu l’article 255, deuxième alinéa, du traité sur le fonctionnement de l’Union européenne,</w:t>
      </w:r>
    </w:p>
    <w:p w14:paraId="584260C4" w14:textId="77777777" w:rsidR="00B81271" w:rsidRPr="00CD1138" w:rsidRDefault="00B81271" w:rsidP="00B81271">
      <w:pPr>
        <w:pStyle w:val="NormalHanging12a"/>
        <w:jc w:val="both"/>
      </w:pPr>
      <w:r w:rsidRPr="00CD1138">
        <w:t>–</w:t>
      </w:r>
      <w:r w:rsidRPr="00CD1138">
        <w:tab/>
        <w:t>vu l’article 132 de son règlement intérieur,</w:t>
      </w:r>
    </w:p>
    <w:p w14:paraId="058723D6" w14:textId="77777777" w:rsidR="00B81271" w:rsidRPr="00CD1138" w:rsidRDefault="00B81271" w:rsidP="00B81271">
      <w:pPr>
        <w:pStyle w:val="NormalHanging12a"/>
        <w:jc w:val="both"/>
      </w:pPr>
      <w:r w:rsidRPr="00CD1138">
        <w:t>–</w:t>
      </w:r>
      <w:r w:rsidRPr="00CD1138">
        <w:tab/>
        <w:t>vu la proposition de la commission des affaires juridiques (B10</w:t>
      </w:r>
      <w:r w:rsidRPr="00CD1138">
        <w:noBreakHyphen/>
        <w:t>0486/2025),</w:t>
      </w:r>
    </w:p>
    <w:p w14:paraId="2C767A0C" w14:textId="77777777" w:rsidR="00B81271" w:rsidRPr="00CD1138" w:rsidRDefault="00B81271" w:rsidP="00B81271">
      <w:pPr>
        <w:pStyle w:val="NormalHanging12a"/>
        <w:jc w:val="both"/>
      </w:pPr>
      <w:r w:rsidRPr="00CD1138">
        <w:t>A.</w:t>
      </w:r>
      <w:r w:rsidRPr="00CD1138">
        <w:tab/>
        <w:t>considérant que Maria Berger satisfait aux conditions visées à l’article 255, deuxième alinéa, du traité sur le fonctionnement de l’Union européenne;</w:t>
      </w:r>
    </w:p>
    <w:p w14:paraId="5834E5C4" w14:textId="77777777" w:rsidR="00B81271" w:rsidRPr="00CD1138" w:rsidRDefault="00B81271" w:rsidP="00B81271">
      <w:pPr>
        <w:pStyle w:val="NormalHanging12a"/>
        <w:jc w:val="both"/>
      </w:pPr>
      <w:r w:rsidRPr="00CD1138">
        <w:t>1.</w:t>
      </w:r>
      <w:r w:rsidRPr="00CD1138">
        <w:tab/>
        <w:t>propose la nomination de Maria Berger au comité conformément à l’article 255 du traité sur le fonctionnement de l’Union européenne</w:t>
      </w:r>
    </w:p>
    <w:p w14:paraId="005F6E04" w14:textId="12025671" w:rsidR="00CD1138" w:rsidRPr="00CD1138" w:rsidRDefault="00B81271" w:rsidP="00CD1138">
      <w:pPr>
        <w:pStyle w:val="NormalHanging12a"/>
        <w:jc w:val="both"/>
      </w:pPr>
      <w:r w:rsidRPr="00CD1138">
        <w:t>2.</w:t>
      </w:r>
      <w:r w:rsidRPr="00CD1138">
        <w:tab/>
        <w:t>charge sa Présidente de transmettre la présente décision au président de la Cour de justice et au Conseil.</w:t>
      </w:r>
    </w:p>
    <w:p w14:paraId="77F9FFE2" w14:textId="7D31E94D" w:rsidR="00E365E1" w:rsidRPr="00CD1138" w:rsidRDefault="00E365E1" w:rsidP="00872F82"/>
    <w:sectPr w:rsidR="00E365E1" w:rsidRPr="00CD1138" w:rsidSect="00CD11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EBD83" w14:textId="77777777" w:rsidR="00872F82" w:rsidRPr="00CD1138" w:rsidRDefault="00872F82">
      <w:r w:rsidRPr="00CD1138">
        <w:separator/>
      </w:r>
    </w:p>
  </w:endnote>
  <w:endnote w:type="continuationSeparator" w:id="0">
    <w:p w14:paraId="6D65F6E5" w14:textId="77777777" w:rsidR="00872F82" w:rsidRPr="00CD1138" w:rsidRDefault="00872F82">
      <w:r w:rsidRPr="00CD11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F7D41" w14:textId="77777777" w:rsidR="00064002" w:rsidRPr="00CD11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9FCC1" w14:textId="77777777" w:rsidR="00064002" w:rsidRPr="00CD11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F402A" w14:textId="77777777" w:rsidR="00064002" w:rsidRPr="00CD11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8A16E" w14:textId="77777777" w:rsidR="00872F82" w:rsidRPr="00CD1138" w:rsidRDefault="00872F82">
      <w:r w:rsidRPr="00CD1138">
        <w:separator/>
      </w:r>
    </w:p>
  </w:footnote>
  <w:footnote w:type="continuationSeparator" w:id="0">
    <w:p w14:paraId="7678D407" w14:textId="77777777" w:rsidR="00872F82" w:rsidRPr="00CD1138" w:rsidRDefault="00872F82">
      <w:r w:rsidRPr="00CD113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8E294" w14:textId="77777777" w:rsidR="00064002" w:rsidRPr="00CD11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207F2" w14:textId="77777777" w:rsidR="00064002" w:rsidRPr="00CD11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C2B81" w14:textId="77777777" w:rsidR="00064002" w:rsidRPr="00CD11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5545179">
    <w:abstractNumId w:val="9"/>
  </w:num>
  <w:num w:numId="2" w16cid:durableId="133986588">
    <w:abstractNumId w:val="9"/>
  </w:num>
  <w:num w:numId="3" w16cid:durableId="857737227">
    <w:abstractNumId w:val="7"/>
  </w:num>
  <w:num w:numId="4" w16cid:durableId="1516919678">
    <w:abstractNumId w:val="7"/>
  </w:num>
  <w:num w:numId="5" w16cid:durableId="1593707512">
    <w:abstractNumId w:val="6"/>
  </w:num>
  <w:num w:numId="6" w16cid:durableId="1332028595">
    <w:abstractNumId w:val="6"/>
  </w:num>
  <w:num w:numId="7" w16cid:durableId="1334379021">
    <w:abstractNumId w:val="5"/>
  </w:num>
  <w:num w:numId="8" w16cid:durableId="735011069">
    <w:abstractNumId w:val="5"/>
  </w:num>
  <w:num w:numId="9" w16cid:durableId="1808819769">
    <w:abstractNumId w:val="4"/>
  </w:num>
  <w:num w:numId="10" w16cid:durableId="1423338914">
    <w:abstractNumId w:val="4"/>
  </w:num>
  <w:num w:numId="11" w16cid:durableId="2106874300">
    <w:abstractNumId w:val="8"/>
  </w:num>
  <w:num w:numId="12" w16cid:durableId="681323647">
    <w:abstractNumId w:val="8"/>
  </w:num>
  <w:num w:numId="13" w16cid:durableId="986931124">
    <w:abstractNumId w:val="3"/>
  </w:num>
  <w:num w:numId="14" w16cid:durableId="499467350">
    <w:abstractNumId w:val="3"/>
  </w:num>
  <w:num w:numId="15" w16cid:durableId="1857503074">
    <w:abstractNumId w:val="2"/>
  </w:num>
  <w:num w:numId="16" w16cid:durableId="1109818794">
    <w:abstractNumId w:val="2"/>
  </w:num>
  <w:num w:numId="17" w16cid:durableId="2083486114">
    <w:abstractNumId w:val="1"/>
  </w:num>
  <w:num w:numId="18" w16cid:durableId="1393576110">
    <w:abstractNumId w:val="1"/>
  </w:num>
  <w:num w:numId="19" w16cid:durableId="1203443736">
    <w:abstractNumId w:val="0"/>
  </w:num>
  <w:num w:numId="20" w16cid:durableId="1744523751">
    <w:abstractNumId w:val="0"/>
  </w:num>
  <w:num w:numId="21" w16cid:durableId="234366010">
    <w:abstractNumId w:val="9"/>
  </w:num>
  <w:num w:numId="22" w16cid:durableId="325717120">
    <w:abstractNumId w:val="7"/>
  </w:num>
  <w:num w:numId="23" w16cid:durableId="2050568213">
    <w:abstractNumId w:val="6"/>
  </w:num>
  <w:num w:numId="24" w16cid:durableId="672727622">
    <w:abstractNumId w:val="5"/>
  </w:num>
  <w:num w:numId="25" w16cid:durableId="606422530">
    <w:abstractNumId w:val="4"/>
  </w:num>
  <w:num w:numId="26" w16cid:durableId="362902234">
    <w:abstractNumId w:val="8"/>
  </w:num>
  <w:num w:numId="27" w16cid:durableId="789668897">
    <w:abstractNumId w:val="3"/>
  </w:num>
  <w:num w:numId="28" w16cid:durableId="2059476745">
    <w:abstractNumId w:val="2"/>
  </w:num>
  <w:num w:numId="29" w16cid:durableId="1274438866">
    <w:abstractNumId w:val="1"/>
  </w:num>
  <w:num w:numId="30" w16cid:durableId="1160728688">
    <w:abstractNumId w:val="0"/>
  </w:num>
  <w:num w:numId="31" w16cid:durableId="213197315">
    <w:abstractNumId w:val="9"/>
  </w:num>
  <w:num w:numId="32" w16cid:durableId="358438830">
    <w:abstractNumId w:val="7"/>
  </w:num>
  <w:num w:numId="33" w16cid:durableId="803623399">
    <w:abstractNumId w:val="6"/>
  </w:num>
  <w:num w:numId="34" w16cid:durableId="29382837">
    <w:abstractNumId w:val="5"/>
  </w:num>
  <w:num w:numId="35" w16cid:durableId="1722705386">
    <w:abstractNumId w:val="4"/>
  </w:num>
  <w:num w:numId="36" w16cid:durableId="356348676">
    <w:abstractNumId w:val="8"/>
  </w:num>
  <w:num w:numId="37" w16cid:durableId="1835295937">
    <w:abstractNumId w:val="3"/>
  </w:num>
  <w:num w:numId="38" w16cid:durableId="1498838724">
    <w:abstractNumId w:val="2"/>
  </w:num>
  <w:num w:numId="39" w16cid:durableId="1614629621">
    <w:abstractNumId w:val="1"/>
  </w:num>
  <w:num w:numId="40" w16cid:durableId="677079013">
    <w:abstractNumId w:val="0"/>
  </w:num>
  <w:num w:numId="41" w16cid:durableId="679427877">
    <w:abstractNumId w:val="10"/>
  </w:num>
  <w:num w:numId="42" w16cid:durableId="1431588243">
    <w:abstractNumId w:val="10"/>
  </w:num>
  <w:num w:numId="43" w16cid:durableId="37705718">
    <w:abstractNumId w:val="10"/>
  </w:num>
  <w:num w:numId="44" w16cid:durableId="1278615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FR"/>
    <w:docVar w:name="dvnumam" w:val="0"/>
    <w:docVar w:name="dvpe" w:val="778.817"/>
    <w:docVar w:name="dvtitre" w:val="Résolution du Parlement européen du ... 2025 proposant la nomination de Maria Berger au comité institué par l’article 255 du traité sur le fonctionnement de l’Union européenne(2025/2223(INS))"/>
  </w:docVars>
  <w:rsids>
    <w:rsidRoot w:val="00872F8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32AB"/>
    <w:rsid w:val="00343214"/>
    <w:rsid w:val="00361C00"/>
    <w:rsid w:val="00395FA1"/>
    <w:rsid w:val="003E15D4"/>
    <w:rsid w:val="00411CCE"/>
    <w:rsid w:val="0041666E"/>
    <w:rsid w:val="00421060"/>
    <w:rsid w:val="00471C19"/>
    <w:rsid w:val="004854A3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3C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355"/>
    <w:rsid w:val="00786EC0"/>
    <w:rsid w:val="007D1690"/>
    <w:rsid w:val="007E22AD"/>
    <w:rsid w:val="00817416"/>
    <w:rsid w:val="00842779"/>
    <w:rsid w:val="00865F67"/>
    <w:rsid w:val="00872F8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16E"/>
    <w:rsid w:val="00AB6293"/>
    <w:rsid w:val="00AE0928"/>
    <w:rsid w:val="00AF3B82"/>
    <w:rsid w:val="00B12E95"/>
    <w:rsid w:val="00B22876"/>
    <w:rsid w:val="00B558F0"/>
    <w:rsid w:val="00B81271"/>
    <w:rsid w:val="00BD48FE"/>
    <w:rsid w:val="00BD7BD8"/>
    <w:rsid w:val="00BE6ADC"/>
    <w:rsid w:val="00C05BFE"/>
    <w:rsid w:val="00C23CD4"/>
    <w:rsid w:val="00C61C0C"/>
    <w:rsid w:val="00C941CB"/>
    <w:rsid w:val="00CC2357"/>
    <w:rsid w:val="00CD1138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2B0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0BB3B"/>
  <w15:chartTrackingRefBased/>
  <w15:docId w15:val="{11EB9C48-81B5-42E3-B07D-AB76EAAE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81271"/>
    <w:pPr>
      <w:spacing w:before="480" w:after="240"/>
    </w:pPr>
  </w:style>
  <w:style w:type="paragraph" w:customStyle="1" w:styleId="NormalHanging12a">
    <w:name w:val="NormalHanging12a"/>
    <w:basedOn w:val="Normal"/>
    <w:rsid w:val="00B8127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MAGHOUZ Yousra</cp:lastModifiedBy>
  <cp:revision>2</cp:revision>
  <cp:lastPrinted>2004-11-19T15:42:00Z</cp:lastPrinted>
  <dcterms:created xsi:type="dcterms:W3CDTF">2025-11-14T10:52:00Z</dcterms:created>
  <dcterms:modified xsi:type="dcterms:W3CDTF">2025-11-14T10:52:00Z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P10_TA(2025)0275_</vt:lpwstr>
  </property>
  <property fmtid="{D5CDD505-2E9C-101B-9397-08002B2CF9AE}" pid="4" name="&lt;Type&gt;">
    <vt:lpwstr>RR</vt:lpwstr>
  </property>
</Properties>
</file>