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3682" w14:paraId="159DFABA" w14:textId="77777777" w:rsidTr="0010095E">
        <w:trPr>
          <w:trHeight w:hRule="exact" w:val="1418"/>
        </w:trPr>
        <w:tc>
          <w:tcPr>
            <w:tcW w:w="6804" w:type="dxa"/>
            <w:shd w:val="clear" w:color="auto" w:fill="auto"/>
            <w:vAlign w:val="center"/>
          </w:tcPr>
          <w:p w14:paraId="7BA02865" w14:textId="01C9C2A6" w:rsidR="00751A4A" w:rsidRPr="00B13682" w:rsidRDefault="001156F8" w:rsidP="0010095E">
            <w:pPr>
              <w:pStyle w:val="EPName"/>
              <w:rPr>
                <w:lang w:val="ga-IE"/>
              </w:rPr>
            </w:pPr>
            <w:r w:rsidRPr="00B13682">
              <w:rPr>
                <w:lang w:val="ga-IE"/>
              </w:rPr>
              <w:t>Parlaimint na hEorpa</w:t>
            </w:r>
          </w:p>
          <w:p w14:paraId="4A3A9B02" w14:textId="77777777" w:rsidR="00751A4A" w:rsidRPr="00B13682" w:rsidRDefault="005F1B17" w:rsidP="005F1B17">
            <w:pPr>
              <w:pStyle w:val="EPTerm"/>
              <w:rPr>
                <w:rStyle w:val="HideTWBExt"/>
                <w:noProof w:val="0"/>
                <w:vanish w:val="0"/>
                <w:color w:val="auto"/>
                <w:lang w:val="ga-IE"/>
              </w:rPr>
            </w:pPr>
            <w:r w:rsidRPr="00B13682">
              <w:rPr>
                <w:lang w:val="ga-IE"/>
              </w:rPr>
              <w:t>2024</w:t>
            </w:r>
            <w:r w:rsidR="00817416" w:rsidRPr="00B13682">
              <w:rPr>
                <w:lang w:val="ga-IE"/>
              </w:rPr>
              <w:t>-202</w:t>
            </w:r>
            <w:r w:rsidRPr="00B13682">
              <w:rPr>
                <w:lang w:val="ga-IE"/>
              </w:rPr>
              <w:t>9</w:t>
            </w:r>
          </w:p>
        </w:tc>
        <w:tc>
          <w:tcPr>
            <w:tcW w:w="2268" w:type="dxa"/>
            <w:shd w:val="clear" w:color="auto" w:fill="auto"/>
          </w:tcPr>
          <w:p w14:paraId="4559805B" w14:textId="77777777" w:rsidR="00751A4A" w:rsidRPr="00B13682" w:rsidRDefault="00187494" w:rsidP="0010095E">
            <w:pPr>
              <w:pStyle w:val="EPLogo"/>
              <w:rPr>
                <w:lang w:val="ga-IE"/>
              </w:rPr>
            </w:pPr>
            <w:r w:rsidRPr="00B13682">
              <w:rPr>
                <w:noProof/>
                <w:lang w:val="ga-IE" w:eastAsia="ja-JP"/>
              </w:rPr>
              <w:drawing>
                <wp:inline distT="0" distB="0" distL="0" distR="0" wp14:anchorId="6D646219" wp14:editId="3F143D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878FA" w14:textId="77777777" w:rsidR="00D058B8" w:rsidRPr="00B13682" w:rsidRDefault="00D058B8" w:rsidP="004C5D52">
      <w:pPr>
        <w:pStyle w:val="LineTop"/>
        <w:rPr>
          <w:lang w:val="ga-IE"/>
        </w:rPr>
      </w:pPr>
    </w:p>
    <w:p w14:paraId="2235ECA2" w14:textId="06D53C9E" w:rsidR="00680577" w:rsidRPr="00B13682" w:rsidRDefault="00002701" w:rsidP="00680577">
      <w:pPr>
        <w:pStyle w:val="EPBodyTA1"/>
        <w:rPr>
          <w:lang w:val="ga-IE"/>
        </w:rPr>
      </w:pPr>
      <w:r>
        <w:rPr>
          <w:lang w:val="ga-IE"/>
        </w:rPr>
        <w:t>T</w:t>
      </w:r>
      <w:r w:rsidR="001156F8" w:rsidRPr="00B13682">
        <w:rPr>
          <w:lang w:val="ga-IE"/>
        </w:rPr>
        <w:t xml:space="preserve">ÉACSANNA ARNA </w:t>
      </w:r>
      <w:proofErr w:type="spellStart"/>
      <w:r w:rsidR="001156F8" w:rsidRPr="00B13682">
        <w:rPr>
          <w:lang w:val="ga-IE"/>
        </w:rPr>
        <w:t>nGLACADH</w:t>
      </w:r>
      <w:proofErr w:type="spellEnd"/>
    </w:p>
    <w:p w14:paraId="09C3C637" w14:textId="77777777" w:rsidR="00D058B8" w:rsidRPr="00B13682" w:rsidRDefault="00D058B8" w:rsidP="00D058B8">
      <w:pPr>
        <w:pStyle w:val="LineBottom"/>
        <w:rPr>
          <w:lang w:val="ga-IE"/>
        </w:rPr>
      </w:pPr>
    </w:p>
    <w:p w14:paraId="3697EAC5" w14:textId="5E6CAC54" w:rsidR="00BC3068" w:rsidRPr="00B13682" w:rsidRDefault="00BC3068" w:rsidP="00BC3068">
      <w:pPr>
        <w:pStyle w:val="ATHeading1"/>
        <w:rPr>
          <w:lang w:val="ga-IE"/>
        </w:rPr>
      </w:pPr>
      <w:bookmarkStart w:id="0" w:name="TANumber"/>
      <w:r w:rsidRPr="00B13682">
        <w:rPr>
          <w:lang w:val="ga-IE"/>
        </w:rPr>
        <w:t>P10_TA(2025)0</w:t>
      </w:r>
      <w:bookmarkEnd w:id="0"/>
      <w:r w:rsidR="00AA6069">
        <w:rPr>
          <w:lang w:val="ga-IE"/>
        </w:rPr>
        <w:t>275</w:t>
      </w:r>
    </w:p>
    <w:p w14:paraId="7D1669A5" w14:textId="4D5B5F98" w:rsidR="00BC3068" w:rsidRPr="00B13682" w:rsidRDefault="001156F8" w:rsidP="00BC3068">
      <w:pPr>
        <w:pStyle w:val="ATHeading2"/>
        <w:rPr>
          <w:lang w:val="ga-IE"/>
        </w:rPr>
      </w:pPr>
      <w:r w:rsidRPr="00B13682">
        <w:rPr>
          <w:lang w:val="ga-IE"/>
        </w:rPr>
        <w:t xml:space="preserve">Ceapachán Maria </w:t>
      </w:r>
      <w:proofErr w:type="spellStart"/>
      <w:r w:rsidRPr="00B13682">
        <w:rPr>
          <w:lang w:val="ga-IE"/>
        </w:rPr>
        <w:t>Berger</w:t>
      </w:r>
      <w:proofErr w:type="spellEnd"/>
      <w:r w:rsidRPr="00B13682">
        <w:rPr>
          <w:lang w:val="ga-IE"/>
        </w:rPr>
        <w:t xml:space="preserve"> ar an bpainéal arna chur ar bun faoi Airteagal 255 CFAE</w:t>
      </w:r>
    </w:p>
    <w:p w14:paraId="5FDFD63A" w14:textId="77777777" w:rsidR="00BC3068" w:rsidRPr="00B13682" w:rsidRDefault="00BC3068" w:rsidP="00BC3068">
      <w:pPr>
        <w:rPr>
          <w:i/>
          <w:vanish/>
          <w:lang w:val="ga-IE"/>
        </w:rPr>
      </w:pPr>
      <w:r w:rsidRPr="00B13682">
        <w:rPr>
          <w:i/>
          <w:lang w:val="ga-IE"/>
        </w:rPr>
        <w:fldChar w:fldCharType="begin"/>
      </w:r>
      <w:r w:rsidRPr="00B13682">
        <w:rPr>
          <w:i/>
          <w:lang w:val="ga-IE"/>
        </w:rPr>
        <w:instrText xml:space="preserve"> TC"(</w:instrText>
      </w:r>
      <w:bookmarkStart w:id="1" w:name="DocNumber"/>
      <w:r w:rsidRPr="00B13682">
        <w:rPr>
          <w:i/>
          <w:lang w:val="ga-IE"/>
        </w:rPr>
        <w:instrText>B10-0486/2025</w:instrText>
      </w:r>
      <w:bookmarkEnd w:id="1"/>
      <w:r w:rsidRPr="00B13682">
        <w:rPr>
          <w:i/>
          <w:lang w:val="ga-IE"/>
        </w:rPr>
        <w:instrText xml:space="preserve">)"\l3 \n&gt; \* MERGEFORMAT </w:instrText>
      </w:r>
      <w:r w:rsidRPr="00B13682">
        <w:rPr>
          <w:i/>
          <w:lang w:val="ga-IE"/>
        </w:rPr>
        <w:fldChar w:fldCharType="end"/>
      </w:r>
    </w:p>
    <w:p w14:paraId="292A4F81" w14:textId="77777777" w:rsidR="00BC3068" w:rsidRPr="00B13682" w:rsidRDefault="00BC3068" w:rsidP="00BC3068">
      <w:pPr>
        <w:rPr>
          <w:vanish/>
          <w:lang w:val="ga-IE"/>
        </w:rPr>
      </w:pPr>
      <w:bookmarkStart w:id="2" w:name="PE"/>
      <w:r w:rsidRPr="00B13682">
        <w:rPr>
          <w:vanish/>
          <w:lang w:val="ga-IE"/>
        </w:rPr>
        <w:t>PE778.817</w:t>
      </w:r>
      <w:bookmarkEnd w:id="2"/>
    </w:p>
    <w:p w14:paraId="3AE73732" w14:textId="6E61B65F" w:rsidR="00BC3068" w:rsidRPr="00B13682" w:rsidRDefault="00763D39" w:rsidP="00A60A81">
      <w:pPr>
        <w:pStyle w:val="ATHeading3"/>
        <w:rPr>
          <w:lang w:val="ga-IE"/>
        </w:rPr>
      </w:pPr>
      <w:bookmarkStart w:id="3" w:name="Sujet"/>
      <w:r>
        <w:rPr>
          <w:lang w:val="ga-IE"/>
        </w:rPr>
        <w:t>Cinneadh</w:t>
      </w:r>
      <w:r w:rsidR="001156F8" w:rsidRPr="00B13682">
        <w:rPr>
          <w:lang w:val="ga-IE"/>
        </w:rPr>
        <w:t xml:space="preserve"> ó Pharlaimint na hEorpa an 13 Samhain 2025 lena moltar </w:t>
      </w:r>
      <w:r w:rsidR="00B13682" w:rsidRPr="00B13682">
        <w:rPr>
          <w:lang w:val="ga-IE"/>
        </w:rPr>
        <w:t>ceapachán</w:t>
      </w:r>
      <w:r w:rsidR="001156F8" w:rsidRPr="00B13682">
        <w:rPr>
          <w:lang w:val="ga-IE"/>
        </w:rPr>
        <w:t xml:space="preserve"> Maria </w:t>
      </w:r>
      <w:proofErr w:type="spellStart"/>
      <w:r w:rsidR="001156F8" w:rsidRPr="00B13682">
        <w:rPr>
          <w:lang w:val="ga-IE"/>
        </w:rPr>
        <w:t>Berger</w:t>
      </w:r>
      <w:proofErr w:type="spellEnd"/>
      <w:r w:rsidR="001156F8" w:rsidRPr="00B13682">
        <w:rPr>
          <w:lang w:val="ga-IE"/>
        </w:rPr>
        <w:t xml:space="preserve"> ar an bpainéal arna chur ar bun faoi Airteagal 255 den Chonradh ar Fheidhmiú an Aontais Eorpaigh</w:t>
      </w:r>
      <w:bookmarkStart w:id="4" w:name="References"/>
      <w:bookmarkEnd w:id="3"/>
      <w:r w:rsidR="00B13682" w:rsidRPr="00B13682">
        <w:rPr>
          <w:lang w:val="ga-IE"/>
        </w:rPr>
        <w:t xml:space="preserve"> </w:t>
      </w:r>
      <w:r w:rsidR="00BC3068" w:rsidRPr="00B13682">
        <w:rPr>
          <w:lang w:val="ga-IE"/>
        </w:rPr>
        <w:t>(2025/2223(INS))</w:t>
      </w:r>
      <w:bookmarkEnd w:id="4"/>
    </w:p>
    <w:p w14:paraId="2D4EB1F6" w14:textId="77777777" w:rsidR="001156F8" w:rsidRPr="00B13682" w:rsidRDefault="001156F8" w:rsidP="001156F8">
      <w:pPr>
        <w:widowControl/>
        <w:spacing w:after="240"/>
        <w:ind w:left="567" w:hanging="567"/>
        <w:rPr>
          <w:i/>
          <w:iCs/>
          <w:lang w:val="ga-IE"/>
        </w:rPr>
      </w:pPr>
      <w:r w:rsidRPr="00B13682">
        <w:rPr>
          <w:i/>
          <w:iCs/>
          <w:lang w:val="ga-IE"/>
        </w:rPr>
        <w:t>(Níl an téacs seo ar fáil as Gaeilge faoi láthair)</w:t>
      </w:r>
    </w:p>
    <w:p w14:paraId="5F35C836" w14:textId="77777777" w:rsidR="001156F8" w:rsidRPr="00B13682" w:rsidRDefault="001156F8" w:rsidP="001156F8">
      <w:pPr>
        <w:rPr>
          <w:lang w:val="ga-IE" w:eastAsia="fr-FR"/>
        </w:rPr>
      </w:pPr>
    </w:p>
    <w:sectPr w:rsidR="001156F8" w:rsidRPr="00B13682" w:rsidSect="00D553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59BF5" w14:textId="77777777" w:rsidR="00BC3068" w:rsidRPr="00D553E4" w:rsidRDefault="00BC3068">
      <w:r w:rsidRPr="00D553E4">
        <w:separator/>
      </w:r>
    </w:p>
  </w:endnote>
  <w:endnote w:type="continuationSeparator" w:id="0">
    <w:p w14:paraId="5BDE7366" w14:textId="77777777" w:rsidR="00BC3068" w:rsidRPr="00D553E4" w:rsidRDefault="00BC3068">
      <w:r w:rsidRPr="00D55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78AF" w14:textId="77777777" w:rsidR="00064002" w:rsidRPr="00D553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CE01" w14:textId="77777777" w:rsidR="00064002" w:rsidRPr="00D553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F265" w14:textId="77777777" w:rsidR="00064002" w:rsidRPr="00D553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45B28" w14:textId="77777777" w:rsidR="00BC3068" w:rsidRPr="00D553E4" w:rsidRDefault="00BC3068">
      <w:r w:rsidRPr="00D553E4">
        <w:separator/>
      </w:r>
    </w:p>
  </w:footnote>
  <w:footnote w:type="continuationSeparator" w:id="0">
    <w:p w14:paraId="39390897" w14:textId="77777777" w:rsidR="00BC3068" w:rsidRPr="00D553E4" w:rsidRDefault="00BC3068">
      <w:r w:rsidRPr="00D553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DBA6A" w14:textId="77777777" w:rsidR="00064002" w:rsidRPr="00D553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309E8" w14:textId="77777777" w:rsidR="00064002" w:rsidRPr="00D553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ECC9" w14:textId="77777777" w:rsidR="00064002" w:rsidRPr="00D553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4554297">
    <w:abstractNumId w:val="9"/>
  </w:num>
  <w:num w:numId="2" w16cid:durableId="202718039">
    <w:abstractNumId w:val="9"/>
  </w:num>
  <w:num w:numId="3" w16cid:durableId="1491871740">
    <w:abstractNumId w:val="7"/>
  </w:num>
  <w:num w:numId="4" w16cid:durableId="1441879699">
    <w:abstractNumId w:val="7"/>
  </w:num>
  <w:num w:numId="5" w16cid:durableId="1164051381">
    <w:abstractNumId w:val="6"/>
  </w:num>
  <w:num w:numId="6" w16cid:durableId="809445733">
    <w:abstractNumId w:val="6"/>
  </w:num>
  <w:num w:numId="7" w16cid:durableId="953943969">
    <w:abstractNumId w:val="5"/>
  </w:num>
  <w:num w:numId="8" w16cid:durableId="291638915">
    <w:abstractNumId w:val="5"/>
  </w:num>
  <w:num w:numId="9" w16cid:durableId="872571274">
    <w:abstractNumId w:val="4"/>
  </w:num>
  <w:num w:numId="10" w16cid:durableId="359816996">
    <w:abstractNumId w:val="4"/>
  </w:num>
  <w:num w:numId="11" w16cid:durableId="1887180990">
    <w:abstractNumId w:val="8"/>
  </w:num>
  <w:num w:numId="12" w16cid:durableId="79717513">
    <w:abstractNumId w:val="8"/>
  </w:num>
  <w:num w:numId="13" w16cid:durableId="1727409622">
    <w:abstractNumId w:val="3"/>
  </w:num>
  <w:num w:numId="14" w16cid:durableId="1118454064">
    <w:abstractNumId w:val="3"/>
  </w:num>
  <w:num w:numId="15" w16cid:durableId="1539659399">
    <w:abstractNumId w:val="2"/>
  </w:num>
  <w:num w:numId="16" w16cid:durableId="810903935">
    <w:abstractNumId w:val="2"/>
  </w:num>
  <w:num w:numId="17" w16cid:durableId="1810902954">
    <w:abstractNumId w:val="1"/>
  </w:num>
  <w:num w:numId="18" w16cid:durableId="1763604522">
    <w:abstractNumId w:val="1"/>
  </w:num>
  <w:num w:numId="19" w16cid:durableId="397019338">
    <w:abstractNumId w:val="0"/>
  </w:num>
  <w:num w:numId="20" w16cid:durableId="951084857">
    <w:abstractNumId w:val="0"/>
  </w:num>
  <w:num w:numId="21" w16cid:durableId="943922932">
    <w:abstractNumId w:val="9"/>
  </w:num>
  <w:num w:numId="22" w16cid:durableId="1423187039">
    <w:abstractNumId w:val="7"/>
  </w:num>
  <w:num w:numId="23" w16cid:durableId="2091809017">
    <w:abstractNumId w:val="6"/>
  </w:num>
  <w:num w:numId="24" w16cid:durableId="834302795">
    <w:abstractNumId w:val="5"/>
  </w:num>
  <w:num w:numId="25" w16cid:durableId="964963295">
    <w:abstractNumId w:val="4"/>
  </w:num>
  <w:num w:numId="26" w16cid:durableId="1593509609">
    <w:abstractNumId w:val="8"/>
  </w:num>
  <w:num w:numId="27" w16cid:durableId="1638803962">
    <w:abstractNumId w:val="3"/>
  </w:num>
  <w:num w:numId="28" w16cid:durableId="1181966879">
    <w:abstractNumId w:val="2"/>
  </w:num>
  <w:num w:numId="29" w16cid:durableId="1869683582">
    <w:abstractNumId w:val="1"/>
  </w:num>
  <w:num w:numId="30" w16cid:durableId="1106970969">
    <w:abstractNumId w:val="0"/>
  </w:num>
  <w:num w:numId="31" w16cid:durableId="285505764">
    <w:abstractNumId w:val="9"/>
  </w:num>
  <w:num w:numId="32" w16cid:durableId="1698890529">
    <w:abstractNumId w:val="7"/>
  </w:num>
  <w:num w:numId="33" w16cid:durableId="1180851435">
    <w:abstractNumId w:val="6"/>
  </w:num>
  <w:num w:numId="34" w16cid:durableId="1196623205">
    <w:abstractNumId w:val="5"/>
  </w:num>
  <w:num w:numId="35" w16cid:durableId="647826902">
    <w:abstractNumId w:val="4"/>
  </w:num>
  <w:num w:numId="36" w16cid:durableId="434374073">
    <w:abstractNumId w:val="8"/>
  </w:num>
  <w:num w:numId="37" w16cid:durableId="329989071">
    <w:abstractNumId w:val="3"/>
  </w:num>
  <w:num w:numId="38" w16cid:durableId="1636332415">
    <w:abstractNumId w:val="2"/>
  </w:num>
  <w:num w:numId="39" w16cid:durableId="1098139615">
    <w:abstractNumId w:val="1"/>
  </w:num>
  <w:num w:numId="40" w16cid:durableId="136144207">
    <w:abstractNumId w:val="0"/>
  </w:num>
  <w:num w:numId="41" w16cid:durableId="913123943">
    <w:abstractNumId w:val="10"/>
  </w:num>
  <w:num w:numId="42" w16cid:durableId="837161473">
    <w:abstractNumId w:val="10"/>
  </w:num>
  <w:num w:numId="43" w16cid:durableId="1826244670">
    <w:abstractNumId w:val="10"/>
  </w:num>
  <w:num w:numId="44" w16cid:durableId="1535456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6/2025"/>
    <w:docVar w:name="dvlangue" w:val="EN"/>
    <w:docVar w:name="dvnumam" w:val="0"/>
    <w:docVar w:name="dvpe" w:val="778.817"/>
    <w:docVar w:name="dvtitre" w:val="European Parliament decision of xx Xxxx 2025 proposing the appointment of Maria Berger to the panel set up under Article 255 of the Treaty on the Functioning of the European Union(2025/2223(INS))"/>
  </w:docVars>
  <w:rsids>
    <w:rsidRoot w:val="00BC3068"/>
    <w:rsid w:val="00002272"/>
    <w:rsid w:val="00002701"/>
    <w:rsid w:val="00064002"/>
    <w:rsid w:val="000677B9"/>
    <w:rsid w:val="000831BA"/>
    <w:rsid w:val="000A05BB"/>
    <w:rsid w:val="000A42CC"/>
    <w:rsid w:val="000E7DD9"/>
    <w:rsid w:val="0010095E"/>
    <w:rsid w:val="001156F8"/>
    <w:rsid w:val="00125B37"/>
    <w:rsid w:val="00187494"/>
    <w:rsid w:val="001E0A5C"/>
    <w:rsid w:val="001F32AE"/>
    <w:rsid w:val="002767FF"/>
    <w:rsid w:val="002B18FE"/>
    <w:rsid w:val="002B5493"/>
    <w:rsid w:val="002E5487"/>
    <w:rsid w:val="00343214"/>
    <w:rsid w:val="00361C00"/>
    <w:rsid w:val="00395FA1"/>
    <w:rsid w:val="003E15D4"/>
    <w:rsid w:val="00411CCE"/>
    <w:rsid w:val="0041666E"/>
    <w:rsid w:val="00421060"/>
    <w:rsid w:val="0043455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D3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441E"/>
    <w:rsid w:val="009E7ED8"/>
    <w:rsid w:val="00A1687D"/>
    <w:rsid w:val="00A326E2"/>
    <w:rsid w:val="00A43E52"/>
    <w:rsid w:val="00A4678D"/>
    <w:rsid w:val="00A60A81"/>
    <w:rsid w:val="00A778C7"/>
    <w:rsid w:val="00AA6069"/>
    <w:rsid w:val="00AB441E"/>
    <w:rsid w:val="00AB6293"/>
    <w:rsid w:val="00AE0928"/>
    <w:rsid w:val="00AF3B82"/>
    <w:rsid w:val="00B12E95"/>
    <w:rsid w:val="00B13682"/>
    <w:rsid w:val="00B22876"/>
    <w:rsid w:val="00B558F0"/>
    <w:rsid w:val="00B93ED8"/>
    <w:rsid w:val="00BC3068"/>
    <w:rsid w:val="00BD48FE"/>
    <w:rsid w:val="00BD7BD8"/>
    <w:rsid w:val="00BE6ADC"/>
    <w:rsid w:val="00C05BFE"/>
    <w:rsid w:val="00C23CD4"/>
    <w:rsid w:val="00C61C0C"/>
    <w:rsid w:val="00C941CB"/>
    <w:rsid w:val="00CC2357"/>
    <w:rsid w:val="00CF071A"/>
    <w:rsid w:val="00D058B8"/>
    <w:rsid w:val="00D553E4"/>
    <w:rsid w:val="00D56C11"/>
    <w:rsid w:val="00D834A0"/>
    <w:rsid w:val="00D872DF"/>
    <w:rsid w:val="00D91E21"/>
    <w:rsid w:val="00DA7FCD"/>
    <w:rsid w:val="00DC40B8"/>
    <w:rsid w:val="00DF23E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E1F90"/>
  <w15:chartTrackingRefBased/>
  <w15:docId w15:val="{BC634F14-D6C3-4948-96AE-99BAB01E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441E"/>
    <w:pPr>
      <w:spacing w:before="480" w:after="240"/>
    </w:pPr>
  </w:style>
  <w:style w:type="paragraph" w:customStyle="1" w:styleId="NormalHanging12a">
    <w:name w:val="NormalHanging12a"/>
    <w:basedOn w:val="Normal"/>
    <w:rsid w:val="009C441E"/>
    <w:pPr>
      <w:spacing w:after="240"/>
      <w:ind w:left="567" w:hanging="567"/>
    </w:pPr>
  </w:style>
  <w:style w:type="paragraph" w:styleId="Revision">
    <w:name w:val="Revision"/>
    <w:hidden/>
    <w:uiPriority w:val="99"/>
    <w:semiHidden/>
    <w:rsid w:val="00DC40B8"/>
    <w:rPr>
      <w:sz w:val="24"/>
    </w:rPr>
  </w:style>
  <w:style w:type="character" w:styleId="CommentReference">
    <w:name w:val="annotation reference"/>
    <w:basedOn w:val="DefaultParagraphFont"/>
    <w:rsid w:val="00DC40B8"/>
    <w:rPr>
      <w:sz w:val="16"/>
      <w:szCs w:val="16"/>
    </w:rPr>
  </w:style>
  <w:style w:type="paragraph" w:styleId="CommentText">
    <w:name w:val="annotation text"/>
    <w:basedOn w:val="Normal"/>
    <w:link w:val="CommentTextChar"/>
    <w:rsid w:val="00DC40B8"/>
    <w:rPr>
      <w:sz w:val="20"/>
    </w:rPr>
  </w:style>
  <w:style w:type="character" w:customStyle="1" w:styleId="CommentTextChar">
    <w:name w:val="Comment Text Char"/>
    <w:basedOn w:val="DefaultParagraphFont"/>
    <w:link w:val="CommentText"/>
    <w:rsid w:val="00DC40B8"/>
  </w:style>
  <w:style w:type="paragraph" w:styleId="CommentSubject">
    <w:name w:val="annotation subject"/>
    <w:basedOn w:val="CommentText"/>
    <w:next w:val="CommentText"/>
    <w:link w:val="CommentSubjectChar"/>
    <w:rsid w:val="00DC40B8"/>
    <w:rPr>
      <w:b/>
      <w:bCs/>
    </w:rPr>
  </w:style>
  <w:style w:type="character" w:customStyle="1" w:styleId="CommentSubjectChar">
    <w:name w:val="Comment Subject Char"/>
    <w:basedOn w:val="CommentTextChar"/>
    <w:link w:val="CommentSubject"/>
    <w:rsid w:val="00DC4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401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2025-11-13T14:06:00Z</dcterms:created>
  <dcterms:modified xsi:type="dcterms:W3CDTF">2025-11-13T14:06:00Z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B10-0486/2025</vt:lpwstr>
  </property>
  <property fmtid="{D5CDD505-2E9C-101B-9397-08002B2CF9AE}" pid="4" name="&lt;Type&gt;">
    <vt:lpwstr>RR</vt:lpwstr>
  </property>
</Properties>
</file>