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2C66" w14:paraId="43BF52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EFE877" w14:textId="77777777" w:rsidR="00751A4A" w:rsidRPr="00632C66" w:rsidRDefault="009A0CF2" w:rsidP="0010095E">
            <w:pPr>
              <w:pStyle w:val="EPName"/>
            </w:pPr>
            <w:r w:rsidRPr="00632C66">
              <w:t>Európai Parlament</w:t>
            </w:r>
          </w:p>
          <w:p w14:paraId="00B5E085" w14:textId="77777777" w:rsidR="00751A4A" w:rsidRPr="00632C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2C66">
              <w:t>2024</w:t>
            </w:r>
            <w:r w:rsidR="00817416" w:rsidRPr="00632C66">
              <w:t>-202</w:t>
            </w:r>
            <w:r w:rsidRPr="00632C66">
              <w:t>9</w:t>
            </w:r>
          </w:p>
        </w:tc>
        <w:tc>
          <w:tcPr>
            <w:tcW w:w="2268" w:type="dxa"/>
            <w:shd w:val="clear" w:color="auto" w:fill="auto"/>
          </w:tcPr>
          <w:p w14:paraId="5C730623" w14:textId="77777777" w:rsidR="00751A4A" w:rsidRPr="00632C66" w:rsidRDefault="00187494" w:rsidP="0010095E">
            <w:pPr>
              <w:pStyle w:val="EPLogo"/>
            </w:pPr>
            <w:r w:rsidRPr="00632C66">
              <w:rPr>
                <w:noProof/>
                <w:lang w:eastAsia="ja-JP"/>
              </w:rPr>
              <w:drawing>
                <wp:inline distT="0" distB="0" distL="0" distR="0" wp14:anchorId="1080B8EE" wp14:editId="354333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DCDD63" w14:textId="77777777" w:rsidR="00D058B8" w:rsidRPr="00632C66" w:rsidRDefault="00D058B8" w:rsidP="004C5D52">
      <w:pPr>
        <w:pStyle w:val="LineTop"/>
      </w:pPr>
    </w:p>
    <w:p w14:paraId="3D25D48A" w14:textId="77777777" w:rsidR="00680577" w:rsidRPr="00632C66" w:rsidRDefault="009A0CF2" w:rsidP="00680577">
      <w:pPr>
        <w:pStyle w:val="EPBodyTA1"/>
      </w:pPr>
      <w:r w:rsidRPr="00632C66">
        <w:t>ELFOGADOTT SZÖVEGEK</w:t>
      </w:r>
    </w:p>
    <w:p w14:paraId="6F578719" w14:textId="77777777" w:rsidR="00D058B8" w:rsidRPr="00632C66" w:rsidRDefault="00D058B8" w:rsidP="00D058B8">
      <w:pPr>
        <w:pStyle w:val="LineBottom"/>
      </w:pPr>
    </w:p>
    <w:p w14:paraId="0BE6C98A" w14:textId="150D5A41" w:rsidR="009A0CF2" w:rsidRPr="00632C66" w:rsidRDefault="009A0CF2" w:rsidP="009A0CF2">
      <w:pPr>
        <w:pStyle w:val="ATHeading1"/>
      </w:pPr>
      <w:bookmarkStart w:id="0" w:name="TANumber"/>
      <w:r w:rsidRPr="00632C66">
        <w:t>P10_TA(2025)0</w:t>
      </w:r>
      <w:r w:rsidR="00941CF1">
        <w:t>275</w:t>
      </w:r>
      <w:bookmarkEnd w:id="0"/>
    </w:p>
    <w:p w14:paraId="2FCE6590" w14:textId="77777777" w:rsidR="009A0CF2" w:rsidRPr="00632C66" w:rsidRDefault="009A0CF2" w:rsidP="009A0CF2">
      <w:pPr>
        <w:pStyle w:val="ATHeading2"/>
      </w:pPr>
      <w:bookmarkStart w:id="1" w:name="title"/>
      <w:r w:rsidRPr="00632C66">
        <w:t>Maria Berger kinevezése az Európai Unió működéséről szóló szerződés 255. cikke által létrehozott bizottságba</w:t>
      </w:r>
      <w:bookmarkEnd w:id="1"/>
    </w:p>
    <w:p w14:paraId="1C1B0228" w14:textId="74821764" w:rsidR="009A0CF2" w:rsidRPr="00632C66" w:rsidRDefault="009A0CF2" w:rsidP="009A0CF2">
      <w:pPr>
        <w:rPr>
          <w:i/>
          <w:vanish/>
        </w:rPr>
      </w:pPr>
      <w:r w:rsidRPr="00632C66">
        <w:rPr>
          <w:i/>
        </w:rPr>
        <w:fldChar w:fldCharType="begin"/>
      </w:r>
      <w:r w:rsidRPr="00632C66">
        <w:rPr>
          <w:i/>
        </w:rPr>
        <w:instrText xml:space="preserve"> TC"(</w:instrText>
      </w:r>
      <w:bookmarkStart w:id="2" w:name="DocNumber"/>
      <w:r w:rsidRPr="00632C66">
        <w:rPr>
          <w:i/>
        </w:rPr>
        <w:instrText>B10-0486/2025</w:instrText>
      </w:r>
      <w:bookmarkEnd w:id="2"/>
      <w:r w:rsidRPr="00632C66">
        <w:rPr>
          <w:i/>
        </w:rPr>
        <w:instrText xml:space="preserve">)"\l3 \n&gt; \* MERGEFORMAT </w:instrText>
      </w:r>
      <w:r w:rsidRPr="00632C66">
        <w:rPr>
          <w:i/>
        </w:rPr>
        <w:fldChar w:fldCharType="end"/>
      </w:r>
    </w:p>
    <w:p w14:paraId="39C6B9CF" w14:textId="77777777" w:rsidR="009A0CF2" w:rsidRPr="00632C66" w:rsidRDefault="009A0CF2" w:rsidP="009A0CF2">
      <w:pPr>
        <w:rPr>
          <w:vanish/>
        </w:rPr>
      </w:pPr>
      <w:bookmarkStart w:id="3" w:name="PE"/>
      <w:r w:rsidRPr="00632C66">
        <w:rPr>
          <w:vanish/>
        </w:rPr>
        <w:t>PE778.817</w:t>
      </w:r>
      <w:bookmarkEnd w:id="3"/>
    </w:p>
    <w:p w14:paraId="17D310E5" w14:textId="77777777" w:rsidR="009A0CF2" w:rsidRPr="00632C66" w:rsidRDefault="009A0CF2" w:rsidP="009A0CF2">
      <w:pPr>
        <w:pStyle w:val="ATHeading3"/>
      </w:pPr>
      <w:bookmarkStart w:id="4" w:name="Sujet"/>
      <w:r w:rsidRPr="00632C66">
        <w:t>Az Európai Parlament 2025. november 13-i határozata Maria Bergernek az Európai Unió működéséről szóló szerződés 255. cikke alapján létrehozott bizottságba történő kinevezésére irányuló javaslatról</w:t>
      </w:r>
      <w:bookmarkEnd w:id="4"/>
      <w:r w:rsidRPr="00632C66">
        <w:t xml:space="preserve"> </w:t>
      </w:r>
      <w:bookmarkStart w:id="5" w:name="References"/>
      <w:r w:rsidRPr="00632C66">
        <w:t>(2025/2223(INS))</w:t>
      </w:r>
      <w:bookmarkEnd w:id="5"/>
    </w:p>
    <w:p w14:paraId="5732B98F" w14:textId="77777777" w:rsidR="008A2CD1" w:rsidRPr="00632C66" w:rsidRDefault="008A2CD1" w:rsidP="008A2CD1">
      <w:pPr>
        <w:pStyle w:val="EPComma"/>
      </w:pPr>
      <w:bookmarkStart w:id="6" w:name="TextBodyBegin"/>
      <w:bookmarkEnd w:id="6"/>
      <w:r w:rsidRPr="00632C66">
        <w:rPr>
          <w:i/>
          <w:iCs/>
        </w:rPr>
        <w:t>Az Európai Parlament</w:t>
      </w:r>
      <w:r w:rsidRPr="00632C66">
        <w:t>,</w:t>
      </w:r>
    </w:p>
    <w:p w14:paraId="50058D46" w14:textId="77777777" w:rsidR="008A2CD1" w:rsidRPr="00632C66" w:rsidRDefault="008A2CD1" w:rsidP="00E8056E">
      <w:pPr>
        <w:pStyle w:val="NormalHanging12a"/>
        <w:widowControl/>
      </w:pPr>
      <w:r w:rsidRPr="00632C66">
        <w:t>–</w:t>
      </w:r>
      <w:r w:rsidRPr="00632C66">
        <w:tab/>
        <w:t>tekintettel az Európai Unió működéséről szóló szerződés 255. cikkének második bekezdésére,</w:t>
      </w:r>
    </w:p>
    <w:p w14:paraId="0009869B" w14:textId="77777777" w:rsidR="008A2CD1" w:rsidRPr="00632C66" w:rsidRDefault="008A2CD1" w:rsidP="00E8056E">
      <w:pPr>
        <w:pStyle w:val="NormalHanging12a"/>
        <w:widowControl/>
      </w:pPr>
      <w:r w:rsidRPr="00632C66">
        <w:t>–</w:t>
      </w:r>
      <w:r w:rsidRPr="00632C66">
        <w:tab/>
        <w:t>tekintettel eljárási szabályzata 132. cikkére,</w:t>
      </w:r>
    </w:p>
    <w:p w14:paraId="087DA96D" w14:textId="77777777" w:rsidR="008A2CD1" w:rsidRPr="00632C66" w:rsidRDefault="008A2CD1" w:rsidP="00E8056E">
      <w:pPr>
        <w:pStyle w:val="NormalHanging12a"/>
        <w:widowControl/>
      </w:pPr>
      <w:r w:rsidRPr="00632C66">
        <w:t>–</w:t>
      </w:r>
      <w:r w:rsidRPr="00632C66">
        <w:tab/>
        <w:t>tekintettel a Jogi Bizottság javaslatára (B10</w:t>
      </w:r>
      <w:r w:rsidRPr="00632C66">
        <w:noBreakHyphen/>
        <w:t>0486/2025),</w:t>
      </w:r>
    </w:p>
    <w:p w14:paraId="57D96828" w14:textId="77777777" w:rsidR="008A2CD1" w:rsidRPr="00632C66" w:rsidRDefault="008A2CD1" w:rsidP="00E8056E">
      <w:pPr>
        <w:pStyle w:val="NormalHanging12a"/>
        <w:widowControl/>
      </w:pPr>
      <w:r w:rsidRPr="00632C66">
        <w:t>A.</w:t>
      </w:r>
      <w:r w:rsidRPr="00632C66">
        <w:tab/>
        <w:t>mivel Maria Berger megfelel az Európai Unió működéséről szóló szerződés 255. cikkének második bekezdésében megállapított feltételeknek,</w:t>
      </w:r>
    </w:p>
    <w:p w14:paraId="4A7D9872" w14:textId="77777777" w:rsidR="008A2CD1" w:rsidRPr="00632C66" w:rsidRDefault="008A2CD1" w:rsidP="00E8056E">
      <w:pPr>
        <w:pStyle w:val="NormalHanging12a"/>
        <w:widowControl/>
      </w:pPr>
      <w:r w:rsidRPr="00632C66">
        <w:t>1.</w:t>
      </w:r>
      <w:r w:rsidRPr="00632C66">
        <w:tab/>
        <w:t>javasolja Maria Bergernek az Európai Unió működéséről szóló szerződés 255. cikke alapján létrehozott bizottságba történő kinevezését;</w:t>
      </w:r>
    </w:p>
    <w:p w14:paraId="26AD4748" w14:textId="1A0B282B" w:rsidR="00E365E1" w:rsidRPr="00D674B2" w:rsidRDefault="008A2CD1" w:rsidP="00E8056E">
      <w:pPr>
        <w:pStyle w:val="NormalHanging12a"/>
        <w:widowControl/>
      </w:pPr>
      <w:r w:rsidRPr="00632C66">
        <w:t>2.</w:t>
      </w:r>
      <w:r w:rsidRPr="00632C66">
        <w:tab/>
        <w:t>utasítja elnökét, hogy továbbítsa ezt a határozatot a Bíróság elnökének és a Tanácsnak.</w:t>
      </w:r>
    </w:p>
    <w:sectPr w:rsidR="00E365E1" w:rsidRPr="00D674B2" w:rsidSect="00D674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686F7" w14:textId="77777777" w:rsidR="009A0CF2" w:rsidRPr="00D674B2" w:rsidRDefault="009A0CF2">
      <w:r w:rsidRPr="00D674B2">
        <w:separator/>
      </w:r>
    </w:p>
  </w:endnote>
  <w:endnote w:type="continuationSeparator" w:id="0">
    <w:p w14:paraId="6DD4F9EA" w14:textId="77777777" w:rsidR="009A0CF2" w:rsidRPr="00D674B2" w:rsidRDefault="009A0CF2">
      <w:r w:rsidRPr="00D674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BEC0E" w14:textId="77777777" w:rsidR="00064002" w:rsidRPr="00D674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A9E72" w14:textId="77777777" w:rsidR="00064002" w:rsidRPr="00D674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097E0" w14:textId="77777777" w:rsidR="00064002" w:rsidRPr="00D674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EC85B" w14:textId="77777777" w:rsidR="009A0CF2" w:rsidRPr="00D674B2" w:rsidRDefault="009A0CF2">
      <w:r w:rsidRPr="00D674B2">
        <w:separator/>
      </w:r>
    </w:p>
  </w:footnote>
  <w:footnote w:type="continuationSeparator" w:id="0">
    <w:p w14:paraId="67A7C6FB" w14:textId="77777777" w:rsidR="009A0CF2" w:rsidRPr="00D674B2" w:rsidRDefault="009A0CF2">
      <w:r w:rsidRPr="00D674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1C716" w14:textId="77777777" w:rsidR="00064002" w:rsidRPr="00D674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AF5E6" w14:textId="77777777" w:rsidR="00064002" w:rsidRPr="00D674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EF30F" w14:textId="77777777" w:rsidR="00064002" w:rsidRPr="00D674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3575030">
    <w:abstractNumId w:val="9"/>
  </w:num>
  <w:num w:numId="2" w16cid:durableId="734204960">
    <w:abstractNumId w:val="9"/>
  </w:num>
  <w:num w:numId="3" w16cid:durableId="822157424">
    <w:abstractNumId w:val="7"/>
  </w:num>
  <w:num w:numId="4" w16cid:durableId="493840267">
    <w:abstractNumId w:val="7"/>
  </w:num>
  <w:num w:numId="5" w16cid:durableId="1836603278">
    <w:abstractNumId w:val="6"/>
  </w:num>
  <w:num w:numId="6" w16cid:durableId="1242986407">
    <w:abstractNumId w:val="6"/>
  </w:num>
  <w:num w:numId="7" w16cid:durableId="314531794">
    <w:abstractNumId w:val="5"/>
  </w:num>
  <w:num w:numId="8" w16cid:durableId="291518230">
    <w:abstractNumId w:val="5"/>
  </w:num>
  <w:num w:numId="9" w16cid:durableId="1399938921">
    <w:abstractNumId w:val="4"/>
  </w:num>
  <w:num w:numId="10" w16cid:durableId="66345519">
    <w:abstractNumId w:val="4"/>
  </w:num>
  <w:num w:numId="11" w16cid:durableId="453211436">
    <w:abstractNumId w:val="8"/>
  </w:num>
  <w:num w:numId="12" w16cid:durableId="575406519">
    <w:abstractNumId w:val="8"/>
  </w:num>
  <w:num w:numId="13" w16cid:durableId="260842579">
    <w:abstractNumId w:val="3"/>
  </w:num>
  <w:num w:numId="14" w16cid:durableId="1322123463">
    <w:abstractNumId w:val="3"/>
  </w:num>
  <w:num w:numId="15" w16cid:durableId="476652091">
    <w:abstractNumId w:val="2"/>
  </w:num>
  <w:num w:numId="16" w16cid:durableId="1859812762">
    <w:abstractNumId w:val="2"/>
  </w:num>
  <w:num w:numId="17" w16cid:durableId="1175725751">
    <w:abstractNumId w:val="1"/>
  </w:num>
  <w:num w:numId="18" w16cid:durableId="1013535572">
    <w:abstractNumId w:val="1"/>
  </w:num>
  <w:num w:numId="19" w16cid:durableId="439885125">
    <w:abstractNumId w:val="0"/>
  </w:num>
  <w:num w:numId="20" w16cid:durableId="163669861">
    <w:abstractNumId w:val="0"/>
  </w:num>
  <w:num w:numId="21" w16cid:durableId="1257976875">
    <w:abstractNumId w:val="9"/>
  </w:num>
  <w:num w:numId="22" w16cid:durableId="471871074">
    <w:abstractNumId w:val="7"/>
  </w:num>
  <w:num w:numId="23" w16cid:durableId="187717553">
    <w:abstractNumId w:val="6"/>
  </w:num>
  <w:num w:numId="24" w16cid:durableId="260374932">
    <w:abstractNumId w:val="5"/>
  </w:num>
  <w:num w:numId="25" w16cid:durableId="689062398">
    <w:abstractNumId w:val="4"/>
  </w:num>
  <w:num w:numId="26" w16cid:durableId="1124931764">
    <w:abstractNumId w:val="8"/>
  </w:num>
  <w:num w:numId="27" w16cid:durableId="202375392">
    <w:abstractNumId w:val="3"/>
  </w:num>
  <w:num w:numId="28" w16cid:durableId="1653021390">
    <w:abstractNumId w:val="2"/>
  </w:num>
  <w:num w:numId="29" w16cid:durableId="886451157">
    <w:abstractNumId w:val="1"/>
  </w:num>
  <w:num w:numId="30" w16cid:durableId="642538851">
    <w:abstractNumId w:val="0"/>
  </w:num>
  <w:num w:numId="31" w16cid:durableId="27071577">
    <w:abstractNumId w:val="9"/>
  </w:num>
  <w:num w:numId="32" w16cid:durableId="1549292301">
    <w:abstractNumId w:val="7"/>
  </w:num>
  <w:num w:numId="33" w16cid:durableId="1464614080">
    <w:abstractNumId w:val="6"/>
  </w:num>
  <w:num w:numId="34" w16cid:durableId="1779715398">
    <w:abstractNumId w:val="5"/>
  </w:num>
  <w:num w:numId="35" w16cid:durableId="1864200482">
    <w:abstractNumId w:val="4"/>
  </w:num>
  <w:num w:numId="36" w16cid:durableId="1894148764">
    <w:abstractNumId w:val="8"/>
  </w:num>
  <w:num w:numId="37" w16cid:durableId="95251929">
    <w:abstractNumId w:val="3"/>
  </w:num>
  <w:num w:numId="38" w16cid:durableId="216089601">
    <w:abstractNumId w:val="2"/>
  </w:num>
  <w:num w:numId="39" w16cid:durableId="1529561067">
    <w:abstractNumId w:val="1"/>
  </w:num>
  <w:num w:numId="40" w16cid:durableId="956370642">
    <w:abstractNumId w:val="0"/>
  </w:num>
  <w:num w:numId="41" w16cid:durableId="1374311465">
    <w:abstractNumId w:val="10"/>
  </w:num>
  <w:num w:numId="42" w16cid:durableId="772824577">
    <w:abstractNumId w:val="10"/>
  </w:num>
  <w:num w:numId="43" w16cid:durableId="1572038238">
    <w:abstractNumId w:val="10"/>
  </w:num>
  <w:num w:numId="44" w16cid:durableId="14658069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HU"/>
    <w:docVar w:name="dvnumam" w:val="0"/>
    <w:docVar w:name="dvpe" w:val="778.817"/>
    <w:docVar w:name="dvrapporteur" w:val="Előadó: "/>
    <w:docVar w:name="dvtitre" w:val="Az Európai Parlament 2025. november 13-i határozata Maria Bergernek az Európai Unió működéséről szóló szerződés 255. cikke alapján létrehozott bizottságba történő kinevezésére irányuló javaslatról(2025/2223(INS))"/>
  </w:docVars>
  <w:rsids>
    <w:rsidRoot w:val="009A0CF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42F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2C6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CD1"/>
    <w:rsid w:val="008C2AC6"/>
    <w:rsid w:val="00930C23"/>
    <w:rsid w:val="0093193B"/>
    <w:rsid w:val="00941CF1"/>
    <w:rsid w:val="009509D8"/>
    <w:rsid w:val="00950B64"/>
    <w:rsid w:val="00981893"/>
    <w:rsid w:val="009A0CF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4B2"/>
    <w:rsid w:val="00D834A0"/>
    <w:rsid w:val="00D872DF"/>
    <w:rsid w:val="00D91E21"/>
    <w:rsid w:val="00DA7FCD"/>
    <w:rsid w:val="00E365E1"/>
    <w:rsid w:val="00E8056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66366"/>
  <w15:chartTrackingRefBased/>
  <w15:docId w15:val="{DBC60F6E-EDB0-4AF9-B907-3FA645B0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2CD1"/>
    <w:pPr>
      <w:spacing w:before="480" w:after="240"/>
    </w:pPr>
  </w:style>
  <w:style w:type="paragraph" w:customStyle="1" w:styleId="NormalHanging12a">
    <w:name w:val="NormalHanging12a"/>
    <w:basedOn w:val="Normal"/>
    <w:rsid w:val="008A2CD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8056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2025-11-13T12:06:00Z</dcterms:created>
  <dcterms:modified xsi:type="dcterms:W3CDTF">2025-11-13T12:06:00Z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