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1708" w14:paraId="33FC9B2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5F17F6" w14:textId="77777777" w:rsidR="00751A4A" w:rsidRPr="00711708" w:rsidRDefault="00AE2F60" w:rsidP="0010095E">
            <w:pPr>
              <w:pStyle w:val="EPName"/>
            </w:pPr>
            <w:r w:rsidRPr="00711708">
              <w:t>Parlaimint na hEorpa</w:t>
            </w:r>
          </w:p>
          <w:p w14:paraId="2D272DDB" w14:textId="77777777" w:rsidR="00751A4A" w:rsidRPr="0071170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1708">
              <w:t>2024</w:t>
            </w:r>
            <w:r w:rsidR="00817416" w:rsidRPr="00711708">
              <w:t>-202</w:t>
            </w:r>
            <w:r w:rsidRPr="00711708">
              <w:t>9</w:t>
            </w:r>
          </w:p>
        </w:tc>
        <w:tc>
          <w:tcPr>
            <w:tcW w:w="2268" w:type="dxa"/>
            <w:shd w:val="clear" w:color="auto" w:fill="auto"/>
          </w:tcPr>
          <w:p w14:paraId="5316FD34" w14:textId="77777777" w:rsidR="00751A4A" w:rsidRPr="00711708" w:rsidRDefault="00187494" w:rsidP="0010095E">
            <w:pPr>
              <w:pStyle w:val="EPLogo"/>
            </w:pPr>
            <w:r w:rsidRPr="00711708">
              <w:rPr>
                <w:noProof/>
                <w:lang w:eastAsia="ja-JP"/>
              </w:rPr>
              <w:drawing>
                <wp:inline distT="0" distB="0" distL="0" distR="0" wp14:anchorId="15592A29" wp14:editId="18B323E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D89974" w14:textId="77777777" w:rsidR="00D058B8" w:rsidRPr="00711708" w:rsidRDefault="00D058B8" w:rsidP="004C5D52">
      <w:pPr>
        <w:pStyle w:val="LineTop"/>
      </w:pPr>
    </w:p>
    <w:p w14:paraId="1C83EE21" w14:textId="77777777" w:rsidR="00680577" w:rsidRPr="00711708" w:rsidRDefault="00AE2F60" w:rsidP="00680577">
      <w:pPr>
        <w:pStyle w:val="EPBodyTA1"/>
      </w:pPr>
      <w:r w:rsidRPr="00711708">
        <w:t xml:space="preserve">TÉACSANNA ARNA </w:t>
      </w:r>
      <w:proofErr w:type="spellStart"/>
      <w:r w:rsidRPr="00711708">
        <w:t>nGLACADH</w:t>
      </w:r>
      <w:proofErr w:type="spellEnd"/>
    </w:p>
    <w:p w14:paraId="0C532C8D" w14:textId="77777777" w:rsidR="00D058B8" w:rsidRPr="00711708" w:rsidRDefault="00D058B8" w:rsidP="00D058B8">
      <w:pPr>
        <w:pStyle w:val="LineBottom"/>
      </w:pPr>
    </w:p>
    <w:p w14:paraId="6DE0D86A" w14:textId="3AE23317" w:rsidR="00AE2F60" w:rsidRPr="00711708" w:rsidRDefault="00AE2F60" w:rsidP="00AE2F60">
      <w:pPr>
        <w:pStyle w:val="ATHeading1"/>
      </w:pPr>
      <w:bookmarkStart w:id="0" w:name="TANumber"/>
      <w:r w:rsidRPr="00711708">
        <w:t>P10_TA(2025)</w:t>
      </w:r>
      <w:bookmarkEnd w:id="0"/>
      <w:r w:rsidR="00711708" w:rsidRPr="00711708">
        <w:t>0</w:t>
      </w:r>
      <w:r w:rsidR="00711708" w:rsidRPr="00711708">
        <w:t>276</w:t>
      </w:r>
    </w:p>
    <w:p w14:paraId="65DB4760" w14:textId="20F99453" w:rsidR="00AE2F60" w:rsidRPr="00711708" w:rsidRDefault="00273CA5" w:rsidP="00AE2F60">
      <w:pPr>
        <w:pStyle w:val="ATHeading2"/>
      </w:pPr>
      <w:bookmarkStart w:id="1" w:name="title"/>
      <w:r w:rsidRPr="00711708">
        <w:t xml:space="preserve">Athnuachan </w:t>
      </w:r>
      <w:proofErr w:type="spellStart"/>
      <w:r w:rsidRPr="00711708">
        <w:t>pháirteach</w:t>
      </w:r>
      <w:proofErr w:type="spellEnd"/>
      <w:r w:rsidRPr="00711708">
        <w:t xml:space="preserve"> Chomhaltaí na Cúirte Iniúchóirí – Nikolaos </w:t>
      </w:r>
      <w:proofErr w:type="spellStart"/>
      <w:r w:rsidRPr="00711708">
        <w:t>Milionis</w:t>
      </w:r>
      <w:bookmarkEnd w:id="1"/>
      <w:proofErr w:type="spellEnd"/>
    </w:p>
    <w:p w14:paraId="284E2B3B" w14:textId="77777777" w:rsidR="00AE2F60" w:rsidRPr="00711708" w:rsidRDefault="00AE2F60" w:rsidP="00AE2F60">
      <w:pPr>
        <w:rPr>
          <w:i/>
          <w:vanish/>
        </w:rPr>
      </w:pPr>
      <w:r w:rsidRPr="00711708">
        <w:rPr>
          <w:i/>
        </w:rPr>
        <w:fldChar w:fldCharType="begin"/>
      </w:r>
      <w:r w:rsidRPr="00711708">
        <w:rPr>
          <w:i/>
        </w:rPr>
        <w:instrText xml:space="preserve"> TC"(</w:instrText>
      </w:r>
      <w:bookmarkStart w:id="2" w:name="DocNumber"/>
      <w:r w:rsidRPr="00711708">
        <w:rPr>
          <w:i/>
        </w:rPr>
        <w:instrText>A10-0218/2025</w:instrText>
      </w:r>
      <w:bookmarkEnd w:id="2"/>
      <w:r w:rsidRPr="00711708">
        <w:rPr>
          <w:i/>
        </w:rPr>
        <w:instrText xml:space="preserve"> -  Rapóirtéir:Gilles Boyer)"\l3 \n&gt; \* MERGEFORMAT </w:instrText>
      </w:r>
      <w:r w:rsidRPr="00711708">
        <w:rPr>
          <w:i/>
        </w:rPr>
        <w:fldChar w:fldCharType="end"/>
      </w:r>
    </w:p>
    <w:p w14:paraId="59DD4BDA" w14:textId="77777777" w:rsidR="00AE2F60" w:rsidRPr="00711708" w:rsidRDefault="00AE2F60" w:rsidP="00AE2F60">
      <w:pPr>
        <w:rPr>
          <w:vanish/>
        </w:rPr>
      </w:pPr>
      <w:bookmarkStart w:id="3" w:name="Commission"/>
      <w:r w:rsidRPr="00711708">
        <w:rPr>
          <w:vanish/>
        </w:rPr>
        <w:t>An Coiste um Rialú Buiséadach</w:t>
      </w:r>
      <w:bookmarkEnd w:id="3"/>
    </w:p>
    <w:p w14:paraId="19B3C6BC" w14:textId="77777777" w:rsidR="00AE2F60" w:rsidRPr="00711708" w:rsidRDefault="00AE2F60" w:rsidP="00AE2F60">
      <w:pPr>
        <w:rPr>
          <w:vanish/>
        </w:rPr>
      </w:pPr>
      <w:bookmarkStart w:id="4" w:name="PE"/>
      <w:r w:rsidRPr="00711708">
        <w:rPr>
          <w:vanish/>
        </w:rPr>
        <w:t>PE777.114</w:t>
      </w:r>
      <w:bookmarkEnd w:id="4"/>
    </w:p>
    <w:p w14:paraId="20DBDA4A" w14:textId="7923ABDA" w:rsidR="00AE2F60" w:rsidRPr="00711708" w:rsidRDefault="00AE2F60" w:rsidP="00AE2F60">
      <w:pPr>
        <w:pStyle w:val="ATHeading3"/>
      </w:pPr>
      <w:bookmarkStart w:id="5" w:name="Sujet"/>
      <w:r w:rsidRPr="00711708">
        <w:t xml:space="preserve">Cinneadh ó Pharlaimint na hEorpa an </w:t>
      </w:r>
      <w:r w:rsidR="00273CA5" w:rsidRPr="00711708">
        <w:t xml:space="preserve">13 Samhain </w:t>
      </w:r>
      <w:r w:rsidRPr="00711708">
        <w:t xml:space="preserve">2025 </w:t>
      </w:r>
      <w:r w:rsidR="002A63E3" w:rsidRPr="00711708">
        <w:t xml:space="preserve">maidir le </w:t>
      </w:r>
      <w:r w:rsidRPr="00711708">
        <w:t xml:space="preserve">Nikolaos </w:t>
      </w:r>
      <w:proofErr w:type="spellStart"/>
      <w:r w:rsidRPr="00711708">
        <w:t>Milionis</w:t>
      </w:r>
      <w:proofErr w:type="spellEnd"/>
      <w:r w:rsidRPr="00711708">
        <w:t xml:space="preserve"> </w:t>
      </w:r>
      <w:r w:rsidR="002A63E3" w:rsidRPr="00711708">
        <w:t xml:space="preserve">a cheapadh </w:t>
      </w:r>
      <w:r w:rsidRPr="00711708">
        <w:t>mar Chomhalta den Chúirt Iniúchóirí</w:t>
      </w:r>
      <w:bookmarkEnd w:id="5"/>
      <w:r w:rsidRPr="00711708">
        <w:t xml:space="preserve"> </w:t>
      </w:r>
      <w:bookmarkStart w:id="6" w:name="References"/>
      <w:r w:rsidRPr="00711708">
        <w:t>(C10-0210/2025 – 2025/0807(NLE))</w:t>
      </w:r>
      <w:bookmarkEnd w:id="6"/>
    </w:p>
    <w:p w14:paraId="2D520101" w14:textId="77777777" w:rsidR="00AE2F60" w:rsidRPr="00711708" w:rsidRDefault="00AE2F60" w:rsidP="00AE2F60"/>
    <w:p w14:paraId="3D900A3A" w14:textId="77777777" w:rsidR="00E42446" w:rsidRPr="00711708" w:rsidRDefault="00E42446" w:rsidP="00E42446">
      <w:pPr>
        <w:pStyle w:val="NormalBold"/>
      </w:pPr>
      <w:bookmarkStart w:id="7" w:name="TextBodyBegin"/>
      <w:bookmarkEnd w:id="7"/>
      <w:r w:rsidRPr="00711708">
        <w:t>(Comhairliúchán)</w:t>
      </w:r>
    </w:p>
    <w:p w14:paraId="59E532C1" w14:textId="77777777" w:rsidR="00E42446" w:rsidRPr="00711708" w:rsidRDefault="00E42446" w:rsidP="00E42446">
      <w:pPr>
        <w:pStyle w:val="EPComma"/>
      </w:pPr>
      <w:r w:rsidRPr="00711708">
        <w:rPr>
          <w:i/>
        </w:rPr>
        <w:t>Tá Parlaimint na hEorpa</w:t>
      </w:r>
      <w:r w:rsidRPr="00711708">
        <w:t>,</w:t>
      </w:r>
    </w:p>
    <w:p w14:paraId="48D8EE3B" w14:textId="77777777" w:rsidR="00E42446" w:rsidRPr="00711708" w:rsidRDefault="00E42446" w:rsidP="00E42446">
      <w:pPr>
        <w:pStyle w:val="NormalHanging12a"/>
      </w:pPr>
      <w:r w:rsidRPr="00711708">
        <w:t>–</w:t>
      </w:r>
      <w:r w:rsidRPr="00711708">
        <w:tab/>
        <w:t>ag féachaint d’Airteagal 286(2) den Chonradh ar Fheidhmiú an Aontais Eorpaigh, ar dá bhun a chuaigh an Chomhairle i gcomhairle le Parlaimint na hEorpa (C10</w:t>
      </w:r>
      <w:r w:rsidRPr="00711708">
        <w:noBreakHyphen/>
        <w:t>0210/2025),</w:t>
      </w:r>
    </w:p>
    <w:p w14:paraId="45381849" w14:textId="77777777" w:rsidR="00E42446" w:rsidRPr="00711708" w:rsidRDefault="00E42446" w:rsidP="00E42446">
      <w:pPr>
        <w:pStyle w:val="NormalHanging12a"/>
      </w:pPr>
      <w:r w:rsidRPr="00711708">
        <w:t>–</w:t>
      </w:r>
      <w:r w:rsidRPr="00711708">
        <w:tab/>
        <w:t>ag féachaint do Riail 133 dá Rialacha Nós Imeachta,</w:t>
      </w:r>
    </w:p>
    <w:p w14:paraId="140893F8" w14:textId="77777777" w:rsidR="00E42446" w:rsidRPr="00711708" w:rsidRDefault="00E42446" w:rsidP="00E42446">
      <w:pPr>
        <w:pStyle w:val="NormalHanging12a"/>
      </w:pPr>
      <w:r w:rsidRPr="00711708">
        <w:t>–</w:t>
      </w:r>
      <w:r w:rsidRPr="00711708">
        <w:tab/>
        <w:t>ag féachaint don tuarascáil ón gCoiste um Rialú Buiséadach (A10-0218/2025),</w:t>
      </w:r>
    </w:p>
    <w:p w14:paraId="282156B4" w14:textId="77777777" w:rsidR="00E42446" w:rsidRPr="00711708" w:rsidRDefault="00E42446" w:rsidP="00E42446">
      <w:pPr>
        <w:pStyle w:val="NormalHanging12a"/>
      </w:pPr>
      <w:r w:rsidRPr="00711708">
        <w:t>A.</w:t>
      </w:r>
      <w:r w:rsidRPr="00711708">
        <w:tab/>
        <w:t xml:space="preserve">de bhrí, i litir dar dáta an 17 Meán Fómhair 2025, go ndeachaigh an Chomhairle i gcomhairle le Parlaimint na hEorpa maidir le Nikolaos </w:t>
      </w:r>
      <w:proofErr w:type="spellStart"/>
      <w:r w:rsidRPr="00711708">
        <w:t>Milionis</w:t>
      </w:r>
      <w:proofErr w:type="spellEnd"/>
      <w:r w:rsidRPr="00711708">
        <w:t xml:space="preserve"> a cheapadh mar Chomhalta den Chúirt Iniúchóirí;</w:t>
      </w:r>
    </w:p>
    <w:p w14:paraId="2208076B" w14:textId="77777777" w:rsidR="00E42446" w:rsidRPr="00711708" w:rsidRDefault="00E42446" w:rsidP="00E42446">
      <w:pPr>
        <w:pStyle w:val="NormalHanging12a"/>
      </w:pPr>
      <w:r w:rsidRPr="00711708">
        <w:t>B.</w:t>
      </w:r>
      <w:r w:rsidRPr="00711708">
        <w:tab/>
        <w:t xml:space="preserve">de bhrí go ndearna an Coiste um Rialú Buiséadach i bParlaimint na hEorpa measúnú ar dhintiúir Nikolaos </w:t>
      </w:r>
      <w:proofErr w:type="spellStart"/>
      <w:r w:rsidRPr="00711708">
        <w:t>Milionis</w:t>
      </w:r>
      <w:proofErr w:type="spellEnd"/>
      <w:r w:rsidRPr="00711708">
        <w:t xml:space="preserve">, go háirithe i bhfianaise na gceanglas a leagtar amach in Airteagal 286(1) den Chonradh ar Fheidhmiú an Aontais Eorpaigh; de bhrí, mar chuid den mheastóireacht sin, go bhfuair an coiste </w:t>
      </w:r>
      <w:proofErr w:type="spellStart"/>
      <w:r w:rsidRPr="00711708">
        <w:t>curriculum</w:t>
      </w:r>
      <w:proofErr w:type="spellEnd"/>
      <w:r w:rsidRPr="00711708">
        <w:t xml:space="preserve"> vitae ó Nikolaos </w:t>
      </w:r>
      <w:proofErr w:type="spellStart"/>
      <w:r w:rsidRPr="00711708">
        <w:t>Milionis</w:t>
      </w:r>
      <w:proofErr w:type="spellEnd"/>
      <w:r w:rsidRPr="00711708">
        <w:t xml:space="preserve"> agus na freagraí ar an gceistneoir i scríbhinn a cuireadh chuige;</w:t>
      </w:r>
    </w:p>
    <w:p w14:paraId="2911470D" w14:textId="77777777" w:rsidR="00E42446" w:rsidRPr="00711708" w:rsidRDefault="00E42446" w:rsidP="00E42446">
      <w:pPr>
        <w:pStyle w:val="NormalHanging12a"/>
      </w:pPr>
      <w:r w:rsidRPr="00711708">
        <w:t>C.</w:t>
      </w:r>
      <w:r w:rsidRPr="00711708">
        <w:tab/>
        <w:t xml:space="preserve">de bhrí gur thionóil an coiste sin ina dhiaidh sin éisteacht an 5 Samhain 2025 do Nikolaos </w:t>
      </w:r>
      <w:proofErr w:type="spellStart"/>
      <w:r w:rsidRPr="00711708">
        <w:t>Milionis</w:t>
      </w:r>
      <w:proofErr w:type="spellEnd"/>
      <w:r w:rsidRPr="00711708">
        <w:t>, ina ndearna sé ráiteas tosaigh agus inar fhreagair sé ina dhiaidh sin ceisteanna ó chomhaltaí an choiste;</w:t>
      </w:r>
    </w:p>
    <w:p w14:paraId="16DF7386" w14:textId="114E9088" w:rsidR="00E42446" w:rsidRPr="00711708" w:rsidRDefault="00E42446" w:rsidP="00E42446">
      <w:pPr>
        <w:pStyle w:val="NormalHanging12a"/>
      </w:pPr>
      <w:r w:rsidRPr="00711708">
        <w:t>1.</w:t>
      </w:r>
      <w:r w:rsidRPr="00711708">
        <w:tab/>
        <w:t xml:space="preserve">ag tabhairt tuairim fhabhrach </w:t>
      </w:r>
      <w:r w:rsidR="002A63E3" w:rsidRPr="00711708">
        <w:t>ar an togra ón gComhairle maidir le</w:t>
      </w:r>
      <w:r w:rsidRPr="00711708">
        <w:t xml:space="preserve"> Nikolaos </w:t>
      </w:r>
      <w:proofErr w:type="spellStart"/>
      <w:r w:rsidRPr="00711708">
        <w:t>Milionis</w:t>
      </w:r>
      <w:proofErr w:type="spellEnd"/>
      <w:r w:rsidRPr="00711708">
        <w:t xml:space="preserve"> </w:t>
      </w:r>
      <w:r w:rsidR="002A63E3" w:rsidRPr="00711708">
        <w:t xml:space="preserve">a cheapadh </w:t>
      </w:r>
      <w:r w:rsidRPr="00711708">
        <w:t>mar Chomhalta den Chúirt Iniúchóirí;</w:t>
      </w:r>
    </w:p>
    <w:p w14:paraId="155F9F31" w14:textId="699B5358" w:rsidR="005014B3" w:rsidRPr="005014B3" w:rsidRDefault="00E42446" w:rsidP="005014B3">
      <w:pPr>
        <w:pStyle w:val="NormalHanging12a"/>
      </w:pPr>
      <w:r w:rsidRPr="00711708">
        <w:t>2.</w:t>
      </w:r>
      <w:r w:rsidRPr="00711708">
        <w:tab/>
        <w:t xml:space="preserve">ag treorú dá hUachtarán an cinneadh seo a chur ar aghaidh chuig an gComhairle agus, mar fhaisnéis, chuig an gCúirt Iniúchóirí, chuig institiúidí eile an Aontais Eorpaigh agus </w:t>
      </w:r>
      <w:r w:rsidRPr="00711708">
        <w:lastRenderedPageBreak/>
        <w:t>chuig institiúidí iniúchóireachta na mBallstát.</w:t>
      </w:r>
    </w:p>
    <w:p w14:paraId="3C354254" w14:textId="321866A2" w:rsidR="00E365E1" w:rsidRPr="005014B3" w:rsidRDefault="00E365E1" w:rsidP="00AE2F60"/>
    <w:sectPr w:rsidR="00E365E1" w:rsidRPr="005014B3" w:rsidSect="005014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41F24" w14:textId="77777777" w:rsidR="00AE2F60" w:rsidRPr="005014B3" w:rsidRDefault="00AE2F60">
      <w:r w:rsidRPr="005014B3">
        <w:separator/>
      </w:r>
    </w:p>
  </w:endnote>
  <w:endnote w:type="continuationSeparator" w:id="0">
    <w:p w14:paraId="570B827E" w14:textId="77777777" w:rsidR="00AE2F60" w:rsidRPr="005014B3" w:rsidRDefault="00AE2F60">
      <w:r w:rsidRPr="005014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67F57" w14:textId="77777777" w:rsidR="00064002" w:rsidRPr="005014B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E3450" w14:textId="77777777" w:rsidR="00064002" w:rsidRPr="005014B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0DE26" w14:textId="77777777" w:rsidR="00064002" w:rsidRPr="005014B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BEC94" w14:textId="77777777" w:rsidR="00AE2F60" w:rsidRPr="005014B3" w:rsidRDefault="00AE2F60">
      <w:r w:rsidRPr="005014B3">
        <w:separator/>
      </w:r>
    </w:p>
  </w:footnote>
  <w:footnote w:type="continuationSeparator" w:id="0">
    <w:p w14:paraId="0753E71F" w14:textId="77777777" w:rsidR="00AE2F60" w:rsidRPr="005014B3" w:rsidRDefault="00AE2F60">
      <w:r w:rsidRPr="005014B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27096" w14:textId="77777777" w:rsidR="00064002" w:rsidRPr="005014B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45026" w14:textId="77777777" w:rsidR="00064002" w:rsidRPr="005014B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A6938" w14:textId="77777777" w:rsidR="00064002" w:rsidRPr="005014B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80122252">
    <w:abstractNumId w:val="9"/>
  </w:num>
  <w:num w:numId="2" w16cid:durableId="2010475453">
    <w:abstractNumId w:val="9"/>
  </w:num>
  <w:num w:numId="3" w16cid:durableId="732318468">
    <w:abstractNumId w:val="7"/>
  </w:num>
  <w:num w:numId="4" w16cid:durableId="833256197">
    <w:abstractNumId w:val="7"/>
  </w:num>
  <w:num w:numId="5" w16cid:durableId="1101800453">
    <w:abstractNumId w:val="6"/>
  </w:num>
  <w:num w:numId="6" w16cid:durableId="1109661891">
    <w:abstractNumId w:val="6"/>
  </w:num>
  <w:num w:numId="7" w16cid:durableId="2029485592">
    <w:abstractNumId w:val="5"/>
  </w:num>
  <w:num w:numId="8" w16cid:durableId="826213793">
    <w:abstractNumId w:val="5"/>
  </w:num>
  <w:num w:numId="9" w16cid:durableId="83653251">
    <w:abstractNumId w:val="4"/>
  </w:num>
  <w:num w:numId="10" w16cid:durableId="943346891">
    <w:abstractNumId w:val="4"/>
  </w:num>
  <w:num w:numId="11" w16cid:durableId="1679309019">
    <w:abstractNumId w:val="8"/>
  </w:num>
  <w:num w:numId="12" w16cid:durableId="1694569501">
    <w:abstractNumId w:val="8"/>
  </w:num>
  <w:num w:numId="13" w16cid:durableId="614217966">
    <w:abstractNumId w:val="3"/>
  </w:num>
  <w:num w:numId="14" w16cid:durableId="131749484">
    <w:abstractNumId w:val="3"/>
  </w:num>
  <w:num w:numId="15" w16cid:durableId="1783381052">
    <w:abstractNumId w:val="2"/>
  </w:num>
  <w:num w:numId="16" w16cid:durableId="1897545304">
    <w:abstractNumId w:val="2"/>
  </w:num>
  <w:num w:numId="17" w16cid:durableId="214973312">
    <w:abstractNumId w:val="1"/>
  </w:num>
  <w:num w:numId="18" w16cid:durableId="975641482">
    <w:abstractNumId w:val="1"/>
  </w:num>
  <w:num w:numId="19" w16cid:durableId="383220141">
    <w:abstractNumId w:val="0"/>
  </w:num>
  <w:num w:numId="20" w16cid:durableId="259605459">
    <w:abstractNumId w:val="0"/>
  </w:num>
  <w:num w:numId="21" w16cid:durableId="78675177">
    <w:abstractNumId w:val="9"/>
  </w:num>
  <w:num w:numId="22" w16cid:durableId="1806847021">
    <w:abstractNumId w:val="7"/>
  </w:num>
  <w:num w:numId="23" w16cid:durableId="327174398">
    <w:abstractNumId w:val="6"/>
  </w:num>
  <w:num w:numId="24" w16cid:durableId="1304460898">
    <w:abstractNumId w:val="5"/>
  </w:num>
  <w:num w:numId="25" w16cid:durableId="17852666">
    <w:abstractNumId w:val="4"/>
  </w:num>
  <w:num w:numId="26" w16cid:durableId="88546995">
    <w:abstractNumId w:val="8"/>
  </w:num>
  <w:num w:numId="27" w16cid:durableId="676157683">
    <w:abstractNumId w:val="3"/>
  </w:num>
  <w:num w:numId="28" w16cid:durableId="335039805">
    <w:abstractNumId w:val="2"/>
  </w:num>
  <w:num w:numId="29" w16cid:durableId="177696200">
    <w:abstractNumId w:val="1"/>
  </w:num>
  <w:num w:numId="30" w16cid:durableId="928581865">
    <w:abstractNumId w:val="0"/>
  </w:num>
  <w:num w:numId="31" w16cid:durableId="2062167461">
    <w:abstractNumId w:val="9"/>
  </w:num>
  <w:num w:numId="32" w16cid:durableId="246037407">
    <w:abstractNumId w:val="7"/>
  </w:num>
  <w:num w:numId="33" w16cid:durableId="1601446182">
    <w:abstractNumId w:val="6"/>
  </w:num>
  <w:num w:numId="34" w16cid:durableId="1185051677">
    <w:abstractNumId w:val="5"/>
  </w:num>
  <w:num w:numId="35" w16cid:durableId="1240679223">
    <w:abstractNumId w:val="4"/>
  </w:num>
  <w:num w:numId="36" w16cid:durableId="1802066544">
    <w:abstractNumId w:val="8"/>
  </w:num>
  <w:num w:numId="37" w16cid:durableId="374307199">
    <w:abstractNumId w:val="3"/>
  </w:num>
  <w:num w:numId="38" w16cid:durableId="1927690114">
    <w:abstractNumId w:val="2"/>
  </w:num>
  <w:num w:numId="39" w16cid:durableId="1326860279">
    <w:abstractNumId w:val="1"/>
  </w:num>
  <w:num w:numId="40" w16cid:durableId="1663965636">
    <w:abstractNumId w:val="0"/>
  </w:num>
  <w:num w:numId="41" w16cid:durableId="1581408954">
    <w:abstractNumId w:val="10"/>
  </w:num>
  <w:num w:numId="42" w16cid:durableId="843129478">
    <w:abstractNumId w:val="10"/>
  </w:num>
  <w:num w:numId="43" w16cid:durableId="89283217">
    <w:abstractNumId w:val="10"/>
  </w:num>
  <w:num w:numId="44" w16cid:durableId="3591662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8/2025"/>
    <w:docVar w:name="dvlangue" w:val="GA"/>
    <w:docVar w:name="dvnumam" w:val="0"/>
    <w:docVar w:name="dvpe" w:val="777.114"/>
    <w:docVar w:name="dvrapporteur" w:val=" Rapóirtéir:"/>
    <w:docVar w:name="dvtitre" w:val="Cinneadh ó Pharlaimint na hEorpa an xx Xxxx 2025 ar ainmniúchán Nikolaos Milionis mar Chomhalta den Chúirt Iniúchóirí(C10-0210/2025 – 2025/0807(NLE))"/>
  </w:docVars>
  <w:rsids>
    <w:rsidRoot w:val="00AE2F6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52B3"/>
    <w:rsid w:val="00273CA5"/>
    <w:rsid w:val="002767FF"/>
    <w:rsid w:val="00296311"/>
    <w:rsid w:val="002A63E3"/>
    <w:rsid w:val="002B18FE"/>
    <w:rsid w:val="002B5493"/>
    <w:rsid w:val="002F5686"/>
    <w:rsid w:val="00343214"/>
    <w:rsid w:val="00361C00"/>
    <w:rsid w:val="00376C31"/>
    <w:rsid w:val="003854E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14B3"/>
    <w:rsid w:val="0050519A"/>
    <w:rsid w:val="005072A1"/>
    <w:rsid w:val="00514517"/>
    <w:rsid w:val="00545827"/>
    <w:rsid w:val="00560270"/>
    <w:rsid w:val="005C2568"/>
    <w:rsid w:val="005F1B17"/>
    <w:rsid w:val="006037C0"/>
    <w:rsid w:val="00636748"/>
    <w:rsid w:val="006631B6"/>
    <w:rsid w:val="00680577"/>
    <w:rsid w:val="006F74FA"/>
    <w:rsid w:val="0071170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710C"/>
    <w:rsid w:val="00930C23"/>
    <w:rsid w:val="0093193B"/>
    <w:rsid w:val="0094228D"/>
    <w:rsid w:val="009509D8"/>
    <w:rsid w:val="00950B64"/>
    <w:rsid w:val="00981893"/>
    <w:rsid w:val="009E24AD"/>
    <w:rsid w:val="00A1687D"/>
    <w:rsid w:val="00A43E52"/>
    <w:rsid w:val="00A4678D"/>
    <w:rsid w:val="00A778C7"/>
    <w:rsid w:val="00AB441E"/>
    <w:rsid w:val="00AB6293"/>
    <w:rsid w:val="00AE0928"/>
    <w:rsid w:val="00AE2F60"/>
    <w:rsid w:val="00AF031F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244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343A9"/>
  <w15:chartTrackingRefBased/>
  <w15:docId w15:val="{C3FFEA1A-8314-4833-A769-C025F8F50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E42446"/>
    <w:rPr>
      <w:b/>
    </w:rPr>
  </w:style>
  <w:style w:type="paragraph" w:customStyle="1" w:styleId="NormalHanging12a">
    <w:name w:val="NormalHanging12a"/>
    <w:basedOn w:val="Normal"/>
    <w:rsid w:val="00E42446"/>
    <w:pPr>
      <w:spacing w:after="240"/>
      <w:ind w:left="567" w:hanging="567"/>
    </w:pPr>
  </w:style>
  <w:style w:type="paragraph" w:customStyle="1" w:styleId="EPComma">
    <w:name w:val="EPComma"/>
    <w:basedOn w:val="Normal"/>
    <w:rsid w:val="00E42446"/>
    <w:pPr>
      <w:spacing w:before="480" w:after="240"/>
    </w:pPr>
  </w:style>
  <w:style w:type="paragraph" w:styleId="Revision">
    <w:name w:val="Revision"/>
    <w:hidden/>
    <w:uiPriority w:val="99"/>
    <w:semiHidden/>
    <w:rsid w:val="00273CA5"/>
    <w:rPr>
      <w:sz w:val="24"/>
      <w:lang w:val="ga-IE"/>
    </w:rPr>
  </w:style>
  <w:style w:type="character" w:styleId="CommentReference">
    <w:name w:val="annotation reference"/>
    <w:basedOn w:val="DefaultParagraphFont"/>
    <w:rsid w:val="009E24A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E24A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E24AD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9E24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E24AD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276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SMITH Lyndsey</cp:lastModifiedBy>
  <cp:revision>2</cp:revision>
  <cp:lastPrinted>2004-11-19T15:42:00Z</cp:lastPrinted>
  <dcterms:created xsi:type="dcterms:W3CDTF">2025-11-13T11:49:00Z</dcterms:created>
  <dcterms:modified xsi:type="dcterms:W3CDTF">2025-11-13T11:49:00Z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A10-0218/2025</vt:lpwstr>
  </property>
  <property fmtid="{D5CDD505-2E9C-101B-9397-08002B2CF9AE}" pid="4" name="&lt;Type&gt;">
    <vt:lpwstr>RR</vt:lpwstr>
  </property>
</Properties>
</file>