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F34" w14:paraId="193977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7B704F" w14:textId="77777777" w:rsidR="00751A4A" w:rsidRPr="00574F34" w:rsidRDefault="003557A0" w:rsidP="0010095E">
            <w:pPr>
              <w:pStyle w:val="EPName"/>
            </w:pPr>
            <w:r w:rsidRPr="00574F34">
              <w:t>Eiropas Parlaments</w:t>
            </w:r>
          </w:p>
          <w:p w14:paraId="719062EF" w14:textId="77777777" w:rsidR="00751A4A" w:rsidRPr="00574F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4F34">
              <w:t>2024</w:t>
            </w:r>
            <w:r w:rsidR="00817416" w:rsidRPr="00574F34">
              <w:t>-202</w:t>
            </w:r>
            <w:r w:rsidRPr="00574F34">
              <w:t>9</w:t>
            </w:r>
          </w:p>
        </w:tc>
        <w:tc>
          <w:tcPr>
            <w:tcW w:w="2268" w:type="dxa"/>
            <w:shd w:val="clear" w:color="auto" w:fill="auto"/>
          </w:tcPr>
          <w:p w14:paraId="4B305BAA" w14:textId="77777777" w:rsidR="00751A4A" w:rsidRPr="00574F34" w:rsidRDefault="00187494" w:rsidP="0010095E">
            <w:pPr>
              <w:pStyle w:val="EPLogo"/>
            </w:pPr>
            <w:r w:rsidRPr="00574F34">
              <w:rPr>
                <w:noProof/>
                <w:lang w:eastAsia="ja-JP"/>
              </w:rPr>
              <w:drawing>
                <wp:inline distT="0" distB="0" distL="0" distR="0" wp14:anchorId="0AF7A26B" wp14:editId="591E9D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B8B486" w14:textId="77777777" w:rsidR="00D058B8" w:rsidRPr="00574F34" w:rsidRDefault="00D058B8" w:rsidP="004C5D52">
      <w:pPr>
        <w:pStyle w:val="LineTop"/>
      </w:pPr>
    </w:p>
    <w:p w14:paraId="64F264F3" w14:textId="77777777" w:rsidR="00680577" w:rsidRPr="00574F34" w:rsidRDefault="003557A0" w:rsidP="00680577">
      <w:pPr>
        <w:pStyle w:val="EPBodyTA1"/>
      </w:pPr>
      <w:r w:rsidRPr="00574F34">
        <w:t>PIEŅEMTIE TEKSTI</w:t>
      </w:r>
    </w:p>
    <w:p w14:paraId="4217AA2D" w14:textId="77777777" w:rsidR="00D058B8" w:rsidRPr="00574F34" w:rsidRDefault="00D058B8" w:rsidP="00D058B8">
      <w:pPr>
        <w:pStyle w:val="LineBottom"/>
      </w:pPr>
    </w:p>
    <w:p w14:paraId="20E84968" w14:textId="01E2803F" w:rsidR="003557A0" w:rsidRPr="00574F34" w:rsidRDefault="003557A0" w:rsidP="003557A0">
      <w:pPr>
        <w:pStyle w:val="ATHeading1"/>
      </w:pPr>
      <w:bookmarkStart w:id="0" w:name="TANumber"/>
      <w:r w:rsidRPr="00574F34">
        <w:t>P10_TA(2025)0</w:t>
      </w:r>
      <w:bookmarkEnd w:id="0"/>
      <w:r w:rsidR="00574F34" w:rsidRPr="00574F34">
        <w:t>277</w:t>
      </w:r>
    </w:p>
    <w:p w14:paraId="0A54D215" w14:textId="77777777" w:rsidR="003557A0" w:rsidRPr="00574F34" w:rsidRDefault="003557A0" w:rsidP="003557A0">
      <w:pPr>
        <w:pStyle w:val="ATHeading2"/>
      </w:pPr>
      <w:bookmarkStart w:id="1" w:name="title"/>
      <w:r w:rsidRPr="00574F34">
        <w:t xml:space="preserve">Revīzijas palātas locekļu daļēja nomaiņa —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bookmarkEnd w:id="1"/>
      <w:proofErr w:type="spellEnd"/>
    </w:p>
    <w:p w14:paraId="730C250D" w14:textId="77777777" w:rsidR="003557A0" w:rsidRPr="00574F34" w:rsidRDefault="003557A0" w:rsidP="003557A0">
      <w:pPr>
        <w:rPr>
          <w:i/>
          <w:vanish/>
        </w:rPr>
      </w:pPr>
      <w:r w:rsidRPr="00574F34">
        <w:rPr>
          <w:i/>
        </w:rPr>
        <w:fldChar w:fldCharType="begin"/>
      </w:r>
      <w:r w:rsidRPr="00574F34">
        <w:rPr>
          <w:i/>
        </w:rPr>
        <w:instrText xml:space="preserve"> TC"(</w:instrText>
      </w:r>
      <w:bookmarkStart w:id="2" w:name="DocNumber"/>
      <w:r w:rsidRPr="00574F34">
        <w:rPr>
          <w:i/>
        </w:rPr>
        <w:instrText>A10-0219/2025</w:instrText>
      </w:r>
      <w:bookmarkEnd w:id="2"/>
      <w:r w:rsidRPr="00574F34">
        <w:rPr>
          <w:i/>
        </w:rPr>
        <w:instrText xml:space="preserve"> - Referents: Tomáš Zdechovský)"\l3 \n&gt; \* MERGEFORMAT </w:instrText>
      </w:r>
      <w:r w:rsidRPr="00574F34">
        <w:rPr>
          <w:i/>
        </w:rPr>
        <w:fldChar w:fldCharType="end"/>
      </w:r>
    </w:p>
    <w:p w14:paraId="33F6511E" w14:textId="77777777" w:rsidR="003557A0" w:rsidRPr="00574F34" w:rsidRDefault="003557A0" w:rsidP="003557A0">
      <w:pPr>
        <w:rPr>
          <w:vanish/>
        </w:rPr>
      </w:pPr>
      <w:bookmarkStart w:id="3" w:name="Commission"/>
      <w:r w:rsidRPr="00574F34">
        <w:rPr>
          <w:vanish/>
        </w:rPr>
        <w:t>Budžeta kontroles komiteja</w:t>
      </w:r>
      <w:bookmarkEnd w:id="3"/>
    </w:p>
    <w:p w14:paraId="0B92CD3C" w14:textId="77777777" w:rsidR="003557A0" w:rsidRPr="00574F34" w:rsidRDefault="003557A0" w:rsidP="003557A0">
      <w:pPr>
        <w:rPr>
          <w:vanish/>
        </w:rPr>
      </w:pPr>
      <w:bookmarkStart w:id="4" w:name="PE"/>
      <w:r w:rsidRPr="00574F34">
        <w:rPr>
          <w:vanish/>
        </w:rPr>
        <w:t>PE778.126</w:t>
      </w:r>
      <w:bookmarkEnd w:id="4"/>
    </w:p>
    <w:p w14:paraId="3FB4518C" w14:textId="5C3BC434" w:rsidR="00CB16B7" w:rsidRPr="00574F34" w:rsidRDefault="003557A0" w:rsidP="0096197F">
      <w:pPr>
        <w:pStyle w:val="ATHeading3"/>
      </w:pPr>
      <w:bookmarkStart w:id="5" w:name="Sujet"/>
      <w:r w:rsidRPr="00574F34">
        <w:t xml:space="preserve">Eiropas Parlamenta 2025. gada </w:t>
      </w:r>
      <w:r w:rsidR="0096197F" w:rsidRPr="00574F34">
        <w:t>13</w:t>
      </w:r>
      <w:r w:rsidRPr="00574F34">
        <w:t xml:space="preserve">. </w:t>
      </w:r>
      <w:r w:rsidR="0096197F" w:rsidRPr="00574F34">
        <w:t>novembra</w:t>
      </w:r>
      <w:r w:rsidRPr="00574F34">
        <w:t xml:space="preserve"> lēmums par priekšlikumu iecelt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par Revīzijas palātas locekli</w:t>
      </w:r>
      <w:bookmarkEnd w:id="5"/>
      <w:r w:rsidRPr="00574F34">
        <w:t xml:space="preserve"> </w:t>
      </w:r>
      <w:bookmarkStart w:id="6" w:name="References"/>
      <w:r w:rsidRPr="00574F34">
        <w:t>(C10-0220/2025 – 2025/0808(NLE))</w:t>
      </w:r>
      <w:bookmarkStart w:id="7" w:name="TextBodyBegin"/>
      <w:bookmarkEnd w:id="6"/>
      <w:bookmarkEnd w:id="7"/>
    </w:p>
    <w:p w14:paraId="03A950EA" w14:textId="17D1813D" w:rsidR="00CB16B7" w:rsidRPr="00574F34" w:rsidRDefault="00CB16B7" w:rsidP="00CB16B7">
      <w:pPr>
        <w:pStyle w:val="NormalBold"/>
      </w:pPr>
      <w:r w:rsidRPr="00574F34">
        <w:t>(</w:t>
      </w:r>
      <w:r w:rsidR="00081D5B" w:rsidRPr="00574F34">
        <w:t>A</w:t>
      </w:r>
      <w:r w:rsidR="00211E39" w:rsidRPr="00574F34">
        <w:t>pspriešanās</w:t>
      </w:r>
      <w:r w:rsidRPr="00574F34">
        <w:t>)</w:t>
      </w:r>
    </w:p>
    <w:p w14:paraId="1191C773" w14:textId="77777777" w:rsidR="00CB16B7" w:rsidRPr="00574F34" w:rsidRDefault="00CB16B7" w:rsidP="00CB16B7">
      <w:pPr>
        <w:pStyle w:val="EPComma"/>
      </w:pPr>
      <w:r w:rsidRPr="00574F34">
        <w:rPr>
          <w:i/>
        </w:rPr>
        <w:t>Eiropas Parlaments</w:t>
      </w:r>
      <w:r w:rsidRPr="00574F34">
        <w:t>,</w:t>
      </w:r>
    </w:p>
    <w:p w14:paraId="209D4139" w14:textId="77777777" w:rsidR="00CB16B7" w:rsidRPr="00574F34" w:rsidRDefault="00CB16B7" w:rsidP="00574F34">
      <w:pPr>
        <w:pStyle w:val="NormalHanging12a"/>
        <w:spacing w:before="120" w:after="120"/>
      </w:pPr>
      <w:r w:rsidRPr="00574F34">
        <w:t>–</w:t>
      </w:r>
      <w:r w:rsidRPr="00574F34">
        <w:tab/>
        <w:t>ņemot vērā Līguma par Eiropas Savienības darbību 286. panta 2. punktu, saskaņā ar kuru Padome ar to ir apspriedusies (C10</w:t>
      </w:r>
      <w:r w:rsidRPr="00574F34">
        <w:noBreakHyphen/>
        <w:t>0220/2025),</w:t>
      </w:r>
    </w:p>
    <w:p w14:paraId="4BDBF542" w14:textId="77777777" w:rsidR="00CB16B7" w:rsidRPr="00574F34" w:rsidRDefault="00CB16B7" w:rsidP="00574F34">
      <w:pPr>
        <w:pStyle w:val="NormalHanging12a"/>
        <w:spacing w:before="120" w:after="120"/>
      </w:pPr>
      <w:r w:rsidRPr="00574F34">
        <w:t>–</w:t>
      </w:r>
      <w:r w:rsidRPr="00574F34">
        <w:tab/>
        <w:t>ņemot vērā Reglamenta 133. pantu,</w:t>
      </w:r>
    </w:p>
    <w:p w14:paraId="505CBEBD" w14:textId="77777777" w:rsidR="00CB16B7" w:rsidRPr="00574F34" w:rsidRDefault="00CB16B7" w:rsidP="00574F34">
      <w:pPr>
        <w:pStyle w:val="NormalHanging12a"/>
        <w:spacing w:before="120" w:after="120"/>
      </w:pPr>
      <w:r w:rsidRPr="00574F34">
        <w:t>–</w:t>
      </w:r>
      <w:r w:rsidRPr="00574F34">
        <w:tab/>
        <w:t>ņemot vērā Budžeta kontroles komitejas ziņojumu (A10-0219/2025),</w:t>
      </w:r>
    </w:p>
    <w:p w14:paraId="110E49BB" w14:textId="77777777" w:rsidR="00CB16B7" w:rsidRPr="00574F34" w:rsidRDefault="00CB16B7" w:rsidP="00574F34">
      <w:pPr>
        <w:pStyle w:val="NormalHanging12a"/>
        <w:spacing w:before="120" w:after="120"/>
      </w:pPr>
      <w:r w:rsidRPr="00574F34">
        <w:t>A.</w:t>
      </w:r>
      <w:r w:rsidRPr="00574F34">
        <w:tab/>
        <w:t xml:space="preserve">tā kā Padome, 2025. gada 29. septembrī nosūtot vēstuli, ir apspriedusies ar Eiropas Parlamentu par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iecelšanu Revīzijas palātas locekļa amatā;</w:t>
      </w:r>
    </w:p>
    <w:p w14:paraId="6C2F4214" w14:textId="382D9381" w:rsidR="00CB16B7" w:rsidRPr="00574F34" w:rsidRDefault="00CB16B7" w:rsidP="00574F34">
      <w:pPr>
        <w:pStyle w:val="NormalHanging12a"/>
        <w:spacing w:before="120" w:after="120"/>
      </w:pPr>
      <w:r w:rsidRPr="00574F34">
        <w:t>B.</w:t>
      </w:r>
      <w:r w:rsidRPr="00574F34">
        <w:tab/>
        <w:t xml:space="preserve">tā kā Parlamenta Budžeta kontroles komiteja pārbaudīja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atbilstību, jo īpaši ņemot vērā Līguma par Eiropas Savienības darbību 286. panta 1. punktā noteiktās prasības; tā kā, veicot novērtēšanu, komiteja no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saņēma dzīves aprakstu, kā arī atbildes uz viņam nosūtīto rakstisko anketu;</w:t>
      </w:r>
    </w:p>
    <w:p w14:paraId="6C06ED7A" w14:textId="478089A4" w:rsidR="00CB16B7" w:rsidRPr="00574F34" w:rsidRDefault="00CB16B7" w:rsidP="00574F34">
      <w:pPr>
        <w:pStyle w:val="NormalHanging12a"/>
        <w:spacing w:before="120" w:after="120"/>
      </w:pPr>
      <w:r w:rsidRPr="00574F34">
        <w:t>C.</w:t>
      </w:r>
      <w:r w:rsidRPr="00574F34">
        <w:tab/>
        <w:t xml:space="preserve">tā kā minētā komiteja 2025. gada 5. novembrī rīkoja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uzklausīšanu, kuras </w:t>
      </w:r>
      <w:r w:rsidR="0096197F" w:rsidRPr="00574F34">
        <w:t xml:space="preserve">laikā </w:t>
      </w:r>
      <w:r w:rsidRPr="00574F34">
        <w:t>viņš sniedza paziņojumu un pēc tam atbildēja uz komitejas locekļu jautājumiem,</w:t>
      </w:r>
    </w:p>
    <w:p w14:paraId="60D15708" w14:textId="77777777" w:rsidR="00CB16B7" w:rsidRPr="00574F34" w:rsidRDefault="00CB16B7" w:rsidP="00574F34">
      <w:pPr>
        <w:pStyle w:val="NormalHanging12a"/>
        <w:spacing w:before="120" w:after="120"/>
      </w:pPr>
      <w:r w:rsidRPr="00574F34">
        <w:t>1.</w:t>
      </w:r>
      <w:r w:rsidRPr="00574F34">
        <w:tab/>
        <w:t xml:space="preserve">sniedz labvēlīgu atzinumu par Padomes priekšlikumu iecelt </w:t>
      </w:r>
      <w:r w:rsidRPr="00574F34">
        <w:rPr>
          <w:i/>
          <w:iCs/>
        </w:rPr>
        <w:t xml:space="preserve">Pierre </w:t>
      </w:r>
      <w:proofErr w:type="spellStart"/>
      <w:r w:rsidRPr="00574F34">
        <w:rPr>
          <w:i/>
          <w:iCs/>
        </w:rPr>
        <w:t>Moscovici</w:t>
      </w:r>
      <w:proofErr w:type="spellEnd"/>
      <w:r w:rsidRPr="00574F34">
        <w:t xml:space="preserve"> par Revīzijas palātas locekli;</w:t>
      </w:r>
    </w:p>
    <w:p w14:paraId="5A04B588" w14:textId="56D6073E" w:rsidR="002E34DD" w:rsidRPr="00574F34" w:rsidRDefault="00CB16B7" w:rsidP="00574F34">
      <w:pPr>
        <w:pStyle w:val="EPComma"/>
        <w:spacing w:before="120" w:after="120"/>
        <w:ind w:left="567" w:hanging="567"/>
      </w:pPr>
      <w:r w:rsidRPr="00574F34">
        <w:t>2.</w:t>
      </w:r>
      <w:r w:rsidRPr="00574F34">
        <w:tab/>
        <w:t>uzdod priekšsēdētājai šo lēmumu nosūtīt Padomei un informēšanas nolūkā Revīzijas palātai, kā arī pārējām Eiropas Savienības iestādēm un dalībvalstu revīzijas iestādēm.</w:t>
      </w:r>
    </w:p>
    <w:p w14:paraId="05AAE9E7" w14:textId="570D1E9F" w:rsidR="00E365E1" w:rsidRPr="00574F34" w:rsidRDefault="00E365E1" w:rsidP="003557A0"/>
    <w:sectPr w:rsidR="00E365E1" w:rsidRPr="00574F34" w:rsidSect="002E34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D3C2A" w14:textId="77777777" w:rsidR="003557A0" w:rsidRPr="002E34DD" w:rsidRDefault="003557A0">
      <w:r w:rsidRPr="002E34DD">
        <w:separator/>
      </w:r>
    </w:p>
  </w:endnote>
  <w:endnote w:type="continuationSeparator" w:id="0">
    <w:p w14:paraId="775540ED" w14:textId="77777777" w:rsidR="003557A0" w:rsidRPr="002E34DD" w:rsidRDefault="003557A0">
      <w:r w:rsidRPr="002E34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0C7E4" w14:textId="77777777" w:rsidR="00064002" w:rsidRPr="002E34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B3882" w14:textId="77777777" w:rsidR="00064002" w:rsidRPr="002E34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1E6C" w14:textId="77777777" w:rsidR="00064002" w:rsidRPr="002E34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6F1CF" w14:textId="77777777" w:rsidR="003557A0" w:rsidRPr="002E34DD" w:rsidRDefault="003557A0">
      <w:r w:rsidRPr="002E34DD">
        <w:separator/>
      </w:r>
    </w:p>
  </w:footnote>
  <w:footnote w:type="continuationSeparator" w:id="0">
    <w:p w14:paraId="5B976AF0" w14:textId="77777777" w:rsidR="003557A0" w:rsidRPr="002E34DD" w:rsidRDefault="003557A0">
      <w:r w:rsidRPr="002E34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4204" w14:textId="77777777" w:rsidR="00064002" w:rsidRPr="002E34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BD87C" w14:textId="77777777" w:rsidR="00064002" w:rsidRPr="002E34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2534" w14:textId="77777777" w:rsidR="00064002" w:rsidRPr="002E34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9722791">
    <w:abstractNumId w:val="9"/>
  </w:num>
  <w:num w:numId="2" w16cid:durableId="1087965692">
    <w:abstractNumId w:val="9"/>
  </w:num>
  <w:num w:numId="3" w16cid:durableId="295718405">
    <w:abstractNumId w:val="7"/>
  </w:num>
  <w:num w:numId="4" w16cid:durableId="488252232">
    <w:abstractNumId w:val="7"/>
  </w:num>
  <w:num w:numId="5" w16cid:durableId="1887791156">
    <w:abstractNumId w:val="6"/>
  </w:num>
  <w:num w:numId="6" w16cid:durableId="200478454">
    <w:abstractNumId w:val="6"/>
  </w:num>
  <w:num w:numId="7" w16cid:durableId="1349864750">
    <w:abstractNumId w:val="5"/>
  </w:num>
  <w:num w:numId="8" w16cid:durableId="659120957">
    <w:abstractNumId w:val="5"/>
  </w:num>
  <w:num w:numId="9" w16cid:durableId="1616330935">
    <w:abstractNumId w:val="4"/>
  </w:num>
  <w:num w:numId="10" w16cid:durableId="1265648672">
    <w:abstractNumId w:val="4"/>
  </w:num>
  <w:num w:numId="11" w16cid:durableId="92674881">
    <w:abstractNumId w:val="8"/>
  </w:num>
  <w:num w:numId="12" w16cid:durableId="769159422">
    <w:abstractNumId w:val="8"/>
  </w:num>
  <w:num w:numId="13" w16cid:durableId="1941989010">
    <w:abstractNumId w:val="3"/>
  </w:num>
  <w:num w:numId="14" w16cid:durableId="295913161">
    <w:abstractNumId w:val="3"/>
  </w:num>
  <w:num w:numId="15" w16cid:durableId="710768513">
    <w:abstractNumId w:val="2"/>
  </w:num>
  <w:num w:numId="16" w16cid:durableId="1237519138">
    <w:abstractNumId w:val="2"/>
  </w:num>
  <w:num w:numId="17" w16cid:durableId="1890461083">
    <w:abstractNumId w:val="1"/>
  </w:num>
  <w:num w:numId="18" w16cid:durableId="160049872">
    <w:abstractNumId w:val="1"/>
  </w:num>
  <w:num w:numId="19" w16cid:durableId="1776554227">
    <w:abstractNumId w:val="0"/>
  </w:num>
  <w:num w:numId="20" w16cid:durableId="177233357">
    <w:abstractNumId w:val="0"/>
  </w:num>
  <w:num w:numId="21" w16cid:durableId="4862760">
    <w:abstractNumId w:val="9"/>
  </w:num>
  <w:num w:numId="22" w16cid:durableId="1943804807">
    <w:abstractNumId w:val="7"/>
  </w:num>
  <w:num w:numId="23" w16cid:durableId="886261627">
    <w:abstractNumId w:val="6"/>
  </w:num>
  <w:num w:numId="24" w16cid:durableId="1238242788">
    <w:abstractNumId w:val="5"/>
  </w:num>
  <w:num w:numId="25" w16cid:durableId="1930188006">
    <w:abstractNumId w:val="4"/>
  </w:num>
  <w:num w:numId="26" w16cid:durableId="1224409147">
    <w:abstractNumId w:val="8"/>
  </w:num>
  <w:num w:numId="27" w16cid:durableId="1015306414">
    <w:abstractNumId w:val="3"/>
  </w:num>
  <w:num w:numId="28" w16cid:durableId="315304449">
    <w:abstractNumId w:val="2"/>
  </w:num>
  <w:num w:numId="29" w16cid:durableId="2108841721">
    <w:abstractNumId w:val="1"/>
  </w:num>
  <w:num w:numId="30" w16cid:durableId="911810825">
    <w:abstractNumId w:val="0"/>
  </w:num>
  <w:num w:numId="31" w16cid:durableId="674263779">
    <w:abstractNumId w:val="9"/>
  </w:num>
  <w:num w:numId="32" w16cid:durableId="461536062">
    <w:abstractNumId w:val="7"/>
  </w:num>
  <w:num w:numId="33" w16cid:durableId="1898202216">
    <w:abstractNumId w:val="6"/>
  </w:num>
  <w:num w:numId="34" w16cid:durableId="1387876719">
    <w:abstractNumId w:val="5"/>
  </w:num>
  <w:num w:numId="35" w16cid:durableId="780612154">
    <w:abstractNumId w:val="4"/>
  </w:num>
  <w:num w:numId="36" w16cid:durableId="600646468">
    <w:abstractNumId w:val="8"/>
  </w:num>
  <w:num w:numId="37" w16cid:durableId="1112360826">
    <w:abstractNumId w:val="3"/>
  </w:num>
  <w:num w:numId="38" w16cid:durableId="190799438">
    <w:abstractNumId w:val="2"/>
  </w:num>
  <w:num w:numId="39" w16cid:durableId="1268275355">
    <w:abstractNumId w:val="1"/>
  </w:num>
  <w:num w:numId="40" w16cid:durableId="1641155965">
    <w:abstractNumId w:val="0"/>
  </w:num>
  <w:num w:numId="41" w16cid:durableId="1437872004">
    <w:abstractNumId w:val="10"/>
  </w:num>
  <w:num w:numId="42" w16cid:durableId="1129478">
    <w:abstractNumId w:val="10"/>
  </w:num>
  <w:num w:numId="43" w16cid:durableId="557397581">
    <w:abstractNumId w:val="10"/>
  </w:num>
  <w:num w:numId="44" w16cid:durableId="869996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LV"/>
    <w:docVar w:name="dvnumam" w:val="0"/>
    <w:docVar w:name="dvpe" w:val="778.126"/>
    <w:docVar w:name="dvrapporteur" w:val="Referents: "/>
    <w:docVar w:name="dvtitre" w:val="Eiropas Parlamenta 2025. gada XX. XXX lēmums par priekšlikumu iecelt Pierre Moscovici par Revīzijas palātas locekli(C10-0220/2025 – 2025/0808(NLE))"/>
  </w:docVars>
  <w:rsids>
    <w:rsidRoot w:val="003557A0"/>
    <w:rsid w:val="00002272"/>
    <w:rsid w:val="00064002"/>
    <w:rsid w:val="000677B9"/>
    <w:rsid w:val="00081D5B"/>
    <w:rsid w:val="000831BA"/>
    <w:rsid w:val="000A42CC"/>
    <w:rsid w:val="000E7DD9"/>
    <w:rsid w:val="0010095E"/>
    <w:rsid w:val="00125B37"/>
    <w:rsid w:val="00187494"/>
    <w:rsid w:val="001F32AE"/>
    <w:rsid w:val="00211E39"/>
    <w:rsid w:val="002767FF"/>
    <w:rsid w:val="002B18FE"/>
    <w:rsid w:val="002B5493"/>
    <w:rsid w:val="002E34DD"/>
    <w:rsid w:val="00343214"/>
    <w:rsid w:val="003557A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F34"/>
    <w:rsid w:val="005C2568"/>
    <w:rsid w:val="005F16C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97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221"/>
    <w:rsid w:val="00BD48FE"/>
    <w:rsid w:val="00BD7BD8"/>
    <w:rsid w:val="00BE6ADC"/>
    <w:rsid w:val="00C05BFE"/>
    <w:rsid w:val="00C23CD4"/>
    <w:rsid w:val="00C61C0C"/>
    <w:rsid w:val="00C941CB"/>
    <w:rsid w:val="00CB16B7"/>
    <w:rsid w:val="00CC2357"/>
    <w:rsid w:val="00CF071A"/>
    <w:rsid w:val="00D058B8"/>
    <w:rsid w:val="00D463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35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250A1"/>
  <w15:chartTrackingRefBased/>
  <w15:docId w15:val="{E3B48D04-883F-4DDF-ABC3-2EEBCCE4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B16B7"/>
    <w:rPr>
      <w:b/>
    </w:rPr>
  </w:style>
  <w:style w:type="paragraph" w:customStyle="1" w:styleId="NormalBold12a">
    <w:name w:val="NormalBold12a"/>
    <w:basedOn w:val="Normal"/>
    <w:rsid w:val="00CB16B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B16B7"/>
    <w:pPr>
      <w:spacing w:after="240"/>
      <w:ind w:left="567" w:hanging="567"/>
    </w:pPr>
  </w:style>
  <w:style w:type="paragraph" w:customStyle="1" w:styleId="EPComma">
    <w:name w:val="EPComma"/>
    <w:basedOn w:val="Normal"/>
    <w:rsid w:val="00CB16B7"/>
    <w:pPr>
      <w:spacing w:before="480" w:after="240"/>
    </w:pPr>
  </w:style>
  <w:style w:type="paragraph" w:styleId="Revision">
    <w:name w:val="Revision"/>
    <w:hidden/>
    <w:uiPriority w:val="99"/>
    <w:semiHidden/>
    <w:rsid w:val="0096197F"/>
    <w:rPr>
      <w:sz w:val="24"/>
      <w:lang w:val="lv-LV"/>
    </w:rPr>
  </w:style>
  <w:style w:type="character" w:styleId="CommentReference">
    <w:name w:val="annotation reference"/>
    <w:basedOn w:val="DefaultParagraphFont"/>
    <w:rsid w:val="009619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19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197F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961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197F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2025-11-13T14:07:00Z</dcterms:created>
  <dcterms:modified xsi:type="dcterms:W3CDTF">2025-11-13T14:07:00Z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