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C2A9A" w14:paraId="46254A2D" w14:textId="77777777" w:rsidTr="0010095E">
        <w:trPr>
          <w:trHeight w:hRule="exact" w:val="1418"/>
        </w:trPr>
        <w:tc>
          <w:tcPr>
            <w:tcW w:w="6804" w:type="dxa"/>
            <w:shd w:val="clear" w:color="auto" w:fill="auto"/>
            <w:vAlign w:val="center"/>
          </w:tcPr>
          <w:p w14:paraId="577D6BBB" w14:textId="77777777" w:rsidR="00751A4A" w:rsidRPr="001C2A9A" w:rsidRDefault="00602E51" w:rsidP="0010095E">
            <w:pPr>
              <w:pStyle w:val="EPName"/>
            </w:pPr>
            <w:r w:rsidRPr="001C2A9A">
              <w:t>Euroopa Parlament</w:t>
            </w:r>
          </w:p>
          <w:p w14:paraId="019AB809" w14:textId="77777777" w:rsidR="00751A4A" w:rsidRPr="001C2A9A" w:rsidRDefault="005F1B17" w:rsidP="005F1B17">
            <w:pPr>
              <w:pStyle w:val="EPTerm"/>
              <w:rPr>
                <w:rStyle w:val="HideTWBExt"/>
                <w:noProof w:val="0"/>
                <w:vanish w:val="0"/>
                <w:color w:val="auto"/>
              </w:rPr>
            </w:pPr>
            <w:r w:rsidRPr="001C2A9A">
              <w:t>2024</w:t>
            </w:r>
            <w:r w:rsidR="00817416" w:rsidRPr="001C2A9A">
              <w:t>-202</w:t>
            </w:r>
            <w:r w:rsidRPr="001C2A9A">
              <w:t>9</w:t>
            </w:r>
          </w:p>
        </w:tc>
        <w:tc>
          <w:tcPr>
            <w:tcW w:w="2268" w:type="dxa"/>
            <w:shd w:val="clear" w:color="auto" w:fill="auto"/>
          </w:tcPr>
          <w:p w14:paraId="2792CF3E" w14:textId="77777777" w:rsidR="00751A4A" w:rsidRPr="001C2A9A" w:rsidRDefault="00187494" w:rsidP="0010095E">
            <w:pPr>
              <w:pStyle w:val="EPLogo"/>
            </w:pPr>
            <w:r w:rsidRPr="001C2A9A">
              <w:rPr>
                <w:noProof/>
                <w:lang w:eastAsia="ja-JP"/>
              </w:rPr>
              <w:drawing>
                <wp:inline distT="0" distB="0" distL="0" distR="0" wp14:anchorId="36FD4A95" wp14:editId="2E22F67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F9B7EB9" w14:textId="77777777" w:rsidR="00D058B8" w:rsidRPr="001C2A9A" w:rsidRDefault="00D058B8" w:rsidP="004C5D52">
      <w:pPr>
        <w:pStyle w:val="LineTop"/>
      </w:pPr>
    </w:p>
    <w:p w14:paraId="2B593D40" w14:textId="77777777" w:rsidR="00680577" w:rsidRPr="001C2A9A" w:rsidRDefault="00602E51" w:rsidP="00680577">
      <w:pPr>
        <w:pStyle w:val="EPBodyTA1"/>
      </w:pPr>
      <w:r w:rsidRPr="001C2A9A">
        <w:t>VASTUVÕETUD TEKSTID</w:t>
      </w:r>
    </w:p>
    <w:p w14:paraId="198F8304" w14:textId="77777777" w:rsidR="00D058B8" w:rsidRPr="001C2A9A" w:rsidRDefault="00D058B8" w:rsidP="00D058B8">
      <w:pPr>
        <w:pStyle w:val="LineBottom"/>
      </w:pPr>
    </w:p>
    <w:p w14:paraId="31A1DDDC" w14:textId="59174F94" w:rsidR="00602E51" w:rsidRPr="001C2A9A" w:rsidRDefault="00602E51" w:rsidP="00602E51">
      <w:pPr>
        <w:pStyle w:val="ATHeading1"/>
      </w:pPr>
      <w:bookmarkStart w:id="0" w:name="TANumber"/>
      <w:r w:rsidRPr="001C2A9A">
        <w:t>P10_TA(2025)0</w:t>
      </w:r>
      <w:r w:rsidR="00797D24">
        <w:t>280</w:t>
      </w:r>
      <w:bookmarkEnd w:id="0"/>
    </w:p>
    <w:p w14:paraId="29C91D9C" w14:textId="06291D2B" w:rsidR="00602E51" w:rsidRPr="001C2A9A" w:rsidRDefault="00602E51" w:rsidP="00602E51">
      <w:pPr>
        <w:pStyle w:val="ATHeading2"/>
      </w:pPr>
      <w:bookmarkStart w:id="1" w:name="title"/>
      <w:r w:rsidRPr="001C2A9A">
        <w:t xml:space="preserve">Politseikoostöö tõhustamine rändajate </w:t>
      </w:r>
      <w:r w:rsidR="00F61240">
        <w:t>ebaseadusliku üle piiri toimetamise</w:t>
      </w:r>
      <w:r w:rsidR="00F61240" w:rsidRPr="001C2A9A">
        <w:t xml:space="preserve"> </w:t>
      </w:r>
      <w:r w:rsidRPr="001C2A9A">
        <w:t xml:space="preserve">ja inimkaubanduse ennetamiseks, avastamiseks ja uurimiseks ning Europoli toetuse suurendamine selliste kuritegude ennetamiseks </w:t>
      </w:r>
      <w:r w:rsidR="00F61240">
        <w:t>ning</w:t>
      </w:r>
      <w:r w:rsidRPr="001C2A9A">
        <w:t xml:space="preserve"> nende vastu võitlemiseks</w:t>
      </w:r>
      <w:bookmarkEnd w:id="1"/>
    </w:p>
    <w:p w14:paraId="2381B799" w14:textId="77777777" w:rsidR="00602E51" w:rsidRPr="001C2A9A" w:rsidRDefault="00602E51" w:rsidP="00602E51">
      <w:pPr>
        <w:rPr>
          <w:i/>
          <w:vanish/>
        </w:rPr>
      </w:pPr>
      <w:r w:rsidRPr="001C2A9A">
        <w:rPr>
          <w:i/>
        </w:rPr>
        <w:fldChar w:fldCharType="begin"/>
      </w:r>
      <w:r w:rsidRPr="001C2A9A">
        <w:rPr>
          <w:i/>
        </w:rPr>
        <w:instrText xml:space="preserve"> TC"(</w:instrText>
      </w:r>
      <w:bookmarkStart w:id="2" w:name="DocNumber"/>
      <w:r w:rsidRPr="001C2A9A">
        <w:rPr>
          <w:i/>
        </w:rPr>
        <w:instrText>A10-0109/2025</w:instrText>
      </w:r>
      <w:bookmarkEnd w:id="2"/>
      <w:r w:rsidRPr="001C2A9A">
        <w:rPr>
          <w:i/>
        </w:rPr>
        <w:instrText xml:space="preserve"> - Raportöör: </w:instrText>
      </w:r>
      <w:proofErr w:type="spellStart"/>
      <w:r w:rsidRPr="001C2A9A">
        <w:rPr>
          <w:i/>
        </w:rPr>
        <w:instrText>Jeroen</w:instrText>
      </w:r>
      <w:proofErr w:type="spellEnd"/>
      <w:r w:rsidRPr="001C2A9A">
        <w:rPr>
          <w:i/>
        </w:rPr>
        <w:instrText xml:space="preserve"> </w:instrText>
      </w:r>
      <w:proofErr w:type="spellStart"/>
      <w:r w:rsidRPr="001C2A9A">
        <w:rPr>
          <w:i/>
        </w:rPr>
        <w:instrText>Lenaers</w:instrText>
      </w:r>
      <w:proofErr w:type="spellEnd"/>
      <w:r w:rsidRPr="001C2A9A">
        <w:rPr>
          <w:i/>
        </w:rPr>
        <w:instrText xml:space="preserve">)"\l3 \n&gt; \* MERGEFORMAT </w:instrText>
      </w:r>
      <w:r w:rsidRPr="001C2A9A">
        <w:rPr>
          <w:i/>
        </w:rPr>
        <w:fldChar w:fldCharType="end"/>
      </w:r>
    </w:p>
    <w:p w14:paraId="426D3ED3" w14:textId="77777777" w:rsidR="00602E51" w:rsidRPr="001C2A9A" w:rsidRDefault="00602E51" w:rsidP="00602E51">
      <w:pPr>
        <w:rPr>
          <w:vanish/>
        </w:rPr>
      </w:pPr>
      <w:bookmarkStart w:id="3" w:name="Commission"/>
      <w:r w:rsidRPr="001C2A9A">
        <w:rPr>
          <w:vanish/>
        </w:rPr>
        <w:t>Kodanikuvabaduste, justiits- ja siseasjade komisjon</w:t>
      </w:r>
      <w:bookmarkEnd w:id="3"/>
    </w:p>
    <w:p w14:paraId="7410011C" w14:textId="77777777" w:rsidR="00602E51" w:rsidRPr="001C2A9A" w:rsidRDefault="00602E51" w:rsidP="00602E51">
      <w:pPr>
        <w:rPr>
          <w:vanish/>
        </w:rPr>
      </w:pPr>
      <w:bookmarkStart w:id="4" w:name="PE"/>
      <w:r w:rsidRPr="001C2A9A">
        <w:rPr>
          <w:vanish/>
        </w:rPr>
        <w:t>PE768.042</w:t>
      </w:r>
      <w:bookmarkEnd w:id="4"/>
    </w:p>
    <w:p w14:paraId="250794EC" w14:textId="607F1676" w:rsidR="00602E51" w:rsidRPr="001C2A9A" w:rsidRDefault="00602E51" w:rsidP="00602E51">
      <w:pPr>
        <w:pStyle w:val="ATHeading3"/>
      </w:pPr>
      <w:bookmarkStart w:id="5" w:name="Sujet"/>
      <w:r w:rsidRPr="001C2A9A">
        <w:t xml:space="preserve">Euroopa Parlamendi </w:t>
      </w:r>
      <w:r w:rsidR="001B0438">
        <w:t>25. novembri</w:t>
      </w:r>
      <w:r w:rsidR="001B0438" w:rsidRPr="001C2A9A">
        <w:t xml:space="preserve"> </w:t>
      </w:r>
      <w:r w:rsidRPr="001C2A9A">
        <w:t>2025. aasta seadusandlik resolutsioon ettepaneku kohta võtta vastu Euroopa Parlamendi ja nõukogu määrus, mis käsitleb politseikoostöö tõhustamist rändajate smugeldamise ja inimkaubanduse ennetamiseks, avastamiseks ja uurimiseks ning Europoli toetuse suurendamist selliste kuritegude ennetamiseks ja nende vastu võitlemiseks, ning millega muudetakse määrust</w:t>
      </w:r>
      <w:r w:rsidR="00321A0E">
        <w:t xml:space="preserve"> </w:t>
      </w:r>
      <w:r w:rsidRPr="001C2A9A">
        <w:t>(EL) 2016/794</w:t>
      </w:r>
      <w:bookmarkEnd w:id="5"/>
      <w:r w:rsidRPr="001C2A9A">
        <w:t xml:space="preserve"> </w:t>
      </w:r>
      <w:bookmarkStart w:id="6" w:name="References"/>
      <w:r w:rsidRPr="001C2A9A">
        <w:t>(COM(2023)0754 – C9-0431/2023 – 2023/0438(COD))</w:t>
      </w:r>
      <w:bookmarkEnd w:id="6"/>
    </w:p>
    <w:p w14:paraId="4EAB9233" w14:textId="77777777" w:rsidR="003160DF" w:rsidRPr="001C2A9A" w:rsidRDefault="003160DF" w:rsidP="003160DF">
      <w:pPr>
        <w:pStyle w:val="NormalBold"/>
      </w:pPr>
      <w:r w:rsidRPr="001C2A9A">
        <w:t>(Seadusandlik tavamenetlus: esimene lugemine)</w:t>
      </w:r>
    </w:p>
    <w:p w14:paraId="271491CF" w14:textId="77777777" w:rsidR="003160DF" w:rsidRPr="001C2A9A" w:rsidRDefault="003160DF" w:rsidP="003160DF">
      <w:pPr>
        <w:pStyle w:val="EPComma"/>
      </w:pPr>
      <w:r w:rsidRPr="001C2A9A">
        <w:rPr>
          <w:i/>
        </w:rPr>
        <w:t>Euroopa Parlament</w:t>
      </w:r>
      <w:r w:rsidRPr="001C2A9A">
        <w:t>,</w:t>
      </w:r>
    </w:p>
    <w:p w14:paraId="5B2A7F86" w14:textId="77777777" w:rsidR="003160DF" w:rsidRPr="001C2A9A" w:rsidRDefault="003160DF" w:rsidP="003160DF">
      <w:pPr>
        <w:pStyle w:val="NormalHanging12a"/>
      </w:pPr>
      <w:r w:rsidRPr="001C2A9A">
        <w:t>–</w:t>
      </w:r>
      <w:r w:rsidRPr="001C2A9A">
        <w:tab/>
        <w:t>võttes arvesse komisjoni ettepanekut Euroopa Parlamendile ja nõukogule (COM(2023)0754),</w:t>
      </w:r>
    </w:p>
    <w:p w14:paraId="086B22E8" w14:textId="77777777" w:rsidR="003160DF" w:rsidRPr="001C2A9A" w:rsidRDefault="003160DF" w:rsidP="003160DF">
      <w:pPr>
        <w:pStyle w:val="NormalHanging12a"/>
      </w:pPr>
      <w:r w:rsidRPr="001C2A9A">
        <w:t>–</w:t>
      </w:r>
      <w:r w:rsidRPr="001C2A9A">
        <w:tab/>
        <w:t>võttes arvesse Euroopa Liidu toimimise lepingu artikli 294 lõiget 2, artikli 85 lõiget 1, artikli 87 lõiget 2 ja artikli 88 lõiget 2, mille alusel komisjon esitas ettepaneku Euroopa Parlamendile (C9</w:t>
      </w:r>
      <w:r w:rsidRPr="001C2A9A">
        <w:noBreakHyphen/>
        <w:t>0431/2023),</w:t>
      </w:r>
    </w:p>
    <w:p w14:paraId="637535FB" w14:textId="77777777" w:rsidR="002F459A" w:rsidRPr="00D011BC" w:rsidRDefault="002F459A" w:rsidP="002F459A">
      <w:pPr>
        <w:spacing w:after="240"/>
        <w:ind w:left="567" w:hanging="567"/>
      </w:pPr>
      <w:r w:rsidRPr="00D011BC">
        <w:t>–</w:t>
      </w:r>
      <w:r w:rsidRPr="00D011BC">
        <w:tab/>
        <w:t>võttes arvesse õiguskomisjoni arvamust esitatud õigusliku aluse kohta,</w:t>
      </w:r>
    </w:p>
    <w:p w14:paraId="1126CEFD" w14:textId="33B7553E" w:rsidR="003160DF" w:rsidRPr="001C2A9A" w:rsidRDefault="003160DF" w:rsidP="003160DF">
      <w:pPr>
        <w:pStyle w:val="NormalHanging12a"/>
      </w:pPr>
      <w:r w:rsidRPr="001C2A9A">
        <w:t>–</w:t>
      </w:r>
      <w:r w:rsidRPr="001C2A9A">
        <w:tab/>
        <w:t>võttes arvesse Euroopa Liidu toimimise lepingu artikli</w:t>
      </w:r>
      <w:r w:rsidR="00321A0E">
        <w:t> </w:t>
      </w:r>
      <w:r w:rsidRPr="001C2A9A">
        <w:t>294 lõiget</w:t>
      </w:r>
      <w:r w:rsidR="00321A0E">
        <w:t> </w:t>
      </w:r>
      <w:r w:rsidRPr="001C2A9A">
        <w:t>3</w:t>
      </w:r>
      <w:r w:rsidR="0036581C">
        <w:t xml:space="preserve"> ning artikli</w:t>
      </w:r>
      <w:r w:rsidR="00321A0E">
        <w:t> </w:t>
      </w:r>
      <w:r w:rsidR="0036581C">
        <w:t>88 lõiget</w:t>
      </w:r>
      <w:r w:rsidR="00321A0E">
        <w:t> </w:t>
      </w:r>
      <w:r w:rsidR="0036581C">
        <w:t>2</w:t>
      </w:r>
      <w:r w:rsidRPr="001C2A9A">
        <w:t>,</w:t>
      </w:r>
    </w:p>
    <w:p w14:paraId="18DF75F0" w14:textId="77777777" w:rsidR="003160DF" w:rsidRPr="001C2A9A" w:rsidRDefault="003160DF" w:rsidP="003160DF">
      <w:pPr>
        <w:pStyle w:val="NormalHanging12a"/>
      </w:pPr>
      <w:r w:rsidRPr="001C2A9A">
        <w:t>–</w:t>
      </w:r>
      <w:r w:rsidRPr="001C2A9A">
        <w:tab/>
        <w:t>võttes arvesse eelarvekomisjoni eelarvehinnangut,</w:t>
      </w:r>
    </w:p>
    <w:p w14:paraId="4FBC2A3D" w14:textId="198FC536" w:rsidR="003160DF" w:rsidRPr="001C2A9A" w:rsidRDefault="003160DF" w:rsidP="003160DF">
      <w:pPr>
        <w:pStyle w:val="NormalHanging12a"/>
      </w:pPr>
      <w:r w:rsidRPr="001C2A9A">
        <w:t>–</w:t>
      </w:r>
      <w:r w:rsidRPr="001C2A9A">
        <w:tab/>
        <w:t>võttes arvesse Rootsi Riksdagi poolt subsidiaarsuse ja proportsionaalsuse põhimõtete kohaldamist käsitleva protokolli nr</w:t>
      </w:r>
      <w:r w:rsidR="00321A0E">
        <w:t> </w:t>
      </w:r>
      <w:r w:rsidRPr="001C2A9A">
        <w:t>2 alusel esitatud põhjendatud arvamust, mille kohaselt seadusandliku akti eelnõu ei vasta subsidiaarsuse põhimõttele,</w:t>
      </w:r>
    </w:p>
    <w:p w14:paraId="00AD4CE4" w14:textId="77777777" w:rsidR="003160DF" w:rsidRPr="001C2A9A" w:rsidRDefault="003160DF" w:rsidP="003160DF">
      <w:pPr>
        <w:pStyle w:val="NormalHanging12a"/>
      </w:pPr>
      <w:r w:rsidRPr="001C2A9A">
        <w:lastRenderedPageBreak/>
        <w:t>–</w:t>
      </w:r>
      <w:r w:rsidRPr="001C2A9A">
        <w:tab/>
        <w:t>võttes arvesse Euroopa Majandus- ja Sotsiaalkomitee 10. juuli 2024. aasta arvamust</w:t>
      </w:r>
      <w:r w:rsidRPr="001C2A9A">
        <w:rPr>
          <w:rStyle w:val="FootnoteReference"/>
        </w:rPr>
        <w:footnoteReference w:id="1"/>
      </w:r>
      <w:r w:rsidRPr="001C2A9A">
        <w:t>,</w:t>
      </w:r>
    </w:p>
    <w:p w14:paraId="36EE6AD7" w14:textId="14C6A33C" w:rsidR="00647219" w:rsidRPr="00D011BC" w:rsidRDefault="00647219" w:rsidP="00647219">
      <w:pPr>
        <w:spacing w:after="240"/>
        <w:ind w:left="567" w:hanging="567"/>
      </w:pPr>
      <w:r w:rsidRPr="00D011BC">
        <w:t>–</w:t>
      </w:r>
      <w:r w:rsidRPr="00D011BC">
        <w:tab/>
        <w:t>võttes arvesse vastutava komisjoni poolt kodukorra artikli </w:t>
      </w:r>
      <w:r>
        <w:t>75</w:t>
      </w:r>
      <w:r w:rsidRPr="00D011BC">
        <w:t xml:space="preserve"> lõike 4 alusel heaks kiidetud esialgset kokkulepet ja nõukogu esindaja poolt </w:t>
      </w:r>
      <w:r w:rsidR="00E678C9">
        <w:t>8</w:t>
      </w:r>
      <w:r w:rsidRPr="00D011BC">
        <w:t>. </w:t>
      </w:r>
      <w:r w:rsidR="00E678C9">
        <w:t>oktoobri</w:t>
      </w:r>
      <w:r w:rsidRPr="00D011BC">
        <w:t xml:space="preserve"> </w:t>
      </w:r>
      <w:r w:rsidR="00E678C9">
        <w:t>2025</w:t>
      </w:r>
      <w:r w:rsidRPr="00D011BC">
        <w:t>. aasta kirjas võetud kohustust kiita Euroopa Parlamendi seisukoht heaks vastavalt Euroopa Liidu toimimise lepingu artikli 294 lõikele 4,</w:t>
      </w:r>
    </w:p>
    <w:p w14:paraId="136B7B6E" w14:textId="3A9D5F2F" w:rsidR="003160DF" w:rsidRPr="001C2A9A" w:rsidRDefault="003160DF" w:rsidP="003160DF">
      <w:pPr>
        <w:pStyle w:val="NormalHanging12a"/>
      </w:pPr>
      <w:r w:rsidRPr="001C2A9A">
        <w:t>–</w:t>
      </w:r>
      <w:r w:rsidRPr="001C2A9A">
        <w:tab/>
        <w:t>võttes arvesse kodukorra artikleid</w:t>
      </w:r>
      <w:r w:rsidR="00321A0E">
        <w:t> </w:t>
      </w:r>
      <w:r w:rsidRPr="001C2A9A">
        <w:t>60</w:t>
      </w:r>
      <w:r w:rsidR="00647219">
        <w:t>,</w:t>
      </w:r>
      <w:r w:rsidR="00321A0E">
        <w:t> </w:t>
      </w:r>
      <w:r w:rsidR="00647219">
        <w:t>41</w:t>
      </w:r>
      <w:r w:rsidRPr="001C2A9A">
        <w:t xml:space="preserve"> ja</w:t>
      </w:r>
      <w:r w:rsidR="00321A0E">
        <w:t> </w:t>
      </w:r>
      <w:r w:rsidRPr="001C2A9A">
        <w:t>58,</w:t>
      </w:r>
    </w:p>
    <w:p w14:paraId="1D6AF212" w14:textId="7CA65A26" w:rsidR="003160DF" w:rsidRPr="001C2A9A" w:rsidRDefault="003160DF" w:rsidP="003160DF">
      <w:pPr>
        <w:pStyle w:val="NormalHanging12a"/>
      </w:pPr>
      <w:r w:rsidRPr="001C2A9A">
        <w:t>–</w:t>
      </w:r>
      <w:r w:rsidRPr="001C2A9A">
        <w:tab/>
        <w:t>võttes arvesse kodanikuvabaduste, justiits- ja siseasjade komisjoni raportit (A10</w:t>
      </w:r>
      <w:r w:rsidR="00321A0E">
        <w:t>‑</w:t>
      </w:r>
      <w:r w:rsidRPr="001C2A9A">
        <w:t>0109/2025),</w:t>
      </w:r>
    </w:p>
    <w:p w14:paraId="2AD569FB" w14:textId="77777777" w:rsidR="003160DF" w:rsidRPr="001C2A9A" w:rsidRDefault="003160DF" w:rsidP="003160DF">
      <w:pPr>
        <w:pStyle w:val="NormalHanging12a"/>
      </w:pPr>
      <w:r w:rsidRPr="001C2A9A">
        <w:t>1.</w:t>
      </w:r>
      <w:r w:rsidRPr="001C2A9A">
        <w:tab/>
        <w:t>võtab vastu allpool toodud esimese lugemise seisukoha;</w:t>
      </w:r>
    </w:p>
    <w:p w14:paraId="584F7E50" w14:textId="77777777" w:rsidR="003160DF" w:rsidRPr="001C2A9A" w:rsidRDefault="003160DF" w:rsidP="003160DF">
      <w:pPr>
        <w:pStyle w:val="NormalHanging12a"/>
      </w:pPr>
      <w:r w:rsidRPr="001C2A9A">
        <w:t>2.</w:t>
      </w:r>
      <w:r w:rsidRPr="001C2A9A">
        <w:tab/>
        <w:t xml:space="preserve">palub komisjonil ettepaneku uuesti Euroopa Parlamendile saata, kui komisjon asendab selle uue ettepanekuga, muudab seda oluliselt või kavatseb seda oluliselt muuta; </w:t>
      </w:r>
    </w:p>
    <w:p w14:paraId="7CADA720" w14:textId="77777777" w:rsidR="003160DF" w:rsidRPr="001C2A9A" w:rsidRDefault="003160DF" w:rsidP="003160DF">
      <w:pPr>
        <w:pStyle w:val="NormalHanging12a"/>
      </w:pPr>
      <w:r w:rsidRPr="001C2A9A">
        <w:t>3.</w:t>
      </w:r>
      <w:r w:rsidRPr="001C2A9A">
        <w:tab/>
        <w:t>teeb presidendile ülesandeks edastada Euroopa Parlamendi seisukoht nõukogule ja komisjonile ning liikmesriikide parlamentidele.</w:t>
      </w:r>
    </w:p>
    <w:p w14:paraId="0B200E28" w14:textId="77777777" w:rsidR="00A52551" w:rsidRDefault="00A52551" w:rsidP="003160DF">
      <w:pPr>
        <w:sectPr w:rsidR="00A52551" w:rsidSect="001C2A9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CC5978C" w14:textId="77777777" w:rsidR="00972C11" w:rsidRPr="006C05F1" w:rsidRDefault="00972C11" w:rsidP="00972C11">
      <w:pPr>
        <w:autoSpaceDE w:val="0"/>
        <w:autoSpaceDN w:val="0"/>
        <w:adjustRightInd w:val="0"/>
        <w:spacing w:after="240"/>
        <w:rPr>
          <w:b/>
          <w:bCs/>
          <w:color w:val="000000"/>
        </w:rPr>
      </w:pPr>
      <w:r w:rsidRPr="006C05F1">
        <w:rPr>
          <w:b/>
          <w:bCs/>
          <w:color w:val="000000"/>
        </w:rPr>
        <w:lastRenderedPageBreak/>
        <w:t>P10_TC1-COD(202</w:t>
      </w:r>
      <w:r>
        <w:rPr>
          <w:b/>
          <w:bCs/>
          <w:color w:val="000000"/>
        </w:rPr>
        <w:t>3</w:t>
      </w:r>
      <w:r w:rsidRPr="006C05F1">
        <w:rPr>
          <w:b/>
          <w:bCs/>
          <w:color w:val="000000"/>
        </w:rPr>
        <w:t>)0</w:t>
      </w:r>
      <w:r>
        <w:rPr>
          <w:b/>
          <w:bCs/>
          <w:color w:val="000000"/>
        </w:rPr>
        <w:t>438</w:t>
      </w:r>
    </w:p>
    <w:p w14:paraId="299B941C" w14:textId="5CFD803D" w:rsidR="00321A0E" w:rsidRDefault="00BB0A53" w:rsidP="00321A0E">
      <w:pPr>
        <w:keepNext/>
        <w:spacing w:before="120" w:after="120"/>
        <w:rPr>
          <w:b/>
        </w:rPr>
      </w:pPr>
      <w:r w:rsidRPr="003B495E">
        <w:rPr>
          <w:b/>
          <w:noProof/>
        </w:rPr>
        <w:t xml:space="preserve">Euroopa Parlamendi seisukoht, vastu võetud esimesel lugemisel 25. novembril 2025. aastal eesmärgiga võtta vastu Euroopa Parlamendi ja nõukogu </w:t>
      </w:r>
      <w:r w:rsidR="00F77B2B" w:rsidRPr="003B495E">
        <w:rPr>
          <w:b/>
        </w:rPr>
        <w:t>määrus</w:t>
      </w:r>
      <w:r w:rsidRPr="003B495E">
        <w:rPr>
          <w:b/>
        </w:rPr>
        <w:t xml:space="preserve"> (EL) </w:t>
      </w:r>
      <w:r w:rsidR="00F77B2B" w:rsidRPr="003B495E">
        <w:rPr>
          <w:b/>
        </w:rPr>
        <w:t>2025</w:t>
      </w:r>
      <w:r w:rsidRPr="003B495E">
        <w:rPr>
          <w:b/>
        </w:rPr>
        <w:t>/…</w:t>
      </w:r>
      <w:r w:rsidR="00F77B2B" w:rsidRPr="003B495E">
        <w:rPr>
          <w:b/>
        </w:rPr>
        <w:t xml:space="preserve">, </w:t>
      </w:r>
      <w:bookmarkStart w:id="7" w:name="_DV_M1"/>
      <w:bookmarkStart w:id="8" w:name="_DV_M2"/>
      <w:bookmarkEnd w:id="7"/>
      <w:bookmarkEnd w:id="8"/>
      <w:r w:rsidR="002B3E34" w:rsidRPr="003B495E">
        <w:rPr>
          <w:b/>
        </w:rPr>
        <w:t>millega muudetakse määrust (EL) 2016/794 seoses Europoli toetuse suurendamisega ning politseikoostöö tõhustamisega, et tõkestada rändajate ebaseaduslikku üle piiri toimetamist ja inimkaubandust ning nende vastu võidelda</w:t>
      </w:r>
    </w:p>
    <w:p w14:paraId="4A6A93CD" w14:textId="66C4942D" w:rsidR="003B495E" w:rsidRPr="006D4016" w:rsidRDefault="003B495E" w:rsidP="003B495E">
      <w:pPr>
        <w:rPr>
          <w:i/>
        </w:rPr>
      </w:pPr>
      <w:r w:rsidRPr="006D4016">
        <w:rPr>
          <w:i/>
        </w:rPr>
        <w:t>(Kuna Euroopa Parlament ja nõukogu jõudsid kokkuleppele, vastab Euroopa Parlamendi seisukoht õigusakti (</w:t>
      </w:r>
      <w:r w:rsidRPr="003B495E">
        <w:rPr>
          <w:i/>
        </w:rPr>
        <w:t>määrus (EL) </w:t>
      </w:r>
      <w:r>
        <w:rPr>
          <w:i/>
        </w:rPr>
        <w:t>2025</w:t>
      </w:r>
      <w:r w:rsidRPr="003B495E">
        <w:rPr>
          <w:i/>
        </w:rPr>
        <w:t>/</w:t>
      </w:r>
      <w:r>
        <w:rPr>
          <w:i/>
        </w:rPr>
        <w:t>2611</w:t>
      </w:r>
      <w:r w:rsidRPr="006D4016">
        <w:rPr>
          <w:i/>
        </w:rPr>
        <w:t>) lõplikule kujule).</w:t>
      </w:r>
    </w:p>
    <w:sectPr w:rsidR="003B495E" w:rsidRPr="006D4016" w:rsidSect="001C2A9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81E2F4" w14:textId="77777777" w:rsidR="00602E51" w:rsidRPr="001C2A9A" w:rsidRDefault="00602E51">
      <w:r w:rsidRPr="001C2A9A">
        <w:separator/>
      </w:r>
    </w:p>
  </w:endnote>
  <w:endnote w:type="continuationSeparator" w:id="0">
    <w:p w14:paraId="416ABC01" w14:textId="77777777" w:rsidR="00602E51" w:rsidRPr="001C2A9A" w:rsidRDefault="00602E51">
      <w:r w:rsidRPr="001C2A9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CCC919" w14:textId="77777777" w:rsidR="00064002" w:rsidRPr="001C2A9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48D5C" w14:textId="77777777" w:rsidR="00064002" w:rsidRPr="001C2A9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A99F1" w14:textId="77777777" w:rsidR="00064002" w:rsidRPr="001C2A9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A98BC4" w14:textId="77777777" w:rsidR="00602E51" w:rsidRPr="001C2A9A" w:rsidRDefault="00602E51">
      <w:r w:rsidRPr="001C2A9A">
        <w:separator/>
      </w:r>
    </w:p>
  </w:footnote>
  <w:footnote w:type="continuationSeparator" w:id="0">
    <w:p w14:paraId="53C316B5" w14:textId="77777777" w:rsidR="00602E51" w:rsidRPr="001C2A9A" w:rsidRDefault="00602E51">
      <w:r w:rsidRPr="001C2A9A">
        <w:continuationSeparator/>
      </w:r>
    </w:p>
  </w:footnote>
  <w:footnote w:id="1">
    <w:p w14:paraId="6A14B26A" w14:textId="4B73BECF" w:rsidR="003160DF" w:rsidRPr="001C2A9A" w:rsidRDefault="003160DF" w:rsidP="001C2A9A">
      <w:pPr>
        <w:pStyle w:val="FootnoteText"/>
        <w:ind w:left="567" w:hanging="567"/>
        <w:rPr>
          <w:sz w:val="24"/>
          <w:lang w:val="et-EE"/>
        </w:rPr>
      </w:pPr>
      <w:r w:rsidRPr="001C2A9A">
        <w:rPr>
          <w:rStyle w:val="FootnoteReference"/>
          <w:sz w:val="24"/>
          <w:lang w:val="et-EE"/>
        </w:rPr>
        <w:footnoteRef/>
      </w:r>
      <w:r w:rsidR="001C2A9A" w:rsidRPr="001C2A9A">
        <w:rPr>
          <w:color w:val="333333"/>
          <w:sz w:val="24"/>
          <w:shd w:val="clear" w:color="auto" w:fill="FFFFFF"/>
          <w:lang w:val="et-EE"/>
        </w:rPr>
        <w:t xml:space="preserve"> </w:t>
      </w:r>
      <w:r w:rsidR="001C2A9A" w:rsidRPr="001C2A9A">
        <w:rPr>
          <w:color w:val="333333"/>
          <w:sz w:val="24"/>
          <w:shd w:val="clear" w:color="auto" w:fill="FFFFFF"/>
          <w:lang w:val="et-EE"/>
        </w:rPr>
        <w:tab/>
      </w:r>
      <w:r w:rsidRPr="001C2A9A">
        <w:rPr>
          <w:color w:val="333333"/>
          <w:sz w:val="24"/>
          <w:shd w:val="clear" w:color="auto" w:fill="FFFFFF"/>
          <w:lang w:val="et-EE"/>
        </w:rPr>
        <w:t>ELT C, C/2024/6024, 23.10.2024, ELI: </w:t>
      </w:r>
      <w:hyperlink r:id="rId1" w:tgtFrame="_blank" w:tooltip="Gives access to this document through its ELI URI." w:history="1">
        <w:r w:rsidRPr="001C2A9A">
          <w:rPr>
            <w:color w:val="337AB7"/>
            <w:sz w:val="24"/>
            <w:u w:val="single"/>
            <w:lang w:val="et-EE"/>
          </w:rPr>
          <w:t>http://data.europa.eu/eli/C/2024/6024/oj</w:t>
        </w:r>
      </w:hyperlink>
      <w:r w:rsidRPr="001C2A9A">
        <w:rPr>
          <w:color w:val="333333"/>
          <w:sz w:val="24"/>
          <w:shd w:val="clear" w:color="auto" w:fill="FFFFFF"/>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759AB" w14:textId="77777777" w:rsidR="00064002" w:rsidRPr="001C2A9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A24B6" w14:textId="77777777" w:rsidR="00064002" w:rsidRPr="001C2A9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0F05D" w14:textId="77777777" w:rsidR="00064002" w:rsidRPr="001C2A9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FCB5BDD"/>
    <w:multiLevelType w:val="hybridMultilevel"/>
    <w:tmpl w:val="D9C29980"/>
    <w:lvl w:ilvl="0" w:tplc="DAB04734">
      <w:start w:val="1"/>
      <w:numFmt w:val="bullet"/>
      <w:lvlText w:val=""/>
      <w:lvlJc w:val="left"/>
      <w:pPr>
        <w:ind w:left="720" w:hanging="360"/>
      </w:pPr>
      <w:rPr>
        <w:rFonts w:ascii="Symbol" w:hAnsi="Symbol" w:hint="default"/>
      </w:rPr>
    </w:lvl>
    <w:lvl w:ilvl="1" w:tplc="08645BF0">
      <w:start w:val="1"/>
      <w:numFmt w:val="bullet"/>
      <w:lvlText w:val="o"/>
      <w:lvlJc w:val="left"/>
      <w:pPr>
        <w:ind w:left="1440" w:hanging="360"/>
      </w:pPr>
      <w:rPr>
        <w:rFonts w:ascii="Courier New" w:hAnsi="Courier New" w:cs="Courier New" w:hint="default"/>
      </w:rPr>
    </w:lvl>
    <w:lvl w:ilvl="2" w:tplc="86A83EB6">
      <w:start w:val="1"/>
      <w:numFmt w:val="bullet"/>
      <w:lvlText w:val=""/>
      <w:lvlJc w:val="left"/>
      <w:pPr>
        <w:ind w:left="2160" w:hanging="360"/>
      </w:pPr>
      <w:rPr>
        <w:rFonts w:ascii="Wingdings" w:hAnsi="Wingdings" w:hint="default"/>
      </w:rPr>
    </w:lvl>
    <w:lvl w:ilvl="3" w:tplc="55B0CF86">
      <w:start w:val="1"/>
      <w:numFmt w:val="bullet"/>
      <w:lvlText w:val=""/>
      <w:lvlJc w:val="left"/>
      <w:pPr>
        <w:ind w:left="2880" w:hanging="360"/>
      </w:pPr>
      <w:rPr>
        <w:rFonts w:ascii="Symbol" w:hAnsi="Symbol" w:hint="default"/>
      </w:rPr>
    </w:lvl>
    <w:lvl w:ilvl="4" w:tplc="D144D90A">
      <w:start w:val="1"/>
      <w:numFmt w:val="bullet"/>
      <w:lvlText w:val="o"/>
      <w:lvlJc w:val="left"/>
      <w:pPr>
        <w:ind w:left="3600" w:hanging="360"/>
      </w:pPr>
      <w:rPr>
        <w:rFonts w:ascii="Courier New" w:hAnsi="Courier New" w:cs="Courier New" w:hint="default"/>
      </w:rPr>
    </w:lvl>
    <w:lvl w:ilvl="5" w:tplc="F4922CE6">
      <w:start w:val="1"/>
      <w:numFmt w:val="bullet"/>
      <w:lvlText w:val=""/>
      <w:lvlJc w:val="left"/>
      <w:pPr>
        <w:ind w:left="4320" w:hanging="360"/>
      </w:pPr>
      <w:rPr>
        <w:rFonts w:ascii="Wingdings" w:hAnsi="Wingdings" w:hint="default"/>
      </w:rPr>
    </w:lvl>
    <w:lvl w:ilvl="6" w:tplc="CFAA5906">
      <w:start w:val="1"/>
      <w:numFmt w:val="bullet"/>
      <w:lvlText w:val=""/>
      <w:lvlJc w:val="left"/>
      <w:pPr>
        <w:ind w:left="5040" w:hanging="360"/>
      </w:pPr>
      <w:rPr>
        <w:rFonts w:ascii="Symbol" w:hAnsi="Symbol" w:hint="default"/>
      </w:rPr>
    </w:lvl>
    <w:lvl w:ilvl="7" w:tplc="96ACD7FC">
      <w:start w:val="1"/>
      <w:numFmt w:val="bullet"/>
      <w:lvlText w:val="o"/>
      <w:lvlJc w:val="left"/>
      <w:pPr>
        <w:ind w:left="5760" w:hanging="360"/>
      </w:pPr>
      <w:rPr>
        <w:rFonts w:ascii="Courier New" w:hAnsi="Courier New" w:cs="Courier New" w:hint="default"/>
      </w:rPr>
    </w:lvl>
    <w:lvl w:ilvl="8" w:tplc="6CBAB036">
      <w:start w:val="1"/>
      <w:numFmt w:val="bullet"/>
      <w:lvlText w:val=""/>
      <w:lvlJc w:val="left"/>
      <w:pPr>
        <w:ind w:left="6480" w:hanging="360"/>
      </w:pPr>
      <w:rPr>
        <w:rFonts w:ascii="Wingdings" w:hAnsi="Wingdings" w:hint="default"/>
      </w:rPr>
    </w:lvl>
  </w:abstractNum>
  <w:abstractNum w:abstractNumId="12" w15:restartNumberingAfterBreak="0">
    <w:nsid w:val="27F47A1A"/>
    <w:multiLevelType w:val="hybridMultilevel"/>
    <w:tmpl w:val="07908532"/>
    <w:lvl w:ilvl="0" w:tplc="1BA4BD6E">
      <w:start w:val="1"/>
      <w:numFmt w:val="bullet"/>
      <w:lvlText w:val=""/>
      <w:lvlJc w:val="left"/>
      <w:pPr>
        <w:ind w:left="720" w:hanging="360"/>
      </w:pPr>
      <w:rPr>
        <w:rFonts w:ascii="Symbol" w:hAnsi="Symbol" w:hint="default"/>
      </w:rPr>
    </w:lvl>
    <w:lvl w:ilvl="1" w:tplc="BD90D84A">
      <w:start w:val="1"/>
      <w:numFmt w:val="bullet"/>
      <w:lvlText w:val="o"/>
      <w:lvlJc w:val="left"/>
      <w:pPr>
        <w:ind w:left="1440" w:hanging="360"/>
      </w:pPr>
      <w:rPr>
        <w:rFonts w:ascii="Courier New" w:hAnsi="Courier New" w:cs="Courier New" w:hint="default"/>
      </w:rPr>
    </w:lvl>
    <w:lvl w:ilvl="2" w:tplc="413CF87E">
      <w:start w:val="1"/>
      <w:numFmt w:val="bullet"/>
      <w:lvlText w:val=""/>
      <w:lvlJc w:val="left"/>
      <w:pPr>
        <w:ind w:left="2160" w:hanging="360"/>
      </w:pPr>
      <w:rPr>
        <w:rFonts w:ascii="Wingdings" w:hAnsi="Wingdings" w:hint="default"/>
      </w:rPr>
    </w:lvl>
    <w:lvl w:ilvl="3" w:tplc="BF2474C2">
      <w:start w:val="1"/>
      <w:numFmt w:val="bullet"/>
      <w:lvlText w:val=""/>
      <w:lvlJc w:val="left"/>
      <w:pPr>
        <w:ind w:left="2880" w:hanging="360"/>
      </w:pPr>
      <w:rPr>
        <w:rFonts w:ascii="Symbol" w:hAnsi="Symbol" w:hint="default"/>
      </w:rPr>
    </w:lvl>
    <w:lvl w:ilvl="4" w:tplc="A78E7F50">
      <w:start w:val="1"/>
      <w:numFmt w:val="bullet"/>
      <w:lvlText w:val="o"/>
      <w:lvlJc w:val="left"/>
      <w:pPr>
        <w:ind w:left="3600" w:hanging="360"/>
      </w:pPr>
      <w:rPr>
        <w:rFonts w:ascii="Courier New" w:hAnsi="Courier New" w:cs="Courier New" w:hint="default"/>
      </w:rPr>
    </w:lvl>
    <w:lvl w:ilvl="5" w:tplc="8FBCB3E2">
      <w:start w:val="1"/>
      <w:numFmt w:val="bullet"/>
      <w:lvlText w:val=""/>
      <w:lvlJc w:val="left"/>
      <w:pPr>
        <w:ind w:left="4320" w:hanging="360"/>
      </w:pPr>
      <w:rPr>
        <w:rFonts w:ascii="Wingdings" w:hAnsi="Wingdings" w:hint="default"/>
      </w:rPr>
    </w:lvl>
    <w:lvl w:ilvl="6" w:tplc="6822721E">
      <w:start w:val="1"/>
      <w:numFmt w:val="bullet"/>
      <w:lvlText w:val=""/>
      <w:lvlJc w:val="left"/>
      <w:pPr>
        <w:ind w:left="5040" w:hanging="360"/>
      </w:pPr>
      <w:rPr>
        <w:rFonts w:ascii="Symbol" w:hAnsi="Symbol" w:hint="default"/>
      </w:rPr>
    </w:lvl>
    <w:lvl w:ilvl="7" w:tplc="5C5ED558">
      <w:start w:val="1"/>
      <w:numFmt w:val="bullet"/>
      <w:lvlText w:val="o"/>
      <w:lvlJc w:val="left"/>
      <w:pPr>
        <w:ind w:left="5760" w:hanging="360"/>
      </w:pPr>
      <w:rPr>
        <w:rFonts w:ascii="Courier New" w:hAnsi="Courier New" w:cs="Courier New" w:hint="default"/>
      </w:rPr>
    </w:lvl>
    <w:lvl w:ilvl="8" w:tplc="1E88CD32">
      <w:start w:val="1"/>
      <w:numFmt w:val="bullet"/>
      <w:lvlText w:val=""/>
      <w:lvlJc w:val="left"/>
      <w:pPr>
        <w:ind w:left="6480" w:hanging="360"/>
      </w:pPr>
      <w:rPr>
        <w:rFonts w:ascii="Wingdings" w:hAnsi="Wingdings" w:hint="default"/>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5944571E"/>
    <w:multiLevelType w:val="hybridMultilevel"/>
    <w:tmpl w:val="09F8BC3C"/>
    <w:lvl w:ilvl="0" w:tplc="FC9C78D6">
      <w:start w:val="1"/>
      <w:numFmt w:val="bullet"/>
      <w:lvlText w:val="o"/>
      <w:lvlJc w:val="left"/>
      <w:pPr>
        <w:ind w:left="2160" w:hanging="360"/>
      </w:pPr>
      <w:rPr>
        <w:rFonts w:ascii="Courier New" w:hAnsi="Courier New" w:cs="Courier New" w:hint="default"/>
      </w:rPr>
    </w:lvl>
    <w:lvl w:ilvl="1" w:tplc="439E923E">
      <w:start w:val="1"/>
      <w:numFmt w:val="bullet"/>
      <w:lvlText w:val="o"/>
      <w:lvlJc w:val="left"/>
      <w:pPr>
        <w:ind w:left="2880" w:hanging="360"/>
      </w:pPr>
      <w:rPr>
        <w:rFonts w:ascii="Courier New" w:hAnsi="Courier New" w:cs="Courier New" w:hint="default"/>
      </w:rPr>
    </w:lvl>
    <w:lvl w:ilvl="2" w:tplc="FA1233A6">
      <w:start w:val="1"/>
      <w:numFmt w:val="bullet"/>
      <w:lvlText w:val=""/>
      <w:lvlJc w:val="left"/>
      <w:pPr>
        <w:ind w:left="3600" w:hanging="360"/>
      </w:pPr>
      <w:rPr>
        <w:rFonts w:ascii="Wingdings" w:hAnsi="Wingdings" w:hint="default"/>
      </w:rPr>
    </w:lvl>
    <w:lvl w:ilvl="3" w:tplc="DC1EF81E">
      <w:start w:val="1"/>
      <w:numFmt w:val="bullet"/>
      <w:lvlText w:val=""/>
      <w:lvlJc w:val="left"/>
      <w:pPr>
        <w:ind w:left="4320" w:hanging="360"/>
      </w:pPr>
      <w:rPr>
        <w:rFonts w:ascii="Symbol" w:hAnsi="Symbol" w:hint="default"/>
      </w:rPr>
    </w:lvl>
    <w:lvl w:ilvl="4" w:tplc="2084DA58">
      <w:start w:val="1"/>
      <w:numFmt w:val="bullet"/>
      <w:lvlText w:val="o"/>
      <w:lvlJc w:val="left"/>
      <w:pPr>
        <w:ind w:left="5040" w:hanging="360"/>
      </w:pPr>
      <w:rPr>
        <w:rFonts w:ascii="Courier New" w:hAnsi="Courier New" w:cs="Courier New" w:hint="default"/>
      </w:rPr>
    </w:lvl>
    <w:lvl w:ilvl="5" w:tplc="DA92C4BA">
      <w:start w:val="1"/>
      <w:numFmt w:val="bullet"/>
      <w:lvlText w:val=""/>
      <w:lvlJc w:val="left"/>
      <w:pPr>
        <w:ind w:left="5760" w:hanging="360"/>
      </w:pPr>
      <w:rPr>
        <w:rFonts w:ascii="Wingdings" w:hAnsi="Wingdings" w:hint="default"/>
      </w:rPr>
    </w:lvl>
    <w:lvl w:ilvl="6" w:tplc="85FA5CCA">
      <w:start w:val="1"/>
      <w:numFmt w:val="bullet"/>
      <w:lvlText w:val=""/>
      <w:lvlJc w:val="left"/>
      <w:pPr>
        <w:ind w:left="6480" w:hanging="360"/>
      </w:pPr>
      <w:rPr>
        <w:rFonts w:ascii="Symbol" w:hAnsi="Symbol" w:hint="default"/>
      </w:rPr>
    </w:lvl>
    <w:lvl w:ilvl="7" w:tplc="0F72EAD4">
      <w:start w:val="1"/>
      <w:numFmt w:val="bullet"/>
      <w:lvlText w:val="o"/>
      <w:lvlJc w:val="left"/>
      <w:pPr>
        <w:ind w:left="7200" w:hanging="360"/>
      </w:pPr>
      <w:rPr>
        <w:rFonts w:ascii="Courier New" w:hAnsi="Courier New" w:cs="Courier New" w:hint="default"/>
      </w:rPr>
    </w:lvl>
    <w:lvl w:ilvl="8" w:tplc="8EDE5302">
      <w:start w:val="1"/>
      <w:numFmt w:val="bullet"/>
      <w:lvlText w:val=""/>
      <w:lvlJc w:val="left"/>
      <w:pPr>
        <w:ind w:left="7920" w:hanging="360"/>
      </w:pPr>
      <w:rPr>
        <w:rFonts w:ascii="Wingdings" w:hAnsi="Wingdings" w:hint="default"/>
      </w:rPr>
    </w:lvl>
  </w:abstractNum>
  <w:abstractNum w:abstractNumId="15" w15:restartNumberingAfterBreak="0">
    <w:nsid w:val="6BF45036"/>
    <w:multiLevelType w:val="hybridMultilevel"/>
    <w:tmpl w:val="2A9E6A64"/>
    <w:lvl w:ilvl="0" w:tplc="0EA061E6">
      <w:start w:val="1"/>
      <w:numFmt w:val="bullet"/>
      <w:lvlText w:val=""/>
      <w:lvlJc w:val="left"/>
      <w:pPr>
        <w:ind w:left="720" w:hanging="360"/>
      </w:pPr>
      <w:rPr>
        <w:rFonts w:ascii="Symbol" w:hAnsi="Symbol" w:hint="default"/>
      </w:rPr>
    </w:lvl>
    <w:lvl w:ilvl="1" w:tplc="3C38A404">
      <w:start w:val="1"/>
      <w:numFmt w:val="bullet"/>
      <w:lvlText w:val="o"/>
      <w:lvlJc w:val="left"/>
      <w:pPr>
        <w:ind w:left="1440" w:hanging="360"/>
      </w:pPr>
      <w:rPr>
        <w:rFonts w:ascii="Courier New" w:hAnsi="Courier New" w:cs="Courier New" w:hint="default"/>
      </w:rPr>
    </w:lvl>
    <w:lvl w:ilvl="2" w:tplc="AD52D642">
      <w:start w:val="1"/>
      <w:numFmt w:val="bullet"/>
      <w:lvlText w:val=""/>
      <w:lvlJc w:val="left"/>
      <w:pPr>
        <w:ind w:left="2160" w:hanging="360"/>
      </w:pPr>
      <w:rPr>
        <w:rFonts w:ascii="Wingdings" w:hAnsi="Wingdings" w:hint="default"/>
      </w:rPr>
    </w:lvl>
    <w:lvl w:ilvl="3" w:tplc="63B0ADAC">
      <w:start w:val="1"/>
      <w:numFmt w:val="bullet"/>
      <w:lvlText w:val=""/>
      <w:lvlJc w:val="left"/>
      <w:pPr>
        <w:ind w:left="2880" w:hanging="360"/>
      </w:pPr>
      <w:rPr>
        <w:rFonts w:ascii="Symbol" w:hAnsi="Symbol" w:hint="default"/>
      </w:rPr>
    </w:lvl>
    <w:lvl w:ilvl="4" w:tplc="1FD82136">
      <w:start w:val="1"/>
      <w:numFmt w:val="bullet"/>
      <w:lvlText w:val="o"/>
      <w:lvlJc w:val="left"/>
      <w:pPr>
        <w:ind w:left="3600" w:hanging="360"/>
      </w:pPr>
      <w:rPr>
        <w:rFonts w:ascii="Courier New" w:hAnsi="Courier New" w:cs="Courier New" w:hint="default"/>
      </w:rPr>
    </w:lvl>
    <w:lvl w:ilvl="5" w:tplc="70C0E756">
      <w:start w:val="1"/>
      <w:numFmt w:val="bullet"/>
      <w:lvlText w:val=""/>
      <w:lvlJc w:val="left"/>
      <w:pPr>
        <w:ind w:left="4320" w:hanging="360"/>
      </w:pPr>
      <w:rPr>
        <w:rFonts w:ascii="Wingdings" w:hAnsi="Wingdings" w:hint="default"/>
      </w:rPr>
    </w:lvl>
    <w:lvl w:ilvl="6" w:tplc="51664476">
      <w:start w:val="1"/>
      <w:numFmt w:val="bullet"/>
      <w:lvlText w:val=""/>
      <w:lvlJc w:val="left"/>
      <w:pPr>
        <w:ind w:left="5040" w:hanging="360"/>
      </w:pPr>
      <w:rPr>
        <w:rFonts w:ascii="Symbol" w:hAnsi="Symbol" w:hint="default"/>
      </w:rPr>
    </w:lvl>
    <w:lvl w:ilvl="7" w:tplc="D348EA74">
      <w:start w:val="1"/>
      <w:numFmt w:val="bullet"/>
      <w:lvlText w:val="o"/>
      <w:lvlJc w:val="left"/>
      <w:pPr>
        <w:ind w:left="5760" w:hanging="360"/>
      </w:pPr>
      <w:rPr>
        <w:rFonts w:ascii="Courier New" w:hAnsi="Courier New" w:cs="Courier New" w:hint="default"/>
      </w:rPr>
    </w:lvl>
    <w:lvl w:ilvl="8" w:tplc="056E8FC8">
      <w:start w:val="1"/>
      <w:numFmt w:val="bullet"/>
      <w:lvlText w:val=""/>
      <w:lvlJc w:val="left"/>
      <w:pPr>
        <w:ind w:left="6480" w:hanging="360"/>
      </w:pPr>
      <w:rPr>
        <w:rFonts w:ascii="Wingdings" w:hAnsi="Wingdings" w:hint="default"/>
      </w:rPr>
    </w:lvl>
  </w:abstractNum>
  <w:num w:numId="1" w16cid:durableId="1099640853">
    <w:abstractNumId w:val="9"/>
  </w:num>
  <w:num w:numId="2" w16cid:durableId="544832350">
    <w:abstractNumId w:val="9"/>
  </w:num>
  <w:num w:numId="3" w16cid:durableId="399250237">
    <w:abstractNumId w:val="7"/>
  </w:num>
  <w:num w:numId="4" w16cid:durableId="1046300872">
    <w:abstractNumId w:val="7"/>
  </w:num>
  <w:num w:numId="5" w16cid:durableId="1922519503">
    <w:abstractNumId w:val="6"/>
  </w:num>
  <w:num w:numId="6" w16cid:durableId="512962265">
    <w:abstractNumId w:val="6"/>
  </w:num>
  <w:num w:numId="7" w16cid:durableId="114448167">
    <w:abstractNumId w:val="5"/>
  </w:num>
  <w:num w:numId="8" w16cid:durableId="1259366097">
    <w:abstractNumId w:val="5"/>
  </w:num>
  <w:num w:numId="9" w16cid:durableId="135606948">
    <w:abstractNumId w:val="4"/>
  </w:num>
  <w:num w:numId="10" w16cid:durableId="1028332590">
    <w:abstractNumId w:val="4"/>
  </w:num>
  <w:num w:numId="11" w16cid:durableId="1725985255">
    <w:abstractNumId w:val="8"/>
  </w:num>
  <w:num w:numId="12" w16cid:durableId="1872185069">
    <w:abstractNumId w:val="8"/>
  </w:num>
  <w:num w:numId="13" w16cid:durableId="158277103">
    <w:abstractNumId w:val="3"/>
  </w:num>
  <w:num w:numId="14" w16cid:durableId="1121807697">
    <w:abstractNumId w:val="3"/>
  </w:num>
  <w:num w:numId="15" w16cid:durableId="1044912406">
    <w:abstractNumId w:val="2"/>
  </w:num>
  <w:num w:numId="16" w16cid:durableId="519468810">
    <w:abstractNumId w:val="2"/>
  </w:num>
  <w:num w:numId="17" w16cid:durableId="1335299206">
    <w:abstractNumId w:val="1"/>
  </w:num>
  <w:num w:numId="18" w16cid:durableId="1170876619">
    <w:abstractNumId w:val="1"/>
  </w:num>
  <w:num w:numId="19" w16cid:durableId="1917663223">
    <w:abstractNumId w:val="0"/>
  </w:num>
  <w:num w:numId="20" w16cid:durableId="1606184819">
    <w:abstractNumId w:val="0"/>
  </w:num>
  <w:num w:numId="21" w16cid:durableId="2016372997">
    <w:abstractNumId w:val="9"/>
  </w:num>
  <w:num w:numId="22" w16cid:durableId="234124685">
    <w:abstractNumId w:val="7"/>
  </w:num>
  <w:num w:numId="23" w16cid:durableId="1095827564">
    <w:abstractNumId w:val="6"/>
  </w:num>
  <w:num w:numId="24" w16cid:durableId="839974928">
    <w:abstractNumId w:val="5"/>
  </w:num>
  <w:num w:numId="25" w16cid:durableId="970287435">
    <w:abstractNumId w:val="4"/>
  </w:num>
  <w:num w:numId="26" w16cid:durableId="538056449">
    <w:abstractNumId w:val="8"/>
  </w:num>
  <w:num w:numId="27" w16cid:durableId="2058967954">
    <w:abstractNumId w:val="3"/>
  </w:num>
  <w:num w:numId="28" w16cid:durableId="1713573455">
    <w:abstractNumId w:val="2"/>
  </w:num>
  <w:num w:numId="29" w16cid:durableId="761532184">
    <w:abstractNumId w:val="1"/>
  </w:num>
  <w:num w:numId="30" w16cid:durableId="346635083">
    <w:abstractNumId w:val="0"/>
  </w:num>
  <w:num w:numId="31" w16cid:durableId="2067364835">
    <w:abstractNumId w:val="9"/>
  </w:num>
  <w:num w:numId="32" w16cid:durableId="2138183377">
    <w:abstractNumId w:val="7"/>
  </w:num>
  <w:num w:numId="33" w16cid:durableId="2100902130">
    <w:abstractNumId w:val="6"/>
  </w:num>
  <w:num w:numId="34" w16cid:durableId="716898748">
    <w:abstractNumId w:val="5"/>
  </w:num>
  <w:num w:numId="35" w16cid:durableId="405955286">
    <w:abstractNumId w:val="4"/>
  </w:num>
  <w:num w:numId="36" w16cid:durableId="978263371">
    <w:abstractNumId w:val="8"/>
  </w:num>
  <w:num w:numId="37" w16cid:durableId="758477838">
    <w:abstractNumId w:val="3"/>
  </w:num>
  <w:num w:numId="38" w16cid:durableId="856817667">
    <w:abstractNumId w:val="2"/>
  </w:num>
  <w:num w:numId="39" w16cid:durableId="1521162330">
    <w:abstractNumId w:val="1"/>
  </w:num>
  <w:num w:numId="40" w16cid:durableId="955328319">
    <w:abstractNumId w:val="0"/>
  </w:num>
  <w:num w:numId="41" w16cid:durableId="1136294033">
    <w:abstractNumId w:val="10"/>
  </w:num>
  <w:num w:numId="42" w16cid:durableId="1535463674">
    <w:abstractNumId w:val="10"/>
  </w:num>
  <w:num w:numId="43" w16cid:durableId="1191991865">
    <w:abstractNumId w:val="10"/>
  </w:num>
  <w:num w:numId="44" w16cid:durableId="60325373">
    <w:abstractNumId w:val="13"/>
  </w:num>
  <w:num w:numId="45" w16cid:durableId="908466049">
    <w:abstractNumId w:val="11"/>
  </w:num>
  <w:num w:numId="46" w16cid:durableId="1309016498">
    <w:abstractNumId w:val="15"/>
  </w:num>
  <w:num w:numId="47" w16cid:durableId="288703524">
    <w:abstractNumId w:val="14"/>
  </w:num>
  <w:num w:numId="48" w16cid:durableId="44912799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09/2025"/>
    <w:docVar w:name="dvlangue" w:val="ET"/>
    <w:docVar w:name="dvnumam" w:val="0"/>
    <w:docVar w:name="dvpe" w:val="768.042"/>
    <w:docVar w:name="dvrapporteur" w:val="Raportöör: "/>
    <w:docVar w:name="dvstar" w:val="***I"/>
    <w:docVar w:name="dvtitre" w:val="Euroopa Parlamendi .... 2025. aasta seadusandlik resolutsioon ettepaneku kohta võtta vastu Euroopa Parlamendi ja nõukogu määrus, mis käsitleb politseikoostöö tõhustamist rändajate smugeldamise ja inimkaubanduse ennetamiseks, avastamiseks ja uurimiseks ning Europoli toetuse suurendamist selliste kuritegude ennetamiseks ja nende vastu võitlemiseks, ning millega muudetakse määrust (EL) 2016/794(COM(2023)0754 – C9-0431/2023 – 2023/0438(COD))"/>
  </w:docVars>
  <w:rsids>
    <w:rsidRoot w:val="00602E51"/>
    <w:rsid w:val="00002272"/>
    <w:rsid w:val="00064002"/>
    <w:rsid w:val="0006635E"/>
    <w:rsid w:val="000677B9"/>
    <w:rsid w:val="000831BA"/>
    <w:rsid w:val="000A42CC"/>
    <w:rsid w:val="000E7DD9"/>
    <w:rsid w:val="0010095E"/>
    <w:rsid w:val="00125B37"/>
    <w:rsid w:val="00187494"/>
    <w:rsid w:val="001B0438"/>
    <w:rsid w:val="001C2A9A"/>
    <w:rsid w:val="001F32AE"/>
    <w:rsid w:val="0021433A"/>
    <w:rsid w:val="002554FA"/>
    <w:rsid w:val="002767FF"/>
    <w:rsid w:val="002B18FE"/>
    <w:rsid w:val="002B3E34"/>
    <w:rsid w:val="002B5493"/>
    <w:rsid w:val="002F459A"/>
    <w:rsid w:val="003160DF"/>
    <w:rsid w:val="00321A0E"/>
    <w:rsid w:val="00343214"/>
    <w:rsid w:val="00361C00"/>
    <w:rsid w:val="0036581C"/>
    <w:rsid w:val="00395FA1"/>
    <w:rsid w:val="003B495E"/>
    <w:rsid w:val="003E15D4"/>
    <w:rsid w:val="00411CCE"/>
    <w:rsid w:val="0041666E"/>
    <w:rsid w:val="00421060"/>
    <w:rsid w:val="00426A17"/>
    <w:rsid w:val="00471C19"/>
    <w:rsid w:val="004867E3"/>
    <w:rsid w:val="00494A28"/>
    <w:rsid w:val="004C0004"/>
    <w:rsid w:val="004C5D52"/>
    <w:rsid w:val="0050519A"/>
    <w:rsid w:val="005072A1"/>
    <w:rsid w:val="00514517"/>
    <w:rsid w:val="00545827"/>
    <w:rsid w:val="00560270"/>
    <w:rsid w:val="005C2568"/>
    <w:rsid w:val="005F1B17"/>
    <w:rsid w:val="00602E51"/>
    <w:rsid w:val="006037C0"/>
    <w:rsid w:val="006109BC"/>
    <w:rsid w:val="0062085B"/>
    <w:rsid w:val="00631CCC"/>
    <w:rsid w:val="00647219"/>
    <w:rsid w:val="006631B6"/>
    <w:rsid w:val="00676BFF"/>
    <w:rsid w:val="00680577"/>
    <w:rsid w:val="006C7AF0"/>
    <w:rsid w:val="006E0087"/>
    <w:rsid w:val="006F74FA"/>
    <w:rsid w:val="00731ADD"/>
    <w:rsid w:val="00734777"/>
    <w:rsid w:val="00747932"/>
    <w:rsid w:val="00751A4A"/>
    <w:rsid w:val="00756632"/>
    <w:rsid w:val="00762C74"/>
    <w:rsid w:val="00786EC0"/>
    <w:rsid w:val="00797D24"/>
    <w:rsid w:val="007D1690"/>
    <w:rsid w:val="007E22AD"/>
    <w:rsid w:val="00817416"/>
    <w:rsid w:val="00842779"/>
    <w:rsid w:val="00851415"/>
    <w:rsid w:val="00865F67"/>
    <w:rsid w:val="00881A7B"/>
    <w:rsid w:val="008840E5"/>
    <w:rsid w:val="00887B3E"/>
    <w:rsid w:val="008C2AC6"/>
    <w:rsid w:val="008D2DF3"/>
    <w:rsid w:val="00930C23"/>
    <w:rsid w:val="0093193B"/>
    <w:rsid w:val="009509D8"/>
    <w:rsid w:val="00950B64"/>
    <w:rsid w:val="00952ECC"/>
    <w:rsid w:val="00972C11"/>
    <w:rsid w:val="00981893"/>
    <w:rsid w:val="009A3D43"/>
    <w:rsid w:val="00A1687D"/>
    <w:rsid w:val="00A43E52"/>
    <w:rsid w:val="00A43FB0"/>
    <w:rsid w:val="00A4678D"/>
    <w:rsid w:val="00A52551"/>
    <w:rsid w:val="00A778C7"/>
    <w:rsid w:val="00AB441E"/>
    <w:rsid w:val="00AB6293"/>
    <w:rsid w:val="00AE0928"/>
    <w:rsid w:val="00AF3B82"/>
    <w:rsid w:val="00B12E95"/>
    <w:rsid w:val="00B22876"/>
    <w:rsid w:val="00B558F0"/>
    <w:rsid w:val="00BB0A53"/>
    <w:rsid w:val="00BD48FE"/>
    <w:rsid w:val="00BD7BD8"/>
    <w:rsid w:val="00BE6ADC"/>
    <w:rsid w:val="00C05BFE"/>
    <w:rsid w:val="00C23CD4"/>
    <w:rsid w:val="00C61C0C"/>
    <w:rsid w:val="00C941CB"/>
    <w:rsid w:val="00CC2357"/>
    <w:rsid w:val="00CE4AAF"/>
    <w:rsid w:val="00CF071A"/>
    <w:rsid w:val="00D03594"/>
    <w:rsid w:val="00D058B8"/>
    <w:rsid w:val="00D56C11"/>
    <w:rsid w:val="00D834A0"/>
    <w:rsid w:val="00D872DF"/>
    <w:rsid w:val="00D91E21"/>
    <w:rsid w:val="00DA7C90"/>
    <w:rsid w:val="00DA7FCD"/>
    <w:rsid w:val="00E365E1"/>
    <w:rsid w:val="00E678C9"/>
    <w:rsid w:val="00E820A4"/>
    <w:rsid w:val="00EB006A"/>
    <w:rsid w:val="00EB4772"/>
    <w:rsid w:val="00ED169E"/>
    <w:rsid w:val="00ED4235"/>
    <w:rsid w:val="00F04346"/>
    <w:rsid w:val="00F075DC"/>
    <w:rsid w:val="00F149E9"/>
    <w:rsid w:val="00F5134D"/>
    <w:rsid w:val="00F61240"/>
    <w:rsid w:val="00F74202"/>
    <w:rsid w:val="00F76BD8"/>
    <w:rsid w:val="00F77B2B"/>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AAD176"/>
  <w15:chartTrackingRefBased/>
  <w15:docId w15:val="{0810F053-8501-423D-83F4-315C0DB43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Followed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3160DF"/>
    <w:rPr>
      <w:b/>
      <w:kern w:val="28"/>
      <w:sz w:val="28"/>
      <w:lang w:val="fr-FR" w:eastAsia="fr-FR"/>
    </w:rPr>
  </w:style>
  <w:style w:type="character" w:customStyle="1" w:styleId="Heading2Char">
    <w:name w:val="Heading 2 Char"/>
    <w:basedOn w:val="DefaultParagraphFont"/>
    <w:link w:val="Heading2"/>
    <w:semiHidden/>
    <w:rsid w:val="003160DF"/>
    <w:rPr>
      <w:sz w:val="24"/>
      <w:lang w:val="fr-FR" w:eastAsia="fr-FR"/>
    </w:rPr>
  </w:style>
  <w:style w:type="character" w:customStyle="1" w:styleId="Heading3Char">
    <w:name w:val="Heading 3 Char"/>
    <w:basedOn w:val="DefaultParagraphFont"/>
    <w:link w:val="Heading3"/>
    <w:semiHidden/>
    <w:rsid w:val="003160DF"/>
    <w:rPr>
      <w:rFonts w:ascii="Arial" w:hAnsi="Arial"/>
      <w:sz w:val="24"/>
      <w:lang w:val="fr-FR" w:eastAsia="fr-FR"/>
    </w:rPr>
  </w:style>
  <w:style w:type="character" w:customStyle="1" w:styleId="Heading4Char">
    <w:name w:val="Heading 4 Char"/>
    <w:basedOn w:val="DefaultParagraphFont"/>
    <w:link w:val="Heading4"/>
    <w:semiHidden/>
    <w:rsid w:val="003160DF"/>
    <w:rPr>
      <w:sz w:val="24"/>
      <w:lang w:val="en-US" w:eastAsia="fr-FR"/>
    </w:rPr>
  </w:style>
  <w:style w:type="character" w:customStyle="1" w:styleId="Heading5Char">
    <w:name w:val="Heading 5 Char"/>
    <w:basedOn w:val="DefaultParagraphFont"/>
    <w:link w:val="Heading5"/>
    <w:semiHidden/>
    <w:rsid w:val="003160DF"/>
    <w:rPr>
      <w:sz w:val="24"/>
      <w:lang w:val="en-US" w:eastAsia="fr-FR"/>
    </w:rPr>
  </w:style>
  <w:style w:type="character" w:customStyle="1" w:styleId="Heading6Char">
    <w:name w:val="Heading 6 Char"/>
    <w:basedOn w:val="DefaultParagraphFont"/>
    <w:link w:val="Heading6"/>
    <w:semiHidden/>
    <w:rsid w:val="003160DF"/>
    <w:rPr>
      <w:i/>
      <w:sz w:val="22"/>
      <w:lang w:val="et-EE"/>
    </w:rPr>
  </w:style>
  <w:style w:type="character" w:customStyle="1" w:styleId="Heading7Char">
    <w:name w:val="Heading 7 Char"/>
    <w:basedOn w:val="DefaultParagraphFont"/>
    <w:link w:val="Heading7"/>
    <w:semiHidden/>
    <w:rsid w:val="003160DF"/>
    <w:rPr>
      <w:rFonts w:ascii="Arial" w:hAnsi="Arial"/>
      <w:sz w:val="24"/>
      <w:lang w:val="et-EE"/>
    </w:rPr>
  </w:style>
  <w:style w:type="character" w:customStyle="1" w:styleId="Heading8Char">
    <w:name w:val="Heading 8 Char"/>
    <w:basedOn w:val="DefaultParagraphFont"/>
    <w:link w:val="Heading8"/>
    <w:semiHidden/>
    <w:rsid w:val="003160DF"/>
    <w:rPr>
      <w:rFonts w:ascii="Arial" w:hAnsi="Arial"/>
      <w:i/>
      <w:sz w:val="24"/>
      <w:lang w:val="et-EE"/>
    </w:rPr>
  </w:style>
  <w:style w:type="character" w:customStyle="1" w:styleId="Heading9Char">
    <w:name w:val="Heading 9 Char"/>
    <w:basedOn w:val="DefaultParagraphFont"/>
    <w:link w:val="Heading9"/>
    <w:semiHidden/>
    <w:rsid w:val="003160DF"/>
    <w:rPr>
      <w:rFonts w:ascii="Arial" w:hAnsi="Arial"/>
      <w:b/>
      <w:i/>
      <w:sz w:val="18"/>
      <w:lang w:val="et-EE"/>
    </w:rPr>
  </w:style>
  <w:style w:type="paragraph" w:styleId="TOCHeading">
    <w:name w:val="TOC Heading"/>
    <w:basedOn w:val="Normal"/>
    <w:next w:val="Normal"/>
    <w:unhideWhenUsed/>
    <w:qFormat/>
    <w:rsid w:val="003160DF"/>
    <w:pPr>
      <w:widowControl/>
      <w:spacing w:after="240"/>
    </w:pPr>
    <w:rPr>
      <w:lang w:val="en-GB"/>
    </w:rPr>
  </w:style>
  <w:style w:type="paragraph" w:customStyle="1" w:styleId="EPFooter2">
    <w:name w:val="EPFooter2"/>
    <w:basedOn w:val="Normal"/>
    <w:next w:val="Normal"/>
    <w:rsid w:val="003160DF"/>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3160DF"/>
    <w:pPr>
      <w:keepNext/>
      <w:spacing w:after="240"/>
      <w:jc w:val="right"/>
    </w:pPr>
    <w:rPr>
      <w:rFonts w:ascii="Arial" w:hAnsi="Arial"/>
      <w:b/>
    </w:rPr>
  </w:style>
  <w:style w:type="paragraph" w:customStyle="1" w:styleId="Normal6a">
    <w:name w:val="Normal6a"/>
    <w:basedOn w:val="Normal"/>
    <w:rsid w:val="003160DF"/>
    <w:pPr>
      <w:spacing w:after="120"/>
    </w:pPr>
  </w:style>
  <w:style w:type="paragraph" w:customStyle="1" w:styleId="PageHeading">
    <w:name w:val="PageHeading"/>
    <w:basedOn w:val="Normal"/>
    <w:rsid w:val="003160DF"/>
    <w:pPr>
      <w:keepNext/>
      <w:spacing w:after="480"/>
      <w:jc w:val="center"/>
    </w:pPr>
    <w:rPr>
      <w:rFonts w:ascii="Arial" w:hAnsi="Arial" w:cs="Arial"/>
      <w:b/>
    </w:rPr>
  </w:style>
  <w:style w:type="paragraph" w:customStyle="1" w:styleId="NormalBold">
    <w:name w:val="NormalBold"/>
    <w:basedOn w:val="Normal"/>
    <w:link w:val="NormalBoldChar"/>
    <w:rsid w:val="003160DF"/>
    <w:rPr>
      <w:b/>
    </w:rPr>
  </w:style>
  <w:style w:type="character" w:customStyle="1" w:styleId="NormalBoldChar">
    <w:name w:val="NormalBold Char"/>
    <w:basedOn w:val="DefaultParagraphFont"/>
    <w:link w:val="NormalBold"/>
    <w:rsid w:val="003160DF"/>
    <w:rPr>
      <w:b/>
      <w:sz w:val="24"/>
      <w:lang w:val="et-EE"/>
    </w:rPr>
  </w:style>
  <w:style w:type="paragraph" w:customStyle="1" w:styleId="NormalBold12a">
    <w:name w:val="NormalBold12a"/>
    <w:basedOn w:val="Normal"/>
    <w:rsid w:val="003160DF"/>
    <w:pPr>
      <w:spacing w:after="240"/>
    </w:pPr>
    <w:rPr>
      <w:b/>
    </w:rPr>
  </w:style>
  <w:style w:type="paragraph" w:customStyle="1" w:styleId="AmJustText">
    <w:name w:val="AmJustText"/>
    <w:basedOn w:val="Normal"/>
    <w:rsid w:val="003160DF"/>
    <w:pPr>
      <w:spacing w:after="240"/>
    </w:pPr>
    <w:rPr>
      <w:i/>
    </w:rPr>
  </w:style>
  <w:style w:type="paragraph" w:customStyle="1" w:styleId="NormalHanging12a">
    <w:name w:val="NormalHanging12a"/>
    <w:basedOn w:val="Normal"/>
    <w:rsid w:val="003160DF"/>
    <w:pPr>
      <w:spacing w:after="240"/>
      <w:ind w:left="567" w:hanging="567"/>
    </w:pPr>
  </w:style>
  <w:style w:type="paragraph" w:customStyle="1" w:styleId="CoverNormal24a">
    <w:name w:val="CoverNormal24a"/>
    <w:basedOn w:val="Normal"/>
    <w:rsid w:val="003160DF"/>
    <w:pPr>
      <w:spacing w:after="480"/>
      <w:ind w:left="1417"/>
    </w:pPr>
  </w:style>
  <w:style w:type="paragraph" w:customStyle="1" w:styleId="CoverNormal">
    <w:name w:val="CoverNormal"/>
    <w:basedOn w:val="Normal"/>
    <w:rsid w:val="003160DF"/>
    <w:pPr>
      <w:ind w:left="1418"/>
    </w:pPr>
  </w:style>
  <w:style w:type="paragraph" w:customStyle="1" w:styleId="AmCrossRef">
    <w:name w:val="AmCrossRef"/>
    <w:basedOn w:val="Normal"/>
    <w:rsid w:val="003160DF"/>
    <w:pPr>
      <w:spacing w:before="240" w:after="240"/>
      <w:jc w:val="center"/>
    </w:pPr>
    <w:rPr>
      <w:i/>
    </w:rPr>
  </w:style>
  <w:style w:type="paragraph" w:customStyle="1" w:styleId="AmJustTitle">
    <w:name w:val="AmJustTitle"/>
    <w:basedOn w:val="Normal"/>
    <w:next w:val="AmJustText"/>
    <w:rsid w:val="003160DF"/>
    <w:pPr>
      <w:keepNext/>
      <w:spacing w:before="240" w:after="240"/>
      <w:jc w:val="center"/>
    </w:pPr>
    <w:rPr>
      <w:i/>
    </w:rPr>
  </w:style>
  <w:style w:type="paragraph" w:customStyle="1" w:styleId="CoverReference">
    <w:name w:val="CoverReference"/>
    <w:basedOn w:val="Normal"/>
    <w:rsid w:val="003160DF"/>
    <w:pPr>
      <w:spacing w:before="1080"/>
      <w:jc w:val="right"/>
    </w:pPr>
    <w:rPr>
      <w:rFonts w:ascii="Arial" w:hAnsi="Arial" w:cs="Arial"/>
      <w:b/>
    </w:rPr>
  </w:style>
  <w:style w:type="paragraph" w:customStyle="1" w:styleId="CoverDocType">
    <w:name w:val="CoverDocType"/>
    <w:basedOn w:val="Normal"/>
    <w:rsid w:val="003160DF"/>
    <w:pPr>
      <w:ind w:left="1418"/>
    </w:pPr>
    <w:rPr>
      <w:rFonts w:ascii="Arial" w:hAnsi="Arial"/>
      <w:b/>
      <w:sz w:val="48"/>
    </w:rPr>
  </w:style>
  <w:style w:type="paragraph" w:customStyle="1" w:styleId="CoverDocType24a">
    <w:name w:val="CoverDocType24a"/>
    <w:basedOn w:val="Normal"/>
    <w:rsid w:val="003160DF"/>
    <w:pPr>
      <w:spacing w:after="480"/>
      <w:ind w:left="1418"/>
    </w:pPr>
    <w:rPr>
      <w:rFonts w:ascii="Arial" w:hAnsi="Arial"/>
      <w:b/>
      <w:sz w:val="48"/>
    </w:rPr>
  </w:style>
  <w:style w:type="paragraph" w:customStyle="1" w:styleId="CoverDate">
    <w:name w:val="CoverDate"/>
    <w:basedOn w:val="Normal"/>
    <w:rsid w:val="003160DF"/>
    <w:pPr>
      <w:spacing w:before="240" w:after="1200"/>
    </w:pPr>
  </w:style>
  <w:style w:type="paragraph" w:styleId="Header">
    <w:name w:val="header"/>
    <w:basedOn w:val="Normal"/>
    <w:link w:val="HeaderChar"/>
    <w:rsid w:val="003160DF"/>
    <w:pPr>
      <w:tabs>
        <w:tab w:val="center" w:pos="4513"/>
        <w:tab w:val="right" w:pos="9026"/>
      </w:tabs>
    </w:pPr>
  </w:style>
  <w:style w:type="character" w:customStyle="1" w:styleId="HeaderChar">
    <w:name w:val="Header Char"/>
    <w:basedOn w:val="DefaultParagraphFont"/>
    <w:link w:val="Header"/>
    <w:rsid w:val="003160DF"/>
    <w:rPr>
      <w:sz w:val="24"/>
      <w:lang w:val="et-EE"/>
    </w:rPr>
  </w:style>
  <w:style w:type="paragraph" w:customStyle="1" w:styleId="AmOrLang">
    <w:name w:val="AmOrLang"/>
    <w:basedOn w:val="Normal"/>
    <w:rsid w:val="003160DF"/>
    <w:pPr>
      <w:spacing w:before="240" w:after="240"/>
      <w:jc w:val="right"/>
    </w:pPr>
  </w:style>
  <w:style w:type="paragraph" w:customStyle="1" w:styleId="AmColumnHeading">
    <w:name w:val="AmColumnHeading"/>
    <w:basedOn w:val="Normal"/>
    <w:rsid w:val="003160DF"/>
    <w:pPr>
      <w:spacing w:after="240"/>
      <w:jc w:val="center"/>
    </w:pPr>
    <w:rPr>
      <w:i/>
    </w:rPr>
  </w:style>
  <w:style w:type="paragraph" w:customStyle="1" w:styleId="AmNumberTabs">
    <w:name w:val="AmNumberTabs"/>
    <w:basedOn w:val="Normal"/>
    <w:rsid w:val="003160D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3160DF"/>
    <w:pPr>
      <w:spacing w:before="240"/>
    </w:pPr>
    <w:rPr>
      <w:b/>
    </w:rPr>
  </w:style>
  <w:style w:type="paragraph" w:customStyle="1" w:styleId="EPBody">
    <w:name w:val="EPBody"/>
    <w:basedOn w:val="Normal"/>
    <w:rsid w:val="003160DF"/>
    <w:pPr>
      <w:jc w:val="center"/>
    </w:pPr>
    <w:rPr>
      <w:rFonts w:ascii="Arial" w:hAnsi="Arial" w:cs="Arial"/>
      <w:i/>
      <w:sz w:val="22"/>
      <w:szCs w:val="22"/>
    </w:rPr>
  </w:style>
  <w:style w:type="paragraph" w:customStyle="1" w:styleId="EPFooter">
    <w:name w:val="EPFooter"/>
    <w:basedOn w:val="Normal"/>
    <w:rsid w:val="003160DF"/>
    <w:pPr>
      <w:tabs>
        <w:tab w:val="center" w:pos="4535"/>
        <w:tab w:val="right" w:pos="9071"/>
      </w:tabs>
      <w:spacing w:before="240" w:after="240"/>
    </w:pPr>
    <w:rPr>
      <w:color w:val="010000"/>
      <w:sz w:val="22"/>
    </w:rPr>
  </w:style>
  <w:style w:type="paragraph" w:customStyle="1" w:styleId="EPComma">
    <w:name w:val="EPComma"/>
    <w:basedOn w:val="Normal"/>
    <w:rsid w:val="003160DF"/>
    <w:pPr>
      <w:spacing w:before="480" w:after="240"/>
    </w:pPr>
  </w:style>
  <w:style w:type="paragraph" w:customStyle="1" w:styleId="Lgendesigne">
    <w:name w:val="Légende signe"/>
    <w:basedOn w:val="Normal"/>
    <w:rsid w:val="003160DF"/>
    <w:pPr>
      <w:tabs>
        <w:tab w:val="right" w:pos="454"/>
        <w:tab w:val="left" w:pos="737"/>
      </w:tabs>
      <w:ind w:left="737" w:hanging="737"/>
    </w:pPr>
    <w:rPr>
      <w:snapToGrid w:val="0"/>
      <w:sz w:val="18"/>
      <w:lang w:eastAsia="en-US"/>
    </w:rPr>
  </w:style>
  <w:style w:type="paragraph" w:customStyle="1" w:styleId="Lgendetitre">
    <w:name w:val="Légende titre"/>
    <w:basedOn w:val="Normal"/>
    <w:rsid w:val="003160DF"/>
    <w:pPr>
      <w:spacing w:before="240" w:after="240"/>
    </w:pPr>
    <w:rPr>
      <w:b/>
      <w:i/>
      <w:snapToGrid w:val="0"/>
      <w:lang w:eastAsia="en-US"/>
    </w:rPr>
  </w:style>
  <w:style w:type="paragraph" w:customStyle="1" w:styleId="Lgendestandard">
    <w:name w:val="Légende standard"/>
    <w:basedOn w:val="Normal"/>
    <w:rsid w:val="003160DF"/>
    <w:rPr>
      <w:sz w:val="18"/>
    </w:rPr>
  </w:style>
  <w:style w:type="paragraph" w:styleId="BalloonText">
    <w:name w:val="Balloon Text"/>
    <w:basedOn w:val="Normal"/>
    <w:link w:val="BalloonTextChar"/>
    <w:unhideWhenUsed/>
    <w:rsid w:val="003160DF"/>
    <w:rPr>
      <w:rFonts w:ascii="Segoe UI" w:hAnsi="Segoe UI" w:cs="Segoe UI"/>
      <w:sz w:val="18"/>
      <w:szCs w:val="18"/>
    </w:rPr>
  </w:style>
  <w:style w:type="character" w:customStyle="1" w:styleId="BalloonTextChar">
    <w:name w:val="Balloon Text Char"/>
    <w:basedOn w:val="DefaultParagraphFont"/>
    <w:link w:val="BalloonText"/>
    <w:rsid w:val="003160DF"/>
    <w:rPr>
      <w:rFonts w:ascii="Segoe UI" w:hAnsi="Segoe UI" w:cs="Segoe UI"/>
      <w:sz w:val="18"/>
      <w:szCs w:val="18"/>
      <w:lang w:val="et-EE"/>
    </w:rPr>
  </w:style>
  <w:style w:type="paragraph" w:customStyle="1" w:styleId="Normal24a">
    <w:name w:val="Normal24a"/>
    <w:basedOn w:val="Normal"/>
    <w:rsid w:val="003160DF"/>
    <w:pPr>
      <w:spacing w:after="480"/>
    </w:pPr>
  </w:style>
  <w:style w:type="paragraph" w:customStyle="1" w:styleId="NormalBoldCenter">
    <w:name w:val="NormalBoldCenter"/>
    <w:basedOn w:val="Normal"/>
    <w:rsid w:val="003160DF"/>
    <w:pPr>
      <w:jc w:val="center"/>
    </w:pPr>
    <w:rPr>
      <w:b/>
    </w:rPr>
  </w:style>
  <w:style w:type="paragraph" w:customStyle="1" w:styleId="Footprint12b">
    <w:name w:val="Footprint12b"/>
    <w:basedOn w:val="Normal"/>
    <w:rsid w:val="003160DF"/>
    <w:pPr>
      <w:spacing w:before="240"/>
    </w:pPr>
    <w:rPr>
      <w:szCs w:val="24"/>
    </w:rPr>
  </w:style>
  <w:style w:type="paragraph" w:customStyle="1" w:styleId="NormalSingle">
    <w:name w:val="NormalSingle"/>
    <w:basedOn w:val="Normal"/>
    <w:qFormat/>
    <w:rsid w:val="003160DF"/>
    <w:rPr>
      <w:szCs w:val="24"/>
    </w:rPr>
  </w:style>
  <w:style w:type="character" w:styleId="Hyperlink">
    <w:name w:val="Hyperlink"/>
    <w:basedOn w:val="DefaultParagraphFont"/>
    <w:uiPriority w:val="99"/>
    <w:rsid w:val="003160DF"/>
    <w:rPr>
      <w:color w:val="0563C1" w:themeColor="hyperlink"/>
      <w:u w:val="single"/>
    </w:rPr>
  </w:style>
  <w:style w:type="paragraph" w:customStyle="1" w:styleId="EntPE">
    <w:name w:val="EntPE"/>
    <w:basedOn w:val="Normal12"/>
    <w:rsid w:val="003160DF"/>
    <w:pPr>
      <w:jc w:val="center"/>
    </w:pPr>
    <w:rPr>
      <w:noProof w:val="0"/>
      <w:sz w:val="56"/>
    </w:rPr>
  </w:style>
  <w:style w:type="paragraph" w:customStyle="1" w:styleId="Normal12">
    <w:name w:val="Normal12"/>
    <w:basedOn w:val="Normal"/>
    <w:link w:val="Normal12Char"/>
    <w:rsid w:val="003160DF"/>
    <w:pPr>
      <w:spacing w:after="240"/>
    </w:pPr>
    <w:rPr>
      <w:noProof/>
    </w:rPr>
  </w:style>
  <w:style w:type="character" w:customStyle="1" w:styleId="Normal12Char">
    <w:name w:val="Normal12 Char"/>
    <w:basedOn w:val="DefaultParagraphFont"/>
    <w:link w:val="Normal12"/>
    <w:locked/>
    <w:rsid w:val="003160DF"/>
    <w:rPr>
      <w:noProof/>
      <w:sz w:val="24"/>
      <w:lang w:val="et-EE"/>
    </w:rPr>
  </w:style>
  <w:style w:type="paragraph" w:customStyle="1" w:styleId="Normal6">
    <w:name w:val="Normal6"/>
    <w:basedOn w:val="Normal"/>
    <w:link w:val="Normal6Char"/>
    <w:rsid w:val="003160DF"/>
    <w:pPr>
      <w:spacing w:after="120"/>
    </w:pPr>
  </w:style>
  <w:style w:type="character" w:customStyle="1" w:styleId="Normal6Char">
    <w:name w:val="Normal6 Char"/>
    <w:basedOn w:val="DefaultParagraphFont"/>
    <w:link w:val="Normal6"/>
    <w:rsid w:val="003160DF"/>
    <w:rPr>
      <w:sz w:val="24"/>
      <w:lang w:val="et-EE"/>
    </w:rPr>
  </w:style>
  <w:style w:type="paragraph" w:customStyle="1" w:styleId="Normal12Italic">
    <w:name w:val="Normal12Italic"/>
    <w:basedOn w:val="Normal12"/>
    <w:rsid w:val="003160DF"/>
    <w:rPr>
      <w:i/>
    </w:rPr>
  </w:style>
  <w:style w:type="paragraph" w:styleId="Footer">
    <w:name w:val="footer"/>
    <w:basedOn w:val="Normal"/>
    <w:link w:val="FooterChar"/>
    <w:rsid w:val="003160DF"/>
    <w:pPr>
      <w:tabs>
        <w:tab w:val="center" w:pos="4513"/>
        <w:tab w:val="right" w:pos="9026"/>
      </w:tabs>
    </w:pPr>
  </w:style>
  <w:style w:type="character" w:customStyle="1" w:styleId="FooterChar">
    <w:name w:val="Footer Char"/>
    <w:basedOn w:val="DefaultParagraphFont"/>
    <w:link w:val="Footer"/>
    <w:rsid w:val="003160DF"/>
    <w:rPr>
      <w:sz w:val="24"/>
      <w:lang w:val="et-EE"/>
    </w:rPr>
  </w:style>
  <w:style w:type="paragraph" w:customStyle="1" w:styleId="AMNumberTabs0">
    <w:name w:val="AMNumberTabs"/>
    <w:basedOn w:val="Normal"/>
    <w:rsid w:val="003160D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3160DF"/>
    <w:pPr>
      <w:spacing w:after="240"/>
      <w:jc w:val="center"/>
    </w:pPr>
    <w:rPr>
      <w:i/>
    </w:rPr>
  </w:style>
  <w:style w:type="paragraph" w:customStyle="1" w:styleId="Olang">
    <w:name w:val="Olang"/>
    <w:basedOn w:val="Normal"/>
    <w:rsid w:val="003160DF"/>
    <w:pPr>
      <w:spacing w:before="240" w:after="240"/>
      <w:jc w:val="right"/>
    </w:pPr>
    <w:rPr>
      <w:noProof/>
      <w:szCs w:val="24"/>
    </w:rPr>
  </w:style>
  <w:style w:type="paragraph" w:customStyle="1" w:styleId="JustificationTitle">
    <w:name w:val="JustificationTitle"/>
    <w:basedOn w:val="Normal"/>
    <w:next w:val="Normal12"/>
    <w:rsid w:val="003160DF"/>
    <w:pPr>
      <w:keepNext/>
      <w:spacing w:before="240" w:after="240"/>
      <w:jc w:val="center"/>
    </w:pPr>
    <w:rPr>
      <w:i/>
      <w:noProof/>
    </w:rPr>
  </w:style>
  <w:style w:type="character" w:styleId="FollowedHyperlink">
    <w:name w:val="FollowedHyperlink"/>
    <w:basedOn w:val="DefaultParagraphFont"/>
    <w:uiPriority w:val="99"/>
    <w:unhideWhenUsed/>
    <w:rsid w:val="003160DF"/>
    <w:rPr>
      <w:color w:val="954F72" w:themeColor="followedHyperlink"/>
      <w:u w:val="single"/>
    </w:rPr>
  </w:style>
  <w:style w:type="paragraph" w:customStyle="1" w:styleId="msonormal0">
    <w:name w:val="msonormal"/>
    <w:basedOn w:val="Normal"/>
    <w:rsid w:val="003160DF"/>
    <w:pPr>
      <w:widowControl/>
      <w:spacing w:before="100" w:beforeAutospacing="1" w:after="100" w:afterAutospacing="1"/>
    </w:pPr>
    <w:rPr>
      <w:szCs w:val="24"/>
    </w:rPr>
  </w:style>
  <w:style w:type="paragraph" w:customStyle="1" w:styleId="CommitteeAM">
    <w:name w:val="CommitteeAM"/>
    <w:basedOn w:val="Normal"/>
    <w:rsid w:val="003160DF"/>
    <w:pPr>
      <w:spacing w:before="240" w:after="600"/>
      <w:jc w:val="center"/>
    </w:pPr>
    <w:rPr>
      <w:i/>
    </w:rPr>
  </w:style>
  <w:style w:type="paragraph" w:customStyle="1" w:styleId="ZDateAM">
    <w:name w:val="ZDateAM"/>
    <w:basedOn w:val="Normal"/>
    <w:rsid w:val="003160DF"/>
    <w:pPr>
      <w:tabs>
        <w:tab w:val="right" w:pos="9356"/>
      </w:tabs>
      <w:spacing w:after="480"/>
    </w:pPr>
    <w:rPr>
      <w:noProof/>
    </w:rPr>
  </w:style>
  <w:style w:type="paragraph" w:customStyle="1" w:styleId="ProjRap">
    <w:name w:val="ProjRap"/>
    <w:basedOn w:val="Normal"/>
    <w:rsid w:val="003160DF"/>
    <w:pPr>
      <w:tabs>
        <w:tab w:val="right" w:pos="9356"/>
      </w:tabs>
    </w:pPr>
    <w:rPr>
      <w:b/>
      <w:noProof/>
    </w:rPr>
  </w:style>
  <w:style w:type="paragraph" w:customStyle="1" w:styleId="PELeft">
    <w:name w:val="PELeft"/>
    <w:basedOn w:val="Normal"/>
    <w:rsid w:val="003160DF"/>
    <w:pPr>
      <w:spacing w:before="40" w:after="40"/>
    </w:pPr>
    <w:rPr>
      <w:rFonts w:ascii="Arial" w:hAnsi="Arial" w:cs="Arial"/>
      <w:sz w:val="22"/>
      <w:szCs w:val="22"/>
    </w:rPr>
  </w:style>
  <w:style w:type="paragraph" w:customStyle="1" w:styleId="PERight">
    <w:name w:val="PERight"/>
    <w:basedOn w:val="Normal"/>
    <w:next w:val="Normal"/>
    <w:rsid w:val="003160DF"/>
    <w:pPr>
      <w:jc w:val="right"/>
    </w:pPr>
    <w:rPr>
      <w:rFonts w:ascii="Arial" w:hAnsi="Arial" w:cs="Arial"/>
      <w:sz w:val="22"/>
      <w:szCs w:val="22"/>
    </w:rPr>
  </w:style>
  <w:style w:type="paragraph" w:customStyle="1" w:styleId="CrossRef">
    <w:name w:val="CrossRef"/>
    <w:basedOn w:val="Normal"/>
    <w:rsid w:val="003160DF"/>
    <w:pPr>
      <w:spacing w:before="240"/>
      <w:jc w:val="center"/>
    </w:pPr>
    <w:rPr>
      <w:i/>
    </w:rPr>
  </w:style>
  <w:style w:type="character" w:customStyle="1" w:styleId="Footer2Middle">
    <w:name w:val="Footer2Middle"/>
    <w:rsid w:val="003160DF"/>
    <w:rPr>
      <w:rFonts w:ascii="Arial" w:hAnsi="Arial" w:cs="Arial" w:hint="default"/>
      <w:b w:val="0"/>
      <w:bCs w:val="0"/>
      <w:i/>
      <w:iCs w:val="0"/>
      <w:color w:val="C0C0C0"/>
      <w:sz w:val="22"/>
    </w:rPr>
  </w:style>
  <w:style w:type="paragraph" w:styleId="NoSpacing">
    <w:name w:val="No Spacing"/>
    <w:uiPriority w:val="1"/>
    <w:qFormat/>
    <w:rsid w:val="003160DF"/>
    <w:rPr>
      <w:rFonts w:asciiTheme="minorHAnsi" w:eastAsiaTheme="minorHAnsi" w:hAnsiTheme="minorHAnsi" w:cstheme="minorBidi"/>
      <w:sz w:val="22"/>
      <w:szCs w:val="22"/>
      <w:lang w:val="et-EE" w:eastAsia="en-US"/>
    </w:rPr>
  </w:style>
  <w:style w:type="paragraph" w:styleId="ListParagraph">
    <w:name w:val="List Paragraph"/>
    <w:basedOn w:val="Normal"/>
    <w:uiPriority w:val="34"/>
    <w:qFormat/>
    <w:rsid w:val="003160DF"/>
    <w:pPr>
      <w:widowControl/>
      <w:ind w:left="720"/>
      <w:contextualSpacing/>
      <w:jc w:val="both"/>
    </w:pPr>
    <w:rPr>
      <w:rFonts w:eastAsiaTheme="minorHAnsi"/>
      <w:szCs w:val="24"/>
      <w:lang w:eastAsia="en-US"/>
    </w:rPr>
  </w:style>
  <w:style w:type="character" w:styleId="CommentReference">
    <w:name w:val="annotation reference"/>
    <w:basedOn w:val="DefaultParagraphFont"/>
    <w:rsid w:val="003160DF"/>
    <w:rPr>
      <w:sz w:val="16"/>
      <w:szCs w:val="16"/>
    </w:rPr>
  </w:style>
  <w:style w:type="paragraph" w:styleId="CommentText">
    <w:name w:val="annotation text"/>
    <w:basedOn w:val="Normal"/>
    <w:link w:val="CommentTextChar"/>
    <w:rsid w:val="003160DF"/>
    <w:rPr>
      <w:sz w:val="20"/>
    </w:rPr>
  </w:style>
  <w:style w:type="character" w:customStyle="1" w:styleId="CommentTextChar">
    <w:name w:val="Comment Text Char"/>
    <w:basedOn w:val="DefaultParagraphFont"/>
    <w:link w:val="CommentText"/>
    <w:rsid w:val="003160DF"/>
    <w:rPr>
      <w:lang w:val="et-EE"/>
    </w:rPr>
  </w:style>
  <w:style w:type="paragraph" w:styleId="CommentSubject">
    <w:name w:val="annotation subject"/>
    <w:basedOn w:val="CommentText"/>
    <w:next w:val="CommentText"/>
    <w:link w:val="CommentSubjectChar"/>
    <w:unhideWhenUsed/>
    <w:rsid w:val="003160DF"/>
    <w:rPr>
      <w:b/>
      <w:bCs/>
    </w:rPr>
  </w:style>
  <w:style w:type="character" w:customStyle="1" w:styleId="CommentSubjectChar">
    <w:name w:val="Comment Subject Char"/>
    <w:basedOn w:val="CommentTextChar"/>
    <w:link w:val="CommentSubject"/>
    <w:rsid w:val="003160DF"/>
    <w:rPr>
      <w:b/>
      <w:bCs/>
      <w:lang w:val="et-EE"/>
    </w:rPr>
  </w:style>
  <w:style w:type="character" w:styleId="Emphasis">
    <w:name w:val="Emphasis"/>
    <w:basedOn w:val="DefaultParagraphFont"/>
    <w:uiPriority w:val="20"/>
    <w:qFormat/>
    <w:rsid w:val="003160DF"/>
    <w:rPr>
      <w:i/>
      <w:iCs/>
    </w:rPr>
  </w:style>
  <w:style w:type="paragraph" w:customStyle="1" w:styleId="LetterSalutation">
    <w:name w:val="LetterSalutation"/>
    <w:basedOn w:val="Normal"/>
    <w:rsid w:val="003160DF"/>
    <w:pPr>
      <w:spacing w:before="600" w:after="360"/>
    </w:pPr>
  </w:style>
  <w:style w:type="paragraph" w:customStyle="1" w:styleId="LetterSubject">
    <w:name w:val="LetterSubject"/>
    <w:basedOn w:val="Normal"/>
    <w:rsid w:val="003160DF"/>
    <w:pPr>
      <w:spacing w:before="480"/>
      <w:ind w:left="1134" w:hanging="1134"/>
    </w:pPr>
  </w:style>
  <w:style w:type="paragraph" w:customStyle="1" w:styleId="Normal12a">
    <w:name w:val="Normal12a"/>
    <w:basedOn w:val="Normal"/>
    <w:rsid w:val="003160DF"/>
    <w:pPr>
      <w:spacing w:after="240"/>
    </w:pPr>
  </w:style>
  <w:style w:type="paragraph" w:customStyle="1" w:styleId="PageHeadingNotTOC">
    <w:name w:val="PageHeadingNotTOC"/>
    <w:basedOn w:val="Normal"/>
    <w:rsid w:val="003160DF"/>
    <w:pPr>
      <w:keepNext/>
      <w:spacing w:after="480"/>
      <w:jc w:val="center"/>
    </w:pPr>
    <w:rPr>
      <w:rFonts w:ascii="Arial" w:hAnsi="Arial" w:cs="Arial"/>
      <w:b/>
    </w:rPr>
  </w:style>
  <w:style w:type="paragraph" w:customStyle="1" w:styleId="RollCallSymbols14pt">
    <w:name w:val="RollCallSymbols14pt"/>
    <w:basedOn w:val="Normal"/>
    <w:rsid w:val="003160DF"/>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3160DF"/>
    <w:pPr>
      <w:tabs>
        <w:tab w:val="center" w:pos="284"/>
        <w:tab w:val="left" w:pos="426"/>
      </w:tabs>
    </w:pPr>
    <w:rPr>
      <w:snapToGrid w:val="0"/>
      <w:lang w:eastAsia="en-US"/>
    </w:rPr>
  </w:style>
  <w:style w:type="paragraph" w:customStyle="1" w:styleId="RollCallVotes">
    <w:name w:val="RollCallVotes"/>
    <w:basedOn w:val="Normal"/>
    <w:rsid w:val="003160DF"/>
    <w:pPr>
      <w:spacing w:before="120" w:after="120"/>
      <w:jc w:val="center"/>
    </w:pPr>
    <w:rPr>
      <w:b/>
      <w:bCs/>
      <w:snapToGrid w:val="0"/>
      <w:sz w:val="16"/>
      <w:lang w:eastAsia="en-US"/>
    </w:rPr>
  </w:style>
  <w:style w:type="paragraph" w:customStyle="1" w:styleId="RollCallTable">
    <w:name w:val="RollCallTable"/>
    <w:basedOn w:val="Normal"/>
    <w:rsid w:val="003160DF"/>
    <w:pPr>
      <w:spacing w:before="120" w:after="120"/>
    </w:pPr>
    <w:rPr>
      <w:snapToGrid w:val="0"/>
      <w:sz w:val="16"/>
      <w:lang w:eastAsia="en-US"/>
    </w:rPr>
  </w:style>
  <w:style w:type="paragraph" w:customStyle="1" w:styleId="Text1">
    <w:name w:val="Text 1"/>
    <w:basedOn w:val="Normal"/>
    <w:rsid w:val="003160DF"/>
    <w:pPr>
      <w:widowControl/>
      <w:spacing w:before="120" w:after="120"/>
      <w:ind w:left="850"/>
      <w:jc w:val="both"/>
    </w:pPr>
    <w:rPr>
      <w:rFonts w:eastAsiaTheme="minorHAnsi"/>
      <w:szCs w:val="22"/>
      <w:lang w:eastAsia="en-US"/>
    </w:rPr>
  </w:style>
  <w:style w:type="paragraph" w:customStyle="1" w:styleId="Point0">
    <w:name w:val="Point 0"/>
    <w:basedOn w:val="Normal"/>
    <w:rsid w:val="003160DF"/>
    <w:pPr>
      <w:widowControl/>
      <w:spacing w:before="120" w:after="120"/>
      <w:ind w:left="850" w:hanging="850"/>
      <w:jc w:val="both"/>
    </w:pPr>
    <w:rPr>
      <w:rFonts w:eastAsiaTheme="minorHAnsi"/>
      <w:szCs w:val="22"/>
      <w:lang w:eastAsia="en-US"/>
    </w:rPr>
  </w:style>
  <w:style w:type="paragraph" w:customStyle="1" w:styleId="Default">
    <w:name w:val="Default"/>
    <w:rsid w:val="003160DF"/>
    <w:pPr>
      <w:autoSpaceDE w:val="0"/>
      <w:autoSpaceDN w:val="0"/>
      <w:adjustRightInd w:val="0"/>
    </w:pPr>
    <w:rPr>
      <w:rFonts w:ascii="Verdana" w:eastAsiaTheme="minorHAnsi" w:hAnsi="Verdana" w:cs="Verdana"/>
      <w:color w:val="000000"/>
      <w:sz w:val="24"/>
      <w:szCs w:val="24"/>
      <w:lang w:val="et-EE" w:eastAsia="en-US"/>
    </w:rPr>
  </w:style>
  <w:style w:type="character" w:customStyle="1" w:styleId="name">
    <w:name w:val="name"/>
    <w:rsid w:val="003160DF"/>
  </w:style>
  <w:style w:type="character" w:customStyle="1" w:styleId="Title1">
    <w:name w:val="Title1"/>
    <w:rsid w:val="003160DF"/>
  </w:style>
  <w:style w:type="paragraph" w:styleId="Revision">
    <w:name w:val="Revision"/>
    <w:hidden/>
    <w:uiPriority w:val="99"/>
    <w:semiHidden/>
    <w:rsid w:val="001B0438"/>
    <w:rPr>
      <w:sz w:val="24"/>
      <w:lang w:val="et-EE"/>
    </w:rPr>
  </w:style>
  <w:style w:type="paragraph" w:customStyle="1" w:styleId="FootnoteTextForceStyle">
    <w:name w:val="Footnote Text ForceStyle"/>
    <w:rsid w:val="00A52551"/>
    <w:pPr>
      <w:keepLines/>
      <w:widowControl w:val="0"/>
      <w:spacing w:line="240" w:lineRule="exact"/>
      <w:ind w:left="850" w:hanging="850"/>
    </w:pPr>
    <w:rPr>
      <w:sz w:val="24"/>
      <w:lang w:val="et-EE" w:eastAsia="en-US"/>
    </w:rPr>
  </w:style>
  <w:style w:type="character" w:customStyle="1" w:styleId="Hyperlink1">
    <w:name w:val="Hyperlink1"/>
    <w:basedOn w:val="DefaultParagraphFont"/>
    <w:rsid w:val="00A52551"/>
    <w:rPr>
      <w:color w:val="0000FF"/>
      <w:u w:val="single"/>
    </w:rPr>
  </w:style>
  <w:style w:type="character" w:styleId="UnresolvedMention">
    <w:name w:val="Unresolved Mention"/>
    <w:basedOn w:val="DefaultParagraphFont"/>
    <w:uiPriority w:val="99"/>
    <w:semiHidden/>
    <w:unhideWhenUsed/>
    <w:rsid w:val="00321A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602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356</Words>
  <Characters>2800</Characters>
  <Application>Microsoft Office Word</Application>
  <DocSecurity>0</DocSecurity>
  <Lines>52</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REISNER Jauram</dc:creator>
  <cp:keywords/>
  <cp:lastModifiedBy>LEPLER Laura</cp:lastModifiedBy>
  <cp:revision>2</cp:revision>
  <cp:lastPrinted>2004-11-19T15:42:00Z</cp:lastPrinted>
  <dcterms:created xsi:type="dcterms:W3CDTF">2026-01-27T12:00:00Z</dcterms:created>
  <dcterms:modified xsi:type="dcterms:W3CDTF">2026-01-27T12:00:00Z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P10_TA(2025)0280_</vt:lpwstr>
  </property>
  <property fmtid="{D5CDD505-2E9C-101B-9397-08002B2CF9AE}" pid="4" name="&lt;Type&gt;">
    <vt:lpwstr>RR</vt:lpwstr>
  </property>
</Properties>
</file>