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0689" w14:paraId="13A51767" w14:textId="77777777" w:rsidTr="0010095E">
        <w:trPr>
          <w:trHeight w:hRule="exact" w:val="1418"/>
        </w:trPr>
        <w:tc>
          <w:tcPr>
            <w:tcW w:w="6804" w:type="dxa"/>
            <w:shd w:val="clear" w:color="auto" w:fill="auto"/>
            <w:vAlign w:val="center"/>
          </w:tcPr>
          <w:p w14:paraId="34FF4FDA" w14:textId="77777777" w:rsidR="00751A4A" w:rsidRPr="00BD0689" w:rsidRDefault="00AC0864" w:rsidP="0010095E">
            <w:pPr>
              <w:pStyle w:val="EPName"/>
            </w:pPr>
            <w:r w:rsidRPr="00BD0689">
              <w:t>Eiropas Parlaments</w:t>
            </w:r>
          </w:p>
          <w:p w14:paraId="41A725E7" w14:textId="77777777" w:rsidR="00751A4A" w:rsidRPr="00BD0689" w:rsidRDefault="005F1B17" w:rsidP="005F1B17">
            <w:pPr>
              <w:pStyle w:val="EPTerm"/>
              <w:rPr>
                <w:rStyle w:val="HideTWBExt"/>
                <w:noProof w:val="0"/>
                <w:vanish w:val="0"/>
                <w:color w:val="auto"/>
              </w:rPr>
            </w:pPr>
            <w:r w:rsidRPr="00BD0689">
              <w:t>2024</w:t>
            </w:r>
            <w:r w:rsidR="00817416" w:rsidRPr="00BD0689">
              <w:t>-202</w:t>
            </w:r>
            <w:r w:rsidRPr="00BD0689">
              <w:t>9</w:t>
            </w:r>
          </w:p>
        </w:tc>
        <w:tc>
          <w:tcPr>
            <w:tcW w:w="2268" w:type="dxa"/>
            <w:shd w:val="clear" w:color="auto" w:fill="auto"/>
          </w:tcPr>
          <w:p w14:paraId="4465E23D" w14:textId="77777777" w:rsidR="00751A4A" w:rsidRPr="00BD0689" w:rsidRDefault="00187494" w:rsidP="0010095E">
            <w:pPr>
              <w:pStyle w:val="EPLogo"/>
            </w:pPr>
            <w:r w:rsidRPr="00BD0689">
              <w:rPr>
                <w:noProof/>
                <w:lang w:eastAsia="ja-JP"/>
              </w:rPr>
              <w:drawing>
                <wp:inline distT="0" distB="0" distL="0" distR="0" wp14:anchorId="41D2FBF4" wp14:editId="561890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7F8AB5" w14:textId="77777777" w:rsidR="00D058B8" w:rsidRPr="00BD0689" w:rsidRDefault="00D058B8" w:rsidP="004C5D52">
      <w:pPr>
        <w:pStyle w:val="LineTop"/>
      </w:pPr>
    </w:p>
    <w:p w14:paraId="1AF915C0" w14:textId="77777777" w:rsidR="00680577" w:rsidRPr="00BD0689" w:rsidRDefault="00AC0864" w:rsidP="00680577">
      <w:pPr>
        <w:pStyle w:val="EPBodyTA1"/>
      </w:pPr>
      <w:r w:rsidRPr="00BD0689">
        <w:t>PIEŅEMTIE TEKSTI</w:t>
      </w:r>
    </w:p>
    <w:p w14:paraId="60C431FA" w14:textId="77777777" w:rsidR="00D058B8" w:rsidRPr="00BD0689" w:rsidRDefault="00D058B8" w:rsidP="00D058B8">
      <w:pPr>
        <w:pStyle w:val="LineBottom"/>
      </w:pPr>
    </w:p>
    <w:p w14:paraId="61BE2BBE" w14:textId="04CEB033" w:rsidR="00AC0864" w:rsidRPr="00BD0689" w:rsidRDefault="00AC0864" w:rsidP="00AC0864">
      <w:pPr>
        <w:pStyle w:val="ATHeading1"/>
      </w:pPr>
      <w:bookmarkStart w:id="0" w:name="TANumber"/>
      <w:r w:rsidRPr="00BD0689">
        <w:t>P10_TA(2025)</w:t>
      </w:r>
      <w:bookmarkEnd w:id="0"/>
      <w:r w:rsidR="00BD0689" w:rsidRPr="00BD0689">
        <w:t>0280</w:t>
      </w:r>
    </w:p>
    <w:p w14:paraId="57A115C1" w14:textId="47219274" w:rsidR="00AC0864" w:rsidRPr="00BD0689" w:rsidRDefault="00AD0AD1" w:rsidP="00AD0AD1">
      <w:pPr>
        <w:pStyle w:val="ATHeading2"/>
      </w:pPr>
      <w:bookmarkStart w:id="1" w:name="title"/>
      <w:r w:rsidRPr="00BD0689">
        <w:t>Policijas sadarb</w:t>
      </w:r>
      <w:r w:rsidRPr="00BD0689">
        <w:rPr>
          <w:rFonts w:hint="eastAsia"/>
        </w:rPr>
        <w:t>ī</w:t>
      </w:r>
      <w:r w:rsidRPr="00BD0689">
        <w:t>bas uzlabo</w:t>
      </w:r>
      <w:r w:rsidRPr="00BD0689">
        <w:rPr>
          <w:rFonts w:hint="eastAsia"/>
        </w:rPr>
        <w:t>š</w:t>
      </w:r>
      <w:r w:rsidRPr="00BD0689">
        <w:t>ana saist</w:t>
      </w:r>
      <w:r w:rsidRPr="00BD0689">
        <w:rPr>
          <w:rFonts w:hint="eastAsia"/>
        </w:rPr>
        <w:t>ī</w:t>
      </w:r>
      <w:r w:rsidRPr="00BD0689">
        <w:t>b</w:t>
      </w:r>
      <w:r w:rsidRPr="00BD0689">
        <w:rPr>
          <w:rFonts w:hint="eastAsia"/>
        </w:rPr>
        <w:t>ā</w:t>
      </w:r>
      <w:r w:rsidRPr="00BD0689">
        <w:t xml:space="preserve"> ar migrantu kontrabandas un cilv</w:t>
      </w:r>
      <w:r w:rsidRPr="00BD0689">
        <w:rPr>
          <w:rFonts w:hint="eastAsia"/>
        </w:rPr>
        <w:t>ē</w:t>
      </w:r>
      <w:r w:rsidRPr="00BD0689">
        <w:t>ku tirdzniec</w:t>
      </w:r>
      <w:r w:rsidRPr="00BD0689">
        <w:rPr>
          <w:rFonts w:hint="eastAsia"/>
        </w:rPr>
        <w:t>ī</w:t>
      </w:r>
      <w:r w:rsidRPr="00BD0689">
        <w:t>bas nov</w:t>
      </w:r>
      <w:r w:rsidRPr="00BD0689">
        <w:rPr>
          <w:rFonts w:hint="eastAsia"/>
        </w:rPr>
        <w:t>ē</w:t>
      </w:r>
      <w:r w:rsidRPr="00BD0689">
        <w:t>r</w:t>
      </w:r>
      <w:r w:rsidRPr="00BD0689">
        <w:rPr>
          <w:rFonts w:hint="eastAsia"/>
        </w:rPr>
        <w:t>š</w:t>
      </w:r>
      <w:r w:rsidRPr="00BD0689">
        <w:t>anu, atkl</w:t>
      </w:r>
      <w:r w:rsidRPr="00BD0689">
        <w:rPr>
          <w:rFonts w:hint="eastAsia"/>
        </w:rPr>
        <w:t>āš</w:t>
      </w:r>
      <w:r w:rsidRPr="00BD0689">
        <w:t>anu un izmekl</w:t>
      </w:r>
      <w:r w:rsidRPr="00BD0689">
        <w:rPr>
          <w:rFonts w:hint="eastAsia"/>
        </w:rPr>
        <w:t>ēš</w:t>
      </w:r>
      <w:r w:rsidRPr="00BD0689">
        <w:t>anu; Eiropola atbalsta uzlabo</w:t>
      </w:r>
      <w:r w:rsidRPr="00BD0689">
        <w:rPr>
          <w:rFonts w:hint="eastAsia"/>
        </w:rPr>
        <w:t>š</w:t>
      </w:r>
      <w:r w:rsidRPr="00BD0689">
        <w:t xml:space="preserve">ana </w:t>
      </w:r>
      <w:r w:rsidRPr="00BD0689">
        <w:rPr>
          <w:rFonts w:hint="eastAsia"/>
        </w:rPr>
        <w:t>šā</w:t>
      </w:r>
      <w:r w:rsidRPr="00BD0689">
        <w:t>du noziegumu nov</w:t>
      </w:r>
      <w:r w:rsidRPr="00BD0689">
        <w:rPr>
          <w:rFonts w:hint="eastAsia"/>
        </w:rPr>
        <w:t>ē</w:t>
      </w:r>
      <w:r w:rsidRPr="00BD0689">
        <w:t>r</w:t>
      </w:r>
      <w:r w:rsidRPr="00BD0689">
        <w:rPr>
          <w:rFonts w:hint="eastAsia"/>
        </w:rPr>
        <w:t>š</w:t>
      </w:r>
      <w:r w:rsidRPr="00BD0689">
        <w:t>an</w:t>
      </w:r>
      <w:r w:rsidRPr="00BD0689">
        <w:rPr>
          <w:rFonts w:hint="eastAsia"/>
        </w:rPr>
        <w:t>ā</w:t>
      </w:r>
      <w:r w:rsidRPr="00BD0689">
        <w:t xml:space="preserve"> un apkaro</w:t>
      </w:r>
      <w:r w:rsidRPr="00BD0689">
        <w:rPr>
          <w:rFonts w:hint="eastAsia"/>
        </w:rPr>
        <w:t>š</w:t>
      </w:r>
      <w:r w:rsidRPr="00BD0689">
        <w:t>an</w:t>
      </w:r>
      <w:r w:rsidRPr="00BD0689">
        <w:rPr>
          <w:rFonts w:hint="eastAsia"/>
        </w:rPr>
        <w:t>ā</w:t>
      </w:r>
      <w:bookmarkEnd w:id="1"/>
    </w:p>
    <w:p w14:paraId="59CC5F02" w14:textId="77777777" w:rsidR="00AC0864" w:rsidRPr="00BD0689" w:rsidRDefault="00AC0864" w:rsidP="00AC0864">
      <w:pPr>
        <w:rPr>
          <w:i/>
          <w:vanish/>
        </w:rPr>
      </w:pPr>
      <w:r w:rsidRPr="00BD0689">
        <w:rPr>
          <w:i/>
        </w:rPr>
        <w:fldChar w:fldCharType="begin"/>
      </w:r>
      <w:r w:rsidRPr="00BD0689">
        <w:rPr>
          <w:i/>
        </w:rPr>
        <w:instrText xml:space="preserve"> TC"(</w:instrText>
      </w:r>
      <w:bookmarkStart w:id="2" w:name="DocNumber"/>
      <w:r w:rsidRPr="00BD0689">
        <w:rPr>
          <w:i/>
        </w:rPr>
        <w:instrText>A10-0109/2025</w:instrText>
      </w:r>
      <w:bookmarkEnd w:id="2"/>
      <w:r w:rsidRPr="00BD0689">
        <w:rPr>
          <w:i/>
        </w:rPr>
        <w:instrText xml:space="preserve"> - Referents: </w:instrText>
      </w:r>
      <w:proofErr w:type="spellStart"/>
      <w:r w:rsidRPr="00BD0689">
        <w:rPr>
          <w:i/>
        </w:rPr>
        <w:instrText>Jeroen</w:instrText>
      </w:r>
      <w:proofErr w:type="spellEnd"/>
      <w:r w:rsidRPr="00BD0689">
        <w:rPr>
          <w:i/>
        </w:rPr>
        <w:instrText xml:space="preserve"> </w:instrText>
      </w:r>
      <w:proofErr w:type="spellStart"/>
      <w:r w:rsidRPr="00BD0689">
        <w:rPr>
          <w:i/>
        </w:rPr>
        <w:instrText>Lenaers</w:instrText>
      </w:r>
      <w:proofErr w:type="spellEnd"/>
      <w:r w:rsidRPr="00BD0689">
        <w:rPr>
          <w:i/>
        </w:rPr>
        <w:instrText xml:space="preserve">)"\l3 \n&gt; \* MERGEFORMAT </w:instrText>
      </w:r>
      <w:r w:rsidRPr="00BD0689">
        <w:rPr>
          <w:i/>
        </w:rPr>
        <w:fldChar w:fldCharType="end"/>
      </w:r>
    </w:p>
    <w:p w14:paraId="1065BE06" w14:textId="77777777" w:rsidR="00AC0864" w:rsidRPr="00BD0689" w:rsidRDefault="00AC0864" w:rsidP="00AC0864">
      <w:pPr>
        <w:rPr>
          <w:vanish/>
        </w:rPr>
      </w:pPr>
      <w:bookmarkStart w:id="3" w:name="Commission"/>
      <w:r w:rsidRPr="00BD0689">
        <w:rPr>
          <w:vanish/>
        </w:rPr>
        <w:t xml:space="preserve">Pilsoņu brīvību, tieslietu un </w:t>
      </w:r>
      <w:proofErr w:type="spellStart"/>
      <w:r w:rsidRPr="00BD0689">
        <w:rPr>
          <w:vanish/>
        </w:rPr>
        <w:t>iekšlietu</w:t>
      </w:r>
      <w:proofErr w:type="spellEnd"/>
      <w:r w:rsidRPr="00BD0689">
        <w:rPr>
          <w:vanish/>
        </w:rPr>
        <w:t xml:space="preserve"> komiteja</w:t>
      </w:r>
      <w:bookmarkEnd w:id="3"/>
    </w:p>
    <w:p w14:paraId="2A37AE0B" w14:textId="77777777" w:rsidR="00AC0864" w:rsidRPr="00BD0689" w:rsidRDefault="00AC0864" w:rsidP="00AC0864">
      <w:pPr>
        <w:rPr>
          <w:vanish/>
        </w:rPr>
      </w:pPr>
      <w:bookmarkStart w:id="4" w:name="PE"/>
      <w:r w:rsidRPr="00BD0689">
        <w:rPr>
          <w:vanish/>
        </w:rPr>
        <w:t>PE768.042</w:t>
      </w:r>
      <w:bookmarkEnd w:id="4"/>
    </w:p>
    <w:p w14:paraId="351CA8E0" w14:textId="6D685ABC" w:rsidR="00AC0864" w:rsidRPr="00BD0689" w:rsidRDefault="00AC0864" w:rsidP="00AC0864">
      <w:pPr>
        <w:pStyle w:val="ATHeading3"/>
      </w:pPr>
      <w:bookmarkStart w:id="5" w:name="Sujet"/>
      <w:r w:rsidRPr="00BD0689">
        <w:t xml:space="preserve">Eiropas Parlamenta 2025. gada </w:t>
      </w:r>
      <w:r w:rsidR="00AD0AD1" w:rsidRPr="00BD0689">
        <w:t>25</w:t>
      </w:r>
      <w:r w:rsidRPr="00BD0689">
        <w:t xml:space="preserve">. </w:t>
      </w:r>
      <w:r w:rsidR="00AD0AD1" w:rsidRPr="00BD0689">
        <w:t>novembra</w:t>
      </w:r>
      <w:r w:rsidRPr="00BD0689">
        <w:t xml:space="preserve"> normatīvā rezolūcija  par priekšlikumu Eiropas Parlamenta un Padomes regulai </w:t>
      </w:r>
      <w:bookmarkEnd w:id="5"/>
      <w:r w:rsidR="00152482" w:rsidRPr="00A4265D">
        <w:rPr>
          <w:noProof/>
        </w:rPr>
        <w:t>par policijas sadarbības uzlabošanu saistībā ar migrantu kontrabandas un cilvēku tirdzniecības novēršanu, atklāšanu un izmeklēšanu, kā arī par Eiropola atbalsta uzlabošanu šādu noziegumu novēršanā un apkarošanā un par Regulas (ES) 2016/794 grozīšanu</w:t>
      </w:r>
      <w:r w:rsidRPr="00BD0689">
        <w:t xml:space="preserve"> </w:t>
      </w:r>
      <w:bookmarkStart w:id="6" w:name="References"/>
      <w:r w:rsidRPr="00BD0689">
        <w:t>(COM(2023)0754 – C9-0431/2023 – 2023/0438(COD))</w:t>
      </w:r>
      <w:bookmarkEnd w:id="6"/>
    </w:p>
    <w:p w14:paraId="71ED649D" w14:textId="77777777" w:rsidR="00FD2820" w:rsidRPr="00BD0689" w:rsidRDefault="00FD2820" w:rsidP="00FD2820">
      <w:pPr>
        <w:pStyle w:val="NormalBold"/>
      </w:pPr>
      <w:r w:rsidRPr="00BD0689">
        <w:t>(Parastā likumdošanas procedūra: pirmais lasījums)</w:t>
      </w:r>
    </w:p>
    <w:p w14:paraId="3B39BEEA" w14:textId="77777777" w:rsidR="00FD2820" w:rsidRPr="00BD0689" w:rsidRDefault="00FD2820" w:rsidP="00FD2820">
      <w:pPr>
        <w:pStyle w:val="EPComma"/>
      </w:pPr>
      <w:r w:rsidRPr="00BD0689">
        <w:rPr>
          <w:i/>
        </w:rPr>
        <w:t>Eiropas Parlaments</w:t>
      </w:r>
      <w:r w:rsidRPr="00BD0689">
        <w:t>,</w:t>
      </w:r>
    </w:p>
    <w:p w14:paraId="315DF5CB" w14:textId="77777777" w:rsidR="00FD2820" w:rsidRPr="00BD0689" w:rsidRDefault="00FD2820" w:rsidP="00FD2820">
      <w:pPr>
        <w:pStyle w:val="NormalHanging12a"/>
      </w:pPr>
      <w:r w:rsidRPr="00BD0689">
        <w:t>–</w:t>
      </w:r>
      <w:r w:rsidRPr="00BD0689">
        <w:tab/>
        <w:t>ņemot vērā Komisijas priekšlikumu Eiropas Parlamentam un Padomei (COM(2023)0754),</w:t>
      </w:r>
    </w:p>
    <w:p w14:paraId="7CAB3DF7" w14:textId="77777777" w:rsidR="00FD2820" w:rsidRPr="00BD0689" w:rsidRDefault="00FD2820" w:rsidP="00FD2820">
      <w:pPr>
        <w:pStyle w:val="NormalHanging12a"/>
      </w:pPr>
      <w:r w:rsidRPr="00BD0689">
        <w:t>–</w:t>
      </w:r>
      <w:r w:rsidRPr="00BD0689">
        <w:tab/>
        <w:t>ņemot vērā Līguma par Eiropas Savienības darbību 294. panta 2. punktu, 85. panta 1. punktu, 87. panta 2. punktu un 88. panta 2. punktu, saskaņā ar kuriem Komisija tam ir iesniegusi priekšlikumu (C9</w:t>
      </w:r>
      <w:r w:rsidRPr="00BD0689">
        <w:noBreakHyphen/>
        <w:t>0431/2023),</w:t>
      </w:r>
    </w:p>
    <w:p w14:paraId="5FC02062" w14:textId="62655EEB" w:rsidR="008D019A" w:rsidRPr="00BD0689" w:rsidRDefault="008D019A" w:rsidP="00FD2820">
      <w:pPr>
        <w:pStyle w:val="NormalHanging12a"/>
      </w:pPr>
      <w:r w:rsidRPr="00BD0689">
        <w:t>–</w:t>
      </w:r>
      <w:r w:rsidRPr="00BD0689">
        <w:tab/>
        <w:t>ņemot vērā Juridiskās komitejas atzinumu par ierosināto juridisko pamatu,</w:t>
      </w:r>
    </w:p>
    <w:p w14:paraId="50752909" w14:textId="4ED352FA" w:rsidR="00FD2820" w:rsidRPr="00BD0689" w:rsidRDefault="00FD2820" w:rsidP="00FD2820">
      <w:pPr>
        <w:pStyle w:val="NormalHanging12a"/>
      </w:pPr>
      <w:r w:rsidRPr="00BD0689">
        <w:t>–</w:t>
      </w:r>
      <w:r w:rsidRPr="00BD0689">
        <w:tab/>
        <w:t>ņemot vērā Līguma par Eiropas Savienības darbību 294. panta 3. punktu</w:t>
      </w:r>
      <w:r w:rsidR="008D019A" w:rsidRPr="00BD0689">
        <w:t xml:space="preserve"> un 88. panta 2. punktu</w:t>
      </w:r>
      <w:r w:rsidRPr="00BD0689">
        <w:t>,</w:t>
      </w:r>
    </w:p>
    <w:p w14:paraId="39B4254C" w14:textId="77777777" w:rsidR="00FD2820" w:rsidRPr="00BD0689" w:rsidRDefault="00FD2820" w:rsidP="00FD2820">
      <w:pPr>
        <w:pStyle w:val="NormalHanging12a"/>
      </w:pPr>
      <w:r w:rsidRPr="00BD0689">
        <w:t>–</w:t>
      </w:r>
      <w:r w:rsidRPr="00BD0689">
        <w:tab/>
        <w:t xml:space="preserve">ņemot vērā Budžeta komitejas budžeta </w:t>
      </w:r>
      <w:proofErr w:type="spellStart"/>
      <w:r w:rsidRPr="00BD0689">
        <w:t>izvērtējumu</w:t>
      </w:r>
      <w:proofErr w:type="spellEnd"/>
      <w:r w:rsidRPr="00BD0689">
        <w:t>,</w:t>
      </w:r>
    </w:p>
    <w:p w14:paraId="4F07A515" w14:textId="77777777" w:rsidR="00FD2820" w:rsidRPr="00BD0689" w:rsidRDefault="00FD2820" w:rsidP="00FD2820">
      <w:pPr>
        <w:pStyle w:val="NormalHanging12a"/>
      </w:pPr>
      <w:r w:rsidRPr="00BD0689">
        <w:t>–</w:t>
      </w:r>
      <w:r w:rsidRPr="00BD0689">
        <w:tab/>
        <w:t xml:space="preserve">ņemot vērā pamatoto atzinumu, kuru saskaņā ar Protokolu Nr. 2 par subsidiaritātes principa un proporcionalitātes principa piemērošanu iesniedzis Zviedrijas </w:t>
      </w:r>
      <w:proofErr w:type="spellStart"/>
      <w:r w:rsidRPr="00BD0689">
        <w:t>Riksdāgs</w:t>
      </w:r>
      <w:proofErr w:type="spellEnd"/>
      <w:r w:rsidRPr="00BD0689">
        <w:t xml:space="preserve"> un kurā norādīts, ka leģislatīvā akta projekts neatbilst subsidiaritātes principam,</w:t>
      </w:r>
    </w:p>
    <w:p w14:paraId="7354F39D" w14:textId="77777777" w:rsidR="00FD2820" w:rsidRPr="00BD0689" w:rsidRDefault="00FD2820" w:rsidP="00FD2820">
      <w:pPr>
        <w:pStyle w:val="NormalHanging12a"/>
      </w:pPr>
      <w:r w:rsidRPr="00BD0689">
        <w:t>–</w:t>
      </w:r>
      <w:r w:rsidRPr="00BD0689">
        <w:tab/>
        <w:t>ņemot vērā Eiropas Ekonomikas un sociālo lietu komitejas 2024. gada 10. jūlija atzinumu</w:t>
      </w:r>
      <w:r w:rsidRPr="00BD0689">
        <w:rPr>
          <w:rStyle w:val="FootnoteReference"/>
        </w:rPr>
        <w:footnoteReference w:id="1"/>
      </w:r>
      <w:r w:rsidRPr="00BD0689">
        <w:t>,</w:t>
      </w:r>
    </w:p>
    <w:p w14:paraId="277950ED" w14:textId="3B457859" w:rsidR="008D019A" w:rsidRPr="00BD0689" w:rsidRDefault="008D019A" w:rsidP="008D019A">
      <w:pPr>
        <w:spacing w:after="240"/>
        <w:ind w:left="567" w:hanging="567"/>
      </w:pPr>
      <w:r w:rsidRPr="00BD0689">
        <w:lastRenderedPageBreak/>
        <w:t>–</w:t>
      </w:r>
      <w:r w:rsidRPr="00BD0689">
        <w:tab/>
        <w:t xml:space="preserve">ņemot vērā provizorisko vienošanos, ko atbildīgā komiteja apstiprināja saskaņā ar Reglamenta 75. panta 4. punktu, un Padomes pārstāvja 2025. gada </w:t>
      </w:r>
      <w:r w:rsidR="00674A74" w:rsidRPr="00BD0689">
        <w:t>8. oktobra</w:t>
      </w:r>
      <w:r w:rsidRPr="00BD0689">
        <w:t xml:space="preserve"> vēstulē pausto apņemšanos apstiprināt Parlamenta nostāju saskaņā ar Līguma par Eiropas Savienības darbību 294. panta 4. punktu,</w:t>
      </w:r>
    </w:p>
    <w:p w14:paraId="1D12B7D6" w14:textId="39052E79" w:rsidR="00FD2820" w:rsidRPr="00BD0689" w:rsidRDefault="00FD2820" w:rsidP="00FD2820">
      <w:pPr>
        <w:pStyle w:val="NormalHanging12a"/>
      </w:pPr>
      <w:r w:rsidRPr="00BD0689">
        <w:t>–</w:t>
      </w:r>
      <w:r w:rsidRPr="00BD0689">
        <w:tab/>
        <w:t>ņemot vērā Reglamenta 60.</w:t>
      </w:r>
      <w:r w:rsidR="008D019A" w:rsidRPr="00BD0689">
        <w:t xml:space="preserve">, 41. </w:t>
      </w:r>
      <w:r w:rsidRPr="00BD0689">
        <w:t>un 58. pantu,</w:t>
      </w:r>
    </w:p>
    <w:p w14:paraId="7223527F" w14:textId="77777777" w:rsidR="00FD2820" w:rsidRPr="00BD0689" w:rsidRDefault="00FD2820" w:rsidP="00FD2820">
      <w:pPr>
        <w:pStyle w:val="NormalHanging12a"/>
      </w:pPr>
      <w:r w:rsidRPr="00BD0689">
        <w:t>–</w:t>
      </w:r>
      <w:r w:rsidRPr="00BD0689">
        <w:tab/>
        <w:t xml:space="preserve">ņemot vērā Pilsoņu brīvību, tieslietu un </w:t>
      </w:r>
      <w:proofErr w:type="spellStart"/>
      <w:r w:rsidRPr="00BD0689">
        <w:t>iekšlietu</w:t>
      </w:r>
      <w:proofErr w:type="spellEnd"/>
      <w:r w:rsidRPr="00BD0689">
        <w:t xml:space="preserve"> komitejas ziņojumu (A10-0109/2025),</w:t>
      </w:r>
    </w:p>
    <w:p w14:paraId="5020D676" w14:textId="77777777" w:rsidR="00FD2820" w:rsidRPr="00BD0689" w:rsidRDefault="00FD2820" w:rsidP="00FD2820">
      <w:pPr>
        <w:pStyle w:val="NormalHanging12a"/>
      </w:pPr>
      <w:r w:rsidRPr="00BD0689">
        <w:t>1.</w:t>
      </w:r>
      <w:r w:rsidRPr="00BD0689">
        <w:tab/>
        <w:t>pieņem pirmajā lasījumā turpmāk izklāstīto nostāju;</w:t>
      </w:r>
    </w:p>
    <w:p w14:paraId="16D03E51" w14:textId="77777777" w:rsidR="00FD2820" w:rsidRPr="00BD0689" w:rsidRDefault="00FD2820" w:rsidP="00FD2820">
      <w:pPr>
        <w:pStyle w:val="NormalHanging12a"/>
      </w:pPr>
      <w:r w:rsidRPr="00BD0689">
        <w:t>2.</w:t>
      </w:r>
      <w:r w:rsidRPr="00BD0689">
        <w:tab/>
        <w:t xml:space="preserve">prasa Komisijai priekšlikumu Parlamentam iesniegt vēlreiz, ja tā savu priekšlikumu aizstāj, būtiski groza vai ir paredzējusi to būtiski grozīt; </w:t>
      </w:r>
    </w:p>
    <w:p w14:paraId="4DF36DE9" w14:textId="16D4A643" w:rsidR="00FD2820" w:rsidRPr="00BD0689" w:rsidRDefault="00FD2820" w:rsidP="00FD2820">
      <w:pPr>
        <w:pStyle w:val="NormalHanging12a"/>
      </w:pPr>
      <w:r w:rsidRPr="00BD0689">
        <w:t>3.</w:t>
      </w:r>
      <w:r w:rsidRPr="00BD0689">
        <w:tab/>
        <w:t>uzdod priekšsēdētājai Parlamenta nostāju nosūtīt Padomei</w:t>
      </w:r>
      <w:r w:rsidR="00D3785E" w:rsidRPr="00BD0689">
        <w:t xml:space="preserve"> un</w:t>
      </w:r>
      <w:r w:rsidRPr="00BD0689">
        <w:t xml:space="preserve"> Komisijai, kā arī dalībvalstu parlamentiem.</w:t>
      </w:r>
    </w:p>
    <w:p w14:paraId="54372832" w14:textId="77777777" w:rsidR="00674A74" w:rsidRPr="00BD0689" w:rsidRDefault="00674A74" w:rsidP="00674A74">
      <w:pPr>
        <w:pStyle w:val="Normal12Hanging"/>
        <w:tabs>
          <w:tab w:val="left" w:pos="357"/>
        </w:tabs>
        <w:rPr>
          <w:b/>
        </w:rPr>
        <w:sectPr w:rsidR="00674A74" w:rsidRPr="00BD0689" w:rsidSect="009033E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5BAC08" w14:textId="00C3444C" w:rsidR="00674A74" w:rsidRPr="00BD0689" w:rsidRDefault="00674A74" w:rsidP="00674A74">
      <w:pPr>
        <w:pStyle w:val="Normal12Hanging"/>
        <w:tabs>
          <w:tab w:val="left" w:pos="357"/>
        </w:tabs>
        <w:rPr>
          <w:b/>
        </w:rPr>
      </w:pPr>
      <w:r w:rsidRPr="00BD0689">
        <w:rPr>
          <w:b/>
        </w:rPr>
        <w:lastRenderedPageBreak/>
        <w:t>P10_TC1-COD(2023)0438</w:t>
      </w:r>
    </w:p>
    <w:p w14:paraId="64F43444" w14:textId="0A6CC79E" w:rsidR="00674A74" w:rsidRPr="00BD0689" w:rsidRDefault="00674A74" w:rsidP="00674A74">
      <w:pPr>
        <w:pStyle w:val="Normal12Hanging"/>
        <w:ind w:left="0" w:firstLine="0"/>
        <w:rPr>
          <w:b/>
          <w:szCs w:val="24"/>
          <w:lang w:eastAsia="en-US"/>
        </w:rPr>
      </w:pPr>
      <w:r w:rsidRPr="00BD0689">
        <w:rPr>
          <w:b/>
        </w:rPr>
        <w:t xml:space="preserve">Eiropas Parlamenta nostāja, pieņemta pirmajā lasījumā 2025. gada 25. novembrī, lai pieņemtu Eiropas Parlamenta un Padomes Regulu (ES) 2025/..., </w:t>
      </w:r>
      <w:r w:rsidR="00152482" w:rsidRPr="00152482">
        <w:rPr>
          <w:b/>
          <w:bCs/>
          <w:szCs w:val="24"/>
          <w:lang w:eastAsia="en-US"/>
        </w:rPr>
        <w:t>kas attiecībā uz Eiropola atbalsta stiprināšanu un policijas sadarbības uzlabošanu nolūkā novērst un apkarot migrantu kontrabandu un cilvēku tirdzniecību groza Regulu (ES) 2016/794</w:t>
      </w:r>
    </w:p>
    <w:p w14:paraId="54D9B2C8" w14:textId="173FC951" w:rsidR="00152482" w:rsidRDefault="00152482" w:rsidP="00152482">
      <w:pPr>
        <w:rPr>
          <w:i/>
        </w:rPr>
      </w:pPr>
      <w:r w:rsidRPr="003E6639">
        <w:rPr>
          <w:i/>
        </w:rPr>
        <w:t xml:space="preserve">(Tā kā starp Parlamentu un Padomi tika panākta vienošanās, Parlamenta nostāja atbilst galīgajam tiesību aktam Regulai </w:t>
      </w:r>
      <w:r w:rsidRPr="00152482">
        <w:rPr>
          <w:i/>
        </w:rPr>
        <w:t>(ES) 2025/</w:t>
      </w:r>
      <w:r w:rsidRPr="00152482">
        <w:rPr>
          <w:i/>
        </w:rPr>
        <w:t>2611</w:t>
      </w:r>
      <w:r w:rsidRPr="00152482">
        <w:rPr>
          <w:i/>
        </w:rPr>
        <w:t>.)</w:t>
      </w:r>
    </w:p>
    <w:p w14:paraId="4F92A224" w14:textId="5B2B07CA" w:rsidR="00AD0AD1" w:rsidRPr="00BD0689" w:rsidRDefault="00AD0AD1">
      <w:pPr>
        <w:widowControl/>
      </w:pPr>
    </w:p>
    <w:sectPr w:rsidR="00AD0AD1" w:rsidRPr="00BD0689" w:rsidSect="009033E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321F3" w14:textId="77777777" w:rsidR="00AC0864" w:rsidRPr="009033E8" w:rsidRDefault="00AC0864">
      <w:r w:rsidRPr="009033E8">
        <w:separator/>
      </w:r>
    </w:p>
  </w:endnote>
  <w:endnote w:type="continuationSeparator" w:id="0">
    <w:p w14:paraId="3069DE0D" w14:textId="77777777" w:rsidR="00AC0864" w:rsidRPr="009033E8" w:rsidRDefault="00AC0864">
      <w:r w:rsidRPr="009033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8291E" w14:textId="77777777" w:rsidR="00AC0864" w:rsidRPr="009033E8" w:rsidRDefault="00AC0864">
      <w:r w:rsidRPr="009033E8">
        <w:separator/>
      </w:r>
    </w:p>
  </w:footnote>
  <w:footnote w:type="continuationSeparator" w:id="0">
    <w:p w14:paraId="0880EFFF" w14:textId="77777777" w:rsidR="00AC0864" w:rsidRPr="009033E8" w:rsidRDefault="00AC0864">
      <w:r w:rsidRPr="009033E8">
        <w:continuationSeparator/>
      </w:r>
    </w:p>
  </w:footnote>
  <w:footnote w:id="1">
    <w:p w14:paraId="283962B2" w14:textId="19B24B6C" w:rsidR="00FD2820" w:rsidRPr="009033E8" w:rsidRDefault="00FD2820" w:rsidP="00BD0689">
      <w:pPr>
        <w:pStyle w:val="FootnoteTextForceStyle"/>
      </w:pPr>
      <w:r w:rsidRPr="009033E8">
        <w:rPr>
          <w:rStyle w:val="FootnoteReference"/>
        </w:rPr>
        <w:footnoteRef/>
      </w:r>
      <w:r w:rsidR="009033E8" w:rsidRPr="009033E8">
        <w:rPr>
          <w:color w:val="333333"/>
          <w:shd w:val="clear" w:color="auto" w:fill="FFFFFF"/>
        </w:rPr>
        <w:t xml:space="preserve"> </w:t>
      </w:r>
      <w:r w:rsidR="009033E8" w:rsidRPr="009033E8">
        <w:rPr>
          <w:color w:val="333333"/>
          <w:shd w:val="clear" w:color="auto" w:fill="FFFFFF"/>
        </w:rPr>
        <w:tab/>
      </w:r>
      <w:r w:rsidRPr="009033E8">
        <w:rPr>
          <w:color w:val="333333"/>
          <w:shd w:val="clear" w:color="auto" w:fill="FFFFFF"/>
        </w:rPr>
        <w:t>OV C, C/2024/6024, 23.10.2024., ELI: </w:t>
      </w:r>
      <w:hyperlink r:id="rId1" w:tgtFrame="_blank" w:tooltip="Piekļuve šim dokumentam ar tā ELI URI." w:history="1">
        <w:r w:rsidRPr="009033E8">
          <w:rPr>
            <w:color w:val="337AB7"/>
            <w:u w:val="single"/>
          </w:rPr>
          <w:t>http://data.europa.eu/eli/C/2024/6024/oj</w:t>
        </w:r>
      </w:hyperlink>
      <w:r w:rsidRPr="009033E8">
        <w:rPr>
          <w:color w:val="333333"/>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07B2714E">
      <w:start w:val="1"/>
      <w:numFmt w:val="bullet"/>
      <w:lvlText w:val=""/>
      <w:lvlJc w:val="left"/>
      <w:pPr>
        <w:ind w:left="720" w:hanging="360"/>
      </w:pPr>
      <w:rPr>
        <w:rFonts w:ascii="Symbol" w:hAnsi="Symbol" w:hint="default"/>
      </w:rPr>
    </w:lvl>
    <w:lvl w:ilvl="1" w:tplc="4A002E54">
      <w:start w:val="1"/>
      <w:numFmt w:val="bullet"/>
      <w:lvlText w:val="o"/>
      <w:lvlJc w:val="left"/>
      <w:pPr>
        <w:ind w:left="1440" w:hanging="360"/>
      </w:pPr>
      <w:rPr>
        <w:rFonts w:ascii="Courier New" w:hAnsi="Courier New" w:cs="Courier New" w:hint="default"/>
      </w:rPr>
    </w:lvl>
    <w:lvl w:ilvl="2" w:tplc="92B4899A">
      <w:start w:val="1"/>
      <w:numFmt w:val="bullet"/>
      <w:lvlText w:val=""/>
      <w:lvlJc w:val="left"/>
      <w:pPr>
        <w:ind w:left="2160" w:hanging="360"/>
      </w:pPr>
      <w:rPr>
        <w:rFonts w:ascii="Wingdings" w:hAnsi="Wingdings" w:hint="default"/>
      </w:rPr>
    </w:lvl>
    <w:lvl w:ilvl="3" w:tplc="5120A9D2">
      <w:start w:val="1"/>
      <w:numFmt w:val="bullet"/>
      <w:lvlText w:val=""/>
      <w:lvlJc w:val="left"/>
      <w:pPr>
        <w:ind w:left="2880" w:hanging="360"/>
      </w:pPr>
      <w:rPr>
        <w:rFonts w:ascii="Symbol" w:hAnsi="Symbol" w:hint="default"/>
      </w:rPr>
    </w:lvl>
    <w:lvl w:ilvl="4" w:tplc="81DC7A32">
      <w:start w:val="1"/>
      <w:numFmt w:val="bullet"/>
      <w:lvlText w:val="o"/>
      <w:lvlJc w:val="left"/>
      <w:pPr>
        <w:ind w:left="3600" w:hanging="360"/>
      </w:pPr>
      <w:rPr>
        <w:rFonts w:ascii="Courier New" w:hAnsi="Courier New" w:cs="Courier New" w:hint="default"/>
      </w:rPr>
    </w:lvl>
    <w:lvl w:ilvl="5" w:tplc="4C524BBA">
      <w:start w:val="1"/>
      <w:numFmt w:val="bullet"/>
      <w:lvlText w:val=""/>
      <w:lvlJc w:val="left"/>
      <w:pPr>
        <w:ind w:left="4320" w:hanging="360"/>
      </w:pPr>
      <w:rPr>
        <w:rFonts w:ascii="Wingdings" w:hAnsi="Wingdings" w:hint="default"/>
      </w:rPr>
    </w:lvl>
    <w:lvl w:ilvl="6" w:tplc="876E2C6E">
      <w:start w:val="1"/>
      <w:numFmt w:val="bullet"/>
      <w:lvlText w:val=""/>
      <w:lvlJc w:val="left"/>
      <w:pPr>
        <w:ind w:left="5040" w:hanging="360"/>
      </w:pPr>
      <w:rPr>
        <w:rFonts w:ascii="Symbol" w:hAnsi="Symbol" w:hint="default"/>
      </w:rPr>
    </w:lvl>
    <w:lvl w:ilvl="7" w:tplc="BCB625D0">
      <w:start w:val="1"/>
      <w:numFmt w:val="bullet"/>
      <w:lvlText w:val="o"/>
      <w:lvlJc w:val="left"/>
      <w:pPr>
        <w:ind w:left="5760" w:hanging="360"/>
      </w:pPr>
      <w:rPr>
        <w:rFonts w:ascii="Courier New" w:hAnsi="Courier New" w:cs="Courier New" w:hint="default"/>
      </w:rPr>
    </w:lvl>
    <w:lvl w:ilvl="8" w:tplc="1708E2C4">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73F03AA6">
      <w:start w:val="1"/>
      <w:numFmt w:val="bullet"/>
      <w:lvlText w:val=""/>
      <w:lvlJc w:val="left"/>
      <w:pPr>
        <w:ind w:left="720" w:hanging="360"/>
      </w:pPr>
      <w:rPr>
        <w:rFonts w:ascii="Symbol" w:hAnsi="Symbol" w:hint="default"/>
      </w:rPr>
    </w:lvl>
    <w:lvl w:ilvl="1" w:tplc="7D604612">
      <w:start w:val="1"/>
      <w:numFmt w:val="bullet"/>
      <w:lvlText w:val="o"/>
      <w:lvlJc w:val="left"/>
      <w:pPr>
        <w:ind w:left="1440" w:hanging="360"/>
      </w:pPr>
      <w:rPr>
        <w:rFonts w:ascii="Courier New" w:hAnsi="Courier New" w:cs="Courier New" w:hint="default"/>
      </w:rPr>
    </w:lvl>
    <w:lvl w:ilvl="2" w:tplc="6C321E82">
      <w:start w:val="1"/>
      <w:numFmt w:val="bullet"/>
      <w:lvlText w:val=""/>
      <w:lvlJc w:val="left"/>
      <w:pPr>
        <w:ind w:left="2160" w:hanging="360"/>
      </w:pPr>
      <w:rPr>
        <w:rFonts w:ascii="Wingdings" w:hAnsi="Wingdings" w:hint="default"/>
      </w:rPr>
    </w:lvl>
    <w:lvl w:ilvl="3" w:tplc="B80A10F8">
      <w:start w:val="1"/>
      <w:numFmt w:val="bullet"/>
      <w:lvlText w:val=""/>
      <w:lvlJc w:val="left"/>
      <w:pPr>
        <w:ind w:left="2880" w:hanging="360"/>
      </w:pPr>
      <w:rPr>
        <w:rFonts w:ascii="Symbol" w:hAnsi="Symbol" w:hint="default"/>
      </w:rPr>
    </w:lvl>
    <w:lvl w:ilvl="4" w:tplc="59DE2870">
      <w:start w:val="1"/>
      <w:numFmt w:val="bullet"/>
      <w:lvlText w:val="o"/>
      <w:lvlJc w:val="left"/>
      <w:pPr>
        <w:ind w:left="3600" w:hanging="360"/>
      </w:pPr>
      <w:rPr>
        <w:rFonts w:ascii="Courier New" w:hAnsi="Courier New" w:cs="Courier New" w:hint="default"/>
      </w:rPr>
    </w:lvl>
    <w:lvl w:ilvl="5" w:tplc="AFBC2A8E">
      <w:start w:val="1"/>
      <w:numFmt w:val="bullet"/>
      <w:lvlText w:val=""/>
      <w:lvlJc w:val="left"/>
      <w:pPr>
        <w:ind w:left="4320" w:hanging="360"/>
      </w:pPr>
      <w:rPr>
        <w:rFonts w:ascii="Wingdings" w:hAnsi="Wingdings" w:hint="default"/>
      </w:rPr>
    </w:lvl>
    <w:lvl w:ilvl="6" w:tplc="EDC2BA20">
      <w:start w:val="1"/>
      <w:numFmt w:val="bullet"/>
      <w:lvlText w:val=""/>
      <w:lvlJc w:val="left"/>
      <w:pPr>
        <w:ind w:left="5040" w:hanging="360"/>
      </w:pPr>
      <w:rPr>
        <w:rFonts w:ascii="Symbol" w:hAnsi="Symbol" w:hint="default"/>
      </w:rPr>
    </w:lvl>
    <w:lvl w:ilvl="7" w:tplc="F79019F6">
      <w:start w:val="1"/>
      <w:numFmt w:val="bullet"/>
      <w:lvlText w:val="o"/>
      <w:lvlJc w:val="left"/>
      <w:pPr>
        <w:ind w:left="5760" w:hanging="360"/>
      </w:pPr>
      <w:rPr>
        <w:rFonts w:ascii="Courier New" w:hAnsi="Courier New" w:cs="Courier New" w:hint="default"/>
      </w:rPr>
    </w:lvl>
    <w:lvl w:ilvl="8" w:tplc="3DB84CE2">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88D49C98">
      <w:start w:val="1"/>
      <w:numFmt w:val="bullet"/>
      <w:lvlText w:val="o"/>
      <w:lvlJc w:val="left"/>
      <w:pPr>
        <w:ind w:left="2160" w:hanging="360"/>
      </w:pPr>
      <w:rPr>
        <w:rFonts w:ascii="Courier New" w:hAnsi="Courier New" w:cs="Courier New" w:hint="default"/>
      </w:rPr>
    </w:lvl>
    <w:lvl w:ilvl="1" w:tplc="FA12477E">
      <w:start w:val="1"/>
      <w:numFmt w:val="bullet"/>
      <w:lvlText w:val="o"/>
      <w:lvlJc w:val="left"/>
      <w:pPr>
        <w:ind w:left="2880" w:hanging="360"/>
      </w:pPr>
      <w:rPr>
        <w:rFonts w:ascii="Courier New" w:hAnsi="Courier New" w:cs="Courier New" w:hint="default"/>
      </w:rPr>
    </w:lvl>
    <w:lvl w:ilvl="2" w:tplc="3D88DBAC">
      <w:start w:val="1"/>
      <w:numFmt w:val="bullet"/>
      <w:lvlText w:val=""/>
      <w:lvlJc w:val="left"/>
      <w:pPr>
        <w:ind w:left="3600" w:hanging="360"/>
      </w:pPr>
      <w:rPr>
        <w:rFonts w:ascii="Wingdings" w:hAnsi="Wingdings" w:hint="default"/>
      </w:rPr>
    </w:lvl>
    <w:lvl w:ilvl="3" w:tplc="15D6EFE8">
      <w:start w:val="1"/>
      <w:numFmt w:val="bullet"/>
      <w:lvlText w:val=""/>
      <w:lvlJc w:val="left"/>
      <w:pPr>
        <w:ind w:left="4320" w:hanging="360"/>
      </w:pPr>
      <w:rPr>
        <w:rFonts w:ascii="Symbol" w:hAnsi="Symbol" w:hint="default"/>
      </w:rPr>
    </w:lvl>
    <w:lvl w:ilvl="4" w:tplc="2C982CD0">
      <w:start w:val="1"/>
      <w:numFmt w:val="bullet"/>
      <w:lvlText w:val="o"/>
      <w:lvlJc w:val="left"/>
      <w:pPr>
        <w:ind w:left="5040" w:hanging="360"/>
      </w:pPr>
      <w:rPr>
        <w:rFonts w:ascii="Courier New" w:hAnsi="Courier New" w:cs="Courier New" w:hint="default"/>
      </w:rPr>
    </w:lvl>
    <w:lvl w:ilvl="5" w:tplc="A0CC3A1A">
      <w:start w:val="1"/>
      <w:numFmt w:val="bullet"/>
      <w:lvlText w:val=""/>
      <w:lvlJc w:val="left"/>
      <w:pPr>
        <w:ind w:left="5760" w:hanging="360"/>
      </w:pPr>
      <w:rPr>
        <w:rFonts w:ascii="Wingdings" w:hAnsi="Wingdings" w:hint="default"/>
      </w:rPr>
    </w:lvl>
    <w:lvl w:ilvl="6" w:tplc="73F61F32">
      <w:start w:val="1"/>
      <w:numFmt w:val="bullet"/>
      <w:lvlText w:val=""/>
      <w:lvlJc w:val="left"/>
      <w:pPr>
        <w:ind w:left="6480" w:hanging="360"/>
      </w:pPr>
      <w:rPr>
        <w:rFonts w:ascii="Symbol" w:hAnsi="Symbol" w:hint="default"/>
      </w:rPr>
    </w:lvl>
    <w:lvl w:ilvl="7" w:tplc="4782B418">
      <w:start w:val="1"/>
      <w:numFmt w:val="bullet"/>
      <w:lvlText w:val="o"/>
      <w:lvlJc w:val="left"/>
      <w:pPr>
        <w:ind w:left="7200" w:hanging="360"/>
      </w:pPr>
      <w:rPr>
        <w:rFonts w:ascii="Courier New" w:hAnsi="Courier New" w:cs="Courier New" w:hint="default"/>
      </w:rPr>
    </w:lvl>
    <w:lvl w:ilvl="8" w:tplc="6F12A36C">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1F22CBEA">
      <w:start w:val="1"/>
      <w:numFmt w:val="bullet"/>
      <w:lvlText w:val=""/>
      <w:lvlJc w:val="left"/>
      <w:pPr>
        <w:ind w:left="720" w:hanging="360"/>
      </w:pPr>
      <w:rPr>
        <w:rFonts w:ascii="Symbol" w:hAnsi="Symbol" w:hint="default"/>
      </w:rPr>
    </w:lvl>
    <w:lvl w:ilvl="1" w:tplc="48F690B2">
      <w:start w:val="1"/>
      <w:numFmt w:val="bullet"/>
      <w:lvlText w:val="o"/>
      <w:lvlJc w:val="left"/>
      <w:pPr>
        <w:ind w:left="1440" w:hanging="360"/>
      </w:pPr>
      <w:rPr>
        <w:rFonts w:ascii="Courier New" w:hAnsi="Courier New" w:cs="Courier New" w:hint="default"/>
      </w:rPr>
    </w:lvl>
    <w:lvl w:ilvl="2" w:tplc="876E1926">
      <w:start w:val="1"/>
      <w:numFmt w:val="bullet"/>
      <w:lvlText w:val=""/>
      <w:lvlJc w:val="left"/>
      <w:pPr>
        <w:ind w:left="2160" w:hanging="360"/>
      </w:pPr>
      <w:rPr>
        <w:rFonts w:ascii="Wingdings" w:hAnsi="Wingdings" w:hint="default"/>
      </w:rPr>
    </w:lvl>
    <w:lvl w:ilvl="3" w:tplc="1DE66B80">
      <w:start w:val="1"/>
      <w:numFmt w:val="bullet"/>
      <w:lvlText w:val=""/>
      <w:lvlJc w:val="left"/>
      <w:pPr>
        <w:ind w:left="2880" w:hanging="360"/>
      </w:pPr>
      <w:rPr>
        <w:rFonts w:ascii="Symbol" w:hAnsi="Symbol" w:hint="default"/>
      </w:rPr>
    </w:lvl>
    <w:lvl w:ilvl="4" w:tplc="80A6081E">
      <w:start w:val="1"/>
      <w:numFmt w:val="bullet"/>
      <w:lvlText w:val="o"/>
      <w:lvlJc w:val="left"/>
      <w:pPr>
        <w:ind w:left="3600" w:hanging="360"/>
      </w:pPr>
      <w:rPr>
        <w:rFonts w:ascii="Courier New" w:hAnsi="Courier New" w:cs="Courier New" w:hint="default"/>
      </w:rPr>
    </w:lvl>
    <w:lvl w:ilvl="5" w:tplc="A6C688B8">
      <w:start w:val="1"/>
      <w:numFmt w:val="bullet"/>
      <w:lvlText w:val=""/>
      <w:lvlJc w:val="left"/>
      <w:pPr>
        <w:ind w:left="4320" w:hanging="360"/>
      </w:pPr>
      <w:rPr>
        <w:rFonts w:ascii="Wingdings" w:hAnsi="Wingdings" w:hint="default"/>
      </w:rPr>
    </w:lvl>
    <w:lvl w:ilvl="6" w:tplc="88FA88A8">
      <w:start w:val="1"/>
      <w:numFmt w:val="bullet"/>
      <w:lvlText w:val=""/>
      <w:lvlJc w:val="left"/>
      <w:pPr>
        <w:ind w:left="5040" w:hanging="360"/>
      </w:pPr>
      <w:rPr>
        <w:rFonts w:ascii="Symbol" w:hAnsi="Symbol" w:hint="default"/>
      </w:rPr>
    </w:lvl>
    <w:lvl w:ilvl="7" w:tplc="1766E3F0">
      <w:start w:val="1"/>
      <w:numFmt w:val="bullet"/>
      <w:lvlText w:val="o"/>
      <w:lvlJc w:val="left"/>
      <w:pPr>
        <w:ind w:left="5760" w:hanging="360"/>
      </w:pPr>
      <w:rPr>
        <w:rFonts w:ascii="Courier New" w:hAnsi="Courier New" w:cs="Courier New" w:hint="default"/>
      </w:rPr>
    </w:lvl>
    <w:lvl w:ilvl="8" w:tplc="158E6AEC">
      <w:start w:val="1"/>
      <w:numFmt w:val="bullet"/>
      <w:lvlText w:val=""/>
      <w:lvlJc w:val="left"/>
      <w:pPr>
        <w:ind w:left="6480" w:hanging="360"/>
      </w:pPr>
      <w:rPr>
        <w:rFonts w:ascii="Wingdings" w:hAnsi="Wingdings" w:hint="default"/>
      </w:rPr>
    </w:lvl>
  </w:abstractNum>
  <w:num w:numId="1" w16cid:durableId="958411327">
    <w:abstractNumId w:val="9"/>
  </w:num>
  <w:num w:numId="2" w16cid:durableId="13461796">
    <w:abstractNumId w:val="9"/>
  </w:num>
  <w:num w:numId="3" w16cid:durableId="7952730">
    <w:abstractNumId w:val="7"/>
  </w:num>
  <w:num w:numId="4" w16cid:durableId="1384719170">
    <w:abstractNumId w:val="7"/>
  </w:num>
  <w:num w:numId="5" w16cid:durableId="979457739">
    <w:abstractNumId w:val="6"/>
  </w:num>
  <w:num w:numId="6" w16cid:durableId="839277635">
    <w:abstractNumId w:val="6"/>
  </w:num>
  <w:num w:numId="7" w16cid:durableId="90469431">
    <w:abstractNumId w:val="5"/>
  </w:num>
  <w:num w:numId="8" w16cid:durableId="1576042347">
    <w:abstractNumId w:val="5"/>
  </w:num>
  <w:num w:numId="9" w16cid:durableId="843322039">
    <w:abstractNumId w:val="4"/>
  </w:num>
  <w:num w:numId="10" w16cid:durableId="511183541">
    <w:abstractNumId w:val="4"/>
  </w:num>
  <w:num w:numId="11" w16cid:durableId="229192072">
    <w:abstractNumId w:val="8"/>
  </w:num>
  <w:num w:numId="12" w16cid:durableId="354113985">
    <w:abstractNumId w:val="8"/>
  </w:num>
  <w:num w:numId="13" w16cid:durableId="954749810">
    <w:abstractNumId w:val="3"/>
  </w:num>
  <w:num w:numId="14" w16cid:durableId="1009067796">
    <w:abstractNumId w:val="3"/>
  </w:num>
  <w:num w:numId="15" w16cid:durableId="233050912">
    <w:abstractNumId w:val="2"/>
  </w:num>
  <w:num w:numId="16" w16cid:durableId="380398031">
    <w:abstractNumId w:val="2"/>
  </w:num>
  <w:num w:numId="17" w16cid:durableId="254746288">
    <w:abstractNumId w:val="1"/>
  </w:num>
  <w:num w:numId="18" w16cid:durableId="691228321">
    <w:abstractNumId w:val="1"/>
  </w:num>
  <w:num w:numId="19" w16cid:durableId="377433015">
    <w:abstractNumId w:val="0"/>
  </w:num>
  <w:num w:numId="20" w16cid:durableId="765004524">
    <w:abstractNumId w:val="0"/>
  </w:num>
  <w:num w:numId="21" w16cid:durableId="952328931">
    <w:abstractNumId w:val="9"/>
  </w:num>
  <w:num w:numId="22" w16cid:durableId="582758744">
    <w:abstractNumId w:val="7"/>
  </w:num>
  <w:num w:numId="23" w16cid:durableId="261501539">
    <w:abstractNumId w:val="6"/>
  </w:num>
  <w:num w:numId="24" w16cid:durableId="494146838">
    <w:abstractNumId w:val="5"/>
  </w:num>
  <w:num w:numId="25" w16cid:durableId="1729642109">
    <w:abstractNumId w:val="4"/>
  </w:num>
  <w:num w:numId="26" w16cid:durableId="1321740072">
    <w:abstractNumId w:val="8"/>
  </w:num>
  <w:num w:numId="27" w16cid:durableId="308706664">
    <w:abstractNumId w:val="3"/>
  </w:num>
  <w:num w:numId="28" w16cid:durableId="1534072398">
    <w:abstractNumId w:val="2"/>
  </w:num>
  <w:num w:numId="29" w16cid:durableId="1426658560">
    <w:abstractNumId w:val="1"/>
  </w:num>
  <w:num w:numId="30" w16cid:durableId="1269505083">
    <w:abstractNumId w:val="0"/>
  </w:num>
  <w:num w:numId="31" w16cid:durableId="1411657345">
    <w:abstractNumId w:val="9"/>
  </w:num>
  <w:num w:numId="32" w16cid:durableId="220216050">
    <w:abstractNumId w:val="7"/>
  </w:num>
  <w:num w:numId="33" w16cid:durableId="524558167">
    <w:abstractNumId w:val="6"/>
  </w:num>
  <w:num w:numId="34" w16cid:durableId="1809131504">
    <w:abstractNumId w:val="5"/>
  </w:num>
  <w:num w:numId="35" w16cid:durableId="1497258947">
    <w:abstractNumId w:val="4"/>
  </w:num>
  <w:num w:numId="36" w16cid:durableId="710308191">
    <w:abstractNumId w:val="8"/>
  </w:num>
  <w:num w:numId="37" w16cid:durableId="1152259060">
    <w:abstractNumId w:val="3"/>
  </w:num>
  <w:num w:numId="38" w16cid:durableId="133301485">
    <w:abstractNumId w:val="2"/>
  </w:num>
  <w:num w:numId="39" w16cid:durableId="59716858">
    <w:abstractNumId w:val="1"/>
  </w:num>
  <w:num w:numId="40" w16cid:durableId="285815990">
    <w:abstractNumId w:val="0"/>
  </w:num>
  <w:num w:numId="41" w16cid:durableId="1962687660">
    <w:abstractNumId w:val="10"/>
  </w:num>
  <w:num w:numId="42" w16cid:durableId="155272448">
    <w:abstractNumId w:val="10"/>
  </w:num>
  <w:num w:numId="43" w16cid:durableId="4290574">
    <w:abstractNumId w:val="10"/>
  </w:num>
  <w:num w:numId="44" w16cid:durableId="1657763170">
    <w:abstractNumId w:val="13"/>
  </w:num>
  <w:num w:numId="45" w16cid:durableId="1794907629">
    <w:abstractNumId w:val="11"/>
  </w:num>
  <w:num w:numId="46" w16cid:durableId="93402832">
    <w:abstractNumId w:val="15"/>
  </w:num>
  <w:num w:numId="47" w16cid:durableId="962539462">
    <w:abstractNumId w:val="14"/>
  </w:num>
  <w:num w:numId="48" w16cid:durableId="14901754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LV"/>
    <w:docVar w:name="dvnumam" w:val="0"/>
    <w:docVar w:name="dvpe" w:val="768.042"/>
    <w:docVar w:name="dvrapporteur" w:val="Referents: "/>
    <w:docVar w:name="dvstar" w:val="***I"/>
    <w:docVar w:name="dvtitre" w:val="Eiropas Parlamenta 2025. gada XX. XXX normatīvā rezolūcija  par priekšlikumu Eiropas Parlamenta un Padomes regulai par policijas sadarbības uzlabošanu saistībā ar migrantu kontrabandas un cilvēku tirdzniecības novēršanu, atklāšanu un izmeklēšanu, kā arī par Eiropola atbalsta uzlabošanu šādu noziegumu novēršanā un apkarošanā un par Regulas (ES) 2016/794 grozīšanu(COM(2023)0754 – C9-0431/2023 – 2023/0438(COD))"/>
  </w:docVars>
  <w:rsids>
    <w:rsidRoot w:val="00AC0864"/>
    <w:rsid w:val="00002272"/>
    <w:rsid w:val="00064002"/>
    <w:rsid w:val="000677B9"/>
    <w:rsid w:val="000831BA"/>
    <w:rsid w:val="000A42CC"/>
    <w:rsid w:val="000E7727"/>
    <w:rsid w:val="000E7DD9"/>
    <w:rsid w:val="0010095E"/>
    <w:rsid w:val="00125B37"/>
    <w:rsid w:val="00152482"/>
    <w:rsid w:val="00187494"/>
    <w:rsid w:val="001F32AE"/>
    <w:rsid w:val="002767FF"/>
    <w:rsid w:val="002A351F"/>
    <w:rsid w:val="002B18FE"/>
    <w:rsid w:val="002B5493"/>
    <w:rsid w:val="00343214"/>
    <w:rsid w:val="00361C00"/>
    <w:rsid w:val="003937F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4A74"/>
    <w:rsid w:val="00680577"/>
    <w:rsid w:val="006F55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CD9"/>
    <w:rsid w:val="00887B3E"/>
    <w:rsid w:val="008C2AC6"/>
    <w:rsid w:val="008D019A"/>
    <w:rsid w:val="009033E8"/>
    <w:rsid w:val="00930C23"/>
    <w:rsid w:val="0093193B"/>
    <w:rsid w:val="009509D8"/>
    <w:rsid w:val="00950B64"/>
    <w:rsid w:val="00981893"/>
    <w:rsid w:val="00990A51"/>
    <w:rsid w:val="00A1687D"/>
    <w:rsid w:val="00A43E52"/>
    <w:rsid w:val="00A4678D"/>
    <w:rsid w:val="00A778C7"/>
    <w:rsid w:val="00AB441E"/>
    <w:rsid w:val="00AB6293"/>
    <w:rsid w:val="00AC0864"/>
    <w:rsid w:val="00AD0AD1"/>
    <w:rsid w:val="00AE0928"/>
    <w:rsid w:val="00AF3B82"/>
    <w:rsid w:val="00B12E95"/>
    <w:rsid w:val="00B22876"/>
    <w:rsid w:val="00B558F0"/>
    <w:rsid w:val="00BD0689"/>
    <w:rsid w:val="00BD48FE"/>
    <w:rsid w:val="00BD7BD8"/>
    <w:rsid w:val="00BE6ADC"/>
    <w:rsid w:val="00C05BFE"/>
    <w:rsid w:val="00C23CD4"/>
    <w:rsid w:val="00C61C0C"/>
    <w:rsid w:val="00C941CB"/>
    <w:rsid w:val="00CA302C"/>
    <w:rsid w:val="00CC2357"/>
    <w:rsid w:val="00CF071A"/>
    <w:rsid w:val="00CF4A52"/>
    <w:rsid w:val="00D058B8"/>
    <w:rsid w:val="00D3785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8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952E6"/>
  <w15:chartTrackingRefBased/>
  <w15:docId w15:val="{34A0C1AD-0FDE-43EB-970A-499A690D8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D2820"/>
    <w:rPr>
      <w:b/>
      <w:kern w:val="28"/>
      <w:sz w:val="28"/>
      <w:lang w:val="fr-FR" w:eastAsia="fr-FR"/>
    </w:rPr>
  </w:style>
  <w:style w:type="character" w:customStyle="1" w:styleId="Heading2Char">
    <w:name w:val="Heading 2 Char"/>
    <w:basedOn w:val="DefaultParagraphFont"/>
    <w:link w:val="Heading2"/>
    <w:semiHidden/>
    <w:rsid w:val="00FD2820"/>
    <w:rPr>
      <w:sz w:val="24"/>
      <w:lang w:val="fr-FR" w:eastAsia="fr-FR"/>
    </w:rPr>
  </w:style>
  <w:style w:type="character" w:customStyle="1" w:styleId="Heading3Char">
    <w:name w:val="Heading 3 Char"/>
    <w:basedOn w:val="DefaultParagraphFont"/>
    <w:link w:val="Heading3"/>
    <w:semiHidden/>
    <w:rsid w:val="00FD2820"/>
    <w:rPr>
      <w:rFonts w:ascii="Arial" w:hAnsi="Arial"/>
      <w:sz w:val="24"/>
      <w:lang w:val="fr-FR" w:eastAsia="fr-FR"/>
    </w:rPr>
  </w:style>
  <w:style w:type="character" w:customStyle="1" w:styleId="Heading4Char">
    <w:name w:val="Heading 4 Char"/>
    <w:basedOn w:val="DefaultParagraphFont"/>
    <w:link w:val="Heading4"/>
    <w:semiHidden/>
    <w:rsid w:val="00FD2820"/>
    <w:rPr>
      <w:sz w:val="24"/>
      <w:lang w:val="en-US" w:eastAsia="fr-FR"/>
    </w:rPr>
  </w:style>
  <w:style w:type="character" w:customStyle="1" w:styleId="Heading5Char">
    <w:name w:val="Heading 5 Char"/>
    <w:basedOn w:val="DefaultParagraphFont"/>
    <w:link w:val="Heading5"/>
    <w:semiHidden/>
    <w:rsid w:val="00FD2820"/>
    <w:rPr>
      <w:sz w:val="24"/>
      <w:lang w:val="en-US" w:eastAsia="fr-FR"/>
    </w:rPr>
  </w:style>
  <w:style w:type="character" w:customStyle="1" w:styleId="Heading6Char">
    <w:name w:val="Heading 6 Char"/>
    <w:basedOn w:val="DefaultParagraphFont"/>
    <w:link w:val="Heading6"/>
    <w:semiHidden/>
    <w:rsid w:val="00FD2820"/>
    <w:rPr>
      <w:i/>
      <w:sz w:val="22"/>
      <w:lang w:val="lv-LV"/>
    </w:rPr>
  </w:style>
  <w:style w:type="character" w:customStyle="1" w:styleId="Heading7Char">
    <w:name w:val="Heading 7 Char"/>
    <w:basedOn w:val="DefaultParagraphFont"/>
    <w:link w:val="Heading7"/>
    <w:semiHidden/>
    <w:rsid w:val="00FD2820"/>
    <w:rPr>
      <w:rFonts w:ascii="Arial" w:hAnsi="Arial"/>
      <w:sz w:val="24"/>
      <w:lang w:val="lv-LV"/>
    </w:rPr>
  </w:style>
  <w:style w:type="character" w:customStyle="1" w:styleId="Heading8Char">
    <w:name w:val="Heading 8 Char"/>
    <w:basedOn w:val="DefaultParagraphFont"/>
    <w:link w:val="Heading8"/>
    <w:semiHidden/>
    <w:rsid w:val="00FD2820"/>
    <w:rPr>
      <w:rFonts w:ascii="Arial" w:hAnsi="Arial"/>
      <w:i/>
      <w:sz w:val="24"/>
      <w:lang w:val="lv-LV"/>
    </w:rPr>
  </w:style>
  <w:style w:type="character" w:customStyle="1" w:styleId="Heading9Char">
    <w:name w:val="Heading 9 Char"/>
    <w:basedOn w:val="DefaultParagraphFont"/>
    <w:link w:val="Heading9"/>
    <w:semiHidden/>
    <w:rsid w:val="00FD2820"/>
    <w:rPr>
      <w:rFonts w:ascii="Arial" w:hAnsi="Arial"/>
      <w:b/>
      <w:i/>
      <w:sz w:val="18"/>
      <w:lang w:val="lv-LV"/>
    </w:rPr>
  </w:style>
  <w:style w:type="paragraph" w:styleId="TOCHeading">
    <w:name w:val="TOC Heading"/>
    <w:basedOn w:val="Normal"/>
    <w:next w:val="Normal"/>
    <w:unhideWhenUsed/>
    <w:qFormat/>
    <w:rsid w:val="00FD2820"/>
    <w:pPr>
      <w:widowControl/>
      <w:spacing w:after="240"/>
    </w:pPr>
    <w:rPr>
      <w:lang w:val="en-GB"/>
    </w:rPr>
  </w:style>
  <w:style w:type="paragraph" w:customStyle="1" w:styleId="EPFooter2">
    <w:name w:val="EPFooter2"/>
    <w:basedOn w:val="Normal"/>
    <w:next w:val="Normal"/>
    <w:rsid w:val="00FD282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D2820"/>
    <w:pPr>
      <w:keepNext/>
      <w:spacing w:after="240"/>
      <w:jc w:val="right"/>
    </w:pPr>
    <w:rPr>
      <w:rFonts w:ascii="Arial" w:hAnsi="Arial"/>
      <w:b/>
    </w:rPr>
  </w:style>
  <w:style w:type="paragraph" w:customStyle="1" w:styleId="Normal6a">
    <w:name w:val="Normal6a"/>
    <w:basedOn w:val="Normal"/>
    <w:rsid w:val="00FD2820"/>
    <w:pPr>
      <w:spacing w:after="120"/>
    </w:pPr>
  </w:style>
  <w:style w:type="paragraph" w:customStyle="1" w:styleId="PageHeading">
    <w:name w:val="PageHeading"/>
    <w:basedOn w:val="Normal"/>
    <w:rsid w:val="00FD2820"/>
    <w:pPr>
      <w:keepNext/>
      <w:spacing w:after="480"/>
      <w:jc w:val="center"/>
    </w:pPr>
    <w:rPr>
      <w:rFonts w:ascii="Arial" w:hAnsi="Arial" w:cs="Arial"/>
      <w:b/>
    </w:rPr>
  </w:style>
  <w:style w:type="paragraph" w:customStyle="1" w:styleId="NormalBold">
    <w:name w:val="NormalBold"/>
    <w:basedOn w:val="Normal"/>
    <w:link w:val="NormalBoldChar"/>
    <w:rsid w:val="00FD2820"/>
    <w:rPr>
      <w:b/>
    </w:rPr>
  </w:style>
  <w:style w:type="character" w:customStyle="1" w:styleId="NormalBoldChar">
    <w:name w:val="NormalBold Char"/>
    <w:basedOn w:val="DefaultParagraphFont"/>
    <w:link w:val="NormalBold"/>
    <w:rsid w:val="00FD2820"/>
    <w:rPr>
      <w:b/>
      <w:sz w:val="24"/>
      <w:lang w:val="lv-LV"/>
    </w:rPr>
  </w:style>
  <w:style w:type="paragraph" w:customStyle="1" w:styleId="NormalBold12a">
    <w:name w:val="NormalBold12a"/>
    <w:basedOn w:val="Normal"/>
    <w:rsid w:val="00FD2820"/>
    <w:pPr>
      <w:spacing w:after="240"/>
    </w:pPr>
    <w:rPr>
      <w:b/>
    </w:rPr>
  </w:style>
  <w:style w:type="paragraph" w:customStyle="1" w:styleId="AmJustText">
    <w:name w:val="AmJustText"/>
    <w:basedOn w:val="Normal"/>
    <w:rsid w:val="00FD2820"/>
    <w:pPr>
      <w:spacing w:after="240"/>
    </w:pPr>
    <w:rPr>
      <w:i/>
    </w:rPr>
  </w:style>
  <w:style w:type="paragraph" w:customStyle="1" w:styleId="NormalHanging12a">
    <w:name w:val="NormalHanging12a"/>
    <w:basedOn w:val="Normal"/>
    <w:rsid w:val="00FD2820"/>
    <w:pPr>
      <w:spacing w:after="240"/>
      <w:ind w:left="567" w:hanging="567"/>
    </w:pPr>
  </w:style>
  <w:style w:type="paragraph" w:customStyle="1" w:styleId="CoverNormal24a">
    <w:name w:val="CoverNormal24a"/>
    <w:basedOn w:val="Normal"/>
    <w:rsid w:val="00FD2820"/>
    <w:pPr>
      <w:spacing w:after="480"/>
      <w:ind w:left="1417"/>
    </w:pPr>
  </w:style>
  <w:style w:type="paragraph" w:customStyle="1" w:styleId="CoverNormal">
    <w:name w:val="CoverNormal"/>
    <w:basedOn w:val="Normal"/>
    <w:rsid w:val="00FD2820"/>
    <w:pPr>
      <w:ind w:left="1418"/>
    </w:pPr>
  </w:style>
  <w:style w:type="paragraph" w:customStyle="1" w:styleId="AmCrossRef">
    <w:name w:val="AmCrossRef"/>
    <w:basedOn w:val="Normal"/>
    <w:rsid w:val="00FD2820"/>
    <w:pPr>
      <w:spacing w:before="240" w:after="240"/>
      <w:jc w:val="center"/>
    </w:pPr>
    <w:rPr>
      <w:i/>
    </w:rPr>
  </w:style>
  <w:style w:type="paragraph" w:customStyle="1" w:styleId="AmJustTitle">
    <w:name w:val="AmJustTitle"/>
    <w:basedOn w:val="Normal"/>
    <w:next w:val="AmJustText"/>
    <w:rsid w:val="00FD2820"/>
    <w:pPr>
      <w:keepNext/>
      <w:spacing w:before="240" w:after="240"/>
      <w:jc w:val="center"/>
    </w:pPr>
    <w:rPr>
      <w:i/>
    </w:rPr>
  </w:style>
  <w:style w:type="paragraph" w:customStyle="1" w:styleId="CoverReference">
    <w:name w:val="CoverReference"/>
    <w:basedOn w:val="Normal"/>
    <w:rsid w:val="00FD2820"/>
    <w:pPr>
      <w:spacing w:before="1080"/>
      <w:jc w:val="right"/>
    </w:pPr>
    <w:rPr>
      <w:rFonts w:ascii="Arial" w:hAnsi="Arial" w:cs="Arial"/>
      <w:b/>
    </w:rPr>
  </w:style>
  <w:style w:type="paragraph" w:customStyle="1" w:styleId="CoverDocType">
    <w:name w:val="CoverDocType"/>
    <w:basedOn w:val="Normal"/>
    <w:rsid w:val="00FD2820"/>
    <w:pPr>
      <w:ind w:left="1418"/>
    </w:pPr>
    <w:rPr>
      <w:rFonts w:ascii="Arial" w:hAnsi="Arial"/>
      <w:b/>
      <w:sz w:val="48"/>
    </w:rPr>
  </w:style>
  <w:style w:type="paragraph" w:customStyle="1" w:styleId="CoverDocType24a">
    <w:name w:val="CoverDocType24a"/>
    <w:basedOn w:val="Normal"/>
    <w:rsid w:val="00FD2820"/>
    <w:pPr>
      <w:spacing w:after="480"/>
      <w:ind w:left="1418"/>
    </w:pPr>
    <w:rPr>
      <w:rFonts w:ascii="Arial" w:hAnsi="Arial"/>
      <w:b/>
      <w:sz w:val="48"/>
    </w:rPr>
  </w:style>
  <w:style w:type="paragraph" w:customStyle="1" w:styleId="CoverDate">
    <w:name w:val="CoverDate"/>
    <w:basedOn w:val="Normal"/>
    <w:rsid w:val="00FD2820"/>
    <w:pPr>
      <w:spacing w:before="240" w:after="1200"/>
    </w:pPr>
  </w:style>
  <w:style w:type="paragraph" w:styleId="Header">
    <w:name w:val="header"/>
    <w:basedOn w:val="Normal"/>
    <w:link w:val="HeaderChar"/>
    <w:rsid w:val="00FD2820"/>
    <w:pPr>
      <w:tabs>
        <w:tab w:val="center" w:pos="4513"/>
        <w:tab w:val="right" w:pos="9026"/>
      </w:tabs>
    </w:pPr>
  </w:style>
  <w:style w:type="character" w:customStyle="1" w:styleId="HeaderChar">
    <w:name w:val="Header Char"/>
    <w:basedOn w:val="DefaultParagraphFont"/>
    <w:link w:val="Header"/>
    <w:rsid w:val="00FD2820"/>
    <w:rPr>
      <w:sz w:val="24"/>
      <w:lang w:val="lv-LV"/>
    </w:rPr>
  </w:style>
  <w:style w:type="paragraph" w:customStyle="1" w:styleId="AmOrLang">
    <w:name w:val="AmOrLang"/>
    <w:basedOn w:val="Normal"/>
    <w:rsid w:val="00FD2820"/>
    <w:pPr>
      <w:spacing w:before="240" w:after="240"/>
      <w:jc w:val="right"/>
    </w:pPr>
  </w:style>
  <w:style w:type="paragraph" w:customStyle="1" w:styleId="AmColumnHeading">
    <w:name w:val="AmColumnHeading"/>
    <w:basedOn w:val="Normal"/>
    <w:rsid w:val="00FD2820"/>
    <w:pPr>
      <w:spacing w:after="240"/>
      <w:jc w:val="center"/>
    </w:pPr>
    <w:rPr>
      <w:i/>
    </w:rPr>
  </w:style>
  <w:style w:type="paragraph" w:customStyle="1" w:styleId="AmNumberTabs">
    <w:name w:val="AmNumberTabs"/>
    <w:basedOn w:val="Normal"/>
    <w:rsid w:val="00FD28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D2820"/>
    <w:pPr>
      <w:spacing w:before="240"/>
    </w:pPr>
    <w:rPr>
      <w:b/>
    </w:rPr>
  </w:style>
  <w:style w:type="paragraph" w:customStyle="1" w:styleId="EPBody">
    <w:name w:val="EPBody"/>
    <w:basedOn w:val="Normal"/>
    <w:rsid w:val="00FD2820"/>
    <w:pPr>
      <w:jc w:val="center"/>
    </w:pPr>
    <w:rPr>
      <w:rFonts w:ascii="Arial" w:hAnsi="Arial" w:cs="Arial"/>
      <w:i/>
      <w:sz w:val="22"/>
      <w:szCs w:val="22"/>
    </w:rPr>
  </w:style>
  <w:style w:type="paragraph" w:customStyle="1" w:styleId="EPFooter">
    <w:name w:val="EPFooter"/>
    <w:basedOn w:val="Normal"/>
    <w:rsid w:val="00FD2820"/>
    <w:pPr>
      <w:tabs>
        <w:tab w:val="center" w:pos="4535"/>
        <w:tab w:val="right" w:pos="9071"/>
      </w:tabs>
      <w:spacing w:before="240" w:after="240"/>
    </w:pPr>
    <w:rPr>
      <w:color w:val="010000"/>
      <w:sz w:val="22"/>
    </w:rPr>
  </w:style>
  <w:style w:type="paragraph" w:customStyle="1" w:styleId="EPComma">
    <w:name w:val="EPComma"/>
    <w:basedOn w:val="Normal"/>
    <w:rsid w:val="00FD2820"/>
    <w:pPr>
      <w:spacing w:before="480" w:after="240"/>
    </w:pPr>
  </w:style>
  <w:style w:type="paragraph" w:customStyle="1" w:styleId="Lgendesigne">
    <w:name w:val="Légende signe"/>
    <w:basedOn w:val="Normal"/>
    <w:rsid w:val="00FD2820"/>
    <w:pPr>
      <w:tabs>
        <w:tab w:val="right" w:pos="454"/>
        <w:tab w:val="left" w:pos="737"/>
      </w:tabs>
      <w:ind w:left="737" w:hanging="737"/>
    </w:pPr>
    <w:rPr>
      <w:snapToGrid w:val="0"/>
      <w:sz w:val="18"/>
      <w:lang w:eastAsia="en-US"/>
    </w:rPr>
  </w:style>
  <w:style w:type="paragraph" w:customStyle="1" w:styleId="Lgendetitre">
    <w:name w:val="Légende titre"/>
    <w:basedOn w:val="Normal"/>
    <w:rsid w:val="00FD2820"/>
    <w:pPr>
      <w:spacing w:before="240" w:after="240"/>
    </w:pPr>
    <w:rPr>
      <w:b/>
      <w:i/>
      <w:snapToGrid w:val="0"/>
      <w:lang w:eastAsia="en-US"/>
    </w:rPr>
  </w:style>
  <w:style w:type="paragraph" w:customStyle="1" w:styleId="Lgendestandard">
    <w:name w:val="Légende standard"/>
    <w:basedOn w:val="Normal"/>
    <w:rsid w:val="00FD2820"/>
    <w:rPr>
      <w:sz w:val="18"/>
    </w:rPr>
  </w:style>
  <w:style w:type="paragraph" w:styleId="BalloonText">
    <w:name w:val="Balloon Text"/>
    <w:basedOn w:val="Normal"/>
    <w:link w:val="BalloonTextChar"/>
    <w:unhideWhenUsed/>
    <w:rsid w:val="00FD2820"/>
    <w:rPr>
      <w:rFonts w:ascii="Segoe UI" w:hAnsi="Segoe UI" w:cs="Segoe UI"/>
      <w:sz w:val="18"/>
      <w:szCs w:val="18"/>
    </w:rPr>
  </w:style>
  <w:style w:type="character" w:customStyle="1" w:styleId="BalloonTextChar">
    <w:name w:val="Balloon Text Char"/>
    <w:basedOn w:val="DefaultParagraphFont"/>
    <w:link w:val="BalloonText"/>
    <w:rsid w:val="00FD2820"/>
    <w:rPr>
      <w:rFonts w:ascii="Segoe UI" w:hAnsi="Segoe UI" w:cs="Segoe UI"/>
      <w:sz w:val="18"/>
      <w:szCs w:val="18"/>
      <w:lang w:val="lv-LV"/>
    </w:rPr>
  </w:style>
  <w:style w:type="paragraph" w:customStyle="1" w:styleId="Normal24a">
    <w:name w:val="Normal24a"/>
    <w:basedOn w:val="Normal"/>
    <w:rsid w:val="00FD2820"/>
    <w:pPr>
      <w:spacing w:after="480"/>
    </w:pPr>
  </w:style>
  <w:style w:type="paragraph" w:customStyle="1" w:styleId="NormalBoldCenter">
    <w:name w:val="NormalBoldCenter"/>
    <w:basedOn w:val="Normal"/>
    <w:rsid w:val="00FD2820"/>
    <w:pPr>
      <w:jc w:val="center"/>
    </w:pPr>
    <w:rPr>
      <w:b/>
    </w:rPr>
  </w:style>
  <w:style w:type="paragraph" w:customStyle="1" w:styleId="Footprint12b">
    <w:name w:val="Footprint12b"/>
    <w:basedOn w:val="Normal"/>
    <w:rsid w:val="00FD2820"/>
    <w:pPr>
      <w:spacing w:before="240"/>
    </w:pPr>
    <w:rPr>
      <w:szCs w:val="24"/>
    </w:rPr>
  </w:style>
  <w:style w:type="paragraph" w:customStyle="1" w:styleId="NormalSingle">
    <w:name w:val="NormalSingle"/>
    <w:basedOn w:val="Normal"/>
    <w:qFormat/>
    <w:rsid w:val="00FD2820"/>
    <w:rPr>
      <w:szCs w:val="24"/>
    </w:rPr>
  </w:style>
  <w:style w:type="character" w:styleId="Hyperlink">
    <w:name w:val="Hyperlink"/>
    <w:basedOn w:val="DefaultParagraphFont"/>
    <w:uiPriority w:val="99"/>
    <w:rsid w:val="00FD2820"/>
    <w:rPr>
      <w:color w:val="0563C1" w:themeColor="hyperlink"/>
      <w:u w:val="single"/>
    </w:rPr>
  </w:style>
  <w:style w:type="paragraph" w:customStyle="1" w:styleId="EntPE">
    <w:name w:val="EntPE"/>
    <w:basedOn w:val="Normal12"/>
    <w:rsid w:val="00FD2820"/>
    <w:pPr>
      <w:jc w:val="center"/>
    </w:pPr>
    <w:rPr>
      <w:noProof w:val="0"/>
      <w:sz w:val="56"/>
    </w:rPr>
  </w:style>
  <w:style w:type="paragraph" w:customStyle="1" w:styleId="Normal12">
    <w:name w:val="Normal12"/>
    <w:basedOn w:val="Normal"/>
    <w:link w:val="Normal12Char"/>
    <w:rsid w:val="00FD2820"/>
    <w:pPr>
      <w:spacing w:after="240"/>
    </w:pPr>
    <w:rPr>
      <w:noProof/>
    </w:rPr>
  </w:style>
  <w:style w:type="character" w:customStyle="1" w:styleId="Normal12Char">
    <w:name w:val="Normal12 Char"/>
    <w:basedOn w:val="DefaultParagraphFont"/>
    <w:link w:val="Normal12"/>
    <w:locked/>
    <w:rsid w:val="00FD2820"/>
    <w:rPr>
      <w:noProof/>
      <w:sz w:val="24"/>
      <w:lang w:val="lv-LV"/>
    </w:rPr>
  </w:style>
  <w:style w:type="paragraph" w:customStyle="1" w:styleId="Normal6">
    <w:name w:val="Normal6"/>
    <w:basedOn w:val="Normal"/>
    <w:link w:val="Normal6Char"/>
    <w:rsid w:val="00FD2820"/>
    <w:pPr>
      <w:spacing w:after="120"/>
    </w:pPr>
  </w:style>
  <w:style w:type="character" w:customStyle="1" w:styleId="Normal6Char">
    <w:name w:val="Normal6 Char"/>
    <w:basedOn w:val="DefaultParagraphFont"/>
    <w:link w:val="Normal6"/>
    <w:rsid w:val="00FD2820"/>
    <w:rPr>
      <w:sz w:val="24"/>
      <w:lang w:val="lv-LV"/>
    </w:rPr>
  </w:style>
  <w:style w:type="paragraph" w:customStyle="1" w:styleId="Normal12Italic">
    <w:name w:val="Normal12Italic"/>
    <w:basedOn w:val="Normal12"/>
    <w:rsid w:val="00FD2820"/>
    <w:rPr>
      <w:i/>
    </w:rPr>
  </w:style>
  <w:style w:type="paragraph" w:customStyle="1" w:styleId="AMNumberTabs0">
    <w:name w:val="AMNumberTabs"/>
    <w:basedOn w:val="Normal"/>
    <w:rsid w:val="00FD28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D2820"/>
    <w:pPr>
      <w:spacing w:after="240"/>
      <w:jc w:val="center"/>
    </w:pPr>
    <w:rPr>
      <w:i/>
    </w:rPr>
  </w:style>
  <w:style w:type="paragraph" w:customStyle="1" w:styleId="Olang">
    <w:name w:val="Olang"/>
    <w:basedOn w:val="Normal"/>
    <w:rsid w:val="00FD2820"/>
    <w:pPr>
      <w:spacing w:before="240" w:after="240"/>
      <w:jc w:val="right"/>
    </w:pPr>
    <w:rPr>
      <w:noProof/>
      <w:szCs w:val="24"/>
    </w:rPr>
  </w:style>
  <w:style w:type="paragraph" w:customStyle="1" w:styleId="JustificationTitle">
    <w:name w:val="JustificationTitle"/>
    <w:basedOn w:val="Normal"/>
    <w:next w:val="Normal12"/>
    <w:rsid w:val="00FD2820"/>
    <w:pPr>
      <w:keepNext/>
      <w:spacing w:before="240" w:after="240"/>
      <w:jc w:val="center"/>
    </w:pPr>
    <w:rPr>
      <w:i/>
      <w:noProof/>
    </w:rPr>
  </w:style>
  <w:style w:type="character" w:styleId="FollowedHyperlink">
    <w:name w:val="FollowedHyperlink"/>
    <w:basedOn w:val="DefaultParagraphFont"/>
    <w:uiPriority w:val="99"/>
    <w:unhideWhenUsed/>
    <w:rsid w:val="00FD2820"/>
    <w:rPr>
      <w:color w:val="954F72" w:themeColor="followedHyperlink"/>
      <w:u w:val="single"/>
    </w:rPr>
  </w:style>
  <w:style w:type="paragraph" w:customStyle="1" w:styleId="msonormal0">
    <w:name w:val="msonormal"/>
    <w:basedOn w:val="Normal"/>
    <w:rsid w:val="00FD2820"/>
    <w:pPr>
      <w:widowControl/>
      <w:spacing w:before="100" w:beforeAutospacing="1" w:after="100" w:afterAutospacing="1"/>
    </w:pPr>
    <w:rPr>
      <w:szCs w:val="24"/>
    </w:rPr>
  </w:style>
  <w:style w:type="paragraph" w:customStyle="1" w:styleId="CommitteeAM">
    <w:name w:val="CommitteeAM"/>
    <w:basedOn w:val="Normal"/>
    <w:rsid w:val="00FD2820"/>
    <w:pPr>
      <w:spacing w:before="240" w:after="600"/>
      <w:jc w:val="center"/>
    </w:pPr>
    <w:rPr>
      <w:i/>
    </w:rPr>
  </w:style>
  <w:style w:type="paragraph" w:customStyle="1" w:styleId="ZDateAM">
    <w:name w:val="ZDateAM"/>
    <w:basedOn w:val="Normal"/>
    <w:rsid w:val="00FD2820"/>
    <w:pPr>
      <w:tabs>
        <w:tab w:val="right" w:pos="9356"/>
      </w:tabs>
      <w:spacing w:after="480"/>
    </w:pPr>
    <w:rPr>
      <w:noProof/>
    </w:rPr>
  </w:style>
  <w:style w:type="paragraph" w:customStyle="1" w:styleId="ProjRap">
    <w:name w:val="ProjRap"/>
    <w:basedOn w:val="Normal"/>
    <w:rsid w:val="00FD2820"/>
    <w:pPr>
      <w:tabs>
        <w:tab w:val="right" w:pos="9356"/>
      </w:tabs>
    </w:pPr>
    <w:rPr>
      <w:b/>
      <w:noProof/>
    </w:rPr>
  </w:style>
  <w:style w:type="paragraph" w:customStyle="1" w:styleId="PELeft">
    <w:name w:val="PELeft"/>
    <w:basedOn w:val="Normal"/>
    <w:rsid w:val="00FD2820"/>
    <w:pPr>
      <w:spacing w:before="40" w:after="40"/>
    </w:pPr>
    <w:rPr>
      <w:rFonts w:ascii="Arial" w:hAnsi="Arial" w:cs="Arial"/>
      <w:sz w:val="22"/>
      <w:szCs w:val="22"/>
    </w:rPr>
  </w:style>
  <w:style w:type="paragraph" w:customStyle="1" w:styleId="PERight">
    <w:name w:val="PERight"/>
    <w:basedOn w:val="Normal"/>
    <w:next w:val="Normal"/>
    <w:rsid w:val="00FD2820"/>
    <w:pPr>
      <w:jc w:val="right"/>
    </w:pPr>
    <w:rPr>
      <w:rFonts w:ascii="Arial" w:hAnsi="Arial" w:cs="Arial"/>
      <w:sz w:val="22"/>
      <w:szCs w:val="22"/>
    </w:rPr>
  </w:style>
  <w:style w:type="paragraph" w:customStyle="1" w:styleId="CrossRef">
    <w:name w:val="CrossRef"/>
    <w:basedOn w:val="Normal"/>
    <w:rsid w:val="00FD2820"/>
    <w:pPr>
      <w:spacing w:before="240"/>
      <w:jc w:val="center"/>
    </w:pPr>
    <w:rPr>
      <w:i/>
    </w:rPr>
  </w:style>
  <w:style w:type="character" w:customStyle="1" w:styleId="Footer2Middle">
    <w:name w:val="Footer2Middle"/>
    <w:rsid w:val="00FD2820"/>
    <w:rPr>
      <w:rFonts w:ascii="Arial" w:hAnsi="Arial" w:cs="Arial" w:hint="default"/>
      <w:b w:val="0"/>
      <w:bCs w:val="0"/>
      <w:i/>
      <w:iCs w:val="0"/>
      <w:color w:val="C0C0C0"/>
      <w:sz w:val="22"/>
    </w:rPr>
  </w:style>
  <w:style w:type="paragraph" w:styleId="NoSpacing">
    <w:name w:val="No Spacing"/>
    <w:uiPriority w:val="1"/>
    <w:qFormat/>
    <w:rsid w:val="00FD2820"/>
    <w:rPr>
      <w:rFonts w:asciiTheme="minorHAnsi" w:eastAsiaTheme="minorHAnsi" w:hAnsiTheme="minorHAnsi" w:cstheme="minorBidi"/>
      <w:sz w:val="22"/>
      <w:szCs w:val="22"/>
      <w:lang w:val="lv-LV" w:eastAsia="en-US"/>
    </w:rPr>
  </w:style>
  <w:style w:type="paragraph" w:styleId="ListParagraph">
    <w:name w:val="List Paragraph"/>
    <w:basedOn w:val="Normal"/>
    <w:uiPriority w:val="34"/>
    <w:qFormat/>
    <w:rsid w:val="00FD2820"/>
    <w:pPr>
      <w:widowControl/>
      <w:ind w:left="720"/>
      <w:contextualSpacing/>
      <w:jc w:val="both"/>
    </w:pPr>
    <w:rPr>
      <w:rFonts w:eastAsiaTheme="minorHAnsi"/>
      <w:szCs w:val="24"/>
      <w:lang w:eastAsia="en-US"/>
    </w:rPr>
  </w:style>
  <w:style w:type="character" w:styleId="CommentReference">
    <w:name w:val="annotation reference"/>
    <w:basedOn w:val="DefaultParagraphFont"/>
    <w:rsid w:val="00FD2820"/>
    <w:rPr>
      <w:sz w:val="16"/>
      <w:szCs w:val="16"/>
    </w:rPr>
  </w:style>
  <w:style w:type="paragraph" w:styleId="CommentText">
    <w:name w:val="annotation text"/>
    <w:basedOn w:val="Normal"/>
    <w:link w:val="CommentTextChar"/>
    <w:rsid w:val="00FD2820"/>
    <w:rPr>
      <w:sz w:val="20"/>
    </w:rPr>
  </w:style>
  <w:style w:type="character" w:customStyle="1" w:styleId="CommentTextChar">
    <w:name w:val="Comment Text Char"/>
    <w:basedOn w:val="DefaultParagraphFont"/>
    <w:link w:val="CommentText"/>
    <w:rsid w:val="00FD2820"/>
    <w:rPr>
      <w:lang w:val="lv-LV"/>
    </w:rPr>
  </w:style>
  <w:style w:type="paragraph" w:styleId="CommentSubject">
    <w:name w:val="annotation subject"/>
    <w:basedOn w:val="CommentText"/>
    <w:next w:val="CommentText"/>
    <w:link w:val="CommentSubjectChar"/>
    <w:unhideWhenUsed/>
    <w:rsid w:val="00FD2820"/>
    <w:rPr>
      <w:b/>
      <w:bCs/>
    </w:rPr>
  </w:style>
  <w:style w:type="character" w:customStyle="1" w:styleId="CommentSubjectChar">
    <w:name w:val="Comment Subject Char"/>
    <w:basedOn w:val="CommentTextChar"/>
    <w:link w:val="CommentSubject"/>
    <w:rsid w:val="00FD2820"/>
    <w:rPr>
      <w:b/>
      <w:bCs/>
      <w:lang w:val="lv-LV"/>
    </w:rPr>
  </w:style>
  <w:style w:type="character" w:styleId="Emphasis">
    <w:name w:val="Emphasis"/>
    <w:basedOn w:val="DefaultParagraphFont"/>
    <w:uiPriority w:val="20"/>
    <w:qFormat/>
    <w:rsid w:val="00FD2820"/>
    <w:rPr>
      <w:i/>
      <w:iCs/>
    </w:rPr>
  </w:style>
  <w:style w:type="paragraph" w:customStyle="1" w:styleId="LetterSalutation">
    <w:name w:val="LetterSalutation"/>
    <w:basedOn w:val="Normal"/>
    <w:rsid w:val="00FD2820"/>
    <w:pPr>
      <w:spacing w:before="600" w:after="360"/>
    </w:pPr>
  </w:style>
  <w:style w:type="paragraph" w:customStyle="1" w:styleId="LetterSubject">
    <w:name w:val="LetterSubject"/>
    <w:basedOn w:val="Normal"/>
    <w:rsid w:val="00FD2820"/>
    <w:pPr>
      <w:spacing w:before="480"/>
      <w:ind w:left="1134" w:hanging="1134"/>
    </w:pPr>
  </w:style>
  <w:style w:type="paragraph" w:customStyle="1" w:styleId="Normal12a">
    <w:name w:val="Normal12a"/>
    <w:basedOn w:val="Normal"/>
    <w:rsid w:val="00FD2820"/>
    <w:pPr>
      <w:spacing w:after="240"/>
    </w:pPr>
  </w:style>
  <w:style w:type="paragraph" w:customStyle="1" w:styleId="PageHeadingNotTOC">
    <w:name w:val="PageHeadingNotTOC"/>
    <w:basedOn w:val="Normal"/>
    <w:rsid w:val="00FD2820"/>
    <w:pPr>
      <w:keepNext/>
      <w:spacing w:after="480"/>
      <w:jc w:val="center"/>
    </w:pPr>
    <w:rPr>
      <w:rFonts w:ascii="Arial" w:hAnsi="Arial" w:cs="Arial"/>
      <w:b/>
    </w:rPr>
  </w:style>
  <w:style w:type="paragraph" w:customStyle="1" w:styleId="RollCallSymbols14pt">
    <w:name w:val="RollCallSymbols14pt"/>
    <w:basedOn w:val="Normal"/>
    <w:rsid w:val="00FD282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D2820"/>
    <w:pPr>
      <w:tabs>
        <w:tab w:val="center" w:pos="284"/>
        <w:tab w:val="left" w:pos="426"/>
      </w:tabs>
    </w:pPr>
    <w:rPr>
      <w:snapToGrid w:val="0"/>
      <w:lang w:eastAsia="en-US"/>
    </w:rPr>
  </w:style>
  <w:style w:type="paragraph" w:customStyle="1" w:styleId="RollCallVotes">
    <w:name w:val="RollCallVotes"/>
    <w:basedOn w:val="Normal"/>
    <w:rsid w:val="00FD2820"/>
    <w:pPr>
      <w:spacing w:before="120" w:after="120"/>
      <w:jc w:val="center"/>
    </w:pPr>
    <w:rPr>
      <w:b/>
      <w:bCs/>
      <w:snapToGrid w:val="0"/>
      <w:sz w:val="16"/>
      <w:lang w:eastAsia="en-US"/>
    </w:rPr>
  </w:style>
  <w:style w:type="paragraph" w:customStyle="1" w:styleId="RollCallTable">
    <w:name w:val="RollCallTable"/>
    <w:basedOn w:val="Normal"/>
    <w:rsid w:val="00FD2820"/>
    <w:pPr>
      <w:spacing w:before="120" w:after="120"/>
    </w:pPr>
    <w:rPr>
      <w:snapToGrid w:val="0"/>
      <w:sz w:val="16"/>
      <w:lang w:eastAsia="en-US"/>
    </w:rPr>
  </w:style>
  <w:style w:type="paragraph" w:customStyle="1" w:styleId="Text1">
    <w:name w:val="Text 1"/>
    <w:basedOn w:val="Normal"/>
    <w:rsid w:val="00FD2820"/>
    <w:pPr>
      <w:widowControl/>
      <w:spacing w:before="120" w:after="120"/>
      <w:ind w:left="850"/>
      <w:jc w:val="both"/>
    </w:pPr>
    <w:rPr>
      <w:rFonts w:eastAsiaTheme="minorHAnsi"/>
      <w:szCs w:val="22"/>
      <w:lang w:eastAsia="en-US"/>
    </w:rPr>
  </w:style>
  <w:style w:type="paragraph" w:customStyle="1" w:styleId="Point0">
    <w:name w:val="Point 0"/>
    <w:basedOn w:val="Normal"/>
    <w:rsid w:val="00FD2820"/>
    <w:pPr>
      <w:widowControl/>
      <w:spacing w:before="120" w:after="120"/>
      <w:ind w:left="850" w:hanging="850"/>
      <w:jc w:val="both"/>
    </w:pPr>
    <w:rPr>
      <w:rFonts w:eastAsiaTheme="minorHAnsi"/>
      <w:szCs w:val="22"/>
      <w:lang w:eastAsia="en-US"/>
    </w:rPr>
  </w:style>
  <w:style w:type="paragraph" w:customStyle="1" w:styleId="Default">
    <w:name w:val="Default"/>
    <w:rsid w:val="00FD2820"/>
    <w:pPr>
      <w:autoSpaceDE w:val="0"/>
      <w:autoSpaceDN w:val="0"/>
      <w:adjustRightInd w:val="0"/>
    </w:pPr>
    <w:rPr>
      <w:rFonts w:ascii="Verdana" w:eastAsiaTheme="minorHAnsi" w:hAnsi="Verdana" w:cs="Verdana"/>
      <w:color w:val="000000"/>
      <w:sz w:val="24"/>
      <w:szCs w:val="24"/>
      <w:lang w:val="lv-LV" w:eastAsia="en-US"/>
    </w:rPr>
  </w:style>
  <w:style w:type="character" w:customStyle="1" w:styleId="name">
    <w:name w:val="name"/>
    <w:rsid w:val="00FD2820"/>
  </w:style>
  <w:style w:type="character" w:customStyle="1" w:styleId="Title1">
    <w:name w:val="Title1"/>
    <w:rsid w:val="00FD2820"/>
  </w:style>
  <w:style w:type="paragraph" w:styleId="Footer">
    <w:name w:val="footer"/>
    <w:basedOn w:val="Normal"/>
    <w:link w:val="FooterChar"/>
    <w:rsid w:val="00FD2820"/>
    <w:pPr>
      <w:tabs>
        <w:tab w:val="center" w:pos="4513"/>
        <w:tab w:val="right" w:pos="9026"/>
      </w:tabs>
    </w:pPr>
  </w:style>
  <w:style w:type="character" w:customStyle="1" w:styleId="FooterChar">
    <w:name w:val="Footer Char"/>
    <w:basedOn w:val="DefaultParagraphFont"/>
    <w:link w:val="Footer"/>
    <w:rsid w:val="00FD2820"/>
    <w:rPr>
      <w:sz w:val="24"/>
      <w:lang w:val="lv-LV"/>
    </w:rPr>
  </w:style>
  <w:style w:type="paragraph" w:styleId="Revision">
    <w:name w:val="Revision"/>
    <w:hidden/>
    <w:uiPriority w:val="99"/>
    <w:semiHidden/>
    <w:rsid w:val="008D019A"/>
    <w:rPr>
      <w:sz w:val="24"/>
      <w:lang w:val="lv-LV"/>
    </w:rPr>
  </w:style>
  <w:style w:type="paragraph" w:customStyle="1" w:styleId="Normal12Hanging">
    <w:name w:val="Normal12Hanging"/>
    <w:basedOn w:val="Normal"/>
    <w:link w:val="Normal12HangingChar"/>
    <w:rsid w:val="00674A74"/>
    <w:pPr>
      <w:spacing w:after="240"/>
      <w:ind w:left="357" w:hanging="357"/>
    </w:pPr>
  </w:style>
  <w:style w:type="character" w:customStyle="1" w:styleId="Normal12HangingChar">
    <w:name w:val="Normal12Hanging Char"/>
    <w:basedOn w:val="DefaultParagraphFont"/>
    <w:link w:val="Normal12Hanging"/>
    <w:rsid w:val="00674A74"/>
    <w:rPr>
      <w:sz w:val="24"/>
      <w:lang w:val="lv-LV"/>
    </w:rPr>
  </w:style>
  <w:style w:type="paragraph" w:customStyle="1" w:styleId="FootnoteTextForceStyle">
    <w:name w:val="Footnote Text ForceStyle"/>
    <w:rsid w:val="00674A74"/>
    <w:pPr>
      <w:keepLines/>
      <w:widowControl w:val="0"/>
      <w:spacing w:line="240" w:lineRule="exact"/>
      <w:ind w:left="850" w:hanging="850"/>
    </w:pPr>
    <w:rPr>
      <w:sz w:val="24"/>
      <w:lang w:val="lv-LV" w:eastAsia="en-US"/>
    </w:rPr>
  </w:style>
  <w:style w:type="character" w:customStyle="1" w:styleId="Hyperlink1">
    <w:name w:val="Hyperlink1"/>
    <w:basedOn w:val="DefaultParagraphFont"/>
    <w:uiPriority w:val="99"/>
    <w:rsid w:val="00674A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2606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2026-02-02T09:20:00Z</dcterms:created>
  <dcterms:modified xsi:type="dcterms:W3CDTF">2026-02-02T09:20:00Z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P10_TA(2025)0280_</vt:lpwstr>
  </property>
  <property fmtid="{D5CDD505-2E9C-101B-9397-08002B2CF9AE}" pid="4" name="&lt;Type&gt;">
    <vt:lpwstr>RR</vt:lpwstr>
  </property>
</Properties>
</file>