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49B2" w14:paraId="6DEAAFAA" w14:textId="77777777" w:rsidTr="0010095E">
        <w:trPr>
          <w:trHeight w:hRule="exact" w:val="1418"/>
        </w:trPr>
        <w:tc>
          <w:tcPr>
            <w:tcW w:w="6804" w:type="dxa"/>
            <w:shd w:val="clear" w:color="auto" w:fill="auto"/>
            <w:vAlign w:val="center"/>
          </w:tcPr>
          <w:p w14:paraId="5CDC4158" w14:textId="060F5DC5" w:rsidR="00751A4A" w:rsidRPr="00D149B2" w:rsidRDefault="00252B4A" w:rsidP="00574626">
            <w:pPr>
              <w:pStyle w:val="EPName"/>
              <w:spacing w:line="360" w:lineRule="auto"/>
            </w:pPr>
            <w:r w:rsidRPr="00D149B2">
              <w:t>Европейски</w:t>
            </w:r>
            <w:r w:rsidR="00D4149C" w:rsidRPr="00D149B2">
              <w:t xml:space="preserve"> парламент</w:t>
            </w:r>
          </w:p>
          <w:p w14:paraId="08C3A8AF" w14:textId="22C9CD91" w:rsidR="00751A4A" w:rsidRPr="00D149B2" w:rsidRDefault="005F1B17" w:rsidP="00574626">
            <w:pPr>
              <w:pStyle w:val="EPTerm"/>
              <w:spacing w:line="360" w:lineRule="auto"/>
              <w:rPr>
                <w:rStyle w:val="HideTWBExt"/>
                <w:noProof w:val="0"/>
                <w:vanish w:val="0"/>
                <w:color w:val="auto"/>
              </w:rPr>
            </w:pPr>
            <w:r w:rsidRPr="00D149B2">
              <w:t>2024</w:t>
            </w:r>
            <w:r w:rsidR="000E7D93">
              <w:rPr>
                <w:lang w:val="en-GB"/>
              </w:rPr>
              <w:t> </w:t>
            </w:r>
            <w:r w:rsidR="000E7D93">
              <w:t>–</w:t>
            </w:r>
            <w:r w:rsidR="000E7D93">
              <w:rPr>
                <w:lang w:val="en-GB"/>
              </w:rPr>
              <w:t> </w:t>
            </w:r>
            <w:r w:rsidR="00817416" w:rsidRPr="00D149B2">
              <w:t>202</w:t>
            </w:r>
            <w:r w:rsidRPr="00D149B2">
              <w:t>9</w:t>
            </w:r>
          </w:p>
        </w:tc>
        <w:tc>
          <w:tcPr>
            <w:tcW w:w="2268" w:type="dxa"/>
            <w:shd w:val="clear" w:color="auto" w:fill="auto"/>
          </w:tcPr>
          <w:p w14:paraId="552B01A3" w14:textId="77777777" w:rsidR="00751A4A" w:rsidRPr="00D149B2" w:rsidRDefault="00187494" w:rsidP="00574626">
            <w:pPr>
              <w:pStyle w:val="EPLogo"/>
              <w:spacing w:line="360" w:lineRule="auto"/>
            </w:pPr>
            <w:r w:rsidRPr="00D149B2">
              <w:rPr>
                <w:noProof/>
                <w:lang w:val="en-GB"/>
              </w:rPr>
              <w:drawing>
                <wp:inline distT="0" distB="0" distL="0" distR="0" wp14:anchorId="6C87B33B" wp14:editId="2CF3D7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620AB6" w14:textId="77777777" w:rsidR="00D058B8" w:rsidRPr="00D149B2" w:rsidRDefault="00D058B8" w:rsidP="00574626">
      <w:pPr>
        <w:pStyle w:val="LineTop"/>
        <w:spacing w:line="360" w:lineRule="auto"/>
      </w:pPr>
    </w:p>
    <w:p w14:paraId="4F41CEFE" w14:textId="77777777" w:rsidR="00680577" w:rsidRPr="00D149B2" w:rsidRDefault="00D4149C" w:rsidP="00574626">
      <w:pPr>
        <w:pStyle w:val="EPBodyTA1"/>
        <w:spacing w:line="360" w:lineRule="auto"/>
      </w:pPr>
      <w:r w:rsidRPr="00D149B2">
        <w:t>ПРИЕТИ ТЕКСТОВЕ</w:t>
      </w:r>
    </w:p>
    <w:p w14:paraId="2AAECF2D" w14:textId="77777777" w:rsidR="00D058B8" w:rsidRPr="00D149B2" w:rsidRDefault="00D058B8" w:rsidP="00574626">
      <w:pPr>
        <w:pStyle w:val="LineBottom"/>
        <w:spacing w:line="360" w:lineRule="auto"/>
      </w:pPr>
    </w:p>
    <w:p w14:paraId="0F4EB037" w14:textId="74419A7F" w:rsidR="00D4149C" w:rsidRPr="00D149B2" w:rsidRDefault="00D4149C" w:rsidP="00574626">
      <w:pPr>
        <w:pStyle w:val="ATHeading1"/>
        <w:spacing w:line="360" w:lineRule="auto"/>
      </w:pPr>
      <w:bookmarkStart w:id="0" w:name="TANumber"/>
      <w:r w:rsidRPr="00D149B2">
        <w:t>P10_TA(2025)0</w:t>
      </w:r>
      <w:r w:rsidR="00F84D70">
        <w:rPr>
          <w:lang w:val="en-GB"/>
        </w:rPr>
        <w:t>281</w:t>
      </w:r>
      <w:bookmarkEnd w:id="0"/>
    </w:p>
    <w:p w14:paraId="58CAF0AA" w14:textId="16449660" w:rsidR="00D4149C" w:rsidRPr="00D149B2" w:rsidRDefault="00D4149C" w:rsidP="00AA2736">
      <w:pPr>
        <w:pStyle w:val="ATHeading2"/>
      </w:pPr>
      <w:bookmarkStart w:id="1" w:name="title"/>
      <w:bookmarkStart w:id="2" w:name="_Hlk214957465"/>
      <w:r w:rsidRPr="00D149B2">
        <w:t>Програма за европейската отбранителна промишленост и рамка от мерки за гарантиране на своевременната наличност и доставка на отбранителни продукти (ПЕОП)</w:t>
      </w:r>
      <w:bookmarkEnd w:id="1"/>
    </w:p>
    <w:bookmarkEnd w:id="2"/>
    <w:p w14:paraId="7C7F9CEB" w14:textId="1A93EE8D" w:rsidR="00D4149C" w:rsidRPr="00D149B2" w:rsidRDefault="00D4149C" w:rsidP="00AA2736">
      <w:pPr>
        <w:rPr>
          <w:i/>
          <w:vanish/>
        </w:rPr>
      </w:pPr>
      <w:r w:rsidRPr="00D149B2">
        <w:rPr>
          <w:i/>
        </w:rPr>
        <w:fldChar w:fldCharType="begin"/>
      </w:r>
      <w:r w:rsidRPr="00D149B2">
        <w:rPr>
          <w:i/>
        </w:rPr>
        <w:instrText xml:space="preserve"> TC"(</w:instrText>
      </w:r>
      <w:bookmarkStart w:id="3" w:name="DocNumber"/>
      <w:r w:rsidRPr="00D149B2">
        <w:rPr>
          <w:i/>
        </w:rPr>
        <w:instrText>A10-0084/2025</w:instrText>
      </w:r>
      <w:bookmarkEnd w:id="3"/>
      <w:r w:rsidRPr="00D149B2">
        <w:rPr>
          <w:i/>
        </w:rPr>
        <w:instrText xml:space="preserve"> - Докладчи</w:instrText>
      </w:r>
      <w:r w:rsidR="00710480">
        <w:rPr>
          <w:i/>
        </w:rPr>
        <w:instrText>ци</w:instrText>
      </w:r>
      <w:r w:rsidRPr="00D149B2">
        <w:rPr>
          <w:i/>
        </w:rPr>
        <w:instrText xml:space="preserve">: Рафаел </w:instrText>
      </w:r>
      <w:proofErr w:type="spellStart"/>
      <w:r w:rsidRPr="00D149B2">
        <w:rPr>
          <w:i/>
        </w:rPr>
        <w:instrText>Глюксман</w:instrText>
      </w:r>
      <w:proofErr w:type="spellEnd"/>
      <w:r w:rsidRPr="00D149B2">
        <w:rPr>
          <w:i/>
        </w:rPr>
        <w:instrText xml:space="preserve">, Франсоа-Ксавие Белами)"\l3 \n&gt; \* MERGEFORMAT </w:instrText>
      </w:r>
      <w:r w:rsidRPr="00D149B2">
        <w:rPr>
          <w:i/>
        </w:rPr>
        <w:fldChar w:fldCharType="end"/>
      </w:r>
    </w:p>
    <w:p w14:paraId="46B3EA8B" w14:textId="77777777" w:rsidR="00D4149C" w:rsidRPr="00D149B2" w:rsidRDefault="00D4149C" w:rsidP="00AA2736">
      <w:pPr>
        <w:rPr>
          <w:vanish/>
        </w:rPr>
      </w:pPr>
      <w:bookmarkStart w:id="4" w:name="Commission"/>
      <w:r w:rsidRPr="00D149B2">
        <w:rPr>
          <w:vanish/>
        </w:rPr>
        <w:t>Комисия по сигурност и отбрана, Комисия по промишленост, изследвания и енергетика</w:t>
      </w:r>
      <w:bookmarkEnd w:id="4"/>
    </w:p>
    <w:p w14:paraId="7F39A40B" w14:textId="77777777" w:rsidR="00D4149C" w:rsidRPr="00D149B2" w:rsidRDefault="00D4149C" w:rsidP="00AA2736">
      <w:pPr>
        <w:rPr>
          <w:vanish/>
        </w:rPr>
      </w:pPr>
      <w:bookmarkStart w:id="5" w:name="PE"/>
      <w:r w:rsidRPr="00D149B2">
        <w:rPr>
          <w:vanish/>
        </w:rPr>
        <w:t>PE771.828</w:t>
      </w:r>
      <w:bookmarkEnd w:id="5"/>
    </w:p>
    <w:p w14:paraId="61573A1F" w14:textId="3059A293" w:rsidR="00D4149C" w:rsidRPr="00D149B2" w:rsidRDefault="00D4149C" w:rsidP="00AA2736">
      <w:pPr>
        <w:pStyle w:val="ATHeading3"/>
      </w:pPr>
      <w:bookmarkStart w:id="6" w:name="Sujet"/>
      <w:r w:rsidRPr="00D149B2">
        <w:t xml:space="preserve">Законодателна резолюция на Европейския парламент от </w:t>
      </w:r>
      <w:r w:rsidR="00BB2717">
        <w:t>25</w:t>
      </w:r>
      <w:r w:rsidR="00F47B52">
        <w:t xml:space="preserve"> ноември</w:t>
      </w:r>
      <w:r w:rsidRPr="00D149B2">
        <w:t xml:space="preserve"> 2025 г. относно предложението за </w:t>
      </w:r>
      <w:r w:rsidR="005965AA">
        <w:t>р</w:t>
      </w:r>
      <w:r w:rsidRPr="00D149B2">
        <w:t xml:space="preserve">егламент на Европейския парламент и </w:t>
      </w:r>
      <w:r w:rsidR="005965AA">
        <w:t xml:space="preserve">на </w:t>
      </w:r>
      <w:r w:rsidRPr="00D149B2">
        <w:t>Съвета за създаване на Програма за европейската отбранителна промишленост и рамка от мерки за гарантиране на своевременната наличност и доставка на отбранителни продукти (ПЕОП)</w:t>
      </w:r>
      <w:bookmarkEnd w:id="6"/>
      <w:r w:rsidRPr="00D149B2">
        <w:t xml:space="preserve"> </w:t>
      </w:r>
      <w:bookmarkStart w:id="7" w:name="References"/>
      <w:r w:rsidRPr="00D149B2">
        <w:t>(COM(2024)0150 – C10-0005/2024 – 2024/0061(COD))</w:t>
      </w:r>
      <w:bookmarkEnd w:id="7"/>
    </w:p>
    <w:p w14:paraId="108A338D" w14:textId="77777777" w:rsidR="00323B2D" w:rsidRPr="00D149B2" w:rsidRDefault="00323B2D" w:rsidP="00574626">
      <w:pPr>
        <w:pStyle w:val="NormalBold"/>
        <w:spacing w:line="360" w:lineRule="auto"/>
      </w:pPr>
      <w:r w:rsidRPr="00D149B2">
        <w:t>(Обикновена законодателна процедура: първо четене)</w:t>
      </w:r>
    </w:p>
    <w:p w14:paraId="20E85E66" w14:textId="77777777" w:rsidR="00323B2D" w:rsidRPr="00D149B2" w:rsidRDefault="00323B2D" w:rsidP="00574626">
      <w:pPr>
        <w:pStyle w:val="EPComma"/>
        <w:spacing w:line="360" w:lineRule="auto"/>
      </w:pPr>
      <w:r w:rsidRPr="00D149B2">
        <w:rPr>
          <w:i/>
        </w:rPr>
        <w:t>Европейският парламент</w:t>
      </w:r>
      <w:r w:rsidRPr="00D149B2">
        <w:t>,</w:t>
      </w:r>
    </w:p>
    <w:p w14:paraId="0D7A2F0C" w14:textId="03741DBB" w:rsidR="00323B2D" w:rsidRPr="00D149B2" w:rsidRDefault="00323B2D" w:rsidP="00AA2736">
      <w:pPr>
        <w:pStyle w:val="NormalHanging12a"/>
      </w:pPr>
      <w:r w:rsidRPr="00D149B2">
        <w:t>–</w:t>
      </w:r>
      <w:r w:rsidRPr="00D149B2">
        <w:tab/>
        <w:t xml:space="preserve">като взе предвид предложението на Комисията до </w:t>
      </w:r>
      <w:r w:rsidR="00F47B52">
        <w:t>П</w:t>
      </w:r>
      <w:r w:rsidRPr="00D149B2">
        <w:t>арламент</w:t>
      </w:r>
      <w:r w:rsidR="00F47B52">
        <w:t>а</w:t>
      </w:r>
      <w:r w:rsidRPr="00D149B2">
        <w:t xml:space="preserve"> и до Съвета (COM(2024)0150),</w:t>
      </w:r>
    </w:p>
    <w:p w14:paraId="236B977C" w14:textId="135183FF" w:rsidR="00323B2D" w:rsidRPr="00D149B2" w:rsidRDefault="00323B2D" w:rsidP="00AA2736">
      <w:pPr>
        <w:pStyle w:val="NormalHanging12a"/>
      </w:pPr>
      <w:r w:rsidRPr="00D149B2">
        <w:t>–</w:t>
      </w:r>
      <w:r w:rsidRPr="00D149B2">
        <w:tab/>
        <w:t>като взе предвид член 294, параграф 2 и член 114, параграф 1, член 173, параграф 3, член 212, параграф 2 и член 322, параграф 1 от Договора за функционирането на Европейския съюз, съгласно които Комисията е внесла предложението</w:t>
      </w:r>
      <w:r w:rsidR="00252B4A">
        <w:t xml:space="preserve"> в Парламента</w:t>
      </w:r>
      <w:r w:rsidRPr="00D149B2">
        <w:t xml:space="preserve"> (C10-0005/2024),</w:t>
      </w:r>
    </w:p>
    <w:p w14:paraId="719F2565" w14:textId="77777777" w:rsidR="00323B2D" w:rsidRPr="00D149B2" w:rsidRDefault="00323B2D" w:rsidP="00AA2736">
      <w:pPr>
        <w:pStyle w:val="NormalHanging12a"/>
      </w:pPr>
      <w:r w:rsidRPr="00D149B2">
        <w:t>–</w:t>
      </w:r>
      <w:r w:rsidRPr="00D149B2">
        <w:tab/>
        <w:t>като взе предвид член 294, параграф 3 от Договора за функционирането на Европейския съюз,</w:t>
      </w:r>
    </w:p>
    <w:p w14:paraId="016A7A1F" w14:textId="77777777" w:rsidR="00323B2D" w:rsidRPr="00D149B2" w:rsidRDefault="00323B2D" w:rsidP="00AA2736">
      <w:pPr>
        <w:pStyle w:val="NormalHanging12a"/>
      </w:pPr>
      <w:r w:rsidRPr="00D149B2">
        <w:t>–</w:t>
      </w:r>
      <w:r w:rsidRPr="00D149B2">
        <w:tab/>
        <w:t>като взе предвид бюджетната оценка на комисията по бюджети,</w:t>
      </w:r>
    </w:p>
    <w:p w14:paraId="43F25229" w14:textId="77777777" w:rsidR="00323B2D" w:rsidRPr="00D149B2" w:rsidRDefault="00323B2D" w:rsidP="00AA2736">
      <w:pPr>
        <w:pStyle w:val="NormalHanging12a"/>
      </w:pPr>
      <w:r w:rsidRPr="00D149B2">
        <w:t>–</w:t>
      </w:r>
      <w:r w:rsidRPr="00D149B2">
        <w:tab/>
        <w:t>като взе предвид становището на Европейската сметна палата от 31 януари 2025 г.</w:t>
      </w:r>
      <w:r w:rsidRPr="00D149B2">
        <w:rPr>
          <w:rStyle w:val="FootnoteReference"/>
        </w:rPr>
        <w:footnoteReference w:id="1"/>
      </w:r>
      <w:r w:rsidRPr="00D149B2">
        <w:t>,</w:t>
      </w:r>
    </w:p>
    <w:p w14:paraId="4246B6C0" w14:textId="77777777" w:rsidR="00323B2D" w:rsidRPr="00D149B2" w:rsidRDefault="00323B2D" w:rsidP="00AA2736">
      <w:pPr>
        <w:pStyle w:val="NormalHanging12a"/>
      </w:pPr>
      <w:r w:rsidRPr="00D149B2">
        <w:t>–</w:t>
      </w:r>
      <w:r w:rsidRPr="00D149B2">
        <w:tab/>
        <w:t xml:space="preserve">като взе предвид становището на Европейския икономически и социален комитет </w:t>
      </w:r>
      <w:r w:rsidRPr="00D149B2">
        <w:lastRenderedPageBreak/>
        <w:t>от 30 май 2024 г.</w:t>
      </w:r>
      <w:r w:rsidRPr="00D149B2">
        <w:rPr>
          <w:rStyle w:val="FootnoteReference"/>
        </w:rPr>
        <w:footnoteReference w:id="2"/>
      </w:r>
      <w:r w:rsidRPr="00D149B2">
        <w:t>,</w:t>
      </w:r>
    </w:p>
    <w:p w14:paraId="2DDDC502" w14:textId="77777777" w:rsidR="00323B2D" w:rsidRDefault="00323B2D" w:rsidP="00AA2736">
      <w:pPr>
        <w:pStyle w:val="NormalHanging12a"/>
      </w:pPr>
      <w:r w:rsidRPr="00D149B2">
        <w:t>–</w:t>
      </w:r>
      <w:r w:rsidRPr="00D149B2">
        <w:tab/>
        <w:t>като взе предвид становището на Комитета на регионите от 20 февруари 2025 г.</w:t>
      </w:r>
      <w:r w:rsidRPr="00D149B2">
        <w:rPr>
          <w:rStyle w:val="FootnoteReference"/>
        </w:rPr>
        <w:footnoteReference w:id="3"/>
      </w:r>
      <w:r w:rsidRPr="00D149B2">
        <w:t xml:space="preserve">, </w:t>
      </w:r>
    </w:p>
    <w:p w14:paraId="7C1D908F" w14:textId="1C5EFDCE" w:rsidR="00DF294B" w:rsidRPr="00D149B2" w:rsidRDefault="00DF294B" w:rsidP="00F84D70">
      <w:pPr>
        <w:pStyle w:val="Normal12Hanging"/>
        <w:ind w:left="567" w:hanging="567"/>
      </w:pPr>
      <w:r w:rsidRPr="000E69CA">
        <w:rPr>
          <w:szCs w:val="24"/>
        </w:rPr>
        <w:t>—</w:t>
      </w:r>
      <w:r w:rsidRPr="000E69CA">
        <w:rPr>
          <w:szCs w:val="24"/>
        </w:rPr>
        <w:tab/>
      </w:r>
      <w:r w:rsidRPr="000E69CA">
        <w:t xml:space="preserve">като взе предвид </w:t>
      </w:r>
      <w:r w:rsidRPr="000E69CA">
        <w:rPr>
          <w:bCs/>
        </w:rPr>
        <w:t>временното споразумение</w:t>
      </w:r>
      <w:r w:rsidRPr="000E69CA">
        <w:t xml:space="preserve">, </w:t>
      </w:r>
      <w:r w:rsidRPr="00DF294B">
        <w:t xml:space="preserve">одобрено от </w:t>
      </w:r>
      <w:r w:rsidRPr="00F84D70">
        <w:t>компетентната комисия</w:t>
      </w:r>
      <w:r w:rsidRPr="00DF294B">
        <w:t xml:space="preserve"> съгласно </w:t>
      </w:r>
      <w:r w:rsidRPr="00F84D70">
        <w:t>член 75</w:t>
      </w:r>
      <w:r w:rsidRPr="00DF294B">
        <w:t xml:space="preserve">, параграф 4 </w:t>
      </w:r>
      <w:r w:rsidRPr="00DF294B">
        <w:rPr>
          <w:bCs/>
        </w:rPr>
        <w:t>от своя Правилник за дейността,</w:t>
      </w:r>
      <w:r w:rsidRPr="00DF294B">
        <w:t xml:space="preserve"> и поетия с писмо от </w:t>
      </w:r>
      <w:r w:rsidRPr="00F84D70">
        <w:t>17 октомври 2025 г.</w:t>
      </w:r>
      <w:r w:rsidRPr="00DF294B">
        <w:t xml:space="preserve"> ангажимент на представителя на Съвета</w:t>
      </w:r>
      <w:r w:rsidRPr="000E69CA">
        <w:t xml:space="preserve"> за одобряване на позицията на </w:t>
      </w:r>
      <w:r w:rsidRPr="000E69CA">
        <w:rPr>
          <w:szCs w:val="24"/>
        </w:rPr>
        <w:t>Парламента</w:t>
      </w:r>
      <w:r w:rsidRPr="000E69CA">
        <w:t xml:space="preserve"> в съответствие с член 294, параграф 4 от Договора за функционирането на Европейския съюз,</w:t>
      </w:r>
    </w:p>
    <w:p w14:paraId="2FDBAEBA" w14:textId="05AE2C14" w:rsidR="00323B2D" w:rsidRDefault="00323B2D" w:rsidP="00AA2736">
      <w:pPr>
        <w:pStyle w:val="NormalHanging12a"/>
      </w:pPr>
      <w:r w:rsidRPr="00D149B2">
        <w:t>–</w:t>
      </w:r>
      <w:r w:rsidRPr="00D149B2">
        <w:tab/>
        <w:t>като взе предвид членове 60, 170</w:t>
      </w:r>
      <w:r w:rsidR="00F47B52">
        <w:t xml:space="preserve"> и</w:t>
      </w:r>
      <w:r w:rsidRPr="00D149B2">
        <w:t xml:space="preserve"> 58 от своя Правилник за дейността,</w:t>
      </w:r>
    </w:p>
    <w:p w14:paraId="37629A31" w14:textId="586081BF" w:rsidR="00DF294B" w:rsidRPr="00D149B2" w:rsidRDefault="00DF294B" w:rsidP="00F84D70">
      <w:pPr>
        <w:pStyle w:val="NormalHanging12a"/>
        <w:numPr>
          <w:ilvl w:val="0"/>
          <w:numId w:val="32"/>
        </w:numPr>
        <w:ind w:left="567" w:hanging="567"/>
      </w:pPr>
      <w:r w:rsidRPr="00DF294B">
        <w:t>като взе предвид съвместните разисквания на</w:t>
      </w:r>
      <w:r>
        <w:t xml:space="preserve"> к</w:t>
      </w:r>
      <w:r w:rsidRPr="00DF294B">
        <w:t>омисия</w:t>
      </w:r>
      <w:r>
        <w:t>та</w:t>
      </w:r>
      <w:r w:rsidRPr="00DF294B">
        <w:t xml:space="preserve"> по сигурност и отбрана</w:t>
      </w:r>
      <w:r>
        <w:t xml:space="preserve"> и к</w:t>
      </w:r>
      <w:r w:rsidRPr="00DF294B">
        <w:t>омисия</w:t>
      </w:r>
      <w:r>
        <w:t>та</w:t>
      </w:r>
      <w:r w:rsidRPr="00DF294B">
        <w:t xml:space="preserve"> по промишленост, изследвания и енергетика</w:t>
      </w:r>
      <w:r>
        <w:t xml:space="preserve"> с</w:t>
      </w:r>
      <w:r w:rsidRPr="00DF294B">
        <w:t>ъгласно член 59 от своя Правилник за дейността,</w:t>
      </w:r>
    </w:p>
    <w:p w14:paraId="19CAD69C" w14:textId="77777777" w:rsidR="00323B2D" w:rsidRPr="00D149B2" w:rsidRDefault="00323B2D" w:rsidP="00AA2736">
      <w:pPr>
        <w:pStyle w:val="NormalHanging12a"/>
      </w:pPr>
      <w:r w:rsidRPr="00D149B2">
        <w:t>–</w:t>
      </w:r>
      <w:r w:rsidRPr="00D149B2">
        <w:tab/>
        <w:t>като взе предвид становищата на комисията по външни работи, комисията по бюджетен контрол и комисията по вътрешния пазар и защита на потребителите,</w:t>
      </w:r>
    </w:p>
    <w:p w14:paraId="1597EBA0" w14:textId="77777777" w:rsidR="00323B2D" w:rsidRPr="00D149B2" w:rsidRDefault="00323B2D" w:rsidP="00AA2736">
      <w:pPr>
        <w:pStyle w:val="NormalHanging12a"/>
      </w:pPr>
      <w:r w:rsidRPr="00D149B2">
        <w:t>–</w:t>
      </w:r>
      <w:r w:rsidRPr="00D149B2">
        <w:tab/>
        <w:t>като взе предвид доклада на комисията по сигурност и отбрана и комисията по промишленост, изследвания и енергетика (A10-0084/2025),</w:t>
      </w:r>
    </w:p>
    <w:p w14:paraId="00372183" w14:textId="77777777" w:rsidR="00323B2D" w:rsidRDefault="00323B2D" w:rsidP="00AA2736">
      <w:pPr>
        <w:pStyle w:val="NormalHanging12a"/>
      </w:pPr>
      <w:r w:rsidRPr="00D149B2">
        <w:t>1.</w:t>
      </w:r>
      <w:r w:rsidRPr="00D149B2">
        <w:tab/>
        <w:t>приема изложената по-долу позиция на първо четене;</w:t>
      </w:r>
    </w:p>
    <w:p w14:paraId="46B48D40" w14:textId="37D8573F" w:rsidR="00DF294B" w:rsidRPr="00D149B2" w:rsidRDefault="00DF294B" w:rsidP="00AA2736">
      <w:pPr>
        <w:pStyle w:val="NormalHanging12a"/>
      </w:pPr>
      <w:r>
        <w:t>2.</w:t>
      </w:r>
      <w:r>
        <w:tab/>
        <w:t>о</w:t>
      </w:r>
      <w:r w:rsidRPr="00DF294B">
        <w:t>добрява съвместната декларация на Парламента и Съвета</w:t>
      </w:r>
      <w:r>
        <w:t>, както</w:t>
      </w:r>
      <w:r w:rsidRPr="00DF294B">
        <w:t xml:space="preserve"> и съвместните декларации на Парламента, Съвета и Комисията, приложени към настоящата резолюция, които ще бъдат публикувани в серия С на </w:t>
      </w:r>
      <w:r w:rsidRPr="00F84D70">
        <w:rPr>
          <w:i/>
          <w:iCs/>
        </w:rPr>
        <w:t>Официален вестник на Европейския съюз</w:t>
      </w:r>
      <w:r w:rsidRPr="00DF294B">
        <w:t>.</w:t>
      </w:r>
    </w:p>
    <w:p w14:paraId="5E0D3D89" w14:textId="22FBB26A" w:rsidR="00323B2D" w:rsidRPr="00D149B2" w:rsidRDefault="00DF294B" w:rsidP="00AA2736">
      <w:pPr>
        <w:pStyle w:val="NormalHanging12a"/>
      </w:pPr>
      <w:r>
        <w:t>3</w:t>
      </w:r>
      <w:r w:rsidR="00323B2D" w:rsidRPr="00D149B2">
        <w:t>.</w:t>
      </w:r>
      <w:r w:rsidR="00323B2D" w:rsidRPr="00D149B2">
        <w:tab/>
        <w:t>приканва Комисията да се отнесе до него отново, в случай че замени своето предложение с друг текст</w:t>
      </w:r>
      <w:r w:rsidR="00F47B52">
        <w:t>,</w:t>
      </w:r>
      <w:r w:rsidR="00323B2D" w:rsidRPr="00D149B2">
        <w:t xml:space="preserve"> внесе или възнамерява да внесе съществени промени в това предложение;</w:t>
      </w:r>
    </w:p>
    <w:p w14:paraId="5587AAAA" w14:textId="2CF85B09" w:rsidR="00F47B52" w:rsidRDefault="00DF294B" w:rsidP="00AA2736">
      <w:pPr>
        <w:pStyle w:val="NormalHanging12a"/>
        <w:sectPr w:rsidR="00F47B52" w:rsidSect="00D149B2">
          <w:footnotePr>
            <w:numRestart w:val="eachSect"/>
          </w:footnotePr>
          <w:endnotePr>
            <w:numFmt w:val="decimal"/>
          </w:endnotePr>
          <w:pgSz w:w="11906" w:h="16838" w:code="9"/>
          <w:pgMar w:top="1134" w:right="1418" w:bottom="1418" w:left="1418" w:header="1134" w:footer="567" w:gutter="0"/>
          <w:cols w:space="720"/>
          <w:noEndnote/>
          <w:docGrid w:linePitch="326"/>
        </w:sectPr>
      </w:pPr>
      <w:r>
        <w:t>4</w:t>
      </w:r>
      <w:r w:rsidR="00323B2D" w:rsidRPr="00D149B2">
        <w:t>.</w:t>
      </w:r>
      <w:r w:rsidR="00323B2D" w:rsidRPr="00D149B2">
        <w:tab/>
        <w:t>възлага на своя председател да предаде позицията на Парламента съответно на Съвета и на Комисията, както и на националните парламенти.</w:t>
      </w:r>
    </w:p>
    <w:p w14:paraId="24133499" w14:textId="77777777" w:rsidR="00DF294B" w:rsidRPr="00D850A4" w:rsidRDefault="00DF294B" w:rsidP="00574626">
      <w:pPr>
        <w:autoSpaceDE w:val="0"/>
        <w:autoSpaceDN w:val="0"/>
        <w:adjustRightInd w:val="0"/>
        <w:spacing w:after="240" w:line="360" w:lineRule="auto"/>
        <w:rPr>
          <w:b/>
          <w:bCs/>
          <w:color w:val="000000"/>
        </w:rPr>
      </w:pPr>
      <w:r w:rsidRPr="00D850A4">
        <w:rPr>
          <w:b/>
          <w:bCs/>
          <w:color w:val="000000"/>
        </w:rPr>
        <w:lastRenderedPageBreak/>
        <w:t>P10_TC1-COD(2024)0061</w:t>
      </w:r>
    </w:p>
    <w:p w14:paraId="316F5FB6" w14:textId="4EC92988" w:rsidR="00574626" w:rsidRDefault="00DF294B" w:rsidP="00AA2736">
      <w:pPr>
        <w:spacing w:before="120" w:after="120"/>
        <w:rPr>
          <w:rFonts w:eastAsia="Calibri"/>
          <w:b/>
          <w:szCs w:val="22"/>
          <w:lang w:eastAsia="en-US"/>
        </w:rPr>
      </w:pPr>
      <w:r w:rsidRPr="00900F1D">
        <w:rPr>
          <w:b/>
          <w:szCs w:val="24"/>
        </w:rPr>
        <w:t xml:space="preserve">Позиция на Европейския парламент, приета на първо </w:t>
      </w:r>
      <w:r w:rsidRPr="00F84D70">
        <w:rPr>
          <w:b/>
          <w:szCs w:val="24"/>
        </w:rPr>
        <w:t xml:space="preserve">четене на </w:t>
      </w:r>
      <w:r w:rsidR="00574626" w:rsidRPr="00F84D70">
        <w:rPr>
          <w:b/>
          <w:szCs w:val="24"/>
        </w:rPr>
        <w:t>25 ноември</w:t>
      </w:r>
      <w:r w:rsidRPr="00F84D70">
        <w:rPr>
          <w:b/>
          <w:szCs w:val="24"/>
        </w:rPr>
        <w:t xml:space="preserve"> 2025 г. с оглед на приемането на Регламент (ЕС) 2025/... на Европейск</w:t>
      </w:r>
      <w:r w:rsidRPr="00900F1D">
        <w:rPr>
          <w:b/>
          <w:szCs w:val="24"/>
        </w:rPr>
        <w:t xml:space="preserve">ия парламент и на Съвета </w:t>
      </w:r>
      <w:r w:rsidR="00574626" w:rsidRPr="00943E62">
        <w:rPr>
          <w:rFonts w:eastAsia="Calibri"/>
          <w:b/>
          <w:szCs w:val="22"/>
          <w:lang w:eastAsia="en-US"/>
        </w:rPr>
        <w:t>за създаване на Програма за европейската отбранителна промишленост и на рамка от мерки за гарантиране на своевременната наличност и доставка на отбранителни продукти („</w:t>
      </w:r>
      <w:r w:rsidR="00574626" w:rsidRPr="00451CD3">
        <w:rPr>
          <w:rFonts w:eastAsia="Calibri"/>
          <w:b/>
          <w:iCs/>
          <w:szCs w:val="22"/>
          <w:lang w:eastAsia="en-US"/>
        </w:rPr>
        <w:t>Регламент</w:t>
      </w:r>
      <w:r w:rsidR="00574626" w:rsidRPr="00943E62">
        <w:rPr>
          <w:rFonts w:eastAsia="Calibri"/>
          <w:b/>
          <w:szCs w:val="22"/>
          <w:lang w:eastAsia="en-US"/>
        </w:rPr>
        <w:t xml:space="preserve"> за ПЕОП“)</w:t>
      </w:r>
    </w:p>
    <w:p w14:paraId="6DA6C23B" w14:textId="65EE54EC" w:rsidR="00574626" w:rsidRDefault="00451CD3" w:rsidP="00451CD3">
      <w:pPr>
        <w:spacing w:before="120" w:after="120"/>
        <w:rPr>
          <w:i/>
          <w:szCs w:val="24"/>
        </w:rPr>
      </w:pPr>
      <w:r w:rsidRPr="0051470D">
        <w:rPr>
          <w:i/>
          <w:szCs w:val="24"/>
        </w:rPr>
        <w:t xml:space="preserve">(Тъй като беше постигнато споразумение между Парламента и Съвета, позицията на Парламента съответства на окончателния </w:t>
      </w:r>
      <w:r w:rsidRPr="00451CD3">
        <w:rPr>
          <w:i/>
          <w:szCs w:val="24"/>
        </w:rPr>
        <w:t xml:space="preserve">законодателен акт, </w:t>
      </w:r>
      <w:proofErr w:type="spellStart"/>
      <w:r w:rsidRPr="00451CD3">
        <w:rPr>
          <w:i/>
          <w:szCs w:val="24"/>
          <w:lang w:val="lt-LT"/>
        </w:rPr>
        <w:t>Регламент</w:t>
      </w:r>
      <w:proofErr w:type="spellEnd"/>
      <w:r w:rsidRPr="00451CD3">
        <w:rPr>
          <w:i/>
          <w:szCs w:val="24"/>
          <w:lang w:val="lt-LT"/>
        </w:rPr>
        <w:t xml:space="preserve"> (ЕС) 2025/2643.)</w:t>
      </w:r>
    </w:p>
    <w:p w14:paraId="1FF6051C" w14:textId="77777777" w:rsidR="00451CD3" w:rsidRPr="00451CD3" w:rsidRDefault="00451CD3" w:rsidP="00451CD3">
      <w:pPr>
        <w:spacing w:before="120" w:after="120"/>
        <w:rPr>
          <w:rFonts w:eastAsia="Calibri"/>
          <w:szCs w:val="22"/>
          <w:lang w:eastAsia="en-US"/>
        </w:rPr>
      </w:pPr>
    </w:p>
    <w:p w14:paraId="7A33DC1C" w14:textId="77777777" w:rsidR="002318D7" w:rsidRDefault="002318D7" w:rsidP="00574626">
      <w:pPr>
        <w:spacing w:line="360" w:lineRule="auto"/>
        <w:sectPr w:rsidR="002318D7" w:rsidSect="00D149B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B163DC" w14:textId="005A921B" w:rsidR="00574626" w:rsidRDefault="002318D7" w:rsidP="002318D7">
      <w:pPr>
        <w:spacing w:line="360" w:lineRule="auto"/>
        <w:jc w:val="right"/>
      </w:pPr>
      <w:r>
        <w:lastRenderedPageBreak/>
        <w:t>ПРИЛОЖЕНИЕ КЪМ ЗАКОНОДАТЕЛНАТА РЕЗОЛЮЦИЯ</w:t>
      </w:r>
    </w:p>
    <w:p w14:paraId="60F4F488" w14:textId="77777777" w:rsidR="002318D7" w:rsidRDefault="002318D7" w:rsidP="002318D7">
      <w:pPr>
        <w:spacing w:line="360" w:lineRule="auto"/>
      </w:pPr>
    </w:p>
    <w:p w14:paraId="28556FB5" w14:textId="3FFAFC7F" w:rsidR="002318D7" w:rsidRPr="00FB7381" w:rsidRDefault="002318D7" w:rsidP="002318D7">
      <w:pPr>
        <w:spacing w:line="360" w:lineRule="auto"/>
        <w:rPr>
          <w:iCs/>
          <w:szCs w:val="22"/>
          <w:lang w:eastAsia="en-US"/>
        </w:rPr>
      </w:pPr>
      <w:r w:rsidRPr="00FB7381">
        <w:rPr>
          <w:rFonts w:eastAsia="Calibri"/>
          <w:b/>
          <w:szCs w:val="22"/>
          <w:lang w:eastAsia="en-US"/>
        </w:rPr>
        <w:t>Съвместно изявление на Европейския парламент и на Съвета относно финансирането на Програмата за европейската отбранителна промишленост (ПЕОП) и Инструмента за подкрепа на Украйна съгласно Регламента за ПЕОП</w:t>
      </w:r>
      <w:r w:rsidRPr="00FB7381">
        <w:rPr>
          <w:szCs w:val="22"/>
          <w:vertAlign w:val="superscript"/>
          <w:lang w:eastAsia="en-US"/>
        </w:rPr>
        <w:footnoteReference w:customMarkFollows="1" w:id="4"/>
        <w:t>+</w:t>
      </w:r>
    </w:p>
    <w:p w14:paraId="70AB3CEE" w14:textId="77777777" w:rsidR="002318D7" w:rsidRPr="00FB7381" w:rsidRDefault="002318D7" w:rsidP="002318D7">
      <w:pPr>
        <w:widowControl/>
        <w:spacing w:before="120" w:after="120" w:line="360" w:lineRule="auto"/>
        <w:rPr>
          <w:color w:val="000000"/>
          <w:szCs w:val="22"/>
          <w:lang w:eastAsia="en-US"/>
        </w:rPr>
      </w:pPr>
      <w:r w:rsidRPr="00FB7381">
        <w:rPr>
          <w:rFonts w:eastAsia="Calibri"/>
          <w:color w:val="000000"/>
          <w:szCs w:val="22"/>
          <w:lang w:eastAsia="en-US"/>
        </w:rPr>
        <w:t xml:space="preserve">Европейският парламент и Съветът признават неотложната необходимост от подкрепа за европейската отбранителна технологична и индустриална база и украинската отбранителна технологична и индустриална база, за да се повиши тяхната конкурентоспособност чрез ускоряване на приспособяването на промишлеността към структурните промени, включително чрез увеличаване на производствените мощности и засилване на сътрудничеството при възлагането на поръчки за отбранителни продукти, по-специално с оглед на предизвикателствата, породени от незаконната, </w:t>
      </w:r>
      <w:proofErr w:type="spellStart"/>
      <w:r w:rsidRPr="00FB7381">
        <w:rPr>
          <w:rFonts w:eastAsia="Calibri"/>
          <w:color w:val="000000"/>
          <w:szCs w:val="22"/>
          <w:lang w:eastAsia="en-US"/>
        </w:rPr>
        <w:t>непровокирана</w:t>
      </w:r>
      <w:proofErr w:type="spellEnd"/>
      <w:r w:rsidRPr="00FB7381">
        <w:rPr>
          <w:rFonts w:eastAsia="Calibri"/>
          <w:color w:val="000000"/>
          <w:szCs w:val="22"/>
          <w:lang w:eastAsia="en-US"/>
        </w:rPr>
        <w:t xml:space="preserve"> и неоправдана агресивна война на Русия срещу Украйна.</w:t>
      </w:r>
    </w:p>
    <w:p w14:paraId="744D6FEB" w14:textId="5AB8BBF4" w:rsidR="002318D7" w:rsidRPr="00263D0A" w:rsidRDefault="002318D7" w:rsidP="002318D7">
      <w:pPr>
        <w:pStyle w:val="Normal12a"/>
        <w:spacing w:line="360" w:lineRule="auto"/>
      </w:pPr>
      <w:r w:rsidRPr="00FB7381">
        <w:rPr>
          <w:rFonts w:eastAsia="Calibri"/>
          <w:color w:val="000000"/>
          <w:szCs w:val="22"/>
          <w:lang w:eastAsia="en-US"/>
        </w:rPr>
        <w:t>Без да се засягат прерогативите на бюджетния орган в рамките на бъдещите годишни бюджетни процедури, Европейският парламент и Съветът приканват Комисията да проучи приоритетно, като вземе предвид предишните политически ангажименти на бюджетния орган, включително за покриване на разходите за лихви по линия на EURI, възможностите за увеличаване на бюджета за Програмата за европейската отбранителна промишленост и Инструмента за подкрепа на Украйна в съответствие с точка 18 от МИС за бюджетната дисциплина, без да се намаляват подобни програми и фондове на ЕС.</w:t>
      </w:r>
    </w:p>
    <w:p w14:paraId="45DF36E5" w14:textId="3603E3D5" w:rsidR="002318D7" w:rsidRDefault="002318D7">
      <w:pPr>
        <w:widowControl/>
      </w:pPr>
      <w:r>
        <w:br w:type="page"/>
      </w:r>
    </w:p>
    <w:p w14:paraId="010410F3" w14:textId="35082D9D" w:rsidR="002318D7" w:rsidRPr="00635DDB" w:rsidRDefault="002318D7" w:rsidP="002318D7">
      <w:pPr>
        <w:spacing w:line="360" w:lineRule="auto"/>
        <w:rPr>
          <w:iCs/>
          <w:szCs w:val="22"/>
          <w:lang w:eastAsia="en-US"/>
        </w:rPr>
      </w:pPr>
      <w:r w:rsidRPr="00635DDB">
        <w:rPr>
          <w:rFonts w:eastAsia="Calibri"/>
          <w:b/>
          <w:szCs w:val="22"/>
          <w:lang w:eastAsia="en-US"/>
        </w:rPr>
        <w:lastRenderedPageBreak/>
        <w:t>Съвместно изявление на Европейския парламент, Съвета и Комисията относно финансовите вноски от трети държави за участието им в инструмента SAFE като допълнителни финансови ресурси за Програмата за европейската отбранителна промишленост (ПЕОП) и Инструмента за подкрепа на Украйна (ИСП) съгласно Регламента за ПЕОП</w:t>
      </w:r>
      <w:r w:rsidRPr="00635DDB">
        <w:rPr>
          <w:szCs w:val="22"/>
          <w:vertAlign w:val="superscript"/>
          <w:lang w:eastAsia="en-US"/>
        </w:rPr>
        <w:footnoteReference w:customMarkFollows="1" w:id="5"/>
        <w:t>+</w:t>
      </w:r>
    </w:p>
    <w:p w14:paraId="043B60AD" w14:textId="77777777" w:rsidR="002318D7" w:rsidRPr="00635DDB" w:rsidRDefault="002318D7" w:rsidP="002318D7">
      <w:pPr>
        <w:widowControl/>
        <w:spacing w:before="120" w:after="120" w:line="360" w:lineRule="auto"/>
        <w:rPr>
          <w:color w:val="000000"/>
          <w:szCs w:val="24"/>
          <w:lang w:eastAsia="en-US"/>
        </w:rPr>
      </w:pPr>
      <w:r w:rsidRPr="00635DDB">
        <w:rPr>
          <w:rFonts w:eastAsia="Calibri"/>
          <w:color w:val="000000"/>
          <w:szCs w:val="22"/>
          <w:lang w:eastAsia="en-US"/>
        </w:rPr>
        <w:t>Европейският парламент, Съветът и Комисията признават неотложната необходимост от подкрепа за европейската отбранителна технологична и индустриална база и украинската отбранителна технологична и индустриална база, за да се повиши тяхната конкурентоспособност чрез ускоряване на приспособяването на промишлеността към структурните промени, включително чрез увеличаване на производствените мощности и засилване на сътрудничеството при възлагането на поръчки за отбранителни продукти, по</w:t>
      </w:r>
      <w:r w:rsidRPr="00F84D70">
        <w:rPr>
          <w:rFonts w:eastAsia="Calibri"/>
          <w:color w:val="000000"/>
          <w:szCs w:val="22"/>
          <w:lang w:eastAsia="en-US"/>
        </w:rPr>
        <w:noBreakHyphen/>
      </w:r>
      <w:r w:rsidRPr="00635DDB">
        <w:rPr>
          <w:rFonts w:eastAsia="Calibri"/>
          <w:color w:val="000000"/>
          <w:szCs w:val="22"/>
          <w:lang w:eastAsia="en-US"/>
        </w:rPr>
        <w:t xml:space="preserve">специално с оглед на предизвикателствата, породени от незаконната, </w:t>
      </w:r>
      <w:proofErr w:type="spellStart"/>
      <w:r w:rsidRPr="00635DDB">
        <w:rPr>
          <w:rFonts w:eastAsia="Calibri"/>
          <w:color w:val="000000"/>
          <w:szCs w:val="22"/>
          <w:lang w:eastAsia="en-US"/>
        </w:rPr>
        <w:t>непровокирана</w:t>
      </w:r>
      <w:proofErr w:type="spellEnd"/>
      <w:r w:rsidRPr="00635DDB">
        <w:rPr>
          <w:rFonts w:eastAsia="Calibri"/>
          <w:color w:val="000000"/>
          <w:szCs w:val="22"/>
          <w:lang w:eastAsia="en-US"/>
        </w:rPr>
        <w:t xml:space="preserve"> и неоправдана агресивна война на Русия срещу Украйна.</w:t>
      </w:r>
    </w:p>
    <w:p w14:paraId="74F87D36" w14:textId="4024C302" w:rsidR="002318D7" w:rsidRPr="00D43825" w:rsidRDefault="002318D7" w:rsidP="002318D7">
      <w:pPr>
        <w:pStyle w:val="Normal12a"/>
        <w:spacing w:line="360" w:lineRule="auto"/>
      </w:pPr>
      <w:r w:rsidRPr="00635DDB">
        <w:rPr>
          <w:rFonts w:eastAsia="Calibri"/>
          <w:szCs w:val="22"/>
          <w:lang w:eastAsia="en-US"/>
        </w:rPr>
        <w:t>В съответствие с член 17, параграф 4 от Регламента за SAFE финансовият принос, който трябва да бъде предоставен от трети държави за участието им в инструмента SAFE, се използва за програми в подкрепа на отбранителната промишленост на Съюза, украинската отбранителна промишленост и Украйна в съответствие с правилата на тези програми. Европейският парламент, Съветът и Комисията постигат съгласие, че този принос следва да се използва за укрепване на ПЕОП, включително ИПУ.</w:t>
      </w:r>
    </w:p>
    <w:p w14:paraId="4E4826A3" w14:textId="37E06236" w:rsidR="002318D7" w:rsidRDefault="002318D7">
      <w:pPr>
        <w:widowControl/>
      </w:pPr>
      <w:r>
        <w:br w:type="page"/>
      </w:r>
    </w:p>
    <w:p w14:paraId="5970E42A" w14:textId="45C43D1D" w:rsidR="002318D7" w:rsidRPr="00141F68" w:rsidRDefault="002318D7" w:rsidP="002318D7">
      <w:pPr>
        <w:spacing w:line="360" w:lineRule="auto"/>
        <w:rPr>
          <w:iCs/>
          <w:szCs w:val="22"/>
          <w:lang w:eastAsia="en-US"/>
        </w:rPr>
      </w:pPr>
      <w:r w:rsidRPr="00141F68">
        <w:rPr>
          <w:rFonts w:eastAsia="Calibri"/>
          <w:b/>
          <w:szCs w:val="22"/>
          <w:lang w:eastAsia="en-US"/>
        </w:rPr>
        <w:lastRenderedPageBreak/>
        <w:t>Съвместно изявление на Европейския парламент, Съвета и Комисията относно допълнителните финансови ресурси за Регламента за ПЕОП</w:t>
      </w:r>
      <w:r w:rsidRPr="00141F68">
        <w:rPr>
          <w:szCs w:val="22"/>
          <w:vertAlign w:val="superscript"/>
          <w:lang w:eastAsia="en-US"/>
        </w:rPr>
        <w:footnoteReference w:customMarkFollows="1" w:id="6"/>
        <w:t>+</w:t>
      </w:r>
    </w:p>
    <w:p w14:paraId="768B44FA" w14:textId="77777777" w:rsidR="002318D7" w:rsidRPr="00141F68" w:rsidRDefault="002318D7" w:rsidP="002318D7">
      <w:pPr>
        <w:widowControl/>
        <w:spacing w:before="120" w:after="120" w:line="360" w:lineRule="auto"/>
        <w:rPr>
          <w:szCs w:val="22"/>
          <w:lang w:eastAsia="en-US"/>
        </w:rPr>
      </w:pPr>
      <w:r w:rsidRPr="00141F68">
        <w:rPr>
          <w:rFonts w:eastAsia="Calibri"/>
          <w:szCs w:val="22"/>
          <w:lang w:eastAsia="en-US"/>
        </w:rPr>
        <w:t>Европейският парламент, Съветът и Комисията споделят мнението, че Регламентът за ПЕОП следва да разполага с допълнителни финансови ресурси.</w:t>
      </w:r>
    </w:p>
    <w:p w14:paraId="57E211D8" w14:textId="77777777" w:rsidR="002318D7" w:rsidRPr="00141F68" w:rsidRDefault="002318D7" w:rsidP="002318D7">
      <w:pPr>
        <w:widowControl/>
        <w:spacing w:before="120" w:after="120" w:line="360" w:lineRule="auto"/>
        <w:rPr>
          <w:szCs w:val="22"/>
          <w:lang w:eastAsia="en-US"/>
        </w:rPr>
      </w:pPr>
      <w:r w:rsidRPr="00141F68">
        <w:rPr>
          <w:rFonts w:eastAsia="Calibri"/>
          <w:szCs w:val="22"/>
          <w:lang w:eastAsia="en-US"/>
        </w:rPr>
        <w:t>За тази цел в Регламента за ПЕОП изрично се предвижда възможността за допълнителни финансови вноски от държавите членки, институциите, органите и агенциите на Съюза, трети държави, международни организации, международни финансови институции или други трети страни и в това отношение изрично се посочва Фондът за ускоряване на трансформацията на веригите за доставки в областта на отбраната (FAST).</w:t>
      </w:r>
    </w:p>
    <w:p w14:paraId="16D38262" w14:textId="205D1C0E" w:rsidR="002318D7" w:rsidRPr="00032615" w:rsidRDefault="002318D7" w:rsidP="002318D7">
      <w:pPr>
        <w:pStyle w:val="Normal12a"/>
        <w:spacing w:line="360" w:lineRule="auto"/>
      </w:pPr>
      <w:r w:rsidRPr="00141F68">
        <w:rPr>
          <w:rFonts w:eastAsia="Calibri"/>
          <w:szCs w:val="22"/>
          <w:lang w:eastAsia="en-US"/>
        </w:rPr>
        <w:t>С оглед на това и като се има предвид ключовата роля на FAST за укрепване на отбранителните производствени мощности на МСП и малките дружества със средна пазарна капитализация, които по-специално се нуждаят от инвестиции, тези допълнителни вноски следва да бъдат разпределени приоритетно за FAST и да допълват сумите, разпределени от пакета от 1,200 милиона евро, посочен в член </w:t>
      </w:r>
      <w:r w:rsidR="00451CD3">
        <w:rPr>
          <w:rFonts w:eastAsia="Calibri"/>
          <w:szCs w:val="22"/>
          <w:lang w:eastAsia="en-US"/>
        </w:rPr>
        <w:t>3</w:t>
      </w:r>
      <w:r w:rsidRPr="00141F68">
        <w:rPr>
          <w:rFonts w:eastAsia="Calibri"/>
          <w:szCs w:val="22"/>
          <w:lang w:eastAsia="en-US"/>
        </w:rPr>
        <w:t>, параграф 1, с цел общата индикативна сума за този конкретен фонд по програмата да достигне най-малко 150 милиона евро, като се зачитат прерогативите на бюджетния орган.</w:t>
      </w:r>
    </w:p>
    <w:p w14:paraId="36248B9B" w14:textId="77777777" w:rsidR="002318D7" w:rsidRPr="00D149B2" w:rsidRDefault="002318D7" w:rsidP="00F84D70">
      <w:pPr>
        <w:spacing w:line="360" w:lineRule="auto"/>
      </w:pPr>
    </w:p>
    <w:sectPr w:rsidR="002318D7" w:rsidRPr="00D149B2" w:rsidSect="00D149B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9EDB0" w14:textId="77777777" w:rsidR="00D4149C" w:rsidRPr="00D149B2" w:rsidRDefault="00D4149C">
      <w:r w:rsidRPr="00D149B2">
        <w:separator/>
      </w:r>
    </w:p>
  </w:endnote>
  <w:endnote w:type="continuationSeparator" w:id="0">
    <w:p w14:paraId="4594997A" w14:textId="77777777" w:rsidR="00D4149C" w:rsidRPr="00D149B2" w:rsidRDefault="00D4149C">
      <w:r w:rsidRPr="00D149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AF9C3" w14:textId="77777777" w:rsidR="00D4149C" w:rsidRPr="00D149B2" w:rsidRDefault="00D4149C">
      <w:r w:rsidRPr="00D149B2">
        <w:separator/>
      </w:r>
    </w:p>
  </w:footnote>
  <w:footnote w:type="continuationSeparator" w:id="0">
    <w:p w14:paraId="7E0B09DC" w14:textId="77777777" w:rsidR="00D4149C" w:rsidRPr="00D149B2" w:rsidRDefault="00D4149C">
      <w:r w:rsidRPr="00D149B2">
        <w:continuationSeparator/>
      </w:r>
    </w:p>
  </w:footnote>
  <w:footnote w:id="1">
    <w:p w14:paraId="4D81958E" w14:textId="3315E901" w:rsidR="00323B2D" w:rsidRPr="009A6893" w:rsidRDefault="00323B2D" w:rsidP="00D149B2">
      <w:pPr>
        <w:pStyle w:val="FootnoteText"/>
        <w:ind w:left="567" w:hanging="567"/>
        <w:rPr>
          <w:sz w:val="24"/>
          <w:szCs w:val="24"/>
          <w:lang w:val="bg-BG"/>
        </w:rPr>
      </w:pPr>
      <w:r w:rsidRPr="009A6893">
        <w:rPr>
          <w:rStyle w:val="FootnoteReference"/>
          <w:sz w:val="24"/>
          <w:szCs w:val="24"/>
          <w:lang w:val="bg-BG"/>
        </w:rPr>
        <w:footnoteRef/>
      </w:r>
      <w:r w:rsidR="00D149B2" w:rsidRPr="009A6893">
        <w:rPr>
          <w:sz w:val="24"/>
          <w:szCs w:val="24"/>
          <w:lang w:val="bg-BG"/>
        </w:rPr>
        <w:t xml:space="preserve"> </w:t>
      </w:r>
      <w:r w:rsidR="00D149B2" w:rsidRPr="009A6893">
        <w:rPr>
          <w:sz w:val="24"/>
          <w:szCs w:val="24"/>
          <w:lang w:val="bg-BG"/>
        </w:rPr>
        <w:tab/>
      </w:r>
      <w:r w:rsidRPr="009A6893">
        <w:rPr>
          <w:sz w:val="24"/>
          <w:szCs w:val="24"/>
          <w:lang w:val="bg-BG"/>
        </w:rPr>
        <w:t xml:space="preserve">OВ C, </w:t>
      </w:r>
      <w:r w:rsidR="00F47B52" w:rsidRPr="009A6893">
        <w:rPr>
          <w:sz w:val="24"/>
          <w:szCs w:val="24"/>
          <w:lang w:val="bg-BG"/>
        </w:rPr>
        <w:t xml:space="preserve">C/2025/805, </w:t>
      </w:r>
      <w:r w:rsidRPr="009A6893">
        <w:rPr>
          <w:sz w:val="24"/>
          <w:szCs w:val="24"/>
          <w:lang w:val="bg-BG"/>
        </w:rPr>
        <w:t xml:space="preserve">31.1.2025 г., ELI: </w:t>
      </w:r>
      <w:hyperlink r:id="rId1" w:history="1">
        <w:r w:rsidRPr="009A6893">
          <w:rPr>
            <w:rStyle w:val="Hyperlink"/>
            <w:sz w:val="24"/>
            <w:szCs w:val="24"/>
            <w:lang w:val="bg-BG"/>
          </w:rPr>
          <w:t>http://data.europa.eu/eli/C/2025/805/oj</w:t>
        </w:r>
      </w:hyperlink>
      <w:r w:rsidRPr="009A6893">
        <w:rPr>
          <w:sz w:val="24"/>
          <w:szCs w:val="24"/>
          <w:lang w:val="bg-BG"/>
        </w:rPr>
        <w:t>.</w:t>
      </w:r>
    </w:p>
  </w:footnote>
  <w:footnote w:id="2">
    <w:p w14:paraId="7F5358AD" w14:textId="5C3A4069" w:rsidR="00323B2D" w:rsidRPr="009A6893" w:rsidRDefault="00323B2D" w:rsidP="00D149B2">
      <w:pPr>
        <w:pStyle w:val="FootnoteText"/>
        <w:ind w:left="567" w:hanging="567"/>
        <w:rPr>
          <w:sz w:val="24"/>
          <w:szCs w:val="24"/>
          <w:lang w:val="bg-BG"/>
        </w:rPr>
      </w:pPr>
      <w:r w:rsidRPr="009A6893">
        <w:rPr>
          <w:rStyle w:val="FootnoteReference"/>
          <w:sz w:val="24"/>
          <w:szCs w:val="24"/>
          <w:lang w:val="bg-BG"/>
        </w:rPr>
        <w:footnoteRef/>
      </w:r>
      <w:r w:rsidR="00D149B2" w:rsidRPr="009A6893">
        <w:rPr>
          <w:sz w:val="24"/>
          <w:szCs w:val="24"/>
          <w:lang w:val="bg-BG"/>
        </w:rPr>
        <w:t xml:space="preserve"> </w:t>
      </w:r>
      <w:r w:rsidR="00D149B2" w:rsidRPr="009A6893">
        <w:rPr>
          <w:sz w:val="24"/>
          <w:szCs w:val="24"/>
          <w:lang w:val="bg-BG"/>
        </w:rPr>
        <w:tab/>
      </w:r>
      <w:r w:rsidR="00DF294B" w:rsidRPr="009A6893">
        <w:rPr>
          <w:sz w:val="24"/>
          <w:szCs w:val="24"/>
          <w:lang w:val="bg-BG"/>
        </w:rPr>
        <w:t xml:space="preserve">OВ C, C/2024/4662, 9.8.2024 г., ELI: </w:t>
      </w:r>
      <w:hyperlink r:id="rId2" w:history="1">
        <w:r w:rsidR="00DF294B" w:rsidRPr="009A6893">
          <w:rPr>
            <w:rStyle w:val="Hyperlink"/>
            <w:sz w:val="24"/>
            <w:szCs w:val="24"/>
            <w:lang w:val="bg-BG"/>
          </w:rPr>
          <w:t>http://data.europa.eu/eli/C/2024/4662/oj</w:t>
        </w:r>
      </w:hyperlink>
      <w:r w:rsidR="00DF294B" w:rsidRPr="009A6893">
        <w:rPr>
          <w:sz w:val="24"/>
          <w:szCs w:val="24"/>
          <w:lang w:val="bg-BG"/>
        </w:rPr>
        <w:t>.</w:t>
      </w:r>
    </w:p>
  </w:footnote>
  <w:footnote w:id="3">
    <w:p w14:paraId="3B7DDADC" w14:textId="41C5F275" w:rsidR="00323B2D" w:rsidRPr="009A6893" w:rsidRDefault="00323B2D" w:rsidP="00D149B2">
      <w:pPr>
        <w:pStyle w:val="FootnoteText"/>
        <w:ind w:left="567" w:hanging="567"/>
        <w:rPr>
          <w:sz w:val="24"/>
          <w:szCs w:val="24"/>
          <w:lang w:val="bg-BG"/>
        </w:rPr>
      </w:pPr>
      <w:r w:rsidRPr="009A6893">
        <w:rPr>
          <w:rStyle w:val="FootnoteReference"/>
          <w:sz w:val="24"/>
          <w:szCs w:val="24"/>
          <w:lang w:val="bg-BG"/>
        </w:rPr>
        <w:footnoteRef/>
      </w:r>
      <w:r w:rsidR="00D149B2" w:rsidRPr="009A6893">
        <w:rPr>
          <w:sz w:val="24"/>
          <w:szCs w:val="24"/>
          <w:lang w:val="bg-BG"/>
        </w:rPr>
        <w:t xml:space="preserve"> </w:t>
      </w:r>
      <w:r w:rsidR="00D149B2" w:rsidRPr="009A6893">
        <w:rPr>
          <w:sz w:val="24"/>
          <w:szCs w:val="24"/>
          <w:lang w:val="bg-BG"/>
        </w:rPr>
        <w:tab/>
      </w:r>
      <w:r w:rsidR="00DF294B" w:rsidRPr="009A6893">
        <w:rPr>
          <w:sz w:val="24"/>
          <w:szCs w:val="24"/>
          <w:lang w:val="bg-BG"/>
        </w:rPr>
        <w:t xml:space="preserve">OВ C, C/2025/1705, 26.3.2025 г., ELI: </w:t>
      </w:r>
      <w:hyperlink r:id="rId3" w:history="1">
        <w:r w:rsidR="00DF294B" w:rsidRPr="009A6893">
          <w:rPr>
            <w:rStyle w:val="Hyperlink"/>
            <w:sz w:val="24"/>
            <w:szCs w:val="24"/>
            <w:lang w:val="bg-BG"/>
          </w:rPr>
          <w:t>http://data.europa.eu/eli/C/2025/1705/oj</w:t>
        </w:r>
      </w:hyperlink>
      <w:r w:rsidR="00DF294B" w:rsidRPr="009A6893">
        <w:rPr>
          <w:sz w:val="24"/>
          <w:szCs w:val="24"/>
          <w:lang w:val="bg-BG"/>
        </w:rPr>
        <w:t>.</w:t>
      </w:r>
    </w:p>
  </w:footnote>
  <w:footnote w:id="4">
    <w:p w14:paraId="59CB7525" w14:textId="77A274BB" w:rsidR="002318D7" w:rsidRPr="009A6893" w:rsidRDefault="002318D7" w:rsidP="002318D7">
      <w:pPr>
        <w:pStyle w:val="FootnoteText"/>
        <w:ind w:left="567" w:hanging="567"/>
        <w:rPr>
          <w:sz w:val="24"/>
          <w:szCs w:val="24"/>
          <w:lang w:val="bg-BG"/>
        </w:rPr>
      </w:pPr>
      <w:r w:rsidRPr="009A6893">
        <w:rPr>
          <w:rStyle w:val="FootnoteReference"/>
          <w:sz w:val="24"/>
          <w:szCs w:val="24"/>
          <w:lang w:val="bg-BG"/>
        </w:rPr>
        <w:t>+</w:t>
      </w:r>
      <w:r w:rsidRPr="009A6893">
        <w:rPr>
          <w:sz w:val="24"/>
          <w:szCs w:val="24"/>
          <w:lang w:val="bg-BG"/>
        </w:rPr>
        <w:tab/>
      </w:r>
      <w:r w:rsidR="00451CD3">
        <w:rPr>
          <w:sz w:val="24"/>
          <w:szCs w:val="24"/>
          <w:lang w:val="bg-BG"/>
        </w:rPr>
        <w:t>ОВ</w:t>
      </w:r>
      <w:r w:rsidR="00451CD3" w:rsidRPr="00451CD3">
        <w:rPr>
          <w:sz w:val="24"/>
          <w:szCs w:val="24"/>
          <w:lang w:val="bg-BG"/>
        </w:rPr>
        <w:t xml:space="preserve"> L, 2025/2643, 29.12.2025</w:t>
      </w:r>
      <w:r w:rsidR="00451CD3">
        <w:rPr>
          <w:sz w:val="24"/>
          <w:szCs w:val="24"/>
          <w:lang w:val="bg-BG"/>
        </w:rPr>
        <w:t> г.</w:t>
      </w:r>
      <w:r w:rsidR="00451CD3" w:rsidRPr="00451CD3">
        <w:rPr>
          <w:sz w:val="24"/>
          <w:szCs w:val="24"/>
          <w:lang w:val="bg-BG"/>
        </w:rPr>
        <w:t xml:space="preserve">, ELI: </w:t>
      </w:r>
      <w:hyperlink r:id="rId4" w:history="1">
        <w:r w:rsidR="00451CD3" w:rsidRPr="00451CD3">
          <w:rPr>
            <w:rStyle w:val="Hyperlink"/>
            <w:sz w:val="24"/>
            <w:szCs w:val="24"/>
            <w:lang w:val="bg-BG"/>
          </w:rPr>
          <w:t>http://data.europa.eu/eli/reg/2025/2643/oj</w:t>
        </w:r>
      </w:hyperlink>
      <w:r w:rsidRPr="009A6893">
        <w:rPr>
          <w:sz w:val="24"/>
          <w:szCs w:val="24"/>
          <w:lang w:val="bg-BG"/>
        </w:rPr>
        <w:t>.</w:t>
      </w:r>
    </w:p>
  </w:footnote>
  <w:footnote w:id="5">
    <w:p w14:paraId="7BE87730" w14:textId="2F36FB09" w:rsidR="002318D7" w:rsidRPr="009A6893" w:rsidRDefault="002318D7" w:rsidP="002318D7">
      <w:pPr>
        <w:pStyle w:val="FootnoteText"/>
        <w:ind w:left="567" w:hanging="567"/>
        <w:rPr>
          <w:sz w:val="24"/>
          <w:szCs w:val="24"/>
          <w:lang w:val="bg-BG"/>
        </w:rPr>
      </w:pPr>
      <w:r w:rsidRPr="009A6893">
        <w:rPr>
          <w:rStyle w:val="FootnoteReference"/>
          <w:sz w:val="24"/>
          <w:szCs w:val="24"/>
          <w:lang w:val="bg-BG"/>
        </w:rPr>
        <w:t>+</w:t>
      </w:r>
      <w:r w:rsidRPr="009A6893">
        <w:rPr>
          <w:sz w:val="24"/>
          <w:szCs w:val="24"/>
          <w:lang w:val="bg-BG"/>
        </w:rPr>
        <w:tab/>
      </w:r>
      <w:r w:rsidR="00451CD3">
        <w:rPr>
          <w:sz w:val="24"/>
          <w:szCs w:val="24"/>
          <w:lang w:val="bg-BG"/>
        </w:rPr>
        <w:t>ОВ</w:t>
      </w:r>
      <w:r w:rsidR="00451CD3" w:rsidRPr="00451CD3">
        <w:rPr>
          <w:sz w:val="24"/>
          <w:szCs w:val="24"/>
          <w:lang w:val="bg-BG"/>
        </w:rPr>
        <w:t xml:space="preserve"> L, 2025/2643, 29.12.2025</w:t>
      </w:r>
      <w:r w:rsidR="00451CD3">
        <w:rPr>
          <w:sz w:val="24"/>
          <w:szCs w:val="24"/>
          <w:lang w:val="bg-BG"/>
        </w:rPr>
        <w:t> г.</w:t>
      </w:r>
      <w:r w:rsidR="00451CD3" w:rsidRPr="00451CD3">
        <w:rPr>
          <w:sz w:val="24"/>
          <w:szCs w:val="24"/>
          <w:lang w:val="bg-BG"/>
        </w:rPr>
        <w:t xml:space="preserve">, ELI: </w:t>
      </w:r>
      <w:hyperlink r:id="rId5" w:history="1">
        <w:r w:rsidR="00451CD3" w:rsidRPr="00451CD3">
          <w:rPr>
            <w:rStyle w:val="Hyperlink"/>
            <w:sz w:val="24"/>
            <w:szCs w:val="24"/>
            <w:lang w:val="bg-BG"/>
          </w:rPr>
          <w:t>http://data.europa.eu/eli/reg/2025/2643/oj</w:t>
        </w:r>
      </w:hyperlink>
      <w:r w:rsidRPr="009A6893">
        <w:rPr>
          <w:sz w:val="24"/>
          <w:szCs w:val="24"/>
          <w:lang w:val="bg-BG"/>
        </w:rPr>
        <w:t>.</w:t>
      </w:r>
    </w:p>
  </w:footnote>
  <w:footnote w:id="6">
    <w:p w14:paraId="4B3DA731" w14:textId="799BD9F6" w:rsidR="002318D7" w:rsidRPr="009A6893" w:rsidRDefault="002318D7" w:rsidP="002318D7">
      <w:pPr>
        <w:pStyle w:val="FootnoteText"/>
        <w:ind w:left="567" w:hanging="567"/>
        <w:rPr>
          <w:sz w:val="24"/>
          <w:szCs w:val="24"/>
          <w:lang w:val="bg-BG"/>
        </w:rPr>
      </w:pPr>
      <w:r w:rsidRPr="009A6893">
        <w:rPr>
          <w:rStyle w:val="FootnoteReference"/>
          <w:sz w:val="24"/>
          <w:szCs w:val="24"/>
          <w:lang w:val="bg-BG"/>
        </w:rPr>
        <w:t>+</w:t>
      </w:r>
      <w:r w:rsidRPr="009A6893">
        <w:rPr>
          <w:sz w:val="24"/>
          <w:szCs w:val="24"/>
          <w:lang w:val="bg-BG"/>
        </w:rPr>
        <w:tab/>
      </w:r>
      <w:r w:rsidR="00451CD3">
        <w:rPr>
          <w:sz w:val="24"/>
          <w:szCs w:val="24"/>
          <w:lang w:val="bg-BG"/>
        </w:rPr>
        <w:t>ОВ</w:t>
      </w:r>
      <w:r w:rsidR="00451CD3" w:rsidRPr="00451CD3">
        <w:rPr>
          <w:sz w:val="24"/>
          <w:szCs w:val="24"/>
          <w:lang w:val="bg-BG"/>
        </w:rPr>
        <w:t xml:space="preserve"> L, 2025/2643, 29.12.2025</w:t>
      </w:r>
      <w:r w:rsidR="00451CD3">
        <w:rPr>
          <w:sz w:val="24"/>
          <w:szCs w:val="24"/>
          <w:lang w:val="bg-BG"/>
        </w:rPr>
        <w:t> г.</w:t>
      </w:r>
      <w:r w:rsidR="00451CD3" w:rsidRPr="00451CD3">
        <w:rPr>
          <w:sz w:val="24"/>
          <w:szCs w:val="24"/>
          <w:lang w:val="bg-BG"/>
        </w:rPr>
        <w:t xml:space="preserve">, ELI: </w:t>
      </w:r>
      <w:hyperlink r:id="rId6" w:history="1">
        <w:r w:rsidR="00451CD3" w:rsidRPr="00451CD3">
          <w:rPr>
            <w:rStyle w:val="Hyperlink"/>
            <w:sz w:val="24"/>
            <w:szCs w:val="24"/>
            <w:lang w:val="bg-BG"/>
          </w:rPr>
          <w:t>http://data.europa.eu/eli/reg/2025/2643/oj</w:t>
        </w:r>
      </w:hyperlink>
      <w:r w:rsidRPr="009A6893">
        <w:rPr>
          <w:sz w:val="24"/>
          <w:szCs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6DB2885"/>
    <w:multiLevelType w:val="hybridMultilevel"/>
    <w:tmpl w:val="D7B0004E"/>
    <w:lvl w:ilvl="0" w:tplc="6E28778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3"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4"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5"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8"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0"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6"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7"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8"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9"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4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1"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6"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96297356">
    <w:abstractNumId w:val="4"/>
  </w:num>
  <w:num w:numId="2" w16cid:durableId="1883859514">
    <w:abstractNumId w:val="19"/>
  </w:num>
  <w:num w:numId="3" w16cid:durableId="1482188849">
    <w:abstractNumId w:val="1"/>
  </w:num>
  <w:num w:numId="4" w16cid:durableId="2013604478">
    <w:abstractNumId w:val="36"/>
  </w:num>
  <w:num w:numId="5" w16cid:durableId="1534878824">
    <w:abstractNumId w:val="15"/>
  </w:num>
  <w:num w:numId="6" w16cid:durableId="896668075">
    <w:abstractNumId w:val="30"/>
  </w:num>
  <w:num w:numId="7" w16cid:durableId="573122781">
    <w:abstractNumId w:val="28"/>
  </w:num>
  <w:num w:numId="8" w16cid:durableId="274484069">
    <w:abstractNumId w:val="46"/>
  </w:num>
  <w:num w:numId="9" w16cid:durableId="1871336330">
    <w:abstractNumId w:val="41"/>
  </w:num>
  <w:num w:numId="10" w16cid:durableId="1986543678">
    <w:abstractNumId w:val="47"/>
  </w:num>
  <w:num w:numId="11" w16cid:durableId="195974937">
    <w:abstractNumId w:val="49"/>
  </w:num>
  <w:num w:numId="12" w16cid:durableId="874319194">
    <w:abstractNumId w:val="6"/>
  </w:num>
  <w:num w:numId="13" w16cid:durableId="1504861151">
    <w:abstractNumId w:val="17"/>
  </w:num>
  <w:num w:numId="14" w16cid:durableId="655303789">
    <w:abstractNumId w:val="7"/>
  </w:num>
  <w:num w:numId="15" w16cid:durableId="25958395">
    <w:abstractNumId w:val="20"/>
  </w:num>
  <w:num w:numId="16" w16cid:durableId="556666817">
    <w:abstractNumId w:val="16"/>
  </w:num>
  <w:num w:numId="17" w16cid:durableId="529537852">
    <w:abstractNumId w:val="31"/>
  </w:num>
  <w:num w:numId="18" w16cid:durableId="2687756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06113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41650371">
    <w:abstractNumId w:val="55"/>
    <w:lvlOverride w:ilvl="0">
      <w:startOverride w:val="1"/>
    </w:lvlOverride>
  </w:num>
  <w:num w:numId="21" w16cid:durableId="1081026958">
    <w:abstractNumId w:val="39"/>
    <w:lvlOverride w:ilvl="0">
      <w:startOverride w:val="1"/>
    </w:lvlOverride>
  </w:num>
  <w:num w:numId="22" w16cid:durableId="553008742">
    <w:abstractNumId w:val="23"/>
  </w:num>
  <w:num w:numId="23" w16cid:durableId="694384195">
    <w:abstractNumId w:val="43"/>
  </w:num>
  <w:num w:numId="24" w16cid:durableId="687610128">
    <w:abstractNumId w:val="14"/>
  </w:num>
  <w:num w:numId="25" w16cid:durableId="1316421843">
    <w:abstractNumId w:val="24"/>
  </w:num>
  <w:num w:numId="26" w16cid:durableId="258409291">
    <w:abstractNumId w:val="25"/>
  </w:num>
  <w:num w:numId="27" w16cid:durableId="762412063">
    <w:abstractNumId w:val="27"/>
  </w:num>
  <w:num w:numId="28" w16cid:durableId="1013918586">
    <w:abstractNumId w:val="37"/>
  </w:num>
  <w:num w:numId="29" w16cid:durableId="602036109">
    <w:abstractNumId w:val="38"/>
  </w:num>
  <w:num w:numId="30" w16cid:durableId="584531872">
    <w:abstractNumId w:val="13"/>
  </w:num>
  <w:num w:numId="31" w16cid:durableId="1496605460">
    <w:abstractNumId w:val="32"/>
  </w:num>
  <w:num w:numId="32" w16cid:durableId="1497761934">
    <w:abstractNumId w:val="18"/>
  </w:num>
  <w:num w:numId="33" w16cid:durableId="1692492024">
    <w:abstractNumId w:val="44"/>
  </w:num>
  <w:num w:numId="34" w16cid:durableId="652610417">
    <w:abstractNumId w:val="3"/>
  </w:num>
  <w:num w:numId="35" w16cid:durableId="1644189159">
    <w:abstractNumId w:val="45"/>
  </w:num>
  <w:num w:numId="36" w16cid:durableId="810052253">
    <w:abstractNumId w:val="40"/>
  </w:num>
  <w:num w:numId="37" w16cid:durableId="334309527">
    <w:abstractNumId w:val="5"/>
  </w:num>
  <w:num w:numId="38" w16cid:durableId="1606307146">
    <w:abstractNumId w:val="50"/>
  </w:num>
  <w:num w:numId="39" w16cid:durableId="117602312">
    <w:abstractNumId w:val="54"/>
  </w:num>
  <w:num w:numId="40" w16cid:durableId="1320118304">
    <w:abstractNumId w:val="33"/>
  </w:num>
  <w:num w:numId="41" w16cid:durableId="1467358915">
    <w:abstractNumId w:val="48"/>
  </w:num>
  <w:num w:numId="42" w16cid:durableId="1325015706">
    <w:abstractNumId w:val="42"/>
  </w:num>
  <w:num w:numId="43" w16cid:durableId="1647319550">
    <w:abstractNumId w:val="26"/>
  </w:num>
  <w:num w:numId="44" w16cid:durableId="830096735">
    <w:abstractNumId w:val="2"/>
  </w:num>
  <w:num w:numId="45" w16cid:durableId="537742354">
    <w:abstractNumId w:val="11"/>
  </w:num>
  <w:num w:numId="46" w16cid:durableId="740370902">
    <w:abstractNumId w:val="8"/>
  </w:num>
  <w:num w:numId="47" w16cid:durableId="26419665">
    <w:abstractNumId w:val="12"/>
  </w:num>
  <w:num w:numId="48" w16cid:durableId="1454055497">
    <w:abstractNumId w:val="34"/>
  </w:num>
  <w:num w:numId="49" w16cid:durableId="1973050176">
    <w:abstractNumId w:val="21"/>
  </w:num>
  <w:num w:numId="50" w16cid:durableId="2007514835">
    <w:abstractNumId w:val="22"/>
  </w:num>
  <w:num w:numId="51" w16cid:durableId="1976056454">
    <w:abstractNumId w:val="29"/>
  </w:num>
  <w:num w:numId="52" w16cid:durableId="982584275">
    <w:abstractNumId w:val="0"/>
  </w:num>
  <w:num w:numId="53" w16cid:durableId="134227463">
    <w:abstractNumId w:val="35"/>
  </w:num>
  <w:num w:numId="54" w16cid:durableId="875117602">
    <w:abstractNumId w:val="52"/>
  </w:num>
  <w:num w:numId="55" w16cid:durableId="1882785398">
    <w:abstractNumId w:val="51"/>
  </w:num>
  <w:num w:numId="56" w16cid:durableId="1231647867">
    <w:abstractNumId w:val="5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4/2025"/>
    <w:docVar w:name="dvlangue" w:val="BG"/>
    <w:docVar w:name="dvnumam" w:val="311"/>
    <w:docVar w:name="dvpe" w:val="771.828"/>
    <w:docVar w:name="dvrapporteur" w:val="Докладчик: "/>
    <w:docVar w:name="dvstar" w:val="***I"/>
    <w:docVar w:name="dvtitre" w:val="Законодателна резолюция на Европейския парламент от ... 2025 г. относно предложението за Регламент на Европейския парламент и Съвета за създаване на Програма за европейската отбранителна промишленост и рамка от мерки за гарантиране на своевременната наличност и доставка на отбранителни продукти (ПЕОП)(COM(2024)0150 – C10-0005/2024 – 2024/0061(COD))"/>
  </w:docVars>
  <w:rsids>
    <w:rsidRoot w:val="00D4149C"/>
    <w:rsid w:val="00002272"/>
    <w:rsid w:val="00060F83"/>
    <w:rsid w:val="00064002"/>
    <w:rsid w:val="000677B9"/>
    <w:rsid w:val="000831BA"/>
    <w:rsid w:val="000A42CC"/>
    <w:rsid w:val="000E7D93"/>
    <w:rsid w:val="000E7DD9"/>
    <w:rsid w:val="0010095E"/>
    <w:rsid w:val="00125B37"/>
    <w:rsid w:val="00140AA1"/>
    <w:rsid w:val="00187494"/>
    <w:rsid w:val="001F32AE"/>
    <w:rsid w:val="002318D7"/>
    <w:rsid w:val="00252B4A"/>
    <w:rsid w:val="002767FF"/>
    <w:rsid w:val="00281086"/>
    <w:rsid w:val="002B18FE"/>
    <w:rsid w:val="002B5493"/>
    <w:rsid w:val="00323B2D"/>
    <w:rsid w:val="003302F8"/>
    <w:rsid w:val="00343214"/>
    <w:rsid w:val="00361C00"/>
    <w:rsid w:val="00395FA1"/>
    <w:rsid w:val="003E15D4"/>
    <w:rsid w:val="00411CCE"/>
    <w:rsid w:val="0041666E"/>
    <w:rsid w:val="00421060"/>
    <w:rsid w:val="00451CD3"/>
    <w:rsid w:val="00471C19"/>
    <w:rsid w:val="004867E3"/>
    <w:rsid w:val="00494A28"/>
    <w:rsid w:val="004A0F48"/>
    <w:rsid w:val="004C0004"/>
    <w:rsid w:val="004C5D52"/>
    <w:rsid w:val="0050519A"/>
    <w:rsid w:val="005072A1"/>
    <w:rsid w:val="00514517"/>
    <w:rsid w:val="00545827"/>
    <w:rsid w:val="00560270"/>
    <w:rsid w:val="00574626"/>
    <w:rsid w:val="005965AA"/>
    <w:rsid w:val="005C2568"/>
    <w:rsid w:val="005F1B17"/>
    <w:rsid w:val="006037C0"/>
    <w:rsid w:val="00640E85"/>
    <w:rsid w:val="006631B6"/>
    <w:rsid w:val="00680577"/>
    <w:rsid w:val="006D6BE4"/>
    <w:rsid w:val="006F74FA"/>
    <w:rsid w:val="00710480"/>
    <w:rsid w:val="00731ADD"/>
    <w:rsid w:val="00734777"/>
    <w:rsid w:val="00747932"/>
    <w:rsid w:val="00751A4A"/>
    <w:rsid w:val="00756632"/>
    <w:rsid w:val="00762C74"/>
    <w:rsid w:val="00786EC0"/>
    <w:rsid w:val="0079164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6893"/>
    <w:rsid w:val="009B5D05"/>
    <w:rsid w:val="00A1687D"/>
    <w:rsid w:val="00A43E52"/>
    <w:rsid w:val="00A4678D"/>
    <w:rsid w:val="00A778C7"/>
    <w:rsid w:val="00AA2736"/>
    <w:rsid w:val="00AB441E"/>
    <w:rsid w:val="00AB6293"/>
    <w:rsid w:val="00AE0928"/>
    <w:rsid w:val="00AF3B82"/>
    <w:rsid w:val="00B12E95"/>
    <w:rsid w:val="00B22876"/>
    <w:rsid w:val="00B558F0"/>
    <w:rsid w:val="00B84A3E"/>
    <w:rsid w:val="00BB2717"/>
    <w:rsid w:val="00BD48FE"/>
    <w:rsid w:val="00BD6961"/>
    <w:rsid w:val="00BD7BD8"/>
    <w:rsid w:val="00BE6ADC"/>
    <w:rsid w:val="00C05BFE"/>
    <w:rsid w:val="00C23CD4"/>
    <w:rsid w:val="00C61C0C"/>
    <w:rsid w:val="00C941CB"/>
    <w:rsid w:val="00CC2357"/>
    <w:rsid w:val="00CF071A"/>
    <w:rsid w:val="00D058B8"/>
    <w:rsid w:val="00D149B2"/>
    <w:rsid w:val="00D4149C"/>
    <w:rsid w:val="00D56C11"/>
    <w:rsid w:val="00D77C9C"/>
    <w:rsid w:val="00D834A0"/>
    <w:rsid w:val="00D872DF"/>
    <w:rsid w:val="00D91E21"/>
    <w:rsid w:val="00DA7FCD"/>
    <w:rsid w:val="00DF294B"/>
    <w:rsid w:val="00E20B67"/>
    <w:rsid w:val="00E32CCC"/>
    <w:rsid w:val="00E365E1"/>
    <w:rsid w:val="00E820A4"/>
    <w:rsid w:val="00EB006A"/>
    <w:rsid w:val="00EB4772"/>
    <w:rsid w:val="00ED169E"/>
    <w:rsid w:val="00ED4235"/>
    <w:rsid w:val="00F04346"/>
    <w:rsid w:val="00F075DC"/>
    <w:rsid w:val="00F149E9"/>
    <w:rsid w:val="00F47B52"/>
    <w:rsid w:val="00F5134D"/>
    <w:rsid w:val="00F74202"/>
    <w:rsid w:val="00F84D70"/>
    <w:rsid w:val="00F87713"/>
    <w:rsid w:val="00F9017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BFC12"/>
  <w15:chartTrackingRefBased/>
  <w15:docId w15:val="{F47C3879-2685-4CDA-91EF-C75038DEC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qFormat="1"/>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23B2D"/>
    <w:rPr>
      <w:b/>
      <w:kern w:val="28"/>
      <w:sz w:val="28"/>
      <w:lang w:val="fr-FR" w:eastAsia="fr-FR"/>
    </w:rPr>
  </w:style>
  <w:style w:type="character" w:customStyle="1" w:styleId="Heading2Char">
    <w:name w:val="Heading 2 Char"/>
    <w:basedOn w:val="DefaultParagraphFont"/>
    <w:link w:val="Heading2"/>
    <w:uiPriority w:val="9"/>
    <w:semiHidden/>
    <w:rsid w:val="00323B2D"/>
    <w:rPr>
      <w:sz w:val="24"/>
      <w:lang w:val="fr-FR" w:eastAsia="fr-FR"/>
    </w:rPr>
  </w:style>
  <w:style w:type="character" w:customStyle="1" w:styleId="Heading3Char">
    <w:name w:val="Heading 3 Char"/>
    <w:basedOn w:val="DefaultParagraphFont"/>
    <w:link w:val="Heading3"/>
    <w:uiPriority w:val="9"/>
    <w:semiHidden/>
    <w:rsid w:val="00323B2D"/>
    <w:rPr>
      <w:rFonts w:ascii="Arial" w:hAnsi="Arial"/>
      <w:sz w:val="24"/>
      <w:lang w:val="fr-FR" w:eastAsia="fr-FR"/>
    </w:rPr>
  </w:style>
  <w:style w:type="character" w:customStyle="1" w:styleId="Heading4Char">
    <w:name w:val="Heading 4 Char"/>
    <w:basedOn w:val="DefaultParagraphFont"/>
    <w:link w:val="Heading4"/>
    <w:uiPriority w:val="9"/>
    <w:semiHidden/>
    <w:rsid w:val="00323B2D"/>
    <w:rPr>
      <w:sz w:val="24"/>
      <w:lang w:val="en-US" w:eastAsia="fr-FR"/>
    </w:rPr>
  </w:style>
  <w:style w:type="character" w:customStyle="1" w:styleId="Heading5Char">
    <w:name w:val="Heading 5 Char"/>
    <w:basedOn w:val="DefaultParagraphFont"/>
    <w:link w:val="Heading5"/>
    <w:uiPriority w:val="9"/>
    <w:semiHidden/>
    <w:rsid w:val="00323B2D"/>
    <w:rPr>
      <w:sz w:val="24"/>
      <w:lang w:val="en-US" w:eastAsia="fr-FR"/>
    </w:rPr>
  </w:style>
  <w:style w:type="character" w:customStyle="1" w:styleId="Heading6Char">
    <w:name w:val="Heading 6 Char"/>
    <w:basedOn w:val="DefaultParagraphFont"/>
    <w:link w:val="Heading6"/>
    <w:uiPriority w:val="9"/>
    <w:semiHidden/>
    <w:rsid w:val="00323B2D"/>
    <w:rPr>
      <w:i/>
      <w:sz w:val="22"/>
      <w:lang w:val="bg-BG"/>
    </w:rPr>
  </w:style>
  <w:style w:type="character" w:customStyle="1" w:styleId="Heading7Char">
    <w:name w:val="Heading 7 Char"/>
    <w:basedOn w:val="DefaultParagraphFont"/>
    <w:link w:val="Heading7"/>
    <w:uiPriority w:val="9"/>
    <w:semiHidden/>
    <w:rsid w:val="00323B2D"/>
    <w:rPr>
      <w:rFonts w:ascii="Arial" w:hAnsi="Arial"/>
      <w:sz w:val="24"/>
      <w:lang w:val="bg-BG"/>
    </w:rPr>
  </w:style>
  <w:style w:type="character" w:customStyle="1" w:styleId="Heading8Char">
    <w:name w:val="Heading 8 Char"/>
    <w:basedOn w:val="DefaultParagraphFont"/>
    <w:link w:val="Heading8"/>
    <w:semiHidden/>
    <w:rsid w:val="00323B2D"/>
    <w:rPr>
      <w:rFonts w:ascii="Arial" w:hAnsi="Arial"/>
      <w:i/>
      <w:sz w:val="24"/>
      <w:lang w:val="bg-BG"/>
    </w:rPr>
  </w:style>
  <w:style w:type="character" w:customStyle="1" w:styleId="Heading9Char">
    <w:name w:val="Heading 9 Char"/>
    <w:basedOn w:val="DefaultParagraphFont"/>
    <w:link w:val="Heading9"/>
    <w:semiHidden/>
    <w:rsid w:val="00323B2D"/>
    <w:rPr>
      <w:rFonts w:ascii="Arial" w:hAnsi="Arial"/>
      <w:b/>
      <w:i/>
      <w:sz w:val="18"/>
      <w:lang w:val="bg-BG"/>
    </w:rPr>
  </w:style>
  <w:style w:type="paragraph" w:styleId="TOCHeading">
    <w:name w:val="TOC Heading"/>
    <w:basedOn w:val="Normal"/>
    <w:next w:val="Normal"/>
    <w:uiPriority w:val="39"/>
    <w:unhideWhenUsed/>
    <w:qFormat/>
    <w:rsid w:val="00323B2D"/>
    <w:pPr>
      <w:widowControl/>
      <w:spacing w:after="240"/>
    </w:pPr>
    <w:rPr>
      <w:lang w:val="en-GB"/>
    </w:rPr>
  </w:style>
  <w:style w:type="paragraph" w:customStyle="1" w:styleId="EPFooter2">
    <w:name w:val="EPFooter2"/>
    <w:basedOn w:val="Normal"/>
    <w:next w:val="Normal"/>
    <w:rsid w:val="00323B2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23B2D"/>
    <w:pPr>
      <w:spacing w:before="480" w:after="240"/>
    </w:pPr>
  </w:style>
  <w:style w:type="paragraph" w:customStyle="1" w:styleId="TOCPage">
    <w:name w:val="TOC Page"/>
    <w:basedOn w:val="Normal"/>
    <w:next w:val="TOC1"/>
    <w:rsid w:val="00323B2D"/>
    <w:pPr>
      <w:keepNext/>
      <w:spacing w:after="240"/>
      <w:jc w:val="right"/>
    </w:pPr>
    <w:rPr>
      <w:rFonts w:ascii="Arial" w:hAnsi="Arial"/>
      <w:b/>
    </w:rPr>
  </w:style>
  <w:style w:type="paragraph" w:customStyle="1" w:styleId="PageHeading">
    <w:name w:val="PageHeading"/>
    <w:basedOn w:val="Normal"/>
    <w:rsid w:val="00323B2D"/>
    <w:pPr>
      <w:keepNext/>
      <w:spacing w:after="480"/>
      <w:jc w:val="center"/>
    </w:pPr>
    <w:rPr>
      <w:rFonts w:ascii="Arial" w:hAnsi="Arial" w:cs="Arial"/>
      <w:b/>
    </w:rPr>
  </w:style>
  <w:style w:type="paragraph" w:customStyle="1" w:styleId="NormalBold">
    <w:name w:val="NormalBold"/>
    <w:basedOn w:val="Normal"/>
    <w:link w:val="NormalBoldChar"/>
    <w:rsid w:val="00323B2D"/>
    <w:rPr>
      <w:b/>
    </w:rPr>
  </w:style>
  <w:style w:type="paragraph" w:customStyle="1" w:styleId="NormalBold12a">
    <w:name w:val="NormalBold12a"/>
    <w:basedOn w:val="Normal"/>
    <w:rsid w:val="00323B2D"/>
    <w:pPr>
      <w:spacing w:after="240"/>
    </w:pPr>
    <w:rPr>
      <w:b/>
    </w:rPr>
  </w:style>
  <w:style w:type="paragraph" w:customStyle="1" w:styleId="NormalHanging12a">
    <w:name w:val="NormalHanging12a"/>
    <w:basedOn w:val="Normal"/>
    <w:rsid w:val="00323B2D"/>
    <w:pPr>
      <w:spacing w:after="240"/>
      <w:ind w:left="567" w:hanging="567"/>
    </w:pPr>
  </w:style>
  <w:style w:type="paragraph" w:customStyle="1" w:styleId="CoverNormal24a">
    <w:name w:val="CoverNormal24a"/>
    <w:basedOn w:val="Normal"/>
    <w:rsid w:val="00323B2D"/>
    <w:pPr>
      <w:spacing w:after="480"/>
      <w:ind w:left="1417"/>
    </w:pPr>
  </w:style>
  <w:style w:type="paragraph" w:customStyle="1" w:styleId="CoverNormal">
    <w:name w:val="CoverNormal"/>
    <w:basedOn w:val="Normal"/>
    <w:rsid w:val="00323B2D"/>
    <w:pPr>
      <w:ind w:left="1418"/>
    </w:pPr>
  </w:style>
  <w:style w:type="paragraph" w:customStyle="1" w:styleId="NormalCenter12a">
    <w:name w:val="NormalCenter12a"/>
    <w:basedOn w:val="Normal"/>
    <w:rsid w:val="00323B2D"/>
    <w:pPr>
      <w:spacing w:after="240"/>
      <w:jc w:val="center"/>
    </w:pPr>
  </w:style>
  <w:style w:type="paragraph" w:customStyle="1" w:styleId="CoverReference">
    <w:name w:val="CoverReference"/>
    <w:basedOn w:val="Normal"/>
    <w:rsid w:val="00323B2D"/>
    <w:pPr>
      <w:spacing w:before="1080"/>
      <w:jc w:val="right"/>
    </w:pPr>
    <w:rPr>
      <w:rFonts w:ascii="Arial" w:hAnsi="Arial" w:cs="Arial"/>
      <w:b/>
    </w:rPr>
  </w:style>
  <w:style w:type="paragraph" w:customStyle="1" w:styleId="CoverDocType">
    <w:name w:val="CoverDocType"/>
    <w:basedOn w:val="Normal"/>
    <w:rsid w:val="00323B2D"/>
    <w:pPr>
      <w:ind w:left="1418"/>
    </w:pPr>
    <w:rPr>
      <w:rFonts w:ascii="Arial" w:hAnsi="Arial"/>
      <w:b/>
      <w:sz w:val="48"/>
    </w:rPr>
  </w:style>
  <w:style w:type="paragraph" w:customStyle="1" w:styleId="CoverDocType24a">
    <w:name w:val="CoverDocType24a"/>
    <w:basedOn w:val="Normal"/>
    <w:rsid w:val="00323B2D"/>
    <w:pPr>
      <w:spacing w:after="480"/>
      <w:ind w:left="1418"/>
    </w:pPr>
    <w:rPr>
      <w:rFonts w:ascii="Arial" w:hAnsi="Arial"/>
      <w:b/>
      <w:sz w:val="48"/>
    </w:rPr>
  </w:style>
  <w:style w:type="paragraph" w:customStyle="1" w:styleId="CoverDate">
    <w:name w:val="CoverDate"/>
    <w:basedOn w:val="Normal"/>
    <w:rsid w:val="00323B2D"/>
    <w:pPr>
      <w:spacing w:before="240" w:after="1200"/>
    </w:pPr>
  </w:style>
  <w:style w:type="paragraph" w:styleId="Header">
    <w:name w:val="header"/>
    <w:basedOn w:val="Normal"/>
    <w:link w:val="HeaderChar"/>
    <w:uiPriority w:val="99"/>
    <w:rsid w:val="00323B2D"/>
    <w:pPr>
      <w:tabs>
        <w:tab w:val="center" w:pos="4513"/>
        <w:tab w:val="right" w:pos="9026"/>
      </w:tabs>
    </w:pPr>
  </w:style>
  <w:style w:type="character" w:customStyle="1" w:styleId="HeaderChar">
    <w:name w:val="Header Char"/>
    <w:basedOn w:val="DefaultParagraphFont"/>
    <w:link w:val="Header"/>
    <w:uiPriority w:val="99"/>
    <w:rsid w:val="00323B2D"/>
    <w:rPr>
      <w:sz w:val="24"/>
      <w:lang w:val="bg-BG"/>
    </w:rPr>
  </w:style>
  <w:style w:type="paragraph" w:customStyle="1" w:styleId="AmNumberTabs">
    <w:name w:val="AmNumberTabs"/>
    <w:basedOn w:val="Normal"/>
    <w:link w:val="AmNumberTabsChar"/>
    <w:rsid w:val="00323B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23B2D"/>
    <w:pPr>
      <w:spacing w:before="720" w:after="240"/>
      <w:jc w:val="center"/>
    </w:pPr>
  </w:style>
  <w:style w:type="paragraph" w:customStyle="1" w:styleId="EPBody">
    <w:name w:val="EPBody"/>
    <w:basedOn w:val="Normal"/>
    <w:rsid w:val="00323B2D"/>
    <w:pPr>
      <w:jc w:val="center"/>
    </w:pPr>
    <w:rPr>
      <w:rFonts w:ascii="Arial" w:hAnsi="Arial" w:cs="Arial"/>
      <w:i/>
      <w:sz w:val="22"/>
      <w:szCs w:val="22"/>
    </w:rPr>
  </w:style>
  <w:style w:type="paragraph" w:customStyle="1" w:styleId="EPFooter">
    <w:name w:val="EPFooter"/>
    <w:basedOn w:val="Normal"/>
    <w:rsid w:val="00323B2D"/>
    <w:pPr>
      <w:tabs>
        <w:tab w:val="center" w:pos="4535"/>
        <w:tab w:val="right" w:pos="9071"/>
      </w:tabs>
      <w:spacing w:before="240" w:after="240"/>
    </w:pPr>
    <w:rPr>
      <w:color w:val="010000"/>
      <w:sz w:val="22"/>
    </w:rPr>
  </w:style>
  <w:style w:type="paragraph" w:customStyle="1" w:styleId="Lgendesigne">
    <w:name w:val="Légende signe"/>
    <w:basedOn w:val="Normal"/>
    <w:rsid w:val="00323B2D"/>
    <w:pPr>
      <w:tabs>
        <w:tab w:val="right" w:pos="454"/>
        <w:tab w:val="left" w:pos="737"/>
      </w:tabs>
      <w:ind w:left="737" w:hanging="737"/>
    </w:pPr>
    <w:rPr>
      <w:snapToGrid w:val="0"/>
      <w:sz w:val="18"/>
      <w:lang w:eastAsia="en-US"/>
    </w:rPr>
  </w:style>
  <w:style w:type="paragraph" w:customStyle="1" w:styleId="Lgendetitre">
    <w:name w:val="Légende titre"/>
    <w:basedOn w:val="Normal"/>
    <w:rsid w:val="00323B2D"/>
    <w:pPr>
      <w:spacing w:before="240" w:after="240"/>
    </w:pPr>
    <w:rPr>
      <w:b/>
      <w:i/>
      <w:snapToGrid w:val="0"/>
      <w:lang w:eastAsia="en-US"/>
    </w:rPr>
  </w:style>
  <w:style w:type="paragraph" w:customStyle="1" w:styleId="Lgendestandard">
    <w:name w:val="Légende standard"/>
    <w:basedOn w:val="Normal"/>
    <w:rsid w:val="00323B2D"/>
    <w:rPr>
      <w:sz w:val="18"/>
    </w:rPr>
  </w:style>
  <w:style w:type="paragraph" w:customStyle="1" w:styleId="AmJustText">
    <w:name w:val="AmJustText"/>
    <w:basedOn w:val="Normal"/>
    <w:rsid w:val="00323B2D"/>
    <w:pPr>
      <w:spacing w:after="240"/>
    </w:pPr>
    <w:rPr>
      <w:i/>
    </w:rPr>
  </w:style>
  <w:style w:type="character" w:customStyle="1" w:styleId="NormalBoldChar">
    <w:name w:val="NormalBold Char"/>
    <w:basedOn w:val="DefaultParagraphFont"/>
    <w:link w:val="NormalBold"/>
    <w:locked/>
    <w:rsid w:val="00323B2D"/>
    <w:rPr>
      <w:b/>
      <w:sz w:val="24"/>
      <w:lang w:val="bg-BG"/>
    </w:rPr>
  </w:style>
  <w:style w:type="paragraph" w:styleId="ListBullet4">
    <w:name w:val="List Bullet 4"/>
    <w:basedOn w:val="Normal"/>
    <w:uiPriority w:val="99"/>
    <w:rsid w:val="00323B2D"/>
    <w:pPr>
      <w:widowControl/>
      <w:numPr>
        <w:numId w:val="4"/>
      </w:numPr>
      <w:spacing w:before="120" w:after="120"/>
      <w:jc w:val="both"/>
    </w:pPr>
    <w:rPr>
      <w:szCs w:val="22"/>
      <w:lang w:eastAsia="de-DE"/>
    </w:rPr>
  </w:style>
  <w:style w:type="paragraph" w:styleId="ListNumber">
    <w:name w:val="List Number"/>
    <w:basedOn w:val="Normal"/>
    <w:rsid w:val="00323B2D"/>
    <w:pPr>
      <w:widowControl/>
      <w:numPr>
        <w:numId w:val="8"/>
      </w:numPr>
      <w:spacing w:before="120" w:after="120"/>
      <w:jc w:val="both"/>
    </w:pPr>
    <w:rPr>
      <w:szCs w:val="22"/>
      <w:lang w:eastAsia="de-DE"/>
    </w:rPr>
  </w:style>
  <w:style w:type="paragraph" w:customStyle="1" w:styleId="ListBullet1">
    <w:name w:val="List Bullet 1"/>
    <w:basedOn w:val="Normal"/>
    <w:rsid w:val="00323B2D"/>
    <w:pPr>
      <w:widowControl/>
      <w:numPr>
        <w:numId w:val="3"/>
      </w:numPr>
      <w:spacing w:before="120" w:after="120"/>
      <w:jc w:val="both"/>
    </w:pPr>
    <w:rPr>
      <w:szCs w:val="22"/>
      <w:lang w:eastAsia="de-DE"/>
    </w:rPr>
  </w:style>
  <w:style w:type="paragraph" w:customStyle="1" w:styleId="ListDash">
    <w:name w:val="List Dash"/>
    <w:basedOn w:val="Normal"/>
    <w:rsid w:val="00323B2D"/>
    <w:pPr>
      <w:widowControl/>
      <w:numPr>
        <w:numId w:val="5"/>
      </w:numPr>
      <w:spacing w:before="120" w:after="120"/>
      <w:jc w:val="both"/>
    </w:pPr>
    <w:rPr>
      <w:szCs w:val="22"/>
      <w:lang w:eastAsia="de-DE"/>
    </w:rPr>
  </w:style>
  <w:style w:type="paragraph" w:customStyle="1" w:styleId="ListDash1">
    <w:name w:val="List Dash 1"/>
    <w:basedOn w:val="Normal"/>
    <w:rsid w:val="00323B2D"/>
    <w:pPr>
      <w:widowControl/>
      <w:numPr>
        <w:numId w:val="6"/>
      </w:numPr>
      <w:spacing w:before="120" w:after="120"/>
      <w:jc w:val="both"/>
    </w:pPr>
    <w:rPr>
      <w:szCs w:val="22"/>
      <w:lang w:eastAsia="de-DE"/>
    </w:rPr>
  </w:style>
  <w:style w:type="paragraph" w:customStyle="1" w:styleId="ListDash2">
    <w:name w:val="List Dash 2"/>
    <w:basedOn w:val="Normal"/>
    <w:rsid w:val="00323B2D"/>
    <w:pPr>
      <w:widowControl/>
      <w:numPr>
        <w:numId w:val="7"/>
      </w:numPr>
      <w:spacing w:before="120" w:after="120"/>
      <w:jc w:val="both"/>
    </w:pPr>
    <w:rPr>
      <w:szCs w:val="22"/>
      <w:lang w:eastAsia="de-DE"/>
    </w:rPr>
  </w:style>
  <w:style w:type="paragraph" w:customStyle="1" w:styleId="ListNumberLevel2">
    <w:name w:val="List Number (Level 2)"/>
    <w:basedOn w:val="Normal"/>
    <w:rsid w:val="00323B2D"/>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323B2D"/>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323B2D"/>
    <w:pPr>
      <w:widowControl/>
      <w:numPr>
        <w:ilvl w:val="3"/>
        <w:numId w:val="8"/>
      </w:numPr>
      <w:spacing w:before="120" w:after="120"/>
      <w:jc w:val="both"/>
    </w:pPr>
    <w:rPr>
      <w:szCs w:val="22"/>
      <w:lang w:eastAsia="de-DE"/>
    </w:rPr>
  </w:style>
  <w:style w:type="character" w:styleId="Hyperlink">
    <w:name w:val="Hyperlink"/>
    <w:rsid w:val="00323B2D"/>
    <w:rPr>
      <w:color w:val="0000FF"/>
      <w:u w:val="single"/>
    </w:rPr>
  </w:style>
  <w:style w:type="paragraph" w:styleId="ListBullet">
    <w:name w:val="List Bullet"/>
    <w:basedOn w:val="Normal"/>
    <w:uiPriority w:val="99"/>
    <w:rsid w:val="00323B2D"/>
    <w:pPr>
      <w:widowControl/>
      <w:numPr>
        <w:numId w:val="9"/>
      </w:numPr>
      <w:spacing w:before="120" w:after="120"/>
      <w:jc w:val="both"/>
    </w:pPr>
    <w:rPr>
      <w:szCs w:val="22"/>
    </w:rPr>
  </w:style>
  <w:style w:type="paragraph" w:styleId="ListBullet2">
    <w:name w:val="List Bullet 2"/>
    <w:basedOn w:val="Normal"/>
    <w:uiPriority w:val="99"/>
    <w:rsid w:val="00323B2D"/>
    <w:pPr>
      <w:widowControl/>
      <w:numPr>
        <w:numId w:val="10"/>
      </w:numPr>
      <w:spacing w:before="120" w:after="120"/>
      <w:jc w:val="both"/>
    </w:pPr>
    <w:rPr>
      <w:szCs w:val="22"/>
    </w:rPr>
  </w:style>
  <w:style w:type="paragraph" w:styleId="ListBullet3">
    <w:name w:val="List Bullet 3"/>
    <w:basedOn w:val="Normal"/>
    <w:uiPriority w:val="99"/>
    <w:rsid w:val="00323B2D"/>
    <w:pPr>
      <w:widowControl/>
      <w:numPr>
        <w:numId w:val="11"/>
      </w:numPr>
      <w:spacing w:before="120" w:after="120"/>
      <w:jc w:val="both"/>
    </w:pPr>
    <w:rPr>
      <w:szCs w:val="22"/>
    </w:rPr>
  </w:style>
  <w:style w:type="paragraph" w:styleId="ListNumber2">
    <w:name w:val="List Number 2"/>
    <w:basedOn w:val="Normal"/>
    <w:rsid w:val="00323B2D"/>
    <w:pPr>
      <w:widowControl/>
      <w:numPr>
        <w:numId w:val="15"/>
      </w:numPr>
      <w:spacing w:before="120" w:after="120"/>
      <w:jc w:val="both"/>
    </w:pPr>
    <w:rPr>
      <w:szCs w:val="22"/>
    </w:rPr>
  </w:style>
  <w:style w:type="paragraph" w:styleId="ListNumber3">
    <w:name w:val="List Number 3"/>
    <w:basedOn w:val="Normal"/>
    <w:rsid w:val="00323B2D"/>
    <w:pPr>
      <w:widowControl/>
      <w:numPr>
        <w:numId w:val="16"/>
      </w:numPr>
      <w:spacing w:before="120" w:after="120"/>
      <w:jc w:val="both"/>
    </w:pPr>
    <w:rPr>
      <w:szCs w:val="22"/>
    </w:rPr>
  </w:style>
  <w:style w:type="paragraph" w:styleId="ListNumber4">
    <w:name w:val="List Number 4"/>
    <w:basedOn w:val="Normal"/>
    <w:rsid w:val="00323B2D"/>
    <w:pPr>
      <w:widowControl/>
      <w:numPr>
        <w:numId w:val="17"/>
      </w:numPr>
      <w:spacing w:before="120" w:after="120"/>
      <w:jc w:val="both"/>
    </w:pPr>
    <w:rPr>
      <w:szCs w:val="22"/>
    </w:rPr>
  </w:style>
  <w:style w:type="paragraph" w:customStyle="1" w:styleId="ListDash3">
    <w:name w:val="List Dash 3"/>
    <w:basedOn w:val="Normal"/>
    <w:rsid w:val="00323B2D"/>
    <w:pPr>
      <w:widowControl/>
      <w:numPr>
        <w:numId w:val="12"/>
      </w:numPr>
      <w:spacing w:before="120" w:after="120"/>
      <w:jc w:val="both"/>
    </w:pPr>
    <w:rPr>
      <w:szCs w:val="22"/>
    </w:rPr>
  </w:style>
  <w:style w:type="paragraph" w:customStyle="1" w:styleId="ListDash4">
    <w:name w:val="List Dash 4"/>
    <w:basedOn w:val="Normal"/>
    <w:rsid w:val="00323B2D"/>
    <w:pPr>
      <w:widowControl/>
      <w:numPr>
        <w:numId w:val="13"/>
      </w:numPr>
      <w:spacing w:before="120" w:after="120"/>
      <w:jc w:val="both"/>
    </w:pPr>
    <w:rPr>
      <w:szCs w:val="22"/>
    </w:rPr>
  </w:style>
  <w:style w:type="paragraph" w:customStyle="1" w:styleId="ListNumber1">
    <w:name w:val="List Number 1"/>
    <w:basedOn w:val="Text1"/>
    <w:rsid w:val="00323B2D"/>
    <w:pPr>
      <w:numPr>
        <w:numId w:val="14"/>
      </w:numPr>
    </w:pPr>
    <w:rPr>
      <w:rFonts w:eastAsia="Times New Roman"/>
      <w:lang w:eastAsia="en-GB"/>
    </w:rPr>
  </w:style>
  <w:style w:type="paragraph" w:customStyle="1" w:styleId="ListNumber1Level2">
    <w:name w:val="List Number 1 (Level 2)"/>
    <w:basedOn w:val="Text1"/>
    <w:rsid w:val="00323B2D"/>
    <w:pPr>
      <w:numPr>
        <w:ilvl w:val="1"/>
        <w:numId w:val="14"/>
      </w:numPr>
    </w:pPr>
    <w:rPr>
      <w:rFonts w:eastAsia="Times New Roman"/>
      <w:lang w:eastAsia="en-GB"/>
    </w:rPr>
  </w:style>
  <w:style w:type="paragraph" w:customStyle="1" w:styleId="ListNumber2Level2">
    <w:name w:val="List Number 2 (Level 2)"/>
    <w:basedOn w:val="Text2"/>
    <w:rsid w:val="00323B2D"/>
    <w:pPr>
      <w:numPr>
        <w:ilvl w:val="1"/>
        <w:numId w:val="15"/>
      </w:numPr>
    </w:pPr>
    <w:rPr>
      <w:rFonts w:eastAsia="Times New Roman"/>
      <w:lang w:eastAsia="en-GB"/>
    </w:rPr>
  </w:style>
  <w:style w:type="paragraph" w:customStyle="1" w:styleId="ListNumber3Level2">
    <w:name w:val="List Number 3 (Level 2)"/>
    <w:basedOn w:val="Text3"/>
    <w:rsid w:val="00323B2D"/>
    <w:pPr>
      <w:numPr>
        <w:ilvl w:val="1"/>
        <w:numId w:val="16"/>
      </w:numPr>
    </w:pPr>
    <w:rPr>
      <w:rFonts w:eastAsia="Times New Roman"/>
      <w:lang w:eastAsia="en-GB"/>
    </w:rPr>
  </w:style>
  <w:style w:type="paragraph" w:customStyle="1" w:styleId="ListNumber4Level2">
    <w:name w:val="List Number 4 (Level 2)"/>
    <w:basedOn w:val="Text4"/>
    <w:rsid w:val="00323B2D"/>
    <w:pPr>
      <w:numPr>
        <w:ilvl w:val="1"/>
        <w:numId w:val="17"/>
      </w:numPr>
    </w:pPr>
    <w:rPr>
      <w:rFonts w:eastAsia="Times New Roman"/>
      <w:lang w:eastAsia="en-GB"/>
    </w:rPr>
  </w:style>
  <w:style w:type="paragraph" w:customStyle="1" w:styleId="ListNumber1Level3">
    <w:name w:val="List Number 1 (Level 3)"/>
    <w:basedOn w:val="Text1"/>
    <w:rsid w:val="00323B2D"/>
    <w:pPr>
      <w:numPr>
        <w:ilvl w:val="2"/>
        <w:numId w:val="14"/>
      </w:numPr>
    </w:pPr>
    <w:rPr>
      <w:rFonts w:eastAsia="Times New Roman"/>
      <w:lang w:eastAsia="en-GB"/>
    </w:rPr>
  </w:style>
  <w:style w:type="paragraph" w:customStyle="1" w:styleId="ListNumber2Level3">
    <w:name w:val="List Number 2 (Level 3)"/>
    <w:basedOn w:val="Text2"/>
    <w:rsid w:val="00323B2D"/>
    <w:pPr>
      <w:numPr>
        <w:ilvl w:val="2"/>
        <w:numId w:val="15"/>
      </w:numPr>
    </w:pPr>
    <w:rPr>
      <w:rFonts w:eastAsia="Times New Roman"/>
      <w:lang w:eastAsia="en-GB"/>
    </w:rPr>
  </w:style>
  <w:style w:type="paragraph" w:customStyle="1" w:styleId="ListNumber3Level3">
    <w:name w:val="List Number 3 (Level 3)"/>
    <w:basedOn w:val="Text3"/>
    <w:rsid w:val="00323B2D"/>
    <w:pPr>
      <w:numPr>
        <w:ilvl w:val="2"/>
        <w:numId w:val="16"/>
      </w:numPr>
    </w:pPr>
    <w:rPr>
      <w:rFonts w:eastAsia="Times New Roman"/>
      <w:lang w:eastAsia="en-GB"/>
    </w:rPr>
  </w:style>
  <w:style w:type="paragraph" w:customStyle="1" w:styleId="ListNumber4Level3">
    <w:name w:val="List Number 4 (Level 3)"/>
    <w:basedOn w:val="Text4"/>
    <w:rsid w:val="00323B2D"/>
    <w:pPr>
      <w:numPr>
        <w:ilvl w:val="2"/>
        <w:numId w:val="17"/>
      </w:numPr>
    </w:pPr>
    <w:rPr>
      <w:rFonts w:eastAsia="Times New Roman"/>
      <w:lang w:eastAsia="en-GB"/>
    </w:rPr>
  </w:style>
  <w:style w:type="paragraph" w:customStyle="1" w:styleId="ListNumber1Level4">
    <w:name w:val="List Number 1 (Level 4)"/>
    <w:basedOn w:val="Text1"/>
    <w:rsid w:val="00323B2D"/>
    <w:pPr>
      <w:numPr>
        <w:ilvl w:val="3"/>
        <w:numId w:val="14"/>
      </w:numPr>
    </w:pPr>
    <w:rPr>
      <w:rFonts w:eastAsia="Times New Roman"/>
      <w:lang w:eastAsia="en-GB"/>
    </w:rPr>
  </w:style>
  <w:style w:type="paragraph" w:customStyle="1" w:styleId="ListNumber2Level4">
    <w:name w:val="List Number 2 (Level 4)"/>
    <w:basedOn w:val="Text2"/>
    <w:rsid w:val="00323B2D"/>
    <w:pPr>
      <w:numPr>
        <w:ilvl w:val="3"/>
        <w:numId w:val="15"/>
      </w:numPr>
    </w:pPr>
    <w:rPr>
      <w:rFonts w:eastAsia="Times New Roman"/>
      <w:lang w:eastAsia="en-GB"/>
    </w:rPr>
  </w:style>
  <w:style w:type="paragraph" w:customStyle="1" w:styleId="ListNumber3Level4">
    <w:name w:val="List Number 3 (Level 4)"/>
    <w:basedOn w:val="Text3"/>
    <w:rsid w:val="00323B2D"/>
    <w:pPr>
      <w:numPr>
        <w:ilvl w:val="3"/>
        <w:numId w:val="16"/>
      </w:numPr>
    </w:pPr>
    <w:rPr>
      <w:rFonts w:eastAsia="Times New Roman"/>
      <w:lang w:eastAsia="en-GB"/>
    </w:rPr>
  </w:style>
  <w:style w:type="paragraph" w:customStyle="1" w:styleId="ListNumber4Level4">
    <w:name w:val="List Number 4 (Level 4)"/>
    <w:basedOn w:val="Text4"/>
    <w:rsid w:val="00323B2D"/>
    <w:pPr>
      <w:numPr>
        <w:ilvl w:val="3"/>
        <w:numId w:val="17"/>
      </w:numPr>
    </w:pPr>
    <w:rPr>
      <w:rFonts w:eastAsia="Times New Roman"/>
      <w:lang w:eastAsia="en-GB"/>
    </w:rPr>
  </w:style>
  <w:style w:type="paragraph" w:customStyle="1" w:styleId="Annexetitreacte">
    <w:name w:val="Annexe titre (acte)"/>
    <w:basedOn w:val="Normal"/>
    <w:next w:val="Normal"/>
    <w:rsid w:val="00323B2D"/>
    <w:pPr>
      <w:widowControl/>
      <w:spacing w:before="120" w:after="120"/>
      <w:jc w:val="center"/>
    </w:pPr>
    <w:rPr>
      <w:b/>
      <w:szCs w:val="22"/>
      <w:u w:val="single"/>
    </w:rPr>
  </w:style>
  <w:style w:type="paragraph" w:customStyle="1" w:styleId="Annexetitreexposglobal">
    <w:name w:val="Annexe titre (exposé global)"/>
    <w:basedOn w:val="Normal"/>
    <w:next w:val="Normal"/>
    <w:rsid w:val="00323B2D"/>
    <w:pPr>
      <w:widowControl/>
      <w:spacing w:before="120" w:after="120"/>
      <w:jc w:val="center"/>
    </w:pPr>
    <w:rPr>
      <w:b/>
      <w:szCs w:val="22"/>
      <w:u w:val="single"/>
    </w:rPr>
  </w:style>
  <w:style w:type="paragraph" w:customStyle="1" w:styleId="Annexetitrefichefinacte">
    <w:name w:val="Annexe titre (fiche fin. acte)"/>
    <w:basedOn w:val="Normal"/>
    <w:next w:val="Normal"/>
    <w:rsid w:val="00323B2D"/>
    <w:pPr>
      <w:widowControl/>
      <w:spacing w:before="120" w:after="120"/>
      <w:jc w:val="center"/>
    </w:pPr>
    <w:rPr>
      <w:b/>
      <w:szCs w:val="22"/>
      <w:u w:val="single"/>
    </w:rPr>
  </w:style>
  <w:style w:type="paragraph" w:customStyle="1" w:styleId="Annexetitrefichefinglobale">
    <w:name w:val="Annexe titre (fiche fin. globale)"/>
    <w:basedOn w:val="Normal"/>
    <w:next w:val="Normal"/>
    <w:rsid w:val="00323B2D"/>
    <w:pPr>
      <w:widowControl/>
      <w:spacing w:before="120" w:after="120"/>
      <w:jc w:val="center"/>
    </w:pPr>
    <w:rPr>
      <w:b/>
      <w:szCs w:val="22"/>
      <w:u w:val="single"/>
    </w:rPr>
  </w:style>
  <w:style w:type="paragraph" w:customStyle="1" w:styleId="Annexetitreglobale">
    <w:name w:val="Annexe titre (globale)"/>
    <w:basedOn w:val="Normal"/>
    <w:next w:val="Normal"/>
    <w:rsid w:val="00323B2D"/>
    <w:pPr>
      <w:widowControl/>
      <w:spacing w:before="120" w:after="120"/>
      <w:jc w:val="center"/>
    </w:pPr>
    <w:rPr>
      <w:b/>
      <w:szCs w:val="22"/>
      <w:u w:val="single"/>
    </w:rPr>
  </w:style>
  <w:style w:type="paragraph" w:customStyle="1" w:styleId="Exposdesmotifstitreglobal">
    <w:name w:val="Exposé des motifs titre (global)"/>
    <w:basedOn w:val="Normal"/>
    <w:next w:val="Normal"/>
    <w:rsid w:val="00323B2D"/>
    <w:pPr>
      <w:widowControl/>
      <w:spacing w:before="120" w:after="120"/>
      <w:jc w:val="center"/>
    </w:pPr>
    <w:rPr>
      <w:b/>
      <w:szCs w:val="22"/>
      <w:u w:val="single"/>
    </w:rPr>
  </w:style>
  <w:style w:type="paragraph" w:customStyle="1" w:styleId="Langueoriginale">
    <w:name w:val="Langue originale"/>
    <w:basedOn w:val="Normal"/>
    <w:rsid w:val="00323B2D"/>
    <w:pPr>
      <w:widowControl/>
      <w:spacing w:before="360" w:after="120"/>
      <w:jc w:val="center"/>
    </w:pPr>
    <w:rPr>
      <w:caps/>
      <w:szCs w:val="22"/>
    </w:rPr>
  </w:style>
  <w:style w:type="paragraph" w:customStyle="1" w:styleId="Phrasefinale">
    <w:name w:val="Phrase finale"/>
    <w:basedOn w:val="Normal"/>
    <w:next w:val="Normal"/>
    <w:rsid w:val="00323B2D"/>
    <w:pPr>
      <w:widowControl/>
      <w:spacing w:before="360"/>
      <w:jc w:val="center"/>
    </w:pPr>
    <w:rPr>
      <w:szCs w:val="22"/>
    </w:rPr>
  </w:style>
  <w:style w:type="paragraph" w:customStyle="1" w:styleId="Prliminairetitre">
    <w:name w:val="Préliminaire titre"/>
    <w:basedOn w:val="Normal"/>
    <w:next w:val="Normal"/>
    <w:rsid w:val="00323B2D"/>
    <w:pPr>
      <w:widowControl/>
      <w:spacing w:before="360" w:after="360"/>
      <w:jc w:val="center"/>
    </w:pPr>
    <w:rPr>
      <w:b/>
      <w:szCs w:val="22"/>
    </w:rPr>
  </w:style>
  <w:style w:type="paragraph" w:customStyle="1" w:styleId="Prliminairetype">
    <w:name w:val="Préliminaire type"/>
    <w:basedOn w:val="Normal"/>
    <w:next w:val="Normal"/>
    <w:rsid w:val="00323B2D"/>
    <w:pPr>
      <w:widowControl/>
      <w:spacing w:before="360"/>
      <w:jc w:val="center"/>
    </w:pPr>
    <w:rPr>
      <w:b/>
      <w:szCs w:val="22"/>
    </w:rPr>
  </w:style>
  <w:style w:type="paragraph" w:customStyle="1" w:styleId="Rfrenceinstitutionelle">
    <w:name w:val="Référence institutionelle"/>
    <w:basedOn w:val="Normal"/>
    <w:next w:val="Statut"/>
    <w:rsid w:val="00323B2D"/>
    <w:pPr>
      <w:widowControl/>
      <w:spacing w:after="240"/>
      <w:ind w:left="5103"/>
    </w:pPr>
    <w:rPr>
      <w:szCs w:val="22"/>
    </w:rPr>
  </w:style>
  <w:style w:type="paragraph" w:customStyle="1" w:styleId="Rfrenceinterinstitutionelle">
    <w:name w:val="Référence interinstitutionelle"/>
    <w:basedOn w:val="Normal"/>
    <w:next w:val="Statut"/>
    <w:rsid w:val="00323B2D"/>
    <w:pPr>
      <w:widowControl/>
      <w:ind w:left="5103"/>
    </w:pPr>
    <w:rPr>
      <w:szCs w:val="22"/>
    </w:rPr>
  </w:style>
  <w:style w:type="paragraph" w:customStyle="1" w:styleId="Rfrenceinterinstitutionelleprliminaire">
    <w:name w:val="Référence interinstitutionelle (préliminaire)"/>
    <w:basedOn w:val="Normal"/>
    <w:next w:val="Normal"/>
    <w:rsid w:val="00323B2D"/>
    <w:pPr>
      <w:widowControl/>
      <w:ind w:left="5103"/>
    </w:pPr>
    <w:rPr>
      <w:szCs w:val="22"/>
    </w:rPr>
  </w:style>
  <w:style w:type="paragraph" w:customStyle="1" w:styleId="Sous-titreobjetprliminaire">
    <w:name w:val="Sous-titre objet (préliminaire)"/>
    <w:basedOn w:val="Normal"/>
    <w:rsid w:val="00323B2D"/>
    <w:pPr>
      <w:widowControl/>
      <w:jc w:val="center"/>
    </w:pPr>
    <w:rPr>
      <w:b/>
      <w:szCs w:val="22"/>
    </w:rPr>
  </w:style>
  <w:style w:type="paragraph" w:customStyle="1" w:styleId="Statutprliminaire">
    <w:name w:val="Statut (préliminaire)"/>
    <w:basedOn w:val="Normal"/>
    <w:next w:val="Normal"/>
    <w:rsid w:val="00323B2D"/>
    <w:pPr>
      <w:widowControl/>
      <w:spacing w:before="360"/>
      <w:jc w:val="center"/>
    </w:pPr>
    <w:rPr>
      <w:szCs w:val="22"/>
    </w:rPr>
  </w:style>
  <w:style w:type="paragraph" w:customStyle="1" w:styleId="Titreobjetprliminaire">
    <w:name w:val="Titre objet (préliminaire)"/>
    <w:basedOn w:val="Normal"/>
    <w:next w:val="Normal"/>
    <w:rsid w:val="00323B2D"/>
    <w:pPr>
      <w:widowControl/>
      <w:spacing w:before="360" w:after="360"/>
      <w:jc w:val="center"/>
    </w:pPr>
    <w:rPr>
      <w:b/>
      <w:szCs w:val="22"/>
    </w:rPr>
  </w:style>
  <w:style w:type="paragraph" w:customStyle="1" w:styleId="Typedudocumentprliminaire">
    <w:name w:val="Type du document (préliminaire)"/>
    <w:basedOn w:val="Normal"/>
    <w:next w:val="Normal"/>
    <w:rsid w:val="00323B2D"/>
    <w:pPr>
      <w:widowControl/>
      <w:spacing w:before="360"/>
      <w:jc w:val="center"/>
    </w:pPr>
    <w:rPr>
      <w:b/>
      <w:szCs w:val="22"/>
    </w:rPr>
  </w:style>
  <w:style w:type="paragraph" w:customStyle="1" w:styleId="Fichefinancirestandardtitre">
    <w:name w:val="Fiche financière (standard) titre"/>
    <w:basedOn w:val="Normal"/>
    <w:next w:val="Normal"/>
    <w:rsid w:val="00323B2D"/>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323B2D"/>
    <w:pPr>
      <w:widowControl/>
      <w:spacing w:before="120" w:after="120"/>
      <w:jc w:val="center"/>
    </w:pPr>
    <w:rPr>
      <w:b/>
      <w:szCs w:val="22"/>
      <w:u w:val="single"/>
    </w:rPr>
  </w:style>
  <w:style w:type="paragraph" w:customStyle="1" w:styleId="Fichefinanciretravailtitre">
    <w:name w:val="Fiche financière (travail) titre"/>
    <w:basedOn w:val="Normal"/>
    <w:next w:val="Normal"/>
    <w:rsid w:val="00323B2D"/>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323B2D"/>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323B2D"/>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323B2D"/>
    <w:pPr>
      <w:widowControl/>
      <w:spacing w:before="120" w:after="120"/>
      <w:jc w:val="center"/>
    </w:pPr>
    <w:rPr>
      <w:b/>
      <w:szCs w:val="22"/>
      <w:u w:val="single"/>
    </w:rPr>
  </w:style>
  <w:style w:type="character" w:styleId="CommentReference">
    <w:name w:val="annotation reference"/>
    <w:uiPriority w:val="99"/>
    <w:rsid w:val="00323B2D"/>
    <w:rPr>
      <w:rFonts w:cs="Times New Roman"/>
      <w:sz w:val="16"/>
      <w:szCs w:val="16"/>
    </w:rPr>
  </w:style>
  <w:style w:type="paragraph" w:styleId="CommentText">
    <w:name w:val="annotation text"/>
    <w:basedOn w:val="Normal"/>
    <w:link w:val="CommentTextChar"/>
    <w:uiPriority w:val="99"/>
    <w:rsid w:val="00323B2D"/>
    <w:pPr>
      <w:widowControl/>
      <w:spacing w:before="120" w:after="120"/>
      <w:jc w:val="both"/>
    </w:pPr>
    <w:rPr>
      <w:sz w:val="20"/>
    </w:rPr>
  </w:style>
  <w:style w:type="character" w:customStyle="1" w:styleId="CommentTextChar">
    <w:name w:val="Comment Text Char"/>
    <w:basedOn w:val="DefaultParagraphFont"/>
    <w:link w:val="CommentText"/>
    <w:uiPriority w:val="99"/>
    <w:rsid w:val="00323B2D"/>
    <w:rPr>
      <w:lang w:val="bg-BG"/>
    </w:rPr>
  </w:style>
  <w:style w:type="paragraph" w:styleId="CommentSubject">
    <w:name w:val="annotation subject"/>
    <w:basedOn w:val="CommentText"/>
    <w:next w:val="CommentText"/>
    <w:link w:val="CommentSubjectChar"/>
    <w:uiPriority w:val="99"/>
    <w:rsid w:val="00323B2D"/>
    <w:rPr>
      <w:b/>
      <w:bCs/>
    </w:rPr>
  </w:style>
  <w:style w:type="character" w:customStyle="1" w:styleId="CommentSubjectChar">
    <w:name w:val="Comment Subject Char"/>
    <w:basedOn w:val="CommentTextChar"/>
    <w:link w:val="CommentSubject"/>
    <w:uiPriority w:val="99"/>
    <w:rsid w:val="00323B2D"/>
    <w:rPr>
      <w:b/>
      <w:bCs/>
      <w:lang w:val="bg-BG"/>
    </w:rPr>
  </w:style>
  <w:style w:type="paragraph" w:styleId="BalloonText">
    <w:name w:val="Balloon Text"/>
    <w:basedOn w:val="Normal"/>
    <w:link w:val="BalloonTextChar"/>
    <w:rsid w:val="00323B2D"/>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323B2D"/>
    <w:rPr>
      <w:rFonts w:ascii="Tahoma" w:hAnsi="Tahoma" w:cs="Tahoma"/>
      <w:sz w:val="16"/>
      <w:szCs w:val="16"/>
      <w:lang w:val="bg-BG"/>
    </w:rPr>
  </w:style>
  <w:style w:type="paragraph" w:styleId="Caption">
    <w:name w:val="caption"/>
    <w:basedOn w:val="Normal"/>
    <w:next w:val="Normal"/>
    <w:qFormat/>
    <w:rsid w:val="00323B2D"/>
    <w:pPr>
      <w:widowControl/>
      <w:spacing w:before="120" w:after="120"/>
      <w:jc w:val="both"/>
    </w:pPr>
    <w:rPr>
      <w:b/>
      <w:bCs/>
      <w:sz w:val="20"/>
    </w:rPr>
  </w:style>
  <w:style w:type="paragraph" w:styleId="TableofFigures">
    <w:name w:val="table of figures"/>
    <w:basedOn w:val="Normal"/>
    <w:next w:val="Normal"/>
    <w:rsid w:val="00323B2D"/>
    <w:pPr>
      <w:widowControl/>
      <w:spacing w:before="120" w:after="120"/>
      <w:jc w:val="both"/>
    </w:pPr>
    <w:rPr>
      <w:szCs w:val="22"/>
    </w:rPr>
  </w:style>
  <w:style w:type="character" w:customStyle="1" w:styleId="tw4winMark">
    <w:name w:val="tw4winMark"/>
    <w:rsid w:val="00323B2D"/>
    <w:rPr>
      <w:vanish/>
      <w:color w:val="800080"/>
      <w:vertAlign w:val="subscript"/>
    </w:rPr>
  </w:style>
  <w:style w:type="character" w:styleId="FollowedHyperlink">
    <w:name w:val="FollowedHyperlink"/>
    <w:rsid w:val="00323B2D"/>
    <w:rPr>
      <w:color w:val="800080"/>
      <w:u w:val="single"/>
    </w:rPr>
  </w:style>
  <w:style w:type="paragraph" w:customStyle="1" w:styleId="Sous-titreobjet">
    <w:name w:val="Sous-titre objet"/>
    <w:basedOn w:val="Normal"/>
    <w:rsid w:val="00323B2D"/>
    <w:pPr>
      <w:widowControl/>
      <w:jc w:val="center"/>
    </w:pPr>
    <w:rPr>
      <w:b/>
      <w:szCs w:val="22"/>
    </w:rPr>
  </w:style>
  <w:style w:type="paragraph" w:customStyle="1" w:styleId="Sous-titreobjetPagedecouverture">
    <w:name w:val="Sous-titre objet (Page de couverture)"/>
    <w:basedOn w:val="Sous-titreobjet"/>
    <w:rsid w:val="00323B2D"/>
  </w:style>
  <w:style w:type="paragraph" w:styleId="Revision">
    <w:name w:val="Revision"/>
    <w:hidden/>
    <w:uiPriority w:val="99"/>
    <w:semiHidden/>
    <w:rsid w:val="00323B2D"/>
    <w:pPr>
      <w:spacing w:after="200" w:line="276" w:lineRule="auto"/>
    </w:pPr>
    <w:rPr>
      <w:rFonts w:ascii="Calibri" w:eastAsia="Calibri" w:hAnsi="Calibri"/>
      <w:sz w:val="24"/>
      <w:szCs w:val="22"/>
      <w:lang w:val="bg-BG"/>
    </w:rPr>
  </w:style>
  <w:style w:type="paragraph" w:customStyle="1" w:styleId="FooterCoverPage">
    <w:name w:val="Footer Cover Page"/>
    <w:basedOn w:val="Normal"/>
    <w:link w:val="FooterCoverPageChar"/>
    <w:rsid w:val="00323B2D"/>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323B2D"/>
    <w:rPr>
      <w:rFonts w:eastAsia="Calibri"/>
      <w:sz w:val="24"/>
      <w:szCs w:val="22"/>
      <w:lang w:val="bg-BG"/>
    </w:rPr>
  </w:style>
  <w:style w:type="paragraph" w:customStyle="1" w:styleId="HeaderCoverPage">
    <w:name w:val="Header Cover Page"/>
    <w:basedOn w:val="Normal"/>
    <w:link w:val="HeaderCoverPageChar"/>
    <w:rsid w:val="00323B2D"/>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323B2D"/>
    <w:rPr>
      <w:rFonts w:eastAsia="Calibri"/>
      <w:sz w:val="24"/>
      <w:szCs w:val="22"/>
      <w:lang w:val="bg-BG"/>
    </w:rPr>
  </w:style>
  <w:style w:type="paragraph" w:customStyle="1" w:styleId="paragraph">
    <w:name w:val="paragraph"/>
    <w:basedOn w:val="Normal"/>
    <w:link w:val="paragraphChar"/>
    <w:rsid w:val="00323B2D"/>
    <w:pPr>
      <w:widowControl/>
      <w:spacing w:before="100" w:beforeAutospacing="1" w:after="100" w:afterAutospacing="1"/>
    </w:pPr>
    <w:rPr>
      <w:szCs w:val="24"/>
      <w:lang w:eastAsia="en-IE"/>
      <w14:ligatures w14:val="standardContextual"/>
    </w:rPr>
  </w:style>
  <w:style w:type="character" w:customStyle="1" w:styleId="normaltextrun">
    <w:name w:val="normaltextrun"/>
    <w:basedOn w:val="DefaultParagraphFont"/>
    <w:rsid w:val="00323B2D"/>
  </w:style>
  <w:style w:type="character" w:customStyle="1" w:styleId="findhit">
    <w:name w:val="findhit"/>
    <w:basedOn w:val="DefaultParagraphFont"/>
    <w:rsid w:val="00323B2D"/>
  </w:style>
  <w:style w:type="character" w:customStyle="1" w:styleId="eop">
    <w:name w:val="eop"/>
    <w:basedOn w:val="DefaultParagraphFont"/>
    <w:rsid w:val="00323B2D"/>
  </w:style>
  <w:style w:type="paragraph" w:styleId="ListParagraph">
    <w:name w:val="List Paragraph"/>
    <w:basedOn w:val="Normal"/>
    <w:uiPriority w:val="1"/>
    <w:qFormat/>
    <w:rsid w:val="00323B2D"/>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paragraphChar">
    <w:name w:val="paragraph Char"/>
    <w:basedOn w:val="DefaultParagraphFont"/>
    <w:link w:val="paragraph"/>
    <w:rsid w:val="00323B2D"/>
    <w:rPr>
      <w:sz w:val="24"/>
      <w:szCs w:val="24"/>
      <w:lang w:val="bg-BG" w:eastAsia="en-IE"/>
      <w14:ligatures w14:val="standardContextual"/>
    </w:rPr>
  </w:style>
  <w:style w:type="paragraph" w:customStyle="1" w:styleId="li">
    <w:name w:val="li"/>
    <w:basedOn w:val="Normal"/>
    <w:rsid w:val="00323B2D"/>
    <w:pPr>
      <w:widowControl/>
      <w:spacing w:before="100" w:beforeAutospacing="1" w:after="100" w:afterAutospacing="1"/>
    </w:pPr>
    <w:rPr>
      <w:szCs w:val="24"/>
      <w:lang w:eastAsia="en-IE"/>
      <w14:ligatures w14:val="standardContextual"/>
    </w:rPr>
  </w:style>
  <w:style w:type="paragraph" w:customStyle="1" w:styleId="oj-normal">
    <w:name w:val="oj-normal"/>
    <w:basedOn w:val="Normal"/>
    <w:rsid w:val="00323B2D"/>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323B2D"/>
    <w:rPr>
      <w:color w:val="605E5C"/>
      <w:shd w:val="clear" w:color="auto" w:fill="E1DFDD"/>
    </w:rPr>
  </w:style>
  <w:style w:type="paragraph" w:customStyle="1" w:styleId="msonormal0">
    <w:name w:val="msonormal"/>
    <w:basedOn w:val="Normal"/>
    <w:rsid w:val="00323B2D"/>
    <w:pPr>
      <w:widowControl/>
      <w:spacing w:before="100" w:beforeAutospacing="1" w:after="100" w:afterAutospacing="1"/>
    </w:pPr>
    <w:rPr>
      <w:szCs w:val="24"/>
      <w:lang w:eastAsia="en-IE"/>
    </w:rPr>
  </w:style>
  <w:style w:type="paragraph" w:styleId="Title">
    <w:name w:val="Title"/>
    <w:basedOn w:val="Normal"/>
    <w:link w:val="TitleChar"/>
    <w:uiPriority w:val="10"/>
    <w:qFormat/>
    <w:rsid w:val="00323B2D"/>
    <w:pPr>
      <w:autoSpaceDE w:val="0"/>
      <w:autoSpaceDN w:val="0"/>
      <w:ind w:left="315" w:right="332"/>
      <w:jc w:val="center"/>
    </w:pPr>
    <w:rPr>
      <w:rFonts w:ascii="Cambria" w:eastAsia="Cambria" w:hAnsi="Cambria" w:cs="Cambria"/>
      <w:sz w:val="34"/>
      <w:szCs w:val="34"/>
      <w:lang w:eastAsia="en-US"/>
    </w:rPr>
  </w:style>
  <w:style w:type="character" w:customStyle="1" w:styleId="TitleChar">
    <w:name w:val="Title Char"/>
    <w:basedOn w:val="DefaultParagraphFont"/>
    <w:link w:val="Title"/>
    <w:uiPriority w:val="10"/>
    <w:rsid w:val="00323B2D"/>
    <w:rPr>
      <w:rFonts w:ascii="Cambria" w:eastAsia="Cambria" w:hAnsi="Cambria" w:cs="Cambria"/>
      <w:sz w:val="34"/>
      <w:szCs w:val="34"/>
      <w:lang w:val="bg-BG" w:eastAsia="en-US"/>
    </w:rPr>
  </w:style>
  <w:style w:type="paragraph" w:styleId="BodyText">
    <w:name w:val="Body Text"/>
    <w:basedOn w:val="Normal"/>
    <w:link w:val="BodyTextChar"/>
    <w:uiPriority w:val="1"/>
    <w:unhideWhenUsed/>
    <w:qFormat/>
    <w:rsid w:val="00323B2D"/>
    <w:pPr>
      <w:autoSpaceDE w:val="0"/>
      <w:autoSpaceDN w:val="0"/>
    </w:pPr>
    <w:rPr>
      <w:rFonts w:ascii="Cambria" w:eastAsia="Cambria" w:hAnsi="Cambria" w:cs="Cambria"/>
      <w:sz w:val="19"/>
      <w:szCs w:val="19"/>
      <w:lang w:eastAsia="en-US"/>
    </w:rPr>
  </w:style>
  <w:style w:type="character" w:customStyle="1" w:styleId="BodyTextChar">
    <w:name w:val="Body Text Char"/>
    <w:basedOn w:val="DefaultParagraphFont"/>
    <w:link w:val="BodyText"/>
    <w:uiPriority w:val="1"/>
    <w:rsid w:val="00323B2D"/>
    <w:rPr>
      <w:rFonts w:ascii="Cambria" w:eastAsia="Cambria" w:hAnsi="Cambria" w:cs="Cambria"/>
      <w:sz w:val="19"/>
      <w:szCs w:val="19"/>
      <w:lang w:val="bg-BG" w:eastAsia="en-US"/>
    </w:rPr>
  </w:style>
  <w:style w:type="paragraph" w:customStyle="1" w:styleId="TableParagraph">
    <w:name w:val="Table Paragraph"/>
    <w:basedOn w:val="Normal"/>
    <w:uiPriority w:val="1"/>
    <w:qFormat/>
    <w:rsid w:val="00323B2D"/>
    <w:pPr>
      <w:autoSpaceDE w:val="0"/>
      <w:autoSpaceDN w:val="0"/>
    </w:pPr>
    <w:rPr>
      <w:rFonts w:ascii="Cambria" w:eastAsia="Cambria" w:hAnsi="Cambria" w:cs="Cambria"/>
      <w:sz w:val="22"/>
      <w:szCs w:val="22"/>
      <w:lang w:eastAsia="en-US"/>
    </w:rPr>
  </w:style>
  <w:style w:type="character" w:customStyle="1" w:styleId="num">
    <w:name w:val="num"/>
    <w:basedOn w:val="DefaultParagraphFont"/>
    <w:rsid w:val="00323B2D"/>
  </w:style>
  <w:style w:type="paragraph" w:customStyle="1" w:styleId="NumPar10">
    <w:name w:val="Num Par 1"/>
    <w:basedOn w:val="Text1"/>
    <w:rsid w:val="00323B2D"/>
  </w:style>
  <w:style w:type="paragraph" w:customStyle="1" w:styleId="Normal1">
    <w:name w:val="Normal1"/>
    <w:basedOn w:val="Normal"/>
    <w:rsid w:val="00323B2D"/>
    <w:pPr>
      <w:widowControl/>
      <w:spacing w:before="100" w:beforeAutospacing="1" w:after="100" w:afterAutospacing="1"/>
    </w:pPr>
    <w:rPr>
      <w:szCs w:val="24"/>
      <w:lang w:eastAsia="en-IE"/>
    </w:rPr>
  </w:style>
  <w:style w:type="character" w:customStyle="1" w:styleId="oj-super">
    <w:name w:val="oj-super"/>
    <w:basedOn w:val="DefaultParagraphFont"/>
    <w:rsid w:val="00323B2D"/>
  </w:style>
  <w:style w:type="paragraph" w:customStyle="1" w:styleId="numpar11">
    <w:name w:val="numpar1"/>
    <w:basedOn w:val="Normal"/>
    <w:rsid w:val="00323B2D"/>
    <w:pPr>
      <w:widowControl/>
      <w:spacing w:before="120" w:after="120"/>
      <w:ind w:left="850" w:hanging="850"/>
      <w:jc w:val="both"/>
    </w:pPr>
    <w:rPr>
      <w:rFonts w:eastAsiaTheme="minorHAnsi"/>
      <w:szCs w:val="24"/>
      <w:lang w:eastAsia="en-IE"/>
    </w:rPr>
  </w:style>
  <w:style w:type="paragraph" w:customStyle="1" w:styleId="Article">
    <w:name w:val="Article"/>
    <w:basedOn w:val="Text1"/>
    <w:rsid w:val="00323B2D"/>
    <w:pPr>
      <w:ind w:left="0"/>
      <w:jc w:val="center"/>
    </w:pPr>
    <w:rPr>
      <w:i/>
    </w:rPr>
  </w:style>
  <w:style w:type="character" w:customStyle="1" w:styleId="cf01">
    <w:name w:val="cf01"/>
    <w:basedOn w:val="DefaultParagraphFont"/>
    <w:rsid w:val="00323B2D"/>
    <w:rPr>
      <w:rFonts w:ascii="Times New Roman" w:hAnsi="Times New Roman" w:cs="Times New Roman" w:hint="default"/>
      <w:sz w:val="24"/>
      <w:szCs w:val="24"/>
    </w:rPr>
  </w:style>
  <w:style w:type="character" w:styleId="Strong">
    <w:name w:val="Strong"/>
    <w:basedOn w:val="DefaultParagraphFont"/>
    <w:uiPriority w:val="22"/>
    <w:qFormat/>
    <w:rsid w:val="00323B2D"/>
    <w:rPr>
      <w:b/>
      <w:bCs/>
    </w:rPr>
  </w:style>
  <w:style w:type="character" w:customStyle="1" w:styleId="UnresolvedMention10">
    <w:name w:val="Unresolved Mention1_0"/>
    <w:basedOn w:val="DefaultParagraphFont"/>
    <w:uiPriority w:val="99"/>
    <w:semiHidden/>
    <w:unhideWhenUsed/>
    <w:rsid w:val="00323B2D"/>
    <w:rPr>
      <w:color w:val="605E5C"/>
      <w:shd w:val="clear" w:color="auto" w:fill="E1DFDD"/>
    </w:rPr>
  </w:style>
  <w:style w:type="paragraph" w:customStyle="1" w:styleId="Body">
    <w:name w:val="Body"/>
    <w:rsid w:val="00323B2D"/>
    <w:pPr>
      <w:spacing w:before="120" w:after="120"/>
      <w:jc w:val="both"/>
    </w:pPr>
    <w:rPr>
      <w:color w:val="000000"/>
      <w:sz w:val="24"/>
      <w:szCs w:val="24"/>
      <w:u w:color="000000"/>
      <w:lang w:val="bg-BG"/>
    </w:rPr>
  </w:style>
  <w:style w:type="character" w:customStyle="1" w:styleId="ilfuvd">
    <w:name w:val="ilfuvd"/>
    <w:basedOn w:val="DefaultParagraphFont"/>
    <w:rsid w:val="00323B2D"/>
  </w:style>
  <w:style w:type="character" w:customStyle="1" w:styleId="Mention1">
    <w:name w:val="Mention1"/>
    <w:basedOn w:val="DefaultParagraphFont"/>
    <w:uiPriority w:val="99"/>
    <w:unhideWhenUsed/>
    <w:rsid w:val="00323B2D"/>
    <w:rPr>
      <w:color w:val="2B579A"/>
      <w:shd w:val="clear" w:color="auto" w:fill="E1DFDD"/>
    </w:rPr>
  </w:style>
  <w:style w:type="paragraph" w:customStyle="1" w:styleId="AmHeadingPA">
    <w:name w:val="AmHeadingPA"/>
    <w:basedOn w:val="Normal"/>
    <w:next w:val="Normal"/>
    <w:rsid w:val="00323B2D"/>
    <w:pPr>
      <w:spacing w:before="480" w:after="240"/>
      <w:jc w:val="center"/>
    </w:pPr>
    <w:rPr>
      <w:rFonts w:ascii="Arial" w:hAnsi="Arial"/>
      <w:b/>
      <w:caps/>
      <w:snapToGrid w:val="0"/>
      <w:szCs w:val="24"/>
      <w:lang w:eastAsia="en-US"/>
    </w:rPr>
  </w:style>
  <w:style w:type="paragraph" w:styleId="TOC4">
    <w:name w:val="toc 4"/>
    <w:basedOn w:val="Normal"/>
    <w:next w:val="Normal"/>
    <w:uiPriority w:val="39"/>
    <w:unhideWhenUsed/>
    <w:rsid w:val="00323B2D"/>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323B2D"/>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323B2D"/>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323B2D"/>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323B2D"/>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323B2D"/>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323B2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323B2D"/>
    <w:pPr>
      <w:widowControl/>
      <w:spacing w:after="120"/>
      <w:jc w:val="right"/>
    </w:pPr>
    <w:rPr>
      <w:rFonts w:eastAsiaTheme="minorHAnsi"/>
      <w:sz w:val="28"/>
      <w:szCs w:val="22"/>
      <w:lang w:eastAsia="en-US"/>
    </w:rPr>
  </w:style>
  <w:style w:type="paragraph" w:customStyle="1" w:styleId="FooterSensitivity">
    <w:name w:val="Footer Sensitivity"/>
    <w:basedOn w:val="Normal"/>
    <w:rsid w:val="00323B2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323B2D"/>
    <w:pPr>
      <w:widowControl/>
      <w:spacing w:before="120" w:after="120"/>
      <w:ind w:left="850"/>
      <w:jc w:val="both"/>
    </w:pPr>
    <w:rPr>
      <w:rFonts w:eastAsiaTheme="minorHAnsi"/>
      <w:szCs w:val="22"/>
      <w:lang w:eastAsia="en-US"/>
    </w:rPr>
  </w:style>
  <w:style w:type="paragraph" w:customStyle="1" w:styleId="Text2">
    <w:name w:val="Text 2"/>
    <w:basedOn w:val="Normal"/>
    <w:rsid w:val="00323B2D"/>
    <w:pPr>
      <w:widowControl/>
      <w:spacing w:before="120" w:after="120"/>
      <w:ind w:left="1417"/>
      <w:jc w:val="both"/>
    </w:pPr>
    <w:rPr>
      <w:rFonts w:eastAsiaTheme="minorHAnsi"/>
      <w:szCs w:val="22"/>
      <w:lang w:eastAsia="en-US"/>
    </w:rPr>
  </w:style>
  <w:style w:type="paragraph" w:customStyle="1" w:styleId="Text3">
    <w:name w:val="Text 3"/>
    <w:basedOn w:val="Normal"/>
    <w:rsid w:val="00323B2D"/>
    <w:pPr>
      <w:widowControl/>
      <w:spacing w:before="120" w:after="120"/>
      <w:ind w:left="1984"/>
      <w:jc w:val="both"/>
    </w:pPr>
    <w:rPr>
      <w:rFonts w:eastAsiaTheme="minorHAnsi"/>
      <w:szCs w:val="22"/>
      <w:lang w:eastAsia="en-US"/>
    </w:rPr>
  </w:style>
  <w:style w:type="paragraph" w:customStyle="1" w:styleId="Text4">
    <w:name w:val="Text 4"/>
    <w:basedOn w:val="Normal"/>
    <w:rsid w:val="00323B2D"/>
    <w:pPr>
      <w:widowControl/>
      <w:spacing w:before="120" w:after="120"/>
      <w:ind w:left="2551"/>
      <w:jc w:val="both"/>
    </w:pPr>
    <w:rPr>
      <w:rFonts w:eastAsiaTheme="minorHAnsi"/>
      <w:szCs w:val="22"/>
      <w:lang w:eastAsia="en-US"/>
    </w:rPr>
  </w:style>
  <w:style w:type="paragraph" w:customStyle="1" w:styleId="Text5">
    <w:name w:val="Text 5"/>
    <w:basedOn w:val="Normal"/>
    <w:rsid w:val="00323B2D"/>
    <w:pPr>
      <w:widowControl/>
      <w:spacing w:before="120" w:after="120"/>
      <w:ind w:left="3118"/>
      <w:jc w:val="both"/>
    </w:pPr>
    <w:rPr>
      <w:rFonts w:eastAsiaTheme="minorHAnsi"/>
      <w:szCs w:val="22"/>
      <w:lang w:eastAsia="en-US"/>
    </w:rPr>
  </w:style>
  <w:style w:type="paragraph" w:customStyle="1" w:styleId="Text6">
    <w:name w:val="Text 6"/>
    <w:basedOn w:val="Normal"/>
    <w:rsid w:val="00323B2D"/>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323B2D"/>
    <w:pPr>
      <w:widowControl/>
      <w:spacing w:before="120" w:after="120"/>
      <w:jc w:val="center"/>
    </w:pPr>
    <w:rPr>
      <w:rFonts w:eastAsiaTheme="minorHAnsi"/>
      <w:szCs w:val="22"/>
      <w:lang w:eastAsia="en-US"/>
    </w:rPr>
  </w:style>
  <w:style w:type="paragraph" w:customStyle="1" w:styleId="NormalLeft">
    <w:name w:val="Normal Left"/>
    <w:basedOn w:val="Normal"/>
    <w:rsid w:val="00323B2D"/>
    <w:pPr>
      <w:widowControl/>
      <w:spacing w:before="120" w:after="120"/>
    </w:pPr>
    <w:rPr>
      <w:rFonts w:eastAsiaTheme="minorHAnsi"/>
      <w:szCs w:val="22"/>
      <w:lang w:eastAsia="en-US"/>
    </w:rPr>
  </w:style>
  <w:style w:type="paragraph" w:customStyle="1" w:styleId="NormalRight">
    <w:name w:val="Normal Right"/>
    <w:basedOn w:val="Normal"/>
    <w:rsid w:val="00323B2D"/>
    <w:pPr>
      <w:widowControl/>
      <w:spacing w:before="120" w:after="120"/>
      <w:jc w:val="right"/>
    </w:pPr>
    <w:rPr>
      <w:rFonts w:eastAsiaTheme="minorHAnsi"/>
      <w:szCs w:val="22"/>
      <w:lang w:eastAsia="en-US"/>
    </w:rPr>
  </w:style>
  <w:style w:type="paragraph" w:customStyle="1" w:styleId="QuotedText">
    <w:name w:val="Quoted Text"/>
    <w:basedOn w:val="Normal"/>
    <w:rsid w:val="00323B2D"/>
    <w:pPr>
      <w:widowControl/>
      <w:spacing w:before="120" w:after="120"/>
      <w:ind w:left="1417"/>
      <w:jc w:val="both"/>
    </w:pPr>
    <w:rPr>
      <w:rFonts w:eastAsiaTheme="minorHAnsi"/>
      <w:szCs w:val="22"/>
      <w:lang w:eastAsia="en-US"/>
    </w:rPr>
  </w:style>
  <w:style w:type="paragraph" w:customStyle="1" w:styleId="Point0">
    <w:name w:val="Point 0"/>
    <w:basedOn w:val="Normal"/>
    <w:rsid w:val="00323B2D"/>
    <w:pPr>
      <w:widowControl/>
      <w:spacing w:before="120" w:after="120"/>
      <w:ind w:left="850" w:hanging="850"/>
      <w:jc w:val="both"/>
    </w:pPr>
    <w:rPr>
      <w:rFonts w:eastAsiaTheme="minorHAnsi"/>
      <w:szCs w:val="22"/>
      <w:lang w:eastAsia="en-US"/>
    </w:rPr>
  </w:style>
  <w:style w:type="paragraph" w:customStyle="1" w:styleId="Point1">
    <w:name w:val="Point 1"/>
    <w:basedOn w:val="Normal"/>
    <w:rsid w:val="00323B2D"/>
    <w:pPr>
      <w:widowControl/>
      <w:spacing w:before="120" w:after="120"/>
      <w:ind w:left="1417" w:hanging="567"/>
      <w:jc w:val="both"/>
    </w:pPr>
    <w:rPr>
      <w:rFonts w:eastAsiaTheme="minorHAnsi"/>
      <w:szCs w:val="22"/>
      <w:lang w:eastAsia="en-US"/>
    </w:rPr>
  </w:style>
  <w:style w:type="paragraph" w:customStyle="1" w:styleId="Point2">
    <w:name w:val="Point 2"/>
    <w:basedOn w:val="Normal"/>
    <w:rsid w:val="00323B2D"/>
    <w:pPr>
      <w:widowControl/>
      <w:spacing w:before="120" w:after="120"/>
      <w:ind w:left="1984" w:hanging="567"/>
      <w:jc w:val="both"/>
    </w:pPr>
    <w:rPr>
      <w:rFonts w:eastAsiaTheme="minorHAnsi"/>
      <w:szCs w:val="22"/>
      <w:lang w:eastAsia="en-US"/>
    </w:rPr>
  </w:style>
  <w:style w:type="paragraph" w:customStyle="1" w:styleId="Point3">
    <w:name w:val="Point 3"/>
    <w:basedOn w:val="Normal"/>
    <w:rsid w:val="00323B2D"/>
    <w:pPr>
      <w:widowControl/>
      <w:spacing w:before="120" w:after="120"/>
      <w:ind w:left="2551" w:hanging="567"/>
      <w:jc w:val="both"/>
    </w:pPr>
    <w:rPr>
      <w:rFonts w:eastAsiaTheme="minorHAnsi"/>
      <w:szCs w:val="22"/>
      <w:lang w:eastAsia="en-US"/>
    </w:rPr>
  </w:style>
  <w:style w:type="paragraph" w:customStyle="1" w:styleId="Point4">
    <w:name w:val="Point 4"/>
    <w:basedOn w:val="Normal"/>
    <w:rsid w:val="00323B2D"/>
    <w:pPr>
      <w:widowControl/>
      <w:spacing w:before="120" w:after="120"/>
      <w:ind w:left="3118" w:hanging="567"/>
      <w:jc w:val="both"/>
    </w:pPr>
    <w:rPr>
      <w:rFonts w:eastAsiaTheme="minorHAnsi"/>
      <w:szCs w:val="22"/>
      <w:lang w:eastAsia="en-US"/>
    </w:rPr>
  </w:style>
  <w:style w:type="paragraph" w:customStyle="1" w:styleId="Point5">
    <w:name w:val="Point 5"/>
    <w:basedOn w:val="Normal"/>
    <w:rsid w:val="00323B2D"/>
    <w:pPr>
      <w:widowControl/>
      <w:spacing w:before="120" w:after="120"/>
      <w:ind w:left="3685" w:hanging="567"/>
      <w:jc w:val="both"/>
    </w:pPr>
    <w:rPr>
      <w:rFonts w:eastAsiaTheme="minorHAnsi"/>
      <w:szCs w:val="22"/>
      <w:lang w:eastAsia="en-US"/>
    </w:rPr>
  </w:style>
  <w:style w:type="paragraph" w:customStyle="1" w:styleId="Tiret0">
    <w:name w:val="Tiret 0"/>
    <w:basedOn w:val="Point0"/>
    <w:rsid w:val="00323B2D"/>
    <w:pPr>
      <w:numPr>
        <w:numId w:val="21"/>
      </w:numPr>
    </w:pPr>
  </w:style>
  <w:style w:type="paragraph" w:customStyle="1" w:styleId="Tiret1">
    <w:name w:val="Tiret 1"/>
    <w:basedOn w:val="Point1"/>
    <w:rsid w:val="00323B2D"/>
    <w:pPr>
      <w:numPr>
        <w:numId w:val="22"/>
      </w:numPr>
    </w:pPr>
  </w:style>
  <w:style w:type="paragraph" w:customStyle="1" w:styleId="Tiret2">
    <w:name w:val="Tiret 2"/>
    <w:basedOn w:val="Point2"/>
    <w:rsid w:val="00323B2D"/>
    <w:pPr>
      <w:numPr>
        <w:numId w:val="23"/>
      </w:numPr>
    </w:pPr>
  </w:style>
  <w:style w:type="paragraph" w:customStyle="1" w:styleId="Tiret3">
    <w:name w:val="Tiret 3"/>
    <w:basedOn w:val="Point3"/>
    <w:rsid w:val="00323B2D"/>
    <w:pPr>
      <w:numPr>
        <w:numId w:val="24"/>
      </w:numPr>
    </w:pPr>
  </w:style>
  <w:style w:type="paragraph" w:customStyle="1" w:styleId="Tiret4">
    <w:name w:val="Tiret 4"/>
    <w:basedOn w:val="Point4"/>
    <w:rsid w:val="00323B2D"/>
    <w:pPr>
      <w:numPr>
        <w:numId w:val="25"/>
      </w:numPr>
    </w:pPr>
  </w:style>
  <w:style w:type="paragraph" w:customStyle="1" w:styleId="Tiret5">
    <w:name w:val="Tiret 5"/>
    <w:basedOn w:val="Point5"/>
    <w:rsid w:val="00323B2D"/>
    <w:pPr>
      <w:numPr>
        <w:numId w:val="26"/>
      </w:numPr>
    </w:pPr>
  </w:style>
  <w:style w:type="paragraph" w:customStyle="1" w:styleId="PointDouble0">
    <w:name w:val="PointDouble 0"/>
    <w:basedOn w:val="Normal"/>
    <w:rsid w:val="00323B2D"/>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323B2D"/>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323B2D"/>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323B2D"/>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323B2D"/>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323B2D"/>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323B2D"/>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323B2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323B2D"/>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323B2D"/>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323B2D"/>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323B2D"/>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323B2D"/>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323B2D"/>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323B2D"/>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323B2D"/>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323B2D"/>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323B2D"/>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323B2D"/>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323B2D"/>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323B2D"/>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323B2D"/>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323B2D"/>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323B2D"/>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323B2D"/>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323B2D"/>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323B2D"/>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323B2D"/>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323B2D"/>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323B2D"/>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323B2D"/>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323B2D"/>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323B2D"/>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323B2D"/>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323B2D"/>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323B2D"/>
    <w:pPr>
      <w:widowControl/>
      <w:spacing w:before="120" w:after="120"/>
      <w:jc w:val="center"/>
    </w:pPr>
    <w:rPr>
      <w:rFonts w:eastAsiaTheme="minorHAnsi"/>
      <w:b/>
      <w:szCs w:val="22"/>
      <w:lang w:eastAsia="en-US"/>
    </w:rPr>
  </w:style>
  <w:style w:type="character" w:customStyle="1" w:styleId="Marker">
    <w:name w:val="Marker"/>
    <w:basedOn w:val="DefaultParagraphFont"/>
    <w:rsid w:val="00323B2D"/>
    <w:rPr>
      <w:color w:val="0000FF"/>
      <w:shd w:val="clear" w:color="auto" w:fill="auto"/>
    </w:rPr>
  </w:style>
  <w:style w:type="character" w:customStyle="1" w:styleId="Marker1">
    <w:name w:val="Marker1"/>
    <w:basedOn w:val="DefaultParagraphFont"/>
    <w:rsid w:val="00323B2D"/>
    <w:rPr>
      <w:color w:val="008000"/>
      <w:shd w:val="clear" w:color="auto" w:fill="auto"/>
    </w:rPr>
  </w:style>
  <w:style w:type="character" w:customStyle="1" w:styleId="Marker2">
    <w:name w:val="Marker2"/>
    <w:basedOn w:val="DefaultParagraphFont"/>
    <w:rsid w:val="00323B2D"/>
    <w:rPr>
      <w:color w:val="FF0000"/>
      <w:shd w:val="clear" w:color="auto" w:fill="auto"/>
    </w:rPr>
  </w:style>
  <w:style w:type="paragraph" w:customStyle="1" w:styleId="Point0number">
    <w:name w:val="Point 0 (number)"/>
    <w:basedOn w:val="Normal"/>
    <w:rsid w:val="00323B2D"/>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323B2D"/>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323B2D"/>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323B2D"/>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323B2D"/>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323B2D"/>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323B2D"/>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323B2D"/>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323B2D"/>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323B2D"/>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323B2D"/>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323B2D"/>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323B2D"/>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323B2D"/>
    <w:pPr>
      <w:widowControl/>
      <w:numPr>
        <w:numId w:val="31"/>
      </w:numPr>
      <w:spacing w:before="120" w:after="120"/>
      <w:jc w:val="both"/>
    </w:pPr>
    <w:rPr>
      <w:rFonts w:eastAsiaTheme="minorHAnsi"/>
      <w:szCs w:val="22"/>
      <w:lang w:eastAsia="en-US"/>
    </w:rPr>
  </w:style>
  <w:style w:type="paragraph" w:customStyle="1" w:styleId="Langue">
    <w:name w:val="Langue"/>
    <w:basedOn w:val="Normal"/>
    <w:next w:val="Rfrenceinterne"/>
    <w:rsid w:val="00323B2D"/>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323B2D"/>
    <w:pPr>
      <w:widowControl/>
    </w:pPr>
    <w:rPr>
      <w:rFonts w:ascii="Arial" w:eastAsiaTheme="minorHAnsi" w:hAnsi="Arial" w:cs="Arial"/>
      <w:szCs w:val="22"/>
      <w:lang w:eastAsia="en-US"/>
    </w:rPr>
  </w:style>
  <w:style w:type="paragraph" w:customStyle="1" w:styleId="Emission">
    <w:name w:val="Emission"/>
    <w:basedOn w:val="Normal"/>
    <w:next w:val="Rfrenceinstitutionnelle"/>
    <w:rsid w:val="00323B2D"/>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323B2D"/>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323B2D"/>
    <w:pPr>
      <w:widowControl/>
      <w:jc w:val="both"/>
    </w:pPr>
    <w:rPr>
      <w:rFonts w:eastAsiaTheme="minorHAnsi"/>
      <w:szCs w:val="22"/>
      <w:lang w:eastAsia="en-US"/>
    </w:rPr>
  </w:style>
  <w:style w:type="paragraph" w:customStyle="1" w:styleId="Declassification">
    <w:name w:val="Declassification"/>
    <w:basedOn w:val="Normal"/>
    <w:next w:val="Normal"/>
    <w:rsid w:val="00323B2D"/>
    <w:pPr>
      <w:widowControl/>
      <w:jc w:val="both"/>
    </w:pPr>
    <w:rPr>
      <w:rFonts w:eastAsiaTheme="minorHAnsi"/>
      <w:szCs w:val="22"/>
      <w:lang w:eastAsia="en-US"/>
    </w:rPr>
  </w:style>
  <w:style w:type="paragraph" w:customStyle="1" w:styleId="Disclaimer">
    <w:name w:val="Disclaimer"/>
    <w:basedOn w:val="Normal"/>
    <w:rsid w:val="00323B2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323B2D"/>
    <w:pPr>
      <w:widowControl/>
      <w:spacing w:line="276" w:lineRule="auto"/>
      <w:ind w:left="5103"/>
    </w:pPr>
    <w:rPr>
      <w:rFonts w:eastAsiaTheme="minorHAnsi"/>
      <w:sz w:val="28"/>
      <w:szCs w:val="22"/>
      <w:lang w:eastAsia="en-US"/>
    </w:rPr>
  </w:style>
  <w:style w:type="paragraph" w:customStyle="1" w:styleId="DateMarking">
    <w:name w:val="DateMarking"/>
    <w:basedOn w:val="Normal"/>
    <w:rsid w:val="00323B2D"/>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323B2D"/>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323B2D"/>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323B2D"/>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323B2D"/>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323B2D"/>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323B2D"/>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323B2D"/>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323B2D"/>
    <w:pPr>
      <w:widowControl/>
      <w:spacing w:before="240" w:after="240"/>
      <w:ind w:left="5103"/>
    </w:pPr>
    <w:rPr>
      <w:rFonts w:eastAsiaTheme="minorHAnsi"/>
      <w:i/>
      <w:sz w:val="32"/>
      <w:szCs w:val="22"/>
      <w:lang w:eastAsia="en-US"/>
    </w:rPr>
  </w:style>
  <w:style w:type="paragraph" w:customStyle="1" w:styleId="Considrant">
    <w:name w:val="Considérant"/>
    <w:basedOn w:val="Normal"/>
    <w:rsid w:val="00323B2D"/>
    <w:pPr>
      <w:widowControl/>
      <w:numPr>
        <w:numId w:val="20"/>
      </w:numPr>
      <w:spacing w:before="120" w:after="120"/>
      <w:jc w:val="both"/>
    </w:pPr>
    <w:rPr>
      <w:rFonts w:eastAsiaTheme="minorHAnsi"/>
      <w:szCs w:val="22"/>
      <w:lang w:eastAsia="en-US"/>
    </w:rPr>
  </w:style>
  <w:style w:type="paragraph" w:customStyle="1" w:styleId="Corrigendum">
    <w:name w:val="Corrigendum"/>
    <w:basedOn w:val="Normal"/>
    <w:next w:val="Normal"/>
    <w:rsid w:val="00323B2D"/>
    <w:pPr>
      <w:widowControl/>
      <w:spacing w:after="240"/>
    </w:pPr>
    <w:rPr>
      <w:rFonts w:eastAsiaTheme="minorHAnsi"/>
      <w:szCs w:val="22"/>
      <w:lang w:eastAsia="en-US"/>
    </w:rPr>
  </w:style>
  <w:style w:type="paragraph" w:customStyle="1" w:styleId="Datedadoption">
    <w:name w:val="Date d'adoption"/>
    <w:basedOn w:val="Normal"/>
    <w:next w:val="Titreobjet"/>
    <w:rsid w:val="00323B2D"/>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323B2D"/>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323B2D"/>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323B2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23B2D"/>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323B2D"/>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323B2D"/>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323B2D"/>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323B2D"/>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323B2D"/>
    <w:pPr>
      <w:widowControl/>
      <w:ind w:left="5103"/>
    </w:pPr>
    <w:rPr>
      <w:rFonts w:eastAsiaTheme="minorHAnsi"/>
      <w:szCs w:val="22"/>
      <w:lang w:eastAsia="en-US"/>
    </w:rPr>
  </w:style>
  <w:style w:type="paragraph" w:customStyle="1" w:styleId="Statut">
    <w:name w:val="Statut"/>
    <w:basedOn w:val="Normal"/>
    <w:next w:val="Typedudocument"/>
    <w:rsid w:val="00323B2D"/>
    <w:pPr>
      <w:widowControl/>
      <w:spacing w:before="360"/>
      <w:jc w:val="center"/>
    </w:pPr>
    <w:rPr>
      <w:rFonts w:eastAsiaTheme="minorHAnsi"/>
      <w:szCs w:val="22"/>
      <w:lang w:eastAsia="en-US"/>
    </w:rPr>
  </w:style>
  <w:style w:type="paragraph" w:customStyle="1" w:styleId="Titrearticle">
    <w:name w:val="Titre article"/>
    <w:basedOn w:val="Normal"/>
    <w:next w:val="Normal"/>
    <w:rsid w:val="00323B2D"/>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323B2D"/>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323B2D"/>
    <w:pPr>
      <w:widowControl/>
      <w:spacing w:before="360"/>
      <w:jc w:val="center"/>
    </w:pPr>
    <w:rPr>
      <w:rFonts w:eastAsiaTheme="minorHAnsi"/>
      <w:b/>
      <w:szCs w:val="22"/>
      <w:lang w:eastAsia="en-US"/>
    </w:rPr>
  </w:style>
  <w:style w:type="character" w:customStyle="1" w:styleId="Added">
    <w:name w:val="Added"/>
    <w:basedOn w:val="DefaultParagraphFont"/>
    <w:rsid w:val="00323B2D"/>
    <w:rPr>
      <w:b/>
      <w:u w:val="single"/>
      <w:shd w:val="clear" w:color="auto" w:fill="auto"/>
    </w:rPr>
  </w:style>
  <w:style w:type="character" w:customStyle="1" w:styleId="Deleted">
    <w:name w:val="Deleted"/>
    <w:basedOn w:val="DefaultParagraphFont"/>
    <w:rsid w:val="00323B2D"/>
    <w:rPr>
      <w:strike/>
      <w:dstrike w:val="0"/>
      <w:shd w:val="clear" w:color="auto" w:fill="auto"/>
    </w:rPr>
  </w:style>
  <w:style w:type="paragraph" w:customStyle="1" w:styleId="Address">
    <w:name w:val="Address"/>
    <w:basedOn w:val="Normal"/>
    <w:next w:val="Normal"/>
    <w:rsid w:val="00323B2D"/>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323B2D"/>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323B2D"/>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323B2D"/>
    <w:pPr>
      <w:widowControl/>
      <w:spacing w:before="360"/>
      <w:jc w:val="center"/>
    </w:pPr>
    <w:rPr>
      <w:rFonts w:eastAsiaTheme="minorHAnsi"/>
      <w:szCs w:val="22"/>
      <w:lang w:eastAsia="en-US"/>
    </w:rPr>
  </w:style>
  <w:style w:type="paragraph" w:customStyle="1" w:styleId="Rfrencecroise">
    <w:name w:val="Référence croisée"/>
    <w:basedOn w:val="Normal"/>
    <w:rsid w:val="00323B2D"/>
    <w:pPr>
      <w:widowControl/>
      <w:jc w:val="center"/>
    </w:pPr>
    <w:rPr>
      <w:rFonts w:eastAsiaTheme="minorHAnsi"/>
      <w:szCs w:val="22"/>
      <w:lang w:eastAsia="en-US"/>
    </w:rPr>
  </w:style>
  <w:style w:type="paragraph" w:customStyle="1" w:styleId="Fichefinanciretitre">
    <w:name w:val="Fiche financière titre"/>
    <w:basedOn w:val="Normal"/>
    <w:next w:val="Normal"/>
    <w:rsid w:val="00323B2D"/>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323B2D"/>
  </w:style>
  <w:style w:type="paragraph" w:customStyle="1" w:styleId="RfrenceinterinstitutionnellePagedecouverture">
    <w:name w:val="Référence interinstitutionnelle (Page de couverture)"/>
    <w:basedOn w:val="Rfrenceinterinstitutionnelle"/>
    <w:next w:val="Confidentialit"/>
    <w:rsid w:val="00323B2D"/>
  </w:style>
  <w:style w:type="paragraph" w:customStyle="1" w:styleId="StatutPagedecouverture">
    <w:name w:val="Statut (Page de couverture)"/>
    <w:basedOn w:val="Statut"/>
    <w:next w:val="TypedudocumentPagedecouverture"/>
    <w:rsid w:val="00323B2D"/>
  </w:style>
  <w:style w:type="paragraph" w:customStyle="1" w:styleId="TitreobjetPagedecouverture">
    <w:name w:val="Titre objet (Page de couverture)"/>
    <w:basedOn w:val="Titreobjet"/>
    <w:next w:val="IntrtEEEPagedecouverture"/>
    <w:rsid w:val="00323B2D"/>
  </w:style>
  <w:style w:type="paragraph" w:customStyle="1" w:styleId="TypedudocumentPagedecouverture">
    <w:name w:val="Type du document (Page de couverture)"/>
    <w:basedOn w:val="Typedudocument"/>
    <w:next w:val="TitreobjetPagedecouverture"/>
    <w:rsid w:val="00323B2D"/>
  </w:style>
  <w:style w:type="paragraph" w:customStyle="1" w:styleId="Volume">
    <w:name w:val="Volume"/>
    <w:basedOn w:val="Normal"/>
    <w:next w:val="Confidentialit"/>
    <w:rsid w:val="00323B2D"/>
    <w:pPr>
      <w:widowControl/>
      <w:spacing w:after="240"/>
      <w:ind w:left="5103"/>
    </w:pPr>
    <w:rPr>
      <w:rFonts w:eastAsiaTheme="minorHAnsi"/>
      <w:szCs w:val="22"/>
      <w:lang w:eastAsia="en-US"/>
    </w:rPr>
  </w:style>
  <w:style w:type="paragraph" w:customStyle="1" w:styleId="IntrtEEE">
    <w:name w:val="Intérêt EEE"/>
    <w:basedOn w:val="Languesfaisantfoi"/>
    <w:next w:val="Normal"/>
    <w:rsid w:val="00323B2D"/>
    <w:pPr>
      <w:spacing w:after="240"/>
    </w:pPr>
  </w:style>
  <w:style w:type="paragraph" w:customStyle="1" w:styleId="Accompagnant">
    <w:name w:val="Accompagnant"/>
    <w:basedOn w:val="Normal"/>
    <w:next w:val="Typeacteprincipal"/>
    <w:rsid w:val="00323B2D"/>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323B2D"/>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323B2D"/>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323B2D"/>
  </w:style>
  <w:style w:type="paragraph" w:customStyle="1" w:styleId="AccompagnantPagedecouverture">
    <w:name w:val="Accompagnant (Page de couverture)"/>
    <w:basedOn w:val="Accompagnant"/>
    <w:next w:val="TypeacteprincipalPagedecouverture"/>
    <w:rsid w:val="00323B2D"/>
  </w:style>
  <w:style w:type="paragraph" w:customStyle="1" w:styleId="TypeacteprincipalPagedecouverture">
    <w:name w:val="Type acte principal (Page de couverture)"/>
    <w:basedOn w:val="Typeacteprincipal"/>
    <w:next w:val="ObjetacteprincipalPagedecouverture"/>
    <w:rsid w:val="00323B2D"/>
  </w:style>
  <w:style w:type="paragraph" w:customStyle="1" w:styleId="ObjetacteprincipalPagedecouverture">
    <w:name w:val="Objet acte principal (Page de couverture)"/>
    <w:basedOn w:val="Objetacteprincipal"/>
    <w:next w:val="Rfrencecroise"/>
    <w:rsid w:val="00323B2D"/>
  </w:style>
  <w:style w:type="paragraph" w:customStyle="1" w:styleId="LanguesfaisantfoiPagedecouverture">
    <w:name w:val="Langues faisant foi (Page de couverture)"/>
    <w:basedOn w:val="Normal"/>
    <w:next w:val="Normal"/>
    <w:rsid w:val="00323B2D"/>
    <w:pPr>
      <w:widowControl/>
      <w:spacing w:before="360"/>
      <w:jc w:val="center"/>
    </w:pPr>
    <w:rPr>
      <w:rFonts w:eastAsiaTheme="minorHAnsi"/>
      <w:szCs w:val="22"/>
      <w:lang w:eastAsia="en-US"/>
    </w:rPr>
  </w:style>
  <w:style w:type="paragraph" w:customStyle="1" w:styleId="HeaderLandscape">
    <w:name w:val="HeaderLandscape"/>
    <w:basedOn w:val="Normal"/>
    <w:rsid w:val="00323B2D"/>
    <w:pPr>
      <w:widowControl/>
      <w:tabs>
        <w:tab w:val="center" w:pos="7285"/>
        <w:tab w:val="right" w:pos="14003"/>
      </w:tabs>
      <w:spacing w:after="120"/>
      <w:jc w:val="both"/>
    </w:pPr>
    <w:rPr>
      <w:rFonts w:eastAsiaTheme="minorHAnsi"/>
      <w:szCs w:val="22"/>
      <w:lang w:eastAsia="en-US"/>
    </w:rPr>
  </w:style>
  <w:style w:type="paragraph" w:customStyle="1" w:styleId="AmOrLang">
    <w:name w:val="AmOrLang"/>
    <w:basedOn w:val="Normal"/>
    <w:rsid w:val="00323B2D"/>
    <w:pPr>
      <w:spacing w:before="240" w:after="240"/>
      <w:jc w:val="right"/>
    </w:pPr>
  </w:style>
  <w:style w:type="paragraph" w:customStyle="1" w:styleId="FooterLandscape">
    <w:name w:val="FooterLandscape"/>
    <w:basedOn w:val="Normal"/>
    <w:rsid w:val="00323B2D"/>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Normal24a">
    <w:name w:val="Normal24a"/>
    <w:basedOn w:val="Normal"/>
    <w:rsid w:val="00323B2D"/>
    <w:pPr>
      <w:spacing w:after="480"/>
    </w:pPr>
  </w:style>
  <w:style w:type="paragraph" w:customStyle="1" w:styleId="NormalBoldCenter">
    <w:name w:val="NormalBoldCenter"/>
    <w:basedOn w:val="Normal"/>
    <w:rsid w:val="00323B2D"/>
    <w:pPr>
      <w:jc w:val="center"/>
    </w:pPr>
    <w:rPr>
      <w:b/>
    </w:rPr>
  </w:style>
  <w:style w:type="paragraph" w:customStyle="1" w:styleId="Footprint12b">
    <w:name w:val="Footprint12b"/>
    <w:basedOn w:val="Normal"/>
    <w:rsid w:val="00323B2D"/>
    <w:pPr>
      <w:spacing w:before="240"/>
    </w:pPr>
    <w:rPr>
      <w:szCs w:val="24"/>
    </w:rPr>
  </w:style>
  <w:style w:type="paragraph" w:customStyle="1" w:styleId="Normal12a">
    <w:name w:val="Normal12a"/>
    <w:basedOn w:val="Normal"/>
    <w:rsid w:val="00323B2D"/>
    <w:pPr>
      <w:spacing w:after="240"/>
    </w:pPr>
  </w:style>
  <w:style w:type="paragraph" w:customStyle="1" w:styleId="PageHeadingNotTOC">
    <w:name w:val="PageHeadingNotTOC"/>
    <w:basedOn w:val="Normal"/>
    <w:rsid w:val="00323B2D"/>
    <w:pPr>
      <w:keepNext/>
      <w:spacing w:after="480"/>
      <w:jc w:val="center"/>
    </w:pPr>
    <w:rPr>
      <w:rFonts w:ascii="Arial" w:hAnsi="Arial" w:cs="Arial"/>
      <w:b/>
    </w:rPr>
  </w:style>
  <w:style w:type="paragraph" w:customStyle="1" w:styleId="Normal6a">
    <w:name w:val="Normal6a"/>
    <w:basedOn w:val="Normal"/>
    <w:rsid w:val="00323B2D"/>
    <w:pPr>
      <w:spacing w:after="120"/>
    </w:pPr>
  </w:style>
  <w:style w:type="paragraph" w:customStyle="1" w:styleId="AmColumnHeading">
    <w:name w:val="AmColumnHeading"/>
    <w:basedOn w:val="Normal"/>
    <w:rsid w:val="00323B2D"/>
    <w:pPr>
      <w:spacing w:after="240"/>
      <w:jc w:val="center"/>
    </w:pPr>
    <w:rPr>
      <w:i/>
    </w:rPr>
  </w:style>
  <w:style w:type="paragraph" w:customStyle="1" w:styleId="NormalBold12b">
    <w:name w:val="NormalBold12b"/>
    <w:basedOn w:val="Normal"/>
    <w:link w:val="NormalBold12bChar"/>
    <w:rsid w:val="00323B2D"/>
    <w:pPr>
      <w:spacing w:before="240"/>
    </w:pPr>
    <w:rPr>
      <w:b/>
    </w:rPr>
  </w:style>
  <w:style w:type="paragraph" w:customStyle="1" w:styleId="NormalSingle">
    <w:name w:val="NormalSingle"/>
    <w:basedOn w:val="Normal"/>
    <w:qFormat/>
    <w:rsid w:val="00323B2D"/>
    <w:rPr>
      <w:szCs w:val="24"/>
    </w:rPr>
  </w:style>
  <w:style w:type="paragraph" w:customStyle="1" w:styleId="RollCallSymbols14pt">
    <w:name w:val="RollCallSymbols14pt"/>
    <w:basedOn w:val="Normal"/>
    <w:rsid w:val="00323B2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3B2D"/>
    <w:pPr>
      <w:tabs>
        <w:tab w:val="center" w:pos="284"/>
        <w:tab w:val="left" w:pos="426"/>
      </w:tabs>
    </w:pPr>
    <w:rPr>
      <w:snapToGrid w:val="0"/>
      <w:lang w:eastAsia="en-US"/>
    </w:rPr>
  </w:style>
  <w:style w:type="paragraph" w:customStyle="1" w:styleId="RollCallVotes">
    <w:name w:val="RollCallVotes"/>
    <w:basedOn w:val="Normal"/>
    <w:rsid w:val="00323B2D"/>
    <w:pPr>
      <w:spacing w:before="120" w:after="120"/>
      <w:jc w:val="center"/>
    </w:pPr>
    <w:rPr>
      <w:b/>
      <w:bCs/>
      <w:snapToGrid w:val="0"/>
      <w:sz w:val="16"/>
      <w:lang w:eastAsia="en-US"/>
    </w:rPr>
  </w:style>
  <w:style w:type="paragraph" w:customStyle="1" w:styleId="RollCallTable">
    <w:name w:val="RollCallTable"/>
    <w:basedOn w:val="Normal"/>
    <w:rsid w:val="00323B2D"/>
    <w:pPr>
      <w:spacing w:before="120" w:after="120"/>
    </w:pPr>
    <w:rPr>
      <w:snapToGrid w:val="0"/>
      <w:sz w:val="16"/>
      <w:lang w:eastAsia="en-US"/>
    </w:rPr>
  </w:style>
  <w:style w:type="character" w:customStyle="1" w:styleId="AmNumberTabsChar">
    <w:name w:val="AmNumberTabs Char"/>
    <w:basedOn w:val="DefaultParagraphFont"/>
    <w:link w:val="AmNumberTabs"/>
    <w:rsid w:val="00323B2D"/>
    <w:rPr>
      <w:b/>
      <w:sz w:val="24"/>
      <w:lang w:val="bg-BG"/>
    </w:rPr>
  </w:style>
  <w:style w:type="character" w:customStyle="1" w:styleId="NormalBold12bChar">
    <w:name w:val="NormalBold12b Char"/>
    <w:basedOn w:val="AmNumberTabsChar"/>
    <w:link w:val="NormalBold12b"/>
    <w:rsid w:val="00323B2D"/>
    <w:rPr>
      <w:b/>
      <w:sz w:val="24"/>
      <w:lang w:val="bg-BG"/>
    </w:rPr>
  </w:style>
  <w:style w:type="paragraph" w:customStyle="1" w:styleId="AmCrossRef">
    <w:name w:val="AmCrossRef"/>
    <w:basedOn w:val="Normal"/>
    <w:rsid w:val="00323B2D"/>
    <w:pPr>
      <w:spacing w:before="240" w:after="240"/>
      <w:jc w:val="center"/>
    </w:pPr>
    <w:rPr>
      <w:i/>
    </w:rPr>
  </w:style>
  <w:style w:type="paragraph" w:customStyle="1" w:styleId="AmJustTitle">
    <w:name w:val="AmJustTitle"/>
    <w:basedOn w:val="Normal"/>
    <w:next w:val="AmJustText"/>
    <w:rsid w:val="00323B2D"/>
    <w:pPr>
      <w:keepNext/>
      <w:spacing w:before="240" w:after="240"/>
      <w:jc w:val="center"/>
    </w:pPr>
    <w:rPr>
      <w:i/>
    </w:rPr>
  </w:style>
  <w:style w:type="paragraph" w:customStyle="1" w:styleId="EntPE">
    <w:name w:val="EntPE"/>
    <w:basedOn w:val="Normal12"/>
    <w:rsid w:val="00323B2D"/>
    <w:pPr>
      <w:jc w:val="center"/>
    </w:pPr>
    <w:rPr>
      <w:noProof w:val="0"/>
      <w:sz w:val="56"/>
    </w:rPr>
  </w:style>
  <w:style w:type="paragraph" w:customStyle="1" w:styleId="Normal12">
    <w:name w:val="Normal12"/>
    <w:basedOn w:val="Normal"/>
    <w:link w:val="Normal12Char"/>
    <w:rsid w:val="00323B2D"/>
    <w:pPr>
      <w:spacing w:after="240"/>
    </w:pPr>
    <w:rPr>
      <w:noProof/>
    </w:rPr>
  </w:style>
  <w:style w:type="paragraph" w:customStyle="1" w:styleId="CommitteeAM">
    <w:name w:val="CommitteeAM"/>
    <w:basedOn w:val="Normal"/>
    <w:rsid w:val="00323B2D"/>
    <w:pPr>
      <w:spacing w:before="240" w:after="600"/>
      <w:jc w:val="center"/>
    </w:pPr>
    <w:rPr>
      <w:i/>
    </w:rPr>
  </w:style>
  <w:style w:type="paragraph" w:customStyle="1" w:styleId="ZDateAM">
    <w:name w:val="ZDateAM"/>
    <w:basedOn w:val="Normal"/>
    <w:rsid w:val="00323B2D"/>
    <w:pPr>
      <w:tabs>
        <w:tab w:val="right" w:pos="9356"/>
      </w:tabs>
      <w:spacing w:after="480"/>
    </w:pPr>
    <w:rPr>
      <w:noProof/>
    </w:rPr>
  </w:style>
  <w:style w:type="paragraph" w:customStyle="1" w:styleId="ProjRap">
    <w:name w:val="ProjRap"/>
    <w:basedOn w:val="Normal"/>
    <w:rsid w:val="00323B2D"/>
    <w:pPr>
      <w:tabs>
        <w:tab w:val="right" w:pos="9356"/>
      </w:tabs>
    </w:pPr>
    <w:rPr>
      <w:b/>
      <w:noProof/>
    </w:rPr>
  </w:style>
  <w:style w:type="character" w:customStyle="1" w:styleId="Normal12Char">
    <w:name w:val="Normal12 Char"/>
    <w:basedOn w:val="DefaultParagraphFont"/>
    <w:link w:val="Normal12"/>
    <w:locked/>
    <w:rsid w:val="00323B2D"/>
    <w:rPr>
      <w:noProof/>
      <w:sz w:val="24"/>
      <w:lang w:val="bg-BG"/>
    </w:rPr>
  </w:style>
  <w:style w:type="paragraph" w:customStyle="1" w:styleId="PELeft">
    <w:name w:val="PELeft"/>
    <w:basedOn w:val="Normal"/>
    <w:rsid w:val="00323B2D"/>
    <w:pPr>
      <w:spacing w:before="40" w:after="40"/>
    </w:pPr>
    <w:rPr>
      <w:rFonts w:ascii="Arial" w:hAnsi="Arial" w:cs="Arial"/>
      <w:sz w:val="22"/>
      <w:szCs w:val="22"/>
    </w:rPr>
  </w:style>
  <w:style w:type="paragraph" w:customStyle="1" w:styleId="PERight">
    <w:name w:val="PERight"/>
    <w:basedOn w:val="Normal"/>
    <w:next w:val="Normal"/>
    <w:rsid w:val="00323B2D"/>
    <w:pPr>
      <w:jc w:val="right"/>
    </w:pPr>
    <w:rPr>
      <w:rFonts w:ascii="Arial" w:hAnsi="Arial" w:cs="Arial"/>
      <w:sz w:val="22"/>
      <w:szCs w:val="22"/>
    </w:rPr>
  </w:style>
  <w:style w:type="paragraph" w:customStyle="1" w:styleId="Normal6">
    <w:name w:val="Normal6"/>
    <w:basedOn w:val="Normal"/>
    <w:link w:val="Normal6Char"/>
    <w:rsid w:val="00323B2D"/>
    <w:pPr>
      <w:spacing w:after="120"/>
    </w:pPr>
  </w:style>
  <w:style w:type="paragraph" w:customStyle="1" w:styleId="Normal12Italic">
    <w:name w:val="Normal12Italic"/>
    <w:basedOn w:val="Normal12"/>
    <w:rsid w:val="00323B2D"/>
    <w:rPr>
      <w:i/>
    </w:rPr>
  </w:style>
  <w:style w:type="paragraph" w:customStyle="1" w:styleId="JustificationTitle">
    <w:name w:val="JustificationTitle"/>
    <w:basedOn w:val="Normal"/>
    <w:next w:val="Normal12"/>
    <w:rsid w:val="00323B2D"/>
    <w:pPr>
      <w:keepNext/>
      <w:spacing w:before="240" w:after="240"/>
      <w:jc w:val="center"/>
    </w:pPr>
    <w:rPr>
      <w:i/>
      <w:noProof/>
    </w:rPr>
  </w:style>
  <w:style w:type="paragraph" w:customStyle="1" w:styleId="Olang">
    <w:name w:val="Olang"/>
    <w:basedOn w:val="Normal"/>
    <w:rsid w:val="00323B2D"/>
    <w:pPr>
      <w:spacing w:before="240" w:after="240"/>
      <w:jc w:val="right"/>
    </w:pPr>
    <w:rPr>
      <w:noProof/>
      <w:szCs w:val="24"/>
    </w:rPr>
  </w:style>
  <w:style w:type="character" w:customStyle="1" w:styleId="Normal6Char">
    <w:name w:val="Normal6 Char"/>
    <w:basedOn w:val="DefaultParagraphFont"/>
    <w:link w:val="Normal6"/>
    <w:rsid w:val="00323B2D"/>
    <w:rPr>
      <w:sz w:val="24"/>
      <w:lang w:val="bg-BG"/>
    </w:rPr>
  </w:style>
  <w:style w:type="paragraph" w:customStyle="1" w:styleId="ColumnHeading">
    <w:name w:val="ColumnHeading"/>
    <w:basedOn w:val="Normal"/>
    <w:rsid w:val="00323B2D"/>
    <w:pPr>
      <w:spacing w:after="240"/>
      <w:jc w:val="center"/>
    </w:pPr>
    <w:rPr>
      <w:i/>
    </w:rPr>
  </w:style>
  <w:style w:type="paragraph" w:customStyle="1" w:styleId="AMNumberTabs0">
    <w:name w:val="AMNumberTabs"/>
    <w:basedOn w:val="Normal"/>
    <w:rsid w:val="00323B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23B2D"/>
    <w:pPr>
      <w:spacing w:before="240"/>
      <w:jc w:val="center"/>
    </w:pPr>
    <w:rPr>
      <w:i/>
    </w:rPr>
  </w:style>
  <w:style w:type="character" w:customStyle="1" w:styleId="Footer2Middle">
    <w:name w:val="Footer2Middle"/>
    <w:rsid w:val="00323B2D"/>
    <w:rPr>
      <w:rFonts w:ascii="Arial" w:cs="Arial"/>
      <w:b w:val="0"/>
      <w:i/>
      <w:color w:val="C0C0C0"/>
      <w:sz w:val="22"/>
    </w:rPr>
  </w:style>
  <w:style w:type="paragraph" w:styleId="Footer">
    <w:name w:val="footer"/>
    <w:basedOn w:val="Normal"/>
    <w:link w:val="FooterChar"/>
    <w:uiPriority w:val="99"/>
    <w:rsid w:val="00323B2D"/>
    <w:pPr>
      <w:tabs>
        <w:tab w:val="center" w:pos="4513"/>
        <w:tab w:val="right" w:pos="9026"/>
      </w:tabs>
    </w:pPr>
  </w:style>
  <w:style w:type="character" w:customStyle="1" w:styleId="FooterChar">
    <w:name w:val="Footer Char"/>
    <w:basedOn w:val="DefaultParagraphFont"/>
    <w:link w:val="Footer"/>
    <w:uiPriority w:val="99"/>
    <w:rsid w:val="00323B2D"/>
    <w:rPr>
      <w:sz w:val="24"/>
      <w:lang w:val="bg-BG"/>
    </w:rPr>
  </w:style>
  <w:style w:type="paragraph" w:customStyle="1" w:styleId="SUPERSCharCharCharCharCharCharCharChar">
    <w:name w:val="SUPERS Char Char Char Char Char Char Char Char"/>
    <w:aliases w:val="Footnote Reference Number Tegn Char Char Char Char Char Char Char Char Char,SUPERS Tegn Char Char Char Char Char Char Char Char Char"/>
    <w:basedOn w:val="Normal"/>
    <w:link w:val="FootnoteReference"/>
    <w:autoRedefine/>
    <w:rsid w:val="00323B2D"/>
    <w:pPr>
      <w:widowControl/>
      <w:spacing w:before="120" w:after="160" w:line="240" w:lineRule="exact"/>
      <w:contextualSpacing/>
      <w:jc w:val="both"/>
    </w:pPr>
    <w:rPr>
      <w:sz w:val="20"/>
      <w:vertAlign w:val="superscript"/>
      <w:lang w:val="en-GB"/>
    </w:rPr>
  </w:style>
  <w:style w:type="character" w:customStyle="1" w:styleId="UnresolvedMention2">
    <w:name w:val="Unresolved Mention2"/>
    <w:basedOn w:val="DefaultParagraphFont"/>
    <w:uiPriority w:val="99"/>
    <w:semiHidden/>
    <w:unhideWhenUsed/>
    <w:rsid w:val="00F47B52"/>
    <w:rPr>
      <w:color w:val="605E5C"/>
      <w:shd w:val="clear" w:color="auto" w:fill="E1DFDD"/>
    </w:rPr>
  </w:style>
  <w:style w:type="character" w:customStyle="1" w:styleId="UnresolvedMention3">
    <w:name w:val="Unresolved Mention3"/>
    <w:basedOn w:val="DefaultParagraphFont"/>
    <w:uiPriority w:val="99"/>
    <w:semiHidden/>
    <w:unhideWhenUsed/>
    <w:rsid w:val="00DF294B"/>
    <w:rPr>
      <w:color w:val="605E5C"/>
      <w:shd w:val="clear" w:color="auto" w:fill="E1DFDD"/>
    </w:rPr>
  </w:style>
  <w:style w:type="paragraph" w:customStyle="1" w:styleId="Normal12Hanging">
    <w:name w:val="Normal12Hanging"/>
    <w:basedOn w:val="Normal"/>
    <w:link w:val="Normal12HangingChar"/>
    <w:rsid w:val="00DF294B"/>
    <w:pPr>
      <w:spacing w:after="240"/>
      <w:ind w:left="357" w:hanging="357"/>
    </w:pPr>
    <w:rPr>
      <w:snapToGrid w:val="0"/>
    </w:rPr>
  </w:style>
  <w:style w:type="character" w:customStyle="1" w:styleId="Normal12HangingChar">
    <w:name w:val="Normal12Hanging Char"/>
    <w:link w:val="Normal12Hanging"/>
    <w:rsid w:val="00DF294B"/>
    <w:rPr>
      <w:snapToGrid w:val="0"/>
      <w:sz w:val="24"/>
      <w:lang w:val="bg-BG"/>
    </w:rPr>
  </w:style>
  <w:style w:type="paragraph" w:customStyle="1" w:styleId="AmDocTypeTab">
    <w:name w:val="AmDocTypeTab"/>
    <w:basedOn w:val="Normal"/>
    <w:rsid w:val="00574626"/>
    <w:pPr>
      <w:tabs>
        <w:tab w:val="right" w:pos="9072"/>
      </w:tabs>
    </w:pPr>
    <w:rPr>
      <w:b/>
    </w:rPr>
  </w:style>
  <w:style w:type="paragraph" w:customStyle="1" w:styleId="AmDateTab">
    <w:name w:val="AmDateTab"/>
    <w:basedOn w:val="Normal"/>
    <w:rsid w:val="00574626"/>
    <w:pPr>
      <w:tabs>
        <w:tab w:val="right" w:pos="9072"/>
      </w:tabs>
    </w:pPr>
  </w:style>
  <w:style w:type="numbering" w:customStyle="1" w:styleId="NoList1">
    <w:name w:val="No List1"/>
    <w:next w:val="NoList"/>
    <w:uiPriority w:val="99"/>
    <w:semiHidden/>
    <w:unhideWhenUsed/>
    <w:rsid w:val="00574626"/>
  </w:style>
  <w:style w:type="paragraph" w:customStyle="1" w:styleId="NormalJustified">
    <w:name w:val="Normal Justified"/>
    <w:basedOn w:val="Normal"/>
    <w:rsid w:val="00574626"/>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574626"/>
    <w:pPr>
      <w:widowControl/>
    </w:pPr>
    <w:rPr>
      <w:rFonts w:eastAsia="Calibri"/>
      <w:sz w:val="2"/>
      <w:szCs w:val="22"/>
      <w:lang w:eastAsia="en-US"/>
    </w:rPr>
  </w:style>
  <w:style w:type="paragraph" w:customStyle="1" w:styleId="FooterCouncil">
    <w:name w:val="Footer Council"/>
    <w:basedOn w:val="Normal"/>
    <w:rsid w:val="00574626"/>
    <w:pPr>
      <w:widowControl/>
    </w:pPr>
    <w:rPr>
      <w:rFonts w:eastAsia="Calibri"/>
      <w:sz w:val="2"/>
      <w:szCs w:val="22"/>
      <w:lang w:eastAsia="en-US"/>
    </w:rPr>
  </w:style>
  <w:style w:type="paragraph" w:customStyle="1" w:styleId="TechnicalBlock">
    <w:name w:val="Technical Block"/>
    <w:basedOn w:val="Normal"/>
    <w:next w:val="Normal"/>
    <w:rsid w:val="00574626"/>
    <w:pPr>
      <w:widowControl/>
      <w:spacing w:after="240"/>
      <w:jc w:val="center"/>
    </w:pPr>
    <w:rPr>
      <w:rFonts w:eastAsia="Calibri"/>
      <w:szCs w:val="22"/>
      <w:lang w:eastAsia="en-US"/>
    </w:rPr>
  </w:style>
  <w:style w:type="paragraph" w:customStyle="1" w:styleId="FinalLine">
    <w:name w:val="Final Line"/>
    <w:basedOn w:val="Normal"/>
    <w:next w:val="Normal"/>
    <w:rsid w:val="0057462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57462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574626"/>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574626"/>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574626"/>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574626"/>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574626"/>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574626"/>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574626"/>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574626"/>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574626"/>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574626"/>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574626"/>
    <w:pPr>
      <w:widowControl/>
      <w:numPr>
        <w:ilvl w:val="1"/>
        <w:numId w:val="44"/>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574626"/>
    <w:pPr>
      <w:widowControl/>
      <w:numPr>
        <w:ilvl w:val="3"/>
        <w:numId w:val="44"/>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574626"/>
    <w:pPr>
      <w:widowControl/>
      <w:numPr>
        <w:ilvl w:val="5"/>
        <w:numId w:val="44"/>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574626"/>
    <w:pPr>
      <w:widowControl/>
      <w:numPr>
        <w:ilvl w:val="7"/>
        <w:numId w:val="44"/>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574626"/>
    <w:pPr>
      <w:widowControl/>
      <w:numPr>
        <w:ilvl w:val="8"/>
        <w:numId w:val="44"/>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574626"/>
    <w:pPr>
      <w:widowControl/>
      <w:numPr>
        <w:numId w:val="44"/>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574626"/>
    <w:pPr>
      <w:widowControl/>
      <w:numPr>
        <w:ilvl w:val="2"/>
        <w:numId w:val="44"/>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574626"/>
    <w:pPr>
      <w:widowControl/>
      <w:numPr>
        <w:ilvl w:val="4"/>
        <w:numId w:val="44"/>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574626"/>
    <w:pPr>
      <w:widowControl/>
      <w:numPr>
        <w:ilvl w:val="6"/>
        <w:numId w:val="44"/>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574626"/>
    <w:pPr>
      <w:widowControl/>
      <w:numPr>
        <w:numId w:val="45"/>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574626"/>
    <w:pPr>
      <w:widowControl/>
      <w:numPr>
        <w:ilvl w:val="1"/>
        <w:numId w:val="45"/>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574626"/>
    <w:pPr>
      <w:widowControl/>
      <w:numPr>
        <w:ilvl w:val="2"/>
        <w:numId w:val="45"/>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574626"/>
    <w:pPr>
      <w:widowControl/>
      <w:numPr>
        <w:ilvl w:val="3"/>
        <w:numId w:val="45"/>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574626"/>
    <w:pPr>
      <w:widowControl/>
      <w:numPr>
        <w:ilvl w:val="4"/>
        <w:numId w:val="45"/>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574626"/>
    <w:pPr>
      <w:widowControl/>
      <w:numPr>
        <w:numId w:val="43"/>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574626"/>
    <w:pPr>
      <w:widowControl/>
      <w:numPr>
        <w:numId w:val="33"/>
      </w:numPr>
      <w:spacing w:before="120" w:after="120" w:line="360" w:lineRule="auto"/>
    </w:pPr>
    <w:rPr>
      <w:rFonts w:eastAsia="Calibri"/>
      <w:szCs w:val="22"/>
      <w:lang w:eastAsia="en-US"/>
    </w:rPr>
  </w:style>
  <w:style w:type="paragraph" w:customStyle="1" w:styleId="Dash1">
    <w:name w:val="Dash 1"/>
    <w:basedOn w:val="Normal"/>
    <w:rsid w:val="00574626"/>
    <w:pPr>
      <w:widowControl/>
      <w:numPr>
        <w:numId w:val="34"/>
      </w:numPr>
      <w:spacing w:before="120" w:after="120" w:line="360" w:lineRule="auto"/>
    </w:pPr>
    <w:rPr>
      <w:rFonts w:eastAsia="Calibri"/>
      <w:szCs w:val="22"/>
      <w:lang w:eastAsia="en-US"/>
    </w:rPr>
  </w:style>
  <w:style w:type="paragraph" w:customStyle="1" w:styleId="Dash2">
    <w:name w:val="Dash 2"/>
    <w:basedOn w:val="Normal"/>
    <w:rsid w:val="00574626"/>
    <w:pPr>
      <w:widowControl/>
      <w:numPr>
        <w:numId w:val="35"/>
      </w:numPr>
      <w:spacing w:before="120" w:after="120" w:line="360" w:lineRule="auto"/>
    </w:pPr>
    <w:rPr>
      <w:rFonts w:eastAsia="Calibri"/>
      <w:szCs w:val="22"/>
      <w:lang w:eastAsia="en-US"/>
    </w:rPr>
  </w:style>
  <w:style w:type="paragraph" w:customStyle="1" w:styleId="Dash3">
    <w:name w:val="Dash 3"/>
    <w:basedOn w:val="Normal"/>
    <w:rsid w:val="00574626"/>
    <w:pPr>
      <w:widowControl/>
      <w:numPr>
        <w:numId w:val="36"/>
      </w:numPr>
      <w:spacing w:before="120" w:after="120" w:line="360" w:lineRule="auto"/>
    </w:pPr>
    <w:rPr>
      <w:rFonts w:eastAsia="Calibri"/>
      <w:szCs w:val="22"/>
      <w:lang w:eastAsia="en-US"/>
    </w:rPr>
  </w:style>
  <w:style w:type="paragraph" w:customStyle="1" w:styleId="Dash4">
    <w:name w:val="Dash 4"/>
    <w:basedOn w:val="Normal"/>
    <w:rsid w:val="00574626"/>
    <w:pPr>
      <w:widowControl/>
      <w:numPr>
        <w:numId w:val="37"/>
      </w:numPr>
      <w:spacing w:before="120" w:after="120" w:line="360" w:lineRule="auto"/>
    </w:pPr>
    <w:rPr>
      <w:rFonts w:eastAsia="Calibri"/>
      <w:szCs w:val="22"/>
      <w:lang w:eastAsia="en-US"/>
    </w:rPr>
  </w:style>
  <w:style w:type="paragraph" w:customStyle="1" w:styleId="DashEqual">
    <w:name w:val="Dash Equal"/>
    <w:basedOn w:val="Dash"/>
    <w:rsid w:val="00574626"/>
    <w:pPr>
      <w:numPr>
        <w:numId w:val="38"/>
      </w:numPr>
      <w:tabs>
        <w:tab w:val="clear" w:pos="567"/>
        <w:tab w:val="num" w:pos="1080"/>
      </w:tabs>
      <w:ind w:left="1080" w:hanging="360"/>
    </w:pPr>
  </w:style>
  <w:style w:type="paragraph" w:customStyle="1" w:styleId="DashEqual1">
    <w:name w:val="Dash Equal 1"/>
    <w:basedOn w:val="Dash1"/>
    <w:rsid w:val="00574626"/>
    <w:pPr>
      <w:numPr>
        <w:numId w:val="39"/>
      </w:numPr>
      <w:tabs>
        <w:tab w:val="clear" w:pos="1134"/>
        <w:tab w:val="num" w:pos="1440"/>
      </w:tabs>
      <w:ind w:left="1440" w:hanging="360"/>
    </w:pPr>
  </w:style>
  <w:style w:type="paragraph" w:customStyle="1" w:styleId="DashEqual2">
    <w:name w:val="Dash Equal 2"/>
    <w:basedOn w:val="Dash2"/>
    <w:rsid w:val="00574626"/>
    <w:pPr>
      <w:numPr>
        <w:numId w:val="40"/>
      </w:numPr>
      <w:tabs>
        <w:tab w:val="clear" w:pos="1701"/>
        <w:tab w:val="num" w:pos="1440"/>
      </w:tabs>
      <w:ind w:left="1440" w:hanging="360"/>
    </w:pPr>
  </w:style>
  <w:style w:type="paragraph" w:customStyle="1" w:styleId="DashEqual3">
    <w:name w:val="Dash Equal 3"/>
    <w:basedOn w:val="Dash3"/>
    <w:rsid w:val="00574626"/>
    <w:pPr>
      <w:numPr>
        <w:numId w:val="41"/>
      </w:numPr>
      <w:tabs>
        <w:tab w:val="clear" w:pos="2268"/>
        <w:tab w:val="num" w:pos="1800"/>
      </w:tabs>
      <w:ind w:left="1800" w:hanging="360"/>
    </w:pPr>
  </w:style>
  <w:style w:type="paragraph" w:customStyle="1" w:styleId="DashEqual4">
    <w:name w:val="Dash Equal 4"/>
    <w:basedOn w:val="Dash4"/>
    <w:rsid w:val="00574626"/>
    <w:pPr>
      <w:numPr>
        <w:numId w:val="42"/>
      </w:numPr>
      <w:tabs>
        <w:tab w:val="clear" w:pos="2835"/>
        <w:tab w:val="num" w:pos="1800"/>
      </w:tabs>
      <w:ind w:left="1800" w:hanging="360"/>
    </w:pPr>
  </w:style>
  <w:style w:type="paragraph" w:customStyle="1" w:styleId="HeadingLeft">
    <w:name w:val="Heading Left"/>
    <w:basedOn w:val="Normal"/>
    <w:next w:val="Normal"/>
    <w:rsid w:val="00574626"/>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574626"/>
    <w:pPr>
      <w:numPr>
        <w:numId w:val="48"/>
      </w:numPr>
      <w:tabs>
        <w:tab w:val="clear" w:pos="567"/>
        <w:tab w:val="num" w:pos="1800"/>
      </w:tabs>
      <w:ind w:left="1800" w:hanging="360"/>
    </w:pPr>
  </w:style>
  <w:style w:type="paragraph" w:customStyle="1" w:styleId="Heading123">
    <w:name w:val="Heading 123"/>
    <w:basedOn w:val="HeadingLeft"/>
    <w:next w:val="Normal"/>
    <w:rsid w:val="00574626"/>
    <w:pPr>
      <w:numPr>
        <w:numId w:val="47"/>
      </w:numPr>
      <w:tabs>
        <w:tab w:val="clear" w:pos="567"/>
        <w:tab w:val="num" w:pos="1800"/>
      </w:tabs>
      <w:ind w:left="1800" w:hanging="360"/>
    </w:pPr>
  </w:style>
  <w:style w:type="paragraph" w:customStyle="1" w:styleId="HeadingABC">
    <w:name w:val="Heading ABC"/>
    <w:basedOn w:val="HeadingLeft"/>
    <w:next w:val="Normal"/>
    <w:rsid w:val="00574626"/>
    <w:pPr>
      <w:numPr>
        <w:numId w:val="46"/>
      </w:numPr>
      <w:tabs>
        <w:tab w:val="clear" w:pos="567"/>
        <w:tab w:val="num" w:pos="1440"/>
      </w:tabs>
      <w:ind w:left="1440" w:hanging="360"/>
    </w:pPr>
  </w:style>
  <w:style w:type="paragraph" w:customStyle="1" w:styleId="HeadingCentered">
    <w:name w:val="Heading Centered"/>
    <w:basedOn w:val="HeadingLeft"/>
    <w:next w:val="Normal"/>
    <w:rsid w:val="00574626"/>
    <w:pPr>
      <w:jc w:val="center"/>
    </w:pPr>
  </w:style>
  <w:style w:type="paragraph" w:customStyle="1" w:styleId="Jardin">
    <w:name w:val="Jardin"/>
    <w:basedOn w:val="Normal"/>
    <w:rsid w:val="00574626"/>
    <w:pPr>
      <w:widowControl/>
      <w:spacing w:before="200"/>
      <w:jc w:val="center"/>
    </w:pPr>
    <w:rPr>
      <w:rFonts w:eastAsia="Calibri"/>
      <w:szCs w:val="22"/>
      <w:lang w:eastAsia="en-US"/>
    </w:rPr>
  </w:style>
  <w:style w:type="paragraph" w:customStyle="1" w:styleId="Amendment">
    <w:name w:val="Amendment"/>
    <w:basedOn w:val="Normal"/>
    <w:next w:val="Normal"/>
    <w:rsid w:val="00574626"/>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574626"/>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574626"/>
    <w:pPr>
      <w:widowControl/>
      <w:spacing w:before="120" w:after="480"/>
      <w:contextualSpacing/>
    </w:pPr>
    <w:rPr>
      <w:rFonts w:eastAsia="Calibri"/>
      <w:szCs w:val="22"/>
      <w:lang w:eastAsia="en-US"/>
    </w:rPr>
  </w:style>
  <w:style w:type="paragraph" w:customStyle="1" w:styleId="ReplyBold">
    <w:name w:val="Reply Bold"/>
    <w:basedOn w:val="ReplyRE"/>
    <w:next w:val="Normal"/>
    <w:rsid w:val="00574626"/>
    <w:rPr>
      <w:b/>
    </w:rPr>
  </w:style>
  <w:style w:type="paragraph" w:customStyle="1" w:styleId="Annex">
    <w:name w:val="Annex"/>
    <w:basedOn w:val="Normal"/>
    <w:next w:val="Normal"/>
    <w:rsid w:val="00574626"/>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574626"/>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574626"/>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574626"/>
    <w:rPr>
      <w:rFonts w:ascii="Times New Roman" w:hAnsi="Times New Roman" w:cs="Times New Roman"/>
      <w:b/>
      <w:sz w:val="24"/>
      <w:shd w:val="clear" w:color="auto" w:fill="CCCCCC"/>
    </w:rPr>
  </w:style>
  <w:style w:type="paragraph" w:customStyle="1" w:styleId="NormalCompact">
    <w:name w:val="Normal Compact"/>
    <w:basedOn w:val="Normal"/>
    <w:next w:val="Normal"/>
    <w:rsid w:val="00574626"/>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574626"/>
    <w:pPr>
      <w:widowControl/>
    </w:pPr>
    <w:rPr>
      <w:rFonts w:eastAsia="Calibri"/>
      <w:sz w:val="20"/>
      <w:lang w:eastAsia="en-US"/>
    </w:rPr>
  </w:style>
  <w:style w:type="character" w:customStyle="1" w:styleId="EndnoteTextChar">
    <w:name w:val="Endnote Text Char"/>
    <w:basedOn w:val="DefaultParagraphFont"/>
    <w:link w:val="EndnoteText"/>
    <w:uiPriority w:val="99"/>
    <w:rsid w:val="00574626"/>
    <w:rPr>
      <w:rFonts w:eastAsia="Calibri"/>
      <w:lang w:val="bg-BG" w:eastAsia="en-US"/>
    </w:rPr>
  </w:style>
  <w:style w:type="character" w:styleId="EndnoteReference">
    <w:name w:val="endnote reference"/>
    <w:basedOn w:val="DefaultParagraphFont"/>
    <w:uiPriority w:val="99"/>
    <w:unhideWhenUsed/>
    <w:rsid w:val="00574626"/>
    <w:rPr>
      <w:vertAlign w:val="superscript"/>
    </w:rPr>
  </w:style>
  <w:style w:type="paragraph" w:customStyle="1" w:styleId="TBEntInstit">
    <w:name w:val="TBEntInstit"/>
    <w:basedOn w:val="TechnicalBlockBase"/>
    <w:link w:val="EntInstitChar"/>
    <w:rsid w:val="00574626"/>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574626"/>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574626"/>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74626"/>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574626"/>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574626"/>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574626"/>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574626"/>
    <w:rPr>
      <w:rFonts w:ascii="Arial" w:hAnsi="Arial" w:cs="Arial"/>
      <w:b/>
      <w:sz w:val="23"/>
      <w:u w:color="606060"/>
      <w:lang w:val="bg-BG" w:eastAsia="fr-BE"/>
    </w:rPr>
  </w:style>
  <w:style w:type="paragraph" w:customStyle="1" w:styleId="TBSubjectTable">
    <w:name w:val="TBSubjectTable"/>
    <w:basedOn w:val="TechnicalBlockBase"/>
    <w:rsid w:val="00574626"/>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574626"/>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574626"/>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574626"/>
    <w:pPr>
      <w:widowControl w:val="0"/>
      <w:spacing w:before="140" w:after="140" w:line="185" w:lineRule="auto"/>
      <w:ind w:left="260" w:right="260"/>
    </w:pPr>
    <w:rPr>
      <w:rFonts w:ascii="Arial New Roman" w:hAnsi="Arial New Roman" w:cs="Arial"/>
      <w:b/>
      <w:i/>
      <w:dstrike/>
      <w:color w:val="606060"/>
      <w:w w:val="98"/>
      <w:sz w:val="10"/>
      <w:u w:val="words" w:color="606060"/>
      <w:lang w:val="bg-BG" w:eastAsia="fr-BE"/>
    </w:rPr>
  </w:style>
  <w:style w:type="character" w:customStyle="1" w:styleId="TechnicalBlockBaseChar">
    <w:name w:val="TechnicalBlockBase Char"/>
    <w:basedOn w:val="EntInstitChar"/>
    <w:link w:val="TechnicalBlockBase"/>
    <w:rsid w:val="00574626"/>
    <w:rPr>
      <w:rFonts w:ascii="Arial New Roman" w:hAnsi="Arial New Roman" w:cs="Arial"/>
      <w:b/>
      <w:i/>
      <w:dstrike/>
      <w:color w:val="606060"/>
      <w:w w:val="98"/>
      <w:sz w:val="10"/>
      <w:u w:val="words" w:color="606060"/>
      <w:lang w:val="bg-BG" w:eastAsia="fr-BE"/>
    </w:rPr>
  </w:style>
  <w:style w:type="paragraph" w:customStyle="1" w:styleId="HeaderCouncilLarge">
    <w:name w:val="Header Council Large"/>
    <w:basedOn w:val="Normal"/>
    <w:link w:val="HeaderCouncilLargeChar"/>
    <w:rsid w:val="00574626"/>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574626"/>
    <w:rPr>
      <w:rFonts w:ascii="Arial" w:hAnsi="Arial" w:cs="Arial"/>
      <w:b/>
      <w:i w:val="0"/>
      <w:dstrike/>
      <w:color w:val="606060"/>
      <w:w w:val="98"/>
      <w:sz w:val="23"/>
      <w:szCs w:val="23"/>
      <w:u w:val="words" w:color="606060"/>
      <w:lang w:val="bg-BG" w:eastAsia="fr-BE"/>
    </w:rPr>
  </w:style>
  <w:style w:type="character" w:customStyle="1" w:styleId="HeaderCouncilLargeChar">
    <w:name w:val="Header Council Large Char"/>
    <w:basedOn w:val="TBNormalTechnicalBlockChar"/>
    <w:link w:val="HeaderCouncilLarge"/>
    <w:rsid w:val="00574626"/>
    <w:rPr>
      <w:rFonts w:ascii="Arial" w:hAnsi="Arial" w:cs="Arial"/>
      <w:b/>
      <w:i w:val="0"/>
      <w:dstrike/>
      <w:color w:val="606060"/>
      <w:w w:val="98"/>
      <w:sz w:val="2"/>
      <w:szCs w:val="23"/>
      <w:u w:val="words" w:color="606060"/>
      <w:lang w:val="bg-BG" w:eastAsia="fr-BE"/>
    </w:rPr>
  </w:style>
  <w:style w:type="paragraph" w:customStyle="1" w:styleId="FooterText">
    <w:name w:val="Footer Text"/>
    <w:basedOn w:val="Normal"/>
    <w:rsid w:val="00574626"/>
    <w:pPr>
      <w:widowControl/>
    </w:pPr>
    <w:rPr>
      <w:szCs w:val="24"/>
      <w:lang w:eastAsia="en-US"/>
    </w:rPr>
  </w:style>
  <w:style w:type="character" w:styleId="PlaceholderText">
    <w:name w:val="Placeholder Text"/>
    <w:basedOn w:val="DefaultParagraphFont"/>
    <w:uiPriority w:val="99"/>
    <w:semiHidden/>
    <w:rsid w:val="00574626"/>
    <w:rPr>
      <w:color w:val="808080"/>
    </w:rPr>
  </w:style>
  <w:style w:type="paragraph" w:customStyle="1" w:styleId="Heading11">
    <w:name w:val="Heading 11"/>
    <w:basedOn w:val="Normal"/>
    <w:next w:val="Text1"/>
    <w:uiPriority w:val="9"/>
    <w:qFormat/>
    <w:rsid w:val="00574626"/>
    <w:pPr>
      <w:keepNext/>
      <w:widowControl/>
      <w:numPr>
        <w:numId w:val="52"/>
      </w:numPr>
      <w:tabs>
        <w:tab w:val="left" w:pos="850"/>
      </w:tabs>
      <w:spacing w:before="360" w:after="120" w:line="360" w:lineRule="auto"/>
      <w:outlineLvl w:val="0"/>
    </w:pPr>
    <w:rPr>
      <w:b/>
      <w:smallCaps/>
      <w:szCs w:val="32"/>
      <w:lang w:eastAsia="en-US"/>
    </w:rPr>
  </w:style>
  <w:style w:type="paragraph" w:customStyle="1" w:styleId="Heading21">
    <w:name w:val="Heading 21"/>
    <w:basedOn w:val="Normal"/>
    <w:next w:val="Text1"/>
    <w:uiPriority w:val="9"/>
    <w:semiHidden/>
    <w:unhideWhenUsed/>
    <w:qFormat/>
    <w:rsid w:val="00574626"/>
    <w:pPr>
      <w:keepNext/>
      <w:widowControl/>
      <w:numPr>
        <w:ilvl w:val="1"/>
        <w:numId w:val="52"/>
      </w:numPr>
      <w:tabs>
        <w:tab w:val="num" w:pos="567"/>
        <w:tab w:val="left" w:pos="850"/>
      </w:tabs>
      <w:spacing w:before="120" w:after="120" w:line="360" w:lineRule="auto"/>
      <w:ind w:left="567" w:hanging="567"/>
      <w:outlineLvl w:val="1"/>
    </w:pPr>
    <w:rPr>
      <w:b/>
      <w:szCs w:val="26"/>
      <w:lang w:eastAsia="en-US"/>
    </w:rPr>
  </w:style>
  <w:style w:type="paragraph" w:customStyle="1" w:styleId="Heading31">
    <w:name w:val="Heading 31"/>
    <w:basedOn w:val="Normal"/>
    <w:next w:val="Text1"/>
    <w:uiPriority w:val="9"/>
    <w:semiHidden/>
    <w:unhideWhenUsed/>
    <w:qFormat/>
    <w:rsid w:val="00574626"/>
    <w:pPr>
      <w:keepNext/>
      <w:widowControl/>
      <w:numPr>
        <w:ilvl w:val="2"/>
        <w:numId w:val="52"/>
      </w:numPr>
      <w:tabs>
        <w:tab w:val="num" w:pos="567"/>
        <w:tab w:val="left" w:pos="850"/>
      </w:tabs>
      <w:spacing w:before="120" w:after="120" w:line="360" w:lineRule="auto"/>
      <w:ind w:left="567" w:hanging="567"/>
      <w:outlineLvl w:val="2"/>
    </w:pPr>
    <w:rPr>
      <w:i/>
      <w:szCs w:val="24"/>
      <w:lang w:eastAsia="en-US"/>
    </w:rPr>
  </w:style>
  <w:style w:type="paragraph" w:customStyle="1" w:styleId="Heading41">
    <w:name w:val="Heading 41"/>
    <w:basedOn w:val="Normal"/>
    <w:next w:val="Text1"/>
    <w:uiPriority w:val="9"/>
    <w:semiHidden/>
    <w:unhideWhenUsed/>
    <w:qFormat/>
    <w:rsid w:val="00574626"/>
    <w:pPr>
      <w:keepNext/>
      <w:widowControl/>
      <w:numPr>
        <w:ilvl w:val="3"/>
        <w:numId w:val="52"/>
      </w:numPr>
      <w:tabs>
        <w:tab w:val="num" w:pos="567"/>
        <w:tab w:val="left" w:pos="850"/>
      </w:tabs>
      <w:spacing w:before="120" w:after="120" w:line="360" w:lineRule="auto"/>
      <w:ind w:left="567" w:hanging="567"/>
      <w:outlineLvl w:val="3"/>
    </w:pPr>
    <w:rPr>
      <w:iCs/>
      <w:szCs w:val="22"/>
      <w:lang w:eastAsia="en-US"/>
    </w:rPr>
  </w:style>
  <w:style w:type="paragraph" w:customStyle="1" w:styleId="Heading51">
    <w:name w:val="Heading 51"/>
    <w:basedOn w:val="Normal"/>
    <w:next w:val="Text1"/>
    <w:uiPriority w:val="9"/>
    <w:semiHidden/>
    <w:unhideWhenUsed/>
    <w:qFormat/>
    <w:rsid w:val="00574626"/>
    <w:pPr>
      <w:keepNext/>
      <w:widowControl/>
      <w:numPr>
        <w:ilvl w:val="4"/>
        <w:numId w:val="52"/>
      </w:numPr>
      <w:tabs>
        <w:tab w:val="clear" w:pos="1417"/>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574626"/>
    <w:pPr>
      <w:keepNext/>
      <w:widowControl/>
      <w:numPr>
        <w:ilvl w:val="5"/>
        <w:numId w:val="52"/>
      </w:numPr>
      <w:tabs>
        <w:tab w:val="clear" w:pos="1417"/>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574626"/>
    <w:pPr>
      <w:keepNext/>
      <w:widowControl/>
      <w:numPr>
        <w:ilvl w:val="6"/>
        <w:numId w:val="52"/>
      </w:numPr>
      <w:tabs>
        <w:tab w:val="clear" w:pos="1417"/>
        <w:tab w:val="num" w:pos="567"/>
        <w:tab w:val="left" w:pos="850"/>
      </w:tabs>
      <w:spacing w:before="120" w:after="120" w:line="360" w:lineRule="auto"/>
      <w:ind w:left="567" w:hanging="567"/>
      <w:outlineLvl w:val="6"/>
    </w:pPr>
    <w:rPr>
      <w:iCs/>
      <w:szCs w:val="22"/>
      <w:lang w:eastAsia="en-US"/>
    </w:rPr>
  </w:style>
  <w:style w:type="character" w:customStyle="1" w:styleId="Heading1Char1">
    <w:name w:val="Heading 1 Char1"/>
    <w:basedOn w:val="DefaultParagraphFont"/>
    <w:uiPriority w:val="9"/>
    <w:rsid w:val="00574626"/>
    <w:rPr>
      <w:rFonts w:ascii="Arial" w:hAnsi="Arial"/>
      <w:b/>
      <w:kern w:val="28"/>
      <w:sz w:val="28"/>
      <w:lang w:val="bg-BG"/>
    </w:rPr>
  </w:style>
  <w:style w:type="paragraph" w:customStyle="1" w:styleId="Text7">
    <w:name w:val="Text 7"/>
    <w:basedOn w:val="Normal"/>
    <w:rsid w:val="00574626"/>
    <w:pPr>
      <w:widowControl/>
      <w:spacing w:before="120" w:after="120" w:line="360" w:lineRule="auto"/>
      <w:ind w:left="4252"/>
    </w:pPr>
    <w:rPr>
      <w:rFonts w:eastAsia="Calibri"/>
      <w:szCs w:val="22"/>
      <w:lang w:eastAsia="en-US"/>
    </w:rPr>
  </w:style>
  <w:style w:type="paragraph" w:customStyle="1" w:styleId="Text8">
    <w:name w:val="Text 8"/>
    <w:basedOn w:val="Normal"/>
    <w:rsid w:val="00574626"/>
    <w:pPr>
      <w:widowControl/>
      <w:spacing w:before="120" w:after="120" w:line="360" w:lineRule="auto"/>
      <w:ind w:left="4819"/>
    </w:pPr>
    <w:rPr>
      <w:rFonts w:eastAsia="Calibri"/>
      <w:szCs w:val="22"/>
      <w:lang w:eastAsia="en-US"/>
    </w:rPr>
  </w:style>
  <w:style w:type="paragraph" w:customStyle="1" w:styleId="Text9">
    <w:name w:val="Text 9"/>
    <w:basedOn w:val="Normal"/>
    <w:rsid w:val="00574626"/>
    <w:pPr>
      <w:widowControl/>
      <w:spacing w:before="120" w:after="120" w:line="360" w:lineRule="auto"/>
      <w:ind w:left="5386"/>
    </w:pPr>
    <w:rPr>
      <w:rFonts w:eastAsia="Calibri"/>
      <w:szCs w:val="22"/>
      <w:lang w:eastAsia="en-US"/>
    </w:rPr>
  </w:style>
  <w:style w:type="paragraph" w:customStyle="1" w:styleId="Text10">
    <w:name w:val="Text 10"/>
    <w:basedOn w:val="Normal"/>
    <w:rsid w:val="00574626"/>
    <w:pPr>
      <w:widowControl/>
      <w:spacing w:before="120" w:after="120" w:line="360" w:lineRule="auto"/>
      <w:ind w:left="5953"/>
    </w:pPr>
    <w:rPr>
      <w:rFonts w:eastAsia="Calibri"/>
      <w:szCs w:val="22"/>
      <w:lang w:eastAsia="en-US"/>
    </w:rPr>
  </w:style>
  <w:style w:type="paragraph" w:customStyle="1" w:styleId="Point6">
    <w:name w:val="Point 6"/>
    <w:basedOn w:val="Normal"/>
    <w:rsid w:val="00574626"/>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574626"/>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574626"/>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574626"/>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574626"/>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574626"/>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574626"/>
    <w:pPr>
      <w:widowControl/>
      <w:numPr>
        <w:numId w:val="49"/>
      </w:numPr>
      <w:tabs>
        <w:tab w:val="clear" w:pos="4252"/>
        <w:tab w:val="num" w:pos="1134"/>
        <w:tab w:val="num" w:pos="1701"/>
      </w:tabs>
      <w:spacing w:before="120" w:after="120" w:line="360" w:lineRule="auto"/>
      <w:ind w:left="1134"/>
    </w:pPr>
    <w:rPr>
      <w:rFonts w:eastAsia="Calibri"/>
      <w:szCs w:val="22"/>
      <w:lang w:eastAsia="en-US"/>
    </w:rPr>
  </w:style>
  <w:style w:type="paragraph" w:customStyle="1" w:styleId="Tiret7">
    <w:name w:val="Tiret 7"/>
    <w:basedOn w:val="Normal"/>
    <w:rsid w:val="00574626"/>
    <w:pPr>
      <w:widowControl/>
      <w:numPr>
        <w:numId w:val="50"/>
      </w:numPr>
      <w:tabs>
        <w:tab w:val="clear" w:pos="4819"/>
        <w:tab w:val="num" w:pos="1701"/>
        <w:tab w:val="num" w:pos="2268"/>
      </w:tabs>
      <w:spacing w:before="120" w:after="120" w:line="360" w:lineRule="auto"/>
      <w:ind w:left="1701"/>
    </w:pPr>
    <w:rPr>
      <w:rFonts w:eastAsia="Calibri"/>
      <w:szCs w:val="22"/>
      <w:lang w:eastAsia="en-US"/>
    </w:rPr>
  </w:style>
  <w:style w:type="paragraph" w:customStyle="1" w:styleId="Tiret8">
    <w:name w:val="Tiret 8"/>
    <w:basedOn w:val="Normal"/>
    <w:rsid w:val="00574626"/>
    <w:pPr>
      <w:widowControl/>
      <w:numPr>
        <w:numId w:val="51"/>
      </w:numPr>
      <w:tabs>
        <w:tab w:val="clear" w:pos="5386"/>
        <w:tab w:val="num" w:pos="2268"/>
        <w:tab w:val="num" w:pos="2835"/>
      </w:tabs>
      <w:spacing w:before="120" w:after="120" w:line="360" w:lineRule="auto"/>
      <w:ind w:left="2268"/>
    </w:pPr>
    <w:rPr>
      <w:rFonts w:eastAsia="Calibri"/>
      <w:szCs w:val="22"/>
      <w:lang w:eastAsia="en-US"/>
    </w:rPr>
  </w:style>
  <w:style w:type="paragraph" w:customStyle="1" w:styleId="Bullet5">
    <w:name w:val="Bullet 5"/>
    <w:basedOn w:val="Normal"/>
    <w:rsid w:val="00574626"/>
    <w:pPr>
      <w:widowControl/>
      <w:numPr>
        <w:numId w:val="53"/>
      </w:numPr>
      <w:tabs>
        <w:tab w:val="clear" w:pos="3685"/>
        <w:tab w:val="num" w:pos="567"/>
        <w:tab w:val="num" w:pos="2835"/>
      </w:tabs>
      <w:spacing w:before="120" w:after="120" w:line="360" w:lineRule="auto"/>
      <w:ind w:left="567"/>
    </w:pPr>
    <w:rPr>
      <w:rFonts w:eastAsia="Calibri"/>
      <w:szCs w:val="22"/>
      <w:lang w:eastAsia="en-US"/>
    </w:rPr>
  </w:style>
  <w:style w:type="paragraph" w:customStyle="1" w:styleId="Bullet6">
    <w:name w:val="Bullet 6"/>
    <w:basedOn w:val="Normal"/>
    <w:rsid w:val="00574626"/>
    <w:pPr>
      <w:widowControl/>
      <w:numPr>
        <w:numId w:val="54"/>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574626"/>
    <w:pPr>
      <w:widowControl/>
      <w:numPr>
        <w:numId w:val="55"/>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574626"/>
    <w:pPr>
      <w:widowControl/>
      <w:numPr>
        <w:numId w:val="56"/>
      </w:numPr>
      <w:tabs>
        <w:tab w:val="clear" w:pos="5386"/>
        <w:tab w:val="num" w:pos="567"/>
        <w:tab w:val="num" w:pos="643"/>
      </w:tabs>
      <w:spacing w:before="120" w:after="120" w:line="360" w:lineRule="auto"/>
      <w:ind w:left="643" w:hanging="360"/>
    </w:pPr>
    <w:rPr>
      <w:rFonts w:eastAsia="Calibri"/>
      <w:szCs w:val="22"/>
      <w:lang w:eastAsia="en-US"/>
    </w:rPr>
  </w:style>
  <w:style w:type="paragraph" w:customStyle="1" w:styleId="Lignefinal">
    <w:name w:val="Ligne final"/>
    <w:basedOn w:val="Normal"/>
    <w:next w:val="Normal"/>
    <w:rsid w:val="0057462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57462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574626"/>
    <w:pPr>
      <w:widowControl/>
      <w:tabs>
        <w:tab w:val="right" w:pos="9639"/>
      </w:tabs>
      <w:spacing w:line="360" w:lineRule="auto"/>
    </w:pPr>
    <w:rPr>
      <w:rFonts w:eastAsia="Calibri"/>
      <w:b/>
      <w:szCs w:val="22"/>
      <w:lang w:eastAsia="en-US"/>
    </w:rPr>
  </w:style>
  <w:style w:type="paragraph" w:customStyle="1" w:styleId="EntInstit">
    <w:name w:val="EntInstit"/>
    <w:basedOn w:val="Normal"/>
    <w:rsid w:val="00574626"/>
    <w:pPr>
      <w:widowControl/>
      <w:jc w:val="right"/>
    </w:pPr>
    <w:rPr>
      <w:rFonts w:eastAsia="Calibri"/>
      <w:b/>
      <w:szCs w:val="22"/>
      <w:lang w:eastAsia="en-US"/>
    </w:rPr>
  </w:style>
  <w:style w:type="paragraph" w:customStyle="1" w:styleId="EntRefer">
    <w:name w:val="EntRefer"/>
    <w:basedOn w:val="Normal"/>
    <w:rsid w:val="00574626"/>
    <w:pPr>
      <w:widowControl/>
    </w:pPr>
    <w:rPr>
      <w:rFonts w:eastAsia="Calibri"/>
      <w:b/>
      <w:szCs w:val="22"/>
      <w:lang w:eastAsia="en-US"/>
    </w:rPr>
  </w:style>
  <w:style w:type="paragraph" w:customStyle="1" w:styleId="EntEmet">
    <w:name w:val="EntEmet"/>
    <w:basedOn w:val="Normal"/>
    <w:rsid w:val="00574626"/>
    <w:pPr>
      <w:widowControl/>
      <w:spacing w:before="40"/>
    </w:pPr>
    <w:rPr>
      <w:rFonts w:eastAsia="Calibri"/>
      <w:szCs w:val="22"/>
      <w:lang w:eastAsia="en-US"/>
    </w:rPr>
  </w:style>
  <w:style w:type="paragraph" w:customStyle="1" w:styleId="EntText">
    <w:name w:val="EntText"/>
    <w:basedOn w:val="Normal"/>
    <w:rsid w:val="00574626"/>
    <w:pPr>
      <w:widowControl/>
      <w:spacing w:before="120" w:after="120" w:line="360" w:lineRule="auto"/>
    </w:pPr>
    <w:rPr>
      <w:rFonts w:eastAsia="Calibri"/>
      <w:szCs w:val="22"/>
      <w:lang w:eastAsia="en-US"/>
    </w:rPr>
  </w:style>
  <w:style w:type="paragraph" w:customStyle="1" w:styleId="EntEU">
    <w:name w:val="EntEU"/>
    <w:basedOn w:val="Normal"/>
    <w:rsid w:val="00574626"/>
    <w:pPr>
      <w:widowControl/>
      <w:spacing w:before="240" w:after="240"/>
      <w:jc w:val="center"/>
    </w:pPr>
    <w:rPr>
      <w:rFonts w:eastAsia="Calibri"/>
      <w:b/>
      <w:sz w:val="36"/>
      <w:szCs w:val="22"/>
      <w:lang w:eastAsia="en-US"/>
    </w:rPr>
  </w:style>
  <w:style w:type="paragraph" w:customStyle="1" w:styleId="EntASSOC">
    <w:name w:val="EntASSOC"/>
    <w:basedOn w:val="Normal"/>
    <w:rsid w:val="00574626"/>
    <w:pPr>
      <w:widowControl/>
      <w:jc w:val="center"/>
    </w:pPr>
    <w:rPr>
      <w:rFonts w:eastAsia="Calibri"/>
      <w:b/>
      <w:szCs w:val="22"/>
      <w:lang w:eastAsia="en-US"/>
    </w:rPr>
  </w:style>
  <w:style w:type="paragraph" w:customStyle="1" w:styleId="EntACP">
    <w:name w:val="EntACP"/>
    <w:basedOn w:val="Normal"/>
    <w:rsid w:val="00574626"/>
    <w:pPr>
      <w:widowControl/>
      <w:spacing w:after="180"/>
      <w:jc w:val="center"/>
    </w:pPr>
    <w:rPr>
      <w:rFonts w:eastAsia="Calibri"/>
      <w:b/>
      <w:spacing w:val="40"/>
      <w:sz w:val="28"/>
      <w:szCs w:val="22"/>
      <w:lang w:eastAsia="en-US"/>
    </w:rPr>
  </w:style>
  <w:style w:type="paragraph" w:customStyle="1" w:styleId="EntInstitACP">
    <w:name w:val="EntInstitACP"/>
    <w:basedOn w:val="Normal"/>
    <w:rsid w:val="00574626"/>
    <w:pPr>
      <w:widowControl/>
      <w:jc w:val="center"/>
    </w:pPr>
    <w:rPr>
      <w:rFonts w:eastAsia="Calibri"/>
      <w:b/>
      <w:szCs w:val="22"/>
      <w:lang w:eastAsia="en-US"/>
    </w:rPr>
  </w:style>
  <w:style w:type="paragraph" w:customStyle="1" w:styleId="Genredudocument">
    <w:name w:val="Genre du document"/>
    <w:basedOn w:val="EntRefer"/>
    <w:next w:val="EntRefer"/>
    <w:rsid w:val="00574626"/>
    <w:pPr>
      <w:spacing w:before="240"/>
    </w:pPr>
  </w:style>
  <w:style w:type="paragraph" w:customStyle="1" w:styleId="Accordtitre">
    <w:name w:val="Accord titre"/>
    <w:basedOn w:val="Normal"/>
    <w:rsid w:val="00574626"/>
    <w:pPr>
      <w:widowControl/>
      <w:spacing w:line="360" w:lineRule="auto"/>
      <w:jc w:val="center"/>
    </w:pPr>
    <w:rPr>
      <w:rFonts w:eastAsia="Calibri"/>
      <w:szCs w:val="22"/>
      <w:lang w:eastAsia="en-US"/>
    </w:rPr>
  </w:style>
  <w:style w:type="paragraph" w:customStyle="1" w:styleId="FooterAccord">
    <w:name w:val="Footer Accord"/>
    <w:basedOn w:val="Normal"/>
    <w:rsid w:val="00574626"/>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574626"/>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574626"/>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574626"/>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574626"/>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574626"/>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574626"/>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574626"/>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574626"/>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574626"/>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574626"/>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574626"/>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574626"/>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574626"/>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574626"/>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574626"/>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574626"/>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574626"/>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574626"/>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574626"/>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574626"/>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574626"/>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574626"/>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574626"/>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574626"/>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574626"/>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574626"/>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574626"/>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574626"/>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574626"/>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574626"/>
    <w:pPr>
      <w:pBdr>
        <w:left w:val="single" w:sz="18" w:space="5" w:color="0070C0"/>
      </w:pBdr>
      <w:spacing w:after="160" w:line="259" w:lineRule="auto"/>
    </w:pPr>
    <w:rPr>
      <w:rFonts w:ascii="Calibri" w:eastAsia="Calibri" w:hAnsi="Calibri" w:cs="Arial"/>
      <w:i/>
      <w:sz w:val="22"/>
      <w:szCs w:val="22"/>
      <w:lang w:val="bg-BG" w:eastAsia="en-US"/>
    </w:rPr>
  </w:style>
  <w:style w:type="paragraph" w:customStyle="1" w:styleId="CommentFwdQuotedText">
    <w:name w:val="CommentFwdQuotedText"/>
    <w:basedOn w:val="Normal"/>
    <w:rsid w:val="0057462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574626"/>
    <w:pPr>
      <w:pBdr>
        <w:top w:val="none" w:sz="0" w:space="0" w:color="auto"/>
        <w:left w:val="single" w:sz="4" w:space="20" w:color="auto"/>
      </w:pBdr>
    </w:pPr>
  </w:style>
  <w:style w:type="character" w:customStyle="1" w:styleId="Heading2Char1">
    <w:name w:val="Heading 2 Char1"/>
    <w:basedOn w:val="DefaultParagraphFont"/>
    <w:uiPriority w:val="9"/>
    <w:semiHidden/>
    <w:rsid w:val="00574626"/>
    <w:rPr>
      <w:rFonts w:ascii="Cambria" w:eastAsia="Times New Roman" w:hAnsi="Cambria" w:cs="Times New Roman"/>
      <w:color w:val="365F91"/>
      <w:sz w:val="26"/>
      <w:szCs w:val="26"/>
      <w:lang w:val="bg-BG"/>
    </w:rPr>
  </w:style>
  <w:style w:type="character" w:customStyle="1" w:styleId="Heading3Char1">
    <w:name w:val="Heading 3 Char1"/>
    <w:basedOn w:val="DefaultParagraphFont"/>
    <w:uiPriority w:val="9"/>
    <w:semiHidden/>
    <w:rsid w:val="00574626"/>
    <w:rPr>
      <w:rFonts w:ascii="Cambria" w:eastAsia="Times New Roman" w:hAnsi="Cambria" w:cs="Times New Roman"/>
      <w:color w:val="243F60"/>
      <w:sz w:val="24"/>
      <w:szCs w:val="24"/>
      <w:lang w:val="bg-BG"/>
    </w:rPr>
  </w:style>
  <w:style w:type="character" w:customStyle="1" w:styleId="Heading4Char1">
    <w:name w:val="Heading 4 Char1"/>
    <w:basedOn w:val="DefaultParagraphFont"/>
    <w:uiPriority w:val="9"/>
    <w:semiHidden/>
    <w:rsid w:val="00574626"/>
    <w:rPr>
      <w:rFonts w:ascii="Cambria" w:eastAsia="Times New Roman" w:hAnsi="Cambria" w:cs="Times New Roman"/>
      <w:i/>
      <w:iCs/>
      <w:color w:val="365F91"/>
      <w:sz w:val="24"/>
      <w:lang w:val="bg-BG"/>
    </w:rPr>
  </w:style>
  <w:style w:type="character" w:customStyle="1" w:styleId="Heading5Char1">
    <w:name w:val="Heading 5 Char1"/>
    <w:basedOn w:val="DefaultParagraphFont"/>
    <w:uiPriority w:val="9"/>
    <w:semiHidden/>
    <w:rsid w:val="00574626"/>
    <w:rPr>
      <w:rFonts w:ascii="Cambria" w:eastAsia="Times New Roman" w:hAnsi="Cambria" w:cs="Times New Roman"/>
      <w:color w:val="365F91"/>
      <w:sz w:val="24"/>
      <w:lang w:val="bg-BG"/>
    </w:rPr>
  </w:style>
  <w:style w:type="character" w:customStyle="1" w:styleId="Heading6Char1">
    <w:name w:val="Heading 6 Char1"/>
    <w:basedOn w:val="DefaultParagraphFont"/>
    <w:uiPriority w:val="9"/>
    <w:semiHidden/>
    <w:rsid w:val="00574626"/>
    <w:rPr>
      <w:rFonts w:ascii="Cambria" w:eastAsia="Times New Roman" w:hAnsi="Cambria" w:cs="Times New Roman"/>
      <w:color w:val="243F60"/>
      <w:sz w:val="24"/>
      <w:lang w:val="bg-BG"/>
    </w:rPr>
  </w:style>
  <w:style w:type="character" w:customStyle="1" w:styleId="Heading7Char1">
    <w:name w:val="Heading 7 Char1"/>
    <w:basedOn w:val="DefaultParagraphFont"/>
    <w:uiPriority w:val="9"/>
    <w:semiHidden/>
    <w:rsid w:val="00574626"/>
    <w:rPr>
      <w:rFonts w:ascii="Cambria" w:eastAsia="Times New Roman" w:hAnsi="Cambria" w:cs="Times New Roman"/>
      <w:i/>
      <w:iCs/>
      <w:color w:val="243F60"/>
      <w:sz w:val="24"/>
      <w:lang w:val="bg-BG"/>
    </w:rPr>
  </w:style>
  <w:style w:type="character" w:customStyle="1" w:styleId="Hyperlink1">
    <w:name w:val="Hyperlink1"/>
    <w:basedOn w:val="DefaultParagraphFont"/>
    <w:uiPriority w:val="99"/>
    <w:unhideWhenUsed/>
    <w:rsid w:val="00574626"/>
    <w:rPr>
      <w:color w:val="0000FF"/>
      <w:u w:val="single"/>
    </w:rPr>
  </w:style>
  <w:style w:type="character" w:customStyle="1" w:styleId="FollowedHyperlink1">
    <w:name w:val="FollowedHyperlink1"/>
    <w:basedOn w:val="DefaultParagraphFont"/>
    <w:uiPriority w:val="99"/>
    <w:semiHidden/>
    <w:unhideWhenUsed/>
    <w:rsid w:val="00574626"/>
    <w:rPr>
      <w:color w:val="800080"/>
      <w:u w:val="single"/>
    </w:rPr>
  </w:style>
  <w:style w:type="character" w:styleId="UnresolvedMention">
    <w:name w:val="Unresolved Mention"/>
    <w:basedOn w:val="DefaultParagraphFont"/>
    <w:uiPriority w:val="99"/>
    <w:semiHidden/>
    <w:unhideWhenUsed/>
    <w:rsid w:val="009A6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4A211-30C8-4B4A-8825-64078ECE8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1041</Words>
  <Characters>6661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2026-01-27T15:25:00Z</dcterms:created>
  <dcterms:modified xsi:type="dcterms:W3CDTF">2026-01-27T15:25:00Z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P10_TA(2025)0281_</vt:lpwstr>
  </property>
  <property fmtid="{D5CDD505-2E9C-101B-9397-08002B2CF9AE}" pid="4" name="&lt;Type&gt;">
    <vt:lpwstr>RR</vt:lpwstr>
  </property>
</Properties>
</file>