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AF7E57" w14:paraId="1C442E4C" w14:textId="77777777" w:rsidTr="0010095E">
        <w:trPr>
          <w:trHeight w:hRule="exact" w:val="1418"/>
        </w:trPr>
        <w:tc>
          <w:tcPr>
            <w:tcW w:w="6804" w:type="dxa"/>
            <w:shd w:val="clear" w:color="auto" w:fill="auto"/>
            <w:vAlign w:val="center"/>
          </w:tcPr>
          <w:p w14:paraId="7C7F381F" w14:textId="2CCF9D4D" w:rsidR="00751A4A" w:rsidRPr="00AF7E57" w:rsidRDefault="00D7787D" w:rsidP="0010095E">
            <w:pPr>
              <w:pStyle w:val="EPName"/>
            </w:pPr>
            <w:r w:rsidRPr="00AF7E57">
              <w:t>European Parliament</w:t>
            </w:r>
          </w:p>
          <w:p w14:paraId="3798EFAE" w14:textId="77777777" w:rsidR="00751A4A" w:rsidRPr="00AF7E57" w:rsidRDefault="005F1B17" w:rsidP="005F1B17">
            <w:pPr>
              <w:pStyle w:val="EPTerm"/>
              <w:rPr>
                <w:rStyle w:val="HideTWBExt"/>
                <w:noProof w:val="0"/>
                <w:vanish w:val="0"/>
                <w:color w:val="auto"/>
              </w:rPr>
            </w:pPr>
            <w:r w:rsidRPr="00AF7E57">
              <w:t>2024</w:t>
            </w:r>
            <w:r w:rsidR="00817416" w:rsidRPr="00AF7E57">
              <w:t>-202</w:t>
            </w:r>
            <w:r w:rsidRPr="00AF7E57">
              <w:t>9</w:t>
            </w:r>
          </w:p>
        </w:tc>
        <w:tc>
          <w:tcPr>
            <w:tcW w:w="2268" w:type="dxa"/>
            <w:shd w:val="clear" w:color="auto" w:fill="auto"/>
          </w:tcPr>
          <w:p w14:paraId="012FA7C7" w14:textId="77777777" w:rsidR="00751A4A" w:rsidRPr="00AF7E57" w:rsidRDefault="00187494" w:rsidP="0010095E">
            <w:pPr>
              <w:pStyle w:val="EPLogo"/>
            </w:pPr>
            <w:r w:rsidRPr="00AF7E57">
              <w:rPr>
                <w:noProof/>
                <w:lang w:eastAsia="ja-JP"/>
              </w:rPr>
              <w:drawing>
                <wp:inline distT="0" distB="0" distL="0" distR="0" wp14:anchorId="62DC2D69" wp14:editId="33C70EB7">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7EB0EB81" w14:textId="77777777" w:rsidR="00D058B8" w:rsidRPr="00AF7E57" w:rsidRDefault="00D058B8" w:rsidP="004C5D52">
      <w:pPr>
        <w:pStyle w:val="LineTop"/>
      </w:pPr>
    </w:p>
    <w:p w14:paraId="6447ADA8" w14:textId="2AFB755B" w:rsidR="00680577" w:rsidRPr="00AF7E57" w:rsidRDefault="00D7787D" w:rsidP="00680577">
      <w:pPr>
        <w:pStyle w:val="EPBodyTA1"/>
      </w:pPr>
      <w:r w:rsidRPr="00AF7E57">
        <w:t>TEXTS ADOPTED</w:t>
      </w:r>
    </w:p>
    <w:p w14:paraId="2CDDFCF2" w14:textId="77777777" w:rsidR="00D058B8" w:rsidRPr="00AF7E57" w:rsidRDefault="00D058B8" w:rsidP="00D058B8">
      <w:pPr>
        <w:pStyle w:val="LineBottom"/>
      </w:pPr>
    </w:p>
    <w:p w14:paraId="3467B9CF" w14:textId="74FC6613" w:rsidR="00D7787D" w:rsidRPr="00AF7E57" w:rsidRDefault="00D7787D" w:rsidP="00D7787D">
      <w:pPr>
        <w:pStyle w:val="ATHeading1"/>
      </w:pPr>
      <w:bookmarkStart w:id="0" w:name="TANumber"/>
      <w:r w:rsidRPr="00AF7E57">
        <w:t>P10_</w:t>
      </w:r>
      <w:proofErr w:type="gramStart"/>
      <w:r w:rsidRPr="00AF7E57">
        <w:t>TA(</w:t>
      </w:r>
      <w:proofErr w:type="gramEnd"/>
      <w:r w:rsidRPr="00AF7E57">
        <w:t>2025)</w:t>
      </w:r>
      <w:bookmarkEnd w:id="0"/>
      <w:r w:rsidR="00A653DC" w:rsidRPr="00AF7E57">
        <w:t>0281</w:t>
      </w:r>
    </w:p>
    <w:p w14:paraId="3333E4F1" w14:textId="77777777" w:rsidR="00D7787D" w:rsidRPr="00AF7E57" w:rsidRDefault="00D7787D" w:rsidP="00D7787D">
      <w:pPr>
        <w:pStyle w:val="ATHeading2"/>
      </w:pPr>
      <w:bookmarkStart w:id="1" w:name="title"/>
      <w:r w:rsidRPr="00AF7E57">
        <w:t>European Defence Industry Programme and framework of measures to ensure the timely availability and supply of defence products (‘EDIP’)</w:t>
      </w:r>
      <w:bookmarkEnd w:id="1"/>
    </w:p>
    <w:p w14:paraId="499D1CFF" w14:textId="2F5246F9" w:rsidR="00D7787D" w:rsidRPr="00AF7E57" w:rsidRDefault="00D7787D" w:rsidP="00D7787D">
      <w:pPr>
        <w:rPr>
          <w:i/>
          <w:vanish/>
        </w:rPr>
      </w:pPr>
      <w:r w:rsidRPr="00AF7E57">
        <w:rPr>
          <w:i/>
        </w:rPr>
        <w:fldChar w:fldCharType="begin"/>
      </w:r>
      <w:r w:rsidRPr="00AF7E57">
        <w:rPr>
          <w:i/>
        </w:rPr>
        <w:instrText xml:space="preserve"> TC"(</w:instrText>
      </w:r>
      <w:bookmarkStart w:id="2" w:name="DocNumber"/>
      <w:r w:rsidRPr="00AF7E57">
        <w:rPr>
          <w:i/>
        </w:rPr>
        <w:instrText>A10-0084/2025</w:instrText>
      </w:r>
      <w:bookmarkEnd w:id="2"/>
      <w:r w:rsidRPr="00AF7E57">
        <w:rPr>
          <w:i/>
        </w:rPr>
        <w:instrText xml:space="preserve"> - Rapporteur</w:instrText>
      </w:r>
      <w:r w:rsidR="00484E48" w:rsidRPr="00AF7E57">
        <w:rPr>
          <w:i/>
        </w:rPr>
        <w:instrText>s</w:instrText>
      </w:r>
      <w:r w:rsidRPr="00AF7E57">
        <w:rPr>
          <w:i/>
        </w:rPr>
        <w:instrText xml:space="preserve">: Raphaël Glucksmann, François-Xavier Bellamy)"\l3 \n&gt; \* MERGEFORMAT </w:instrText>
      </w:r>
      <w:r w:rsidRPr="00AF7E57">
        <w:rPr>
          <w:i/>
        </w:rPr>
        <w:fldChar w:fldCharType="end"/>
      </w:r>
    </w:p>
    <w:p w14:paraId="2FBA0B8D" w14:textId="77777777" w:rsidR="00D7787D" w:rsidRPr="00AF7E57" w:rsidRDefault="00D7787D" w:rsidP="00D7787D">
      <w:pPr>
        <w:rPr>
          <w:vanish/>
        </w:rPr>
      </w:pPr>
      <w:bookmarkStart w:id="3" w:name="Commission"/>
      <w:r w:rsidRPr="00AF7E57">
        <w:rPr>
          <w:vanish/>
        </w:rPr>
        <w:t>Committee on Security and Defence, Committee on Industry, Research and Energy</w:t>
      </w:r>
      <w:bookmarkEnd w:id="3"/>
    </w:p>
    <w:p w14:paraId="4A9512D8" w14:textId="77777777" w:rsidR="00D7787D" w:rsidRPr="00AF7E57" w:rsidRDefault="00D7787D" w:rsidP="00D7787D">
      <w:pPr>
        <w:rPr>
          <w:vanish/>
        </w:rPr>
      </w:pPr>
      <w:bookmarkStart w:id="4" w:name="PE"/>
      <w:r w:rsidRPr="00AF7E57">
        <w:rPr>
          <w:vanish/>
        </w:rPr>
        <w:t>PE771.828</w:t>
      </w:r>
      <w:bookmarkEnd w:id="4"/>
    </w:p>
    <w:p w14:paraId="5F6C3BFE" w14:textId="16BDB297" w:rsidR="00D7787D" w:rsidRPr="00AF7E57" w:rsidRDefault="00D7787D" w:rsidP="00D7787D">
      <w:pPr>
        <w:pStyle w:val="ATHeading3"/>
      </w:pPr>
      <w:bookmarkStart w:id="5" w:name="Sujet"/>
      <w:r w:rsidRPr="00AF7E57">
        <w:t xml:space="preserve">European Parliament legislative resolution of </w:t>
      </w:r>
      <w:r w:rsidR="00D850A4" w:rsidRPr="00AF7E57">
        <w:t>25</w:t>
      </w:r>
      <w:r w:rsidRPr="00AF7E57">
        <w:t xml:space="preserve"> November 2025 on the proposal for a regulation of the European Parliament and of the Council establishing the European Defence Industry Programme and a framework of measures to ensure the timely availability and supply of defence products (‘EDIP’)</w:t>
      </w:r>
      <w:bookmarkEnd w:id="5"/>
      <w:r w:rsidRPr="00AF7E57">
        <w:t xml:space="preserve"> </w:t>
      </w:r>
      <w:bookmarkStart w:id="6" w:name="References"/>
      <w:r w:rsidRPr="00AF7E57">
        <w:t>(</w:t>
      </w:r>
      <w:proofErr w:type="gramStart"/>
      <w:r w:rsidRPr="00AF7E57">
        <w:t>COM(</w:t>
      </w:r>
      <w:proofErr w:type="gramEnd"/>
      <w:r w:rsidRPr="00AF7E57">
        <w:t>2024)0150 – C10-0005/2024 – 2024/0061(COD))</w:t>
      </w:r>
      <w:bookmarkEnd w:id="6"/>
    </w:p>
    <w:p w14:paraId="6D7F296F" w14:textId="77777777" w:rsidR="00F46308" w:rsidRPr="00AF7E57" w:rsidRDefault="00F46308" w:rsidP="00F46308">
      <w:pPr>
        <w:pStyle w:val="NormalBold"/>
      </w:pPr>
      <w:r w:rsidRPr="00AF7E57">
        <w:t>(Ordinary legislative procedure: first reading)</w:t>
      </w:r>
    </w:p>
    <w:p w14:paraId="426569C8" w14:textId="77777777" w:rsidR="00F46308" w:rsidRPr="00AF7E57" w:rsidRDefault="00F46308" w:rsidP="00F46308">
      <w:pPr>
        <w:pStyle w:val="EPComma"/>
      </w:pPr>
      <w:r w:rsidRPr="00AF7E57">
        <w:rPr>
          <w:i/>
        </w:rPr>
        <w:t>The European Parliament</w:t>
      </w:r>
      <w:r w:rsidRPr="00AF7E57">
        <w:t>,</w:t>
      </w:r>
    </w:p>
    <w:p w14:paraId="4797EB35" w14:textId="77777777" w:rsidR="00F46308" w:rsidRPr="00AF7E57" w:rsidRDefault="00F46308" w:rsidP="00484E48">
      <w:pPr>
        <w:pStyle w:val="NormalHanging12a"/>
        <w:widowControl/>
        <w:rPr>
          <w:szCs w:val="24"/>
        </w:rPr>
      </w:pPr>
      <w:r w:rsidRPr="00AF7E57">
        <w:rPr>
          <w:szCs w:val="24"/>
        </w:rPr>
        <w:t>–</w:t>
      </w:r>
      <w:r w:rsidRPr="00AF7E57">
        <w:rPr>
          <w:szCs w:val="24"/>
        </w:rPr>
        <w:tab/>
        <w:t>having regard to the Commission proposal to Parliament and the Council (</w:t>
      </w:r>
      <w:proofErr w:type="gramStart"/>
      <w:r w:rsidRPr="00AF7E57">
        <w:rPr>
          <w:szCs w:val="24"/>
        </w:rPr>
        <w:t>COM(</w:t>
      </w:r>
      <w:proofErr w:type="gramEnd"/>
      <w:r w:rsidRPr="00AF7E57">
        <w:rPr>
          <w:szCs w:val="24"/>
        </w:rPr>
        <w:t>2024)0150),</w:t>
      </w:r>
    </w:p>
    <w:p w14:paraId="2A272A05" w14:textId="77777777" w:rsidR="00F46308" w:rsidRPr="00AF7E57" w:rsidRDefault="00F46308" w:rsidP="00484E48">
      <w:pPr>
        <w:pStyle w:val="NormalHanging12a"/>
        <w:widowControl/>
        <w:rPr>
          <w:szCs w:val="24"/>
        </w:rPr>
      </w:pPr>
      <w:r w:rsidRPr="00AF7E57">
        <w:rPr>
          <w:szCs w:val="24"/>
        </w:rPr>
        <w:t>–</w:t>
      </w:r>
      <w:r w:rsidRPr="00AF7E57">
        <w:rPr>
          <w:szCs w:val="24"/>
        </w:rPr>
        <w:tab/>
        <w:t>having regard to Article 294(2) and Articles 114(1), 173(3), 212(2) and 322(1) of the Treaty on the Functioning of the European Union, pursuant to which the Commission submitted the proposal to Parliament (C10-0005/2024),</w:t>
      </w:r>
    </w:p>
    <w:p w14:paraId="3B83CC85" w14:textId="77777777" w:rsidR="00F46308" w:rsidRPr="00AF7E57" w:rsidRDefault="00F46308" w:rsidP="00484E48">
      <w:pPr>
        <w:pStyle w:val="NormalHanging12a"/>
        <w:widowControl/>
        <w:rPr>
          <w:szCs w:val="24"/>
        </w:rPr>
      </w:pPr>
      <w:r w:rsidRPr="00AF7E57">
        <w:rPr>
          <w:szCs w:val="24"/>
        </w:rPr>
        <w:t>–</w:t>
      </w:r>
      <w:r w:rsidRPr="00AF7E57">
        <w:rPr>
          <w:szCs w:val="24"/>
        </w:rPr>
        <w:tab/>
        <w:t>having regard to Article 294(3) of the Treaty on the Functioning of the European Union,</w:t>
      </w:r>
    </w:p>
    <w:p w14:paraId="4A49E7D4" w14:textId="77777777" w:rsidR="00F46308" w:rsidRPr="00AF7E57" w:rsidRDefault="00F46308" w:rsidP="00484E48">
      <w:pPr>
        <w:pStyle w:val="NormalHanging12a"/>
        <w:widowControl/>
        <w:rPr>
          <w:szCs w:val="24"/>
        </w:rPr>
      </w:pPr>
      <w:r w:rsidRPr="00AF7E57">
        <w:rPr>
          <w:szCs w:val="24"/>
        </w:rPr>
        <w:t>–</w:t>
      </w:r>
      <w:r w:rsidRPr="00AF7E57">
        <w:rPr>
          <w:szCs w:val="24"/>
        </w:rPr>
        <w:tab/>
        <w:t>having regard to the budgetary assessment by the Committee on Budgets,</w:t>
      </w:r>
    </w:p>
    <w:p w14:paraId="549C7CEC" w14:textId="77777777" w:rsidR="00F46308" w:rsidRPr="00AF7E57" w:rsidRDefault="00F46308" w:rsidP="00484E48">
      <w:pPr>
        <w:pStyle w:val="NormalHanging12a"/>
        <w:widowControl/>
        <w:rPr>
          <w:szCs w:val="24"/>
        </w:rPr>
      </w:pPr>
      <w:r w:rsidRPr="00AF7E57">
        <w:rPr>
          <w:szCs w:val="24"/>
        </w:rPr>
        <w:t>–</w:t>
      </w:r>
      <w:r w:rsidRPr="00AF7E57">
        <w:rPr>
          <w:szCs w:val="24"/>
        </w:rPr>
        <w:tab/>
        <w:t>having regard to the opinion of the European Court of Auditors of 31 January 2025</w:t>
      </w:r>
      <w:r w:rsidRPr="00AF7E57">
        <w:rPr>
          <w:rStyle w:val="FootnoteReference"/>
          <w:szCs w:val="24"/>
        </w:rPr>
        <w:footnoteReference w:id="1"/>
      </w:r>
      <w:r w:rsidRPr="00AF7E57">
        <w:rPr>
          <w:szCs w:val="24"/>
        </w:rPr>
        <w:t>,</w:t>
      </w:r>
    </w:p>
    <w:p w14:paraId="12714A52" w14:textId="77777777" w:rsidR="00F46308" w:rsidRPr="00AF7E57" w:rsidRDefault="00F46308" w:rsidP="00484E48">
      <w:pPr>
        <w:pStyle w:val="NormalHanging12a"/>
        <w:widowControl/>
        <w:rPr>
          <w:szCs w:val="24"/>
        </w:rPr>
      </w:pPr>
      <w:r w:rsidRPr="00AF7E57">
        <w:rPr>
          <w:szCs w:val="24"/>
        </w:rPr>
        <w:t>–</w:t>
      </w:r>
      <w:r w:rsidRPr="00AF7E57">
        <w:rPr>
          <w:szCs w:val="24"/>
        </w:rPr>
        <w:tab/>
        <w:t>having regard to the opinion of the European Economic and Social Committee of 30 May 2024</w:t>
      </w:r>
      <w:r w:rsidRPr="00AF7E57">
        <w:rPr>
          <w:rStyle w:val="FootnoteReference"/>
          <w:szCs w:val="24"/>
        </w:rPr>
        <w:footnoteReference w:id="2"/>
      </w:r>
      <w:r w:rsidRPr="00AF7E57">
        <w:rPr>
          <w:szCs w:val="24"/>
        </w:rPr>
        <w:t>,</w:t>
      </w:r>
    </w:p>
    <w:p w14:paraId="1F3CE470" w14:textId="282B5A6E" w:rsidR="00F46308" w:rsidRPr="00AF7E57" w:rsidRDefault="00F46308" w:rsidP="00484E48">
      <w:pPr>
        <w:pStyle w:val="NormalHanging12a"/>
        <w:widowControl/>
        <w:rPr>
          <w:szCs w:val="24"/>
        </w:rPr>
      </w:pPr>
      <w:r w:rsidRPr="00AF7E57">
        <w:rPr>
          <w:szCs w:val="24"/>
        </w:rPr>
        <w:t>–</w:t>
      </w:r>
      <w:r w:rsidRPr="00AF7E57">
        <w:rPr>
          <w:szCs w:val="24"/>
        </w:rPr>
        <w:tab/>
        <w:t>having regard to the opinion of the Committee of the Regions of 20 February 2025</w:t>
      </w:r>
      <w:r w:rsidRPr="00AF7E57">
        <w:rPr>
          <w:rStyle w:val="FootnoteReference"/>
          <w:szCs w:val="24"/>
        </w:rPr>
        <w:footnoteReference w:id="3"/>
      </w:r>
      <w:r w:rsidRPr="00AF7E57">
        <w:rPr>
          <w:szCs w:val="24"/>
        </w:rPr>
        <w:t>,</w:t>
      </w:r>
    </w:p>
    <w:p w14:paraId="2AAA5DFA" w14:textId="7C791052" w:rsidR="00E46B81" w:rsidRPr="00AF7E57" w:rsidRDefault="00E46B81" w:rsidP="00484E48">
      <w:pPr>
        <w:pStyle w:val="NormalHanging12a"/>
        <w:widowControl/>
        <w:rPr>
          <w:szCs w:val="24"/>
        </w:rPr>
      </w:pPr>
      <w:r w:rsidRPr="00AF7E57">
        <w:t xml:space="preserve">– </w:t>
      </w:r>
      <w:r w:rsidRPr="00AF7E57">
        <w:tab/>
        <w:t>having regard to the provisional agreement approved by the responsible committees under Rule 75(4) of its Rules of Procedure and the undertaking given by the Council representative by letter of 17 October 2025 to approve Parliament’s position, in accordance with Article 294(4) of the Treaty on the Functioning of the European Union,</w:t>
      </w:r>
    </w:p>
    <w:p w14:paraId="7E145C73" w14:textId="0738B695" w:rsidR="00F46308" w:rsidRPr="00AF7E57" w:rsidRDefault="00F46308" w:rsidP="00484E48">
      <w:pPr>
        <w:pStyle w:val="NormalHanging12a"/>
        <w:widowControl/>
        <w:rPr>
          <w:szCs w:val="24"/>
        </w:rPr>
      </w:pPr>
      <w:r w:rsidRPr="00AF7E57">
        <w:rPr>
          <w:szCs w:val="24"/>
        </w:rPr>
        <w:t>–</w:t>
      </w:r>
      <w:r w:rsidRPr="00AF7E57">
        <w:rPr>
          <w:szCs w:val="24"/>
        </w:rPr>
        <w:tab/>
        <w:t xml:space="preserve">having regard to Rules 60 and 170, </w:t>
      </w:r>
      <w:r w:rsidR="0000340E" w:rsidRPr="00AF7E57">
        <w:rPr>
          <w:szCs w:val="24"/>
        </w:rPr>
        <w:t xml:space="preserve">and </w:t>
      </w:r>
      <w:r w:rsidRPr="00AF7E57">
        <w:rPr>
          <w:szCs w:val="24"/>
        </w:rPr>
        <w:t>58 of its Rules of Procedure,</w:t>
      </w:r>
    </w:p>
    <w:p w14:paraId="00FA196A" w14:textId="483C2FFE" w:rsidR="00E46B81" w:rsidRPr="00AF7E57" w:rsidRDefault="00E46B81" w:rsidP="00E46B81">
      <w:pPr>
        <w:pStyle w:val="NormalHanging12a"/>
        <w:widowControl/>
      </w:pPr>
      <w:r w:rsidRPr="00AF7E57">
        <w:rPr>
          <w:szCs w:val="24"/>
        </w:rPr>
        <w:lastRenderedPageBreak/>
        <w:t>–</w:t>
      </w:r>
      <w:r w:rsidRPr="00AF7E57">
        <w:rPr>
          <w:szCs w:val="24"/>
        </w:rPr>
        <w:tab/>
        <w:t xml:space="preserve">having regard to the joint deliberations of the </w:t>
      </w:r>
      <w:r w:rsidR="00676D93" w:rsidRPr="00AF7E57">
        <w:rPr>
          <w:szCs w:val="24"/>
        </w:rPr>
        <w:t xml:space="preserve">Committee </w:t>
      </w:r>
      <w:r w:rsidRPr="00AF7E57">
        <w:rPr>
          <w:szCs w:val="24"/>
        </w:rPr>
        <w:t xml:space="preserve">on Security and Defence </w:t>
      </w:r>
      <w:r w:rsidRPr="00AF7E57">
        <w:t xml:space="preserve">and the </w:t>
      </w:r>
      <w:r w:rsidRPr="00AF7E57">
        <w:rPr>
          <w:szCs w:val="24"/>
        </w:rPr>
        <w:t>Committee on Industry, Research and Energy under Rule 59 of the Rules of Procedure,</w:t>
      </w:r>
    </w:p>
    <w:p w14:paraId="6E2B97B8" w14:textId="77777777" w:rsidR="00F46308" w:rsidRPr="00AF7E57" w:rsidRDefault="00F46308" w:rsidP="00484E48">
      <w:pPr>
        <w:pStyle w:val="NormalHanging12a"/>
        <w:widowControl/>
        <w:rPr>
          <w:szCs w:val="24"/>
        </w:rPr>
      </w:pPr>
      <w:r w:rsidRPr="00AF7E57">
        <w:rPr>
          <w:szCs w:val="24"/>
        </w:rPr>
        <w:t>–</w:t>
      </w:r>
      <w:r w:rsidRPr="00AF7E57">
        <w:rPr>
          <w:szCs w:val="24"/>
        </w:rPr>
        <w:tab/>
        <w:t>having regard to the opinions of the Committee on Foreign Affairs, the Committee on Budgetary Control and the Committee on the Internal Market and Consumer Protection,</w:t>
      </w:r>
    </w:p>
    <w:p w14:paraId="19685612" w14:textId="77777777" w:rsidR="00F46308" w:rsidRPr="00AF7E57" w:rsidRDefault="00F46308" w:rsidP="00484E48">
      <w:pPr>
        <w:pStyle w:val="NormalHanging12a"/>
        <w:widowControl/>
        <w:rPr>
          <w:szCs w:val="24"/>
        </w:rPr>
      </w:pPr>
      <w:r w:rsidRPr="00AF7E57">
        <w:rPr>
          <w:szCs w:val="24"/>
        </w:rPr>
        <w:t>–</w:t>
      </w:r>
      <w:r w:rsidRPr="00AF7E57">
        <w:rPr>
          <w:szCs w:val="24"/>
        </w:rPr>
        <w:tab/>
        <w:t>having regard to the report of the Committee on Security and Defence and the Committee on Industry, Research and Energy (A10-0084/2025),</w:t>
      </w:r>
    </w:p>
    <w:p w14:paraId="52BABD7D" w14:textId="77777777" w:rsidR="00F46308" w:rsidRPr="00AF7E57" w:rsidRDefault="00F46308" w:rsidP="00484E48">
      <w:pPr>
        <w:pStyle w:val="NormalHanging12a"/>
        <w:widowControl/>
        <w:rPr>
          <w:szCs w:val="24"/>
        </w:rPr>
      </w:pPr>
      <w:r w:rsidRPr="00AF7E57">
        <w:rPr>
          <w:szCs w:val="24"/>
        </w:rPr>
        <w:t>1.</w:t>
      </w:r>
      <w:r w:rsidRPr="00AF7E57">
        <w:rPr>
          <w:szCs w:val="24"/>
        </w:rPr>
        <w:tab/>
        <w:t xml:space="preserve">Adopts its position at first reading hereinafter set </w:t>
      </w:r>
      <w:proofErr w:type="gramStart"/>
      <w:r w:rsidRPr="00AF7E57">
        <w:rPr>
          <w:szCs w:val="24"/>
        </w:rPr>
        <w:t>out;</w:t>
      </w:r>
      <w:proofErr w:type="gramEnd"/>
    </w:p>
    <w:p w14:paraId="4B8B7377" w14:textId="25C11832" w:rsidR="00D850A4" w:rsidRPr="00AF7E57" w:rsidRDefault="00D850A4" w:rsidP="00484E48">
      <w:pPr>
        <w:pStyle w:val="NormalHanging12a"/>
        <w:widowControl/>
        <w:rPr>
          <w:szCs w:val="24"/>
        </w:rPr>
      </w:pPr>
      <w:r w:rsidRPr="00AF7E57">
        <w:rPr>
          <w:szCs w:val="24"/>
        </w:rPr>
        <w:t>2.</w:t>
      </w:r>
      <w:r w:rsidRPr="00AF7E57">
        <w:rPr>
          <w:szCs w:val="24"/>
        </w:rPr>
        <w:tab/>
        <w:t xml:space="preserve">Approves the joint statement by Parliament and the Council </w:t>
      </w:r>
      <w:r w:rsidR="007765D6" w:rsidRPr="00AF7E57">
        <w:rPr>
          <w:szCs w:val="24"/>
        </w:rPr>
        <w:t xml:space="preserve">and the joint statements by Parliament, the Council and the Commission, </w:t>
      </w:r>
      <w:r w:rsidRPr="00AF7E57">
        <w:rPr>
          <w:szCs w:val="24"/>
        </w:rPr>
        <w:t xml:space="preserve">annexed to this resolution, which will be published in the C series of the </w:t>
      </w:r>
      <w:r w:rsidRPr="00AF7E57">
        <w:rPr>
          <w:i/>
          <w:iCs/>
          <w:szCs w:val="24"/>
        </w:rPr>
        <w:t xml:space="preserve">Official Journal of the European </w:t>
      </w:r>
      <w:proofErr w:type="gramStart"/>
      <w:r w:rsidRPr="00AF7E57">
        <w:rPr>
          <w:i/>
          <w:iCs/>
          <w:szCs w:val="24"/>
        </w:rPr>
        <w:t>Union</w:t>
      </w:r>
      <w:r w:rsidRPr="00AF7E57">
        <w:rPr>
          <w:szCs w:val="24"/>
        </w:rPr>
        <w:t>;</w:t>
      </w:r>
      <w:proofErr w:type="gramEnd"/>
    </w:p>
    <w:p w14:paraId="61045327" w14:textId="7BC9F420" w:rsidR="00F46308" w:rsidRPr="00AF7E57" w:rsidRDefault="007765D6" w:rsidP="00484E48">
      <w:pPr>
        <w:pStyle w:val="NormalHanging12a"/>
        <w:widowControl/>
        <w:rPr>
          <w:szCs w:val="24"/>
        </w:rPr>
      </w:pPr>
      <w:r w:rsidRPr="00AF7E57">
        <w:rPr>
          <w:szCs w:val="24"/>
        </w:rPr>
        <w:t>3</w:t>
      </w:r>
      <w:r w:rsidR="00F46308" w:rsidRPr="00AF7E57">
        <w:rPr>
          <w:szCs w:val="24"/>
        </w:rPr>
        <w:t>.</w:t>
      </w:r>
      <w:r w:rsidR="00F46308" w:rsidRPr="00AF7E57">
        <w:rPr>
          <w:szCs w:val="24"/>
        </w:rPr>
        <w:tab/>
        <w:t xml:space="preserve">Calls on the Commission to refer the matter to Parliament again if it replaces, substantially amends or intends to substantially amend its </w:t>
      </w:r>
      <w:proofErr w:type="gramStart"/>
      <w:r w:rsidR="00F46308" w:rsidRPr="00AF7E57">
        <w:rPr>
          <w:szCs w:val="24"/>
        </w:rPr>
        <w:t>proposal;</w:t>
      </w:r>
      <w:proofErr w:type="gramEnd"/>
    </w:p>
    <w:p w14:paraId="7DF6EAD6" w14:textId="0DA77826" w:rsidR="00F46308" w:rsidRPr="00AF7E57" w:rsidRDefault="007765D6" w:rsidP="00484E48">
      <w:pPr>
        <w:pStyle w:val="NormalHanging12a"/>
        <w:widowControl/>
        <w:rPr>
          <w:szCs w:val="24"/>
        </w:rPr>
      </w:pPr>
      <w:r w:rsidRPr="00AF7E57">
        <w:rPr>
          <w:szCs w:val="24"/>
        </w:rPr>
        <w:t>4</w:t>
      </w:r>
      <w:r w:rsidR="00F46308" w:rsidRPr="00AF7E57">
        <w:rPr>
          <w:szCs w:val="24"/>
        </w:rPr>
        <w:t>.</w:t>
      </w:r>
      <w:r w:rsidR="00F46308" w:rsidRPr="00AF7E57">
        <w:rPr>
          <w:szCs w:val="24"/>
        </w:rPr>
        <w:tab/>
        <w:t>Instructs its President to forward its position to the Council, the Commission and the national parliaments.</w:t>
      </w:r>
    </w:p>
    <w:p w14:paraId="22314CDD" w14:textId="77777777" w:rsidR="00484E48" w:rsidRPr="00AF7E57" w:rsidRDefault="00484E48" w:rsidP="00F46308">
      <w:pPr>
        <w:sectPr w:rsidR="00484E48" w:rsidRPr="00AF7E57" w:rsidSect="008B096F">
          <w:footnotePr>
            <w:numRestart w:val="eachSect"/>
          </w:footnotePr>
          <w:endnotePr>
            <w:numFmt w:val="decimal"/>
          </w:endnotePr>
          <w:pgSz w:w="11906" w:h="16838" w:code="9"/>
          <w:pgMar w:top="1134" w:right="1418" w:bottom="1418" w:left="1418" w:header="1134" w:footer="567" w:gutter="0"/>
          <w:cols w:space="720"/>
          <w:noEndnote/>
          <w:docGrid w:linePitch="326"/>
        </w:sectPr>
      </w:pPr>
    </w:p>
    <w:p w14:paraId="261383EC" w14:textId="5BD3328E" w:rsidR="00D850A4" w:rsidRPr="00AF7E57" w:rsidRDefault="00D850A4" w:rsidP="00D850A4">
      <w:pPr>
        <w:autoSpaceDE w:val="0"/>
        <w:autoSpaceDN w:val="0"/>
        <w:adjustRightInd w:val="0"/>
        <w:spacing w:after="240"/>
        <w:rPr>
          <w:b/>
          <w:bCs/>
          <w:color w:val="000000"/>
        </w:rPr>
      </w:pPr>
      <w:r w:rsidRPr="00AF7E57">
        <w:rPr>
          <w:b/>
          <w:bCs/>
          <w:color w:val="000000"/>
        </w:rPr>
        <w:lastRenderedPageBreak/>
        <w:t>P10_TC1-</w:t>
      </w:r>
      <w:proofErr w:type="gramStart"/>
      <w:r w:rsidRPr="00AF7E57">
        <w:rPr>
          <w:b/>
          <w:bCs/>
          <w:color w:val="000000"/>
        </w:rPr>
        <w:t>COD(</w:t>
      </w:r>
      <w:proofErr w:type="gramEnd"/>
      <w:r w:rsidRPr="00AF7E57">
        <w:rPr>
          <w:b/>
          <w:bCs/>
          <w:color w:val="000000"/>
        </w:rPr>
        <w:t>2024)0061</w:t>
      </w:r>
    </w:p>
    <w:p w14:paraId="0E4CA128" w14:textId="77777777" w:rsidR="000C658E" w:rsidRPr="00AF7E57" w:rsidRDefault="00D850A4" w:rsidP="000C658E">
      <w:pPr>
        <w:autoSpaceDE w:val="0"/>
        <w:autoSpaceDN w:val="0"/>
        <w:adjustRightInd w:val="0"/>
        <w:spacing w:before="120" w:after="120"/>
        <w:rPr>
          <w:b/>
          <w:bCs/>
        </w:rPr>
      </w:pPr>
      <w:r w:rsidRPr="00AF7E57">
        <w:rPr>
          <w:b/>
          <w:bCs/>
        </w:rPr>
        <w:t>Position of the European Parliament adopted at first reading on 25 November 202</w:t>
      </w:r>
      <w:r w:rsidRPr="00AF7E57">
        <w:rPr>
          <w:b/>
          <w:bCs/>
          <w:lang w:val="ga-IE"/>
        </w:rPr>
        <w:t>5</w:t>
      </w:r>
      <w:r w:rsidRPr="00AF7E57">
        <w:rPr>
          <w:b/>
          <w:bCs/>
        </w:rPr>
        <w:t xml:space="preserve"> with a view to the adoption of Regulation (EU) 202</w:t>
      </w:r>
      <w:r w:rsidRPr="00AF7E57">
        <w:rPr>
          <w:b/>
          <w:bCs/>
          <w:lang w:val="ga-IE"/>
        </w:rPr>
        <w:t>5</w:t>
      </w:r>
      <w:r w:rsidRPr="00AF7E57">
        <w:rPr>
          <w:b/>
          <w:bCs/>
        </w:rPr>
        <w:t xml:space="preserve">/… of the European Parliament and of the Council </w:t>
      </w:r>
      <w:bookmarkStart w:id="7" w:name="_DV_M1"/>
      <w:bookmarkStart w:id="8" w:name="_DV_M2"/>
      <w:bookmarkEnd w:id="7"/>
      <w:bookmarkEnd w:id="8"/>
      <w:r w:rsidR="000C658E" w:rsidRPr="00AF7E57">
        <w:rPr>
          <w:b/>
          <w:bCs/>
        </w:rPr>
        <w:t>establishing the European Defence Industry Programme and a framework of measures to ensure the timely availability and supply of defence products (‘EDIP Regulation’)</w:t>
      </w:r>
    </w:p>
    <w:p w14:paraId="69C4D3A7" w14:textId="063FAD39" w:rsidR="00D850A4" w:rsidRPr="00AF7E57" w:rsidRDefault="0034707B" w:rsidP="0034707B">
      <w:pPr>
        <w:widowControl/>
        <w:autoSpaceDE w:val="0"/>
        <w:autoSpaceDN w:val="0"/>
        <w:adjustRightInd w:val="0"/>
        <w:spacing w:before="240" w:after="120"/>
        <w:rPr>
          <w:b/>
          <w:bCs/>
        </w:rPr>
      </w:pPr>
      <w:r w:rsidRPr="00AF7E57">
        <w:rPr>
          <w:i/>
        </w:rPr>
        <w:t>(As an agreement was reached between Parliament and Council, Parliament's position corresponds to the final legislative act, Regulation (EU) 2025/2643.)</w:t>
      </w:r>
    </w:p>
    <w:p w14:paraId="4A6DA157" w14:textId="77777777" w:rsidR="000C658E" w:rsidRPr="00AF7E57" w:rsidRDefault="000C658E" w:rsidP="00D850A4">
      <w:pPr>
        <w:autoSpaceDE w:val="0"/>
        <w:autoSpaceDN w:val="0"/>
        <w:adjustRightInd w:val="0"/>
        <w:spacing w:before="120" w:after="120"/>
        <w:rPr>
          <w:b/>
          <w:bCs/>
        </w:rPr>
      </w:pPr>
    </w:p>
    <w:p w14:paraId="631B7196" w14:textId="77777777" w:rsidR="000C658E" w:rsidRPr="00AF7E57" w:rsidRDefault="000C658E" w:rsidP="00D850A4">
      <w:pPr>
        <w:autoSpaceDE w:val="0"/>
        <w:autoSpaceDN w:val="0"/>
        <w:adjustRightInd w:val="0"/>
        <w:spacing w:before="120" w:after="120"/>
        <w:rPr>
          <w:b/>
          <w:bCs/>
        </w:rPr>
        <w:sectPr w:rsidR="000C658E" w:rsidRPr="00AF7E57" w:rsidSect="008B096F">
          <w:footnotePr>
            <w:numRestart w:val="eachSect"/>
          </w:footnotePr>
          <w:endnotePr>
            <w:numFmt w:val="decimal"/>
          </w:endnotePr>
          <w:pgSz w:w="11906" w:h="16838" w:code="9"/>
          <w:pgMar w:top="1134" w:right="1418" w:bottom="1418" w:left="1418" w:header="1134" w:footer="567" w:gutter="0"/>
          <w:cols w:space="720"/>
          <w:noEndnote/>
          <w:docGrid w:linePitch="326"/>
        </w:sectPr>
      </w:pPr>
    </w:p>
    <w:p w14:paraId="3498C071" w14:textId="03BBFF1B" w:rsidR="00D850A4" w:rsidRPr="00AF7E57" w:rsidRDefault="00D850A4" w:rsidP="001D40D7">
      <w:pPr>
        <w:autoSpaceDE w:val="0"/>
        <w:autoSpaceDN w:val="0"/>
        <w:adjustRightInd w:val="0"/>
        <w:spacing w:before="120" w:after="360"/>
        <w:jc w:val="right"/>
      </w:pPr>
      <w:r w:rsidRPr="00AF7E57">
        <w:lastRenderedPageBreak/>
        <w:t>ANNEX TO THE LEGISLATIVE RESOLUTION</w:t>
      </w:r>
    </w:p>
    <w:p w14:paraId="0AD0654F" w14:textId="77777777" w:rsidR="001D40D7" w:rsidRPr="00AF7E57" w:rsidRDefault="001D40D7" w:rsidP="001D40D7">
      <w:pPr>
        <w:spacing w:before="120" w:after="120" w:line="360" w:lineRule="auto"/>
        <w:rPr>
          <w:iCs/>
          <w:szCs w:val="22"/>
          <w:lang w:eastAsia="fr-BE"/>
        </w:rPr>
      </w:pPr>
      <w:r w:rsidRPr="00AF7E57">
        <w:rPr>
          <w:b/>
          <w:iCs/>
          <w:szCs w:val="22"/>
          <w:lang w:eastAsia="fr-BE"/>
        </w:rPr>
        <w:t>Joint statement by the European Parliament and the Council on the financing of the European Defence Industry Programme (EDIP) and the Ukraine Support Instrument under the EDIP Regulation</w:t>
      </w:r>
      <w:r w:rsidRPr="00AF7E57">
        <w:rPr>
          <w:szCs w:val="22"/>
          <w:vertAlign w:val="superscript"/>
          <w:lang w:eastAsia="en-US"/>
        </w:rPr>
        <w:footnoteReference w:customMarkFollows="1" w:id="4"/>
        <w:t>+</w:t>
      </w:r>
    </w:p>
    <w:p w14:paraId="77CB2D3C" w14:textId="77777777" w:rsidR="001D40D7" w:rsidRPr="00AF7E57" w:rsidRDefault="001D40D7" w:rsidP="001D40D7">
      <w:pPr>
        <w:widowControl/>
        <w:spacing w:before="120" w:after="120" w:line="360" w:lineRule="auto"/>
        <w:rPr>
          <w:color w:val="000000"/>
          <w:szCs w:val="22"/>
          <w:lang w:eastAsia="fr-BE"/>
        </w:rPr>
      </w:pPr>
      <w:r w:rsidRPr="00AF7E57">
        <w:rPr>
          <w:color w:val="000000"/>
          <w:szCs w:val="22"/>
          <w:lang w:eastAsia="fr-BE"/>
        </w:rPr>
        <w:t xml:space="preserve">The European Parliament and the Council acknowledge the imperative need to support the European Defence Technological and Industrial Base and the Ukrainian Defence Technological and Industrial Base to increase their competitiveness by accelerating the adjustment of industry to structural changes, including through the ramp up of production capacities and the increase of cooperation in the procurement of defence products, in particular in light of the challenges created by Russia’s illegal, unprovoked and unjustified war of aggression against Ukraine. </w:t>
      </w:r>
    </w:p>
    <w:p w14:paraId="3383F72A" w14:textId="3858E7FA" w:rsidR="001D40D7" w:rsidRPr="00AF7E57" w:rsidRDefault="001D40D7" w:rsidP="001D40D7">
      <w:pPr>
        <w:autoSpaceDE w:val="0"/>
        <w:autoSpaceDN w:val="0"/>
        <w:adjustRightInd w:val="0"/>
        <w:spacing w:before="120" w:after="120" w:line="360" w:lineRule="auto"/>
        <w:rPr>
          <w:color w:val="000000"/>
          <w:szCs w:val="22"/>
          <w:lang w:eastAsia="fr-BE"/>
        </w:rPr>
      </w:pPr>
      <w:r w:rsidRPr="00AF7E57">
        <w:rPr>
          <w:color w:val="000000"/>
          <w:szCs w:val="22"/>
          <w:lang w:eastAsia="fr-BE"/>
        </w:rPr>
        <w:t>Without prejudice to the prerogatives of the budgetary authority in the framework of future annual budgetary procedures, the European Parliament and the Council invite the Commission to explore as a matter of priority, while taking into account prior political commitments of the budgetary authority, including to cover the EURI interest cost, options to reinforce the budget for the European Defence Industry Programme and the Ukraine Support Instrument in line with point 18 of the IIA on budgetary discipline without reducing similar EU programmes and funds.</w:t>
      </w:r>
    </w:p>
    <w:p w14:paraId="1C4BD8B5" w14:textId="77777777" w:rsidR="001D40D7" w:rsidRPr="00AF7E57" w:rsidRDefault="001D40D7">
      <w:pPr>
        <w:widowControl/>
        <w:rPr>
          <w:b/>
          <w:bCs/>
          <w:szCs w:val="24"/>
          <w:lang w:eastAsia="en-US"/>
        </w:rPr>
      </w:pPr>
      <w:r w:rsidRPr="00AF7E57">
        <w:rPr>
          <w:b/>
          <w:bCs/>
          <w:szCs w:val="24"/>
          <w:lang w:eastAsia="en-US"/>
        </w:rPr>
        <w:br w:type="page"/>
      </w:r>
    </w:p>
    <w:p w14:paraId="440880C9" w14:textId="7AD01894" w:rsidR="001D40D7" w:rsidRPr="00AF7E57" w:rsidRDefault="001D40D7" w:rsidP="001D40D7">
      <w:pPr>
        <w:spacing w:before="120" w:after="120" w:line="360" w:lineRule="auto"/>
        <w:rPr>
          <w:iCs/>
          <w:szCs w:val="22"/>
          <w:lang w:eastAsia="fr-BE"/>
        </w:rPr>
      </w:pPr>
      <w:r w:rsidRPr="00AF7E57">
        <w:rPr>
          <w:b/>
          <w:bCs/>
          <w:szCs w:val="24"/>
          <w:lang w:eastAsia="en-US"/>
        </w:rPr>
        <w:lastRenderedPageBreak/>
        <w:t xml:space="preserve">Joint </w:t>
      </w:r>
      <w:r w:rsidRPr="00AF7E57">
        <w:rPr>
          <w:b/>
          <w:iCs/>
          <w:szCs w:val="22"/>
          <w:lang w:eastAsia="fr-BE"/>
        </w:rPr>
        <w:t>statement</w:t>
      </w:r>
      <w:r w:rsidRPr="00AF7E57">
        <w:rPr>
          <w:b/>
          <w:bCs/>
          <w:szCs w:val="24"/>
          <w:lang w:eastAsia="en-US"/>
        </w:rPr>
        <w:t xml:space="preserve"> by the European Parliament, the Council and the Commission on the financial contributions from third countries for their participation in the SAFE Instrument as additional financial resources to the European Defence Industry Programme (EDIP) and the Ukraine Support Instrument (USI) </w:t>
      </w:r>
      <w:r w:rsidRPr="00AF7E57">
        <w:rPr>
          <w:b/>
          <w:iCs/>
          <w:szCs w:val="22"/>
          <w:lang w:eastAsia="fr-BE"/>
        </w:rPr>
        <w:t>under EDIP Regulation</w:t>
      </w:r>
      <w:r w:rsidRPr="00AF7E57">
        <w:rPr>
          <w:szCs w:val="22"/>
          <w:vertAlign w:val="superscript"/>
          <w:lang w:eastAsia="en-US"/>
        </w:rPr>
        <w:footnoteReference w:customMarkFollows="1" w:id="5"/>
        <w:t>+</w:t>
      </w:r>
    </w:p>
    <w:p w14:paraId="15417E55" w14:textId="77777777" w:rsidR="001D40D7" w:rsidRPr="00AF7E57" w:rsidRDefault="001D40D7" w:rsidP="001D40D7">
      <w:pPr>
        <w:widowControl/>
        <w:spacing w:before="120" w:after="120" w:line="360" w:lineRule="auto"/>
        <w:rPr>
          <w:color w:val="000000"/>
          <w:szCs w:val="24"/>
          <w:lang w:eastAsia="fr-BE"/>
        </w:rPr>
      </w:pPr>
      <w:r w:rsidRPr="00AF7E57">
        <w:rPr>
          <w:color w:val="000000"/>
          <w:szCs w:val="24"/>
          <w:lang w:eastAsia="fr-BE"/>
        </w:rPr>
        <w:t>The European Parliament, the Council and the Commission acknowledge the imperative need to support the European Defence Technological and Industrial Base and the Ukrainian Defence Technological and Industrial Base to increase their competitiveness by accelerating the adjustment of industry to structural changes, including through the ramp up of production capacities and the increase of cooperation in the procurement of defence products, in particular in light of the challenges created by Russia’s illegal, unprovoked and unjustified war of aggression against Ukraine.</w:t>
      </w:r>
    </w:p>
    <w:p w14:paraId="29C124A9" w14:textId="0386147F" w:rsidR="001D40D7" w:rsidRPr="00AF7E57" w:rsidRDefault="001D40D7" w:rsidP="001D40D7">
      <w:pPr>
        <w:autoSpaceDE w:val="0"/>
        <w:autoSpaceDN w:val="0"/>
        <w:adjustRightInd w:val="0"/>
        <w:spacing w:before="120" w:after="120" w:line="360" w:lineRule="auto"/>
        <w:rPr>
          <w:szCs w:val="24"/>
          <w:lang w:eastAsia="en-US"/>
        </w:rPr>
      </w:pPr>
      <w:bookmarkStart w:id="9" w:name="_Hlk211553204"/>
      <w:r w:rsidRPr="00AF7E57">
        <w:rPr>
          <w:szCs w:val="24"/>
          <w:lang w:eastAsia="en-US"/>
        </w:rPr>
        <w:t>In accordance with Article 17(4) of the SAFE Regulation</w:t>
      </w:r>
      <w:bookmarkEnd w:id="9"/>
      <w:r w:rsidRPr="00AF7E57">
        <w:rPr>
          <w:szCs w:val="24"/>
          <w:lang w:eastAsia="en-US"/>
        </w:rPr>
        <w:t>, the financial contributions to be provided by third countries for their participation in the SAFE instrument shall be used for programmes supporting the Union defence industry, the Ukrainian defence industry and Ukraine in accordance with the rules of those programmes. The European Parliament, the Council and the Commission agree that such contributions should be used to reinforce EDIP, including USI.</w:t>
      </w:r>
    </w:p>
    <w:p w14:paraId="5C7483AB" w14:textId="77777777" w:rsidR="001D40D7" w:rsidRPr="00AF7E57" w:rsidRDefault="001D40D7">
      <w:pPr>
        <w:widowControl/>
        <w:rPr>
          <w:b/>
          <w:bCs/>
          <w:szCs w:val="22"/>
          <w:lang w:eastAsia="en-US"/>
        </w:rPr>
      </w:pPr>
      <w:r w:rsidRPr="00AF7E57">
        <w:rPr>
          <w:b/>
          <w:bCs/>
          <w:szCs w:val="22"/>
          <w:lang w:eastAsia="en-US"/>
        </w:rPr>
        <w:br w:type="page"/>
      </w:r>
    </w:p>
    <w:p w14:paraId="06538C3C" w14:textId="2B61A7F1" w:rsidR="001D40D7" w:rsidRPr="00AF7E57" w:rsidRDefault="001D40D7" w:rsidP="001D40D7">
      <w:pPr>
        <w:spacing w:before="120" w:after="120" w:line="360" w:lineRule="auto"/>
        <w:rPr>
          <w:iCs/>
          <w:szCs w:val="22"/>
          <w:lang w:eastAsia="fr-BE"/>
        </w:rPr>
      </w:pPr>
      <w:r w:rsidRPr="00AF7E57">
        <w:rPr>
          <w:b/>
          <w:bCs/>
          <w:szCs w:val="22"/>
          <w:lang w:eastAsia="en-US"/>
        </w:rPr>
        <w:lastRenderedPageBreak/>
        <w:t xml:space="preserve">Joint </w:t>
      </w:r>
      <w:r w:rsidRPr="00AF7E57">
        <w:rPr>
          <w:b/>
          <w:iCs/>
          <w:szCs w:val="22"/>
          <w:lang w:eastAsia="fr-BE"/>
        </w:rPr>
        <w:t>statement</w:t>
      </w:r>
      <w:r w:rsidRPr="00AF7E57">
        <w:rPr>
          <w:b/>
          <w:bCs/>
          <w:szCs w:val="22"/>
          <w:lang w:eastAsia="en-US"/>
        </w:rPr>
        <w:t xml:space="preserve"> of the European Parliament, the Council and the Commission relating to additional financial resources for the EDIP Regulation</w:t>
      </w:r>
      <w:r w:rsidRPr="00AF7E57">
        <w:rPr>
          <w:szCs w:val="22"/>
          <w:vertAlign w:val="superscript"/>
          <w:lang w:eastAsia="en-US"/>
        </w:rPr>
        <w:footnoteReference w:customMarkFollows="1" w:id="6"/>
        <w:t>+</w:t>
      </w:r>
    </w:p>
    <w:p w14:paraId="4E378E35" w14:textId="77777777" w:rsidR="001D40D7" w:rsidRPr="00AF7E57" w:rsidRDefault="001D40D7" w:rsidP="001D40D7">
      <w:pPr>
        <w:widowControl/>
        <w:spacing w:before="120" w:after="120" w:line="360" w:lineRule="auto"/>
        <w:rPr>
          <w:szCs w:val="22"/>
          <w:lang w:eastAsia="en-US"/>
        </w:rPr>
      </w:pPr>
      <w:r w:rsidRPr="00AF7E57">
        <w:rPr>
          <w:szCs w:val="22"/>
          <w:lang w:eastAsia="en-US"/>
        </w:rPr>
        <w:t xml:space="preserve">The European Parliament, the Council and the Commission share the view that the EDIP Regulation should be equipped with additional financial resources. </w:t>
      </w:r>
    </w:p>
    <w:p w14:paraId="44575F7E" w14:textId="77777777" w:rsidR="001D40D7" w:rsidRPr="00AF7E57" w:rsidRDefault="001D40D7" w:rsidP="001D40D7">
      <w:pPr>
        <w:widowControl/>
        <w:spacing w:before="120" w:after="120" w:line="360" w:lineRule="auto"/>
        <w:rPr>
          <w:szCs w:val="22"/>
          <w:lang w:eastAsia="en-US"/>
        </w:rPr>
      </w:pPr>
      <w:r w:rsidRPr="00AF7E57">
        <w:rPr>
          <w:szCs w:val="22"/>
          <w:lang w:eastAsia="en-US"/>
        </w:rPr>
        <w:t xml:space="preserve">To this end, the EDIP Regulation specifically foresees the possibility of additional financial contributions from Member States, Union institutions, bodies and agencies, third countries, international organisations, international financial institutions or other third parties and expressly refers to the Fund Accelerating the defence Supply Chains Transformation (FAST) in this regard. </w:t>
      </w:r>
    </w:p>
    <w:p w14:paraId="2F011802" w14:textId="206288D9" w:rsidR="001D40D7" w:rsidRPr="00D850A4" w:rsidRDefault="001D40D7" w:rsidP="001D40D7">
      <w:pPr>
        <w:autoSpaceDE w:val="0"/>
        <w:autoSpaceDN w:val="0"/>
        <w:adjustRightInd w:val="0"/>
        <w:spacing w:before="120" w:after="120" w:line="360" w:lineRule="auto"/>
      </w:pPr>
      <w:r w:rsidRPr="00AF7E57">
        <w:rPr>
          <w:szCs w:val="22"/>
          <w:lang w:eastAsia="en-US"/>
        </w:rPr>
        <w:t xml:space="preserve">In view of this and taking into account the pivotal role of FAST in enhancing the defence manufacturing capacities of SMEs and small mid-caps which are in particular need of investments, such additional contributions should be allocated as a priority to FAST and complement the amounts allocated from the envelope of €1.200 million referred to in Article </w:t>
      </w:r>
      <w:r w:rsidR="0034707B" w:rsidRPr="00AF7E57">
        <w:rPr>
          <w:szCs w:val="22"/>
          <w:lang w:eastAsia="en-US"/>
        </w:rPr>
        <w:t>3</w:t>
      </w:r>
      <w:r w:rsidRPr="00AF7E57">
        <w:rPr>
          <w:szCs w:val="22"/>
          <w:lang w:eastAsia="en-US"/>
        </w:rPr>
        <w:t>(1), with the aim that the overall indicative amount for that particular fund under the Programme will reach at least EUR 150 million, respecting the prerogatives of the budgetary authority.</w:t>
      </w:r>
      <w:r w:rsidRPr="001D40D7">
        <w:rPr>
          <w:szCs w:val="22"/>
          <w:lang w:eastAsia="en-US"/>
        </w:rPr>
        <w:t xml:space="preserve"> </w:t>
      </w:r>
    </w:p>
    <w:sectPr w:rsidR="001D40D7" w:rsidRPr="00D850A4" w:rsidSect="008B096F">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21CA18" w14:textId="77777777" w:rsidR="00D7787D" w:rsidRPr="008B096F" w:rsidRDefault="00D7787D">
      <w:r w:rsidRPr="008B096F">
        <w:separator/>
      </w:r>
    </w:p>
  </w:endnote>
  <w:endnote w:type="continuationSeparator" w:id="0">
    <w:p w14:paraId="64D4701B" w14:textId="77777777" w:rsidR="00D7787D" w:rsidRPr="008B096F" w:rsidRDefault="00D7787D">
      <w:r w:rsidRPr="008B096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Cambria">
    <w:panose1 w:val="02040503050406030204"/>
    <w:charset w:val="00"/>
    <w:family w:val="roman"/>
    <w:pitch w:val="variable"/>
    <w:sig w:usb0="E00006FF" w:usb1="420024FF" w:usb2="02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F7D95E" w14:textId="77777777" w:rsidR="00D7787D" w:rsidRPr="008B096F" w:rsidRDefault="00D7787D">
      <w:r w:rsidRPr="008B096F">
        <w:separator/>
      </w:r>
    </w:p>
  </w:footnote>
  <w:footnote w:type="continuationSeparator" w:id="0">
    <w:p w14:paraId="26221F2E" w14:textId="77777777" w:rsidR="00D7787D" w:rsidRPr="008B096F" w:rsidRDefault="00D7787D">
      <w:r w:rsidRPr="008B096F">
        <w:continuationSeparator/>
      </w:r>
    </w:p>
  </w:footnote>
  <w:footnote w:id="1">
    <w:p w14:paraId="1FB47763" w14:textId="523A23AD" w:rsidR="00F46308" w:rsidRPr="008F6488" w:rsidRDefault="00F46308" w:rsidP="008B096F">
      <w:pPr>
        <w:pStyle w:val="FootnoteText"/>
        <w:ind w:left="567" w:hanging="567"/>
        <w:rPr>
          <w:sz w:val="24"/>
          <w:lang w:val="fi-FI"/>
        </w:rPr>
      </w:pPr>
      <w:r w:rsidRPr="008F6488">
        <w:rPr>
          <w:rStyle w:val="FootnoteReference"/>
          <w:sz w:val="24"/>
          <w:lang w:val="en-GB"/>
        </w:rPr>
        <w:footnoteRef/>
      </w:r>
      <w:r w:rsidR="008B096F" w:rsidRPr="008F6488">
        <w:rPr>
          <w:sz w:val="24"/>
          <w:lang w:val="fi-FI"/>
        </w:rPr>
        <w:t xml:space="preserve"> </w:t>
      </w:r>
      <w:r w:rsidR="008B096F" w:rsidRPr="008F6488">
        <w:rPr>
          <w:sz w:val="24"/>
          <w:lang w:val="fi-FI"/>
        </w:rPr>
        <w:tab/>
      </w:r>
      <w:r w:rsidRPr="008F6488">
        <w:rPr>
          <w:sz w:val="24"/>
          <w:lang w:val="fi-FI"/>
        </w:rPr>
        <w:t>OJ C</w:t>
      </w:r>
      <w:r w:rsidR="00484E48" w:rsidRPr="008F6488">
        <w:rPr>
          <w:sz w:val="24"/>
          <w:lang w:val="fi-FI"/>
        </w:rPr>
        <w:t>, C/2025/805,</w:t>
      </w:r>
      <w:r w:rsidRPr="008F6488">
        <w:rPr>
          <w:sz w:val="24"/>
          <w:lang w:val="fi-FI"/>
        </w:rPr>
        <w:t xml:space="preserve"> 31.1.2025, ELI: </w:t>
      </w:r>
      <w:hyperlink r:id="rId1" w:history="1">
        <w:r w:rsidRPr="008F6488">
          <w:rPr>
            <w:rStyle w:val="Hyperlink"/>
            <w:sz w:val="24"/>
            <w:lang w:val="fi-FI"/>
          </w:rPr>
          <w:t>http://data.europa.eu/eli/C/2025/805/oj</w:t>
        </w:r>
      </w:hyperlink>
      <w:r w:rsidRPr="008F6488">
        <w:rPr>
          <w:sz w:val="24"/>
          <w:lang w:val="fi-FI"/>
        </w:rPr>
        <w:t>.</w:t>
      </w:r>
    </w:p>
  </w:footnote>
  <w:footnote w:id="2">
    <w:p w14:paraId="6954D85F" w14:textId="4124F4BF" w:rsidR="00F46308" w:rsidRPr="008F6488" w:rsidRDefault="00F46308" w:rsidP="008B096F">
      <w:pPr>
        <w:pStyle w:val="FootnoteText"/>
        <w:ind w:left="567" w:hanging="567"/>
        <w:rPr>
          <w:sz w:val="24"/>
          <w:lang w:val="fi-FI"/>
        </w:rPr>
      </w:pPr>
      <w:r w:rsidRPr="008F6488">
        <w:rPr>
          <w:rStyle w:val="FootnoteReference"/>
          <w:sz w:val="24"/>
          <w:lang w:val="en-GB"/>
        </w:rPr>
        <w:footnoteRef/>
      </w:r>
      <w:r w:rsidR="008B096F" w:rsidRPr="008F6488">
        <w:rPr>
          <w:sz w:val="24"/>
          <w:lang w:val="fi-FI"/>
        </w:rPr>
        <w:t xml:space="preserve"> </w:t>
      </w:r>
      <w:r w:rsidR="008B096F" w:rsidRPr="008F6488">
        <w:rPr>
          <w:sz w:val="24"/>
          <w:lang w:val="fi-FI"/>
        </w:rPr>
        <w:tab/>
      </w:r>
      <w:r w:rsidR="001A03C2" w:rsidRPr="008F6488">
        <w:rPr>
          <w:sz w:val="24"/>
          <w:lang w:val="fi-FI"/>
        </w:rPr>
        <w:t>OJ C, C/2024/4662,</w:t>
      </w:r>
      <w:r w:rsidR="00220601" w:rsidRPr="008F6488">
        <w:rPr>
          <w:sz w:val="24"/>
          <w:lang w:val="fi-FI"/>
        </w:rPr>
        <w:t xml:space="preserve"> 9.8.2024,</w:t>
      </w:r>
      <w:r w:rsidR="001A03C2" w:rsidRPr="008F6488">
        <w:rPr>
          <w:sz w:val="24"/>
          <w:lang w:val="fi-FI"/>
        </w:rPr>
        <w:t xml:space="preserve"> ELI: </w:t>
      </w:r>
      <w:hyperlink r:id="rId2" w:history="1">
        <w:r w:rsidR="001A03C2" w:rsidRPr="00DA761B">
          <w:rPr>
            <w:rStyle w:val="Hyperlink"/>
            <w:sz w:val="24"/>
            <w:lang w:val="fi-FI"/>
          </w:rPr>
          <w:t>http://data.europa.eu/eli/C/2024/4662/oj</w:t>
        </w:r>
      </w:hyperlink>
      <w:r w:rsidRPr="008F6488">
        <w:rPr>
          <w:sz w:val="24"/>
          <w:lang w:val="fi-FI"/>
        </w:rPr>
        <w:t>.</w:t>
      </w:r>
    </w:p>
  </w:footnote>
  <w:footnote w:id="3">
    <w:p w14:paraId="76FD9252" w14:textId="36074A16" w:rsidR="00F46308" w:rsidRPr="008F6488" w:rsidRDefault="00F46308" w:rsidP="008B096F">
      <w:pPr>
        <w:pStyle w:val="FootnoteText"/>
        <w:ind w:left="567" w:hanging="567"/>
        <w:rPr>
          <w:sz w:val="24"/>
          <w:lang w:val="fi-FI"/>
        </w:rPr>
      </w:pPr>
      <w:r w:rsidRPr="008F6488">
        <w:rPr>
          <w:rStyle w:val="FootnoteReference"/>
          <w:sz w:val="24"/>
          <w:lang w:val="en-GB"/>
        </w:rPr>
        <w:footnoteRef/>
      </w:r>
      <w:r w:rsidR="008B096F" w:rsidRPr="008F6488">
        <w:rPr>
          <w:sz w:val="24"/>
          <w:lang w:val="fi-FI"/>
        </w:rPr>
        <w:t xml:space="preserve"> </w:t>
      </w:r>
      <w:r w:rsidR="008B096F" w:rsidRPr="008F6488">
        <w:rPr>
          <w:sz w:val="24"/>
          <w:lang w:val="fi-FI"/>
        </w:rPr>
        <w:tab/>
      </w:r>
      <w:r w:rsidR="00725DA8" w:rsidRPr="008F6488">
        <w:rPr>
          <w:sz w:val="24"/>
          <w:lang w:val="fi-FI"/>
        </w:rPr>
        <w:t xml:space="preserve">OJ C, C/2025/1705, 26.3.2025, ELI: </w:t>
      </w:r>
      <w:hyperlink r:id="rId3" w:history="1">
        <w:r w:rsidR="00725DA8" w:rsidRPr="00DA761B">
          <w:rPr>
            <w:rStyle w:val="Hyperlink"/>
            <w:sz w:val="24"/>
            <w:lang w:val="fi-FI"/>
          </w:rPr>
          <w:t>http://data.europa.eu/eli/C/2025/1705/oj</w:t>
        </w:r>
      </w:hyperlink>
      <w:r w:rsidRPr="008F6488">
        <w:rPr>
          <w:sz w:val="24"/>
          <w:lang w:val="fi-FI"/>
        </w:rPr>
        <w:t>.</w:t>
      </w:r>
    </w:p>
  </w:footnote>
  <w:footnote w:id="4">
    <w:p w14:paraId="57804C8B" w14:textId="7F28BA01" w:rsidR="001D40D7" w:rsidRPr="00AF7E57" w:rsidRDefault="001D40D7" w:rsidP="001D40D7">
      <w:pPr>
        <w:pStyle w:val="FootnoteText"/>
        <w:ind w:left="567" w:hanging="567"/>
        <w:rPr>
          <w:sz w:val="24"/>
          <w:szCs w:val="24"/>
          <w:lang w:val="pl-PL"/>
        </w:rPr>
      </w:pPr>
      <w:r w:rsidRPr="00AF7E57">
        <w:rPr>
          <w:rStyle w:val="FootnoteReference"/>
          <w:sz w:val="24"/>
          <w:szCs w:val="24"/>
          <w:lang w:val="pl-PL"/>
        </w:rPr>
        <w:t>+</w:t>
      </w:r>
      <w:r w:rsidRPr="00AF7E57">
        <w:rPr>
          <w:sz w:val="24"/>
          <w:szCs w:val="24"/>
          <w:lang w:val="pl-PL"/>
        </w:rPr>
        <w:t xml:space="preserve"> </w:t>
      </w:r>
      <w:r w:rsidRPr="00AF7E57">
        <w:rPr>
          <w:sz w:val="24"/>
          <w:szCs w:val="24"/>
          <w:lang w:val="pl-PL"/>
        </w:rPr>
        <w:tab/>
      </w:r>
      <w:r w:rsidR="0034707B" w:rsidRPr="00AF7E57">
        <w:rPr>
          <w:sz w:val="24"/>
          <w:szCs w:val="24"/>
          <w:lang w:val="pl-PL"/>
        </w:rPr>
        <w:t>OJ L, 2025/2643, 29.12.2025, ELI: </w:t>
      </w:r>
      <w:hyperlink r:id="rId4" w:tgtFrame="_blank" w:tooltip="Gives access to this document through its ELI URI." w:history="1">
        <w:r w:rsidR="0034707B" w:rsidRPr="00AF7E57">
          <w:rPr>
            <w:rStyle w:val="Hyperlink"/>
            <w:sz w:val="24"/>
            <w:szCs w:val="24"/>
            <w:lang w:val="pl-PL"/>
          </w:rPr>
          <w:t>http://data.europa.eu/eli/reg/2025/2643/oj</w:t>
        </w:r>
      </w:hyperlink>
      <w:r w:rsidR="0034707B" w:rsidRPr="00AF7E57">
        <w:rPr>
          <w:sz w:val="24"/>
          <w:szCs w:val="24"/>
          <w:lang w:val="pl-PL"/>
        </w:rPr>
        <w:t>.</w:t>
      </w:r>
    </w:p>
  </w:footnote>
  <w:footnote w:id="5">
    <w:p w14:paraId="46AF0FA0" w14:textId="5874BC03" w:rsidR="001D40D7" w:rsidRPr="00AF7E57" w:rsidRDefault="001D40D7" w:rsidP="001D40D7">
      <w:pPr>
        <w:pStyle w:val="FootnoteText"/>
        <w:ind w:left="567" w:hanging="567"/>
        <w:rPr>
          <w:sz w:val="24"/>
          <w:szCs w:val="24"/>
          <w:lang w:val="pl-PL"/>
        </w:rPr>
      </w:pPr>
      <w:r w:rsidRPr="00AF7E57">
        <w:rPr>
          <w:rStyle w:val="FootnoteReference"/>
          <w:sz w:val="24"/>
          <w:szCs w:val="24"/>
          <w:lang w:val="pl-PL"/>
        </w:rPr>
        <w:t>+</w:t>
      </w:r>
      <w:r w:rsidRPr="00AF7E57">
        <w:rPr>
          <w:sz w:val="24"/>
          <w:szCs w:val="24"/>
          <w:lang w:val="pl-PL"/>
        </w:rPr>
        <w:t xml:space="preserve"> </w:t>
      </w:r>
      <w:r w:rsidRPr="00AF7E57">
        <w:rPr>
          <w:sz w:val="24"/>
          <w:szCs w:val="24"/>
          <w:lang w:val="pl-PL"/>
        </w:rPr>
        <w:tab/>
      </w:r>
      <w:r w:rsidR="0034707B" w:rsidRPr="00AF7E57">
        <w:rPr>
          <w:sz w:val="24"/>
          <w:szCs w:val="24"/>
          <w:lang w:val="pl-PL"/>
        </w:rPr>
        <w:t>OJ L, 2025/2643, 29.12.2025, ELI: </w:t>
      </w:r>
      <w:hyperlink r:id="rId5" w:tgtFrame="_blank" w:tooltip="Gives access to this document through its ELI URI." w:history="1">
        <w:r w:rsidR="0034707B" w:rsidRPr="00AF7E57">
          <w:rPr>
            <w:rStyle w:val="Hyperlink"/>
            <w:sz w:val="24"/>
            <w:szCs w:val="24"/>
            <w:lang w:val="pl-PL"/>
          </w:rPr>
          <w:t>http://data.europa.eu/eli/reg/2025/2643/oj</w:t>
        </w:r>
      </w:hyperlink>
      <w:r w:rsidRPr="00AF7E57">
        <w:rPr>
          <w:sz w:val="24"/>
          <w:szCs w:val="24"/>
          <w:lang w:val="pl-PL"/>
        </w:rPr>
        <w:t>.</w:t>
      </w:r>
    </w:p>
  </w:footnote>
  <w:footnote w:id="6">
    <w:p w14:paraId="34E50D52" w14:textId="115D9E7A" w:rsidR="001D40D7" w:rsidRPr="00AF7E57" w:rsidRDefault="001D40D7" w:rsidP="001D40D7">
      <w:pPr>
        <w:pStyle w:val="FootnoteText"/>
        <w:ind w:left="567" w:hanging="567"/>
        <w:rPr>
          <w:sz w:val="24"/>
          <w:szCs w:val="24"/>
          <w:lang w:val="pl-PL"/>
        </w:rPr>
      </w:pPr>
      <w:r w:rsidRPr="00AF7E57">
        <w:rPr>
          <w:rStyle w:val="FootnoteReference"/>
          <w:sz w:val="24"/>
          <w:szCs w:val="24"/>
          <w:lang w:val="pl-PL"/>
        </w:rPr>
        <w:t>+</w:t>
      </w:r>
      <w:r w:rsidRPr="00AF7E57">
        <w:rPr>
          <w:sz w:val="24"/>
          <w:szCs w:val="24"/>
          <w:lang w:val="pl-PL"/>
        </w:rPr>
        <w:t xml:space="preserve"> </w:t>
      </w:r>
      <w:r w:rsidRPr="00AF7E57">
        <w:rPr>
          <w:sz w:val="24"/>
          <w:szCs w:val="24"/>
          <w:lang w:val="pl-PL"/>
        </w:rPr>
        <w:tab/>
      </w:r>
      <w:r w:rsidR="0034707B" w:rsidRPr="00AF7E57">
        <w:rPr>
          <w:sz w:val="24"/>
          <w:szCs w:val="24"/>
          <w:lang w:val="pl-PL"/>
        </w:rPr>
        <w:t>OJ L, 2025/2643, 29.12.2025, ELI: </w:t>
      </w:r>
      <w:hyperlink r:id="rId6" w:tgtFrame="_blank" w:tooltip="Gives access to this document through its ELI URI." w:history="1">
        <w:r w:rsidR="0034707B" w:rsidRPr="00AF7E57">
          <w:rPr>
            <w:rStyle w:val="Hyperlink"/>
            <w:sz w:val="24"/>
            <w:szCs w:val="24"/>
            <w:lang w:val="pl-PL"/>
          </w:rPr>
          <w:t>http://data.europa.eu/eli/reg/2025/2643/oj</w:t>
        </w:r>
      </w:hyperlink>
      <w:r w:rsidRPr="00AF7E57">
        <w:rPr>
          <w:sz w:val="24"/>
          <w:szCs w:val="24"/>
          <w:lang w:val="pl-PL"/>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2C6A95"/>
    <w:multiLevelType w:val="singleLevel"/>
    <w:tmpl w:val="02BAFA82"/>
    <w:name w:val="List Bullet 1"/>
    <w:lvl w:ilvl="0">
      <w:start w:val="1"/>
      <w:numFmt w:val="bullet"/>
      <w:lvlRestart w:val="0"/>
      <w:pStyle w:val="ListBullet1"/>
      <w:lvlText w:val=""/>
      <w:lvlJc w:val="left"/>
      <w:pPr>
        <w:tabs>
          <w:tab w:val="num" w:pos="1134"/>
        </w:tabs>
        <w:ind w:left="1134" w:hanging="283"/>
      </w:pPr>
      <w:rPr>
        <w:rFonts w:ascii="Symbol" w:hAnsi="Symbol" w:hint="default"/>
      </w:rPr>
    </w:lvl>
  </w:abstractNum>
  <w:abstractNum w:abstractNumId="1"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2" w15:restartNumberingAfterBreak="0">
    <w:nsid w:val="128364B0"/>
    <w:multiLevelType w:val="singleLevel"/>
    <w:tmpl w:val="D084FB54"/>
    <w:lvl w:ilvl="0">
      <w:start w:val="1"/>
      <w:numFmt w:val="bullet"/>
      <w:pStyle w:val="ListDash3"/>
      <w:lvlText w:val="–"/>
      <w:lvlJc w:val="left"/>
      <w:pPr>
        <w:tabs>
          <w:tab w:val="num" w:pos="1134"/>
        </w:tabs>
        <w:ind w:left="1134" w:hanging="283"/>
      </w:pPr>
      <w:rPr>
        <w:rFonts w:ascii="Times New Roman" w:hAnsi="Times New Roman"/>
      </w:rPr>
    </w:lvl>
  </w:abstractNum>
  <w:abstractNum w:abstractNumId="3" w15:restartNumberingAfterBreak="0">
    <w:nsid w:val="13E4330B"/>
    <w:multiLevelType w:val="multilevel"/>
    <w:tmpl w:val="875C4416"/>
    <w:name w:val="List Dash 3"/>
    <w:lvl w:ilvl="0">
      <w:start w:val="1"/>
      <w:numFmt w:val="decimal"/>
      <w:pStyle w:val="ListNumber1"/>
      <w:lvlText w:val="(%1)"/>
      <w:lvlJc w:val="left"/>
      <w:pPr>
        <w:tabs>
          <w:tab w:val="num" w:pos="1560"/>
        </w:tabs>
        <w:ind w:left="1560" w:hanging="709"/>
      </w:pPr>
      <w:rPr>
        <w:rFonts w:cs="Times New Roman"/>
      </w:rPr>
    </w:lvl>
    <w:lvl w:ilvl="1">
      <w:start w:val="1"/>
      <w:numFmt w:val="lowerLetter"/>
      <w:pStyle w:val="ListNumber1Level2"/>
      <w:lvlText w:val="(%2)"/>
      <w:lvlJc w:val="left"/>
      <w:pPr>
        <w:tabs>
          <w:tab w:val="num" w:pos="2268"/>
        </w:tabs>
        <w:ind w:left="2268" w:hanging="708"/>
      </w:pPr>
      <w:rPr>
        <w:rFonts w:cs="Times New Roman"/>
      </w:rPr>
    </w:lvl>
    <w:lvl w:ilvl="2">
      <w:start w:val="1"/>
      <w:numFmt w:val="bullet"/>
      <w:pStyle w:val="ListNumber1Level3"/>
      <w:lvlText w:val="–"/>
      <w:lvlJc w:val="left"/>
      <w:pPr>
        <w:tabs>
          <w:tab w:val="num" w:pos="2977"/>
        </w:tabs>
        <w:ind w:left="2977" w:hanging="709"/>
      </w:pPr>
      <w:rPr>
        <w:rFonts w:ascii="Times New Roman" w:hAnsi="Times New Roman"/>
      </w:rPr>
    </w:lvl>
    <w:lvl w:ilvl="3">
      <w:start w:val="1"/>
      <w:numFmt w:val="bullet"/>
      <w:pStyle w:val="ListNumber1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4" w15:restartNumberingAfterBreak="0">
    <w:nsid w:val="1B3C78B8"/>
    <w:multiLevelType w:val="multilevel"/>
    <w:tmpl w:val="2ED4F4D0"/>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5"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decimal"/>
      <w:pStyle w:val="NumPar5"/>
      <w:lvlText w:val="%1.%2.%3.%4.%5."/>
      <w:lvlJc w:val="left"/>
      <w:pPr>
        <w:tabs>
          <w:tab w:val="num" w:pos="1417"/>
        </w:tabs>
        <w:ind w:left="1417" w:hanging="1417"/>
      </w:pPr>
    </w:lvl>
    <w:lvl w:ilvl="5">
      <w:start w:val="1"/>
      <w:numFmt w:val="decimal"/>
      <w:pStyle w:val="NumPar6"/>
      <w:lvlText w:val="%1.%2.%3.%4.%5.%6."/>
      <w:lvlJc w:val="left"/>
      <w:pPr>
        <w:tabs>
          <w:tab w:val="num" w:pos="1417"/>
        </w:tabs>
        <w:ind w:left="1417" w:hanging="1417"/>
      </w:pPr>
    </w:lvl>
    <w:lvl w:ilvl="6">
      <w:start w:val="1"/>
      <w:numFmt w:val="decimal"/>
      <w:pStyle w:val="NumPar7"/>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2CB72C6E"/>
    <w:multiLevelType w:val="singleLevel"/>
    <w:tmpl w:val="10ACD464"/>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7" w15:restartNumberingAfterBreak="0">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8" w15:restartNumberingAfterBreak="0">
    <w:nsid w:val="2D820C1F"/>
    <w:multiLevelType w:val="singleLevel"/>
    <w:tmpl w:val="7896AADE"/>
    <w:name w:val="List Dash"/>
    <w:lvl w:ilvl="0">
      <w:start w:val="1"/>
      <w:numFmt w:val="bullet"/>
      <w:lvlRestart w:val="0"/>
      <w:pStyle w:val="ListDash"/>
      <w:lvlText w:val="–"/>
      <w:lvlJc w:val="left"/>
      <w:pPr>
        <w:tabs>
          <w:tab w:val="num" w:pos="283"/>
        </w:tabs>
        <w:ind w:left="283" w:hanging="283"/>
      </w:pPr>
      <w:rPr>
        <w:rFonts w:ascii="Times New Roman" w:hAnsi="Times New Roman" w:cs="Times New Roman"/>
      </w:rPr>
    </w:lvl>
  </w:abstractNum>
  <w:abstractNum w:abstractNumId="9" w15:restartNumberingAfterBreak="0">
    <w:nsid w:val="2F191641"/>
    <w:multiLevelType w:val="multilevel"/>
    <w:tmpl w:val="B67C4E92"/>
    <w:lvl w:ilvl="0">
      <w:start w:val="1"/>
      <w:numFmt w:val="decimal"/>
      <w:pStyle w:val="ListNumber3"/>
      <w:lvlText w:val="(%1)"/>
      <w:lvlJc w:val="left"/>
      <w:pPr>
        <w:tabs>
          <w:tab w:val="num" w:pos="1560"/>
        </w:tabs>
        <w:ind w:left="1560" w:hanging="709"/>
      </w:pPr>
      <w:rPr>
        <w:rFonts w:cs="Times New Roman"/>
      </w:rPr>
    </w:lvl>
    <w:lvl w:ilvl="1">
      <w:start w:val="1"/>
      <w:numFmt w:val="lowerLetter"/>
      <w:pStyle w:val="ListNumber3Level2"/>
      <w:lvlText w:val="(%2)"/>
      <w:lvlJc w:val="left"/>
      <w:pPr>
        <w:tabs>
          <w:tab w:val="num" w:pos="2268"/>
        </w:tabs>
        <w:ind w:left="2268" w:hanging="708"/>
      </w:pPr>
      <w:rPr>
        <w:rFonts w:cs="Times New Roman"/>
      </w:rPr>
    </w:lvl>
    <w:lvl w:ilvl="2">
      <w:start w:val="1"/>
      <w:numFmt w:val="bullet"/>
      <w:pStyle w:val="ListNumber3Level3"/>
      <w:lvlText w:val="–"/>
      <w:lvlJc w:val="left"/>
      <w:pPr>
        <w:tabs>
          <w:tab w:val="num" w:pos="2977"/>
        </w:tabs>
        <w:ind w:left="2977" w:hanging="709"/>
      </w:pPr>
      <w:rPr>
        <w:rFonts w:ascii="Times New Roman" w:hAnsi="Times New Roman"/>
      </w:rPr>
    </w:lvl>
    <w:lvl w:ilvl="3">
      <w:start w:val="1"/>
      <w:numFmt w:val="bullet"/>
      <w:pStyle w:val="ListNumber3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0" w15:restartNumberingAfterBreak="0">
    <w:nsid w:val="31CD398A"/>
    <w:multiLevelType w:val="singleLevel"/>
    <w:tmpl w:val="0276BF00"/>
    <w:lvl w:ilvl="0">
      <w:start w:val="1"/>
      <w:numFmt w:val="bullet"/>
      <w:pStyle w:val="ListDash4"/>
      <w:lvlText w:val="–"/>
      <w:lvlJc w:val="left"/>
      <w:pPr>
        <w:tabs>
          <w:tab w:val="num" w:pos="1134"/>
        </w:tabs>
        <w:ind w:left="1134" w:hanging="283"/>
      </w:pPr>
      <w:rPr>
        <w:rFonts w:ascii="Times New Roman" w:hAnsi="Times New Roman"/>
      </w:r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2" w15:restartNumberingAfterBreak="0">
    <w:nsid w:val="398C015E"/>
    <w:multiLevelType w:val="multilevel"/>
    <w:tmpl w:val="027A66BA"/>
    <w:name w:val="List Dash 4"/>
    <w:lvl w:ilvl="0">
      <w:start w:val="1"/>
      <w:numFmt w:val="decimal"/>
      <w:pStyle w:val="ListNumber2"/>
      <w:lvlText w:val="(%1)"/>
      <w:lvlJc w:val="left"/>
      <w:pPr>
        <w:tabs>
          <w:tab w:val="num" w:pos="1560"/>
        </w:tabs>
        <w:ind w:left="1560" w:hanging="709"/>
      </w:pPr>
      <w:rPr>
        <w:rFonts w:cs="Times New Roman"/>
      </w:rPr>
    </w:lvl>
    <w:lvl w:ilvl="1">
      <w:start w:val="1"/>
      <w:numFmt w:val="lowerLetter"/>
      <w:pStyle w:val="ListNumber2Level2"/>
      <w:lvlText w:val="(%2)"/>
      <w:lvlJc w:val="left"/>
      <w:pPr>
        <w:tabs>
          <w:tab w:val="num" w:pos="2268"/>
        </w:tabs>
        <w:ind w:left="2268" w:hanging="708"/>
      </w:pPr>
      <w:rPr>
        <w:rFonts w:cs="Times New Roman"/>
      </w:rPr>
    </w:lvl>
    <w:lvl w:ilvl="2">
      <w:start w:val="1"/>
      <w:numFmt w:val="bullet"/>
      <w:pStyle w:val="ListNumber2Level3"/>
      <w:lvlText w:val="–"/>
      <w:lvlJc w:val="left"/>
      <w:pPr>
        <w:tabs>
          <w:tab w:val="num" w:pos="2977"/>
        </w:tabs>
        <w:ind w:left="2977" w:hanging="709"/>
      </w:pPr>
      <w:rPr>
        <w:rFonts w:ascii="Times New Roman" w:hAnsi="Times New Roman"/>
      </w:rPr>
    </w:lvl>
    <w:lvl w:ilvl="3">
      <w:start w:val="1"/>
      <w:numFmt w:val="bullet"/>
      <w:pStyle w:val="ListNumber2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3" w15:restartNumberingAfterBreak="0">
    <w:nsid w:val="40AF6750"/>
    <w:multiLevelType w:val="singleLevel"/>
    <w:tmpl w:val="B1821A11"/>
    <w:name w:val="Tiret 6"/>
    <w:lvl w:ilvl="0">
      <w:start w:val="1"/>
      <w:numFmt w:val="bullet"/>
      <w:lvlRestart w:val="0"/>
      <w:pStyle w:val="Tiret6"/>
      <w:lvlText w:val="–"/>
      <w:lvlJc w:val="left"/>
      <w:pPr>
        <w:tabs>
          <w:tab w:val="num" w:pos="4252"/>
        </w:tabs>
        <w:ind w:left="4252" w:hanging="567"/>
      </w:pPr>
      <w:rPr>
        <w:bdr w:val="none" w:sz="0" w:space="0" w:color="auto"/>
      </w:rPr>
    </w:lvl>
  </w:abstractNum>
  <w:abstractNum w:abstractNumId="14" w15:restartNumberingAfterBreak="0">
    <w:nsid w:val="40BE9DD9"/>
    <w:multiLevelType w:val="singleLevel"/>
    <w:tmpl w:val="B1915096"/>
    <w:name w:val="Tiret 7"/>
    <w:lvl w:ilvl="0">
      <w:start w:val="1"/>
      <w:numFmt w:val="bullet"/>
      <w:lvlRestart w:val="0"/>
      <w:pStyle w:val="Tiret7"/>
      <w:lvlText w:val="–"/>
      <w:lvlJc w:val="left"/>
      <w:pPr>
        <w:tabs>
          <w:tab w:val="num" w:pos="4819"/>
        </w:tabs>
        <w:ind w:left="4819" w:hanging="567"/>
      </w:pPr>
      <w:rPr>
        <w:bdr w:val="none" w:sz="0" w:space="0" w:color="auto"/>
      </w:rPr>
    </w:lvl>
  </w:abstractNum>
  <w:abstractNum w:abstractNumId="15"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16" w15:restartNumberingAfterBreak="0">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17" w15:restartNumberingAfterBreak="0">
    <w:nsid w:val="42FC077D"/>
    <w:multiLevelType w:val="singleLevel"/>
    <w:tmpl w:val="4128FD03"/>
    <w:name w:val="Tiret 5"/>
    <w:lvl w:ilvl="0">
      <w:start w:val="1"/>
      <w:numFmt w:val="bullet"/>
      <w:lvlRestart w:val="0"/>
      <w:pStyle w:val="Tiret5"/>
      <w:lvlText w:val="–"/>
      <w:lvlJc w:val="left"/>
      <w:pPr>
        <w:tabs>
          <w:tab w:val="num" w:pos="3685"/>
        </w:tabs>
        <w:ind w:left="3685" w:hanging="567"/>
      </w:pPr>
    </w:lvl>
  </w:abstractNum>
  <w:abstractNum w:abstractNumId="18" w15:restartNumberingAfterBreak="0">
    <w:nsid w:val="44523C2E"/>
    <w:multiLevelType w:val="hybridMultilevel"/>
    <w:tmpl w:val="E430A984"/>
    <w:lvl w:ilvl="0" w:tplc="98823228">
      <w:start w:val="1"/>
      <w:numFmt w:val="decimal"/>
      <w:lvlText w:val="%1."/>
      <w:lvlJc w:val="left"/>
      <w:pPr>
        <w:ind w:left="720" w:hanging="360"/>
      </w:pPr>
    </w:lvl>
    <w:lvl w:ilvl="1" w:tplc="6F1852DA">
      <w:start w:val="1"/>
      <w:numFmt w:val="decimal"/>
      <w:lvlText w:val="%2."/>
      <w:lvlJc w:val="left"/>
      <w:pPr>
        <w:ind w:left="720" w:hanging="360"/>
      </w:pPr>
    </w:lvl>
    <w:lvl w:ilvl="2" w:tplc="FEBC0962">
      <w:start w:val="1"/>
      <w:numFmt w:val="decimal"/>
      <w:lvlText w:val="%3."/>
      <w:lvlJc w:val="left"/>
      <w:pPr>
        <w:ind w:left="720" w:hanging="360"/>
      </w:pPr>
    </w:lvl>
    <w:lvl w:ilvl="3" w:tplc="68286434">
      <w:start w:val="1"/>
      <w:numFmt w:val="decimal"/>
      <w:lvlText w:val="%4."/>
      <w:lvlJc w:val="left"/>
      <w:pPr>
        <w:ind w:left="720" w:hanging="360"/>
      </w:pPr>
    </w:lvl>
    <w:lvl w:ilvl="4" w:tplc="A9AA7998">
      <w:start w:val="1"/>
      <w:numFmt w:val="decimal"/>
      <w:lvlText w:val="%5."/>
      <w:lvlJc w:val="left"/>
      <w:pPr>
        <w:ind w:left="720" w:hanging="360"/>
      </w:pPr>
    </w:lvl>
    <w:lvl w:ilvl="5" w:tplc="52F25D60">
      <w:start w:val="1"/>
      <w:numFmt w:val="decimal"/>
      <w:lvlText w:val="%6."/>
      <w:lvlJc w:val="left"/>
      <w:pPr>
        <w:ind w:left="720" w:hanging="360"/>
      </w:pPr>
    </w:lvl>
    <w:lvl w:ilvl="6" w:tplc="A97ECD48">
      <w:start w:val="1"/>
      <w:numFmt w:val="decimal"/>
      <w:lvlText w:val="%7."/>
      <w:lvlJc w:val="left"/>
      <w:pPr>
        <w:ind w:left="720" w:hanging="360"/>
      </w:pPr>
    </w:lvl>
    <w:lvl w:ilvl="7" w:tplc="02CCCB16">
      <w:start w:val="1"/>
      <w:numFmt w:val="decimal"/>
      <w:lvlText w:val="%8."/>
      <w:lvlJc w:val="left"/>
      <w:pPr>
        <w:ind w:left="720" w:hanging="360"/>
      </w:pPr>
    </w:lvl>
    <w:lvl w:ilvl="8" w:tplc="A6CECBB0">
      <w:start w:val="1"/>
      <w:numFmt w:val="decimal"/>
      <w:lvlText w:val="%9."/>
      <w:lvlJc w:val="left"/>
      <w:pPr>
        <w:ind w:left="720" w:hanging="360"/>
      </w:pPr>
    </w:lvl>
  </w:abstractNum>
  <w:abstractNum w:abstractNumId="19" w15:restartNumberingAfterBreak="0">
    <w:nsid w:val="4552127F"/>
    <w:multiLevelType w:val="singleLevel"/>
    <w:tmpl w:val="057A5296"/>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20" w15:restartNumberingAfterBreak="0">
    <w:nsid w:val="489D74ED"/>
    <w:multiLevelType w:val="singleLevel"/>
    <w:tmpl w:val="C2E2F936"/>
    <w:name w:val="List Dash 2"/>
    <w:lvl w:ilvl="0">
      <w:start w:val="1"/>
      <w:numFmt w:val="bullet"/>
      <w:lvlRestart w:val="0"/>
      <w:pStyle w:val="ListDash2"/>
      <w:lvlText w:val="–"/>
      <w:lvlJc w:val="left"/>
      <w:pPr>
        <w:tabs>
          <w:tab w:val="num" w:pos="1134"/>
        </w:tabs>
        <w:ind w:left="1134" w:hanging="283"/>
      </w:pPr>
      <w:rPr>
        <w:rFonts w:ascii="Times New Roman" w:hAnsi="Times New Roman" w:cs="Times New Roman"/>
      </w:rPr>
    </w:lvl>
  </w:abstractNum>
  <w:abstractNum w:abstractNumId="21" w15:restartNumberingAfterBreak="0">
    <w:nsid w:val="4AD7602D"/>
    <w:multiLevelType w:val="hybridMultilevel"/>
    <w:tmpl w:val="EF563CE2"/>
    <w:lvl w:ilvl="0" w:tplc="03788E68">
      <w:start w:val="1"/>
      <w:numFmt w:val="decimal"/>
      <w:lvlText w:val="%1."/>
      <w:lvlJc w:val="left"/>
      <w:pPr>
        <w:ind w:left="720" w:hanging="360"/>
      </w:pPr>
    </w:lvl>
    <w:lvl w:ilvl="1" w:tplc="CD6AF278">
      <w:start w:val="1"/>
      <w:numFmt w:val="decimal"/>
      <w:lvlText w:val="%2."/>
      <w:lvlJc w:val="left"/>
      <w:pPr>
        <w:ind w:left="720" w:hanging="360"/>
      </w:pPr>
    </w:lvl>
    <w:lvl w:ilvl="2" w:tplc="75C6BED2">
      <w:start w:val="1"/>
      <w:numFmt w:val="decimal"/>
      <w:lvlText w:val="%3."/>
      <w:lvlJc w:val="left"/>
      <w:pPr>
        <w:ind w:left="720" w:hanging="360"/>
      </w:pPr>
    </w:lvl>
    <w:lvl w:ilvl="3" w:tplc="FD147EEC">
      <w:start w:val="1"/>
      <w:numFmt w:val="decimal"/>
      <w:lvlText w:val="%4."/>
      <w:lvlJc w:val="left"/>
      <w:pPr>
        <w:ind w:left="720" w:hanging="360"/>
      </w:pPr>
    </w:lvl>
    <w:lvl w:ilvl="4" w:tplc="C5A4C326">
      <w:start w:val="1"/>
      <w:numFmt w:val="decimal"/>
      <w:lvlText w:val="%5."/>
      <w:lvlJc w:val="left"/>
      <w:pPr>
        <w:ind w:left="720" w:hanging="360"/>
      </w:pPr>
    </w:lvl>
    <w:lvl w:ilvl="5" w:tplc="323CA1B8">
      <w:start w:val="1"/>
      <w:numFmt w:val="decimal"/>
      <w:lvlText w:val="%6."/>
      <w:lvlJc w:val="left"/>
      <w:pPr>
        <w:ind w:left="720" w:hanging="360"/>
      </w:pPr>
    </w:lvl>
    <w:lvl w:ilvl="6" w:tplc="8E62DB0C">
      <w:start w:val="1"/>
      <w:numFmt w:val="decimal"/>
      <w:lvlText w:val="%7."/>
      <w:lvlJc w:val="left"/>
      <w:pPr>
        <w:ind w:left="720" w:hanging="360"/>
      </w:pPr>
    </w:lvl>
    <w:lvl w:ilvl="7" w:tplc="1ABC15D6">
      <w:start w:val="1"/>
      <w:numFmt w:val="decimal"/>
      <w:lvlText w:val="%8."/>
      <w:lvlJc w:val="left"/>
      <w:pPr>
        <w:ind w:left="720" w:hanging="360"/>
      </w:pPr>
    </w:lvl>
    <w:lvl w:ilvl="8" w:tplc="F672129E">
      <w:start w:val="1"/>
      <w:numFmt w:val="decimal"/>
      <w:lvlText w:val="%9."/>
      <w:lvlJc w:val="left"/>
      <w:pPr>
        <w:ind w:left="720" w:hanging="360"/>
      </w:pPr>
    </w:lvl>
  </w:abstractNum>
  <w:abstractNum w:abstractNumId="22" w15:restartNumberingAfterBreak="0">
    <w:nsid w:val="4C6D4F0B"/>
    <w:multiLevelType w:val="singleLevel"/>
    <w:tmpl w:val="B0DA3597"/>
    <w:name w:val="Tiret 8"/>
    <w:lvl w:ilvl="0">
      <w:start w:val="1"/>
      <w:numFmt w:val="bullet"/>
      <w:lvlRestart w:val="0"/>
      <w:pStyle w:val="Tiret8"/>
      <w:lvlText w:val="–"/>
      <w:lvlJc w:val="left"/>
      <w:pPr>
        <w:tabs>
          <w:tab w:val="num" w:pos="5386"/>
        </w:tabs>
        <w:ind w:left="5386" w:hanging="567"/>
      </w:pPr>
      <w:rPr>
        <w:bdr w:val="none" w:sz="0" w:space="0" w:color="auto"/>
      </w:rPr>
    </w:lvl>
  </w:abstractNum>
  <w:abstractNum w:abstractNumId="23" w15:restartNumberingAfterBreak="0">
    <w:nsid w:val="4D0C058A"/>
    <w:multiLevelType w:val="singleLevel"/>
    <w:tmpl w:val="BAE8D90E"/>
    <w:name w:val="List Dash 1"/>
    <w:lvl w:ilvl="0">
      <w:start w:val="1"/>
      <w:numFmt w:val="bullet"/>
      <w:lvlRestart w:val="0"/>
      <w:pStyle w:val="ListDash1"/>
      <w:lvlText w:val="–"/>
      <w:lvlJc w:val="left"/>
      <w:pPr>
        <w:tabs>
          <w:tab w:val="num" w:pos="1134"/>
        </w:tabs>
        <w:ind w:left="1134" w:hanging="283"/>
      </w:pPr>
      <w:rPr>
        <w:rFonts w:ascii="Times New Roman" w:hAnsi="Times New Roman" w:cs="Times New Roman"/>
      </w:rPr>
    </w:lvl>
  </w:abstractNum>
  <w:abstractNum w:abstractNumId="24" w15:restartNumberingAfterBreak="0">
    <w:nsid w:val="542A1204"/>
    <w:multiLevelType w:val="multilevel"/>
    <w:tmpl w:val="BC1E8404"/>
    <w:lvl w:ilvl="0">
      <w:start w:val="1"/>
      <w:numFmt w:val="decimal"/>
      <w:pStyle w:val="ListNumber4"/>
      <w:lvlText w:val="(%1)"/>
      <w:lvlJc w:val="left"/>
      <w:pPr>
        <w:tabs>
          <w:tab w:val="num" w:pos="1560"/>
        </w:tabs>
        <w:ind w:left="1560" w:hanging="709"/>
      </w:pPr>
      <w:rPr>
        <w:rFonts w:cs="Times New Roman"/>
      </w:rPr>
    </w:lvl>
    <w:lvl w:ilvl="1">
      <w:start w:val="1"/>
      <w:numFmt w:val="lowerLetter"/>
      <w:pStyle w:val="ListNumber4Level2"/>
      <w:lvlText w:val="(%2)"/>
      <w:lvlJc w:val="left"/>
      <w:pPr>
        <w:tabs>
          <w:tab w:val="num" w:pos="2268"/>
        </w:tabs>
        <w:ind w:left="2268" w:hanging="708"/>
      </w:pPr>
      <w:rPr>
        <w:rFonts w:cs="Times New Roman"/>
      </w:rPr>
    </w:lvl>
    <w:lvl w:ilvl="2">
      <w:start w:val="1"/>
      <w:numFmt w:val="bullet"/>
      <w:pStyle w:val="ListNumber4Level3"/>
      <w:lvlText w:val="–"/>
      <w:lvlJc w:val="left"/>
      <w:pPr>
        <w:tabs>
          <w:tab w:val="num" w:pos="2977"/>
        </w:tabs>
        <w:ind w:left="2977" w:hanging="709"/>
      </w:pPr>
      <w:rPr>
        <w:rFonts w:ascii="Times New Roman" w:hAnsi="Times New Roman"/>
      </w:rPr>
    </w:lvl>
    <w:lvl w:ilvl="3">
      <w:start w:val="1"/>
      <w:numFmt w:val="bullet"/>
      <w:pStyle w:val="ListNumber4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5" w15:restartNumberingAfterBreak="0">
    <w:nsid w:val="556E1D63"/>
    <w:multiLevelType w:val="singleLevel"/>
    <w:tmpl w:val="493AAFF0"/>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26" w15:restartNumberingAfterBreak="0">
    <w:nsid w:val="576B61AC"/>
    <w:multiLevelType w:val="hybridMultilevel"/>
    <w:tmpl w:val="BD34E586"/>
    <w:lvl w:ilvl="0" w:tplc="E34C7FF0">
      <w:start w:val="1"/>
      <w:numFmt w:val="decimal"/>
      <w:lvlText w:val="%1."/>
      <w:lvlJc w:val="left"/>
      <w:pPr>
        <w:ind w:left="720" w:hanging="360"/>
      </w:pPr>
    </w:lvl>
    <w:lvl w:ilvl="1" w:tplc="7A50B8C0">
      <w:start w:val="1"/>
      <w:numFmt w:val="decimal"/>
      <w:lvlText w:val="%2."/>
      <w:lvlJc w:val="left"/>
      <w:pPr>
        <w:ind w:left="720" w:hanging="360"/>
      </w:pPr>
    </w:lvl>
    <w:lvl w:ilvl="2" w:tplc="13087BB2">
      <w:start w:val="1"/>
      <w:numFmt w:val="decimal"/>
      <w:lvlText w:val="%3."/>
      <w:lvlJc w:val="left"/>
      <w:pPr>
        <w:ind w:left="720" w:hanging="360"/>
      </w:pPr>
    </w:lvl>
    <w:lvl w:ilvl="3" w:tplc="CBC0279A">
      <w:start w:val="1"/>
      <w:numFmt w:val="decimal"/>
      <w:lvlText w:val="%4."/>
      <w:lvlJc w:val="left"/>
      <w:pPr>
        <w:ind w:left="720" w:hanging="360"/>
      </w:pPr>
    </w:lvl>
    <w:lvl w:ilvl="4" w:tplc="B4A8102C">
      <w:start w:val="1"/>
      <w:numFmt w:val="decimal"/>
      <w:lvlText w:val="%5."/>
      <w:lvlJc w:val="left"/>
      <w:pPr>
        <w:ind w:left="720" w:hanging="360"/>
      </w:pPr>
    </w:lvl>
    <w:lvl w:ilvl="5" w:tplc="D12AE216">
      <w:start w:val="1"/>
      <w:numFmt w:val="decimal"/>
      <w:lvlText w:val="%6."/>
      <w:lvlJc w:val="left"/>
      <w:pPr>
        <w:ind w:left="720" w:hanging="360"/>
      </w:pPr>
    </w:lvl>
    <w:lvl w:ilvl="6" w:tplc="E522C680">
      <w:start w:val="1"/>
      <w:numFmt w:val="decimal"/>
      <w:lvlText w:val="%7."/>
      <w:lvlJc w:val="left"/>
      <w:pPr>
        <w:ind w:left="720" w:hanging="360"/>
      </w:pPr>
    </w:lvl>
    <w:lvl w:ilvl="7" w:tplc="9A4C0288">
      <w:start w:val="1"/>
      <w:numFmt w:val="decimal"/>
      <w:lvlText w:val="%8."/>
      <w:lvlJc w:val="left"/>
      <w:pPr>
        <w:ind w:left="720" w:hanging="360"/>
      </w:pPr>
    </w:lvl>
    <w:lvl w:ilvl="8" w:tplc="8994541C">
      <w:start w:val="1"/>
      <w:numFmt w:val="decimal"/>
      <w:lvlText w:val="%9."/>
      <w:lvlJc w:val="left"/>
      <w:pPr>
        <w:ind w:left="720" w:hanging="360"/>
      </w:pPr>
    </w:lvl>
  </w:abstractNum>
  <w:abstractNum w:abstractNumId="27" w15:restartNumberingAfterBreak="0">
    <w:nsid w:val="587A2BDD"/>
    <w:multiLevelType w:val="singleLevel"/>
    <w:tmpl w:val="E38EEEF1"/>
    <w:name w:val="Bullet 5"/>
    <w:lvl w:ilvl="0">
      <w:start w:val="1"/>
      <w:numFmt w:val="bullet"/>
      <w:lvlRestart w:val="0"/>
      <w:pStyle w:val="Bullet5"/>
      <w:lvlText w:val=""/>
      <w:lvlJc w:val="left"/>
      <w:pPr>
        <w:tabs>
          <w:tab w:val="num" w:pos="3685"/>
        </w:tabs>
        <w:ind w:left="3685" w:hanging="567"/>
      </w:pPr>
      <w:rPr>
        <w:rFonts w:ascii="Symbol" w:hAnsi="Symbol" w:hint="default"/>
        <w:bdr w:val="none" w:sz="0" w:space="0" w:color="auto"/>
      </w:rPr>
    </w:lvl>
  </w:abstractNum>
  <w:abstractNum w:abstractNumId="28" w15:restartNumberingAfterBreak="0">
    <w:nsid w:val="5B0B0635"/>
    <w:multiLevelType w:val="singleLevel"/>
    <w:tmpl w:val="017E7CEE"/>
    <w:lvl w:ilvl="0">
      <w:start w:val="1"/>
      <w:numFmt w:val="bullet"/>
      <w:lvlRestart w:val="0"/>
      <w:pStyle w:val="ListBullet4"/>
      <w:lvlText w:val=""/>
      <w:lvlJc w:val="left"/>
      <w:pPr>
        <w:tabs>
          <w:tab w:val="num" w:pos="1134"/>
        </w:tabs>
        <w:ind w:left="1134" w:hanging="283"/>
      </w:pPr>
      <w:rPr>
        <w:rFonts w:ascii="Symbol" w:hAnsi="Symbol" w:hint="default"/>
      </w:rPr>
    </w:lvl>
  </w:abstractNum>
  <w:abstractNum w:abstractNumId="29" w15:restartNumberingAfterBreak="0">
    <w:nsid w:val="5B395AAA"/>
    <w:multiLevelType w:val="singleLevel"/>
    <w:tmpl w:val="96D02E8A"/>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30" w15:restartNumberingAfterBreak="0">
    <w:nsid w:val="5C056EE5"/>
    <w:multiLevelType w:val="singleLevel"/>
    <w:tmpl w:val="3378D27C"/>
    <w:name w:val="Bullet 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31"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32" w15:restartNumberingAfterBreak="0">
    <w:nsid w:val="5DF84969"/>
    <w:multiLevelType w:val="singleLevel"/>
    <w:tmpl w:val="1E12021A"/>
    <w:lvl w:ilvl="0">
      <w:start w:val="1"/>
      <w:numFmt w:val="bullet"/>
      <w:pStyle w:val="ListBullet"/>
      <w:lvlText w:val=""/>
      <w:lvlJc w:val="left"/>
      <w:pPr>
        <w:tabs>
          <w:tab w:val="num" w:pos="283"/>
        </w:tabs>
        <w:ind w:left="283" w:hanging="283"/>
      </w:pPr>
      <w:rPr>
        <w:rFonts w:ascii="Symbol" w:hAnsi="Symbol" w:hint="default"/>
      </w:rPr>
    </w:lvl>
  </w:abstractNum>
  <w:abstractNum w:abstractNumId="33" w15:restartNumberingAfterBreak="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34" w15:restartNumberingAfterBreak="0">
    <w:nsid w:val="71F06166"/>
    <w:multiLevelType w:val="multilevel"/>
    <w:tmpl w:val="C08066D2"/>
    <w:name w:val="0.6719891"/>
    <w:lvl w:ilvl="0">
      <w:start w:val="1"/>
      <w:numFmt w:val="decimal"/>
      <w:lvlRestart w:val="0"/>
      <w:pStyle w:val="ListNumber"/>
      <w:lvlText w:val="(%1)"/>
      <w:lvlJc w:val="left"/>
      <w:pPr>
        <w:tabs>
          <w:tab w:val="num" w:pos="709"/>
        </w:tabs>
        <w:ind w:left="709" w:hanging="709"/>
      </w:pPr>
    </w:lvl>
    <w:lvl w:ilvl="1">
      <w:start w:val="1"/>
      <w:numFmt w:val="lowerLetter"/>
      <w:pStyle w:val="ListNumberLevel4"/>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cs="Times New Roman"/>
      </w:rPr>
    </w:lvl>
    <w:lvl w:ilvl="3">
      <w:start w:val="1"/>
      <w:numFmt w:val="bullet"/>
      <w:pStyle w:val="ListNumberLevel4"/>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5" w15:restartNumberingAfterBreak="0">
    <w:nsid w:val="73D73F7A"/>
    <w:multiLevelType w:val="singleLevel"/>
    <w:tmpl w:val="26365734"/>
    <w:lvl w:ilvl="0">
      <w:start w:val="1"/>
      <w:numFmt w:val="bullet"/>
      <w:pStyle w:val="ListBullet2"/>
      <w:lvlText w:val=""/>
      <w:lvlJc w:val="left"/>
      <w:pPr>
        <w:tabs>
          <w:tab w:val="num" w:pos="1134"/>
        </w:tabs>
        <w:ind w:left="1134" w:hanging="283"/>
      </w:pPr>
      <w:rPr>
        <w:rFonts w:ascii="Symbol" w:hAnsi="Symbol" w:hint="default"/>
      </w:rPr>
    </w:lvl>
  </w:abstractNum>
  <w:abstractNum w:abstractNumId="36" w15:restartNumberingAfterBreak="0">
    <w:nsid w:val="76BC5C11"/>
    <w:multiLevelType w:val="singleLevel"/>
    <w:tmpl w:val="E44CE82E"/>
    <w:lvl w:ilvl="0">
      <w:start w:val="1"/>
      <w:numFmt w:val="bullet"/>
      <w:pStyle w:val="ListBullet3"/>
      <w:lvlText w:val=""/>
      <w:lvlJc w:val="left"/>
      <w:pPr>
        <w:tabs>
          <w:tab w:val="num" w:pos="1134"/>
        </w:tabs>
        <w:ind w:left="1134" w:hanging="283"/>
      </w:pPr>
      <w:rPr>
        <w:rFonts w:ascii="Symbol" w:hAnsi="Symbol" w:hint="default"/>
      </w:rPr>
    </w:lvl>
  </w:abstractNum>
  <w:abstractNum w:abstractNumId="37" w15:restartNumberingAfterBreak="0">
    <w:nsid w:val="7A23B303"/>
    <w:multiLevelType w:val="singleLevel"/>
    <w:tmpl w:val="48CBA32B"/>
    <w:name w:val="Bullet 7"/>
    <w:lvl w:ilvl="0">
      <w:start w:val="1"/>
      <w:numFmt w:val="bullet"/>
      <w:lvlRestart w:val="0"/>
      <w:pStyle w:val="Bullet7"/>
      <w:lvlText w:val=""/>
      <w:lvlJc w:val="left"/>
      <w:pPr>
        <w:tabs>
          <w:tab w:val="num" w:pos="4819"/>
        </w:tabs>
        <w:ind w:left="4819" w:hanging="567"/>
      </w:pPr>
      <w:rPr>
        <w:rFonts w:ascii="Symbol" w:hAnsi="Symbol" w:hint="default"/>
        <w:bdr w:val="none" w:sz="0" w:space="0" w:color="auto"/>
      </w:rPr>
    </w:lvl>
  </w:abstractNum>
  <w:abstractNum w:abstractNumId="38" w15:restartNumberingAfterBreak="0">
    <w:nsid w:val="7A2A69C2"/>
    <w:multiLevelType w:val="singleLevel"/>
    <w:tmpl w:val="4EC31A6C"/>
    <w:name w:val="Bullet 6"/>
    <w:lvl w:ilvl="0">
      <w:start w:val="1"/>
      <w:numFmt w:val="bullet"/>
      <w:lvlRestart w:val="0"/>
      <w:pStyle w:val="Bullet6"/>
      <w:lvlText w:val=""/>
      <w:lvlJc w:val="left"/>
      <w:pPr>
        <w:tabs>
          <w:tab w:val="num" w:pos="4252"/>
        </w:tabs>
        <w:ind w:left="4252" w:hanging="567"/>
      </w:pPr>
      <w:rPr>
        <w:rFonts w:ascii="Symbol" w:hAnsi="Symbol" w:hint="default"/>
        <w:bdr w:val="none" w:sz="0" w:space="0" w:color="auto"/>
      </w:rPr>
    </w:lvl>
  </w:abstractNum>
  <w:abstractNum w:abstractNumId="39" w15:restartNumberingAfterBreak="0">
    <w:nsid w:val="7AC1799C"/>
    <w:multiLevelType w:val="singleLevel"/>
    <w:tmpl w:val="42D5CA02"/>
    <w:name w:val="Bullet 8"/>
    <w:lvl w:ilvl="0">
      <w:start w:val="1"/>
      <w:numFmt w:val="bullet"/>
      <w:lvlRestart w:val="0"/>
      <w:pStyle w:val="Bullet8"/>
      <w:lvlText w:val=""/>
      <w:lvlJc w:val="left"/>
      <w:pPr>
        <w:tabs>
          <w:tab w:val="num" w:pos="5386"/>
        </w:tabs>
        <w:ind w:left="5386" w:hanging="567"/>
      </w:pPr>
      <w:rPr>
        <w:rFonts w:ascii="Symbol" w:hAnsi="Symbol" w:hint="default"/>
        <w:bdr w:val="none" w:sz="0" w:space="0" w:color="auto"/>
      </w:rPr>
    </w:lvl>
  </w:abstractNum>
  <w:abstractNum w:abstractNumId="40" w15:restartNumberingAfterBreak="0">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num w:numId="1" w16cid:durableId="540292320">
    <w:abstractNumId w:val="1"/>
  </w:num>
  <w:num w:numId="2" w16cid:durableId="1504316300">
    <w:abstractNumId w:val="11"/>
  </w:num>
  <w:num w:numId="3" w16cid:durableId="309097455">
    <w:abstractNumId w:val="0"/>
  </w:num>
  <w:num w:numId="4" w16cid:durableId="1582830758">
    <w:abstractNumId w:val="28"/>
  </w:num>
  <w:num w:numId="5" w16cid:durableId="1284464888">
    <w:abstractNumId w:val="8"/>
  </w:num>
  <w:num w:numId="6" w16cid:durableId="1522625451">
    <w:abstractNumId w:val="23"/>
  </w:num>
  <w:num w:numId="7" w16cid:durableId="608506947">
    <w:abstractNumId w:val="20"/>
  </w:num>
  <w:num w:numId="8" w16cid:durableId="336932212">
    <w:abstractNumId w:val="34"/>
  </w:num>
  <w:num w:numId="9" w16cid:durableId="426197897">
    <w:abstractNumId w:val="32"/>
  </w:num>
  <w:num w:numId="10" w16cid:durableId="1810201436">
    <w:abstractNumId w:val="35"/>
  </w:num>
  <w:num w:numId="11" w16cid:durableId="430666293">
    <w:abstractNumId w:val="36"/>
  </w:num>
  <w:num w:numId="12" w16cid:durableId="135100664">
    <w:abstractNumId w:val="2"/>
  </w:num>
  <w:num w:numId="13" w16cid:durableId="1029793089">
    <w:abstractNumId w:val="10"/>
  </w:num>
  <w:num w:numId="14" w16cid:durableId="1419015012">
    <w:abstractNumId w:val="3"/>
  </w:num>
  <w:num w:numId="15" w16cid:durableId="1225752232">
    <w:abstractNumId w:val="12"/>
  </w:num>
  <w:num w:numId="16" w16cid:durableId="1715502421">
    <w:abstractNumId w:val="9"/>
  </w:num>
  <w:num w:numId="17" w16cid:durableId="45103504">
    <w:abstractNumId w:val="24"/>
  </w:num>
  <w:num w:numId="18" w16cid:durableId="192494898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105396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249726487">
    <w:abstractNumId w:val="40"/>
    <w:lvlOverride w:ilvl="0">
      <w:startOverride w:val="1"/>
    </w:lvlOverride>
  </w:num>
  <w:num w:numId="21" w16cid:durableId="756100602">
    <w:abstractNumId w:val="31"/>
    <w:lvlOverride w:ilvl="0">
      <w:startOverride w:val="1"/>
    </w:lvlOverride>
  </w:num>
  <w:num w:numId="22" w16cid:durableId="1062409584">
    <w:abstractNumId w:val="15"/>
  </w:num>
  <w:num w:numId="23" w16cid:durableId="1668243143">
    <w:abstractNumId w:val="33"/>
  </w:num>
  <w:num w:numId="24" w16cid:durableId="142238668">
    <w:abstractNumId w:val="7"/>
  </w:num>
  <w:num w:numId="25" w16cid:durableId="363750472">
    <w:abstractNumId w:val="16"/>
  </w:num>
  <w:num w:numId="26" w16cid:durableId="726337165">
    <w:abstractNumId w:val="17"/>
  </w:num>
  <w:num w:numId="27" w16cid:durableId="1033385288">
    <w:abstractNumId w:val="19"/>
  </w:num>
  <w:num w:numId="28" w16cid:durableId="1191838649">
    <w:abstractNumId w:val="29"/>
  </w:num>
  <w:num w:numId="29" w16cid:durableId="1914118808">
    <w:abstractNumId w:val="30"/>
  </w:num>
  <w:num w:numId="30" w16cid:durableId="1634746649">
    <w:abstractNumId w:val="6"/>
  </w:num>
  <w:num w:numId="31" w16cid:durableId="138891137">
    <w:abstractNumId w:val="25"/>
  </w:num>
  <w:num w:numId="32" w16cid:durableId="1186288313">
    <w:abstractNumId w:val="13"/>
  </w:num>
  <w:num w:numId="33" w16cid:durableId="525561290">
    <w:abstractNumId w:val="14"/>
  </w:num>
  <w:num w:numId="34" w16cid:durableId="50227971">
    <w:abstractNumId w:val="22"/>
  </w:num>
  <w:num w:numId="35" w16cid:durableId="968052574">
    <w:abstractNumId w:val="27"/>
  </w:num>
  <w:num w:numId="36" w16cid:durableId="1579635249">
    <w:abstractNumId w:val="38"/>
  </w:num>
  <w:num w:numId="37" w16cid:durableId="328409989">
    <w:abstractNumId w:val="37"/>
  </w:num>
  <w:num w:numId="38" w16cid:durableId="1055085742">
    <w:abstractNumId w:val="39"/>
  </w:num>
  <w:num w:numId="39" w16cid:durableId="588542704">
    <w:abstractNumId w:val="26"/>
  </w:num>
  <w:num w:numId="40" w16cid:durableId="1239899359">
    <w:abstractNumId w:val="18"/>
  </w:num>
  <w:num w:numId="41" w16cid:durableId="1507786801">
    <w:abstractNumId w:val="21"/>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A10-0084/2025"/>
    <w:docVar w:name="dvlangue" w:val="EN"/>
    <w:docVar w:name="dvnumam" w:val="311"/>
    <w:docVar w:name="dvpe" w:val="771.828"/>
    <w:docVar w:name="dvrapporteur" w:val="Rapporteur: "/>
    <w:docVar w:name="dvstar" w:val="***I"/>
    <w:docVar w:name="dvtitre" w:val="European Parliament legislative resolution of 17 November 2025 on the proposal for a regulation of the European Parliament and of the Council establishing the European Defence Industry Programme and a framework of measures to ensure the timely availability and supply of defence products (‘EDIP’)(COM(2024)0150 – C10-0005/2024 – 2024/0061(COD))"/>
  </w:docVars>
  <w:rsids>
    <w:rsidRoot w:val="00D7787D"/>
    <w:rsid w:val="00002272"/>
    <w:rsid w:val="0000340E"/>
    <w:rsid w:val="00011245"/>
    <w:rsid w:val="00036763"/>
    <w:rsid w:val="000401B2"/>
    <w:rsid w:val="00064002"/>
    <w:rsid w:val="000677B9"/>
    <w:rsid w:val="000831BA"/>
    <w:rsid w:val="000A42CC"/>
    <w:rsid w:val="000C658E"/>
    <w:rsid w:val="000E7DD9"/>
    <w:rsid w:val="0010095E"/>
    <w:rsid w:val="00125B37"/>
    <w:rsid w:val="00187494"/>
    <w:rsid w:val="001A03C2"/>
    <w:rsid w:val="001D40D7"/>
    <w:rsid w:val="001F32AE"/>
    <w:rsid w:val="00220601"/>
    <w:rsid w:val="00276698"/>
    <w:rsid w:val="002767FF"/>
    <w:rsid w:val="002B18FE"/>
    <w:rsid w:val="002B5493"/>
    <w:rsid w:val="00314F7E"/>
    <w:rsid w:val="00343214"/>
    <w:rsid w:val="0034707B"/>
    <w:rsid w:val="00361C00"/>
    <w:rsid w:val="00395FA1"/>
    <w:rsid w:val="003E15D4"/>
    <w:rsid w:val="00411CCE"/>
    <w:rsid w:val="00415A80"/>
    <w:rsid w:val="0041666E"/>
    <w:rsid w:val="00421060"/>
    <w:rsid w:val="00471C19"/>
    <w:rsid w:val="00484E48"/>
    <w:rsid w:val="004867E3"/>
    <w:rsid w:val="00494A28"/>
    <w:rsid w:val="004C0004"/>
    <w:rsid w:val="004C5D52"/>
    <w:rsid w:val="0050519A"/>
    <w:rsid w:val="005072A1"/>
    <w:rsid w:val="00514517"/>
    <w:rsid w:val="00545827"/>
    <w:rsid w:val="00560270"/>
    <w:rsid w:val="00573A51"/>
    <w:rsid w:val="00586F04"/>
    <w:rsid w:val="005C2568"/>
    <w:rsid w:val="005F1960"/>
    <w:rsid w:val="005F1B17"/>
    <w:rsid w:val="006037C0"/>
    <w:rsid w:val="00604466"/>
    <w:rsid w:val="006459CB"/>
    <w:rsid w:val="006631B6"/>
    <w:rsid w:val="00674928"/>
    <w:rsid w:val="00676D93"/>
    <w:rsid w:val="00680577"/>
    <w:rsid w:val="006C3820"/>
    <w:rsid w:val="006D0412"/>
    <w:rsid w:val="006E0391"/>
    <w:rsid w:val="006F74FA"/>
    <w:rsid w:val="00725DA8"/>
    <w:rsid w:val="00731ADD"/>
    <w:rsid w:val="00734777"/>
    <w:rsid w:val="00744D5A"/>
    <w:rsid w:val="00747932"/>
    <w:rsid w:val="00751A4A"/>
    <w:rsid w:val="00756632"/>
    <w:rsid w:val="00762C74"/>
    <w:rsid w:val="007765D6"/>
    <w:rsid w:val="00781ABD"/>
    <w:rsid w:val="00786EC0"/>
    <w:rsid w:val="007D1690"/>
    <w:rsid w:val="007E22AD"/>
    <w:rsid w:val="007F7941"/>
    <w:rsid w:val="00817416"/>
    <w:rsid w:val="00842779"/>
    <w:rsid w:val="00865F67"/>
    <w:rsid w:val="00881A7B"/>
    <w:rsid w:val="008840E5"/>
    <w:rsid w:val="00887B3E"/>
    <w:rsid w:val="008B096F"/>
    <w:rsid w:val="008C2AC6"/>
    <w:rsid w:val="008F6488"/>
    <w:rsid w:val="00930C23"/>
    <w:rsid w:val="0093193B"/>
    <w:rsid w:val="009509D8"/>
    <w:rsid w:val="00950B64"/>
    <w:rsid w:val="00981893"/>
    <w:rsid w:val="00A1687D"/>
    <w:rsid w:val="00A43E52"/>
    <w:rsid w:val="00A4678D"/>
    <w:rsid w:val="00A5112F"/>
    <w:rsid w:val="00A653DC"/>
    <w:rsid w:val="00A778C7"/>
    <w:rsid w:val="00AB441E"/>
    <w:rsid w:val="00AB51D2"/>
    <w:rsid w:val="00AB6293"/>
    <w:rsid w:val="00AE0928"/>
    <w:rsid w:val="00AF3B82"/>
    <w:rsid w:val="00AF7E57"/>
    <w:rsid w:val="00B12E95"/>
    <w:rsid w:val="00B22876"/>
    <w:rsid w:val="00B23044"/>
    <w:rsid w:val="00B558F0"/>
    <w:rsid w:val="00B70051"/>
    <w:rsid w:val="00BD48FE"/>
    <w:rsid w:val="00BD7BD8"/>
    <w:rsid w:val="00BE48A1"/>
    <w:rsid w:val="00BE6ADC"/>
    <w:rsid w:val="00C05BFE"/>
    <w:rsid w:val="00C14BC2"/>
    <w:rsid w:val="00C23CD4"/>
    <w:rsid w:val="00C364C8"/>
    <w:rsid w:val="00C61C0C"/>
    <w:rsid w:val="00C941CB"/>
    <w:rsid w:val="00CC2357"/>
    <w:rsid w:val="00CF071A"/>
    <w:rsid w:val="00D058B8"/>
    <w:rsid w:val="00D2592F"/>
    <w:rsid w:val="00D331B2"/>
    <w:rsid w:val="00D46317"/>
    <w:rsid w:val="00D56C11"/>
    <w:rsid w:val="00D60D8D"/>
    <w:rsid w:val="00D7787D"/>
    <w:rsid w:val="00D834A0"/>
    <w:rsid w:val="00D850A4"/>
    <w:rsid w:val="00D872DF"/>
    <w:rsid w:val="00D91E21"/>
    <w:rsid w:val="00DA761B"/>
    <w:rsid w:val="00DA7FCD"/>
    <w:rsid w:val="00E2184D"/>
    <w:rsid w:val="00E365E1"/>
    <w:rsid w:val="00E46B81"/>
    <w:rsid w:val="00E820A4"/>
    <w:rsid w:val="00EB006A"/>
    <w:rsid w:val="00EB3F9F"/>
    <w:rsid w:val="00EB4772"/>
    <w:rsid w:val="00ED169E"/>
    <w:rsid w:val="00ED4235"/>
    <w:rsid w:val="00F01721"/>
    <w:rsid w:val="00F04346"/>
    <w:rsid w:val="00F075DC"/>
    <w:rsid w:val="00F149E9"/>
    <w:rsid w:val="00F46308"/>
    <w:rsid w:val="00F5134D"/>
    <w:rsid w:val="00F566A0"/>
    <w:rsid w:val="00F6391F"/>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5D279F7"/>
  <w15:chartTrackingRefBased/>
  <w15:docId w15:val="{BB7D719D-8EEB-4A32-9820-30806D58F1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qFormat="1"/>
    <w:lsdException w:name="header" w:uiPriority="99"/>
    <w:lsdException w:name="footer" w:uiPriority="99"/>
    <w:lsdException w:name="caption" w:semiHidden="1" w:unhideWhenUsed="1" w:qFormat="1"/>
    <w:lsdException w:name="footnote reference" w:uiPriority="99"/>
    <w:lsdException w:name="endnote reference" w:uiPriority="99"/>
    <w:lsdException w:name="endnote text" w:uiPriority="99"/>
    <w:lsdException w:name="List Bullet" w:uiPriority="99"/>
    <w:lsdException w:name="List Bullet 2" w:uiPriority="99"/>
    <w:lsdException w:name="List Bullet 3" w:uiPriority="99"/>
    <w:lsdException w:name="List Bullet 4" w:uiPriority="99"/>
    <w:lsdException w:name="Title" w:uiPriority="10" w:qFormat="1"/>
    <w:lsdException w:name="Body Text" w:uiPriority="1" w:qFormat="1"/>
    <w:lsdException w:name="Subtitle" w:qFormat="1"/>
    <w:lsdException w:name="Hyperlink" w:uiPriority="99" w:qFormat="1"/>
    <w:lsdException w:name="Strong" w:uiPriority="22" w:qFormat="1"/>
    <w:lsdException w:name="Emphasis" w:qFormat="1"/>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rPr>
  </w:style>
  <w:style w:type="paragraph" w:styleId="Heading1">
    <w:name w:val="heading 1"/>
    <w:basedOn w:val="Normal"/>
    <w:next w:val="Normal"/>
    <w:link w:val="Heading1Char"/>
    <w:uiPriority w:val="9"/>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uiPriority w:val="9"/>
    <w:semiHidden/>
    <w:qFormat/>
    <w:rsid w:val="00395FA1"/>
    <w:pPr>
      <w:keepNext/>
      <w:widowControl/>
      <w:numPr>
        <w:ilvl w:val="1"/>
        <w:numId w:val="1"/>
      </w:numPr>
      <w:spacing w:before="240" w:after="60"/>
      <w:outlineLvl w:val="1"/>
    </w:pPr>
    <w:rPr>
      <w:lang w:val="fr-FR" w:eastAsia="fr-FR"/>
    </w:rPr>
  </w:style>
  <w:style w:type="paragraph" w:styleId="Heading3">
    <w:name w:val="heading 3"/>
    <w:basedOn w:val="Normal"/>
    <w:next w:val="Normal"/>
    <w:link w:val="Heading3Char"/>
    <w:uiPriority w:val="9"/>
    <w:semiHidden/>
    <w:qFormat/>
    <w:rsid w:val="00395FA1"/>
    <w:pPr>
      <w:keepNext/>
      <w:widowControl/>
      <w:numPr>
        <w:ilvl w:val="2"/>
        <w:numId w:val="1"/>
      </w:numPr>
      <w:spacing w:before="240" w:after="60"/>
      <w:outlineLvl w:val="2"/>
    </w:pPr>
    <w:rPr>
      <w:rFonts w:ascii="Arial" w:hAnsi="Arial"/>
      <w:lang w:val="fr-FR" w:eastAsia="fr-FR"/>
    </w:rPr>
  </w:style>
  <w:style w:type="paragraph" w:styleId="Heading4">
    <w:name w:val="heading 4"/>
    <w:basedOn w:val="Normal"/>
    <w:next w:val="Normal"/>
    <w:link w:val="Heading4Char"/>
    <w:uiPriority w:val="9"/>
    <w:semiHidden/>
    <w:qFormat/>
    <w:rsid w:val="00395FA1"/>
    <w:pPr>
      <w:keepNext/>
      <w:widowControl/>
      <w:numPr>
        <w:ilvl w:val="3"/>
        <w:numId w:val="1"/>
      </w:numPr>
      <w:spacing w:before="240" w:after="60"/>
      <w:outlineLvl w:val="3"/>
    </w:pPr>
    <w:rPr>
      <w:lang w:val="en-US" w:eastAsia="fr-FR"/>
    </w:rPr>
  </w:style>
  <w:style w:type="paragraph" w:styleId="Heading5">
    <w:name w:val="heading 5"/>
    <w:basedOn w:val="Normal"/>
    <w:next w:val="Normal"/>
    <w:link w:val="Heading5Char"/>
    <w:uiPriority w:val="9"/>
    <w:semiHidden/>
    <w:qFormat/>
    <w:rsid w:val="00395FA1"/>
    <w:pPr>
      <w:widowControl/>
      <w:numPr>
        <w:ilvl w:val="4"/>
        <w:numId w:val="2"/>
      </w:numPr>
      <w:spacing w:before="240" w:after="60"/>
      <w:outlineLvl w:val="4"/>
    </w:pPr>
    <w:rPr>
      <w:lang w:val="en-US" w:eastAsia="fr-FR"/>
    </w:rPr>
  </w:style>
  <w:style w:type="paragraph" w:styleId="Heading6">
    <w:name w:val="heading 6"/>
    <w:basedOn w:val="Normal"/>
    <w:next w:val="Normal"/>
    <w:link w:val="Heading6Char"/>
    <w:uiPriority w:val="9"/>
    <w:semiHidden/>
    <w:qFormat/>
    <w:pPr>
      <w:spacing w:before="240" w:after="60"/>
      <w:outlineLvl w:val="5"/>
    </w:pPr>
    <w:rPr>
      <w:i/>
      <w:sz w:val="22"/>
    </w:rPr>
  </w:style>
  <w:style w:type="paragraph" w:styleId="Heading7">
    <w:name w:val="heading 7"/>
    <w:basedOn w:val="Normal"/>
    <w:next w:val="Normal"/>
    <w:link w:val="Heading7Char"/>
    <w:uiPriority w:val="9"/>
    <w:semiHidden/>
    <w:qFormat/>
    <w:pPr>
      <w:spacing w:before="240" w:after="60"/>
      <w:outlineLvl w:val="6"/>
    </w:pPr>
    <w:rPr>
      <w:rFonts w:ascii="Arial" w:hAnsi="Arial"/>
    </w:rPr>
  </w:style>
  <w:style w:type="paragraph" w:styleId="Heading8">
    <w:name w:val="heading 8"/>
    <w:basedOn w:val="Normal"/>
    <w:next w:val="Normal"/>
    <w:link w:val="Heading8Char"/>
    <w:semiHidden/>
    <w:qFormat/>
    <w:pPr>
      <w:spacing w:before="240" w:after="60"/>
      <w:outlineLvl w:val="7"/>
    </w:pPr>
    <w:rPr>
      <w:rFonts w:ascii="Arial" w:hAnsi="Arial"/>
      <w:i/>
    </w:rPr>
  </w:style>
  <w:style w:type="paragraph" w:styleId="Heading9">
    <w:name w:val="heading 9"/>
    <w:basedOn w:val="Normal"/>
    <w:next w:val="Normal"/>
    <w:link w:val="Heading9Char"/>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link w:val="SUPERSCharCharCharCharCharCharCharChar"/>
    <w:uiPriority w:val="99"/>
    <w:rsid w:val="00395FA1"/>
    <w:rPr>
      <w:b w:val="0"/>
      <w:vertAlign w:val="superscript"/>
    </w:rPr>
  </w:style>
  <w:style w:type="paragraph" w:styleId="FootnoteText">
    <w:name w:val="footnote text"/>
    <w:basedOn w:val="Normal"/>
    <w:link w:val="FootnoteTextChar"/>
    <w:uiPriority w:val="99"/>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uiPriority w:val="99"/>
    <w:rsid w:val="00762C74"/>
    <w:rPr>
      <w:sz w:val="22"/>
      <w:lang w:val="fr-FR" w:eastAsia="fr-FR"/>
    </w:rPr>
  </w:style>
  <w:style w:type="character" w:styleId="PageNumber">
    <w:name w:val="page number"/>
    <w:rsid w:val="00395FA1"/>
  </w:style>
  <w:style w:type="paragraph" w:styleId="TOC2">
    <w:name w:val="toc 2"/>
    <w:basedOn w:val="Normal"/>
    <w:next w:val="Normal"/>
    <w:autoRedefine/>
    <w:uiPriority w:val="39"/>
    <w:rsid w:val="00395FA1"/>
    <w:pPr>
      <w:keepNext/>
      <w:keepLines/>
      <w:widowControl/>
    </w:pPr>
    <w:rPr>
      <w:b/>
      <w:noProof/>
      <w:lang w:val="fr-FR" w:eastAsia="fr-FR"/>
    </w:rPr>
  </w:style>
  <w:style w:type="paragraph" w:styleId="TOC3">
    <w:name w:val="toc 3"/>
    <w:basedOn w:val="Normal"/>
    <w:next w:val="Normal"/>
    <w:autoRedefine/>
    <w:uiPriority w:val="39"/>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uiPriority w:val="9"/>
    <w:rsid w:val="00F46308"/>
    <w:rPr>
      <w:b/>
      <w:kern w:val="28"/>
      <w:sz w:val="28"/>
      <w:lang w:val="fr-FR" w:eastAsia="fr-FR"/>
    </w:rPr>
  </w:style>
  <w:style w:type="character" w:customStyle="1" w:styleId="Heading2Char">
    <w:name w:val="Heading 2 Char"/>
    <w:basedOn w:val="DefaultParagraphFont"/>
    <w:link w:val="Heading2"/>
    <w:uiPriority w:val="9"/>
    <w:semiHidden/>
    <w:rsid w:val="00F46308"/>
    <w:rPr>
      <w:sz w:val="24"/>
      <w:lang w:val="fr-FR" w:eastAsia="fr-FR"/>
    </w:rPr>
  </w:style>
  <w:style w:type="character" w:customStyle="1" w:styleId="Heading3Char">
    <w:name w:val="Heading 3 Char"/>
    <w:basedOn w:val="DefaultParagraphFont"/>
    <w:link w:val="Heading3"/>
    <w:uiPriority w:val="9"/>
    <w:semiHidden/>
    <w:rsid w:val="00F46308"/>
    <w:rPr>
      <w:rFonts w:ascii="Arial" w:hAnsi="Arial"/>
      <w:sz w:val="24"/>
      <w:lang w:val="fr-FR" w:eastAsia="fr-FR"/>
    </w:rPr>
  </w:style>
  <w:style w:type="character" w:customStyle="1" w:styleId="Heading4Char">
    <w:name w:val="Heading 4 Char"/>
    <w:basedOn w:val="DefaultParagraphFont"/>
    <w:link w:val="Heading4"/>
    <w:uiPriority w:val="9"/>
    <w:semiHidden/>
    <w:rsid w:val="00F46308"/>
    <w:rPr>
      <w:sz w:val="24"/>
      <w:lang w:val="en-US" w:eastAsia="fr-FR"/>
    </w:rPr>
  </w:style>
  <w:style w:type="character" w:customStyle="1" w:styleId="Heading5Char">
    <w:name w:val="Heading 5 Char"/>
    <w:basedOn w:val="DefaultParagraphFont"/>
    <w:link w:val="Heading5"/>
    <w:uiPriority w:val="9"/>
    <w:semiHidden/>
    <w:rsid w:val="00F46308"/>
    <w:rPr>
      <w:sz w:val="24"/>
      <w:lang w:val="en-US" w:eastAsia="fr-FR"/>
    </w:rPr>
  </w:style>
  <w:style w:type="character" w:customStyle="1" w:styleId="Heading6Char">
    <w:name w:val="Heading 6 Char"/>
    <w:basedOn w:val="DefaultParagraphFont"/>
    <w:link w:val="Heading6"/>
    <w:uiPriority w:val="9"/>
    <w:semiHidden/>
    <w:rsid w:val="00F46308"/>
    <w:rPr>
      <w:i/>
      <w:sz w:val="22"/>
    </w:rPr>
  </w:style>
  <w:style w:type="character" w:customStyle="1" w:styleId="Heading7Char">
    <w:name w:val="Heading 7 Char"/>
    <w:basedOn w:val="DefaultParagraphFont"/>
    <w:link w:val="Heading7"/>
    <w:uiPriority w:val="9"/>
    <w:semiHidden/>
    <w:rsid w:val="00F46308"/>
    <w:rPr>
      <w:rFonts w:ascii="Arial" w:hAnsi="Arial"/>
      <w:sz w:val="24"/>
    </w:rPr>
  </w:style>
  <w:style w:type="character" w:customStyle="1" w:styleId="Heading8Char">
    <w:name w:val="Heading 8 Char"/>
    <w:basedOn w:val="DefaultParagraphFont"/>
    <w:link w:val="Heading8"/>
    <w:semiHidden/>
    <w:rsid w:val="00F46308"/>
    <w:rPr>
      <w:rFonts w:ascii="Arial" w:hAnsi="Arial"/>
      <w:i/>
      <w:sz w:val="24"/>
    </w:rPr>
  </w:style>
  <w:style w:type="character" w:customStyle="1" w:styleId="Heading9Char">
    <w:name w:val="Heading 9 Char"/>
    <w:basedOn w:val="DefaultParagraphFont"/>
    <w:link w:val="Heading9"/>
    <w:semiHidden/>
    <w:rsid w:val="00F46308"/>
    <w:rPr>
      <w:rFonts w:ascii="Arial" w:hAnsi="Arial"/>
      <w:b/>
      <w:i/>
      <w:sz w:val="18"/>
    </w:rPr>
  </w:style>
  <w:style w:type="paragraph" w:styleId="TOCHeading">
    <w:name w:val="TOC Heading"/>
    <w:basedOn w:val="Normal"/>
    <w:next w:val="Normal"/>
    <w:uiPriority w:val="39"/>
    <w:unhideWhenUsed/>
    <w:qFormat/>
    <w:rsid w:val="00F46308"/>
    <w:pPr>
      <w:widowControl/>
      <w:spacing w:after="240"/>
    </w:pPr>
  </w:style>
  <w:style w:type="paragraph" w:customStyle="1" w:styleId="EPFooter2">
    <w:name w:val="EPFooter2"/>
    <w:basedOn w:val="Normal"/>
    <w:next w:val="Normal"/>
    <w:rsid w:val="00F46308"/>
    <w:pPr>
      <w:widowControl/>
      <w:tabs>
        <w:tab w:val="center" w:pos="4535"/>
        <w:tab w:val="right" w:pos="9921"/>
      </w:tabs>
      <w:ind w:left="-850" w:right="-850"/>
    </w:pPr>
    <w:rPr>
      <w:rFonts w:ascii="Arial" w:hAnsi="Arial" w:cs="Arial"/>
      <w:b/>
      <w:sz w:val="48"/>
    </w:rPr>
  </w:style>
  <w:style w:type="paragraph" w:customStyle="1" w:styleId="EPComma">
    <w:name w:val="EPComma"/>
    <w:basedOn w:val="Normal"/>
    <w:rsid w:val="00F46308"/>
    <w:pPr>
      <w:spacing w:before="480" w:after="240"/>
    </w:pPr>
  </w:style>
  <w:style w:type="paragraph" w:customStyle="1" w:styleId="TOCPage">
    <w:name w:val="TOC Page"/>
    <w:basedOn w:val="Normal"/>
    <w:next w:val="TOC1"/>
    <w:rsid w:val="00F46308"/>
    <w:pPr>
      <w:keepNext/>
      <w:spacing w:after="240"/>
      <w:jc w:val="right"/>
    </w:pPr>
    <w:rPr>
      <w:rFonts w:ascii="Arial" w:hAnsi="Arial"/>
      <w:b/>
    </w:rPr>
  </w:style>
  <w:style w:type="paragraph" w:customStyle="1" w:styleId="PageHeading">
    <w:name w:val="PageHeading"/>
    <w:basedOn w:val="Normal"/>
    <w:rsid w:val="00F46308"/>
    <w:pPr>
      <w:keepNext/>
      <w:spacing w:after="480"/>
      <w:jc w:val="center"/>
    </w:pPr>
    <w:rPr>
      <w:rFonts w:ascii="Arial" w:hAnsi="Arial" w:cs="Arial"/>
      <w:b/>
    </w:rPr>
  </w:style>
  <w:style w:type="paragraph" w:customStyle="1" w:styleId="NormalBold">
    <w:name w:val="NormalBold"/>
    <w:basedOn w:val="Normal"/>
    <w:link w:val="NormalBoldChar"/>
    <w:rsid w:val="00F46308"/>
    <w:rPr>
      <w:b/>
    </w:rPr>
  </w:style>
  <w:style w:type="paragraph" w:customStyle="1" w:styleId="NormalBold12a">
    <w:name w:val="NormalBold12a"/>
    <w:basedOn w:val="Normal"/>
    <w:rsid w:val="00F46308"/>
    <w:pPr>
      <w:spacing w:after="240"/>
    </w:pPr>
    <w:rPr>
      <w:b/>
    </w:rPr>
  </w:style>
  <w:style w:type="paragraph" w:customStyle="1" w:styleId="NormalHanging12a">
    <w:name w:val="NormalHanging12a"/>
    <w:basedOn w:val="Normal"/>
    <w:rsid w:val="00F46308"/>
    <w:pPr>
      <w:spacing w:after="240"/>
      <w:ind w:left="567" w:hanging="567"/>
    </w:pPr>
  </w:style>
  <w:style w:type="paragraph" w:customStyle="1" w:styleId="CoverNormal24a">
    <w:name w:val="CoverNormal24a"/>
    <w:basedOn w:val="Normal"/>
    <w:rsid w:val="00F46308"/>
    <w:pPr>
      <w:spacing w:after="480"/>
      <w:ind w:left="1417"/>
    </w:pPr>
  </w:style>
  <w:style w:type="paragraph" w:customStyle="1" w:styleId="CoverNormal">
    <w:name w:val="CoverNormal"/>
    <w:basedOn w:val="Normal"/>
    <w:rsid w:val="00F46308"/>
    <w:pPr>
      <w:ind w:left="1418"/>
    </w:pPr>
  </w:style>
  <w:style w:type="paragraph" w:customStyle="1" w:styleId="NormalCenter12a">
    <w:name w:val="NormalCenter12a"/>
    <w:basedOn w:val="Normal"/>
    <w:rsid w:val="00F46308"/>
    <w:pPr>
      <w:spacing w:after="240"/>
      <w:jc w:val="center"/>
    </w:pPr>
  </w:style>
  <w:style w:type="paragraph" w:customStyle="1" w:styleId="CoverReference">
    <w:name w:val="CoverReference"/>
    <w:basedOn w:val="Normal"/>
    <w:rsid w:val="00F46308"/>
    <w:pPr>
      <w:spacing w:before="1080"/>
      <w:jc w:val="right"/>
    </w:pPr>
    <w:rPr>
      <w:rFonts w:ascii="Arial" w:hAnsi="Arial" w:cs="Arial"/>
      <w:b/>
    </w:rPr>
  </w:style>
  <w:style w:type="paragraph" w:customStyle="1" w:styleId="CoverDocType">
    <w:name w:val="CoverDocType"/>
    <w:basedOn w:val="Normal"/>
    <w:rsid w:val="00F46308"/>
    <w:pPr>
      <w:ind w:left="1418"/>
    </w:pPr>
    <w:rPr>
      <w:rFonts w:ascii="Arial" w:hAnsi="Arial"/>
      <w:b/>
      <w:sz w:val="48"/>
    </w:rPr>
  </w:style>
  <w:style w:type="paragraph" w:customStyle="1" w:styleId="CoverDocType24a">
    <w:name w:val="CoverDocType24a"/>
    <w:basedOn w:val="Normal"/>
    <w:rsid w:val="00F46308"/>
    <w:pPr>
      <w:spacing w:after="480"/>
      <w:ind w:left="1418"/>
    </w:pPr>
    <w:rPr>
      <w:rFonts w:ascii="Arial" w:hAnsi="Arial"/>
      <w:b/>
      <w:sz w:val="48"/>
    </w:rPr>
  </w:style>
  <w:style w:type="paragraph" w:customStyle="1" w:styleId="CoverDate">
    <w:name w:val="CoverDate"/>
    <w:basedOn w:val="Normal"/>
    <w:rsid w:val="00F46308"/>
    <w:pPr>
      <w:spacing w:before="240" w:after="1200"/>
    </w:pPr>
  </w:style>
  <w:style w:type="paragraph" w:styleId="Header">
    <w:name w:val="header"/>
    <w:basedOn w:val="Normal"/>
    <w:link w:val="HeaderChar"/>
    <w:uiPriority w:val="99"/>
    <w:rsid w:val="00F46308"/>
    <w:pPr>
      <w:tabs>
        <w:tab w:val="center" w:pos="4513"/>
        <w:tab w:val="right" w:pos="9026"/>
      </w:tabs>
    </w:pPr>
  </w:style>
  <w:style w:type="character" w:customStyle="1" w:styleId="HeaderChar">
    <w:name w:val="Header Char"/>
    <w:basedOn w:val="DefaultParagraphFont"/>
    <w:link w:val="Header"/>
    <w:uiPriority w:val="99"/>
    <w:rsid w:val="00F46308"/>
    <w:rPr>
      <w:sz w:val="24"/>
    </w:rPr>
  </w:style>
  <w:style w:type="paragraph" w:customStyle="1" w:styleId="AmNumberTabs">
    <w:name w:val="AmNumberTabs"/>
    <w:basedOn w:val="Normal"/>
    <w:link w:val="AmNumberTabsChar"/>
    <w:rsid w:val="00F46308"/>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AmHeadingConsam">
    <w:name w:val="AmHeadingConsam"/>
    <w:basedOn w:val="Normal"/>
    <w:next w:val="NormalCenter12a"/>
    <w:rsid w:val="00F46308"/>
    <w:pPr>
      <w:spacing w:before="720" w:after="240"/>
      <w:jc w:val="center"/>
    </w:pPr>
  </w:style>
  <w:style w:type="paragraph" w:customStyle="1" w:styleId="EPBody">
    <w:name w:val="EPBody"/>
    <w:basedOn w:val="Normal"/>
    <w:rsid w:val="00F46308"/>
    <w:pPr>
      <w:jc w:val="center"/>
    </w:pPr>
    <w:rPr>
      <w:rFonts w:ascii="Arial" w:hAnsi="Arial" w:cs="Arial"/>
      <w:i/>
      <w:sz w:val="22"/>
      <w:szCs w:val="22"/>
    </w:rPr>
  </w:style>
  <w:style w:type="paragraph" w:customStyle="1" w:styleId="EPFooter">
    <w:name w:val="EPFooter"/>
    <w:basedOn w:val="Normal"/>
    <w:rsid w:val="00F46308"/>
    <w:pPr>
      <w:tabs>
        <w:tab w:val="center" w:pos="4535"/>
        <w:tab w:val="right" w:pos="9071"/>
      </w:tabs>
      <w:spacing w:before="240" w:after="240"/>
    </w:pPr>
    <w:rPr>
      <w:color w:val="010000"/>
      <w:sz w:val="22"/>
    </w:rPr>
  </w:style>
  <w:style w:type="paragraph" w:customStyle="1" w:styleId="Lgendesigne">
    <w:name w:val="Légende signe"/>
    <w:basedOn w:val="Normal"/>
    <w:rsid w:val="00F46308"/>
    <w:pPr>
      <w:tabs>
        <w:tab w:val="right" w:pos="454"/>
        <w:tab w:val="left" w:pos="737"/>
      </w:tabs>
      <w:ind w:left="737" w:hanging="737"/>
    </w:pPr>
    <w:rPr>
      <w:snapToGrid w:val="0"/>
      <w:sz w:val="18"/>
      <w:lang w:eastAsia="en-US"/>
    </w:rPr>
  </w:style>
  <w:style w:type="paragraph" w:customStyle="1" w:styleId="Lgendetitre">
    <w:name w:val="Légende titre"/>
    <w:basedOn w:val="Normal"/>
    <w:rsid w:val="00F46308"/>
    <w:pPr>
      <w:spacing w:before="240" w:after="240"/>
    </w:pPr>
    <w:rPr>
      <w:b/>
      <w:i/>
      <w:snapToGrid w:val="0"/>
      <w:lang w:eastAsia="en-US"/>
    </w:rPr>
  </w:style>
  <w:style w:type="paragraph" w:customStyle="1" w:styleId="Lgendestandard">
    <w:name w:val="Légende standard"/>
    <w:basedOn w:val="Normal"/>
    <w:rsid w:val="00F46308"/>
    <w:rPr>
      <w:sz w:val="18"/>
    </w:rPr>
  </w:style>
  <w:style w:type="paragraph" w:customStyle="1" w:styleId="AmJustText">
    <w:name w:val="AmJustText"/>
    <w:basedOn w:val="Normal"/>
    <w:rsid w:val="00F46308"/>
    <w:pPr>
      <w:spacing w:after="240"/>
    </w:pPr>
    <w:rPr>
      <w:i/>
    </w:rPr>
  </w:style>
  <w:style w:type="character" w:customStyle="1" w:styleId="NormalBoldChar">
    <w:name w:val="NormalBold Char"/>
    <w:basedOn w:val="DefaultParagraphFont"/>
    <w:link w:val="NormalBold"/>
    <w:locked/>
    <w:rsid w:val="00F46308"/>
    <w:rPr>
      <w:b/>
      <w:sz w:val="24"/>
    </w:rPr>
  </w:style>
  <w:style w:type="paragraph" w:styleId="ListBullet4">
    <w:name w:val="List Bullet 4"/>
    <w:basedOn w:val="Normal"/>
    <w:uiPriority w:val="99"/>
    <w:rsid w:val="00F46308"/>
    <w:pPr>
      <w:widowControl/>
      <w:numPr>
        <w:numId w:val="4"/>
      </w:numPr>
      <w:spacing w:before="120" w:after="120"/>
      <w:jc w:val="both"/>
    </w:pPr>
    <w:rPr>
      <w:szCs w:val="22"/>
      <w:lang w:eastAsia="de-DE"/>
    </w:rPr>
  </w:style>
  <w:style w:type="paragraph" w:styleId="ListNumber">
    <w:name w:val="List Number"/>
    <w:basedOn w:val="Normal"/>
    <w:rsid w:val="00F46308"/>
    <w:pPr>
      <w:widowControl/>
      <w:numPr>
        <w:numId w:val="8"/>
      </w:numPr>
      <w:spacing w:before="120" w:after="120"/>
      <w:jc w:val="both"/>
    </w:pPr>
    <w:rPr>
      <w:szCs w:val="22"/>
      <w:lang w:eastAsia="de-DE"/>
    </w:rPr>
  </w:style>
  <w:style w:type="paragraph" w:customStyle="1" w:styleId="ListBullet1">
    <w:name w:val="List Bullet 1"/>
    <w:basedOn w:val="Normal"/>
    <w:rsid w:val="00F46308"/>
    <w:pPr>
      <w:widowControl/>
      <w:numPr>
        <w:numId w:val="3"/>
      </w:numPr>
      <w:spacing w:before="120" w:after="120"/>
      <w:jc w:val="both"/>
    </w:pPr>
    <w:rPr>
      <w:szCs w:val="22"/>
      <w:lang w:eastAsia="de-DE"/>
    </w:rPr>
  </w:style>
  <w:style w:type="paragraph" w:customStyle="1" w:styleId="ListDash">
    <w:name w:val="List Dash"/>
    <w:basedOn w:val="Normal"/>
    <w:rsid w:val="00F46308"/>
    <w:pPr>
      <w:widowControl/>
      <w:numPr>
        <w:numId w:val="5"/>
      </w:numPr>
      <w:spacing w:before="120" w:after="120"/>
      <w:jc w:val="both"/>
    </w:pPr>
    <w:rPr>
      <w:szCs w:val="22"/>
      <w:lang w:eastAsia="de-DE"/>
    </w:rPr>
  </w:style>
  <w:style w:type="paragraph" w:customStyle="1" w:styleId="ListDash1">
    <w:name w:val="List Dash 1"/>
    <w:basedOn w:val="Normal"/>
    <w:rsid w:val="00F46308"/>
    <w:pPr>
      <w:widowControl/>
      <w:numPr>
        <w:numId w:val="6"/>
      </w:numPr>
      <w:spacing w:before="120" w:after="120"/>
      <w:jc w:val="both"/>
    </w:pPr>
    <w:rPr>
      <w:szCs w:val="22"/>
      <w:lang w:eastAsia="de-DE"/>
    </w:rPr>
  </w:style>
  <w:style w:type="paragraph" w:customStyle="1" w:styleId="ListDash2">
    <w:name w:val="List Dash 2"/>
    <w:basedOn w:val="Normal"/>
    <w:rsid w:val="00F46308"/>
    <w:pPr>
      <w:widowControl/>
      <w:numPr>
        <w:numId w:val="7"/>
      </w:numPr>
      <w:spacing w:before="120" w:after="120"/>
      <w:jc w:val="both"/>
    </w:pPr>
    <w:rPr>
      <w:szCs w:val="22"/>
      <w:lang w:eastAsia="de-DE"/>
    </w:rPr>
  </w:style>
  <w:style w:type="paragraph" w:customStyle="1" w:styleId="ListNumberLevel2">
    <w:name w:val="List Number (Level 2)"/>
    <w:basedOn w:val="Normal"/>
    <w:rsid w:val="00F46308"/>
    <w:pPr>
      <w:widowControl/>
      <w:tabs>
        <w:tab w:val="num" w:pos="1417"/>
      </w:tabs>
      <w:spacing w:before="120" w:after="120"/>
      <w:ind w:left="1417" w:hanging="708"/>
      <w:jc w:val="both"/>
    </w:pPr>
    <w:rPr>
      <w:szCs w:val="22"/>
      <w:lang w:eastAsia="de-DE"/>
    </w:rPr>
  </w:style>
  <w:style w:type="paragraph" w:customStyle="1" w:styleId="ListNumberLevel3">
    <w:name w:val="List Number (Level 3)"/>
    <w:basedOn w:val="Normal"/>
    <w:rsid w:val="00F46308"/>
    <w:pPr>
      <w:widowControl/>
      <w:numPr>
        <w:ilvl w:val="2"/>
        <w:numId w:val="8"/>
      </w:numPr>
      <w:spacing w:before="120" w:after="120"/>
      <w:jc w:val="both"/>
    </w:pPr>
    <w:rPr>
      <w:szCs w:val="22"/>
      <w:lang w:eastAsia="de-DE"/>
    </w:rPr>
  </w:style>
  <w:style w:type="paragraph" w:customStyle="1" w:styleId="ListNumberLevel4">
    <w:name w:val="List Number (Level 4)"/>
    <w:basedOn w:val="Normal"/>
    <w:rsid w:val="00F46308"/>
    <w:pPr>
      <w:widowControl/>
      <w:numPr>
        <w:ilvl w:val="3"/>
        <w:numId w:val="8"/>
      </w:numPr>
      <w:spacing w:before="120" w:after="120"/>
      <w:jc w:val="both"/>
    </w:pPr>
    <w:rPr>
      <w:szCs w:val="22"/>
      <w:lang w:eastAsia="de-DE"/>
    </w:rPr>
  </w:style>
  <w:style w:type="character" w:styleId="Hyperlink">
    <w:name w:val="Hyperlink"/>
    <w:uiPriority w:val="99"/>
    <w:qFormat/>
    <w:rsid w:val="00F46308"/>
    <w:rPr>
      <w:color w:val="0000FF"/>
      <w:u w:val="single"/>
    </w:rPr>
  </w:style>
  <w:style w:type="paragraph" w:styleId="ListBullet">
    <w:name w:val="List Bullet"/>
    <w:basedOn w:val="Normal"/>
    <w:uiPriority w:val="99"/>
    <w:rsid w:val="00F46308"/>
    <w:pPr>
      <w:widowControl/>
      <w:numPr>
        <w:numId w:val="9"/>
      </w:numPr>
      <w:spacing w:before="120" w:after="120"/>
      <w:jc w:val="both"/>
    </w:pPr>
    <w:rPr>
      <w:szCs w:val="22"/>
      <w:lang w:val="fr-FR"/>
    </w:rPr>
  </w:style>
  <w:style w:type="paragraph" w:styleId="ListBullet2">
    <w:name w:val="List Bullet 2"/>
    <w:basedOn w:val="Normal"/>
    <w:uiPriority w:val="99"/>
    <w:rsid w:val="00F46308"/>
    <w:pPr>
      <w:widowControl/>
      <w:numPr>
        <w:numId w:val="10"/>
      </w:numPr>
      <w:spacing w:before="120" w:after="120"/>
      <w:jc w:val="both"/>
    </w:pPr>
    <w:rPr>
      <w:szCs w:val="22"/>
      <w:lang w:val="fr-FR"/>
    </w:rPr>
  </w:style>
  <w:style w:type="paragraph" w:styleId="ListBullet3">
    <w:name w:val="List Bullet 3"/>
    <w:basedOn w:val="Normal"/>
    <w:uiPriority w:val="99"/>
    <w:rsid w:val="00F46308"/>
    <w:pPr>
      <w:widowControl/>
      <w:numPr>
        <w:numId w:val="11"/>
      </w:numPr>
      <w:spacing w:before="120" w:after="120"/>
      <w:jc w:val="both"/>
    </w:pPr>
    <w:rPr>
      <w:szCs w:val="22"/>
      <w:lang w:val="fr-FR"/>
    </w:rPr>
  </w:style>
  <w:style w:type="paragraph" w:styleId="ListNumber2">
    <w:name w:val="List Number 2"/>
    <w:basedOn w:val="Normal"/>
    <w:rsid w:val="00F46308"/>
    <w:pPr>
      <w:widowControl/>
      <w:numPr>
        <w:numId w:val="15"/>
      </w:numPr>
      <w:spacing w:before="120" w:after="120"/>
      <w:jc w:val="both"/>
    </w:pPr>
    <w:rPr>
      <w:szCs w:val="22"/>
      <w:lang w:val="fr-FR"/>
    </w:rPr>
  </w:style>
  <w:style w:type="paragraph" w:styleId="ListNumber3">
    <w:name w:val="List Number 3"/>
    <w:basedOn w:val="Normal"/>
    <w:rsid w:val="00F46308"/>
    <w:pPr>
      <w:widowControl/>
      <w:numPr>
        <w:numId w:val="16"/>
      </w:numPr>
      <w:spacing w:before="120" w:after="120"/>
      <w:jc w:val="both"/>
    </w:pPr>
    <w:rPr>
      <w:szCs w:val="22"/>
      <w:lang w:val="fr-FR"/>
    </w:rPr>
  </w:style>
  <w:style w:type="paragraph" w:styleId="ListNumber4">
    <w:name w:val="List Number 4"/>
    <w:basedOn w:val="Normal"/>
    <w:rsid w:val="00F46308"/>
    <w:pPr>
      <w:widowControl/>
      <w:numPr>
        <w:numId w:val="17"/>
      </w:numPr>
      <w:spacing w:before="120" w:after="120"/>
      <w:jc w:val="both"/>
    </w:pPr>
    <w:rPr>
      <w:szCs w:val="22"/>
      <w:lang w:val="fr-FR"/>
    </w:rPr>
  </w:style>
  <w:style w:type="paragraph" w:customStyle="1" w:styleId="ListDash3">
    <w:name w:val="List Dash 3"/>
    <w:basedOn w:val="Normal"/>
    <w:rsid w:val="00F46308"/>
    <w:pPr>
      <w:widowControl/>
      <w:numPr>
        <w:numId w:val="12"/>
      </w:numPr>
      <w:spacing w:before="120" w:after="120"/>
      <w:jc w:val="both"/>
    </w:pPr>
    <w:rPr>
      <w:szCs w:val="22"/>
      <w:lang w:val="fr-FR"/>
    </w:rPr>
  </w:style>
  <w:style w:type="paragraph" w:customStyle="1" w:styleId="ListDash4">
    <w:name w:val="List Dash 4"/>
    <w:basedOn w:val="Normal"/>
    <w:rsid w:val="00F46308"/>
    <w:pPr>
      <w:widowControl/>
      <w:numPr>
        <w:numId w:val="13"/>
      </w:numPr>
      <w:spacing w:before="120" w:after="120"/>
      <w:jc w:val="both"/>
    </w:pPr>
    <w:rPr>
      <w:szCs w:val="22"/>
      <w:lang w:val="fr-FR"/>
    </w:rPr>
  </w:style>
  <w:style w:type="paragraph" w:customStyle="1" w:styleId="ListNumber1">
    <w:name w:val="List Number 1"/>
    <w:basedOn w:val="Text1"/>
    <w:rsid w:val="00F46308"/>
    <w:pPr>
      <w:numPr>
        <w:numId w:val="14"/>
      </w:numPr>
    </w:pPr>
    <w:rPr>
      <w:rFonts w:eastAsia="Times New Roman"/>
      <w:lang w:val="fr-FR" w:eastAsia="en-GB"/>
    </w:rPr>
  </w:style>
  <w:style w:type="paragraph" w:customStyle="1" w:styleId="ListNumber1Level2">
    <w:name w:val="List Number 1 (Level 2)"/>
    <w:basedOn w:val="Text1"/>
    <w:rsid w:val="00F46308"/>
    <w:pPr>
      <w:numPr>
        <w:ilvl w:val="1"/>
        <w:numId w:val="14"/>
      </w:numPr>
    </w:pPr>
    <w:rPr>
      <w:rFonts w:eastAsia="Times New Roman"/>
      <w:lang w:val="fr-FR" w:eastAsia="en-GB"/>
    </w:rPr>
  </w:style>
  <w:style w:type="paragraph" w:customStyle="1" w:styleId="ListNumber2Level2">
    <w:name w:val="List Number 2 (Level 2)"/>
    <w:basedOn w:val="Text2"/>
    <w:rsid w:val="00F46308"/>
    <w:pPr>
      <w:numPr>
        <w:ilvl w:val="1"/>
        <w:numId w:val="15"/>
      </w:numPr>
    </w:pPr>
    <w:rPr>
      <w:rFonts w:eastAsia="Times New Roman"/>
      <w:lang w:val="fr-FR" w:eastAsia="en-GB"/>
    </w:rPr>
  </w:style>
  <w:style w:type="paragraph" w:customStyle="1" w:styleId="ListNumber3Level2">
    <w:name w:val="List Number 3 (Level 2)"/>
    <w:basedOn w:val="Text3"/>
    <w:rsid w:val="00F46308"/>
    <w:pPr>
      <w:numPr>
        <w:ilvl w:val="1"/>
        <w:numId w:val="16"/>
      </w:numPr>
    </w:pPr>
    <w:rPr>
      <w:rFonts w:eastAsia="Times New Roman"/>
      <w:lang w:val="fr-FR" w:eastAsia="en-GB"/>
    </w:rPr>
  </w:style>
  <w:style w:type="paragraph" w:customStyle="1" w:styleId="ListNumber4Level2">
    <w:name w:val="List Number 4 (Level 2)"/>
    <w:basedOn w:val="Text4"/>
    <w:rsid w:val="00F46308"/>
    <w:pPr>
      <w:numPr>
        <w:ilvl w:val="1"/>
        <w:numId w:val="17"/>
      </w:numPr>
    </w:pPr>
    <w:rPr>
      <w:rFonts w:eastAsia="Times New Roman"/>
      <w:lang w:val="fr-FR" w:eastAsia="en-GB"/>
    </w:rPr>
  </w:style>
  <w:style w:type="paragraph" w:customStyle="1" w:styleId="ListNumber1Level3">
    <w:name w:val="List Number 1 (Level 3)"/>
    <w:basedOn w:val="Text1"/>
    <w:rsid w:val="00F46308"/>
    <w:pPr>
      <w:numPr>
        <w:ilvl w:val="2"/>
        <w:numId w:val="14"/>
      </w:numPr>
    </w:pPr>
    <w:rPr>
      <w:rFonts w:eastAsia="Times New Roman"/>
      <w:lang w:val="fr-FR" w:eastAsia="en-GB"/>
    </w:rPr>
  </w:style>
  <w:style w:type="paragraph" w:customStyle="1" w:styleId="ListNumber2Level3">
    <w:name w:val="List Number 2 (Level 3)"/>
    <w:basedOn w:val="Text2"/>
    <w:rsid w:val="00F46308"/>
    <w:pPr>
      <w:numPr>
        <w:ilvl w:val="2"/>
        <w:numId w:val="15"/>
      </w:numPr>
    </w:pPr>
    <w:rPr>
      <w:rFonts w:eastAsia="Times New Roman"/>
      <w:lang w:val="fr-FR" w:eastAsia="en-GB"/>
    </w:rPr>
  </w:style>
  <w:style w:type="paragraph" w:customStyle="1" w:styleId="ListNumber3Level3">
    <w:name w:val="List Number 3 (Level 3)"/>
    <w:basedOn w:val="Text3"/>
    <w:rsid w:val="00F46308"/>
    <w:pPr>
      <w:numPr>
        <w:ilvl w:val="2"/>
        <w:numId w:val="16"/>
      </w:numPr>
    </w:pPr>
    <w:rPr>
      <w:rFonts w:eastAsia="Times New Roman"/>
      <w:lang w:val="fr-FR" w:eastAsia="en-GB"/>
    </w:rPr>
  </w:style>
  <w:style w:type="paragraph" w:customStyle="1" w:styleId="ListNumber4Level3">
    <w:name w:val="List Number 4 (Level 3)"/>
    <w:basedOn w:val="Text4"/>
    <w:rsid w:val="00F46308"/>
    <w:pPr>
      <w:numPr>
        <w:ilvl w:val="2"/>
        <w:numId w:val="17"/>
      </w:numPr>
    </w:pPr>
    <w:rPr>
      <w:rFonts w:eastAsia="Times New Roman"/>
      <w:lang w:val="fr-FR" w:eastAsia="en-GB"/>
    </w:rPr>
  </w:style>
  <w:style w:type="paragraph" w:customStyle="1" w:styleId="ListNumber1Level4">
    <w:name w:val="List Number 1 (Level 4)"/>
    <w:basedOn w:val="Text1"/>
    <w:rsid w:val="00F46308"/>
    <w:pPr>
      <w:numPr>
        <w:ilvl w:val="3"/>
        <w:numId w:val="14"/>
      </w:numPr>
    </w:pPr>
    <w:rPr>
      <w:rFonts w:eastAsia="Times New Roman"/>
      <w:lang w:val="fr-FR" w:eastAsia="en-GB"/>
    </w:rPr>
  </w:style>
  <w:style w:type="paragraph" w:customStyle="1" w:styleId="ListNumber2Level4">
    <w:name w:val="List Number 2 (Level 4)"/>
    <w:basedOn w:val="Text2"/>
    <w:rsid w:val="00F46308"/>
    <w:pPr>
      <w:numPr>
        <w:ilvl w:val="3"/>
        <w:numId w:val="15"/>
      </w:numPr>
    </w:pPr>
    <w:rPr>
      <w:rFonts w:eastAsia="Times New Roman"/>
      <w:lang w:val="fr-FR" w:eastAsia="en-GB"/>
    </w:rPr>
  </w:style>
  <w:style w:type="paragraph" w:customStyle="1" w:styleId="ListNumber3Level4">
    <w:name w:val="List Number 3 (Level 4)"/>
    <w:basedOn w:val="Text3"/>
    <w:rsid w:val="00F46308"/>
    <w:pPr>
      <w:numPr>
        <w:ilvl w:val="3"/>
        <w:numId w:val="16"/>
      </w:numPr>
    </w:pPr>
    <w:rPr>
      <w:rFonts w:eastAsia="Times New Roman"/>
      <w:lang w:val="fr-FR" w:eastAsia="en-GB"/>
    </w:rPr>
  </w:style>
  <w:style w:type="paragraph" w:customStyle="1" w:styleId="ListNumber4Level4">
    <w:name w:val="List Number 4 (Level 4)"/>
    <w:basedOn w:val="Text4"/>
    <w:rsid w:val="00F46308"/>
    <w:pPr>
      <w:numPr>
        <w:ilvl w:val="3"/>
        <w:numId w:val="17"/>
      </w:numPr>
    </w:pPr>
    <w:rPr>
      <w:rFonts w:eastAsia="Times New Roman"/>
      <w:lang w:val="fr-FR" w:eastAsia="en-GB"/>
    </w:rPr>
  </w:style>
  <w:style w:type="paragraph" w:customStyle="1" w:styleId="Annexetitreacte">
    <w:name w:val="Annexe titre (acte)"/>
    <w:basedOn w:val="Normal"/>
    <w:next w:val="Normal"/>
    <w:rsid w:val="00F46308"/>
    <w:pPr>
      <w:widowControl/>
      <w:spacing w:before="120" w:after="120"/>
      <w:jc w:val="center"/>
    </w:pPr>
    <w:rPr>
      <w:b/>
      <w:szCs w:val="22"/>
      <w:u w:val="single"/>
      <w:lang w:val="fr-FR"/>
    </w:rPr>
  </w:style>
  <w:style w:type="paragraph" w:customStyle="1" w:styleId="Annexetitreexposglobal">
    <w:name w:val="Annexe titre (exposé global)"/>
    <w:basedOn w:val="Normal"/>
    <w:next w:val="Normal"/>
    <w:rsid w:val="00F46308"/>
    <w:pPr>
      <w:widowControl/>
      <w:spacing w:before="120" w:after="120"/>
      <w:jc w:val="center"/>
    </w:pPr>
    <w:rPr>
      <w:b/>
      <w:szCs w:val="22"/>
      <w:u w:val="single"/>
      <w:lang w:val="fr-FR"/>
    </w:rPr>
  </w:style>
  <w:style w:type="paragraph" w:customStyle="1" w:styleId="Annexetitrefichefinacte">
    <w:name w:val="Annexe titre (fiche fin. acte)"/>
    <w:basedOn w:val="Normal"/>
    <w:next w:val="Normal"/>
    <w:rsid w:val="00F46308"/>
    <w:pPr>
      <w:widowControl/>
      <w:spacing w:before="120" w:after="120"/>
      <w:jc w:val="center"/>
    </w:pPr>
    <w:rPr>
      <w:b/>
      <w:szCs w:val="22"/>
      <w:u w:val="single"/>
      <w:lang w:val="fr-FR"/>
    </w:rPr>
  </w:style>
  <w:style w:type="paragraph" w:customStyle="1" w:styleId="Annexetitrefichefinglobale">
    <w:name w:val="Annexe titre (fiche fin. globale)"/>
    <w:basedOn w:val="Normal"/>
    <w:next w:val="Normal"/>
    <w:rsid w:val="00F46308"/>
    <w:pPr>
      <w:widowControl/>
      <w:spacing w:before="120" w:after="120"/>
      <w:jc w:val="center"/>
    </w:pPr>
    <w:rPr>
      <w:b/>
      <w:szCs w:val="22"/>
      <w:u w:val="single"/>
      <w:lang w:val="fr-FR"/>
    </w:rPr>
  </w:style>
  <w:style w:type="paragraph" w:customStyle="1" w:styleId="Annexetitreglobale">
    <w:name w:val="Annexe titre (globale)"/>
    <w:basedOn w:val="Normal"/>
    <w:next w:val="Normal"/>
    <w:rsid w:val="00F46308"/>
    <w:pPr>
      <w:widowControl/>
      <w:spacing w:before="120" w:after="120"/>
      <w:jc w:val="center"/>
    </w:pPr>
    <w:rPr>
      <w:b/>
      <w:szCs w:val="22"/>
      <w:u w:val="single"/>
      <w:lang w:val="fr-FR"/>
    </w:rPr>
  </w:style>
  <w:style w:type="paragraph" w:customStyle="1" w:styleId="Exposdesmotifstitreglobal">
    <w:name w:val="Exposé des motifs titre (global)"/>
    <w:basedOn w:val="Normal"/>
    <w:next w:val="Normal"/>
    <w:rsid w:val="00F46308"/>
    <w:pPr>
      <w:widowControl/>
      <w:spacing w:before="120" w:after="120"/>
      <w:jc w:val="center"/>
    </w:pPr>
    <w:rPr>
      <w:b/>
      <w:szCs w:val="22"/>
      <w:u w:val="single"/>
      <w:lang w:val="fr-FR"/>
    </w:rPr>
  </w:style>
  <w:style w:type="paragraph" w:customStyle="1" w:styleId="Langueoriginale">
    <w:name w:val="Langue originale"/>
    <w:basedOn w:val="Normal"/>
    <w:rsid w:val="00F46308"/>
    <w:pPr>
      <w:widowControl/>
      <w:spacing w:before="360" w:after="120"/>
      <w:jc w:val="center"/>
    </w:pPr>
    <w:rPr>
      <w:caps/>
      <w:szCs w:val="22"/>
      <w:lang w:val="fr-FR"/>
    </w:rPr>
  </w:style>
  <w:style w:type="paragraph" w:customStyle="1" w:styleId="Phrasefinale">
    <w:name w:val="Phrase finale"/>
    <w:basedOn w:val="Normal"/>
    <w:next w:val="Normal"/>
    <w:rsid w:val="00F46308"/>
    <w:pPr>
      <w:widowControl/>
      <w:spacing w:before="360"/>
      <w:jc w:val="center"/>
    </w:pPr>
    <w:rPr>
      <w:szCs w:val="22"/>
      <w:lang w:val="fr-FR"/>
    </w:rPr>
  </w:style>
  <w:style w:type="paragraph" w:customStyle="1" w:styleId="Prliminairetitre">
    <w:name w:val="Préliminaire titre"/>
    <w:basedOn w:val="Normal"/>
    <w:next w:val="Normal"/>
    <w:rsid w:val="00F46308"/>
    <w:pPr>
      <w:widowControl/>
      <w:spacing w:before="360" w:after="360"/>
      <w:jc w:val="center"/>
    </w:pPr>
    <w:rPr>
      <w:b/>
      <w:szCs w:val="22"/>
      <w:lang w:val="fr-FR"/>
    </w:rPr>
  </w:style>
  <w:style w:type="paragraph" w:customStyle="1" w:styleId="Prliminairetype">
    <w:name w:val="Préliminaire type"/>
    <w:basedOn w:val="Normal"/>
    <w:next w:val="Normal"/>
    <w:rsid w:val="00F46308"/>
    <w:pPr>
      <w:widowControl/>
      <w:spacing w:before="360"/>
      <w:jc w:val="center"/>
    </w:pPr>
    <w:rPr>
      <w:b/>
      <w:szCs w:val="22"/>
      <w:lang w:val="fr-FR"/>
    </w:rPr>
  </w:style>
  <w:style w:type="paragraph" w:customStyle="1" w:styleId="Rfrenceinstitutionelle">
    <w:name w:val="Référence institutionelle"/>
    <w:basedOn w:val="Normal"/>
    <w:next w:val="Statut"/>
    <w:rsid w:val="00F46308"/>
    <w:pPr>
      <w:widowControl/>
      <w:spacing w:after="240"/>
      <w:ind w:left="5103"/>
    </w:pPr>
    <w:rPr>
      <w:szCs w:val="22"/>
      <w:lang w:val="fr-FR"/>
    </w:rPr>
  </w:style>
  <w:style w:type="paragraph" w:customStyle="1" w:styleId="Rfrenceinterinstitutionelle">
    <w:name w:val="Référence interinstitutionelle"/>
    <w:basedOn w:val="Normal"/>
    <w:next w:val="Statut"/>
    <w:rsid w:val="00F46308"/>
    <w:pPr>
      <w:widowControl/>
      <w:ind w:left="5103"/>
    </w:pPr>
    <w:rPr>
      <w:szCs w:val="22"/>
      <w:lang w:val="fr-FR"/>
    </w:rPr>
  </w:style>
  <w:style w:type="paragraph" w:customStyle="1" w:styleId="Rfrenceinterinstitutionelleprliminaire">
    <w:name w:val="Référence interinstitutionelle (préliminaire)"/>
    <w:basedOn w:val="Normal"/>
    <w:next w:val="Normal"/>
    <w:rsid w:val="00F46308"/>
    <w:pPr>
      <w:widowControl/>
      <w:ind w:left="5103"/>
    </w:pPr>
    <w:rPr>
      <w:szCs w:val="22"/>
      <w:lang w:val="fr-FR"/>
    </w:rPr>
  </w:style>
  <w:style w:type="paragraph" w:customStyle="1" w:styleId="Sous-titreobjetprliminaire">
    <w:name w:val="Sous-titre objet (préliminaire)"/>
    <w:basedOn w:val="Normal"/>
    <w:rsid w:val="00F46308"/>
    <w:pPr>
      <w:widowControl/>
      <w:jc w:val="center"/>
    </w:pPr>
    <w:rPr>
      <w:b/>
      <w:szCs w:val="22"/>
      <w:lang w:val="fr-FR"/>
    </w:rPr>
  </w:style>
  <w:style w:type="paragraph" w:customStyle="1" w:styleId="Statutprliminaire">
    <w:name w:val="Statut (préliminaire)"/>
    <w:basedOn w:val="Normal"/>
    <w:next w:val="Normal"/>
    <w:rsid w:val="00F46308"/>
    <w:pPr>
      <w:widowControl/>
      <w:spacing w:before="360"/>
      <w:jc w:val="center"/>
    </w:pPr>
    <w:rPr>
      <w:szCs w:val="22"/>
      <w:lang w:val="fr-FR"/>
    </w:rPr>
  </w:style>
  <w:style w:type="paragraph" w:customStyle="1" w:styleId="Titreobjetprliminaire">
    <w:name w:val="Titre objet (préliminaire)"/>
    <w:basedOn w:val="Normal"/>
    <w:next w:val="Normal"/>
    <w:rsid w:val="00F46308"/>
    <w:pPr>
      <w:widowControl/>
      <w:spacing w:before="360" w:after="360"/>
      <w:jc w:val="center"/>
    </w:pPr>
    <w:rPr>
      <w:b/>
      <w:szCs w:val="22"/>
      <w:lang w:val="fr-FR"/>
    </w:rPr>
  </w:style>
  <w:style w:type="paragraph" w:customStyle="1" w:styleId="Typedudocumentprliminaire">
    <w:name w:val="Type du document (préliminaire)"/>
    <w:basedOn w:val="Normal"/>
    <w:next w:val="Normal"/>
    <w:rsid w:val="00F46308"/>
    <w:pPr>
      <w:widowControl/>
      <w:spacing w:before="360"/>
      <w:jc w:val="center"/>
    </w:pPr>
    <w:rPr>
      <w:b/>
      <w:szCs w:val="22"/>
      <w:lang w:val="fr-FR"/>
    </w:rPr>
  </w:style>
  <w:style w:type="paragraph" w:customStyle="1" w:styleId="Fichefinancirestandardtitre">
    <w:name w:val="Fiche financière (standard) titre"/>
    <w:basedOn w:val="Normal"/>
    <w:next w:val="Normal"/>
    <w:rsid w:val="00F46308"/>
    <w:pPr>
      <w:widowControl/>
      <w:spacing w:before="120" w:after="120"/>
      <w:jc w:val="center"/>
    </w:pPr>
    <w:rPr>
      <w:b/>
      <w:szCs w:val="22"/>
      <w:u w:val="single"/>
      <w:lang w:val="fr-FR"/>
    </w:rPr>
  </w:style>
  <w:style w:type="paragraph" w:customStyle="1" w:styleId="Fichefinancirestandardtitreacte">
    <w:name w:val="Fiche financière (standard) titre (acte)"/>
    <w:basedOn w:val="Normal"/>
    <w:next w:val="Normal"/>
    <w:rsid w:val="00F46308"/>
    <w:pPr>
      <w:widowControl/>
      <w:spacing w:before="120" w:after="120"/>
      <w:jc w:val="center"/>
    </w:pPr>
    <w:rPr>
      <w:b/>
      <w:szCs w:val="22"/>
      <w:u w:val="single"/>
      <w:lang w:val="fr-FR"/>
    </w:rPr>
  </w:style>
  <w:style w:type="paragraph" w:customStyle="1" w:styleId="Fichefinanciretravailtitre">
    <w:name w:val="Fiche financière (travail) titre"/>
    <w:basedOn w:val="Normal"/>
    <w:next w:val="Normal"/>
    <w:rsid w:val="00F46308"/>
    <w:pPr>
      <w:widowControl/>
      <w:spacing w:before="120" w:after="120"/>
      <w:jc w:val="center"/>
    </w:pPr>
    <w:rPr>
      <w:b/>
      <w:szCs w:val="22"/>
      <w:u w:val="single"/>
      <w:lang w:val="fr-FR"/>
    </w:rPr>
  </w:style>
  <w:style w:type="paragraph" w:customStyle="1" w:styleId="Fichefinanciretravailtitreacte">
    <w:name w:val="Fiche financière (travail) titre (acte)"/>
    <w:basedOn w:val="Normal"/>
    <w:next w:val="Normal"/>
    <w:rsid w:val="00F46308"/>
    <w:pPr>
      <w:widowControl/>
      <w:spacing w:before="120" w:after="120"/>
      <w:jc w:val="center"/>
    </w:pPr>
    <w:rPr>
      <w:b/>
      <w:szCs w:val="22"/>
      <w:u w:val="single"/>
      <w:lang w:val="fr-FR"/>
    </w:rPr>
  </w:style>
  <w:style w:type="paragraph" w:customStyle="1" w:styleId="Fichefinancireattributiontitre">
    <w:name w:val="Fiche financière (attribution) titre"/>
    <w:basedOn w:val="Normal"/>
    <w:next w:val="Normal"/>
    <w:rsid w:val="00F46308"/>
    <w:pPr>
      <w:widowControl/>
      <w:spacing w:before="120" w:after="120"/>
      <w:jc w:val="center"/>
    </w:pPr>
    <w:rPr>
      <w:b/>
      <w:szCs w:val="22"/>
      <w:u w:val="single"/>
      <w:lang w:val="fr-FR"/>
    </w:rPr>
  </w:style>
  <w:style w:type="paragraph" w:customStyle="1" w:styleId="Fichefinancireattributiontitreacte">
    <w:name w:val="Fiche financière (attribution) titre (acte)"/>
    <w:basedOn w:val="Normal"/>
    <w:next w:val="Normal"/>
    <w:rsid w:val="00F46308"/>
    <w:pPr>
      <w:widowControl/>
      <w:spacing w:before="120" w:after="120"/>
      <w:jc w:val="center"/>
    </w:pPr>
    <w:rPr>
      <w:b/>
      <w:szCs w:val="22"/>
      <w:u w:val="single"/>
      <w:lang w:val="fr-FR"/>
    </w:rPr>
  </w:style>
  <w:style w:type="character" w:styleId="CommentReference">
    <w:name w:val="annotation reference"/>
    <w:rsid w:val="00F46308"/>
    <w:rPr>
      <w:rFonts w:cs="Times New Roman"/>
      <w:sz w:val="16"/>
      <w:szCs w:val="16"/>
    </w:rPr>
  </w:style>
  <w:style w:type="paragraph" w:styleId="CommentText">
    <w:name w:val="annotation text"/>
    <w:basedOn w:val="Normal"/>
    <w:link w:val="CommentTextChar"/>
    <w:uiPriority w:val="99"/>
    <w:qFormat/>
    <w:rsid w:val="00F46308"/>
    <w:pPr>
      <w:widowControl/>
      <w:spacing w:before="120" w:after="120"/>
      <w:jc w:val="both"/>
    </w:pPr>
    <w:rPr>
      <w:sz w:val="20"/>
      <w:lang w:val="fr-FR"/>
    </w:rPr>
  </w:style>
  <w:style w:type="character" w:customStyle="1" w:styleId="CommentTextChar">
    <w:name w:val="Comment Text Char"/>
    <w:basedOn w:val="DefaultParagraphFont"/>
    <w:link w:val="CommentText"/>
    <w:uiPriority w:val="99"/>
    <w:rsid w:val="00F46308"/>
    <w:rPr>
      <w:lang w:val="fr-FR"/>
    </w:rPr>
  </w:style>
  <w:style w:type="paragraph" w:styleId="CommentSubject">
    <w:name w:val="annotation subject"/>
    <w:basedOn w:val="CommentText"/>
    <w:next w:val="CommentText"/>
    <w:link w:val="CommentSubjectChar"/>
    <w:uiPriority w:val="99"/>
    <w:rsid w:val="00F46308"/>
    <w:rPr>
      <w:b/>
      <w:bCs/>
    </w:rPr>
  </w:style>
  <w:style w:type="character" w:customStyle="1" w:styleId="CommentSubjectChar">
    <w:name w:val="Comment Subject Char"/>
    <w:basedOn w:val="CommentTextChar"/>
    <w:link w:val="CommentSubject"/>
    <w:uiPriority w:val="99"/>
    <w:rsid w:val="00F46308"/>
    <w:rPr>
      <w:b/>
      <w:bCs/>
      <w:lang w:val="fr-FR"/>
    </w:rPr>
  </w:style>
  <w:style w:type="paragraph" w:styleId="BalloonText">
    <w:name w:val="Balloon Text"/>
    <w:basedOn w:val="Normal"/>
    <w:link w:val="BalloonTextChar"/>
    <w:rsid w:val="00F46308"/>
    <w:pPr>
      <w:widowControl/>
      <w:spacing w:before="120" w:after="120"/>
      <w:jc w:val="both"/>
    </w:pPr>
    <w:rPr>
      <w:rFonts w:ascii="Tahoma" w:hAnsi="Tahoma" w:cs="Tahoma"/>
      <w:sz w:val="16"/>
      <w:szCs w:val="16"/>
      <w:lang w:val="fr-FR"/>
    </w:rPr>
  </w:style>
  <w:style w:type="character" w:customStyle="1" w:styleId="BalloonTextChar">
    <w:name w:val="Balloon Text Char"/>
    <w:basedOn w:val="DefaultParagraphFont"/>
    <w:link w:val="BalloonText"/>
    <w:rsid w:val="00F46308"/>
    <w:rPr>
      <w:rFonts w:ascii="Tahoma" w:hAnsi="Tahoma" w:cs="Tahoma"/>
      <w:sz w:val="16"/>
      <w:szCs w:val="16"/>
      <w:lang w:val="fr-FR"/>
    </w:rPr>
  </w:style>
  <w:style w:type="paragraph" w:styleId="Caption">
    <w:name w:val="caption"/>
    <w:basedOn w:val="Normal"/>
    <w:next w:val="Normal"/>
    <w:qFormat/>
    <w:rsid w:val="00F46308"/>
    <w:pPr>
      <w:widowControl/>
      <w:spacing w:before="120" w:after="120"/>
      <w:jc w:val="both"/>
    </w:pPr>
    <w:rPr>
      <w:b/>
      <w:bCs/>
      <w:sz w:val="20"/>
      <w:lang w:val="fr-FR"/>
    </w:rPr>
  </w:style>
  <w:style w:type="paragraph" w:styleId="TableofFigures">
    <w:name w:val="table of figures"/>
    <w:basedOn w:val="Normal"/>
    <w:next w:val="Normal"/>
    <w:rsid w:val="00F46308"/>
    <w:pPr>
      <w:widowControl/>
      <w:spacing w:before="120" w:after="120"/>
      <w:jc w:val="both"/>
    </w:pPr>
    <w:rPr>
      <w:szCs w:val="22"/>
      <w:lang w:val="fr-FR"/>
    </w:rPr>
  </w:style>
  <w:style w:type="character" w:customStyle="1" w:styleId="tw4winMark">
    <w:name w:val="tw4winMark"/>
    <w:rsid w:val="00F46308"/>
    <w:rPr>
      <w:vanish/>
      <w:color w:val="800080"/>
      <w:vertAlign w:val="subscript"/>
    </w:rPr>
  </w:style>
  <w:style w:type="character" w:styleId="FollowedHyperlink">
    <w:name w:val="FollowedHyperlink"/>
    <w:rsid w:val="00F46308"/>
    <w:rPr>
      <w:color w:val="800080"/>
      <w:u w:val="single"/>
    </w:rPr>
  </w:style>
  <w:style w:type="paragraph" w:customStyle="1" w:styleId="Sous-titreobjet">
    <w:name w:val="Sous-titre objet"/>
    <w:basedOn w:val="Normal"/>
    <w:rsid w:val="00F46308"/>
    <w:pPr>
      <w:widowControl/>
      <w:jc w:val="center"/>
    </w:pPr>
    <w:rPr>
      <w:b/>
      <w:szCs w:val="22"/>
    </w:rPr>
  </w:style>
  <w:style w:type="paragraph" w:customStyle="1" w:styleId="Sous-titreobjetPagedecouverture">
    <w:name w:val="Sous-titre objet (Page de couverture)"/>
    <w:basedOn w:val="Sous-titreobjet"/>
    <w:rsid w:val="00F46308"/>
  </w:style>
  <w:style w:type="paragraph" w:styleId="Revision">
    <w:name w:val="Revision"/>
    <w:hidden/>
    <w:uiPriority w:val="99"/>
    <w:semiHidden/>
    <w:rsid w:val="00F46308"/>
    <w:pPr>
      <w:spacing w:after="200" w:line="276" w:lineRule="auto"/>
    </w:pPr>
    <w:rPr>
      <w:rFonts w:ascii="Calibri" w:eastAsia="Calibri" w:hAnsi="Calibri"/>
      <w:sz w:val="24"/>
      <w:szCs w:val="22"/>
    </w:rPr>
  </w:style>
  <w:style w:type="paragraph" w:customStyle="1" w:styleId="FooterCoverPage">
    <w:name w:val="Footer Cover Page"/>
    <w:basedOn w:val="Normal"/>
    <w:link w:val="FooterCoverPageChar"/>
    <w:rsid w:val="00F46308"/>
    <w:pPr>
      <w:widowControl/>
      <w:tabs>
        <w:tab w:val="center" w:pos="4535"/>
        <w:tab w:val="right" w:pos="9071"/>
        <w:tab w:val="right" w:pos="9921"/>
      </w:tabs>
      <w:spacing w:before="360"/>
      <w:ind w:left="-850" w:right="-850"/>
    </w:pPr>
    <w:rPr>
      <w:rFonts w:eastAsia="Calibri"/>
      <w:szCs w:val="22"/>
    </w:rPr>
  </w:style>
  <w:style w:type="character" w:customStyle="1" w:styleId="FooterCoverPageChar">
    <w:name w:val="Footer Cover Page Char"/>
    <w:link w:val="FooterCoverPage"/>
    <w:rsid w:val="00F46308"/>
    <w:rPr>
      <w:rFonts w:eastAsia="Calibri"/>
      <w:sz w:val="24"/>
      <w:szCs w:val="22"/>
    </w:rPr>
  </w:style>
  <w:style w:type="paragraph" w:customStyle="1" w:styleId="HeaderCoverPage">
    <w:name w:val="Header Cover Page"/>
    <w:basedOn w:val="Normal"/>
    <w:link w:val="HeaderCoverPageChar"/>
    <w:rsid w:val="00F46308"/>
    <w:pPr>
      <w:widowControl/>
      <w:tabs>
        <w:tab w:val="center" w:pos="4535"/>
        <w:tab w:val="right" w:pos="9071"/>
      </w:tabs>
      <w:spacing w:after="120"/>
      <w:jc w:val="both"/>
    </w:pPr>
    <w:rPr>
      <w:rFonts w:eastAsia="Calibri"/>
      <w:szCs w:val="22"/>
    </w:rPr>
  </w:style>
  <w:style w:type="character" w:customStyle="1" w:styleId="HeaderCoverPageChar">
    <w:name w:val="Header Cover Page Char"/>
    <w:link w:val="HeaderCoverPage"/>
    <w:rsid w:val="00F46308"/>
    <w:rPr>
      <w:rFonts w:eastAsia="Calibri"/>
      <w:sz w:val="24"/>
      <w:szCs w:val="22"/>
    </w:rPr>
  </w:style>
  <w:style w:type="paragraph" w:customStyle="1" w:styleId="paragraph">
    <w:name w:val="paragraph"/>
    <w:basedOn w:val="Normal"/>
    <w:link w:val="paragraphChar"/>
    <w:rsid w:val="00F46308"/>
    <w:pPr>
      <w:widowControl/>
      <w:spacing w:before="100" w:beforeAutospacing="1" w:after="100" w:afterAutospacing="1"/>
    </w:pPr>
    <w:rPr>
      <w:szCs w:val="24"/>
      <w:lang w:val="en-IE" w:eastAsia="en-IE"/>
      <w14:ligatures w14:val="standardContextual"/>
    </w:rPr>
  </w:style>
  <w:style w:type="character" w:customStyle="1" w:styleId="normaltextrun">
    <w:name w:val="normaltextrun"/>
    <w:basedOn w:val="DefaultParagraphFont"/>
    <w:rsid w:val="00F46308"/>
  </w:style>
  <w:style w:type="character" w:customStyle="1" w:styleId="findhit">
    <w:name w:val="findhit"/>
    <w:basedOn w:val="DefaultParagraphFont"/>
    <w:rsid w:val="00F46308"/>
  </w:style>
  <w:style w:type="character" w:customStyle="1" w:styleId="eop">
    <w:name w:val="eop"/>
    <w:basedOn w:val="DefaultParagraphFont"/>
    <w:rsid w:val="00F46308"/>
  </w:style>
  <w:style w:type="paragraph" w:styleId="ListParagraph">
    <w:name w:val="List Paragraph"/>
    <w:basedOn w:val="Normal"/>
    <w:uiPriority w:val="34"/>
    <w:qFormat/>
    <w:rsid w:val="00F46308"/>
    <w:pPr>
      <w:widowControl/>
      <w:spacing w:after="160" w:line="259" w:lineRule="auto"/>
      <w:ind w:left="720"/>
      <w:contextualSpacing/>
    </w:pPr>
    <w:rPr>
      <w:rFonts w:asciiTheme="minorHAnsi" w:eastAsiaTheme="minorHAnsi" w:hAnsiTheme="minorHAnsi" w:cstheme="minorBidi"/>
      <w:kern w:val="2"/>
      <w:sz w:val="22"/>
      <w:szCs w:val="22"/>
      <w:lang w:val="en-IE" w:eastAsia="en-US"/>
      <w14:ligatures w14:val="standardContextual"/>
    </w:rPr>
  </w:style>
  <w:style w:type="character" w:customStyle="1" w:styleId="paragraphChar">
    <w:name w:val="paragraph Char"/>
    <w:basedOn w:val="DefaultParagraphFont"/>
    <w:link w:val="paragraph"/>
    <w:rsid w:val="00F46308"/>
    <w:rPr>
      <w:sz w:val="24"/>
      <w:szCs w:val="24"/>
      <w:lang w:val="en-IE" w:eastAsia="en-IE"/>
      <w14:ligatures w14:val="standardContextual"/>
    </w:rPr>
  </w:style>
  <w:style w:type="paragraph" w:customStyle="1" w:styleId="li">
    <w:name w:val="li"/>
    <w:basedOn w:val="Normal"/>
    <w:rsid w:val="00F46308"/>
    <w:pPr>
      <w:widowControl/>
      <w:spacing w:before="100" w:beforeAutospacing="1" w:after="100" w:afterAutospacing="1"/>
    </w:pPr>
    <w:rPr>
      <w:szCs w:val="24"/>
      <w:lang w:val="en-IE" w:eastAsia="en-IE"/>
      <w14:ligatures w14:val="standardContextual"/>
    </w:rPr>
  </w:style>
  <w:style w:type="paragraph" w:customStyle="1" w:styleId="oj-normal">
    <w:name w:val="oj-normal"/>
    <w:basedOn w:val="Normal"/>
    <w:rsid w:val="00F46308"/>
    <w:pPr>
      <w:widowControl/>
      <w:spacing w:before="100" w:beforeAutospacing="1" w:after="100" w:afterAutospacing="1"/>
    </w:pPr>
    <w:rPr>
      <w:szCs w:val="24"/>
      <w:lang w:val="en-IE" w:eastAsia="en-IE"/>
    </w:rPr>
  </w:style>
  <w:style w:type="character" w:customStyle="1" w:styleId="UnresolvedMention1">
    <w:name w:val="Unresolved Mention1"/>
    <w:basedOn w:val="DefaultParagraphFont"/>
    <w:uiPriority w:val="99"/>
    <w:semiHidden/>
    <w:unhideWhenUsed/>
    <w:rsid w:val="00F46308"/>
    <w:rPr>
      <w:color w:val="605E5C"/>
      <w:shd w:val="clear" w:color="auto" w:fill="E1DFDD"/>
    </w:rPr>
  </w:style>
  <w:style w:type="paragraph" w:customStyle="1" w:styleId="msonormal0">
    <w:name w:val="msonormal"/>
    <w:basedOn w:val="Normal"/>
    <w:rsid w:val="00F46308"/>
    <w:pPr>
      <w:widowControl/>
      <w:spacing w:before="100" w:beforeAutospacing="1" w:after="100" w:afterAutospacing="1"/>
    </w:pPr>
    <w:rPr>
      <w:szCs w:val="24"/>
      <w:lang w:val="en-IE" w:eastAsia="en-IE"/>
    </w:rPr>
  </w:style>
  <w:style w:type="paragraph" w:styleId="Title">
    <w:name w:val="Title"/>
    <w:basedOn w:val="Normal"/>
    <w:link w:val="TitleChar"/>
    <w:uiPriority w:val="10"/>
    <w:qFormat/>
    <w:rsid w:val="00F46308"/>
    <w:pPr>
      <w:autoSpaceDE w:val="0"/>
      <w:autoSpaceDN w:val="0"/>
      <w:ind w:left="315" w:right="332"/>
      <w:jc w:val="center"/>
    </w:pPr>
    <w:rPr>
      <w:rFonts w:ascii="Cambria" w:eastAsia="Cambria" w:hAnsi="Cambria" w:cs="Cambria"/>
      <w:sz w:val="34"/>
      <w:szCs w:val="34"/>
      <w:lang w:val="en-US" w:eastAsia="en-US"/>
    </w:rPr>
  </w:style>
  <w:style w:type="character" w:customStyle="1" w:styleId="TitleChar">
    <w:name w:val="Title Char"/>
    <w:basedOn w:val="DefaultParagraphFont"/>
    <w:link w:val="Title"/>
    <w:uiPriority w:val="10"/>
    <w:rsid w:val="00F46308"/>
    <w:rPr>
      <w:rFonts w:ascii="Cambria" w:eastAsia="Cambria" w:hAnsi="Cambria" w:cs="Cambria"/>
      <w:sz w:val="34"/>
      <w:szCs w:val="34"/>
      <w:lang w:val="en-US" w:eastAsia="en-US"/>
    </w:rPr>
  </w:style>
  <w:style w:type="paragraph" w:styleId="BodyText">
    <w:name w:val="Body Text"/>
    <w:basedOn w:val="Normal"/>
    <w:link w:val="BodyTextChar"/>
    <w:uiPriority w:val="1"/>
    <w:unhideWhenUsed/>
    <w:qFormat/>
    <w:rsid w:val="00F46308"/>
    <w:pPr>
      <w:autoSpaceDE w:val="0"/>
      <w:autoSpaceDN w:val="0"/>
    </w:pPr>
    <w:rPr>
      <w:rFonts w:ascii="Cambria" w:eastAsia="Cambria" w:hAnsi="Cambria" w:cs="Cambria"/>
      <w:sz w:val="19"/>
      <w:szCs w:val="19"/>
      <w:lang w:val="en-US" w:eastAsia="en-US"/>
    </w:rPr>
  </w:style>
  <w:style w:type="character" w:customStyle="1" w:styleId="BodyTextChar">
    <w:name w:val="Body Text Char"/>
    <w:basedOn w:val="DefaultParagraphFont"/>
    <w:link w:val="BodyText"/>
    <w:uiPriority w:val="1"/>
    <w:rsid w:val="00F46308"/>
    <w:rPr>
      <w:rFonts w:ascii="Cambria" w:eastAsia="Cambria" w:hAnsi="Cambria" w:cs="Cambria"/>
      <w:sz w:val="19"/>
      <w:szCs w:val="19"/>
      <w:lang w:val="en-US" w:eastAsia="en-US"/>
    </w:rPr>
  </w:style>
  <w:style w:type="paragraph" w:customStyle="1" w:styleId="TableParagraph">
    <w:name w:val="Table Paragraph"/>
    <w:basedOn w:val="Normal"/>
    <w:uiPriority w:val="1"/>
    <w:qFormat/>
    <w:rsid w:val="00F46308"/>
    <w:pPr>
      <w:autoSpaceDE w:val="0"/>
      <w:autoSpaceDN w:val="0"/>
    </w:pPr>
    <w:rPr>
      <w:rFonts w:ascii="Cambria" w:eastAsia="Cambria" w:hAnsi="Cambria" w:cs="Cambria"/>
      <w:sz w:val="22"/>
      <w:szCs w:val="22"/>
      <w:lang w:val="en-US" w:eastAsia="en-US"/>
    </w:rPr>
  </w:style>
  <w:style w:type="character" w:customStyle="1" w:styleId="num">
    <w:name w:val="num"/>
    <w:basedOn w:val="DefaultParagraphFont"/>
    <w:rsid w:val="00F46308"/>
  </w:style>
  <w:style w:type="paragraph" w:customStyle="1" w:styleId="NumPar10">
    <w:name w:val="Num Par 1"/>
    <w:basedOn w:val="Text1"/>
    <w:rsid w:val="00F46308"/>
    <w:rPr>
      <w:lang w:val="fr-BE"/>
    </w:rPr>
  </w:style>
  <w:style w:type="paragraph" w:customStyle="1" w:styleId="Normal1">
    <w:name w:val="Normal1"/>
    <w:basedOn w:val="Normal"/>
    <w:rsid w:val="00F46308"/>
    <w:pPr>
      <w:widowControl/>
      <w:spacing w:before="100" w:beforeAutospacing="1" w:after="100" w:afterAutospacing="1"/>
    </w:pPr>
    <w:rPr>
      <w:szCs w:val="24"/>
      <w:lang w:val="en-IE" w:eastAsia="en-IE"/>
    </w:rPr>
  </w:style>
  <w:style w:type="character" w:customStyle="1" w:styleId="oj-super">
    <w:name w:val="oj-super"/>
    <w:basedOn w:val="DefaultParagraphFont"/>
    <w:rsid w:val="00F46308"/>
  </w:style>
  <w:style w:type="paragraph" w:customStyle="1" w:styleId="numpar11">
    <w:name w:val="numpar1"/>
    <w:basedOn w:val="Normal"/>
    <w:rsid w:val="00F46308"/>
    <w:pPr>
      <w:widowControl/>
      <w:spacing w:before="120" w:after="120"/>
      <w:ind w:left="850" w:hanging="850"/>
      <w:jc w:val="both"/>
    </w:pPr>
    <w:rPr>
      <w:rFonts w:eastAsiaTheme="minorHAnsi"/>
      <w:szCs w:val="24"/>
      <w:lang w:val="en-IE" w:eastAsia="en-IE"/>
    </w:rPr>
  </w:style>
  <w:style w:type="paragraph" w:customStyle="1" w:styleId="Article">
    <w:name w:val="Article"/>
    <w:basedOn w:val="Text1"/>
    <w:rsid w:val="00F46308"/>
    <w:pPr>
      <w:ind w:left="0"/>
      <w:jc w:val="center"/>
    </w:pPr>
    <w:rPr>
      <w:i/>
    </w:rPr>
  </w:style>
  <w:style w:type="character" w:customStyle="1" w:styleId="cf01">
    <w:name w:val="cf01"/>
    <w:basedOn w:val="DefaultParagraphFont"/>
    <w:rsid w:val="00F46308"/>
    <w:rPr>
      <w:rFonts w:ascii="Times New Roman" w:hAnsi="Times New Roman" w:cs="Times New Roman" w:hint="default"/>
      <w:sz w:val="24"/>
      <w:szCs w:val="24"/>
    </w:rPr>
  </w:style>
  <w:style w:type="character" w:styleId="Strong">
    <w:name w:val="Strong"/>
    <w:basedOn w:val="DefaultParagraphFont"/>
    <w:uiPriority w:val="22"/>
    <w:qFormat/>
    <w:rsid w:val="00F46308"/>
    <w:rPr>
      <w:b/>
      <w:bCs/>
    </w:rPr>
  </w:style>
  <w:style w:type="paragraph" w:customStyle="1" w:styleId="Body">
    <w:name w:val="Body"/>
    <w:rsid w:val="00F46308"/>
    <w:pPr>
      <w:spacing w:before="120" w:after="120"/>
      <w:jc w:val="both"/>
    </w:pPr>
    <w:rPr>
      <w:color w:val="000000"/>
      <w:sz w:val="24"/>
      <w:szCs w:val="24"/>
      <w:u w:color="000000"/>
    </w:rPr>
  </w:style>
  <w:style w:type="character" w:customStyle="1" w:styleId="ilfuvd">
    <w:name w:val="ilfuvd"/>
    <w:basedOn w:val="DefaultParagraphFont"/>
    <w:rsid w:val="00F46308"/>
  </w:style>
  <w:style w:type="character" w:customStyle="1" w:styleId="Mention1">
    <w:name w:val="Mention1"/>
    <w:basedOn w:val="DefaultParagraphFont"/>
    <w:uiPriority w:val="99"/>
    <w:unhideWhenUsed/>
    <w:rsid w:val="00F46308"/>
    <w:rPr>
      <w:color w:val="2B579A"/>
      <w:shd w:val="clear" w:color="auto" w:fill="E1DFDD"/>
    </w:rPr>
  </w:style>
  <w:style w:type="paragraph" w:customStyle="1" w:styleId="AmHeadingPA">
    <w:name w:val="AmHeadingPA"/>
    <w:basedOn w:val="Normal"/>
    <w:next w:val="Normal"/>
    <w:rsid w:val="00F46308"/>
    <w:pPr>
      <w:spacing w:before="480" w:after="240"/>
      <w:jc w:val="center"/>
    </w:pPr>
    <w:rPr>
      <w:rFonts w:ascii="Arial" w:hAnsi="Arial"/>
      <w:b/>
      <w:caps/>
      <w:snapToGrid w:val="0"/>
      <w:szCs w:val="24"/>
      <w:lang w:eastAsia="en-US"/>
    </w:rPr>
  </w:style>
  <w:style w:type="paragraph" w:styleId="TOC4">
    <w:name w:val="toc 4"/>
    <w:basedOn w:val="Normal"/>
    <w:next w:val="Normal"/>
    <w:uiPriority w:val="39"/>
    <w:unhideWhenUsed/>
    <w:rsid w:val="00F46308"/>
    <w:pPr>
      <w:widowControl/>
      <w:tabs>
        <w:tab w:val="right" w:leader="dot" w:pos="9071"/>
      </w:tabs>
      <w:spacing w:before="60" w:after="120"/>
      <w:ind w:left="850" w:hanging="850"/>
    </w:pPr>
    <w:rPr>
      <w:rFonts w:eastAsiaTheme="minorHAnsi"/>
      <w:szCs w:val="22"/>
      <w:lang w:eastAsia="en-US"/>
    </w:rPr>
  </w:style>
  <w:style w:type="paragraph" w:styleId="TOC5">
    <w:name w:val="toc 5"/>
    <w:basedOn w:val="Normal"/>
    <w:next w:val="Normal"/>
    <w:uiPriority w:val="39"/>
    <w:unhideWhenUsed/>
    <w:rsid w:val="00F46308"/>
    <w:pPr>
      <w:widowControl/>
      <w:tabs>
        <w:tab w:val="right" w:leader="dot" w:pos="9071"/>
      </w:tabs>
      <w:spacing w:before="300" w:after="120"/>
    </w:pPr>
    <w:rPr>
      <w:rFonts w:eastAsiaTheme="minorHAnsi"/>
      <w:szCs w:val="22"/>
      <w:lang w:eastAsia="en-US"/>
    </w:rPr>
  </w:style>
  <w:style w:type="paragraph" w:styleId="TOC6">
    <w:name w:val="toc 6"/>
    <w:basedOn w:val="Normal"/>
    <w:next w:val="Normal"/>
    <w:uiPriority w:val="39"/>
    <w:unhideWhenUsed/>
    <w:rsid w:val="00F46308"/>
    <w:pPr>
      <w:widowControl/>
      <w:tabs>
        <w:tab w:val="right" w:leader="dot" w:pos="9071"/>
      </w:tabs>
      <w:spacing w:before="240" w:after="120"/>
    </w:pPr>
    <w:rPr>
      <w:rFonts w:eastAsiaTheme="minorHAnsi"/>
      <w:szCs w:val="22"/>
      <w:lang w:eastAsia="en-US"/>
    </w:rPr>
  </w:style>
  <w:style w:type="paragraph" w:styleId="TOC7">
    <w:name w:val="toc 7"/>
    <w:basedOn w:val="Normal"/>
    <w:next w:val="Normal"/>
    <w:uiPriority w:val="39"/>
    <w:unhideWhenUsed/>
    <w:rsid w:val="00F46308"/>
    <w:pPr>
      <w:widowControl/>
      <w:tabs>
        <w:tab w:val="right" w:leader="dot" w:pos="9071"/>
      </w:tabs>
      <w:spacing w:before="180" w:after="120"/>
    </w:pPr>
    <w:rPr>
      <w:rFonts w:eastAsiaTheme="minorHAnsi"/>
      <w:szCs w:val="22"/>
      <w:lang w:eastAsia="en-US"/>
    </w:rPr>
  </w:style>
  <w:style w:type="paragraph" w:styleId="TOC8">
    <w:name w:val="toc 8"/>
    <w:basedOn w:val="Normal"/>
    <w:next w:val="Normal"/>
    <w:uiPriority w:val="39"/>
    <w:unhideWhenUsed/>
    <w:rsid w:val="00F46308"/>
    <w:pPr>
      <w:widowControl/>
      <w:tabs>
        <w:tab w:val="right" w:leader="dot" w:pos="9071"/>
      </w:tabs>
      <w:spacing w:before="120" w:after="120"/>
    </w:pPr>
    <w:rPr>
      <w:rFonts w:eastAsiaTheme="minorHAnsi"/>
      <w:szCs w:val="22"/>
      <w:lang w:eastAsia="en-US"/>
    </w:rPr>
  </w:style>
  <w:style w:type="paragraph" w:styleId="TOC9">
    <w:name w:val="toc 9"/>
    <w:basedOn w:val="Normal"/>
    <w:next w:val="Normal"/>
    <w:uiPriority w:val="39"/>
    <w:unhideWhenUsed/>
    <w:rsid w:val="00F46308"/>
    <w:pPr>
      <w:widowControl/>
      <w:tabs>
        <w:tab w:val="right" w:leader="dot" w:pos="9071"/>
      </w:tabs>
      <w:spacing w:before="120" w:after="120"/>
      <w:ind w:left="1417" w:hanging="1417"/>
    </w:pPr>
    <w:rPr>
      <w:rFonts w:eastAsiaTheme="minorHAnsi"/>
      <w:szCs w:val="22"/>
      <w:lang w:eastAsia="en-US"/>
    </w:rPr>
  </w:style>
  <w:style w:type="paragraph" w:customStyle="1" w:styleId="HeaderSensitivity">
    <w:name w:val="Header Sensitivity"/>
    <w:basedOn w:val="Normal"/>
    <w:rsid w:val="00F46308"/>
    <w:pPr>
      <w:widowControl/>
      <w:pBdr>
        <w:top w:val="single" w:sz="4" w:space="1" w:color="auto"/>
        <w:left w:val="single" w:sz="4" w:space="4" w:color="auto"/>
        <w:bottom w:val="single" w:sz="4" w:space="1" w:color="auto"/>
        <w:right w:val="single" w:sz="4" w:space="4" w:color="auto"/>
      </w:pBdr>
      <w:spacing w:after="120"/>
      <w:ind w:left="113" w:right="113"/>
      <w:jc w:val="center"/>
    </w:pPr>
    <w:rPr>
      <w:rFonts w:eastAsiaTheme="minorHAnsi"/>
      <w:b/>
      <w:sz w:val="32"/>
      <w:szCs w:val="22"/>
      <w:lang w:eastAsia="en-US"/>
    </w:rPr>
  </w:style>
  <w:style w:type="paragraph" w:customStyle="1" w:styleId="HeaderSensitivityRight">
    <w:name w:val="Header Sensitivity Right"/>
    <w:basedOn w:val="Normal"/>
    <w:rsid w:val="00F46308"/>
    <w:pPr>
      <w:widowControl/>
      <w:spacing w:after="120"/>
      <w:jc w:val="right"/>
    </w:pPr>
    <w:rPr>
      <w:rFonts w:eastAsiaTheme="minorHAnsi"/>
      <w:sz w:val="28"/>
      <w:szCs w:val="22"/>
      <w:lang w:eastAsia="en-US"/>
    </w:rPr>
  </w:style>
  <w:style w:type="paragraph" w:customStyle="1" w:styleId="FooterSensitivity">
    <w:name w:val="Footer Sensitivity"/>
    <w:basedOn w:val="Normal"/>
    <w:rsid w:val="00F46308"/>
    <w:pPr>
      <w:widowControl/>
      <w:pBdr>
        <w:top w:val="single" w:sz="4" w:space="1" w:color="auto"/>
        <w:left w:val="single" w:sz="4" w:space="4" w:color="auto"/>
        <w:bottom w:val="single" w:sz="4" w:space="1" w:color="auto"/>
        <w:right w:val="single" w:sz="4" w:space="4" w:color="auto"/>
      </w:pBdr>
      <w:spacing w:before="360"/>
      <w:ind w:left="113" w:right="113"/>
      <w:jc w:val="center"/>
    </w:pPr>
    <w:rPr>
      <w:rFonts w:eastAsiaTheme="minorHAnsi"/>
      <w:b/>
      <w:sz w:val="32"/>
      <w:szCs w:val="22"/>
      <w:lang w:eastAsia="en-US"/>
    </w:rPr>
  </w:style>
  <w:style w:type="paragraph" w:customStyle="1" w:styleId="Text1">
    <w:name w:val="Text 1"/>
    <w:basedOn w:val="Normal"/>
    <w:rsid w:val="00F46308"/>
    <w:pPr>
      <w:widowControl/>
      <w:spacing w:before="120" w:after="120"/>
      <w:ind w:left="850"/>
      <w:jc w:val="both"/>
    </w:pPr>
    <w:rPr>
      <w:rFonts w:eastAsiaTheme="minorHAnsi"/>
      <w:szCs w:val="22"/>
      <w:lang w:eastAsia="en-US"/>
    </w:rPr>
  </w:style>
  <w:style w:type="paragraph" w:customStyle="1" w:styleId="Text2">
    <w:name w:val="Text 2"/>
    <w:basedOn w:val="Normal"/>
    <w:rsid w:val="00F46308"/>
    <w:pPr>
      <w:widowControl/>
      <w:spacing w:before="120" w:after="120"/>
      <w:ind w:left="1417"/>
      <w:jc w:val="both"/>
    </w:pPr>
    <w:rPr>
      <w:rFonts w:eastAsiaTheme="minorHAnsi"/>
      <w:szCs w:val="22"/>
      <w:lang w:eastAsia="en-US"/>
    </w:rPr>
  </w:style>
  <w:style w:type="paragraph" w:customStyle="1" w:styleId="Text3">
    <w:name w:val="Text 3"/>
    <w:basedOn w:val="Normal"/>
    <w:rsid w:val="00F46308"/>
    <w:pPr>
      <w:widowControl/>
      <w:spacing w:before="120" w:after="120"/>
      <w:ind w:left="1984"/>
      <w:jc w:val="both"/>
    </w:pPr>
    <w:rPr>
      <w:rFonts w:eastAsiaTheme="minorHAnsi"/>
      <w:szCs w:val="22"/>
      <w:lang w:eastAsia="en-US"/>
    </w:rPr>
  </w:style>
  <w:style w:type="paragraph" w:customStyle="1" w:styleId="Text4">
    <w:name w:val="Text 4"/>
    <w:basedOn w:val="Normal"/>
    <w:rsid w:val="00F46308"/>
    <w:pPr>
      <w:widowControl/>
      <w:spacing w:before="120" w:after="120"/>
      <w:ind w:left="2551"/>
      <w:jc w:val="both"/>
    </w:pPr>
    <w:rPr>
      <w:rFonts w:eastAsiaTheme="minorHAnsi"/>
      <w:szCs w:val="22"/>
      <w:lang w:eastAsia="en-US"/>
    </w:rPr>
  </w:style>
  <w:style w:type="paragraph" w:customStyle="1" w:styleId="Text5">
    <w:name w:val="Text 5"/>
    <w:basedOn w:val="Normal"/>
    <w:rsid w:val="00F46308"/>
    <w:pPr>
      <w:widowControl/>
      <w:spacing w:before="120" w:after="120"/>
      <w:ind w:left="3118"/>
      <w:jc w:val="both"/>
    </w:pPr>
    <w:rPr>
      <w:rFonts w:eastAsiaTheme="minorHAnsi"/>
      <w:szCs w:val="22"/>
      <w:lang w:eastAsia="en-US"/>
    </w:rPr>
  </w:style>
  <w:style w:type="paragraph" w:customStyle="1" w:styleId="Text6">
    <w:name w:val="Text 6"/>
    <w:basedOn w:val="Normal"/>
    <w:rsid w:val="00F46308"/>
    <w:pPr>
      <w:widowControl/>
      <w:spacing w:before="120" w:after="120"/>
      <w:ind w:left="3685"/>
      <w:jc w:val="both"/>
    </w:pPr>
    <w:rPr>
      <w:rFonts w:eastAsiaTheme="minorHAnsi"/>
      <w:szCs w:val="22"/>
      <w:lang w:eastAsia="en-US"/>
    </w:rPr>
  </w:style>
  <w:style w:type="paragraph" w:customStyle="1" w:styleId="NormalCentered">
    <w:name w:val="Normal Centered"/>
    <w:basedOn w:val="Normal"/>
    <w:rsid w:val="00F46308"/>
    <w:pPr>
      <w:widowControl/>
      <w:spacing w:before="120" w:after="120"/>
      <w:jc w:val="center"/>
    </w:pPr>
    <w:rPr>
      <w:rFonts w:eastAsiaTheme="minorHAnsi"/>
      <w:szCs w:val="22"/>
      <w:lang w:eastAsia="en-US"/>
    </w:rPr>
  </w:style>
  <w:style w:type="paragraph" w:customStyle="1" w:styleId="NormalLeft">
    <w:name w:val="Normal Left"/>
    <w:basedOn w:val="Normal"/>
    <w:rsid w:val="00F46308"/>
    <w:pPr>
      <w:widowControl/>
      <w:spacing w:before="120" w:after="120"/>
    </w:pPr>
    <w:rPr>
      <w:rFonts w:eastAsiaTheme="minorHAnsi"/>
      <w:szCs w:val="22"/>
      <w:lang w:eastAsia="en-US"/>
    </w:rPr>
  </w:style>
  <w:style w:type="paragraph" w:customStyle="1" w:styleId="NormalRight">
    <w:name w:val="Normal Right"/>
    <w:basedOn w:val="Normal"/>
    <w:rsid w:val="00F46308"/>
    <w:pPr>
      <w:widowControl/>
      <w:spacing w:before="120" w:after="120"/>
      <w:jc w:val="right"/>
    </w:pPr>
    <w:rPr>
      <w:rFonts w:eastAsiaTheme="minorHAnsi"/>
      <w:szCs w:val="22"/>
      <w:lang w:eastAsia="en-US"/>
    </w:rPr>
  </w:style>
  <w:style w:type="paragraph" w:customStyle="1" w:styleId="QuotedText">
    <w:name w:val="Quoted Text"/>
    <w:basedOn w:val="Normal"/>
    <w:rsid w:val="00F46308"/>
    <w:pPr>
      <w:widowControl/>
      <w:spacing w:before="120" w:after="120"/>
      <w:ind w:left="1417"/>
      <w:jc w:val="both"/>
    </w:pPr>
    <w:rPr>
      <w:rFonts w:eastAsiaTheme="minorHAnsi"/>
      <w:szCs w:val="22"/>
      <w:lang w:eastAsia="en-US"/>
    </w:rPr>
  </w:style>
  <w:style w:type="paragraph" w:customStyle="1" w:styleId="Point0">
    <w:name w:val="Point 0"/>
    <w:basedOn w:val="Normal"/>
    <w:rsid w:val="00F46308"/>
    <w:pPr>
      <w:widowControl/>
      <w:spacing w:before="120" w:after="120"/>
      <w:ind w:left="850" w:hanging="850"/>
      <w:jc w:val="both"/>
    </w:pPr>
    <w:rPr>
      <w:rFonts w:eastAsiaTheme="minorHAnsi"/>
      <w:szCs w:val="22"/>
      <w:lang w:eastAsia="en-US"/>
    </w:rPr>
  </w:style>
  <w:style w:type="paragraph" w:customStyle="1" w:styleId="Point1">
    <w:name w:val="Point 1"/>
    <w:basedOn w:val="Normal"/>
    <w:rsid w:val="00F46308"/>
    <w:pPr>
      <w:widowControl/>
      <w:spacing w:before="120" w:after="120"/>
      <w:ind w:left="1417" w:hanging="567"/>
      <w:jc w:val="both"/>
    </w:pPr>
    <w:rPr>
      <w:rFonts w:eastAsiaTheme="minorHAnsi"/>
      <w:szCs w:val="22"/>
      <w:lang w:eastAsia="en-US"/>
    </w:rPr>
  </w:style>
  <w:style w:type="paragraph" w:customStyle="1" w:styleId="Point2">
    <w:name w:val="Point 2"/>
    <w:basedOn w:val="Normal"/>
    <w:rsid w:val="00F46308"/>
    <w:pPr>
      <w:widowControl/>
      <w:spacing w:before="120" w:after="120"/>
      <w:ind w:left="1984" w:hanging="567"/>
      <w:jc w:val="both"/>
    </w:pPr>
    <w:rPr>
      <w:rFonts w:eastAsiaTheme="minorHAnsi"/>
      <w:szCs w:val="22"/>
      <w:lang w:eastAsia="en-US"/>
    </w:rPr>
  </w:style>
  <w:style w:type="paragraph" w:customStyle="1" w:styleId="Point3">
    <w:name w:val="Point 3"/>
    <w:basedOn w:val="Normal"/>
    <w:rsid w:val="00F46308"/>
    <w:pPr>
      <w:widowControl/>
      <w:spacing w:before="120" w:after="120"/>
      <w:ind w:left="2551" w:hanging="567"/>
      <w:jc w:val="both"/>
    </w:pPr>
    <w:rPr>
      <w:rFonts w:eastAsiaTheme="minorHAnsi"/>
      <w:szCs w:val="22"/>
      <w:lang w:eastAsia="en-US"/>
    </w:rPr>
  </w:style>
  <w:style w:type="paragraph" w:customStyle="1" w:styleId="Point4">
    <w:name w:val="Point 4"/>
    <w:basedOn w:val="Normal"/>
    <w:rsid w:val="00F46308"/>
    <w:pPr>
      <w:widowControl/>
      <w:spacing w:before="120" w:after="120"/>
      <w:ind w:left="3118" w:hanging="567"/>
      <w:jc w:val="both"/>
    </w:pPr>
    <w:rPr>
      <w:rFonts w:eastAsiaTheme="minorHAnsi"/>
      <w:szCs w:val="22"/>
      <w:lang w:eastAsia="en-US"/>
    </w:rPr>
  </w:style>
  <w:style w:type="paragraph" w:customStyle="1" w:styleId="Point5">
    <w:name w:val="Point 5"/>
    <w:basedOn w:val="Normal"/>
    <w:rsid w:val="00F46308"/>
    <w:pPr>
      <w:widowControl/>
      <w:spacing w:before="120" w:after="120"/>
      <w:ind w:left="3685" w:hanging="567"/>
      <w:jc w:val="both"/>
    </w:pPr>
    <w:rPr>
      <w:rFonts w:eastAsiaTheme="minorHAnsi"/>
      <w:szCs w:val="22"/>
      <w:lang w:eastAsia="en-US"/>
    </w:rPr>
  </w:style>
  <w:style w:type="paragraph" w:customStyle="1" w:styleId="Tiret0">
    <w:name w:val="Tiret 0"/>
    <w:basedOn w:val="Point0"/>
    <w:rsid w:val="00F46308"/>
    <w:pPr>
      <w:numPr>
        <w:numId w:val="21"/>
      </w:numPr>
    </w:pPr>
  </w:style>
  <w:style w:type="paragraph" w:customStyle="1" w:styleId="Tiret1">
    <w:name w:val="Tiret 1"/>
    <w:basedOn w:val="Point1"/>
    <w:rsid w:val="00F46308"/>
    <w:pPr>
      <w:numPr>
        <w:numId w:val="22"/>
      </w:numPr>
    </w:pPr>
  </w:style>
  <w:style w:type="paragraph" w:customStyle="1" w:styleId="Tiret2">
    <w:name w:val="Tiret 2"/>
    <w:basedOn w:val="Point2"/>
    <w:rsid w:val="00F46308"/>
    <w:pPr>
      <w:numPr>
        <w:numId w:val="23"/>
      </w:numPr>
    </w:pPr>
  </w:style>
  <w:style w:type="paragraph" w:customStyle="1" w:styleId="Tiret3">
    <w:name w:val="Tiret 3"/>
    <w:basedOn w:val="Point3"/>
    <w:rsid w:val="00F46308"/>
    <w:pPr>
      <w:numPr>
        <w:numId w:val="24"/>
      </w:numPr>
    </w:pPr>
  </w:style>
  <w:style w:type="paragraph" w:customStyle="1" w:styleId="Tiret4">
    <w:name w:val="Tiret 4"/>
    <w:basedOn w:val="Point4"/>
    <w:rsid w:val="00F46308"/>
    <w:pPr>
      <w:numPr>
        <w:numId w:val="25"/>
      </w:numPr>
    </w:pPr>
  </w:style>
  <w:style w:type="paragraph" w:customStyle="1" w:styleId="Tiret5">
    <w:name w:val="Tiret 5"/>
    <w:basedOn w:val="Point5"/>
    <w:rsid w:val="00F46308"/>
    <w:pPr>
      <w:numPr>
        <w:numId w:val="26"/>
      </w:numPr>
    </w:pPr>
  </w:style>
  <w:style w:type="paragraph" w:customStyle="1" w:styleId="PointDouble0">
    <w:name w:val="PointDouble 0"/>
    <w:basedOn w:val="Normal"/>
    <w:rsid w:val="00F46308"/>
    <w:pPr>
      <w:widowControl/>
      <w:tabs>
        <w:tab w:val="left" w:pos="850"/>
      </w:tabs>
      <w:spacing w:before="120" w:after="120"/>
      <w:ind w:left="1417" w:hanging="1417"/>
      <w:jc w:val="both"/>
    </w:pPr>
    <w:rPr>
      <w:rFonts w:eastAsiaTheme="minorHAnsi"/>
      <w:szCs w:val="22"/>
      <w:lang w:eastAsia="en-US"/>
    </w:rPr>
  </w:style>
  <w:style w:type="paragraph" w:customStyle="1" w:styleId="PointDouble1">
    <w:name w:val="PointDouble 1"/>
    <w:basedOn w:val="Normal"/>
    <w:rsid w:val="00F46308"/>
    <w:pPr>
      <w:widowControl/>
      <w:tabs>
        <w:tab w:val="left" w:pos="1417"/>
      </w:tabs>
      <w:spacing w:before="120" w:after="120"/>
      <w:ind w:left="1984" w:hanging="1134"/>
      <w:jc w:val="both"/>
    </w:pPr>
    <w:rPr>
      <w:rFonts w:eastAsiaTheme="minorHAnsi"/>
      <w:szCs w:val="22"/>
      <w:lang w:eastAsia="en-US"/>
    </w:rPr>
  </w:style>
  <w:style w:type="paragraph" w:customStyle="1" w:styleId="PointDouble2">
    <w:name w:val="PointDouble 2"/>
    <w:basedOn w:val="Normal"/>
    <w:rsid w:val="00F46308"/>
    <w:pPr>
      <w:widowControl/>
      <w:tabs>
        <w:tab w:val="left" w:pos="1984"/>
      </w:tabs>
      <w:spacing w:before="120" w:after="120"/>
      <w:ind w:left="2551" w:hanging="1134"/>
      <w:jc w:val="both"/>
    </w:pPr>
    <w:rPr>
      <w:rFonts w:eastAsiaTheme="minorHAnsi"/>
      <w:szCs w:val="22"/>
      <w:lang w:eastAsia="en-US"/>
    </w:rPr>
  </w:style>
  <w:style w:type="paragraph" w:customStyle="1" w:styleId="PointDouble3">
    <w:name w:val="PointDouble 3"/>
    <w:basedOn w:val="Normal"/>
    <w:rsid w:val="00F46308"/>
    <w:pPr>
      <w:widowControl/>
      <w:tabs>
        <w:tab w:val="left" w:pos="2551"/>
      </w:tabs>
      <w:spacing w:before="120" w:after="120"/>
      <w:ind w:left="3118" w:hanging="1134"/>
      <w:jc w:val="both"/>
    </w:pPr>
    <w:rPr>
      <w:rFonts w:eastAsiaTheme="minorHAnsi"/>
      <w:szCs w:val="22"/>
      <w:lang w:eastAsia="en-US"/>
    </w:rPr>
  </w:style>
  <w:style w:type="paragraph" w:customStyle="1" w:styleId="PointDouble4">
    <w:name w:val="PointDouble 4"/>
    <w:basedOn w:val="Normal"/>
    <w:rsid w:val="00F46308"/>
    <w:pPr>
      <w:widowControl/>
      <w:tabs>
        <w:tab w:val="left" w:pos="3118"/>
      </w:tabs>
      <w:spacing w:before="120" w:after="120"/>
      <w:ind w:left="3685" w:hanging="1134"/>
      <w:jc w:val="both"/>
    </w:pPr>
    <w:rPr>
      <w:rFonts w:eastAsiaTheme="minorHAnsi"/>
      <w:szCs w:val="22"/>
      <w:lang w:eastAsia="en-US"/>
    </w:rPr>
  </w:style>
  <w:style w:type="paragraph" w:customStyle="1" w:styleId="PointTriple0">
    <w:name w:val="PointTriple 0"/>
    <w:basedOn w:val="Normal"/>
    <w:rsid w:val="00F46308"/>
    <w:pPr>
      <w:widowControl/>
      <w:tabs>
        <w:tab w:val="left" w:pos="850"/>
        <w:tab w:val="left" w:pos="1417"/>
      </w:tabs>
      <w:spacing w:before="120" w:after="120"/>
      <w:ind w:left="1984" w:hanging="1984"/>
      <w:jc w:val="both"/>
    </w:pPr>
    <w:rPr>
      <w:rFonts w:eastAsiaTheme="minorHAnsi"/>
      <w:szCs w:val="22"/>
      <w:lang w:eastAsia="en-US"/>
    </w:rPr>
  </w:style>
  <w:style w:type="paragraph" w:customStyle="1" w:styleId="PointTriple1">
    <w:name w:val="PointTriple 1"/>
    <w:basedOn w:val="Normal"/>
    <w:rsid w:val="00F46308"/>
    <w:pPr>
      <w:widowControl/>
      <w:tabs>
        <w:tab w:val="left" w:pos="1417"/>
        <w:tab w:val="left" w:pos="1984"/>
      </w:tabs>
      <w:spacing w:before="120" w:after="120"/>
      <w:ind w:left="2551" w:hanging="1701"/>
      <w:jc w:val="both"/>
    </w:pPr>
    <w:rPr>
      <w:rFonts w:eastAsiaTheme="minorHAnsi"/>
      <w:szCs w:val="22"/>
      <w:lang w:eastAsia="en-US"/>
    </w:rPr>
  </w:style>
  <w:style w:type="paragraph" w:customStyle="1" w:styleId="PointTriple2">
    <w:name w:val="PointTriple 2"/>
    <w:basedOn w:val="Normal"/>
    <w:rsid w:val="00F46308"/>
    <w:pPr>
      <w:widowControl/>
      <w:tabs>
        <w:tab w:val="left" w:pos="1984"/>
        <w:tab w:val="left" w:pos="2551"/>
      </w:tabs>
      <w:spacing w:before="120" w:after="120"/>
      <w:ind w:left="3118" w:hanging="1701"/>
      <w:jc w:val="both"/>
    </w:pPr>
    <w:rPr>
      <w:rFonts w:eastAsiaTheme="minorHAnsi"/>
      <w:szCs w:val="22"/>
      <w:lang w:eastAsia="en-US"/>
    </w:rPr>
  </w:style>
  <w:style w:type="paragraph" w:customStyle="1" w:styleId="PointTriple3">
    <w:name w:val="PointTriple 3"/>
    <w:basedOn w:val="Normal"/>
    <w:rsid w:val="00F46308"/>
    <w:pPr>
      <w:widowControl/>
      <w:tabs>
        <w:tab w:val="left" w:pos="2551"/>
        <w:tab w:val="left" w:pos="3118"/>
      </w:tabs>
      <w:spacing w:before="120" w:after="120"/>
      <w:ind w:left="3685" w:hanging="1701"/>
      <w:jc w:val="both"/>
    </w:pPr>
    <w:rPr>
      <w:rFonts w:eastAsiaTheme="minorHAnsi"/>
      <w:szCs w:val="22"/>
      <w:lang w:eastAsia="en-US"/>
    </w:rPr>
  </w:style>
  <w:style w:type="paragraph" w:customStyle="1" w:styleId="PointTriple4">
    <w:name w:val="PointTriple 4"/>
    <w:basedOn w:val="Normal"/>
    <w:rsid w:val="00F46308"/>
    <w:pPr>
      <w:widowControl/>
      <w:tabs>
        <w:tab w:val="left" w:pos="3118"/>
        <w:tab w:val="left" w:pos="3685"/>
      </w:tabs>
      <w:spacing w:before="120" w:after="120"/>
      <w:ind w:left="4252" w:hanging="1701"/>
      <w:jc w:val="both"/>
    </w:pPr>
    <w:rPr>
      <w:rFonts w:eastAsiaTheme="minorHAnsi"/>
      <w:szCs w:val="22"/>
      <w:lang w:eastAsia="en-US"/>
    </w:rPr>
  </w:style>
  <w:style w:type="paragraph" w:customStyle="1" w:styleId="NumPar1">
    <w:name w:val="NumPar 1"/>
    <w:basedOn w:val="Normal"/>
    <w:next w:val="Text1"/>
    <w:rsid w:val="00F46308"/>
    <w:pPr>
      <w:widowControl/>
      <w:numPr>
        <w:numId w:val="19"/>
      </w:numPr>
      <w:spacing w:before="120" w:after="120"/>
      <w:jc w:val="both"/>
    </w:pPr>
    <w:rPr>
      <w:rFonts w:eastAsiaTheme="minorHAnsi"/>
      <w:szCs w:val="22"/>
      <w:lang w:eastAsia="en-US"/>
    </w:rPr>
  </w:style>
  <w:style w:type="paragraph" w:customStyle="1" w:styleId="NumPar2">
    <w:name w:val="NumPar 2"/>
    <w:basedOn w:val="Normal"/>
    <w:next w:val="Text1"/>
    <w:rsid w:val="00F46308"/>
    <w:pPr>
      <w:widowControl/>
      <w:numPr>
        <w:ilvl w:val="1"/>
        <w:numId w:val="19"/>
      </w:numPr>
      <w:spacing w:before="120" w:after="120"/>
      <w:jc w:val="both"/>
    </w:pPr>
    <w:rPr>
      <w:rFonts w:eastAsiaTheme="minorHAnsi"/>
      <w:szCs w:val="22"/>
      <w:lang w:eastAsia="en-US"/>
    </w:rPr>
  </w:style>
  <w:style w:type="paragraph" w:customStyle="1" w:styleId="NumPar3">
    <w:name w:val="NumPar 3"/>
    <w:basedOn w:val="Normal"/>
    <w:next w:val="Text1"/>
    <w:rsid w:val="00F46308"/>
    <w:pPr>
      <w:widowControl/>
      <w:numPr>
        <w:ilvl w:val="2"/>
        <w:numId w:val="19"/>
      </w:numPr>
      <w:spacing w:before="120" w:after="120"/>
      <w:jc w:val="both"/>
    </w:pPr>
    <w:rPr>
      <w:rFonts w:eastAsiaTheme="minorHAnsi"/>
      <w:szCs w:val="22"/>
      <w:lang w:eastAsia="en-US"/>
    </w:rPr>
  </w:style>
  <w:style w:type="paragraph" w:customStyle="1" w:styleId="NumPar4">
    <w:name w:val="NumPar 4"/>
    <w:basedOn w:val="Normal"/>
    <w:next w:val="Text1"/>
    <w:rsid w:val="00F46308"/>
    <w:pPr>
      <w:widowControl/>
      <w:numPr>
        <w:ilvl w:val="3"/>
        <w:numId w:val="19"/>
      </w:numPr>
      <w:spacing w:before="120" w:after="120"/>
      <w:jc w:val="both"/>
    </w:pPr>
    <w:rPr>
      <w:rFonts w:eastAsiaTheme="minorHAnsi"/>
      <w:szCs w:val="22"/>
      <w:lang w:eastAsia="en-US"/>
    </w:rPr>
  </w:style>
  <w:style w:type="paragraph" w:customStyle="1" w:styleId="NumPar5">
    <w:name w:val="NumPar 5"/>
    <w:basedOn w:val="Normal"/>
    <w:next w:val="Text2"/>
    <w:rsid w:val="00F46308"/>
    <w:pPr>
      <w:widowControl/>
      <w:numPr>
        <w:ilvl w:val="4"/>
        <w:numId w:val="19"/>
      </w:numPr>
      <w:spacing w:before="120" w:after="120"/>
      <w:jc w:val="both"/>
    </w:pPr>
    <w:rPr>
      <w:rFonts w:eastAsiaTheme="minorHAnsi"/>
      <w:szCs w:val="22"/>
      <w:lang w:eastAsia="en-US"/>
    </w:rPr>
  </w:style>
  <w:style w:type="paragraph" w:customStyle="1" w:styleId="NumPar6">
    <w:name w:val="NumPar 6"/>
    <w:basedOn w:val="Normal"/>
    <w:next w:val="Text2"/>
    <w:rsid w:val="00F46308"/>
    <w:pPr>
      <w:widowControl/>
      <w:numPr>
        <w:ilvl w:val="5"/>
        <w:numId w:val="19"/>
      </w:numPr>
      <w:spacing w:before="120" w:after="120"/>
      <w:jc w:val="both"/>
    </w:pPr>
    <w:rPr>
      <w:rFonts w:eastAsiaTheme="minorHAnsi"/>
      <w:szCs w:val="22"/>
      <w:lang w:eastAsia="en-US"/>
    </w:rPr>
  </w:style>
  <w:style w:type="paragraph" w:customStyle="1" w:styleId="NumPar7">
    <w:name w:val="NumPar 7"/>
    <w:basedOn w:val="Normal"/>
    <w:next w:val="Text2"/>
    <w:rsid w:val="00F46308"/>
    <w:pPr>
      <w:widowControl/>
      <w:numPr>
        <w:ilvl w:val="6"/>
        <w:numId w:val="19"/>
      </w:numPr>
      <w:spacing w:before="120" w:after="120"/>
      <w:jc w:val="both"/>
    </w:pPr>
    <w:rPr>
      <w:rFonts w:eastAsiaTheme="minorHAnsi"/>
      <w:szCs w:val="22"/>
      <w:lang w:eastAsia="en-US"/>
    </w:rPr>
  </w:style>
  <w:style w:type="paragraph" w:customStyle="1" w:styleId="ManualNumPar1">
    <w:name w:val="Manual NumPar 1"/>
    <w:basedOn w:val="Normal"/>
    <w:next w:val="Text1"/>
    <w:rsid w:val="00F46308"/>
    <w:pPr>
      <w:widowControl/>
      <w:spacing w:before="120" w:after="120"/>
      <w:ind w:left="850" w:hanging="850"/>
      <w:jc w:val="both"/>
    </w:pPr>
    <w:rPr>
      <w:rFonts w:eastAsiaTheme="minorHAnsi"/>
      <w:szCs w:val="22"/>
      <w:lang w:eastAsia="en-US"/>
    </w:rPr>
  </w:style>
  <w:style w:type="paragraph" w:customStyle="1" w:styleId="ManualNumPar2">
    <w:name w:val="Manual NumPar 2"/>
    <w:basedOn w:val="Normal"/>
    <w:next w:val="Text1"/>
    <w:rsid w:val="00F46308"/>
    <w:pPr>
      <w:widowControl/>
      <w:spacing w:before="120" w:after="120"/>
      <w:ind w:left="850" w:hanging="850"/>
      <w:jc w:val="both"/>
    </w:pPr>
    <w:rPr>
      <w:rFonts w:eastAsiaTheme="minorHAnsi"/>
      <w:szCs w:val="22"/>
      <w:lang w:eastAsia="en-US"/>
    </w:rPr>
  </w:style>
  <w:style w:type="paragraph" w:customStyle="1" w:styleId="ManualNumPar3">
    <w:name w:val="Manual NumPar 3"/>
    <w:basedOn w:val="Normal"/>
    <w:next w:val="Text1"/>
    <w:rsid w:val="00F46308"/>
    <w:pPr>
      <w:widowControl/>
      <w:spacing w:before="120" w:after="120"/>
      <w:ind w:left="850" w:hanging="850"/>
      <w:jc w:val="both"/>
    </w:pPr>
    <w:rPr>
      <w:rFonts w:eastAsiaTheme="minorHAnsi"/>
      <w:szCs w:val="22"/>
      <w:lang w:eastAsia="en-US"/>
    </w:rPr>
  </w:style>
  <w:style w:type="paragraph" w:customStyle="1" w:styleId="ManualNumPar4">
    <w:name w:val="Manual NumPar 4"/>
    <w:basedOn w:val="Normal"/>
    <w:next w:val="Text1"/>
    <w:rsid w:val="00F46308"/>
    <w:pPr>
      <w:widowControl/>
      <w:spacing w:before="120" w:after="120"/>
      <w:ind w:left="850" w:hanging="850"/>
      <w:jc w:val="both"/>
    </w:pPr>
    <w:rPr>
      <w:rFonts w:eastAsiaTheme="minorHAnsi"/>
      <w:szCs w:val="22"/>
      <w:lang w:eastAsia="en-US"/>
    </w:rPr>
  </w:style>
  <w:style w:type="paragraph" w:customStyle="1" w:styleId="ManualNumPar5">
    <w:name w:val="Manual NumPar 5"/>
    <w:basedOn w:val="Normal"/>
    <w:next w:val="Text2"/>
    <w:rsid w:val="00F46308"/>
    <w:pPr>
      <w:widowControl/>
      <w:spacing w:before="120" w:after="120"/>
      <w:ind w:left="1417" w:hanging="1417"/>
      <w:jc w:val="both"/>
    </w:pPr>
    <w:rPr>
      <w:rFonts w:eastAsiaTheme="minorHAnsi"/>
      <w:szCs w:val="22"/>
      <w:lang w:eastAsia="en-US"/>
    </w:rPr>
  </w:style>
  <w:style w:type="paragraph" w:customStyle="1" w:styleId="ManualNumPar6">
    <w:name w:val="Manual NumPar 6"/>
    <w:basedOn w:val="Normal"/>
    <w:next w:val="Text2"/>
    <w:rsid w:val="00F46308"/>
    <w:pPr>
      <w:widowControl/>
      <w:spacing w:before="120" w:after="120"/>
      <w:ind w:left="1417" w:hanging="1417"/>
      <w:jc w:val="both"/>
    </w:pPr>
    <w:rPr>
      <w:rFonts w:eastAsiaTheme="minorHAnsi"/>
      <w:szCs w:val="22"/>
      <w:lang w:eastAsia="en-US"/>
    </w:rPr>
  </w:style>
  <w:style w:type="paragraph" w:customStyle="1" w:styleId="ManualNumPar7">
    <w:name w:val="Manual NumPar 7"/>
    <w:basedOn w:val="Normal"/>
    <w:next w:val="Text2"/>
    <w:rsid w:val="00F46308"/>
    <w:pPr>
      <w:widowControl/>
      <w:spacing w:before="120" w:after="120"/>
      <w:ind w:left="1417" w:hanging="1417"/>
      <w:jc w:val="both"/>
    </w:pPr>
    <w:rPr>
      <w:rFonts w:eastAsiaTheme="minorHAnsi"/>
      <w:szCs w:val="22"/>
      <w:lang w:eastAsia="en-US"/>
    </w:rPr>
  </w:style>
  <w:style w:type="paragraph" w:customStyle="1" w:styleId="QuotedNumPar">
    <w:name w:val="Quoted NumPar"/>
    <w:basedOn w:val="Normal"/>
    <w:rsid w:val="00F46308"/>
    <w:pPr>
      <w:widowControl/>
      <w:spacing w:before="120" w:after="120"/>
      <w:ind w:left="1417" w:hanging="567"/>
      <w:jc w:val="both"/>
    </w:pPr>
    <w:rPr>
      <w:rFonts w:eastAsiaTheme="minorHAnsi"/>
      <w:szCs w:val="22"/>
      <w:lang w:eastAsia="en-US"/>
    </w:rPr>
  </w:style>
  <w:style w:type="paragraph" w:customStyle="1" w:styleId="ManualHeading1">
    <w:name w:val="Manual Heading 1"/>
    <w:basedOn w:val="Normal"/>
    <w:next w:val="Text1"/>
    <w:rsid w:val="00F46308"/>
    <w:pPr>
      <w:keepNext/>
      <w:widowControl/>
      <w:tabs>
        <w:tab w:val="left" w:pos="850"/>
      </w:tabs>
      <w:spacing w:before="360" w:after="120"/>
      <w:ind w:left="850" w:hanging="850"/>
      <w:jc w:val="both"/>
      <w:outlineLvl w:val="0"/>
    </w:pPr>
    <w:rPr>
      <w:rFonts w:eastAsiaTheme="minorHAnsi"/>
      <w:b/>
      <w:smallCaps/>
      <w:szCs w:val="22"/>
      <w:lang w:eastAsia="en-US"/>
    </w:rPr>
  </w:style>
  <w:style w:type="paragraph" w:customStyle="1" w:styleId="ManualHeading2">
    <w:name w:val="Manual Heading 2"/>
    <w:basedOn w:val="Normal"/>
    <w:next w:val="Text1"/>
    <w:rsid w:val="00F46308"/>
    <w:pPr>
      <w:keepNext/>
      <w:widowControl/>
      <w:tabs>
        <w:tab w:val="left" w:pos="850"/>
      </w:tabs>
      <w:spacing w:before="120" w:after="120"/>
      <w:ind w:left="850" w:hanging="850"/>
      <w:jc w:val="both"/>
      <w:outlineLvl w:val="1"/>
    </w:pPr>
    <w:rPr>
      <w:rFonts w:eastAsiaTheme="minorHAnsi"/>
      <w:b/>
      <w:szCs w:val="22"/>
      <w:lang w:eastAsia="en-US"/>
    </w:rPr>
  </w:style>
  <w:style w:type="paragraph" w:customStyle="1" w:styleId="ManualHeading3">
    <w:name w:val="Manual Heading 3"/>
    <w:basedOn w:val="Normal"/>
    <w:next w:val="Text1"/>
    <w:rsid w:val="00F46308"/>
    <w:pPr>
      <w:keepNext/>
      <w:widowControl/>
      <w:tabs>
        <w:tab w:val="left" w:pos="850"/>
      </w:tabs>
      <w:spacing w:before="120" w:after="120"/>
      <w:ind w:left="850" w:hanging="850"/>
      <w:jc w:val="both"/>
      <w:outlineLvl w:val="2"/>
    </w:pPr>
    <w:rPr>
      <w:rFonts w:eastAsiaTheme="minorHAnsi"/>
      <w:i/>
      <w:szCs w:val="22"/>
      <w:lang w:eastAsia="en-US"/>
    </w:rPr>
  </w:style>
  <w:style w:type="paragraph" w:customStyle="1" w:styleId="ManualHeading4">
    <w:name w:val="Manual Heading 4"/>
    <w:basedOn w:val="Normal"/>
    <w:next w:val="Text1"/>
    <w:rsid w:val="00F46308"/>
    <w:pPr>
      <w:keepNext/>
      <w:widowControl/>
      <w:tabs>
        <w:tab w:val="left" w:pos="850"/>
      </w:tabs>
      <w:spacing w:before="120" w:after="120"/>
      <w:ind w:left="850" w:hanging="850"/>
      <w:jc w:val="both"/>
      <w:outlineLvl w:val="3"/>
    </w:pPr>
    <w:rPr>
      <w:rFonts w:eastAsiaTheme="minorHAnsi"/>
      <w:szCs w:val="22"/>
      <w:lang w:eastAsia="en-US"/>
    </w:rPr>
  </w:style>
  <w:style w:type="paragraph" w:customStyle="1" w:styleId="ManualHeading5">
    <w:name w:val="Manual Heading 5"/>
    <w:basedOn w:val="Normal"/>
    <w:next w:val="Text2"/>
    <w:rsid w:val="00F46308"/>
    <w:pPr>
      <w:keepNext/>
      <w:widowControl/>
      <w:tabs>
        <w:tab w:val="left" w:pos="1417"/>
      </w:tabs>
      <w:spacing w:before="120" w:after="120"/>
      <w:ind w:left="1417" w:hanging="1417"/>
      <w:jc w:val="both"/>
      <w:outlineLvl w:val="4"/>
    </w:pPr>
    <w:rPr>
      <w:rFonts w:eastAsiaTheme="minorHAnsi"/>
      <w:szCs w:val="22"/>
      <w:lang w:eastAsia="en-US"/>
    </w:rPr>
  </w:style>
  <w:style w:type="paragraph" w:customStyle="1" w:styleId="ManualHeading6">
    <w:name w:val="Manual Heading 6"/>
    <w:basedOn w:val="Normal"/>
    <w:next w:val="Text2"/>
    <w:rsid w:val="00F46308"/>
    <w:pPr>
      <w:keepNext/>
      <w:widowControl/>
      <w:tabs>
        <w:tab w:val="left" w:pos="1417"/>
      </w:tabs>
      <w:spacing w:before="120" w:after="120"/>
      <w:ind w:left="1417" w:hanging="1417"/>
      <w:jc w:val="both"/>
      <w:outlineLvl w:val="5"/>
    </w:pPr>
    <w:rPr>
      <w:rFonts w:eastAsiaTheme="minorHAnsi"/>
      <w:szCs w:val="22"/>
      <w:lang w:eastAsia="en-US"/>
    </w:rPr>
  </w:style>
  <w:style w:type="paragraph" w:customStyle="1" w:styleId="ManualHeading7">
    <w:name w:val="Manual Heading 7"/>
    <w:basedOn w:val="Normal"/>
    <w:next w:val="Text2"/>
    <w:rsid w:val="00F46308"/>
    <w:pPr>
      <w:keepNext/>
      <w:widowControl/>
      <w:tabs>
        <w:tab w:val="left" w:pos="1417"/>
      </w:tabs>
      <w:spacing w:before="120" w:after="120"/>
      <w:ind w:left="1417" w:hanging="1417"/>
      <w:jc w:val="both"/>
      <w:outlineLvl w:val="6"/>
    </w:pPr>
    <w:rPr>
      <w:rFonts w:eastAsiaTheme="minorHAnsi"/>
      <w:szCs w:val="22"/>
      <w:lang w:eastAsia="en-US"/>
    </w:rPr>
  </w:style>
  <w:style w:type="paragraph" w:customStyle="1" w:styleId="ChapterTitle">
    <w:name w:val="ChapterTitle"/>
    <w:basedOn w:val="Normal"/>
    <w:next w:val="Normal"/>
    <w:rsid w:val="00F46308"/>
    <w:pPr>
      <w:keepNext/>
      <w:widowControl/>
      <w:spacing w:before="120" w:after="360"/>
      <w:jc w:val="center"/>
    </w:pPr>
    <w:rPr>
      <w:rFonts w:eastAsiaTheme="minorHAnsi"/>
      <w:b/>
      <w:sz w:val="32"/>
      <w:szCs w:val="22"/>
      <w:lang w:eastAsia="en-US"/>
    </w:rPr>
  </w:style>
  <w:style w:type="paragraph" w:customStyle="1" w:styleId="PartTitle">
    <w:name w:val="PartTitle"/>
    <w:basedOn w:val="Normal"/>
    <w:next w:val="ChapterTitle"/>
    <w:rsid w:val="00F46308"/>
    <w:pPr>
      <w:keepNext/>
      <w:pageBreakBefore/>
      <w:widowControl/>
      <w:spacing w:before="120" w:after="360"/>
      <w:jc w:val="center"/>
    </w:pPr>
    <w:rPr>
      <w:rFonts w:eastAsiaTheme="minorHAnsi"/>
      <w:b/>
      <w:sz w:val="36"/>
      <w:szCs w:val="22"/>
      <w:lang w:eastAsia="en-US"/>
    </w:rPr>
  </w:style>
  <w:style w:type="paragraph" w:customStyle="1" w:styleId="SectionTitle">
    <w:name w:val="SectionTitle"/>
    <w:basedOn w:val="Normal"/>
    <w:next w:val="Heading1"/>
    <w:rsid w:val="00F46308"/>
    <w:pPr>
      <w:keepNext/>
      <w:widowControl/>
      <w:spacing w:before="120" w:after="360"/>
      <w:jc w:val="center"/>
    </w:pPr>
    <w:rPr>
      <w:rFonts w:eastAsiaTheme="minorHAnsi"/>
      <w:b/>
      <w:smallCaps/>
      <w:sz w:val="28"/>
      <w:szCs w:val="22"/>
      <w:lang w:eastAsia="en-US"/>
    </w:rPr>
  </w:style>
  <w:style w:type="paragraph" w:customStyle="1" w:styleId="TableTitle">
    <w:name w:val="Table Title"/>
    <w:basedOn w:val="Normal"/>
    <w:next w:val="Normal"/>
    <w:rsid w:val="00F46308"/>
    <w:pPr>
      <w:widowControl/>
      <w:spacing w:before="120" w:after="120"/>
      <w:jc w:val="center"/>
    </w:pPr>
    <w:rPr>
      <w:rFonts w:eastAsiaTheme="minorHAnsi"/>
      <w:b/>
      <w:szCs w:val="22"/>
      <w:lang w:eastAsia="en-US"/>
    </w:rPr>
  </w:style>
  <w:style w:type="character" w:customStyle="1" w:styleId="Marker">
    <w:name w:val="Marker"/>
    <w:basedOn w:val="DefaultParagraphFont"/>
    <w:rsid w:val="00F46308"/>
    <w:rPr>
      <w:color w:val="0000FF"/>
      <w:shd w:val="clear" w:color="auto" w:fill="auto"/>
    </w:rPr>
  </w:style>
  <w:style w:type="character" w:customStyle="1" w:styleId="Marker1">
    <w:name w:val="Marker1"/>
    <w:basedOn w:val="DefaultParagraphFont"/>
    <w:rsid w:val="00F46308"/>
    <w:rPr>
      <w:color w:val="008000"/>
      <w:shd w:val="clear" w:color="auto" w:fill="auto"/>
    </w:rPr>
  </w:style>
  <w:style w:type="character" w:customStyle="1" w:styleId="Marker2">
    <w:name w:val="Marker2"/>
    <w:basedOn w:val="DefaultParagraphFont"/>
    <w:rsid w:val="00F46308"/>
    <w:rPr>
      <w:color w:val="FF0000"/>
      <w:shd w:val="clear" w:color="auto" w:fill="auto"/>
    </w:rPr>
  </w:style>
  <w:style w:type="paragraph" w:customStyle="1" w:styleId="Point0number">
    <w:name w:val="Point 0 (number)"/>
    <w:basedOn w:val="Normal"/>
    <w:rsid w:val="00F46308"/>
    <w:pPr>
      <w:widowControl/>
      <w:numPr>
        <w:numId w:val="18"/>
      </w:numPr>
      <w:spacing w:before="120" w:after="120"/>
      <w:jc w:val="both"/>
    </w:pPr>
    <w:rPr>
      <w:rFonts w:eastAsiaTheme="minorHAnsi"/>
      <w:szCs w:val="22"/>
      <w:lang w:eastAsia="en-US"/>
    </w:rPr>
  </w:style>
  <w:style w:type="paragraph" w:customStyle="1" w:styleId="Point1number">
    <w:name w:val="Point 1 (number)"/>
    <w:basedOn w:val="Normal"/>
    <w:rsid w:val="00F46308"/>
    <w:pPr>
      <w:widowControl/>
      <w:numPr>
        <w:ilvl w:val="2"/>
        <w:numId w:val="18"/>
      </w:numPr>
      <w:spacing w:before="120" w:after="120"/>
      <w:jc w:val="both"/>
    </w:pPr>
    <w:rPr>
      <w:rFonts w:eastAsiaTheme="minorHAnsi"/>
      <w:szCs w:val="22"/>
      <w:lang w:eastAsia="en-US"/>
    </w:rPr>
  </w:style>
  <w:style w:type="paragraph" w:customStyle="1" w:styleId="Point2number">
    <w:name w:val="Point 2 (number)"/>
    <w:basedOn w:val="Normal"/>
    <w:rsid w:val="00F46308"/>
    <w:pPr>
      <w:widowControl/>
      <w:numPr>
        <w:ilvl w:val="4"/>
        <w:numId w:val="18"/>
      </w:numPr>
      <w:spacing w:before="120" w:after="120"/>
      <w:jc w:val="both"/>
    </w:pPr>
    <w:rPr>
      <w:rFonts w:eastAsiaTheme="minorHAnsi"/>
      <w:szCs w:val="22"/>
      <w:lang w:eastAsia="en-US"/>
    </w:rPr>
  </w:style>
  <w:style w:type="paragraph" w:customStyle="1" w:styleId="Point3number">
    <w:name w:val="Point 3 (number)"/>
    <w:basedOn w:val="Normal"/>
    <w:rsid w:val="00F46308"/>
    <w:pPr>
      <w:widowControl/>
      <w:numPr>
        <w:ilvl w:val="6"/>
        <w:numId w:val="18"/>
      </w:numPr>
      <w:spacing w:before="120" w:after="120"/>
      <w:jc w:val="both"/>
    </w:pPr>
    <w:rPr>
      <w:rFonts w:eastAsiaTheme="minorHAnsi"/>
      <w:szCs w:val="22"/>
      <w:lang w:eastAsia="en-US"/>
    </w:rPr>
  </w:style>
  <w:style w:type="paragraph" w:customStyle="1" w:styleId="Point0letter">
    <w:name w:val="Point 0 (letter)"/>
    <w:basedOn w:val="Normal"/>
    <w:rsid w:val="00F46308"/>
    <w:pPr>
      <w:widowControl/>
      <w:numPr>
        <w:ilvl w:val="1"/>
        <w:numId w:val="18"/>
      </w:numPr>
      <w:spacing w:before="120" w:after="120"/>
      <w:jc w:val="both"/>
    </w:pPr>
    <w:rPr>
      <w:rFonts w:eastAsiaTheme="minorHAnsi"/>
      <w:szCs w:val="22"/>
      <w:lang w:eastAsia="en-US"/>
    </w:rPr>
  </w:style>
  <w:style w:type="paragraph" w:customStyle="1" w:styleId="Point1letter">
    <w:name w:val="Point 1 (letter)"/>
    <w:basedOn w:val="Normal"/>
    <w:rsid w:val="00F46308"/>
    <w:pPr>
      <w:widowControl/>
      <w:numPr>
        <w:ilvl w:val="3"/>
        <w:numId w:val="18"/>
      </w:numPr>
      <w:spacing w:before="120" w:after="120"/>
      <w:jc w:val="both"/>
    </w:pPr>
    <w:rPr>
      <w:rFonts w:eastAsiaTheme="minorHAnsi"/>
      <w:szCs w:val="22"/>
      <w:lang w:eastAsia="en-US"/>
    </w:rPr>
  </w:style>
  <w:style w:type="paragraph" w:customStyle="1" w:styleId="Point2letter">
    <w:name w:val="Point 2 (letter)"/>
    <w:basedOn w:val="Normal"/>
    <w:rsid w:val="00F46308"/>
    <w:pPr>
      <w:widowControl/>
      <w:numPr>
        <w:ilvl w:val="5"/>
        <w:numId w:val="18"/>
      </w:numPr>
      <w:spacing w:before="120" w:after="120"/>
      <w:jc w:val="both"/>
    </w:pPr>
    <w:rPr>
      <w:rFonts w:eastAsiaTheme="minorHAnsi"/>
      <w:szCs w:val="22"/>
      <w:lang w:eastAsia="en-US"/>
    </w:rPr>
  </w:style>
  <w:style w:type="paragraph" w:customStyle="1" w:styleId="Point3letter">
    <w:name w:val="Point 3 (letter)"/>
    <w:basedOn w:val="Normal"/>
    <w:rsid w:val="00F46308"/>
    <w:pPr>
      <w:widowControl/>
      <w:numPr>
        <w:ilvl w:val="7"/>
        <w:numId w:val="18"/>
      </w:numPr>
      <w:spacing w:before="120" w:after="120"/>
      <w:jc w:val="both"/>
    </w:pPr>
    <w:rPr>
      <w:rFonts w:eastAsiaTheme="minorHAnsi"/>
      <w:szCs w:val="22"/>
      <w:lang w:eastAsia="en-US"/>
    </w:rPr>
  </w:style>
  <w:style w:type="paragraph" w:customStyle="1" w:styleId="Point4letter">
    <w:name w:val="Point 4 (letter)"/>
    <w:basedOn w:val="Normal"/>
    <w:rsid w:val="00F46308"/>
    <w:pPr>
      <w:widowControl/>
      <w:numPr>
        <w:ilvl w:val="8"/>
        <w:numId w:val="18"/>
      </w:numPr>
      <w:spacing w:before="120" w:after="120"/>
      <w:jc w:val="both"/>
    </w:pPr>
    <w:rPr>
      <w:rFonts w:eastAsiaTheme="minorHAnsi"/>
      <w:szCs w:val="22"/>
      <w:lang w:eastAsia="en-US"/>
    </w:rPr>
  </w:style>
  <w:style w:type="paragraph" w:customStyle="1" w:styleId="Bullet0">
    <w:name w:val="Bullet 0"/>
    <w:basedOn w:val="Normal"/>
    <w:rsid w:val="00F46308"/>
    <w:pPr>
      <w:widowControl/>
      <w:numPr>
        <w:numId w:val="27"/>
      </w:numPr>
      <w:spacing w:before="120" w:after="120"/>
      <w:jc w:val="both"/>
    </w:pPr>
    <w:rPr>
      <w:rFonts w:eastAsiaTheme="minorHAnsi"/>
      <w:szCs w:val="22"/>
      <w:lang w:eastAsia="en-US"/>
    </w:rPr>
  </w:style>
  <w:style w:type="paragraph" w:customStyle="1" w:styleId="Bullet1">
    <w:name w:val="Bullet 1"/>
    <w:basedOn w:val="Normal"/>
    <w:rsid w:val="00F46308"/>
    <w:pPr>
      <w:widowControl/>
      <w:numPr>
        <w:numId w:val="28"/>
      </w:numPr>
      <w:spacing w:before="120" w:after="120"/>
      <w:jc w:val="both"/>
    </w:pPr>
    <w:rPr>
      <w:rFonts w:eastAsiaTheme="minorHAnsi"/>
      <w:szCs w:val="22"/>
      <w:lang w:eastAsia="en-US"/>
    </w:rPr>
  </w:style>
  <w:style w:type="paragraph" w:customStyle="1" w:styleId="Bullet2">
    <w:name w:val="Bullet 2"/>
    <w:basedOn w:val="Normal"/>
    <w:rsid w:val="00F46308"/>
    <w:pPr>
      <w:widowControl/>
      <w:numPr>
        <w:numId w:val="29"/>
      </w:numPr>
      <w:spacing w:before="120" w:after="120"/>
      <w:jc w:val="both"/>
    </w:pPr>
    <w:rPr>
      <w:rFonts w:eastAsiaTheme="minorHAnsi"/>
      <w:szCs w:val="22"/>
      <w:lang w:eastAsia="en-US"/>
    </w:rPr>
  </w:style>
  <w:style w:type="paragraph" w:customStyle="1" w:styleId="Bullet3">
    <w:name w:val="Bullet 3"/>
    <w:basedOn w:val="Normal"/>
    <w:rsid w:val="00F46308"/>
    <w:pPr>
      <w:widowControl/>
      <w:numPr>
        <w:numId w:val="30"/>
      </w:numPr>
      <w:spacing w:before="120" w:after="120"/>
      <w:jc w:val="both"/>
    </w:pPr>
    <w:rPr>
      <w:rFonts w:eastAsiaTheme="minorHAnsi"/>
      <w:szCs w:val="22"/>
      <w:lang w:eastAsia="en-US"/>
    </w:rPr>
  </w:style>
  <w:style w:type="paragraph" w:customStyle="1" w:styleId="Bullet4">
    <w:name w:val="Bullet 4"/>
    <w:basedOn w:val="Normal"/>
    <w:rsid w:val="00F46308"/>
    <w:pPr>
      <w:widowControl/>
      <w:numPr>
        <w:numId w:val="31"/>
      </w:numPr>
      <w:spacing w:before="120" w:after="120"/>
      <w:jc w:val="both"/>
    </w:pPr>
    <w:rPr>
      <w:rFonts w:eastAsiaTheme="minorHAnsi"/>
      <w:szCs w:val="22"/>
      <w:lang w:eastAsia="en-US"/>
    </w:rPr>
  </w:style>
  <w:style w:type="paragraph" w:customStyle="1" w:styleId="Langue">
    <w:name w:val="Langue"/>
    <w:basedOn w:val="Normal"/>
    <w:next w:val="Rfrenceinterne"/>
    <w:rsid w:val="00F46308"/>
    <w:pPr>
      <w:framePr w:wrap="around" w:vAnchor="page" w:hAnchor="text" w:xAlign="center" w:y="14741"/>
      <w:widowControl/>
      <w:spacing w:after="600"/>
      <w:jc w:val="center"/>
    </w:pPr>
    <w:rPr>
      <w:rFonts w:eastAsiaTheme="minorHAnsi"/>
      <w:b/>
      <w:caps/>
      <w:szCs w:val="22"/>
      <w:lang w:eastAsia="en-US"/>
    </w:rPr>
  </w:style>
  <w:style w:type="paragraph" w:customStyle="1" w:styleId="Nomdelinstitution">
    <w:name w:val="Nom de l'institution"/>
    <w:basedOn w:val="Normal"/>
    <w:next w:val="Emission"/>
    <w:rsid w:val="00F46308"/>
    <w:pPr>
      <w:widowControl/>
    </w:pPr>
    <w:rPr>
      <w:rFonts w:ascii="Arial" w:eastAsiaTheme="minorHAnsi" w:hAnsi="Arial" w:cs="Arial"/>
      <w:szCs w:val="22"/>
      <w:lang w:eastAsia="en-US"/>
    </w:rPr>
  </w:style>
  <w:style w:type="paragraph" w:customStyle="1" w:styleId="Emission">
    <w:name w:val="Emission"/>
    <w:basedOn w:val="Normal"/>
    <w:next w:val="Rfrenceinstitutionnelle"/>
    <w:rsid w:val="00F46308"/>
    <w:pPr>
      <w:widowControl/>
      <w:ind w:left="5103"/>
    </w:pPr>
    <w:rPr>
      <w:rFonts w:eastAsiaTheme="minorHAnsi"/>
      <w:szCs w:val="22"/>
      <w:lang w:eastAsia="en-US"/>
    </w:rPr>
  </w:style>
  <w:style w:type="paragraph" w:customStyle="1" w:styleId="Rfrenceinstitutionnelle">
    <w:name w:val="Référence institutionnelle"/>
    <w:basedOn w:val="Normal"/>
    <w:next w:val="Confidentialit"/>
    <w:rsid w:val="00F46308"/>
    <w:pPr>
      <w:widowControl/>
      <w:spacing w:after="240"/>
      <w:ind w:left="5103"/>
    </w:pPr>
    <w:rPr>
      <w:rFonts w:eastAsiaTheme="minorHAnsi"/>
      <w:szCs w:val="22"/>
      <w:lang w:eastAsia="en-US"/>
    </w:rPr>
  </w:style>
  <w:style w:type="paragraph" w:customStyle="1" w:styleId="Pagedecouverture">
    <w:name w:val="Page de couverture"/>
    <w:basedOn w:val="Normal"/>
    <w:next w:val="Normal"/>
    <w:rsid w:val="00F46308"/>
    <w:pPr>
      <w:widowControl/>
      <w:jc w:val="both"/>
    </w:pPr>
    <w:rPr>
      <w:rFonts w:eastAsiaTheme="minorHAnsi"/>
      <w:szCs w:val="22"/>
      <w:lang w:eastAsia="en-US"/>
    </w:rPr>
  </w:style>
  <w:style w:type="paragraph" w:customStyle="1" w:styleId="Declassification">
    <w:name w:val="Declassification"/>
    <w:basedOn w:val="Normal"/>
    <w:next w:val="Normal"/>
    <w:rsid w:val="00F46308"/>
    <w:pPr>
      <w:widowControl/>
      <w:jc w:val="both"/>
    </w:pPr>
    <w:rPr>
      <w:rFonts w:eastAsiaTheme="minorHAnsi"/>
      <w:szCs w:val="22"/>
      <w:lang w:eastAsia="en-US"/>
    </w:rPr>
  </w:style>
  <w:style w:type="paragraph" w:customStyle="1" w:styleId="Disclaimer">
    <w:name w:val="Disclaimer"/>
    <w:basedOn w:val="Normal"/>
    <w:rsid w:val="00F46308"/>
    <w:pPr>
      <w:framePr w:w="8220" w:wrap="notBeside" w:hAnchor="margin" w:xAlign="center" w:y="10401"/>
      <w:widowControl/>
      <w:pBdr>
        <w:top w:val="single" w:sz="6" w:space="4" w:color="auto"/>
        <w:left w:val="single" w:sz="6" w:space="7" w:color="auto"/>
        <w:bottom w:val="single" w:sz="6" w:space="4" w:color="auto"/>
        <w:right w:val="single" w:sz="6" w:space="7" w:color="auto"/>
      </w:pBdr>
      <w:shd w:val="clear" w:color="FFFFFF" w:fill="auto"/>
      <w:spacing w:before="120" w:after="120"/>
      <w:jc w:val="both"/>
    </w:pPr>
    <w:rPr>
      <w:rFonts w:eastAsiaTheme="minorHAnsi"/>
      <w:szCs w:val="22"/>
      <w:lang w:eastAsia="en-US"/>
    </w:rPr>
  </w:style>
  <w:style w:type="paragraph" w:customStyle="1" w:styleId="SecurityMarking">
    <w:name w:val="SecurityMarking"/>
    <w:basedOn w:val="Normal"/>
    <w:rsid w:val="00F46308"/>
    <w:pPr>
      <w:widowControl/>
      <w:spacing w:line="276" w:lineRule="auto"/>
      <w:ind w:left="5103"/>
    </w:pPr>
    <w:rPr>
      <w:rFonts w:eastAsiaTheme="minorHAnsi"/>
      <w:sz w:val="28"/>
      <w:szCs w:val="22"/>
      <w:lang w:eastAsia="en-US"/>
    </w:rPr>
  </w:style>
  <w:style w:type="paragraph" w:customStyle="1" w:styleId="DateMarking">
    <w:name w:val="DateMarking"/>
    <w:basedOn w:val="Normal"/>
    <w:rsid w:val="00F46308"/>
    <w:pPr>
      <w:widowControl/>
      <w:spacing w:line="276" w:lineRule="auto"/>
      <w:ind w:left="5103"/>
    </w:pPr>
    <w:rPr>
      <w:rFonts w:eastAsiaTheme="minorHAnsi"/>
      <w:i/>
      <w:sz w:val="28"/>
      <w:szCs w:val="22"/>
      <w:lang w:eastAsia="en-US"/>
    </w:rPr>
  </w:style>
  <w:style w:type="paragraph" w:customStyle="1" w:styleId="ReleasableTo">
    <w:name w:val="ReleasableTo"/>
    <w:basedOn w:val="Normal"/>
    <w:rsid w:val="00F46308"/>
    <w:pPr>
      <w:widowControl/>
      <w:spacing w:line="276" w:lineRule="auto"/>
      <w:ind w:left="5103"/>
    </w:pPr>
    <w:rPr>
      <w:rFonts w:eastAsiaTheme="minorHAnsi"/>
      <w:i/>
      <w:sz w:val="28"/>
      <w:szCs w:val="22"/>
      <w:lang w:eastAsia="en-US"/>
    </w:rPr>
  </w:style>
  <w:style w:type="paragraph" w:customStyle="1" w:styleId="Annexetitreexpos">
    <w:name w:val="Annexe titre (exposé)"/>
    <w:basedOn w:val="Normal"/>
    <w:next w:val="Normal"/>
    <w:rsid w:val="00F46308"/>
    <w:pPr>
      <w:widowControl/>
      <w:spacing w:before="120" w:after="120"/>
      <w:jc w:val="center"/>
    </w:pPr>
    <w:rPr>
      <w:rFonts w:eastAsiaTheme="minorHAnsi"/>
      <w:b/>
      <w:szCs w:val="22"/>
      <w:u w:val="single"/>
      <w:lang w:eastAsia="en-US"/>
    </w:rPr>
  </w:style>
  <w:style w:type="paragraph" w:customStyle="1" w:styleId="Annexetitre">
    <w:name w:val="Annexe titre"/>
    <w:basedOn w:val="Normal"/>
    <w:next w:val="Normal"/>
    <w:rsid w:val="00F46308"/>
    <w:pPr>
      <w:widowControl/>
      <w:spacing w:before="120" w:after="120"/>
      <w:jc w:val="center"/>
    </w:pPr>
    <w:rPr>
      <w:rFonts w:eastAsiaTheme="minorHAnsi"/>
      <w:b/>
      <w:szCs w:val="22"/>
      <w:u w:val="single"/>
      <w:lang w:eastAsia="en-US"/>
    </w:rPr>
  </w:style>
  <w:style w:type="paragraph" w:customStyle="1" w:styleId="Annexetitrefichefinancire">
    <w:name w:val="Annexe titre (fiche financière)"/>
    <w:basedOn w:val="Normal"/>
    <w:next w:val="Normal"/>
    <w:rsid w:val="00F46308"/>
    <w:pPr>
      <w:widowControl/>
      <w:spacing w:before="120" w:after="120"/>
      <w:jc w:val="center"/>
    </w:pPr>
    <w:rPr>
      <w:rFonts w:eastAsiaTheme="minorHAnsi"/>
      <w:b/>
      <w:szCs w:val="22"/>
      <w:u w:val="single"/>
      <w:lang w:eastAsia="en-US"/>
    </w:rPr>
  </w:style>
  <w:style w:type="paragraph" w:customStyle="1" w:styleId="Applicationdirecte">
    <w:name w:val="Application directe"/>
    <w:basedOn w:val="Normal"/>
    <w:next w:val="Fait"/>
    <w:rsid w:val="00F46308"/>
    <w:pPr>
      <w:widowControl/>
      <w:spacing w:before="480" w:after="120"/>
      <w:jc w:val="both"/>
    </w:pPr>
    <w:rPr>
      <w:rFonts w:eastAsiaTheme="minorHAnsi"/>
      <w:szCs w:val="22"/>
      <w:lang w:eastAsia="en-US"/>
    </w:rPr>
  </w:style>
  <w:style w:type="paragraph" w:customStyle="1" w:styleId="Avertissementtitre">
    <w:name w:val="Avertissement titre"/>
    <w:basedOn w:val="Normal"/>
    <w:next w:val="Normal"/>
    <w:rsid w:val="00F46308"/>
    <w:pPr>
      <w:keepNext/>
      <w:widowControl/>
      <w:spacing w:before="480" w:after="120"/>
      <w:jc w:val="both"/>
    </w:pPr>
    <w:rPr>
      <w:rFonts w:eastAsiaTheme="minorHAnsi"/>
      <w:szCs w:val="22"/>
      <w:u w:val="single"/>
      <w:lang w:eastAsia="en-US"/>
    </w:rPr>
  </w:style>
  <w:style w:type="paragraph" w:customStyle="1" w:styleId="Confidence">
    <w:name w:val="Confidence"/>
    <w:basedOn w:val="Normal"/>
    <w:next w:val="Normal"/>
    <w:rsid w:val="00F46308"/>
    <w:pPr>
      <w:widowControl/>
      <w:spacing w:before="360" w:after="120"/>
      <w:jc w:val="center"/>
    </w:pPr>
    <w:rPr>
      <w:rFonts w:eastAsiaTheme="minorHAnsi"/>
      <w:szCs w:val="22"/>
      <w:lang w:eastAsia="en-US"/>
    </w:rPr>
  </w:style>
  <w:style w:type="paragraph" w:customStyle="1" w:styleId="Confidentialit">
    <w:name w:val="Confidentialité"/>
    <w:basedOn w:val="Normal"/>
    <w:next w:val="TypedudocumentPagedecouverture"/>
    <w:rsid w:val="00F46308"/>
    <w:pPr>
      <w:widowControl/>
      <w:spacing w:before="240" w:after="240"/>
      <w:ind w:left="5103"/>
    </w:pPr>
    <w:rPr>
      <w:rFonts w:eastAsiaTheme="minorHAnsi"/>
      <w:i/>
      <w:sz w:val="32"/>
      <w:szCs w:val="22"/>
      <w:lang w:eastAsia="en-US"/>
    </w:rPr>
  </w:style>
  <w:style w:type="paragraph" w:customStyle="1" w:styleId="Considrant">
    <w:name w:val="Considérant"/>
    <w:basedOn w:val="Normal"/>
    <w:rsid w:val="00F46308"/>
    <w:pPr>
      <w:widowControl/>
      <w:numPr>
        <w:numId w:val="20"/>
      </w:numPr>
      <w:spacing w:before="120" w:after="120"/>
      <w:jc w:val="both"/>
    </w:pPr>
    <w:rPr>
      <w:rFonts w:eastAsiaTheme="minorHAnsi"/>
      <w:szCs w:val="22"/>
      <w:lang w:eastAsia="en-US"/>
    </w:rPr>
  </w:style>
  <w:style w:type="paragraph" w:customStyle="1" w:styleId="Corrigendum">
    <w:name w:val="Corrigendum"/>
    <w:basedOn w:val="Normal"/>
    <w:next w:val="Normal"/>
    <w:rsid w:val="00F46308"/>
    <w:pPr>
      <w:widowControl/>
      <w:spacing w:after="240"/>
    </w:pPr>
    <w:rPr>
      <w:rFonts w:eastAsiaTheme="minorHAnsi"/>
      <w:szCs w:val="22"/>
      <w:lang w:eastAsia="en-US"/>
    </w:rPr>
  </w:style>
  <w:style w:type="paragraph" w:customStyle="1" w:styleId="Datedadoption">
    <w:name w:val="Date d'adoption"/>
    <w:basedOn w:val="Normal"/>
    <w:next w:val="Titreobjet"/>
    <w:rsid w:val="00F46308"/>
    <w:pPr>
      <w:widowControl/>
      <w:spacing w:before="360"/>
      <w:jc w:val="center"/>
    </w:pPr>
    <w:rPr>
      <w:rFonts w:eastAsiaTheme="minorHAnsi"/>
      <w:b/>
      <w:szCs w:val="22"/>
      <w:lang w:eastAsia="en-US"/>
    </w:rPr>
  </w:style>
  <w:style w:type="paragraph" w:customStyle="1" w:styleId="Exposdesmotifstitre">
    <w:name w:val="Exposé des motifs titre"/>
    <w:basedOn w:val="Normal"/>
    <w:next w:val="Normal"/>
    <w:rsid w:val="00F46308"/>
    <w:pPr>
      <w:widowControl/>
      <w:spacing w:before="120" w:after="120"/>
      <w:jc w:val="center"/>
    </w:pPr>
    <w:rPr>
      <w:rFonts w:eastAsiaTheme="minorHAnsi"/>
      <w:b/>
      <w:szCs w:val="22"/>
      <w:u w:val="single"/>
      <w:lang w:eastAsia="en-US"/>
    </w:rPr>
  </w:style>
  <w:style w:type="paragraph" w:customStyle="1" w:styleId="Fait">
    <w:name w:val="Fait à"/>
    <w:basedOn w:val="Normal"/>
    <w:next w:val="Institutionquisigne"/>
    <w:rsid w:val="00F46308"/>
    <w:pPr>
      <w:keepNext/>
      <w:widowControl/>
      <w:spacing w:before="120"/>
      <w:jc w:val="both"/>
    </w:pPr>
    <w:rPr>
      <w:rFonts w:eastAsiaTheme="minorHAnsi"/>
      <w:szCs w:val="22"/>
      <w:lang w:eastAsia="en-US"/>
    </w:rPr>
  </w:style>
  <w:style w:type="paragraph" w:customStyle="1" w:styleId="Formuledadoption">
    <w:name w:val="Formule d'adoption"/>
    <w:basedOn w:val="Normal"/>
    <w:next w:val="Titrearticle"/>
    <w:rsid w:val="00F46308"/>
    <w:pPr>
      <w:keepNext/>
      <w:widowControl/>
      <w:spacing w:before="120" w:after="120"/>
      <w:jc w:val="both"/>
    </w:pPr>
    <w:rPr>
      <w:rFonts w:eastAsiaTheme="minorHAnsi"/>
      <w:szCs w:val="22"/>
      <w:lang w:eastAsia="en-US"/>
    </w:rPr>
  </w:style>
  <w:style w:type="paragraph" w:customStyle="1" w:styleId="Institutionquiagit">
    <w:name w:val="Institution qui agit"/>
    <w:basedOn w:val="Normal"/>
    <w:next w:val="Normal"/>
    <w:rsid w:val="00F46308"/>
    <w:pPr>
      <w:keepNext/>
      <w:widowControl/>
      <w:spacing w:before="600" w:after="120"/>
      <w:jc w:val="both"/>
    </w:pPr>
    <w:rPr>
      <w:rFonts w:eastAsiaTheme="minorHAnsi"/>
      <w:szCs w:val="22"/>
      <w:lang w:eastAsia="en-US"/>
    </w:rPr>
  </w:style>
  <w:style w:type="paragraph" w:customStyle="1" w:styleId="Institutionquisigne">
    <w:name w:val="Institution qui signe"/>
    <w:basedOn w:val="Normal"/>
    <w:next w:val="Personnequisigne"/>
    <w:rsid w:val="00F46308"/>
    <w:pPr>
      <w:keepNext/>
      <w:widowControl/>
      <w:tabs>
        <w:tab w:val="left" w:pos="4252"/>
      </w:tabs>
      <w:spacing w:before="720"/>
      <w:jc w:val="both"/>
    </w:pPr>
    <w:rPr>
      <w:rFonts w:eastAsiaTheme="minorHAnsi"/>
      <w:i/>
      <w:szCs w:val="22"/>
      <w:lang w:eastAsia="en-US"/>
    </w:rPr>
  </w:style>
  <w:style w:type="paragraph" w:customStyle="1" w:styleId="ManualConsidrant">
    <w:name w:val="Manual Considérant"/>
    <w:basedOn w:val="Normal"/>
    <w:rsid w:val="00F46308"/>
    <w:pPr>
      <w:widowControl/>
      <w:spacing w:before="120" w:after="120"/>
      <w:ind w:left="709" w:hanging="709"/>
      <w:jc w:val="both"/>
    </w:pPr>
    <w:rPr>
      <w:rFonts w:eastAsiaTheme="minorHAnsi"/>
      <w:szCs w:val="22"/>
      <w:lang w:eastAsia="en-US"/>
    </w:rPr>
  </w:style>
  <w:style w:type="paragraph" w:customStyle="1" w:styleId="Personnequisigne">
    <w:name w:val="Personne qui signe"/>
    <w:basedOn w:val="Normal"/>
    <w:next w:val="Institutionquisigne"/>
    <w:rsid w:val="00F46308"/>
    <w:pPr>
      <w:widowControl/>
      <w:tabs>
        <w:tab w:val="left" w:pos="4252"/>
      </w:tabs>
    </w:pPr>
    <w:rPr>
      <w:rFonts w:eastAsiaTheme="minorHAnsi"/>
      <w:i/>
      <w:szCs w:val="22"/>
      <w:lang w:eastAsia="en-US"/>
    </w:rPr>
  </w:style>
  <w:style w:type="paragraph" w:customStyle="1" w:styleId="Rfrenceinterinstitutionnelle">
    <w:name w:val="Référence interinstitutionnelle"/>
    <w:basedOn w:val="Normal"/>
    <w:next w:val="Statut"/>
    <w:rsid w:val="00F46308"/>
    <w:pPr>
      <w:widowControl/>
      <w:ind w:left="5103"/>
    </w:pPr>
    <w:rPr>
      <w:rFonts w:eastAsiaTheme="minorHAnsi"/>
      <w:szCs w:val="22"/>
      <w:lang w:eastAsia="en-US"/>
    </w:rPr>
  </w:style>
  <w:style w:type="paragraph" w:customStyle="1" w:styleId="Rfrenceinterne">
    <w:name w:val="Référence interne"/>
    <w:basedOn w:val="Normal"/>
    <w:next w:val="Rfrenceinterinstitutionnelle"/>
    <w:rsid w:val="00F46308"/>
    <w:pPr>
      <w:widowControl/>
      <w:ind w:left="5103"/>
    </w:pPr>
    <w:rPr>
      <w:rFonts w:eastAsiaTheme="minorHAnsi"/>
      <w:szCs w:val="22"/>
      <w:lang w:eastAsia="en-US"/>
    </w:rPr>
  </w:style>
  <w:style w:type="paragraph" w:customStyle="1" w:styleId="Statut">
    <w:name w:val="Statut"/>
    <w:basedOn w:val="Normal"/>
    <w:next w:val="Typedudocument"/>
    <w:rsid w:val="00F46308"/>
    <w:pPr>
      <w:widowControl/>
      <w:spacing w:before="360"/>
      <w:jc w:val="center"/>
    </w:pPr>
    <w:rPr>
      <w:rFonts w:eastAsiaTheme="minorHAnsi"/>
      <w:szCs w:val="22"/>
      <w:lang w:eastAsia="en-US"/>
    </w:rPr>
  </w:style>
  <w:style w:type="paragraph" w:customStyle="1" w:styleId="Titrearticle">
    <w:name w:val="Titre article"/>
    <w:basedOn w:val="Normal"/>
    <w:next w:val="Normal"/>
    <w:rsid w:val="00F46308"/>
    <w:pPr>
      <w:keepNext/>
      <w:widowControl/>
      <w:spacing w:before="360" w:after="120"/>
      <w:jc w:val="center"/>
    </w:pPr>
    <w:rPr>
      <w:rFonts w:eastAsiaTheme="minorHAnsi"/>
      <w:i/>
      <w:szCs w:val="22"/>
      <w:lang w:eastAsia="en-US"/>
    </w:rPr>
  </w:style>
  <w:style w:type="paragraph" w:customStyle="1" w:styleId="Titreobjet">
    <w:name w:val="Titre objet"/>
    <w:basedOn w:val="Normal"/>
    <w:next w:val="IntrtEEE"/>
    <w:rsid w:val="00F46308"/>
    <w:pPr>
      <w:widowControl/>
      <w:spacing w:before="360" w:after="360"/>
      <w:jc w:val="center"/>
    </w:pPr>
    <w:rPr>
      <w:rFonts w:eastAsiaTheme="minorHAnsi"/>
      <w:b/>
      <w:szCs w:val="22"/>
      <w:lang w:eastAsia="en-US"/>
    </w:rPr>
  </w:style>
  <w:style w:type="paragraph" w:customStyle="1" w:styleId="Typedudocument">
    <w:name w:val="Type du document"/>
    <w:basedOn w:val="Normal"/>
    <w:next w:val="Titreobjet"/>
    <w:rsid w:val="00F46308"/>
    <w:pPr>
      <w:widowControl/>
      <w:spacing w:before="360"/>
      <w:jc w:val="center"/>
    </w:pPr>
    <w:rPr>
      <w:rFonts w:eastAsiaTheme="minorHAnsi"/>
      <w:b/>
      <w:szCs w:val="22"/>
      <w:lang w:eastAsia="en-US"/>
    </w:rPr>
  </w:style>
  <w:style w:type="character" w:customStyle="1" w:styleId="Added">
    <w:name w:val="Added"/>
    <w:basedOn w:val="DefaultParagraphFont"/>
    <w:rsid w:val="00F46308"/>
    <w:rPr>
      <w:b/>
      <w:u w:val="single"/>
      <w:shd w:val="clear" w:color="auto" w:fill="auto"/>
    </w:rPr>
  </w:style>
  <w:style w:type="character" w:customStyle="1" w:styleId="Deleted">
    <w:name w:val="Deleted"/>
    <w:basedOn w:val="DefaultParagraphFont"/>
    <w:rsid w:val="00F46308"/>
    <w:rPr>
      <w:strike/>
      <w:dstrike w:val="0"/>
      <w:shd w:val="clear" w:color="auto" w:fill="auto"/>
    </w:rPr>
  </w:style>
  <w:style w:type="paragraph" w:customStyle="1" w:styleId="Address">
    <w:name w:val="Address"/>
    <w:basedOn w:val="Normal"/>
    <w:next w:val="Normal"/>
    <w:rsid w:val="00F46308"/>
    <w:pPr>
      <w:keepLines/>
      <w:widowControl/>
      <w:spacing w:before="120" w:after="120" w:line="360" w:lineRule="auto"/>
      <w:ind w:left="3402"/>
    </w:pPr>
    <w:rPr>
      <w:rFonts w:eastAsiaTheme="minorHAnsi"/>
      <w:szCs w:val="22"/>
      <w:lang w:eastAsia="en-US"/>
    </w:rPr>
  </w:style>
  <w:style w:type="paragraph" w:customStyle="1" w:styleId="Objetexterne">
    <w:name w:val="Objet externe"/>
    <w:basedOn w:val="Normal"/>
    <w:next w:val="Normal"/>
    <w:rsid w:val="00F46308"/>
    <w:pPr>
      <w:widowControl/>
      <w:spacing w:before="120" w:after="120"/>
      <w:jc w:val="both"/>
    </w:pPr>
    <w:rPr>
      <w:rFonts w:eastAsiaTheme="minorHAnsi"/>
      <w:i/>
      <w:caps/>
      <w:szCs w:val="22"/>
      <w:lang w:eastAsia="en-US"/>
    </w:rPr>
  </w:style>
  <w:style w:type="paragraph" w:customStyle="1" w:styleId="Supertitre">
    <w:name w:val="Supertitre"/>
    <w:basedOn w:val="Normal"/>
    <w:next w:val="Normal"/>
    <w:rsid w:val="00F46308"/>
    <w:pPr>
      <w:widowControl/>
      <w:spacing w:after="600"/>
      <w:jc w:val="center"/>
    </w:pPr>
    <w:rPr>
      <w:rFonts w:eastAsiaTheme="minorHAnsi"/>
      <w:b/>
      <w:szCs w:val="22"/>
      <w:lang w:eastAsia="en-US"/>
    </w:rPr>
  </w:style>
  <w:style w:type="paragraph" w:customStyle="1" w:styleId="Languesfaisantfoi">
    <w:name w:val="Langues faisant foi"/>
    <w:basedOn w:val="Normal"/>
    <w:next w:val="Normal"/>
    <w:rsid w:val="00F46308"/>
    <w:pPr>
      <w:widowControl/>
      <w:spacing w:before="360"/>
      <w:jc w:val="center"/>
    </w:pPr>
    <w:rPr>
      <w:rFonts w:eastAsiaTheme="minorHAnsi"/>
      <w:szCs w:val="22"/>
      <w:lang w:eastAsia="en-US"/>
    </w:rPr>
  </w:style>
  <w:style w:type="paragraph" w:customStyle="1" w:styleId="Rfrencecroise">
    <w:name w:val="Référence croisée"/>
    <w:basedOn w:val="Normal"/>
    <w:rsid w:val="00F46308"/>
    <w:pPr>
      <w:widowControl/>
      <w:jc w:val="center"/>
    </w:pPr>
    <w:rPr>
      <w:rFonts w:eastAsiaTheme="minorHAnsi"/>
      <w:szCs w:val="22"/>
      <w:lang w:eastAsia="en-US"/>
    </w:rPr>
  </w:style>
  <w:style w:type="paragraph" w:customStyle="1" w:styleId="Fichefinanciretitre">
    <w:name w:val="Fiche financière titre"/>
    <w:basedOn w:val="Normal"/>
    <w:next w:val="Normal"/>
    <w:rsid w:val="00F46308"/>
    <w:pPr>
      <w:widowControl/>
      <w:spacing w:before="120" w:after="120"/>
      <w:jc w:val="center"/>
    </w:pPr>
    <w:rPr>
      <w:rFonts w:eastAsiaTheme="minorHAnsi"/>
      <w:b/>
      <w:szCs w:val="22"/>
      <w:u w:val="single"/>
      <w:lang w:eastAsia="en-US"/>
    </w:rPr>
  </w:style>
  <w:style w:type="paragraph" w:customStyle="1" w:styleId="DatedadoptionPagedecouverture">
    <w:name w:val="Date d'adoption (Page de couverture)"/>
    <w:basedOn w:val="Datedadoption"/>
    <w:next w:val="TitreobjetPagedecouverture"/>
    <w:rsid w:val="00F46308"/>
  </w:style>
  <w:style w:type="paragraph" w:customStyle="1" w:styleId="RfrenceinterinstitutionnellePagedecouverture">
    <w:name w:val="Référence interinstitutionnelle (Page de couverture)"/>
    <w:basedOn w:val="Rfrenceinterinstitutionnelle"/>
    <w:next w:val="Confidentialit"/>
    <w:rsid w:val="00F46308"/>
  </w:style>
  <w:style w:type="paragraph" w:customStyle="1" w:styleId="StatutPagedecouverture">
    <w:name w:val="Statut (Page de couverture)"/>
    <w:basedOn w:val="Statut"/>
    <w:next w:val="TypedudocumentPagedecouverture"/>
    <w:rsid w:val="00F46308"/>
  </w:style>
  <w:style w:type="paragraph" w:customStyle="1" w:styleId="TitreobjetPagedecouverture">
    <w:name w:val="Titre objet (Page de couverture)"/>
    <w:basedOn w:val="Titreobjet"/>
    <w:next w:val="IntrtEEEPagedecouverture"/>
    <w:rsid w:val="00F46308"/>
  </w:style>
  <w:style w:type="paragraph" w:customStyle="1" w:styleId="TypedudocumentPagedecouverture">
    <w:name w:val="Type du document (Page de couverture)"/>
    <w:basedOn w:val="Typedudocument"/>
    <w:next w:val="TitreobjetPagedecouverture"/>
    <w:rsid w:val="00F46308"/>
  </w:style>
  <w:style w:type="paragraph" w:customStyle="1" w:styleId="Volume">
    <w:name w:val="Volume"/>
    <w:basedOn w:val="Normal"/>
    <w:next w:val="Confidentialit"/>
    <w:rsid w:val="00F46308"/>
    <w:pPr>
      <w:widowControl/>
      <w:spacing w:after="240"/>
      <w:ind w:left="5103"/>
    </w:pPr>
    <w:rPr>
      <w:rFonts w:eastAsiaTheme="minorHAnsi"/>
      <w:szCs w:val="22"/>
      <w:lang w:eastAsia="en-US"/>
    </w:rPr>
  </w:style>
  <w:style w:type="paragraph" w:customStyle="1" w:styleId="IntrtEEE">
    <w:name w:val="Intérêt EEE"/>
    <w:basedOn w:val="Languesfaisantfoi"/>
    <w:next w:val="Normal"/>
    <w:rsid w:val="00F46308"/>
    <w:pPr>
      <w:spacing w:after="240"/>
    </w:pPr>
  </w:style>
  <w:style w:type="paragraph" w:customStyle="1" w:styleId="Accompagnant">
    <w:name w:val="Accompagnant"/>
    <w:basedOn w:val="Normal"/>
    <w:next w:val="Typeacteprincipal"/>
    <w:rsid w:val="00F46308"/>
    <w:pPr>
      <w:widowControl/>
      <w:spacing w:after="240"/>
      <w:jc w:val="center"/>
    </w:pPr>
    <w:rPr>
      <w:rFonts w:eastAsiaTheme="minorHAnsi"/>
      <w:b/>
      <w:i/>
      <w:szCs w:val="22"/>
      <w:lang w:eastAsia="en-US"/>
    </w:rPr>
  </w:style>
  <w:style w:type="paragraph" w:customStyle="1" w:styleId="Typeacteprincipal">
    <w:name w:val="Type acte principal"/>
    <w:basedOn w:val="Normal"/>
    <w:next w:val="Objetacteprincipal"/>
    <w:rsid w:val="00F46308"/>
    <w:pPr>
      <w:widowControl/>
      <w:spacing w:after="240"/>
      <w:jc w:val="center"/>
    </w:pPr>
    <w:rPr>
      <w:rFonts w:eastAsiaTheme="minorHAnsi"/>
      <w:b/>
      <w:szCs w:val="22"/>
      <w:lang w:eastAsia="en-US"/>
    </w:rPr>
  </w:style>
  <w:style w:type="paragraph" w:customStyle="1" w:styleId="Objetacteprincipal">
    <w:name w:val="Objet acte principal"/>
    <w:basedOn w:val="Normal"/>
    <w:next w:val="Titrearticle"/>
    <w:rsid w:val="00F46308"/>
    <w:pPr>
      <w:widowControl/>
      <w:spacing w:after="360"/>
      <w:jc w:val="center"/>
    </w:pPr>
    <w:rPr>
      <w:rFonts w:eastAsiaTheme="minorHAnsi"/>
      <w:b/>
      <w:szCs w:val="22"/>
      <w:lang w:eastAsia="en-US"/>
    </w:rPr>
  </w:style>
  <w:style w:type="paragraph" w:customStyle="1" w:styleId="IntrtEEEPagedecouverture">
    <w:name w:val="Intérêt EEE (Page de couverture)"/>
    <w:basedOn w:val="IntrtEEE"/>
    <w:next w:val="Rfrencecroise"/>
    <w:rsid w:val="00F46308"/>
  </w:style>
  <w:style w:type="paragraph" w:customStyle="1" w:styleId="AccompagnantPagedecouverture">
    <w:name w:val="Accompagnant (Page de couverture)"/>
    <w:basedOn w:val="Accompagnant"/>
    <w:next w:val="TypeacteprincipalPagedecouverture"/>
    <w:rsid w:val="00F46308"/>
  </w:style>
  <w:style w:type="paragraph" w:customStyle="1" w:styleId="TypeacteprincipalPagedecouverture">
    <w:name w:val="Type acte principal (Page de couverture)"/>
    <w:basedOn w:val="Typeacteprincipal"/>
    <w:next w:val="ObjetacteprincipalPagedecouverture"/>
    <w:rsid w:val="00F46308"/>
  </w:style>
  <w:style w:type="paragraph" w:customStyle="1" w:styleId="ObjetacteprincipalPagedecouverture">
    <w:name w:val="Objet acte principal (Page de couverture)"/>
    <w:basedOn w:val="Objetacteprincipal"/>
    <w:next w:val="Rfrencecroise"/>
    <w:rsid w:val="00F46308"/>
  </w:style>
  <w:style w:type="paragraph" w:customStyle="1" w:styleId="LanguesfaisantfoiPagedecouverture">
    <w:name w:val="Langues faisant foi (Page de couverture)"/>
    <w:basedOn w:val="Normal"/>
    <w:next w:val="Normal"/>
    <w:rsid w:val="00F46308"/>
    <w:pPr>
      <w:widowControl/>
      <w:spacing w:before="360"/>
      <w:jc w:val="center"/>
    </w:pPr>
    <w:rPr>
      <w:rFonts w:eastAsiaTheme="minorHAnsi"/>
      <w:szCs w:val="22"/>
      <w:lang w:eastAsia="en-US"/>
    </w:rPr>
  </w:style>
  <w:style w:type="paragraph" w:customStyle="1" w:styleId="HeaderLandscape">
    <w:name w:val="HeaderLandscape"/>
    <w:basedOn w:val="Normal"/>
    <w:rsid w:val="00F46308"/>
    <w:pPr>
      <w:widowControl/>
      <w:tabs>
        <w:tab w:val="center" w:pos="7285"/>
        <w:tab w:val="right" w:pos="14003"/>
      </w:tabs>
      <w:spacing w:after="120"/>
      <w:jc w:val="both"/>
    </w:pPr>
    <w:rPr>
      <w:rFonts w:eastAsiaTheme="minorHAnsi"/>
      <w:szCs w:val="22"/>
      <w:lang w:eastAsia="en-US"/>
    </w:rPr>
  </w:style>
  <w:style w:type="paragraph" w:customStyle="1" w:styleId="AmOrLang">
    <w:name w:val="AmOrLang"/>
    <w:basedOn w:val="Normal"/>
    <w:rsid w:val="00F46308"/>
    <w:pPr>
      <w:spacing w:before="240" w:after="240"/>
      <w:jc w:val="right"/>
    </w:pPr>
  </w:style>
  <w:style w:type="paragraph" w:customStyle="1" w:styleId="FooterLandscape">
    <w:name w:val="FooterLandscape"/>
    <w:basedOn w:val="Normal"/>
    <w:rsid w:val="00F46308"/>
    <w:pPr>
      <w:widowControl/>
      <w:tabs>
        <w:tab w:val="center" w:pos="7285"/>
        <w:tab w:val="center" w:pos="10913"/>
        <w:tab w:val="right" w:pos="15137"/>
      </w:tabs>
      <w:spacing w:before="360"/>
      <w:ind w:left="-567" w:right="-567"/>
    </w:pPr>
    <w:rPr>
      <w:rFonts w:eastAsiaTheme="minorHAnsi"/>
      <w:szCs w:val="22"/>
      <w:lang w:eastAsia="en-US"/>
    </w:rPr>
  </w:style>
  <w:style w:type="paragraph" w:customStyle="1" w:styleId="Normal24a">
    <w:name w:val="Normal24a"/>
    <w:basedOn w:val="Normal"/>
    <w:rsid w:val="00F46308"/>
    <w:pPr>
      <w:spacing w:after="480"/>
    </w:pPr>
  </w:style>
  <w:style w:type="paragraph" w:customStyle="1" w:styleId="NormalBoldCenter">
    <w:name w:val="NormalBoldCenter"/>
    <w:basedOn w:val="Normal"/>
    <w:rsid w:val="00F46308"/>
    <w:pPr>
      <w:jc w:val="center"/>
    </w:pPr>
    <w:rPr>
      <w:b/>
    </w:rPr>
  </w:style>
  <w:style w:type="paragraph" w:customStyle="1" w:styleId="Footprint12b">
    <w:name w:val="Footprint12b"/>
    <w:basedOn w:val="Normal"/>
    <w:rsid w:val="00F46308"/>
    <w:pPr>
      <w:spacing w:before="240"/>
    </w:pPr>
    <w:rPr>
      <w:szCs w:val="24"/>
    </w:rPr>
  </w:style>
  <w:style w:type="paragraph" w:customStyle="1" w:styleId="Normal12a">
    <w:name w:val="Normal12a"/>
    <w:basedOn w:val="Normal"/>
    <w:rsid w:val="00F46308"/>
    <w:pPr>
      <w:spacing w:after="240"/>
    </w:pPr>
  </w:style>
  <w:style w:type="paragraph" w:customStyle="1" w:styleId="PageHeadingNotTOC">
    <w:name w:val="PageHeadingNotTOC"/>
    <w:basedOn w:val="Normal"/>
    <w:rsid w:val="00F46308"/>
    <w:pPr>
      <w:keepNext/>
      <w:spacing w:after="480"/>
      <w:jc w:val="center"/>
    </w:pPr>
    <w:rPr>
      <w:rFonts w:ascii="Arial" w:hAnsi="Arial" w:cs="Arial"/>
      <w:b/>
    </w:rPr>
  </w:style>
  <w:style w:type="paragraph" w:customStyle="1" w:styleId="Normal6a">
    <w:name w:val="Normal6a"/>
    <w:basedOn w:val="Normal"/>
    <w:rsid w:val="00F46308"/>
    <w:pPr>
      <w:spacing w:after="120"/>
    </w:pPr>
  </w:style>
  <w:style w:type="paragraph" w:customStyle="1" w:styleId="AmColumnHeading">
    <w:name w:val="AmColumnHeading"/>
    <w:basedOn w:val="Normal"/>
    <w:rsid w:val="00F46308"/>
    <w:pPr>
      <w:spacing w:after="240"/>
      <w:jc w:val="center"/>
    </w:pPr>
    <w:rPr>
      <w:i/>
    </w:rPr>
  </w:style>
  <w:style w:type="paragraph" w:customStyle="1" w:styleId="NormalBold12b">
    <w:name w:val="NormalBold12b"/>
    <w:basedOn w:val="Normal"/>
    <w:link w:val="NormalBold12bChar"/>
    <w:rsid w:val="00F46308"/>
    <w:pPr>
      <w:spacing w:before="240"/>
    </w:pPr>
    <w:rPr>
      <w:b/>
    </w:rPr>
  </w:style>
  <w:style w:type="paragraph" w:customStyle="1" w:styleId="NormalSingle">
    <w:name w:val="NormalSingle"/>
    <w:basedOn w:val="Normal"/>
    <w:qFormat/>
    <w:rsid w:val="00F46308"/>
    <w:rPr>
      <w:szCs w:val="24"/>
    </w:rPr>
  </w:style>
  <w:style w:type="paragraph" w:customStyle="1" w:styleId="RollCallSymbols14pt">
    <w:name w:val="RollCallSymbols14pt"/>
    <w:basedOn w:val="Normal"/>
    <w:rsid w:val="00F46308"/>
    <w:pPr>
      <w:spacing w:before="120" w:after="120"/>
      <w:jc w:val="center"/>
    </w:pPr>
    <w:rPr>
      <w:rFonts w:ascii="Arial" w:hAnsi="Arial"/>
      <w:b/>
      <w:bCs/>
      <w:snapToGrid w:val="0"/>
      <w:sz w:val="28"/>
      <w:lang w:eastAsia="en-US"/>
    </w:rPr>
  </w:style>
  <w:style w:type="paragraph" w:customStyle="1" w:styleId="RollCallTabs">
    <w:name w:val="RollCallTabs"/>
    <w:basedOn w:val="Normal"/>
    <w:qFormat/>
    <w:rsid w:val="00F46308"/>
    <w:pPr>
      <w:tabs>
        <w:tab w:val="center" w:pos="284"/>
        <w:tab w:val="left" w:pos="426"/>
      </w:tabs>
    </w:pPr>
    <w:rPr>
      <w:snapToGrid w:val="0"/>
      <w:lang w:eastAsia="en-US"/>
    </w:rPr>
  </w:style>
  <w:style w:type="paragraph" w:customStyle="1" w:styleId="RollCallVotes">
    <w:name w:val="RollCallVotes"/>
    <w:basedOn w:val="Normal"/>
    <w:rsid w:val="00F46308"/>
    <w:pPr>
      <w:spacing w:before="120" w:after="120"/>
      <w:jc w:val="center"/>
    </w:pPr>
    <w:rPr>
      <w:b/>
      <w:bCs/>
      <w:snapToGrid w:val="0"/>
      <w:sz w:val="16"/>
      <w:lang w:eastAsia="en-US"/>
    </w:rPr>
  </w:style>
  <w:style w:type="paragraph" w:customStyle="1" w:styleId="RollCallTable">
    <w:name w:val="RollCallTable"/>
    <w:basedOn w:val="Normal"/>
    <w:rsid w:val="00F46308"/>
    <w:pPr>
      <w:spacing w:before="120" w:after="120"/>
    </w:pPr>
    <w:rPr>
      <w:snapToGrid w:val="0"/>
      <w:sz w:val="16"/>
      <w:lang w:eastAsia="en-US"/>
    </w:rPr>
  </w:style>
  <w:style w:type="character" w:customStyle="1" w:styleId="AmNumberTabsChar">
    <w:name w:val="AmNumberTabs Char"/>
    <w:basedOn w:val="DefaultParagraphFont"/>
    <w:link w:val="AmNumberTabs"/>
    <w:rsid w:val="00F46308"/>
    <w:rPr>
      <w:b/>
      <w:sz w:val="24"/>
    </w:rPr>
  </w:style>
  <w:style w:type="character" w:customStyle="1" w:styleId="NormalBold12bChar">
    <w:name w:val="NormalBold12b Char"/>
    <w:basedOn w:val="AmNumberTabsChar"/>
    <w:link w:val="NormalBold12b"/>
    <w:rsid w:val="00F46308"/>
    <w:rPr>
      <w:b/>
      <w:sz w:val="24"/>
    </w:rPr>
  </w:style>
  <w:style w:type="paragraph" w:customStyle="1" w:styleId="AmCrossRef">
    <w:name w:val="AmCrossRef"/>
    <w:basedOn w:val="Normal"/>
    <w:rsid w:val="00F46308"/>
    <w:pPr>
      <w:spacing w:before="240" w:after="240"/>
      <w:jc w:val="center"/>
    </w:pPr>
    <w:rPr>
      <w:i/>
    </w:rPr>
  </w:style>
  <w:style w:type="paragraph" w:customStyle="1" w:styleId="AmJustTitle">
    <w:name w:val="AmJustTitle"/>
    <w:basedOn w:val="Normal"/>
    <w:next w:val="AmJustText"/>
    <w:rsid w:val="00F46308"/>
    <w:pPr>
      <w:keepNext/>
      <w:spacing w:before="240" w:after="240"/>
      <w:jc w:val="center"/>
    </w:pPr>
    <w:rPr>
      <w:i/>
    </w:rPr>
  </w:style>
  <w:style w:type="paragraph" w:customStyle="1" w:styleId="EntPE">
    <w:name w:val="EntPE"/>
    <w:basedOn w:val="Normal12"/>
    <w:rsid w:val="00F46308"/>
    <w:pPr>
      <w:jc w:val="center"/>
    </w:pPr>
    <w:rPr>
      <w:noProof w:val="0"/>
      <w:sz w:val="56"/>
    </w:rPr>
  </w:style>
  <w:style w:type="paragraph" w:customStyle="1" w:styleId="Normal12">
    <w:name w:val="Normal12"/>
    <w:basedOn w:val="Normal"/>
    <w:link w:val="Normal12Char"/>
    <w:rsid w:val="00F46308"/>
    <w:pPr>
      <w:spacing w:after="240"/>
    </w:pPr>
    <w:rPr>
      <w:noProof/>
    </w:rPr>
  </w:style>
  <w:style w:type="paragraph" w:customStyle="1" w:styleId="CommitteeAM">
    <w:name w:val="CommitteeAM"/>
    <w:basedOn w:val="Normal"/>
    <w:rsid w:val="00F46308"/>
    <w:pPr>
      <w:spacing w:before="240" w:after="600"/>
      <w:jc w:val="center"/>
    </w:pPr>
    <w:rPr>
      <w:i/>
    </w:rPr>
  </w:style>
  <w:style w:type="paragraph" w:customStyle="1" w:styleId="ZDateAM">
    <w:name w:val="ZDateAM"/>
    <w:basedOn w:val="Normal"/>
    <w:rsid w:val="00F46308"/>
    <w:pPr>
      <w:tabs>
        <w:tab w:val="right" w:pos="9356"/>
      </w:tabs>
      <w:spacing w:after="480"/>
    </w:pPr>
    <w:rPr>
      <w:noProof/>
    </w:rPr>
  </w:style>
  <w:style w:type="paragraph" w:customStyle="1" w:styleId="ProjRap">
    <w:name w:val="ProjRap"/>
    <w:basedOn w:val="Normal"/>
    <w:rsid w:val="00F46308"/>
    <w:pPr>
      <w:tabs>
        <w:tab w:val="right" w:pos="9356"/>
      </w:tabs>
    </w:pPr>
    <w:rPr>
      <w:b/>
      <w:noProof/>
    </w:rPr>
  </w:style>
  <w:style w:type="character" w:customStyle="1" w:styleId="Normal12Char">
    <w:name w:val="Normal12 Char"/>
    <w:basedOn w:val="DefaultParagraphFont"/>
    <w:link w:val="Normal12"/>
    <w:locked/>
    <w:rsid w:val="00F46308"/>
    <w:rPr>
      <w:noProof/>
      <w:sz w:val="24"/>
    </w:rPr>
  </w:style>
  <w:style w:type="paragraph" w:customStyle="1" w:styleId="PELeft">
    <w:name w:val="PELeft"/>
    <w:basedOn w:val="Normal"/>
    <w:rsid w:val="00F46308"/>
    <w:pPr>
      <w:spacing w:before="40" w:after="40"/>
    </w:pPr>
    <w:rPr>
      <w:rFonts w:ascii="Arial" w:hAnsi="Arial" w:cs="Arial"/>
      <w:sz w:val="22"/>
      <w:szCs w:val="22"/>
      <w:lang w:val="fr-FR"/>
    </w:rPr>
  </w:style>
  <w:style w:type="paragraph" w:customStyle="1" w:styleId="PERight">
    <w:name w:val="PERight"/>
    <w:basedOn w:val="Normal"/>
    <w:next w:val="Normal"/>
    <w:rsid w:val="00F46308"/>
    <w:pPr>
      <w:jc w:val="right"/>
    </w:pPr>
    <w:rPr>
      <w:rFonts w:ascii="Arial" w:hAnsi="Arial" w:cs="Arial"/>
      <w:sz w:val="22"/>
      <w:szCs w:val="22"/>
      <w:lang w:val="fr-FR"/>
    </w:rPr>
  </w:style>
  <w:style w:type="paragraph" w:customStyle="1" w:styleId="Normal6">
    <w:name w:val="Normal6"/>
    <w:basedOn w:val="Normal"/>
    <w:link w:val="Normal6Char"/>
    <w:rsid w:val="00F46308"/>
    <w:pPr>
      <w:spacing w:after="120"/>
    </w:pPr>
    <w:rPr>
      <w:lang w:val="fr-FR"/>
    </w:rPr>
  </w:style>
  <w:style w:type="paragraph" w:customStyle="1" w:styleId="Normal12Italic">
    <w:name w:val="Normal12Italic"/>
    <w:basedOn w:val="Normal12"/>
    <w:rsid w:val="00F46308"/>
    <w:rPr>
      <w:i/>
      <w:lang w:val="fr-FR"/>
    </w:rPr>
  </w:style>
  <w:style w:type="paragraph" w:customStyle="1" w:styleId="JustificationTitle">
    <w:name w:val="JustificationTitle"/>
    <w:basedOn w:val="Normal"/>
    <w:next w:val="Normal12"/>
    <w:rsid w:val="00F46308"/>
    <w:pPr>
      <w:keepNext/>
      <w:spacing w:before="240" w:after="240"/>
      <w:jc w:val="center"/>
    </w:pPr>
    <w:rPr>
      <w:i/>
      <w:noProof/>
      <w:lang w:val="fr-FR"/>
    </w:rPr>
  </w:style>
  <w:style w:type="paragraph" w:customStyle="1" w:styleId="Olang">
    <w:name w:val="Olang"/>
    <w:basedOn w:val="Normal"/>
    <w:rsid w:val="00F46308"/>
    <w:pPr>
      <w:spacing w:before="240" w:after="240"/>
      <w:jc w:val="right"/>
    </w:pPr>
    <w:rPr>
      <w:noProof/>
      <w:szCs w:val="24"/>
      <w:lang w:val="fr-FR"/>
    </w:rPr>
  </w:style>
  <w:style w:type="character" w:customStyle="1" w:styleId="Normal6Char">
    <w:name w:val="Normal6 Char"/>
    <w:basedOn w:val="DefaultParagraphFont"/>
    <w:link w:val="Normal6"/>
    <w:rsid w:val="00F46308"/>
    <w:rPr>
      <w:sz w:val="24"/>
      <w:lang w:val="fr-FR"/>
    </w:rPr>
  </w:style>
  <w:style w:type="paragraph" w:customStyle="1" w:styleId="ColumnHeading">
    <w:name w:val="ColumnHeading"/>
    <w:basedOn w:val="Normal"/>
    <w:rsid w:val="00F46308"/>
    <w:pPr>
      <w:spacing w:after="240"/>
      <w:jc w:val="center"/>
    </w:pPr>
    <w:rPr>
      <w:i/>
      <w:lang w:val="fr-FR"/>
    </w:rPr>
  </w:style>
  <w:style w:type="paragraph" w:customStyle="1" w:styleId="AMNumberTabs0">
    <w:name w:val="AMNumberTabs"/>
    <w:basedOn w:val="Normal"/>
    <w:rsid w:val="00F46308"/>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lang w:val="fr-FR"/>
    </w:rPr>
  </w:style>
  <w:style w:type="paragraph" w:customStyle="1" w:styleId="CrossRef">
    <w:name w:val="CrossRef"/>
    <w:basedOn w:val="Normal"/>
    <w:rsid w:val="00F46308"/>
    <w:pPr>
      <w:spacing w:before="240"/>
      <w:jc w:val="center"/>
    </w:pPr>
    <w:rPr>
      <w:i/>
      <w:lang w:val="fr-FR"/>
    </w:rPr>
  </w:style>
  <w:style w:type="character" w:customStyle="1" w:styleId="Footer2Middle">
    <w:name w:val="Footer2Middle"/>
    <w:rsid w:val="00F46308"/>
    <w:rPr>
      <w:rFonts w:ascii="Arial" w:cs="Arial"/>
      <w:b w:val="0"/>
      <w:i/>
      <w:color w:val="C0C0C0"/>
      <w:sz w:val="22"/>
    </w:rPr>
  </w:style>
  <w:style w:type="paragraph" w:styleId="Footer">
    <w:name w:val="footer"/>
    <w:basedOn w:val="Normal"/>
    <w:link w:val="FooterChar"/>
    <w:uiPriority w:val="99"/>
    <w:rsid w:val="00F46308"/>
    <w:pPr>
      <w:tabs>
        <w:tab w:val="center" w:pos="4513"/>
        <w:tab w:val="right" w:pos="9026"/>
      </w:tabs>
    </w:pPr>
  </w:style>
  <w:style w:type="character" w:customStyle="1" w:styleId="FooterChar">
    <w:name w:val="Footer Char"/>
    <w:basedOn w:val="DefaultParagraphFont"/>
    <w:link w:val="Footer"/>
    <w:uiPriority w:val="99"/>
    <w:rsid w:val="00F46308"/>
    <w:rPr>
      <w:sz w:val="24"/>
    </w:rPr>
  </w:style>
  <w:style w:type="paragraph" w:customStyle="1" w:styleId="SUPERSCharCharCharCharCharCharCharChar">
    <w:name w:val="SUPERS Char Char Char Char Char Char Char Char"/>
    <w:aliases w:val="SUPERS Tegn Char Char Char Char Char Char Char Char Char,Footnote Reference Number Tegn Char Char Char Char Char Char Char Char Char"/>
    <w:basedOn w:val="Normal"/>
    <w:link w:val="FootnoteReference"/>
    <w:autoRedefine/>
    <w:uiPriority w:val="99"/>
    <w:rsid w:val="00F46308"/>
    <w:pPr>
      <w:widowControl/>
      <w:spacing w:before="120" w:after="160" w:line="240" w:lineRule="exact"/>
      <w:contextualSpacing/>
      <w:jc w:val="both"/>
    </w:pPr>
    <w:rPr>
      <w:sz w:val="20"/>
      <w:vertAlign w:val="superscript"/>
    </w:rPr>
  </w:style>
  <w:style w:type="character" w:styleId="UnresolvedMention">
    <w:name w:val="Unresolved Mention"/>
    <w:basedOn w:val="DefaultParagraphFont"/>
    <w:uiPriority w:val="99"/>
    <w:semiHidden/>
    <w:unhideWhenUsed/>
    <w:rsid w:val="00484E48"/>
    <w:rPr>
      <w:color w:val="605E5C"/>
      <w:shd w:val="clear" w:color="auto" w:fill="E1DFDD"/>
    </w:rPr>
  </w:style>
  <w:style w:type="paragraph" w:customStyle="1" w:styleId="AmDocTypeTab">
    <w:name w:val="AmDocTypeTab"/>
    <w:basedOn w:val="Normal"/>
    <w:rsid w:val="000C658E"/>
    <w:pPr>
      <w:tabs>
        <w:tab w:val="right" w:pos="9072"/>
      </w:tabs>
    </w:pPr>
    <w:rPr>
      <w:b/>
    </w:rPr>
  </w:style>
  <w:style w:type="paragraph" w:customStyle="1" w:styleId="AmDateTab">
    <w:name w:val="AmDateTab"/>
    <w:basedOn w:val="Normal"/>
    <w:rsid w:val="000C658E"/>
    <w:pPr>
      <w:tabs>
        <w:tab w:val="right" w:pos="9072"/>
      </w:tabs>
    </w:pPr>
  </w:style>
  <w:style w:type="numbering" w:customStyle="1" w:styleId="NoList1">
    <w:name w:val="No List1"/>
    <w:next w:val="NoList"/>
    <w:uiPriority w:val="99"/>
    <w:semiHidden/>
    <w:unhideWhenUsed/>
    <w:rsid w:val="000C658E"/>
  </w:style>
  <w:style w:type="paragraph" w:customStyle="1" w:styleId="HeaderCouncil">
    <w:name w:val="Header Council"/>
    <w:basedOn w:val="Normal"/>
    <w:rsid w:val="000C658E"/>
    <w:pPr>
      <w:widowControl/>
    </w:pPr>
    <w:rPr>
      <w:rFonts w:eastAsia="Calibri"/>
      <w:sz w:val="2"/>
      <w:szCs w:val="22"/>
      <w:lang w:eastAsia="en-US"/>
    </w:rPr>
  </w:style>
  <w:style w:type="paragraph" w:customStyle="1" w:styleId="FooterCouncil">
    <w:name w:val="Footer Council"/>
    <w:basedOn w:val="Normal"/>
    <w:rsid w:val="000C658E"/>
    <w:pPr>
      <w:widowControl/>
    </w:pPr>
    <w:rPr>
      <w:rFonts w:eastAsia="Calibri"/>
      <w:sz w:val="2"/>
      <w:szCs w:val="22"/>
      <w:lang w:eastAsia="en-US"/>
    </w:rPr>
  </w:style>
  <w:style w:type="paragraph" w:customStyle="1" w:styleId="TechnicalBlock">
    <w:name w:val="Technical Block"/>
    <w:basedOn w:val="Normal"/>
    <w:next w:val="Normal"/>
    <w:rsid w:val="000C658E"/>
    <w:pPr>
      <w:widowControl/>
      <w:spacing w:after="240"/>
      <w:jc w:val="center"/>
    </w:pPr>
    <w:rPr>
      <w:rFonts w:eastAsia="Calibri"/>
      <w:szCs w:val="22"/>
      <w:lang w:eastAsia="en-US"/>
    </w:rPr>
  </w:style>
  <w:style w:type="paragraph" w:customStyle="1" w:styleId="Text7">
    <w:name w:val="Text 7"/>
    <w:basedOn w:val="Normal"/>
    <w:rsid w:val="000C658E"/>
    <w:pPr>
      <w:widowControl/>
      <w:spacing w:before="120" w:after="120" w:line="360" w:lineRule="auto"/>
      <w:ind w:left="4252"/>
    </w:pPr>
    <w:rPr>
      <w:rFonts w:eastAsia="Calibri"/>
      <w:szCs w:val="22"/>
      <w:lang w:eastAsia="en-US"/>
    </w:rPr>
  </w:style>
  <w:style w:type="paragraph" w:customStyle="1" w:styleId="Text8">
    <w:name w:val="Text 8"/>
    <w:basedOn w:val="Normal"/>
    <w:rsid w:val="000C658E"/>
    <w:pPr>
      <w:widowControl/>
      <w:spacing w:before="120" w:after="120" w:line="360" w:lineRule="auto"/>
      <w:ind w:left="4819"/>
    </w:pPr>
    <w:rPr>
      <w:rFonts w:eastAsia="Calibri"/>
      <w:szCs w:val="22"/>
      <w:lang w:eastAsia="en-US"/>
    </w:rPr>
  </w:style>
  <w:style w:type="paragraph" w:customStyle="1" w:styleId="Text9">
    <w:name w:val="Text 9"/>
    <w:basedOn w:val="Normal"/>
    <w:rsid w:val="000C658E"/>
    <w:pPr>
      <w:widowControl/>
      <w:spacing w:before="120" w:after="120" w:line="360" w:lineRule="auto"/>
      <w:ind w:left="5386"/>
    </w:pPr>
    <w:rPr>
      <w:rFonts w:eastAsia="Calibri"/>
      <w:szCs w:val="22"/>
      <w:lang w:eastAsia="en-US"/>
    </w:rPr>
  </w:style>
  <w:style w:type="paragraph" w:customStyle="1" w:styleId="Text10">
    <w:name w:val="Text 10"/>
    <w:basedOn w:val="Normal"/>
    <w:rsid w:val="000C658E"/>
    <w:pPr>
      <w:widowControl/>
      <w:spacing w:before="120" w:after="120" w:line="360" w:lineRule="auto"/>
      <w:ind w:left="5953"/>
    </w:pPr>
    <w:rPr>
      <w:rFonts w:eastAsia="Calibri"/>
      <w:szCs w:val="22"/>
      <w:lang w:eastAsia="en-US"/>
    </w:rPr>
  </w:style>
  <w:style w:type="paragraph" w:customStyle="1" w:styleId="Point6">
    <w:name w:val="Point 6"/>
    <w:basedOn w:val="Normal"/>
    <w:rsid w:val="000C658E"/>
    <w:pPr>
      <w:widowControl/>
      <w:spacing w:before="120" w:after="120" w:line="360" w:lineRule="auto"/>
      <w:ind w:left="4252" w:hanging="567"/>
    </w:pPr>
    <w:rPr>
      <w:rFonts w:eastAsia="Calibri"/>
      <w:szCs w:val="22"/>
      <w:lang w:eastAsia="en-US"/>
    </w:rPr>
  </w:style>
  <w:style w:type="paragraph" w:customStyle="1" w:styleId="Point7">
    <w:name w:val="Point 7"/>
    <w:basedOn w:val="Normal"/>
    <w:rsid w:val="000C658E"/>
    <w:pPr>
      <w:widowControl/>
      <w:spacing w:before="120" w:after="120" w:line="360" w:lineRule="auto"/>
      <w:ind w:left="4819" w:hanging="567"/>
    </w:pPr>
    <w:rPr>
      <w:rFonts w:eastAsia="Calibri"/>
      <w:szCs w:val="22"/>
      <w:lang w:eastAsia="en-US"/>
    </w:rPr>
  </w:style>
  <w:style w:type="paragraph" w:customStyle="1" w:styleId="Point8">
    <w:name w:val="Point 8"/>
    <w:basedOn w:val="Normal"/>
    <w:rsid w:val="000C658E"/>
    <w:pPr>
      <w:widowControl/>
      <w:spacing w:before="120" w:after="120" w:line="360" w:lineRule="auto"/>
      <w:ind w:left="5386" w:hanging="567"/>
    </w:pPr>
    <w:rPr>
      <w:rFonts w:eastAsia="Calibri"/>
      <w:szCs w:val="22"/>
      <w:lang w:eastAsia="en-US"/>
    </w:rPr>
  </w:style>
  <w:style w:type="paragraph" w:customStyle="1" w:styleId="Point9">
    <w:name w:val="Point 9"/>
    <w:basedOn w:val="Normal"/>
    <w:rsid w:val="000C658E"/>
    <w:pPr>
      <w:widowControl/>
      <w:spacing w:before="120" w:after="120" w:line="360" w:lineRule="auto"/>
      <w:ind w:left="5953" w:hanging="567"/>
    </w:pPr>
    <w:rPr>
      <w:rFonts w:eastAsia="Calibri"/>
      <w:szCs w:val="22"/>
      <w:lang w:eastAsia="en-US"/>
    </w:rPr>
  </w:style>
  <w:style w:type="paragraph" w:customStyle="1" w:styleId="PointDouble5">
    <w:name w:val="PointDouble 5"/>
    <w:basedOn w:val="Normal"/>
    <w:rsid w:val="000C658E"/>
    <w:pPr>
      <w:widowControl/>
      <w:tabs>
        <w:tab w:val="left" w:pos="3685"/>
      </w:tabs>
      <w:spacing w:before="120" w:after="120" w:line="360" w:lineRule="auto"/>
      <w:ind w:left="4252" w:hanging="1134"/>
    </w:pPr>
    <w:rPr>
      <w:rFonts w:eastAsia="Calibri"/>
      <w:szCs w:val="22"/>
      <w:lang w:eastAsia="en-US"/>
    </w:rPr>
  </w:style>
  <w:style w:type="paragraph" w:customStyle="1" w:styleId="PointTriple5">
    <w:name w:val="PointTriple 5"/>
    <w:basedOn w:val="Normal"/>
    <w:rsid w:val="000C658E"/>
    <w:pPr>
      <w:widowControl/>
      <w:tabs>
        <w:tab w:val="left" w:pos="3685"/>
        <w:tab w:val="left" w:pos="4252"/>
      </w:tabs>
      <w:spacing w:before="120" w:after="120" w:line="360" w:lineRule="auto"/>
      <w:ind w:left="4819" w:hanging="1701"/>
    </w:pPr>
    <w:rPr>
      <w:rFonts w:eastAsia="Calibri"/>
      <w:szCs w:val="22"/>
      <w:lang w:eastAsia="en-US"/>
    </w:rPr>
  </w:style>
  <w:style w:type="paragraph" w:customStyle="1" w:styleId="Tiret6">
    <w:name w:val="Tiret 6"/>
    <w:basedOn w:val="Normal"/>
    <w:rsid w:val="000C658E"/>
    <w:pPr>
      <w:widowControl/>
      <w:numPr>
        <w:numId w:val="32"/>
      </w:numPr>
      <w:tabs>
        <w:tab w:val="clear" w:pos="4252"/>
        <w:tab w:val="num" w:pos="1440"/>
      </w:tabs>
      <w:spacing w:before="120" w:after="120" w:line="360" w:lineRule="auto"/>
      <w:ind w:left="1440" w:hanging="360"/>
    </w:pPr>
    <w:rPr>
      <w:rFonts w:eastAsia="Calibri"/>
      <w:szCs w:val="22"/>
      <w:lang w:eastAsia="en-US"/>
    </w:rPr>
  </w:style>
  <w:style w:type="paragraph" w:customStyle="1" w:styleId="Tiret7">
    <w:name w:val="Tiret 7"/>
    <w:basedOn w:val="Normal"/>
    <w:rsid w:val="000C658E"/>
    <w:pPr>
      <w:widowControl/>
      <w:numPr>
        <w:numId w:val="33"/>
      </w:numPr>
      <w:tabs>
        <w:tab w:val="clear" w:pos="4819"/>
        <w:tab w:val="num" w:pos="1440"/>
      </w:tabs>
      <w:spacing w:before="120" w:after="120" w:line="360" w:lineRule="auto"/>
      <w:ind w:left="1440" w:hanging="360"/>
    </w:pPr>
    <w:rPr>
      <w:rFonts w:eastAsia="Calibri"/>
      <w:szCs w:val="22"/>
      <w:lang w:eastAsia="en-US"/>
    </w:rPr>
  </w:style>
  <w:style w:type="paragraph" w:customStyle="1" w:styleId="Tiret8">
    <w:name w:val="Tiret 8"/>
    <w:basedOn w:val="Normal"/>
    <w:rsid w:val="000C658E"/>
    <w:pPr>
      <w:widowControl/>
      <w:numPr>
        <w:numId w:val="34"/>
      </w:numPr>
      <w:tabs>
        <w:tab w:val="clear" w:pos="5386"/>
        <w:tab w:val="num" w:pos="1800"/>
      </w:tabs>
      <w:spacing w:before="120" w:after="120" w:line="360" w:lineRule="auto"/>
      <w:ind w:left="1800" w:hanging="360"/>
    </w:pPr>
    <w:rPr>
      <w:rFonts w:eastAsia="Calibri"/>
      <w:szCs w:val="22"/>
      <w:lang w:eastAsia="en-US"/>
    </w:rPr>
  </w:style>
  <w:style w:type="paragraph" w:customStyle="1" w:styleId="Bullet5">
    <w:name w:val="Bullet 5"/>
    <w:basedOn w:val="Normal"/>
    <w:rsid w:val="000C658E"/>
    <w:pPr>
      <w:widowControl/>
      <w:numPr>
        <w:numId w:val="35"/>
      </w:numPr>
      <w:tabs>
        <w:tab w:val="clear" w:pos="3685"/>
        <w:tab w:val="num" w:pos="1440"/>
      </w:tabs>
      <w:spacing w:before="120" w:after="120" w:line="360" w:lineRule="auto"/>
      <w:ind w:left="1440" w:hanging="360"/>
    </w:pPr>
    <w:rPr>
      <w:rFonts w:eastAsia="Calibri"/>
      <w:szCs w:val="22"/>
      <w:lang w:eastAsia="en-US"/>
    </w:rPr>
  </w:style>
  <w:style w:type="paragraph" w:customStyle="1" w:styleId="Bullet6">
    <w:name w:val="Bullet 6"/>
    <w:basedOn w:val="Normal"/>
    <w:rsid w:val="000C658E"/>
    <w:pPr>
      <w:widowControl/>
      <w:numPr>
        <w:numId w:val="36"/>
      </w:numPr>
      <w:tabs>
        <w:tab w:val="clear" w:pos="4252"/>
        <w:tab w:val="num" w:pos="1800"/>
      </w:tabs>
      <w:spacing w:before="120" w:after="120" w:line="360" w:lineRule="auto"/>
      <w:ind w:left="1800" w:hanging="360"/>
    </w:pPr>
    <w:rPr>
      <w:rFonts w:eastAsia="Calibri"/>
      <w:szCs w:val="22"/>
      <w:lang w:eastAsia="en-US"/>
    </w:rPr>
  </w:style>
  <w:style w:type="paragraph" w:customStyle="1" w:styleId="Bullet7">
    <w:name w:val="Bullet 7"/>
    <w:basedOn w:val="Normal"/>
    <w:rsid w:val="000C658E"/>
    <w:pPr>
      <w:widowControl/>
      <w:numPr>
        <w:numId w:val="37"/>
      </w:numPr>
      <w:tabs>
        <w:tab w:val="clear" w:pos="4819"/>
        <w:tab w:val="num" w:pos="1800"/>
      </w:tabs>
      <w:spacing w:before="120" w:after="120" w:line="360" w:lineRule="auto"/>
      <w:ind w:left="1800" w:hanging="360"/>
    </w:pPr>
    <w:rPr>
      <w:rFonts w:eastAsia="Calibri"/>
      <w:szCs w:val="22"/>
      <w:lang w:eastAsia="en-US"/>
    </w:rPr>
  </w:style>
  <w:style w:type="paragraph" w:customStyle="1" w:styleId="Bullet8">
    <w:name w:val="Bullet 8"/>
    <w:basedOn w:val="Normal"/>
    <w:rsid w:val="000C658E"/>
    <w:pPr>
      <w:widowControl/>
      <w:numPr>
        <w:numId w:val="38"/>
      </w:numPr>
      <w:tabs>
        <w:tab w:val="clear" w:pos="5386"/>
        <w:tab w:val="num" w:pos="850"/>
      </w:tabs>
      <w:spacing w:before="120" w:after="120" w:line="360" w:lineRule="auto"/>
      <w:ind w:left="850" w:hanging="850"/>
    </w:pPr>
    <w:rPr>
      <w:rFonts w:eastAsia="Calibri"/>
      <w:szCs w:val="22"/>
      <w:lang w:eastAsia="en-US"/>
    </w:rPr>
  </w:style>
  <w:style w:type="paragraph" w:customStyle="1" w:styleId="Lignefinal">
    <w:name w:val="Ligne final"/>
    <w:basedOn w:val="Normal"/>
    <w:next w:val="Normal"/>
    <w:rsid w:val="000C658E"/>
    <w:pPr>
      <w:widowControl/>
      <w:pBdr>
        <w:bottom w:val="single" w:sz="4" w:space="0" w:color="000000"/>
      </w:pBdr>
      <w:spacing w:before="360" w:after="120" w:line="360" w:lineRule="auto"/>
      <w:ind w:left="3400" w:right="3400"/>
      <w:jc w:val="center"/>
    </w:pPr>
    <w:rPr>
      <w:rFonts w:eastAsia="Calibri"/>
      <w:b/>
      <w:szCs w:val="22"/>
      <w:lang w:eastAsia="en-US"/>
    </w:rPr>
  </w:style>
  <w:style w:type="paragraph" w:customStyle="1" w:styleId="LignefinalLandscape">
    <w:name w:val="Ligne final (Landscape)"/>
    <w:basedOn w:val="Normal"/>
    <w:next w:val="Normal"/>
    <w:rsid w:val="000C658E"/>
    <w:pPr>
      <w:widowControl/>
      <w:pBdr>
        <w:bottom w:val="single" w:sz="4" w:space="0" w:color="000000"/>
      </w:pBdr>
      <w:spacing w:before="360" w:after="120" w:line="360" w:lineRule="auto"/>
      <w:ind w:left="5868" w:right="5868"/>
      <w:jc w:val="center"/>
    </w:pPr>
    <w:rPr>
      <w:rFonts w:eastAsia="Calibri"/>
      <w:b/>
      <w:szCs w:val="22"/>
      <w:lang w:eastAsia="en-US"/>
    </w:rPr>
  </w:style>
  <w:style w:type="paragraph" w:customStyle="1" w:styleId="EntLogo">
    <w:name w:val="EntLogo"/>
    <w:basedOn w:val="Normal"/>
    <w:rsid w:val="000C658E"/>
    <w:pPr>
      <w:widowControl/>
      <w:tabs>
        <w:tab w:val="right" w:pos="9639"/>
      </w:tabs>
      <w:spacing w:line="360" w:lineRule="auto"/>
    </w:pPr>
    <w:rPr>
      <w:rFonts w:eastAsia="Calibri"/>
      <w:b/>
      <w:szCs w:val="22"/>
      <w:lang w:eastAsia="en-US"/>
    </w:rPr>
  </w:style>
  <w:style w:type="paragraph" w:customStyle="1" w:styleId="EntInstit">
    <w:name w:val="EntInstit"/>
    <w:basedOn w:val="Normal"/>
    <w:rsid w:val="000C658E"/>
    <w:pPr>
      <w:widowControl/>
      <w:jc w:val="right"/>
    </w:pPr>
    <w:rPr>
      <w:rFonts w:eastAsia="Calibri"/>
      <w:b/>
      <w:szCs w:val="22"/>
      <w:lang w:eastAsia="en-US"/>
    </w:rPr>
  </w:style>
  <w:style w:type="paragraph" w:customStyle="1" w:styleId="EntRefer">
    <w:name w:val="EntRefer"/>
    <w:basedOn w:val="Normal"/>
    <w:rsid w:val="000C658E"/>
    <w:pPr>
      <w:widowControl/>
    </w:pPr>
    <w:rPr>
      <w:rFonts w:eastAsia="Calibri"/>
      <w:b/>
      <w:szCs w:val="22"/>
      <w:lang w:eastAsia="en-US"/>
    </w:rPr>
  </w:style>
  <w:style w:type="paragraph" w:customStyle="1" w:styleId="EntEmet">
    <w:name w:val="EntEmet"/>
    <w:basedOn w:val="Normal"/>
    <w:rsid w:val="000C658E"/>
    <w:pPr>
      <w:widowControl/>
      <w:spacing w:before="40"/>
    </w:pPr>
    <w:rPr>
      <w:rFonts w:eastAsia="Calibri"/>
      <w:szCs w:val="22"/>
      <w:lang w:eastAsia="en-US"/>
    </w:rPr>
  </w:style>
  <w:style w:type="paragraph" w:customStyle="1" w:styleId="EntText">
    <w:name w:val="EntText"/>
    <w:basedOn w:val="Normal"/>
    <w:rsid w:val="000C658E"/>
    <w:pPr>
      <w:widowControl/>
      <w:spacing w:before="120" w:after="120" w:line="360" w:lineRule="auto"/>
    </w:pPr>
    <w:rPr>
      <w:rFonts w:eastAsia="Calibri"/>
      <w:szCs w:val="22"/>
      <w:lang w:eastAsia="en-US"/>
    </w:rPr>
  </w:style>
  <w:style w:type="paragraph" w:customStyle="1" w:styleId="EntEU">
    <w:name w:val="EntEU"/>
    <w:basedOn w:val="Normal"/>
    <w:rsid w:val="000C658E"/>
    <w:pPr>
      <w:widowControl/>
      <w:spacing w:before="240" w:after="240"/>
      <w:jc w:val="center"/>
    </w:pPr>
    <w:rPr>
      <w:rFonts w:eastAsia="Calibri"/>
      <w:b/>
      <w:sz w:val="36"/>
      <w:szCs w:val="22"/>
      <w:lang w:eastAsia="en-US"/>
    </w:rPr>
  </w:style>
  <w:style w:type="paragraph" w:customStyle="1" w:styleId="EntASSOC">
    <w:name w:val="EntASSOC"/>
    <w:basedOn w:val="Normal"/>
    <w:rsid w:val="000C658E"/>
    <w:pPr>
      <w:widowControl/>
      <w:jc w:val="center"/>
    </w:pPr>
    <w:rPr>
      <w:rFonts w:eastAsia="Calibri"/>
      <w:b/>
      <w:szCs w:val="22"/>
      <w:lang w:eastAsia="en-US"/>
    </w:rPr>
  </w:style>
  <w:style w:type="paragraph" w:customStyle="1" w:styleId="EntACP">
    <w:name w:val="EntACP"/>
    <w:basedOn w:val="Normal"/>
    <w:rsid w:val="000C658E"/>
    <w:pPr>
      <w:widowControl/>
      <w:spacing w:after="180"/>
      <w:jc w:val="center"/>
    </w:pPr>
    <w:rPr>
      <w:rFonts w:eastAsia="Calibri"/>
      <w:b/>
      <w:spacing w:val="40"/>
      <w:sz w:val="28"/>
      <w:szCs w:val="22"/>
      <w:lang w:eastAsia="en-US"/>
    </w:rPr>
  </w:style>
  <w:style w:type="paragraph" w:customStyle="1" w:styleId="EntInstitACP">
    <w:name w:val="EntInstitACP"/>
    <w:basedOn w:val="Normal"/>
    <w:rsid w:val="000C658E"/>
    <w:pPr>
      <w:widowControl/>
      <w:jc w:val="center"/>
    </w:pPr>
    <w:rPr>
      <w:rFonts w:eastAsia="Calibri"/>
      <w:b/>
      <w:szCs w:val="22"/>
      <w:lang w:eastAsia="en-US"/>
    </w:rPr>
  </w:style>
  <w:style w:type="paragraph" w:customStyle="1" w:styleId="Genredudocument">
    <w:name w:val="Genre du document"/>
    <w:basedOn w:val="EntRefer"/>
    <w:next w:val="EntRefer"/>
    <w:rsid w:val="000C658E"/>
    <w:pPr>
      <w:spacing w:before="240"/>
    </w:pPr>
  </w:style>
  <w:style w:type="paragraph" w:customStyle="1" w:styleId="Accordtitre">
    <w:name w:val="Accord titre"/>
    <w:basedOn w:val="Normal"/>
    <w:rsid w:val="000C658E"/>
    <w:pPr>
      <w:widowControl/>
      <w:spacing w:line="360" w:lineRule="auto"/>
      <w:jc w:val="center"/>
    </w:pPr>
    <w:rPr>
      <w:rFonts w:eastAsia="Calibri"/>
      <w:szCs w:val="22"/>
      <w:lang w:eastAsia="en-US"/>
    </w:rPr>
  </w:style>
  <w:style w:type="paragraph" w:customStyle="1" w:styleId="FooterAccord">
    <w:name w:val="Footer Accord"/>
    <w:basedOn w:val="Normal"/>
    <w:rsid w:val="000C658E"/>
    <w:pPr>
      <w:widowControl/>
      <w:tabs>
        <w:tab w:val="center" w:pos="4819"/>
        <w:tab w:val="center" w:pos="7370"/>
        <w:tab w:val="right" w:pos="9638"/>
      </w:tabs>
      <w:spacing w:before="360"/>
      <w:jc w:val="center"/>
    </w:pPr>
    <w:rPr>
      <w:rFonts w:eastAsia="Calibri"/>
      <w:szCs w:val="22"/>
      <w:lang w:eastAsia="en-US"/>
    </w:rPr>
  </w:style>
  <w:style w:type="paragraph" w:customStyle="1" w:styleId="FooterLandscapeAccord">
    <w:name w:val="FooterLandscape Accord"/>
    <w:basedOn w:val="Normal"/>
    <w:rsid w:val="000C658E"/>
    <w:pPr>
      <w:widowControl/>
      <w:tabs>
        <w:tab w:val="center" w:pos="7285"/>
        <w:tab w:val="center" w:pos="10930"/>
        <w:tab w:val="right" w:pos="14570"/>
      </w:tabs>
      <w:spacing w:before="360"/>
      <w:jc w:val="center"/>
    </w:pPr>
    <w:rPr>
      <w:rFonts w:eastAsia="Calibri"/>
      <w:szCs w:val="22"/>
      <w:lang w:eastAsia="en-US"/>
    </w:rPr>
  </w:style>
  <w:style w:type="paragraph" w:customStyle="1" w:styleId="TitrearticleAccord">
    <w:name w:val="Titre article Accord"/>
    <w:basedOn w:val="Normal"/>
    <w:next w:val="Normal"/>
    <w:rsid w:val="000C658E"/>
    <w:pPr>
      <w:keepNext/>
      <w:widowControl/>
      <w:spacing w:before="600" w:after="120" w:line="360" w:lineRule="auto"/>
      <w:jc w:val="center"/>
    </w:pPr>
    <w:rPr>
      <w:rFonts w:eastAsia="Calibri"/>
      <w:i/>
      <w:szCs w:val="22"/>
      <w:lang w:eastAsia="en-US"/>
    </w:rPr>
  </w:style>
  <w:style w:type="paragraph" w:customStyle="1" w:styleId="DESignature">
    <w:name w:val="DE Signature"/>
    <w:basedOn w:val="Normal"/>
    <w:next w:val="Normal"/>
    <w:rsid w:val="000C658E"/>
    <w:pPr>
      <w:widowControl/>
      <w:tabs>
        <w:tab w:val="center" w:pos="5953"/>
      </w:tabs>
      <w:spacing w:before="720" w:after="120" w:line="360" w:lineRule="auto"/>
    </w:pPr>
    <w:rPr>
      <w:rFonts w:eastAsia="Calibri"/>
      <w:szCs w:val="22"/>
      <w:lang w:eastAsia="en-US"/>
    </w:rPr>
  </w:style>
  <w:style w:type="paragraph" w:styleId="EndnoteText">
    <w:name w:val="endnote text"/>
    <w:basedOn w:val="Normal"/>
    <w:link w:val="EndnoteTextChar"/>
    <w:uiPriority w:val="99"/>
    <w:unhideWhenUsed/>
    <w:rsid w:val="000C658E"/>
    <w:pPr>
      <w:widowControl/>
    </w:pPr>
    <w:rPr>
      <w:rFonts w:eastAsia="Calibri"/>
      <w:sz w:val="20"/>
      <w:lang w:eastAsia="en-US"/>
    </w:rPr>
  </w:style>
  <w:style w:type="character" w:customStyle="1" w:styleId="EndnoteTextChar">
    <w:name w:val="Endnote Text Char"/>
    <w:basedOn w:val="DefaultParagraphFont"/>
    <w:link w:val="EndnoteText"/>
    <w:uiPriority w:val="99"/>
    <w:rsid w:val="000C658E"/>
    <w:rPr>
      <w:rFonts w:eastAsia="Calibri"/>
      <w:lang w:eastAsia="en-US"/>
    </w:rPr>
  </w:style>
  <w:style w:type="character" w:styleId="EndnoteReference">
    <w:name w:val="endnote reference"/>
    <w:basedOn w:val="DefaultParagraphFont"/>
    <w:uiPriority w:val="99"/>
    <w:unhideWhenUsed/>
    <w:rsid w:val="000C658E"/>
    <w:rPr>
      <w:bdr w:val="none" w:sz="0" w:space="0" w:color="auto"/>
      <w:shd w:val="clear" w:color="auto" w:fill="auto"/>
      <w:vertAlign w:val="superscript"/>
    </w:rPr>
  </w:style>
  <w:style w:type="paragraph" w:customStyle="1" w:styleId="Division1">
    <w:name w:val="Division 1"/>
    <w:basedOn w:val="Normal"/>
    <w:next w:val="Normal"/>
    <w:rsid w:val="000C658E"/>
    <w:pPr>
      <w:keepNext/>
      <w:widowControl/>
      <w:spacing w:before="720" w:after="120" w:line="360" w:lineRule="auto"/>
      <w:ind w:left="850" w:hanging="850"/>
    </w:pPr>
    <w:rPr>
      <w:rFonts w:eastAsia="Calibri"/>
      <w:szCs w:val="22"/>
      <w:lang w:eastAsia="en-US"/>
    </w:rPr>
  </w:style>
  <w:style w:type="paragraph" w:customStyle="1" w:styleId="Division2">
    <w:name w:val="Division 2"/>
    <w:basedOn w:val="Normal"/>
    <w:next w:val="Normal"/>
    <w:rsid w:val="000C658E"/>
    <w:pPr>
      <w:keepNext/>
      <w:widowControl/>
      <w:spacing w:before="720" w:after="120" w:line="360" w:lineRule="auto"/>
      <w:ind w:left="850" w:hanging="850"/>
    </w:pPr>
    <w:rPr>
      <w:rFonts w:eastAsia="Calibri"/>
      <w:szCs w:val="22"/>
      <w:lang w:eastAsia="en-US"/>
    </w:rPr>
  </w:style>
  <w:style w:type="paragraph" w:customStyle="1" w:styleId="Division3">
    <w:name w:val="Division 3"/>
    <w:basedOn w:val="Normal"/>
    <w:next w:val="Normal"/>
    <w:rsid w:val="000C658E"/>
    <w:pPr>
      <w:keepNext/>
      <w:widowControl/>
      <w:spacing w:before="720" w:after="120" w:line="360" w:lineRule="auto"/>
      <w:ind w:left="850" w:hanging="850"/>
    </w:pPr>
    <w:rPr>
      <w:rFonts w:eastAsia="Calibri"/>
      <w:szCs w:val="22"/>
      <w:lang w:eastAsia="en-US"/>
    </w:rPr>
  </w:style>
  <w:style w:type="paragraph" w:customStyle="1" w:styleId="Division4">
    <w:name w:val="Division 4"/>
    <w:basedOn w:val="Normal"/>
    <w:next w:val="Normal"/>
    <w:rsid w:val="000C658E"/>
    <w:pPr>
      <w:keepNext/>
      <w:widowControl/>
      <w:spacing w:before="720" w:after="120" w:line="360" w:lineRule="auto"/>
      <w:ind w:left="850" w:hanging="850"/>
    </w:pPr>
    <w:rPr>
      <w:rFonts w:eastAsia="Calibri"/>
      <w:szCs w:val="22"/>
      <w:lang w:eastAsia="en-US"/>
    </w:rPr>
  </w:style>
  <w:style w:type="paragraph" w:customStyle="1" w:styleId="Crossheading1">
    <w:name w:val="Crossheading 1"/>
    <w:basedOn w:val="Normal"/>
    <w:next w:val="Normal"/>
    <w:rsid w:val="000C658E"/>
    <w:pPr>
      <w:widowControl/>
      <w:spacing w:before="120" w:after="120" w:line="360" w:lineRule="auto"/>
      <w:ind w:left="850"/>
    </w:pPr>
    <w:rPr>
      <w:rFonts w:eastAsia="Calibri"/>
      <w:szCs w:val="22"/>
      <w:lang w:eastAsia="en-US"/>
    </w:rPr>
  </w:style>
  <w:style w:type="paragraph" w:customStyle="1" w:styleId="CrossheadingIndent1">
    <w:name w:val="Crossheading Indent 1"/>
    <w:basedOn w:val="Normal"/>
    <w:next w:val="Normal"/>
    <w:rsid w:val="000C658E"/>
    <w:pPr>
      <w:widowControl/>
      <w:spacing w:before="120" w:after="120" w:line="360" w:lineRule="auto"/>
      <w:ind w:left="1417" w:hanging="567"/>
    </w:pPr>
    <w:rPr>
      <w:rFonts w:eastAsia="Calibri"/>
      <w:szCs w:val="22"/>
      <w:lang w:eastAsia="en-US"/>
    </w:rPr>
  </w:style>
  <w:style w:type="paragraph" w:customStyle="1" w:styleId="Crossheading2">
    <w:name w:val="Crossheading 2"/>
    <w:basedOn w:val="Normal"/>
    <w:next w:val="Normal"/>
    <w:rsid w:val="000C658E"/>
    <w:pPr>
      <w:widowControl/>
      <w:spacing w:before="120" w:after="120" w:line="360" w:lineRule="auto"/>
      <w:ind w:left="1417"/>
    </w:pPr>
    <w:rPr>
      <w:rFonts w:eastAsia="Calibri"/>
      <w:szCs w:val="22"/>
      <w:lang w:eastAsia="en-US"/>
    </w:rPr>
  </w:style>
  <w:style w:type="paragraph" w:customStyle="1" w:styleId="CrossheadingIndent2">
    <w:name w:val="Crossheading Indent 2"/>
    <w:basedOn w:val="Normal"/>
    <w:next w:val="Normal"/>
    <w:rsid w:val="000C658E"/>
    <w:pPr>
      <w:widowControl/>
      <w:spacing w:before="120" w:after="120" w:line="360" w:lineRule="auto"/>
      <w:ind w:left="1984" w:hanging="567"/>
    </w:pPr>
    <w:rPr>
      <w:rFonts w:eastAsia="Calibri"/>
      <w:szCs w:val="22"/>
      <w:lang w:eastAsia="en-US"/>
    </w:rPr>
  </w:style>
  <w:style w:type="paragraph" w:customStyle="1" w:styleId="Crossheading3">
    <w:name w:val="Crossheading 3"/>
    <w:basedOn w:val="Normal"/>
    <w:next w:val="Normal"/>
    <w:rsid w:val="000C658E"/>
    <w:pPr>
      <w:widowControl/>
      <w:spacing w:before="120" w:after="120" w:line="360" w:lineRule="auto"/>
      <w:ind w:left="1984"/>
    </w:pPr>
    <w:rPr>
      <w:rFonts w:eastAsia="Calibri"/>
      <w:szCs w:val="22"/>
      <w:lang w:eastAsia="en-US"/>
    </w:rPr>
  </w:style>
  <w:style w:type="paragraph" w:customStyle="1" w:styleId="CrossheadingIndent3">
    <w:name w:val="Crossheading Indent 3"/>
    <w:basedOn w:val="Normal"/>
    <w:next w:val="Normal"/>
    <w:rsid w:val="000C658E"/>
    <w:pPr>
      <w:widowControl/>
      <w:spacing w:before="120" w:after="120" w:line="360" w:lineRule="auto"/>
      <w:ind w:left="2551" w:hanging="567"/>
    </w:pPr>
    <w:rPr>
      <w:rFonts w:eastAsia="Calibri"/>
      <w:szCs w:val="22"/>
      <w:lang w:eastAsia="en-US"/>
    </w:rPr>
  </w:style>
  <w:style w:type="paragraph" w:customStyle="1" w:styleId="Crossheading4">
    <w:name w:val="Crossheading 4"/>
    <w:basedOn w:val="Normal"/>
    <w:next w:val="Normal"/>
    <w:rsid w:val="000C658E"/>
    <w:pPr>
      <w:widowControl/>
      <w:spacing w:before="120" w:after="120" w:line="360" w:lineRule="auto"/>
      <w:ind w:left="2551"/>
    </w:pPr>
    <w:rPr>
      <w:rFonts w:eastAsia="Calibri"/>
      <w:szCs w:val="22"/>
      <w:lang w:eastAsia="en-US"/>
    </w:rPr>
  </w:style>
  <w:style w:type="paragraph" w:customStyle="1" w:styleId="CrossheadingIndent4">
    <w:name w:val="Crossheading Indent 4"/>
    <w:basedOn w:val="Normal"/>
    <w:next w:val="Normal"/>
    <w:rsid w:val="000C658E"/>
    <w:pPr>
      <w:widowControl/>
      <w:spacing w:before="120" w:after="120" w:line="360" w:lineRule="auto"/>
      <w:ind w:left="3118" w:hanging="567"/>
    </w:pPr>
    <w:rPr>
      <w:rFonts w:eastAsia="Calibri"/>
      <w:szCs w:val="22"/>
      <w:lang w:eastAsia="en-US"/>
    </w:rPr>
  </w:style>
  <w:style w:type="paragraph" w:customStyle="1" w:styleId="Crossheading5">
    <w:name w:val="Crossheading 5"/>
    <w:basedOn w:val="Normal"/>
    <w:next w:val="Normal"/>
    <w:rsid w:val="000C658E"/>
    <w:pPr>
      <w:widowControl/>
      <w:spacing w:before="120" w:after="120" w:line="360" w:lineRule="auto"/>
      <w:ind w:left="3118"/>
    </w:pPr>
    <w:rPr>
      <w:rFonts w:eastAsia="Calibri"/>
      <w:szCs w:val="22"/>
      <w:lang w:eastAsia="en-US"/>
    </w:rPr>
  </w:style>
  <w:style w:type="paragraph" w:customStyle="1" w:styleId="CrossheadingIndent5">
    <w:name w:val="Crossheading Indent 5"/>
    <w:basedOn w:val="Normal"/>
    <w:next w:val="Normal"/>
    <w:rsid w:val="000C658E"/>
    <w:pPr>
      <w:widowControl/>
      <w:spacing w:before="120" w:after="120" w:line="360" w:lineRule="auto"/>
      <w:ind w:left="3685" w:hanging="567"/>
    </w:pPr>
    <w:rPr>
      <w:rFonts w:eastAsia="Calibri"/>
      <w:szCs w:val="22"/>
      <w:lang w:eastAsia="en-US"/>
    </w:rPr>
  </w:style>
  <w:style w:type="paragraph" w:customStyle="1" w:styleId="Crossheading6">
    <w:name w:val="Crossheading 6"/>
    <w:basedOn w:val="Normal"/>
    <w:next w:val="Normal"/>
    <w:rsid w:val="000C658E"/>
    <w:pPr>
      <w:widowControl/>
      <w:spacing w:before="120" w:after="120" w:line="360" w:lineRule="auto"/>
      <w:ind w:left="3685"/>
    </w:pPr>
    <w:rPr>
      <w:rFonts w:eastAsia="Calibri"/>
      <w:szCs w:val="22"/>
      <w:lang w:eastAsia="en-US"/>
    </w:rPr>
  </w:style>
  <w:style w:type="paragraph" w:customStyle="1" w:styleId="CrossheadingIndent6">
    <w:name w:val="Crossheading Indent 6"/>
    <w:basedOn w:val="Normal"/>
    <w:next w:val="Normal"/>
    <w:rsid w:val="000C658E"/>
    <w:pPr>
      <w:widowControl/>
      <w:spacing w:before="120" w:after="120" w:line="360" w:lineRule="auto"/>
      <w:ind w:left="4252" w:hanging="567"/>
    </w:pPr>
    <w:rPr>
      <w:rFonts w:eastAsia="Calibri"/>
      <w:szCs w:val="22"/>
      <w:lang w:eastAsia="en-US"/>
    </w:rPr>
  </w:style>
  <w:style w:type="paragraph" w:customStyle="1" w:styleId="Crossheading7">
    <w:name w:val="Crossheading 7"/>
    <w:basedOn w:val="Normal"/>
    <w:next w:val="Normal"/>
    <w:rsid w:val="000C658E"/>
    <w:pPr>
      <w:widowControl/>
      <w:spacing w:before="120" w:after="120" w:line="360" w:lineRule="auto"/>
      <w:ind w:left="4252"/>
    </w:pPr>
    <w:rPr>
      <w:rFonts w:eastAsia="Calibri"/>
      <w:szCs w:val="22"/>
      <w:lang w:eastAsia="en-US"/>
    </w:rPr>
  </w:style>
  <w:style w:type="paragraph" w:customStyle="1" w:styleId="CrossheadingIndent7">
    <w:name w:val="Crossheading Indent 7"/>
    <w:basedOn w:val="Normal"/>
    <w:next w:val="Normal"/>
    <w:rsid w:val="000C658E"/>
    <w:pPr>
      <w:widowControl/>
      <w:spacing w:before="120" w:after="120" w:line="360" w:lineRule="auto"/>
      <w:ind w:left="4819" w:hanging="567"/>
    </w:pPr>
    <w:rPr>
      <w:rFonts w:eastAsia="Calibri"/>
      <w:szCs w:val="22"/>
      <w:lang w:eastAsia="en-US"/>
    </w:rPr>
  </w:style>
  <w:style w:type="paragraph" w:customStyle="1" w:styleId="Crossheading8">
    <w:name w:val="Crossheading 8"/>
    <w:basedOn w:val="Normal"/>
    <w:next w:val="Normal"/>
    <w:rsid w:val="000C658E"/>
    <w:pPr>
      <w:widowControl/>
      <w:spacing w:before="120" w:after="120" w:line="360" w:lineRule="auto"/>
      <w:ind w:left="4819"/>
    </w:pPr>
    <w:rPr>
      <w:rFonts w:eastAsia="Calibri"/>
      <w:szCs w:val="22"/>
      <w:lang w:eastAsia="en-US"/>
    </w:rPr>
  </w:style>
  <w:style w:type="paragraph" w:customStyle="1" w:styleId="CrossheadingIndent8">
    <w:name w:val="Crossheading Indent 8"/>
    <w:basedOn w:val="Normal"/>
    <w:next w:val="Normal"/>
    <w:rsid w:val="000C658E"/>
    <w:pPr>
      <w:widowControl/>
      <w:spacing w:before="120" w:after="120" w:line="360" w:lineRule="auto"/>
      <w:ind w:left="5386" w:hanging="567"/>
    </w:pPr>
    <w:rPr>
      <w:rFonts w:eastAsia="Calibri"/>
      <w:szCs w:val="22"/>
      <w:lang w:eastAsia="en-US"/>
    </w:rPr>
  </w:style>
  <w:style w:type="paragraph" w:customStyle="1" w:styleId="Crossheading9">
    <w:name w:val="Crossheading 9"/>
    <w:basedOn w:val="Normal"/>
    <w:next w:val="Normal"/>
    <w:rsid w:val="000C658E"/>
    <w:pPr>
      <w:widowControl/>
      <w:spacing w:before="120" w:after="120" w:line="360" w:lineRule="auto"/>
      <w:ind w:left="5386"/>
    </w:pPr>
    <w:rPr>
      <w:rFonts w:eastAsia="Calibri"/>
      <w:szCs w:val="22"/>
      <w:lang w:eastAsia="en-US"/>
    </w:rPr>
  </w:style>
  <w:style w:type="paragraph" w:customStyle="1" w:styleId="CrossheadingIndent9">
    <w:name w:val="Crossheading Indent 9"/>
    <w:basedOn w:val="Normal"/>
    <w:next w:val="Normal"/>
    <w:rsid w:val="000C658E"/>
    <w:pPr>
      <w:widowControl/>
      <w:spacing w:before="120" w:after="120" w:line="360" w:lineRule="auto"/>
      <w:ind w:left="5953" w:hanging="567"/>
    </w:pPr>
    <w:rPr>
      <w:rFonts w:eastAsia="Calibri"/>
      <w:szCs w:val="22"/>
      <w:lang w:eastAsia="en-US"/>
    </w:rPr>
  </w:style>
  <w:style w:type="paragraph" w:customStyle="1" w:styleId="Crossheading10">
    <w:name w:val="Crossheading 10"/>
    <w:basedOn w:val="Normal"/>
    <w:next w:val="Normal"/>
    <w:rsid w:val="000C658E"/>
    <w:pPr>
      <w:widowControl/>
      <w:spacing w:before="120" w:after="120" w:line="360" w:lineRule="auto"/>
      <w:ind w:left="5953"/>
    </w:pPr>
    <w:rPr>
      <w:rFonts w:eastAsia="Calibri"/>
      <w:szCs w:val="22"/>
      <w:lang w:eastAsia="en-US"/>
    </w:rPr>
  </w:style>
  <w:style w:type="paragraph" w:customStyle="1" w:styleId="CrossheadingIndent10">
    <w:name w:val="Crossheading Indent 10"/>
    <w:basedOn w:val="Normal"/>
    <w:next w:val="Normal"/>
    <w:rsid w:val="000C658E"/>
    <w:pPr>
      <w:widowControl/>
      <w:spacing w:before="120" w:after="120" w:line="360" w:lineRule="auto"/>
      <w:ind w:left="6520" w:hanging="567"/>
    </w:pPr>
    <w:rPr>
      <w:rFonts w:eastAsia="Calibri"/>
      <w:szCs w:val="22"/>
      <w:lang w:eastAsia="en-US"/>
    </w:rPr>
  </w:style>
  <w:style w:type="paragraph" w:customStyle="1" w:styleId="Crossheading0">
    <w:name w:val="Crossheading 0"/>
    <w:basedOn w:val="Normal"/>
    <w:next w:val="Normal"/>
    <w:rsid w:val="000C658E"/>
    <w:pPr>
      <w:widowControl/>
      <w:spacing w:before="120" w:after="120" w:line="360" w:lineRule="auto"/>
    </w:pPr>
    <w:rPr>
      <w:rFonts w:eastAsia="Calibri"/>
      <w:szCs w:val="22"/>
      <w:lang w:eastAsia="en-US"/>
    </w:rPr>
  </w:style>
  <w:style w:type="paragraph" w:customStyle="1" w:styleId="CrossheadingIndent0">
    <w:name w:val="Crossheading Indent 0"/>
    <w:basedOn w:val="Normal"/>
    <w:next w:val="Normal"/>
    <w:rsid w:val="000C658E"/>
    <w:pPr>
      <w:widowControl/>
      <w:spacing w:before="120" w:after="120" w:line="360" w:lineRule="auto"/>
      <w:ind w:left="850" w:hanging="850"/>
    </w:pPr>
    <w:rPr>
      <w:rFonts w:eastAsia="Calibri"/>
      <w:szCs w:val="22"/>
      <w:lang w:eastAsia="en-US"/>
    </w:rPr>
  </w:style>
  <w:style w:type="paragraph" w:customStyle="1" w:styleId="CommentQuotedText">
    <w:name w:val="CommentQuotedText"/>
    <w:rsid w:val="000C658E"/>
    <w:pPr>
      <w:pBdr>
        <w:left w:val="single" w:sz="18" w:space="5" w:color="0070C0"/>
      </w:pBdr>
      <w:spacing w:after="160" w:line="259" w:lineRule="auto"/>
    </w:pPr>
    <w:rPr>
      <w:rFonts w:ascii="Calibri" w:eastAsia="Calibri" w:hAnsi="Calibri" w:cs="Arial"/>
      <w:i/>
      <w:sz w:val="22"/>
      <w:szCs w:val="22"/>
      <w:lang w:val="de-DE" w:eastAsia="en-US"/>
    </w:rPr>
  </w:style>
  <w:style w:type="paragraph" w:customStyle="1" w:styleId="CommentFwdQuotedText">
    <w:name w:val="CommentFwdQuotedText"/>
    <w:basedOn w:val="Normal"/>
    <w:rsid w:val="000C658E"/>
    <w:pPr>
      <w:widowControl/>
      <w:pBdr>
        <w:top w:val="single" w:sz="4" w:space="1" w:color="auto"/>
        <w:left w:val="single" w:sz="4" w:space="0" w:color="auto"/>
        <w:bottom w:val="single" w:sz="4" w:space="1" w:color="auto"/>
        <w:right w:val="single" w:sz="4" w:space="0" w:color="auto"/>
      </w:pBdr>
      <w:spacing w:before="120" w:after="120" w:line="360" w:lineRule="auto"/>
      <w:ind w:left="113" w:right="284"/>
    </w:pPr>
    <w:rPr>
      <w:rFonts w:eastAsia="Calibri"/>
      <w:szCs w:val="22"/>
      <w:lang w:eastAsia="en-US"/>
    </w:rPr>
  </w:style>
  <w:style w:type="paragraph" w:customStyle="1" w:styleId="CommentReplyFwdQuotedText">
    <w:name w:val="CommentReplyFwdQuotedText"/>
    <w:basedOn w:val="CommentFwdQuotedText"/>
    <w:rsid w:val="000C658E"/>
    <w:pPr>
      <w:pBdr>
        <w:top w:val="none" w:sz="0" w:space="0" w:color="auto"/>
        <w:left w:val="single" w:sz="4" w:space="20" w:color="auto"/>
      </w:pBdr>
    </w:pPr>
  </w:style>
  <w:style w:type="character" w:customStyle="1" w:styleId="Hyperlink1">
    <w:name w:val="Hyperlink1"/>
    <w:basedOn w:val="DefaultParagraphFont"/>
    <w:uiPriority w:val="99"/>
    <w:unhideWhenUsed/>
    <w:rsid w:val="000C658E"/>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1501427">
      <w:bodyDiv w:val="1"/>
      <w:marLeft w:val="0"/>
      <w:marRight w:val="0"/>
      <w:marTop w:val="0"/>
      <w:marBottom w:val="0"/>
      <w:divBdr>
        <w:top w:val="none" w:sz="0" w:space="0" w:color="auto"/>
        <w:left w:val="none" w:sz="0" w:space="0" w:color="auto"/>
        <w:bottom w:val="none" w:sz="0" w:space="0" w:color="auto"/>
        <w:right w:val="none" w:sz="0" w:space="0" w:color="auto"/>
      </w:divBdr>
    </w:div>
    <w:div w:id="370300745">
      <w:bodyDiv w:val="1"/>
      <w:marLeft w:val="0"/>
      <w:marRight w:val="0"/>
      <w:marTop w:val="0"/>
      <w:marBottom w:val="0"/>
      <w:divBdr>
        <w:top w:val="none" w:sz="0" w:space="0" w:color="auto"/>
        <w:left w:val="none" w:sz="0" w:space="0" w:color="auto"/>
        <w:bottom w:val="none" w:sz="0" w:space="0" w:color="auto"/>
        <w:right w:val="none" w:sz="0" w:space="0" w:color="auto"/>
      </w:divBdr>
    </w:div>
    <w:div w:id="630281003">
      <w:bodyDiv w:val="1"/>
      <w:marLeft w:val="0"/>
      <w:marRight w:val="0"/>
      <w:marTop w:val="0"/>
      <w:marBottom w:val="0"/>
      <w:divBdr>
        <w:top w:val="none" w:sz="0" w:space="0" w:color="auto"/>
        <w:left w:val="none" w:sz="0" w:space="0" w:color="auto"/>
        <w:bottom w:val="none" w:sz="0" w:space="0" w:color="auto"/>
        <w:right w:val="none" w:sz="0" w:space="0" w:color="auto"/>
      </w:divBdr>
    </w:div>
    <w:div w:id="2039617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footnotes.xml.rels><?xml version="1.0" encoding="UTF-8" standalone="yes"?>
<Relationships xmlns="http://schemas.openxmlformats.org/package/2006/relationships"><Relationship Id="rId3" Type="http://schemas.openxmlformats.org/officeDocument/2006/relationships/hyperlink" Target="http://data.europa.eu/eli/C/2025/1705/oj" TargetMode="External"/><Relationship Id="rId2" Type="http://schemas.openxmlformats.org/officeDocument/2006/relationships/hyperlink" Target="http://data.europa.eu/eli/C/2024/4662/oj" TargetMode="External"/><Relationship Id="rId1" Type="http://schemas.openxmlformats.org/officeDocument/2006/relationships/hyperlink" Target="http://data.europa.eu/eli/C/2025/805/oj" TargetMode="External"/><Relationship Id="rId6" Type="http://schemas.openxmlformats.org/officeDocument/2006/relationships/hyperlink" Target="http://data.europa.eu/eli/reg/2025/2643/oj" TargetMode="External"/><Relationship Id="rId5" Type="http://schemas.openxmlformats.org/officeDocument/2006/relationships/hyperlink" Target="http://data.europa.eu/eli/reg/2025/2643/oj" TargetMode="External"/><Relationship Id="rId4" Type="http://schemas.openxmlformats.org/officeDocument/2006/relationships/hyperlink" Target="http://data.europa.eu/eli/reg/2025/2643/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99E3BDEB9E2C641AB20B9B5ECEF7390" ma:contentTypeVersion="0" ma:contentTypeDescription="Create a new document." ma:contentTypeScope="" ma:versionID="614626fc44473ceb56e0ec5e422035a9">
  <xsd:schema xmlns:xsd="http://www.w3.org/2001/XMLSchema" xmlns:xs="http://www.w3.org/2001/XMLSchema" xmlns:p="http://schemas.microsoft.com/office/2006/metadata/properties" targetNamespace="http://schemas.microsoft.com/office/2006/metadata/properties" ma:root="true" ma:fieldsID="ec3262b18ef56d63b19324dc522ec8a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A47183-B528-4D52-94CC-4F5F9E0C3F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39E4C055-A5BD-440E-BB9F-971F1C3D4A8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FE04D48-2013-4823-8D53-D433BA06E6D1}">
  <ds:schemaRefs>
    <ds:schemaRef ds:uri="http://schemas.microsoft.com/sharepoint/v3/contenttype/forms"/>
  </ds:schemaRefs>
</ds:datastoreItem>
</file>

<file path=customXml/itemProps4.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1077</Words>
  <Characters>6407</Characters>
  <Application>Microsoft Office Word</Application>
  <DocSecurity>0</DocSecurity>
  <Lines>98</Lines>
  <Paragraphs>24</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7460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CROSSFIELD Clare</dc:creator>
  <cp:keywords/>
  <cp:lastModifiedBy>VENNARD Ronan</cp:lastModifiedBy>
  <cp:revision>2</cp:revision>
  <cp:lastPrinted>2004-11-19T15:42:00Z</cp:lastPrinted>
  <dcterms:created xsi:type="dcterms:W3CDTF">2026-01-27T11:23:00Z</dcterms:created>
  <dcterms:modified xsi:type="dcterms:W3CDTF">2026-01-27T11:23:00Z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A10-0084/2025</vt:lpwstr>
  </property>
  <property fmtid="{D5CDD505-2E9C-101B-9397-08002B2CF9AE}" pid="4" name="&lt;Type&gt;">
    <vt:lpwstr>RR</vt:lpwstr>
  </property>
  <property fmtid="{D5CDD505-2E9C-101B-9397-08002B2CF9AE}" pid="5" name="ContentTypeId">
    <vt:lpwstr>0x010100899E3BDEB9E2C641AB20B9B5ECEF7390</vt:lpwstr>
  </property>
</Properties>
</file>