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2398" w14:paraId="545E31B9" w14:textId="77777777" w:rsidTr="0010095E">
        <w:trPr>
          <w:trHeight w:hRule="exact" w:val="1418"/>
        </w:trPr>
        <w:tc>
          <w:tcPr>
            <w:tcW w:w="6804" w:type="dxa"/>
            <w:shd w:val="clear" w:color="auto" w:fill="auto"/>
            <w:vAlign w:val="center"/>
          </w:tcPr>
          <w:p w14:paraId="34D1A385" w14:textId="77777777" w:rsidR="00751A4A" w:rsidRPr="003D2398" w:rsidRDefault="00CB65D9" w:rsidP="00737333">
            <w:pPr>
              <w:pStyle w:val="EPName"/>
              <w:widowControl/>
            </w:pPr>
            <w:r w:rsidRPr="003D2398">
              <w:t>Euroopan parlamentti</w:t>
            </w:r>
          </w:p>
          <w:p w14:paraId="697AE6D7" w14:textId="77777777" w:rsidR="00751A4A" w:rsidRPr="003D2398" w:rsidRDefault="005F1B17" w:rsidP="00737333">
            <w:pPr>
              <w:pStyle w:val="EPTerm"/>
              <w:widowControl/>
              <w:rPr>
                <w:rStyle w:val="HideTWBExt"/>
                <w:noProof w:val="0"/>
                <w:vanish w:val="0"/>
                <w:color w:val="auto"/>
              </w:rPr>
            </w:pPr>
            <w:proofErr w:type="gramStart"/>
            <w:r w:rsidRPr="003D2398">
              <w:t>2024</w:t>
            </w:r>
            <w:r w:rsidR="00817416" w:rsidRPr="003D2398">
              <w:t>-202</w:t>
            </w:r>
            <w:r w:rsidRPr="003D2398">
              <w:t>9</w:t>
            </w:r>
            <w:proofErr w:type="gramEnd"/>
          </w:p>
        </w:tc>
        <w:tc>
          <w:tcPr>
            <w:tcW w:w="2268" w:type="dxa"/>
            <w:shd w:val="clear" w:color="auto" w:fill="auto"/>
          </w:tcPr>
          <w:p w14:paraId="2AF6AD2C" w14:textId="77777777" w:rsidR="00751A4A" w:rsidRPr="003D2398" w:rsidRDefault="00187494" w:rsidP="00737333">
            <w:pPr>
              <w:pStyle w:val="EPLogo"/>
              <w:widowControl/>
            </w:pPr>
            <w:r w:rsidRPr="003D2398">
              <w:rPr>
                <w:noProof/>
                <w:lang w:eastAsia="ja-JP"/>
              </w:rPr>
              <w:drawing>
                <wp:inline distT="0" distB="0" distL="0" distR="0" wp14:anchorId="2CB68E67" wp14:editId="7281BF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A65DA6" w14:textId="77777777" w:rsidR="00D058B8" w:rsidRPr="003D2398" w:rsidRDefault="00D058B8" w:rsidP="00737333">
      <w:pPr>
        <w:pStyle w:val="LineTop"/>
        <w:widowControl/>
      </w:pPr>
    </w:p>
    <w:p w14:paraId="5563822B" w14:textId="77777777" w:rsidR="00680577" w:rsidRPr="003D2398" w:rsidRDefault="00CB65D9" w:rsidP="00737333">
      <w:pPr>
        <w:pStyle w:val="EPBodyTA1"/>
        <w:widowControl/>
      </w:pPr>
      <w:r w:rsidRPr="003D2398">
        <w:t>HYVÄKSYTYT TEKSTIT</w:t>
      </w:r>
    </w:p>
    <w:p w14:paraId="658595CB" w14:textId="77777777" w:rsidR="00D058B8" w:rsidRPr="003D2398" w:rsidRDefault="00D058B8" w:rsidP="00737333">
      <w:pPr>
        <w:pStyle w:val="LineBottom"/>
        <w:widowControl/>
      </w:pPr>
    </w:p>
    <w:p w14:paraId="50D07558" w14:textId="1D762117" w:rsidR="00CB65D9" w:rsidRPr="003D2398" w:rsidRDefault="00CB65D9" w:rsidP="00737333">
      <w:pPr>
        <w:pStyle w:val="ATHeading1"/>
      </w:pPr>
      <w:bookmarkStart w:id="0" w:name="TANumber"/>
      <w:r w:rsidRPr="003D2398">
        <w:t>P10_TA(2025)0</w:t>
      </w:r>
      <w:r w:rsidR="002E76C0">
        <w:t>281</w:t>
      </w:r>
      <w:bookmarkEnd w:id="0"/>
    </w:p>
    <w:p w14:paraId="6832A0AF" w14:textId="7ABE4980" w:rsidR="00CB65D9" w:rsidRPr="003D2398" w:rsidRDefault="007E50BB" w:rsidP="00737333">
      <w:pPr>
        <w:pStyle w:val="ATHeading2"/>
      </w:pPr>
      <w:bookmarkStart w:id="1" w:name="title"/>
      <w:r w:rsidRPr="003D2398">
        <w:t>Euroopan puolustusteollisuusohjelma (EDIP) ja puolustustarvikkeiden oikea-aikaisen saatavuuden ja toimituksen varmistamista koskeva toimenpidekehys</w:t>
      </w:r>
      <w:bookmarkEnd w:id="1"/>
    </w:p>
    <w:p w14:paraId="794B531B" w14:textId="77777777" w:rsidR="00CB65D9" w:rsidRPr="003D2398" w:rsidRDefault="00CB65D9" w:rsidP="00737333">
      <w:pPr>
        <w:widowControl/>
        <w:rPr>
          <w:i/>
          <w:vanish/>
        </w:rPr>
      </w:pPr>
      <w:r w:rsidRPr="003D2398">
        <w:rPr>
          <w:i/>
        </w:rPr>
        <w:fldChar w:fldCharType="begin"/>
      </w:r>
      <w:r w:rsidRPr="003D2398">
        <w:rPr>
          <w:i/>
        </w:rPr>
        <w:instrText xml:space="preserve"> TC"(</w:instrText>
      </w:r>
      <w:bookmarkStart w:id="2" w:name="DocNumber"/>
      <w:r w:rsidRPr="003D2398">
        <w:rPr>
          <w:i/>
        </w:rPr>
        <w:instrText>A10-0084/2025</w:instrText>
      </w:r>
      <w:bookmarkEnd w:id="2"/>
      <w:r w:rsidRPr="003D2398">
        <w:rPr>
          <w:i/>
        </w:rPr>
        <w:instrText xml:space="preserve"> - Esittelijät: Raphaël Glucksmann, François-Xavier Bellamy)"\l3 \n&gt; \* MERGEFORMAT </w:instrText>
      </w:r>
      <w:r w:rsidRPr="003D2398">
        <w:rPr>
          <w:i/>
        </w:rPr>
        <w:fldChar w:fldCharType="end"/>
      </w:r>
    </w:p>
    <w:p w14:paraId="59C02479" w14:textId="77777777" w:rsidR="00CB65D9" w:rsidRPr="003D2398" w:rsidRDefault="00CB65D9" w:rsidP="00737333">
      <w:pPr>
        <w:widowControl/>
        <w:rPr>
          <w:vanish/>
        </w:rPr>
      </w:pPr>
      <w:bookmarkStart w:id="3" w:name="Commission"/>
      <w:r w:rsidRPr="003D2398">
        <w:rPr>
          <w:vanish/>
        </w:rPr>
        <w:t>Turvallisuus- ja puolustuspolitiikan valiokunta, Teollisuus-, tutkimus- ja energiavaliokunta</w:t>
      </w:r>
      <w:bookmarkEnd w:id="3"/>
    </w:p>
    <w:p w14:paraId="3B4424ED" w14:textId="77777777" w:rsidR="00CB65D9" w:rsidRPr="003D2398" w:rsidRDefault="00CB65D9" w:rsidP="00737333">
      <w:pPr>
        <w:widowControl/>
        <w:rPr>
          <w:vanish/>
        </w:rPr>
      </w:pPr>
      <w:bookmarkStart w:id="4" w:name="PE"/>
      <w:r w:rsidRPr="003D2398">
        <w:rPr>
          <w:vanish/>
        </w:rPr>
        <w:t>PE771.828</w:t>
      </w:r>
      <w:bookmarkEnd w:id="4"/>
    </w:p>
    <w:p w14:paraId="40497250" w14:textId="6622EC42" w:rsidR="00CB65D9" w:rsidRPr="003D2398" w:rsidRDefault="00CB65D9" w:rsidP="00737333">
      <w:pPr>
        <w:pStyle w:val="ATHeading3"/>
      </w:pPr>
      <w:bookmarkStart w:id="5" w:name="Sujet"/>
      <w:r w:rsidRPr="003D2398">
        <w:t xml:space="preserve">Euroopan parlamentin lainsäädäntöpäätöslauselma </w:t>
      </w:r>
      <w:r w:rsidR="007E50BB" w:rsidRPr="003D2398">
        <w:t>25</w:t>
      </w:r>
      <w:r w:rsidRPr="003D2398">
        <w:t xml:space="preserve">. </w:t>
      </w:r>
      <w:r w:rsidR="007E50BB" w:rsidRPr="003D2398">
        <w:t>marras</w:t>
      </w:r>
      <w:r w:rsidRPr="003D2398">
        <w:t>kuuta 2025 ehdotuksesta Euroopan parlamentin ja neuvoston asetukseksi Euroopan puolustusteollisuusohjelman (EDIP) ja puolustustarvikkeiden oikea-aikaisen saatavuuden ja toimituksen varmistamista koskevan toimenpidekehyksen perustamisesta</w:t>
      </w:r>
      <w:bookmarkEnd w:id="5"/>
      <w:r w:rsidRPr="003D2398">
        <w:t xml:space="preserve"> </w:t>
      </w:r>
      <w:bookmarkStart w:id="6" w:name="References"/>
      <w:r w:rsidRPr="003D2398">
        <w:t>(COM(2024)0150 – C10-0005/</w:t>
      </w:r>
      <w:proofErr w:type="gramStart"/>
      <w:r w:rsidRPr="003D2398">
        <w:t>2024 – 2024</w:t>
      </w:r>
      <w:proofErr w:type="gramEnd"/>
      <w:r w:rsidRPr="003D2398">
        <w:t>/0061(COD))</w:t>
      </w:r>
      <w:bookmarkEnd w:id="6"/>
    </w:p>
    <w:p w14:paraId="46C06CA2" w14:textId="77777777" w:rsidR="00533BAE" w:rsidRPr="003D2398" w:rsidRDefault="00533BAE" w:rsidP="00737333">
      <w:pPr>
        <w:pStyle w:val="NormalBold"/>
        <w:widowControl/>
      </w:pPr>
      <w:r w:rsidRPr="003D2398">
        <w:t>(Tavallinen lainsäätämisjärjestys: ensimmäinen käsittely)</w:t>
      </w:r>
    </w:p>
    <w:p w14:paraId="5F146289" w14:textId="77777777" w:rsidR="00533BAE" w:rsidRPr="003D2398" w:rsidRDefault="00533BAE" w:rsidP="00737333">
      <w:pPr>
        <w:pStyle w:val="EPComma"/>
        <w:widowControl/>
      </w:pPr>
      <w:r w:rsidRPr="003D2398">
        <w:rPr>
          <w:i/>
        </w:rPr>
        <w:t>Euroopan parlamentti</w:t>
      </w:r>
      <w:r w:rsidRPr="003D2398">
        <w:t>, joka</w:t>
      </w:r>
    </w:p>
    <w:p w14:paraId="2C14F9E3" w14:textId="77777777" w:rsidR="00533BAE" w:rsidRPr="003D2398" w:rsidRDefault="00533BAE" w:rsidP="00737333">
      <w:pPr>
        <w:pStyle w:val="NormalHanging12a"/>
        <w:widowControl/>
      </w:pPr>
      <w:r w:rsidRPr="003D2398">
        <w:t>–</w:t>
      </w:r>
      <w:r w:rsidRPr="003D2398">
        <w:tab/>
        <w:t>ottaa huomioon komission ehdotuksen Euroopan parlamentille ja neuvostolle (COM(2024)0150),</w:t>
      </w:r>
    </w:p>
    <w:p w14:paraId="3BC34452" w14:textId="77777777" w:rsidR="00533BAE" w:rsidRPr="003D2398" w:rsidRDefault="00533BAE" w:rsidP="00737333">
      <w:pPr>
        <w:pStyle w:val="NormalHanging12a"/>
        <w:widowControl/>
      </w:pPr>
      <w:r w:rsidRPr="003D2398">
        <w:t>–</w:t>
      </w:r>
      <w:r w:rsidRPr="003D2398">
        <w:tab/>
        <w:t>ottaa huomioon Euroopan unionin toiminnasta tehdyn sopimuksen 294 artiklan 2 kohdan ja 114 artiklan 1 kohdan, 173 artiklan 3 kohdan, 212 artiklan 2 kohdan ja 322 artiklan 1 kohdan, joiden mukaisesti komissio on antanut ehdotuksen Euroopan parlamentille (C10-0005/2024),</w:t>
      </w:r>
    </w:p>
    <w:p w14:paraId="4D20C2DF" w14:textId="77777777" w:rsidR="00533BAE" w:rsidRPr="003D2398" w:rsidRDefault="00533BAE" w:rsidP="00737333">
      <w:pPr>
        <w:pStyle w:val="NormalHanging12a"/>
        <w:widowControl/>
      </w:pPr>
      <w:r w:rsidRPr="003D2398">
        <w:t>–</w:t>
      </w:r>
      <w:r w:rsidRPr="003D2398">
        <w:tab/>
        <w:t>ottaa huomioon Euroopan unionin toiminnasta tehdyn sopimuksen 294 artiklan 3 kohdan,</w:t>
      </w:r>
    </w:p>
    <w:p w14:paraId="57BE2392" w14:textId="228D18E7" w:rsidR="00533BAE" w:rsidRPr="003D2398" w:rsidRDefault="00533BAE" w:rsidP="00737333">
      <w:pPr>
        <w:pStyle w:val="NormalHanging12a"/>
        <w:widowControl/>
      </w:pPr>
      <w:r w:rsidRPr="003D2398">
        <w:t>–</w:t>
      </w:r>
      <w:r w:rsidRPr="003D2398">
        <w:tab/>
        <w:t>ottaa huomioon budjettivaliokunnan talousarvionäkökohtia koskevan arvion,</w:t>
      </w:r>
    </w:p>
    <w:p w14:paraId="34677194" w14:textId="77777777" w:rsidR="00533BAE" w:rsidRPr="003D2398" w:rsidRDefault="00533BAE" w:rsidP="00737333">
      <w:pPr>
        <w:pStyle w:val="NormalHanging12a"/>
        <w:widowControl/>
      </w:pPr>
      <w:r w:rsidRPr="003D2398">
        <w:t>–</w:t>
      </w:r>
      <w:r w:rsidRPr="003D2398">
        <w:tab/>
        <w:t>ottaa huomioon tilintarkastustuomioistuimen 31. tammikuuta 2025 antaman lausunnon</w:t>
      </w:r>
      <w:r w:rsidRPr="003D2398">
        <w:rPr>
          <w:rStyle w:val="FootnoteReference"/>
        </w:rPr>
        <w:footnoteReference w:id="1"/>
      </w:r>
      <w:r w:rsidRPr="003D2398">
        <w:t>,</w:t>
      </w:r>
    </w:p>
    <w:p w14:paraId="7F7D16ED" w14:textId="77777777" w:rsidR="00533BAE" w:rsidRPr="003D2398" w:rsidRDefault="00533BAE" w:rsidP="00737333">
      <w:pPr>
        <w:pStyle w:val="NormalHanging12a"/>
        <w:widowControl/>
      </w:pPr>
      <w:r w:rsidRPr="003D2398">
        <w:t>–</w:t>
      </w:r>
      <w:r w:rsidRPr="003D2398">
        <w:tab/>
        <w:t>ottaa huomioon Euroopan talous- ja sosiaalikomitean 30. toukokuuta 2024 antaman lausunnon</w:t>
      </w:r>
      <w:r w:rsidRPr="003D2398">
        <w:rPr>
          <w:rStyle w:val="FootnoteReference"/>
        </w:rPr>
        <w:footnoteReference w:id="2"/>
      </w:r>
      <w:r w:rsidRPr="003D2398">
        <w:t>,</w:t>
      </w:r>
    </w:p>
    <w:p w14:paraId="7CE56BF8" w14:textId="77777777" w:rsidR="00533BAE" w:rsidRPr="003D2398" w:rsidRDefault="00533BAE" w:rsidP="00737333">
      <w:pPr>
        <w:pStyle w:val="NormalHanging12a"/>
        <w:widowControl/>
      </w:pPr>
      <w:r w:rsidRPr="003D2398">
        <w:lastRenderedPageBreak/>
        <w:t>–</w:t>
      </w:r>
      <w:r w:rsidRPr="003D2398">
        <w:tab/>
        <w:t>ottaa huomioon alueiden komitean 20. helmikuuta 2025 antaman lausunnon</w:t>
      </w:r>
      <w:r w:rsidRPr="003D2398">
        <w:rPr>
          <w:rStyle w:val="FootnoteReference"/>
        </w:rPr>
        <w:footnoteReference w:id="3"/>
      </w:r>
      <w:r w:rsidRPr="003D2398">
        <w:t xml:space="preserve">, </w:t>
      </w:r>
    </w:p>
    <w:p w14:paraId="51C8F23B" w14:textId="1284F2EE" w:rsidR="00B729E6" w:rsidRPr="003D2398" w:rsidRDefault="00B729E6" w:rsidP="007C63D0">
      <w:pPr>
        <w:pStyle w:val="NormalHanging12a"/>
      </w:pPr>
      <w:r w:rsidRPr="003D2398">
        <w:t>–</w:t>
      </w:r>
      <w:r w:rsidRPr="003D2398">
        <w:tab/>
        <w:t>ottaa huomioon asiasta vastaavan valiokunnan työjärjestyksen 75 artiklan 4 kohdan mukaisesti hyväksymän alustavan sopimuksen sekä neuvoston edustajan 17. lokakuuta 2025 päivätyllä kirjeellä antaman sitoumuksen hyväksyä Euroopan parlamentin kanta Euroopan unionin toiminnasta tehdyn sopimuksen 294 artiklan 4 kohdan mukaisesti,</w:t>
      </w:r>
    </w:p>
    <w:p w14:paraId="086BFC43" w14:textId="39F8923E" w:rsidR="00533BAE" w:rsidRPr="003D2398" w:rsidRDefault="00533BAE" w:rsidP="00737333">
      <w:pPr>
        <w:pStyle w:val="NormalHanging12a"/>
        <w:widowControl/>
      </w:pPr>
      <w:r w:rsidRPr="003D2398">
        <w:t>–</w:t>
      </w:r>
      <w:r w:rsidRPr="003D2398">
        <w:tab/>
        <w:t xml:space="preserve">ottaa huomioon työjärjestyksen 60, 170 </w:t>
      </w:r>
      <w:r w:rsidR="00737333" w:rsidRPr="003D2398">
        <w:t xml:space="preserve">ja </w:t>
      </w:r>
      <w:r w:rsidRPr="003D2398">
        <w:t>58 artiklan,</w:t>
      </w:r>
    </w:p>
    <w:p w14:paraId="0696FC31" w14:textId="39227F24" w:rsidR="00B729E6" w:rsidRPr="003D2398" w:rsidRDefault="00B729E6" w:rsidP="00737333">
      <w:pPr>
        <w:pStyle w:val="NormalHanging12a"/>
        <w:widowControl/>
      </w:pPr>
      <w:r w:rsidRPr="003D2398">
        <w:t>–</w:t>
      </w:r>
      <w:r w:rsidRPr="003D2398">
        <w:tab/>
        <w:t>ottaa huomioon turvallisuus- ja puolustuspolitiikan valiokunnan ja teollisuus-, tutkimus- ja energiavaliokunnan työjärjestyksen 59 artiklan mukaisen yhteiskäsittelyn,</w:t>
      </w:r>
    </w:p>
    <w:p w14:paraId="31B950DC" w14:textId="77777777" w:rsidR="00533BAE" w:rsidRPr="003D2398" w:rsidRDefault="00533BAE" w:rsidP="00737333">
      <w:pPr>
        <w:pStyle w:val="NormalHanging12a"/>
        <w:widowControl/>
      </w:pPr>
      <w:r w:rsidRPr="003D2398">
        <w:t>–</w:t>
      </w:r>
      <w:r w:rsidRPr="003D2398">
        <w:tab/>
        <w:t>ottaa huomioon ulkoasiainvaliokunnan, talousarvion valvontavaliokunnan ja sisämarkkina- ja kuluttajansuojavaliokunnan lausunnot,</w:t>
      </w:r>
    </w:p>
    <w:p w14:paraId="2D5FDC71" w14:textId="77777777" w:rsidR="00533BAE" w:rsidRPr="003D2398" w:rsidRDefault="00533BAE" w:rsidP="00737333">
      <w:pPr>
        <w:pStyle w:val="NormalHanging12a"/>
        <w:widowControl/>
      </w:pPr>
      <w:r w:rsidRPr="003D2398">
        <w:t>–</w:t>
      </w:r>
      <w:r w:rsidRPr="003D2398">
        <w:tab/>
        <w:t>ottaa huomioon turvallisuus- ja puolustuspolitiikan valiokunnan ja teollisuus-, tutkimus- ja energiavaliokunnan mietinnön (A10-0084/2025),</w:t>
      </w:r>
    </w:p>
    <w:p w14:paraId="5198B0B1" w14:textId="77777777" w:rsidR="00533BAE" w:rsidRPr="003D2398" w:rsidRDefault="00533BAE" w:rsidP="00737333">
      <w:pPr>
        <w:pStyle w:val="NormalHanging12a"/>
        <w:widowControl/>
      </w:pPr>
      <w:r w:rsidRPr="003D2398">
        <w:t>1.</w:t>
      </w:r>
      <w:r w:rsidRPr="003D2398">
        <w:tab/>
        <w:t>vahvistaa jäljempänä esitetyn ensimmäisen käsittelyn kannan;</w:t>
      </w:r>
    </w:p>
    <w:p w14:paraId="61359F8D" w14:textId="37BA5086" w:rsidR="00B729E6" w:rsidRPr="003D2398" w:rsidRDefault="00B729E6" w:rsidP="00737333">
      <w:pPr>
        <w:pStyle w:val="NormalHanging12a"/>
        <w:widowControl/>
      </w:pPr>
      <w:r w:rsidRPr="003D2398">
        <w:t>2.</w:t>
      </w:r>
      <w:r w:rsidRPr="003D2398">
        <w:tab/>
        <w:t>hyväksyy tämän päätöslauselman liitteenä oleva</w:t>
      </w:r>
      <w:r w:rsidR="00F96715" w:rsidRPr="003D2398">
        <w:t>t</w:t>
      </w:r>
      <w:r w:rsidRPr="003D2398">
        <w:t xml:space="preserve"> Euroopan parlamentin ja neuvoston </w:t>
      </w:r>
      <w:r w:rsidR="00F96715" w:rsidRPr="003D2398">
        <w:t xml:space="preserve">yhteisen lausuman </w:t>
      </w:r>
      <w:r w:rsidRPr="003D2398">
        <w:t xml:space="preserve">sekä Euroopan parlamentin, neuvoston ja komission yhteiset lausumat, jotka julkaistaan </w:t>
      </w:r>
      <w:r w:rsidRPr="003D2398">
        <w:rPr>
          <w:i/>
          <w:iCs/>
        </w:rPr>
        <w:t>Euroopan unionin virallisen lehden</w:t>
      </w:r>
      <w:r w:rsidRPr="003D2398">
        <w:t xml:space="preserve"> C-sarjassa</w:t>
      </w:r>
      <w:r w:rsidR="00F96715" w:rsidRPr="003D2398">
        <w:t>;</w:t>
      </w:r>
    </w:p>
    <w:p w14:paraId="69BF67BD" w14:textId="625CB31B" w:rsidR="00533BAE" w:rsidRPr="003D2398" w:rsidRDefault="00B729E6" w:rsidP="00737333">
      <w:pPr>
        <w:pStyle w:val="NormalHanging12a"/>
        <w:widowControl/>
      </w:pPr>
      <w:r w:rsidRPr="003D2398">
        <w:t>3</w:t>
      </w:r>
      <w:r w:rsidR="00533BAE" w:rsidRPr="003D2398">
        <w:t>.</w:t>
      </w:r>
      <w:r w:rsidR="00533BAE" w:rsidRPr="003D2398">
        <w:tab/>
        <w:t>pyytää komissiota antamaan asian uudelleen Euroopan parlamentin käsiteltäväksi, jos se korvaa ehdotuksensa, muuttaa sitä huomattavasti tai aikoo muuttaa sitä huomattavasti;</w:t>
      </w:r>
    </w:p>
    <w:p w14:paraId="6FD63240" w14:textId="1AB2EED1" w:rsidR="00737333" w:rsidRPr="003D2398" w:rsidRDefault="00B729E6" w:rsidP="00737333">
      <w:pPr>
        <w:pStyle w:val="NormalHanging12a"/>
        <w:widowControl/>
      </w:pPr>
      <w:r w:rsidRPr="003D2398">
        <w:t>4</w:t>
      </w:r>
      <w:r w:rsidR="00533BAE" w:rsidRPr="003D2398">
        <w:t>.</w:t>
      </w:r>
      <w:r w:rsidR="00533BAE" w:rsidRPr="003D2398">
        <w:tab/>
        <w:t>kehottaa puhemiestä välittämään parlamentin kannan neuvostolle ja komissiolle sekä kansallisille parlamenteille.</w:t>
      </w:r>
    </w:p>
    <w:p w14:paraId="40B6618C" w14:textId="77777777" w:rsidR="00FB2C6E" w:rsidRPr="003D2398" w:rsidRDefault="00FB2C6E" w:rsidP="00737333">
      <w:pPr>
        <w:pStyle w:val="NormalHanging12a"/>
        <w:widowControl/>
      </w:pPr>
    </w:p>
    <w:p w14:paraId="1987B4F3" w14:textId="776AFB46" w:rsidR="00FB2C6E" w:rsidRPr="003D2398" w:rsidRDefault="00FB2C6E" w:rsidP="00737333">
      <w:pPr>
        <w:pStyle w:val="NormalHanging12a"/>
        <w:widowControl/>
        <w:sectPr w:rsidR="00FB2C6E" w:rsidRPr="003D2398" w:rsidSect="009C1AF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6C501A" w14:textId="4B06BA08" w:rsidR="00FB2C6E" w:rsidRPr="003D2398" w:rsidRDefault="00FB2C6E" w:rsidP="00FB2C6E">
      <w:pPr>
        <w:spacing w:after="240"/>
        <w:rPr>
          <w:b/>
          <w:szCs w:val="24"/>
        </w:rPr>
      </w:pPr>
      <w:r w:rsidRPr="003D2398">
        <w:rPr>
          <w:b/>
          <w:szCs w:val="24"/>
        </w:rPr>
        <w:lastRenderedPageBreak/>
        <w:t>P10_TC1-COD(202</w:t>
      </w:r>
      <w:r w:rsidR="00DB21EE" w:rsidRPr="003D2398">
        <w:rPr>
          <w:b/>
          <w:szCs w:val="24"/>
        </w:rPr>
        <w:t>4</w:t>
      </w:r>
      <w:r w:rsidRPr="003D2398">
        <w:rPr>
          <w:b/>
          <w:szCs w:val="24"/>
        </w:rPr>
        <w:t>)00</w:t>
      </w:r>
      <w:r w:rsidR="00DB21EE" w:rsidRPr="003D2398">
        <w:rPr>
          <w:b/>
          <w:szCs w:val="24"/>
        </w:rPr>
        <w:t>61</w:t>
      </w:r>
    </w:p>
    <w:p w14:paraId="72B0F81B" w14:textId="27FA56AA" w:rsidR="00DB21EE" w:rsidRPr="002A7C81" w:rsidRDefault="00FB2C6E" w:rsidP="00DB21EE">
      <w:pPr>
        <w:widowControl/>
        <w:spacing w:before="360" w:after="240"/>
        <w:rPr>
          <w:rFonts w:eastAsia="Calibri"/>
          <w:b/>
          <w:szCs w:val="22"/>
          <w:lang w:eastAsia="fi-FI" w:bidi="fi-FI"/>
        </w:rPr>
      </w:pPr>
      <w:r w:rsidRPr="002A7C81">
        <w:rPr>
          <w:b/>
          <w:szCs w:val="24"/>
        </w:rPr>
        <w:t xml:space="preserve">Euroopan parlamentin kanta, vahvistettu ensimmäisessä käsittelyssä </w:t>
      </w:r>
      <w:r w:rsidR="00DB21EE" w:rsidRPr="002A7C81">
        <w:rPr>
          <w:b/>
          <w:szCs w:val="24"/>
        </w:rPr>
        <w:t>25</w:t>
      </w:r>
      <w:r w:rsidRPr="002A7C81">
        <w:rPr>
          <w:b/>
          <w:szCs w:val="24"/>
        </w:rPr>
        <w:t xml:space="preserve">. </w:t>
      </w:r>
      <w:r w:rsidR="00DB21EE" w:rsidRPr="002A7C81">
        <w:rPr>
          <w:b/>
          <w:szCs w:val="24"/>
        </w:rPr>
        <w:t>marras</w:t>
      </w:r>
      <w:r w:rsidRPr="002A7C81">
        <w:rPr>
          <w:b/>
          <w:szCs w:val="24"/>
        </w:rPr>
        <w:t xml:space="preserve">kuuta 2025, Euroopan parlamentin ja neuvoston asetuksen (EU) 2025/… antamiseksi </w:t>
      </w:r>
      <w:bookmarkStart w:id="7" w:name="DQC_RangeToBeChecked"/>
      <w:r w:rsidR="00DB21EE" w:rsidRPr="002A7C81">
        <w:rPr>
          <w:rFonts w:eastAsia="Calibri"/>
          <w:b/>
          <w:szCs w:val="22"/>
          <w:lang w:eastAsia="fi-FI" w:bidi="fi-FI"/>
        </w:rPr>
        <w:t>Euroopan puolustusteollisuusohjelman ja puolustustarvikkeiden oikea-aikaisen saatavuuden ja toimituksen varmistamista koskevan toimenpidekehyksen perustamisesta (EDIP-asetus)</w:t>
      </w:r>
    </w:p>
    <w:p w14:paraId="2EB3B720" w14:textId="2AFE9A3F" w:rsidR="002A7C81" w:rsidRDefault="002A7C81" w:rsidP="002A7C81">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2025</w:t>
      </w:r>
      <w:r w:rsidRPr="002F34F6">
        <w:rPr>
          <w:i/>
          <w:szCs w:val="24"/>
        </w:rPr>
        <w:t>/</w:t>
      </w:r>
      <w:r>
        <w:rPr>
          <w:i/>
          <w:szCs w:val="24"/>
        </w:rPr>
        <w:t>2643</w:t>
      </w:r>
      <w:r>
        <w:rPr>
          <w:i/>
          <w:szCs w:val="24"/>
        </w:rPr>
        <w:t>.</w:t>
      </w:r>
      <w:r w:rsidRPr="008046BC">
        <w:rPr>
          <w:i/>
          <w:szCs w:val="24"/>
        </w:rPr>
        <w:t>)</w:t>
      </w:r>
    </w:p>
    <w:p w14:paraId="335A7A63" w14:textId="77777777" w:rsidR="002A7C81" w:rsidRDefault="002A7C81" w:rsidP="002A7C81">
      <w:pPr>
        <w:suppressAutoHyphens/>
        <w:rPr>
          <w:i/>
          <w:szCs w:val="24"/>
        </w:rPr>
      </w:pPr>
    </w:p>
    <w:bookmarkEnd w:id="7"/>
    <w:p w14:paraId="31ED864D" w14:textId="3932E530" w:rsidR="007A2DFD" w:rsidRPr="003D2398" w:rsidRDefault="007A2DFD">
      <w:pPr>
        <w:widowControl/>
      </w:pPr>
      <w:r w:rsidRPr="003D2398">
        <w:br w:type="page"/>
      </w:r>
    </w:p>
    <w:p w14:paraId="708F43EB" w14:textId="533A6C10" w:rsidR="00E365E1" w:rsidRPr="003D2398" w:rsidRDefault="007A2DFD" w:rsidP="007A2DFD">
      <w:pPr>
        <w:spacing w:after="240"/>
        <w:jc w:val="right"/>
      </w:pPr>
      <w:r w:rsidRPr="003D2398">
        <w:lastRenderedPageBreak/>
        <w:t>LAINSÄÄDÄNTÖPÄÄTÖSLAUSELMAN LIITE</w:t>
      </w:r>
    </w:p>
    <w:p w14:paraId="42814ADA" w14:textId="60048CAE" w:rsidR="007A2DFD" w:rsidRPr="003D2398" w:rsidRDefault="007A2DFD" w:rsidP="007A2DFD">
      <w:pPr>
        <w:spacing w:before="120" w:after="120" w:line="360" w:lineRule="auto"/>
        <w:rPr>
          <w:iCs/>
          <w:szCs w:val="22"/>
          <w:lang w:eastAsia="fi-FI" w:bidi="fi-FI"/>
        </w:rPr>
      </w:pPr>
      <w:r w:rsidRPr="003D2398">
        <w:rPr>
          <w:rFonts w:eastAsia="Calibri"/>
          <w:b/>
          <w:szCs w:val="22"/>
          <w:lang w:eastAsia="fi-FI" w:bidi="fi-FI"/>
        </w:rPr>
        <w:t>Euroopan parlamentin ja neuvoston yhteinen lausuma Euroopan puolustusteollisuusohjelman (EDIP) ja EDIP-asetuksen</w:t>
      </w:r>
      <w:r w:rsidRPr="003D2398">
        <w:rPr>
          <w:szCs w:val="22"/>
          <w:vertAlign w:val="superscript"/>
          <w:lang w:eastAsia="fi-FI" w:bidi="fi-FI"/>
        </w:rPr>
        <w:footnoteReference w:customMarkFollows="1" w:id="4"/>
        <w:t>+</w:t>
      </w:r>
      <w:r w:rsidRPr="003D2398">
        <w:rPr>
          <w:rFonts w:eastAsia="Calibri"/>
          <w:b/>
          <w:szCs w:val="22"/>
          <w:lang w:eastAsia="fi-FI" w:bidi="fi-FI"/>
        </w:rPr>
        <w:t xml:space="preserve"> mukaisen Ukrainan tukemiseen tarkoitetun välineen rahoituksesta</w:t>
      </w:r>
    </w:p>
    <w:p w14:paraId="752167EE" w14:textId="77777777" w:rsidR="007A2DFD" w:rsidRPr="003D2398" w:rsidRDefault="007A2DFD" w:rsidP="007A2DFD">
      <w:pPr>
        <w:widowControl/>
        <w:spacing w:before="120" w:after="120" w:line="360" w:lineRule="auto"/>
        <w:rPr>
          <w:color w:val="000000"/>
          <w:szCs w:val="22"/>
          <w:lang w:eastAsia="fi-FI" w:bidi="fi-FI"/>
        </w:rPr>
      </w:pPr>
      <w:r w:rsidRPr="003D2398">
        <w:rPr>
          <w:rFonts w:eastAsia="Calibri"/>
          <w:color w:val="000000"/>
          <w:szCs w:val="22"/>
          <w:lang w:eastAsia="fi-FI" w:bidi="fi-FI"/>
        </w:rPr>
        <w:t>Euroopan parlamentti ja neuvosto toteavat, että on ehdottoman tärkeää tukea Euroopan puolustuksen teknologista ja teollista perustaa ja Ukrainan puolustuksen teknologista ja teollista perustaa niiden kilpailukyvyn parantamiseksi nopeuttamalla teollisuuden mukautumista rakenteellisiin muutoksiin muun muassa lisäämällä tuotantokapasiteettia ja yhteistyötä puolustustarvikkeiden hankinnassa, erityisesti kun otetaan huomioon haasteet, jotka aiheutuvat Venäjän ilman edeltävää provokaatiota aloittamasta laittomasta ja perusteettomasta hyökkäyssodasta Ukrainaa vastaan.</w:t>
      </w:r>
    </w:p>
    <w:p w14:paraId="1D9D1464" w14:textId="28D7811A" w:rsidR="007A2DFD" w:rsidRPr="003D2398" w:rsidRDefault="007A2DFD" w:rsidP="007A2DFD">
      <w:pPr>
        <w:widowControl/>
        <w:spacing w:before="120" w:after="120" w:line="360" w:lineRule="auto"/>
      </w:pPr>
      <w:r w:rsidRPr="003D2398">
        <w:rPr>
          <w:rFonts w:eastAsia="Calibri"/>
          <w:color w:val="000000"/>
          <w:szCs w:val="22"/>
          <w:lang w:eastAsia="fi-FI" w:bidi="fi-FI"/>
        </w:rPr>
        <w:t>Rajoittamatta budjettivallan käyttäjän oikeuksia tulevien vuotuisten talousarviomenettelyjen yhteydessä Euroopan parlamentti ja neuvosto pyytävät komissiota ensi tilassa ja ottaen huomioon budjettivallan käyttäjän aiemmat poliittiset sitoumukset, mukaan lukien Euroopan unionin elpymisvälineen korkokustannusten kattaminen, tutkimaan vaihtoehtoja Euroopan puolustusteollisuusohjelman ja Ukrainan tukemiseen tarkoitetun välineen talousarvion vahvistamiseksi talousarviota koskevasta kurinalaisuudesta tehdyn toimielinten välisen sopimuksen 18 kohdan mukaisesti heikentämättä vastaavia unionin ohjelmia tai varoja.</w:t>
      </w:r>
    </w:p>
    <w:p w14:paraId="6E3FA00E" w14:textId="1563C93E" w:rsidR="007A2DFD" w:rsidRPr="003D2398" w:rsidRDefault="007A2DFD">
      <w:pPr>
        <w:widowControl/>
      </w:pPr>
      <w:r w:rsidRPr="003D2398">
        <w:br w:type="page"/>
      </w:r>
    </w:p>
    <w:p w14:paraId="04D420CC" w14:textId="00798BF2" w:rsidR="007A2DFD" w:rsidRPr="003D2398" w:rsidRDefault="007A2DFD" w:rsidP="007A2DFD">
      <w:pPr>
        <w:widowControl/>
        <w:spacing w:before="120" w:after="120" w:line="360" w:lineRule="auto"/>
        <w:rPr>
          <w:b/>
          <w:bCs/>
          <w:szCs w:val="24"/>
          <w:lang w:eastAsia="fi-FI" w:bidi="fi-FI"/>
        </w:rPr>
      </w:pPr>
      <w:r w:rsidRPr="003D2398">
        <w:rPr>
          <w:rFonts w:eastAsia="Calibri"/>
          <w:b/>
          <w:szCs w:val="22"/>
          <w:lang w:eastAsia="fi-FI" w:bidi="fi-FI"/>
        </w:rPr>
        <w:lastRenderedPageBreak/>
        <w:t>Euroopan parlamentin, neuvoston ja komission yhteinen lausuma kolmansien maiden rahoitusosuuksista, jotka liittyvät niiden osallistumiseen SAFE-välineeseen, ja kyseisten rahoitusosuuksien osoittamisesta lisärahoituksena Euroopan puolustusteollisuusohjelmaan (EDIP) ja EDIP-asetuksen</w:t>
      </w:r>
      <w:r w:rsidRPr="003D2398">
        <w:rPr>
          <w:szCs w:val="22"/>
          <w:vertAlign w:val="superscript"/>
          <w:lang w:eastAsia="fi-FI" w:bidi="fi-FI"/>
        </w:rPr>
        <w:footnoteReference w:customMarkFollows="1" w:id="5"/>
        <w:t>+</w:t>
      </w:r>
      <w:r w:rsidRPr="003D2398">
        <w:rPr>
          <w:rFonts w:eastAsia="Calibri"/>
          <w:b/>
          <w:szCs w:val="22"/>
          <w:lang w:eastAsia="fi-FI" w:bidi="fi-FI"/>
        </w:rPr>
        <w:t xml:space="preserve"> mukaiseen Ukrainan tukemiseen tarkoitettuun välineeseen</w:t>
      </w:r>
    </w:p>
    <w:p w14:paraId="58FAF1CC" w14:textId="77777777" w:rsidR="007A2DFD" w:rsidRPr="003D2398" w:rsidRDefault="007A2DFD" w:rsidP="007A2DFD">
      <w:pPr>
        <w:widowControl/>
        <w:spacing w:before="120" w:after="120" w:line="360" w:lineRule="auto"/>
        <w:rPr>
          <w:color w:val="000000"/>
          <w:szCs w:val="24"/>
          <w:lang w:eastAsia="fi-FI" w:bidi="fi-FI"/>
        </w:rPr>
      </w:pPr>
      <w:r w:rsidRPr="003D2398">
        <w:rPr>
          <w:rFonts w:eastAsia="Calibri"/>
          <w:color w:val="000000"/>
          <w:szCs w:val="22"/>
          <w:lang w:eastAsia="fi-FI" w:bidi="fi-FI"/>
        </w:rPr>
        <w:t>Euroopan parlamentti, neuvosto ja komissio toteavat, että on ehdottoman tärkeää tukea Euroopan puolustuksen teknologista ja teollista perustaa ja Ukrainan puolustuksen teknologista ja teollista perustaa niiden kilpailukyvyn parantamiseksi nopeuttamalla teollisuuden mukautumista rakenteellisiin muutoksiin muun muassa lisäämällä tuotantokapasiteettia ja yhteistyötä puolustustarvikkeiden hankinnassa, erityisesti kun otetaan huomioon haasteet, jotka aiheutuvat Venäjän ilman edeltävää provokaatiota aloittamasta laittomasta ja perusteettomasta hyökkäyssodasta Ukrainaa vastaan.</w:t>
      </w:r>
    </w:p>
    <w:p w14:paraId="2E1B0816" w14:textId="6341F978" w:rsidR="007A2DFD" w:rsidRPr="003D2398" w:rsidRDefault="007A2DFD" w:rsidP="007A2DFD">
      <w:pPr>
        <w:widowControl/>
        <w:spacing w:before="120" w:after="120" w:line="360" w:lineRule="auto"/>
      </w:pPr>
      <w:r w:rsidRPr="003D2398">
        <w:rPr>
          <w:rFonts w:eastAsia="Calibri"/>
          <w:szCs w:val="22"/>
          <w:lang w:eastAsia="fi-FI" w:bidi="fi-FI"/>
        </w:rPr>
        <w:t>SAFE-asetuksen 17 artiklan 4 kohdan mukaisesti rahoitusosuudet, jotka kolmannet maat maksavat osallistumisestaan SAFE-välineeseen, on käytettävä unionin puolustusteollisuutta, Ukrainan puolustusteollisuutta ja Ukrainaa tukeviin ohjelmiin kyseisten ohjelmien sääntöjen mukaisesti. Euroopan parlamentti, neuvosto ja komissio ovat yhtä mieltä siitä, että tällaisia rahoitusosuuksia olisi käytettävä EDIP-ohjelman, myös Ukrainan tukemiseen tarkoitetun välineen, vahvistamiseen.</w:t>
      </w:r>
    </w:p>
    <w:p w14:paraId="302C094B" w14:textId="0040768E" w:rsidR="007A2DFD" w:rsidRPr="003D2398" w:rsidRDefault="007A2DFD">
      <w:pPr>
        <w:widowControl/>
      </w:pPr>
      <w:r w:rsidRPr="003D2398">
        <w:br w:type="page"/>
      </w:r>
    </w:p>
    <w:p w14:paraId="3FD8D2DC" w14:textId="2327EE1D" w:rsidR="007A2DFD" w:rsidRPr="003D2398" w:rsidRDefault="007A2DFD" w:rsidP="007A2DFD">
      <w:pPr>
        <w:widowControl/>
        <w:spacing w:before="120" w:after="120" w:line="360" w:lineRule="auto"/>
        <w:rPr>
          <w:szCs w:val="22"/>
          <w:lang w:eastAsia="fi-FI" w:bidi="fi-FI"/>
        </w:rPr>
      </w:pPr>
      <w:r w:rsidRPr="003D2398">
        <w:rPr>
          <w:rFonts w:eastAsia="Calibri"/>
          <w:b/>
          <w:szCs w:val="22"/>
          <w:lang w:eastAsia="fi-FI" w:bidi="fi-FI"/>
        </w:rPr>
        <w:lastRenderedPageBreak/>
        <w:t>Euroopan parlamentin, neuvoston ja komission yhteinen lausuma EDIP-asetuksen</w:t>
      </w:r>
      <w:r w:rsidRPr="003D2398">
        <w:rPr>
          <w:szCs w:val="22"/>
          <w:vertAlign w:val="superscript"/>
          <w:lang w:eastAsia="fi-FI" w:bidi="fi-FI"/>
        </w:rPr>
        <w:footnoteReference w:customMarkFollows="1" w:id="6"/>
        <w:t>+</w:t>
      </w:r>
      <w:r w:rsidRPr="003D2398">
        <w:rPr>
          <w:rFonts w:eastAsia="Calibri"/>
          <w:b/>
          <w:szCs w:val="22"/>
          <w:lang w:eastAsia="fi-FI" w:bidi="fi-FI"/>
        </w:rPr>
        <w:t xml:space="preserve"> lisärahoituksesta</w:t>
      </w:r>
    </w:p>
    <w:p w14:paraId="7C1E1F34" w14:textId="77777777" w:rsidR="007A2DFD" w:rsidRPr="003D2398" w:rsidRDefault="007A2DFD" w:rsidP="007A2DFD">
      <w:pPr>
        <w:widowControl/>
        <w:spacing w:before="120" w:after="120" w:line="360" w:lineRule="auto"/>
        <w:rPr>
          <w:szCs w:val="22"/>
          <w:lang w:eastAsia="fi-FI" w:bidi="fi-FI"/>
        </w:rPr>
      </w:pPr>
      <w:r w:rsidRPr="003D2398">
        <w:rPr>
          <w:rFonts w:eastAsia="Calibri"/>
          <w:szCs w:val="22"/>
          <w:lang w:eastAsia="fi-FI" w:bidi="fi-FI"/>
        </w:rPr>
        <w:t>Euroopan parlamentti, neuvosto ja komissio ovat yhtä mieltä siitä, että EDIP-asetusta varten olisi myönnettävä lisärahoitusta.</w:t>
      </w:r>
    </w:p>
    <w:p w14:paraId="2AA01390" w14:textId="77777777" w:rsidR="007A2DFD" w:rsidRPr="003D2398" w:rsidRDefault="007A2DFD" w:rsidP="007A2DFD">
      <w:pPr>
        <w:widowControl/>
        <w:spacing w:before="120" w:after="120" w:line="360" w:lineRule="auto"/>
        <w:rPr>
          <w:szCs w:val="22"/>
          <w:lang w:eastAsia="fi-FI" w:bidi="fi-FI"/>
        </w:rPr>
      </w:pPr>
      <w:r w:rsidRPr="003D2398">
        <w:rPr>
          <w:rFonts w:eastAsia="Calibri"/>
          <w:szCs w:val="22"/>
          <w:lang w:eastAsia="fi-FI" w:bidi="fi-FI"/>
        </w:rPr>
        <w:t>Tätä varten EDIP-asetuksessa säädetään nimenomaisesti mahdollisuudesta saada lisärahoitusosuuksia jäsenvaltioilta, unionin toimielimiltä, elimiltä, toimistoilta ja virastoilta, kolmansilta mailta, kansainvälisiltä järjestöiltä, kansainvälisiltä rahoituslaitoksilta tai muilta kolmansilta osapuolilta ja viitataan nimenomaisesti rahastoon puolustusalan toimitusketjun muutoksen nopeuttamiseksi (FAST).</w:t>
      </w:r>
    </w:p>
    <w:p w14:paraId="4410DF0E" w14:textId="6A847B91" w:rsidR="007A2DFD" w:rsidRPr="003D2398" w:rsidRDefault="007A2DFD" w:rsidP="000F4A21">
      <w:pPr>
        <w:widowControl/>
        <w:spacing w:before="120" w:after="120" w:line="360" w:lineRule="auto"/>
      </w:pPr>
      <w:r w:rsidRPr="003D2398">
        <w:rPr>
          <w:rFonts w:eastAsia="Calibri"/>
          <w:szCs w:val="22"/>
          <w:lang w:eastAsia="fi-FI" w:bidi="fi-FI"/>
        </w:rPr>
        <w:t xml:space="preserve">Tämän vuoksi ja kun otetaan huomioon FAST-rahaston keskeinen rooli investointeja erityisesti tarvitsevien pk-yritysten ja pienten </w:t>
      </w:r>
      <w:proofErr w:type="spellStart"/>
      <w:r w:rsidRPr="003D2398">
        <w:rPr>
          <w:rFonts w:eastAsia="Calibri"/>
          <w:szCs w:val="22"/>
          <w:lang w:eastAsia="fi-FI" w:bidi="fi-FI"/>
        </w:rPr>
        <w:t>midcap</w:t>
      </w:r>
      <w:proofErr w:type="spellEnd"/>
      <w:r w:rsidRPr="003D2398">
        <w:rPr>
          <w:rFonts w:eastAsia="Calibri"/>
          <w:szCs w:val="22"/>
          <w:lang w:eastAsia="fi-FI" w:bidi="fi-FI"/>
        </w:rPr>
        <w:t xml:space="preserve">-yritysten puolustusalan valmistuskapasiteetin parantamisessa, tällaiset lisärahoitusosuudet olisi kohdennettava ensisijaisesti FAST-rahastoon ja niillä olisi täydennettävä </w:t>
      </w:r>
      <w:r w:rsidR="000F4A21">
        <w:rPr>
          <w:rFonts w:eastAsia="Calibri"/>
          <w:szCs w:val="22"/>
          <w:lang w:eastAsia="fi-FI" w:bidi="fi-FI"/>
        </w:rPr>
        <w:t>3</w:t>
      </w:r>
      <w:r w:rsidRPr="003D2398">
        <w:rPr>
          <w:rFonts w:eastAsia="Calibri"/>
          <w:szCs w:val="22"/>
          <w:lang w:eastAsia="fi-FI" w:bidi="fi-FI"/>
        </w:rPr>
        <w:t> artiklan 1 kohdassa tarkoitetuista 1 200 miljoonan euron määrärahoista osoitettavia määriä, jotta EDIP-ohjelman mukainen kyseisen rahaston suuntaa-antava kokonaismäärä olisi vähintään 150 miljoonaa euroa, budjettivallan käyttäjän oikeuksia kunnioittaen.</w:t>
      </w:r>
    </w:p>
    <w:sectPr w:rsidR="007A2DFD" w:rsidRPr="003D2398" w:rsidSect="009C1A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433C3" w14:textId="77777777" w:rsidR="00CB65D9" w:rsidRPr="009C1AF8" w:rsidRDefault="00CB65D9">
      <w:r w:rsidRPr="009C1AF8">
        <w:separator/>
      </w:r>
    </w:p>
  </w:endnote>
  <w:endnote w:type="continuationSeparator" w:id="0">
    <w:p w14:paraId="68309D0F" w14:textId="77777777" w:rsidR="00CB65D9" w:rsidRPr="009C1AF8" w:rsidRDefault="00CB65D9">
      <w:r w:rsidRPr="009C1A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8D7C5" w14:textId="77777777" w:rsidR="00CB65D9" w:rsidRPr="009C1AF8" w:rsidRDefault="00CB65D9">
      <w:r w:rsidRPr="009C1AF8">
        <w:separator/>
      </w:r>
    </w:p>
  </w:footnote>
  <w:footnote w:type="continuationSeparator" w:id="0">
    <w:p w14:paraId="131D7E42" w14:textId="77777777" w:rsidR="00CB65D9" w:rsidRPr="009C1AF8" w:rsidRDefault="00CB65D9">
      <w:r w:rsidRPr="009C1AF8">
        <w:continuationSeparator/>
      </w:r>
    </w:p>
  </w:footnote>
  <w:footnote w:id="1">
    <w:p w14:paraId="7196C5E8" w14:textId="4C6FC0D9" w:rsidR="00533BAE" w:rsidRPr="000F4A21" w:rsidRDefault="00533BAE" w:rsidP="009C1AF8">
      <w:pPr>
        <w:pStyle w:val="FootnoteText"/>
        <w:ind w:left="567" w:hanging="567"/>
        <w:rPr>
          <w:sz w:val="24"/>
          <w:szCs w:val="24"/>
          <w:lang w:val="fi-FI"/>
        </w:rPr>
      </w:pPr>
      <w:r w:rsidRPr="000F4A21">
        <w:rPr>
          <w:rStyle w:val="FootnoteReference"/>
          <w:sz w:val="24"/>
          <w:szCs w:val="24"/>
          <w:lang w:val="fi-FI"/>
        </w:rPr>
        <w:footnoteRef/>
      </w:r>
      <w:r w:rsidR="009C1AF8" w:rsidRPr="000F4A21">
        <w:rPr>
          <w:sz w:val="24"/>
          <w:szCs w:val="24"/>
          <w:lang w:val="fi-FI"/>
        </w:rPr>
        <w:t xml:space="preserve"> </w:t>
      </w:r>
      <w:r w:rsidR="009C1AF8" w:rsidRPr="000F4A21">
        <w:rPr>
          <w:sz w:val="24"/>
          <w:szCs w:val="24"/>
          <w:lang w:val="fi-FI"/>
        </w:rPr>
        <w:tab/>
      </w:r>
      <w:r w:rsidRPr="000F4A21">
        <w:rPr>
          <w:sz w:val="24"/>
          <w:szCs w:val="24"/>
          <w:lang w:val="fi-FI"/>
        </w:rPr>
        <w:t xml:space="preserve">EUVL C, </w:t>
      </w:r>
      <w:r w:rsidR="00737333" w:rsidRPr="000F4A21">
        <w:rPr>
          <w:sz w:val="24"/>
          <w:szCs w:val="24"/>
          <w:lang w:val="fi-FI"/>
        </w:rPr>
        <w:t xml:space="preserve">C/2025/805, </w:t>
      </w:r>
      <w:r w:rsidRPr="000F4A21">
        <w:rPr>
          <w:sz w:val="24"/>
          <w:szCs w:val="24"/>
          <w:lang w:val="fi-FI"/>
        </w:rPr>
        <w:t xml:space="preserve">31.1.2025, ELI: </w:t>
      </w:r>
      <w:hyperlink r:id="rId1" w:history="1">
        <w:r w:rsidR="007C63D0" w:rsidRPr="000F4A21">
          <w:rPr>
            <w:rStyle w:val="Hyperlink"/>
            <w:sz w:val="24"/>
            <w:szCs w:val="24"/>
            <w:lang w:val="fi-FI"/>
          </w:rPr>
          <w:t>http://data.europa.eu/eli/C/2025/805/oj</w:t>
        </w:r>
      </w:hyperlink>
      <w:r w:rsidRPr="000F4A21">
        <w:rPr>
          <w:sz w:val="24"/>
          <w:szCs w:val="24"/>
          <w:lang w:val="fi-FI"/>
        </w:rPr>
        <w:t>.</w:t>
      </w:r>
    </w:p>
  </w:footnote>
  <w:footnote w:id="2">
    <w:p w14:paraId="403336EA" w14:textId="5F485E4C" w:rsidR="00533BAE" w:rsidRPr="000F4A21" w:rsidRDefault="00533BAE" w:rsidP="009C1AF8">
      <w:pPr>
        <w:pStyle w:val="FootnoteText"/>
        <w:ind w:left="567" w:hanging="567"/>
        <w:rPr>
          <w:sz w:val="24"/>
          <w:szCs w:val="24"/>
          <w:lang w:val="fi-FI"/>
        </w:rPr>
      </w:pPr>
      <w:r w:rsidRPr="000F4A21">
        <w:rPr>
          <w:rStyle w:val="FootnoteReference"/>
          <w:sz w:val="24"/>
          <w:szCs w:val="24"/>
          <w:lang w:val="fi-FI"/>
        </w:rPr>
        <w:footnoteRef/>
      </w:r>
      <w:r w:rsidR="009C1AF8" w:rsidRPr="000F4A21">
        <w:rPr>
          <w:sz w:val="24"/>
          <w:szCs w:val="24"/>
          <w:lang w:val="fi-FI"/>
        </w:rPr>
        <w:t xml:space="preserve"> </w:t>
      </w:r>
      <w:r w:rsidR="009C1AF8" w:rsidRPr="000F4A21">
        <w:rPr>
          <w:sz w:val="24"/>
          <w:szCs w:val="24"/>
          <w:lang w:val="fi-FI"/>
        </w:rPr>
        <w:tab/>
      </w:r>
      <w:r w:rsidRPr="000F4A21">
        <w:rPr>
          <w:sz w:val="24"/>
          <w:szCs w:val="24"/>
          <w:lang w:val="fi-FI"/>
        </w:rPr>
        <w:t>E</w:t>
      </w:r>
      <w:r w:rsidR="00B729E6" w:rsidRPr="000F4A21">
        <w:rPr>
          <w:sz w:val="24"/>
          <w:szCs w:val="24"/>
          <w:lang w:val="fi-FI"/>
        </w:rPr>
        <w:t xml:space="preserve">UVL C, C/2024/4662, 9.8.2024, ELI: </w:t>
      </w:r>
      <w:hyperlink r:id="rId2" w:history="1">
        <w:r w:rsidR="00073945" w:rsidRPr="000F4A21">
          <w:rPr>
            <w:rStyle w:val="Hyperlink"/>
            <w:sz w:val="24"/>
            <w:szCs w:val="24"/>
            <w:lang w:val="fi-FI"/>
          </w:rPr>
          <w:t>http://data.europa.eu/eli/C/2024/4662/oj</w:t>
        </w:r>
      </w:hyperlink>
      <w:r w:rsidRPr="000F4A21">
        <w:rPr>
          <w:sz w:val="24"/>
          <w:szCs w:val="24"/>
          <w:lang w:val="fi-FI"/>
        </w:rPr>
        <w:t>.</w:t>
      </w:r>
    </w:p>
  </w:footnote>
  <w:footnote w:id="3">
    <w:p w14:paraId="07CE7C90" w14:textId="08D59E44" w:rsidR="00533BAE" w:rsidRPr="000F4A21" w:rsidRDefault="00533BAE" w:rsidP="009C1AF8">
      <w:pPr>
        <w:pStyle w:val="FootnoteText"/>
        <w:ind w:left="567" w:hanging="567"/>
        <w:rPr>
          <w:sz w:val="24"/>
          <w:szCs w:val="24"/>
          <w:lang w:val="fi-FI"/>
        </w:rPr>
      </w:pPr>
      <w:r w:rsidRPr="000F4A21">
        <w:rPr>
          <w:rStyle w:val="FootnoteReference"/>
          <w:sz w:val="24"/>
          <w:szCs w:val="24"/>
          <w:lang w:val="fi-FI"/>
        </w:rPr>
        <w:footnoteRef/>
      </w:r>
      <w:r w:rsidR="009C1AF8" w:rsidRPr="000F4A21">
        <w:rPr>
          <w:sz w:val="24"/>
          <w:szCs w:val="24"/>
          <w:lang w:val="fi-FI"/>
        </w:rPr>
        <w:t xml:space="preserve"> </w:t>
      </w:r>
      <w:r w:rsidR="009C1AF8" w:rsidRPr="000F4A21">
        <w:rPr>
          <w:sz w:val="24"/>
          <w:szCs w:val="24"/>
          <w:lang w:val="fi-FI"/>
        </w:rPr>
        <w:tab/>
      </w:r>
      <w:r w:rsidRPr="000F4A21">
        <w:rPr>
          <w:sz w:val="24"/>
          <w:szCs w:val="24"/>
          <w:lang w:val="fi-FI"/>
        </w:rPr>
        <w:t>E</w:t>
      </w:r>
      <w:r w:rsidR="00FB2C6E" w:rsidRPr="000F4A21">
        <w:rPr>
          <w:sz w:val="24"/>
          <w:szCs w:val="24"/>
          <w:lang w:val="fi-FI"/>
        </w:rPr>
        <w:t xml:space="preserve">UVL C, C/2025/1705, 26.3.2025, ELI: </w:t>
      </w:r>
      <w:hyperlink r:id="rId3" w:history="1">
        <w:r w:rsidR="00073945" w:rsidRPr="000F4A21">
          <w:rPr>
            <w:rStyle w:val="Hyperlink"/>
            <w:sz w:val="24"/>
            <w:szCs w:val="24"/>
            <w:lang w:val="fi-FI"/>
          </w:rPr>
          <w:t>http://data.europa.eu/eli/C/2025/1705/oj</w:t>
        </w:r>
      </w:hyperlink>
      <w:r w:rsidRPr="000F4A21">
        <w:rPr>
          <w:sz w:val="24"/>
          <w:szCs w:val="24"/>
          <w:lang w:val="fi-FI"/>
        </w:rPr>
        <w:t>.</w:t>
      </w:r>
    </w:p>
  </w:footnote>
  <w:footnote w:id="4">
    <w:p w14:paraId="2E240EC8" w14:textId="20437FB1" w:rsidR="007A2DFD" w:rsidRPr="000F4A21" w:rsidRDefault="007A2DFD" w:rsidP="007A2DFD">
      <w:pPr>
        <w:pStyle w:val="FootnoteText"/>
        <w:ind w:left="720" w:hanging="720"/>
        <w:rPr>
          <w:rFonts w:eastAsia="Calibri"/>
          <w:sz w:val="24"/>
          <w:szCs w:val="24"/>
          <w:lang w:val="fr-BE"/>
        </w:rPr>
      </w:pPr>
      <w:r w:rsidRPr="000F4A21">
        <w:rPr>
          <w:rStyle w:val="FootnoteReference"/>
          <w:sz w:val="24"/>
          <w:szCs w:val="24"/>
          <w:lang w:val="fr-BE"/>
        </w:rPr>
        <w:t>+</w:t>
      </w:r>
      <w:r w:rsidRPr="000F4A21">
        <w:rPr>
          <w:sz w:val="24"/>
          <w:szCs w:val="24"/>
          <w:lang w:val="fr-BE"/>
        </w:rPr>
        <w:tab/>
        <w:t>EUVL</w:t>
      </w:r>
      <w:r w:rsidR="002A7C81" w:rsidRPr="000F4A21">
        <w:rPr>
          <w:sz w:val="24"/>
          <w:szCs w:val="24"/>
          <w:lang w:val="fr-BE"/>
        </w:rPr>
        <w:t xml:space="preserve"> L, 2025/2643, 29.12.2025, </w:t>
      </w:r>
      <w:proofErr w:type="gramStart"/>
      <w:r w:rsidR="002A7C81" w:rsidRPr="000F4A21">
        <w:rPr>
          <w:sz w:val="24"/>
          <w:szCs w:val="24"/>
          <w:lang w:val="fr-BE"/>
        </w:rPr>
        <w:t>ELI:</w:t>
      </w:r>
      <w:proofErr w:type="gramEnd"/>
      <w:r w:rsidR="002A7C81" w:rsidRPr="000F4A21">
        <w:rPr>
          <w:sz w:val="24"/>
          <w:szCs w:val="24"/>
          <w:lang w:val="fr-BE"/>
        </w:rPr>
        <w:t> </w:t>
      </w:r>
      <w:hyperlink r:id="rId4" w:tgtFrame="_blank" w:tooltip="Gives access to this document through its ELI URI." w:history="1">
        <w:r w:rsidR="002A7C81" w:rsidRPr="000F4A21">
          <w:rPr>
            <w:rStyle w:val="Hyperlink"/>
            <w:sz w:val="24"/>
            <w:szCs w:val="24"/>
            <w:lang w:val="fr-BE"/>
          </w:rPr>
          <w:t>http://data.europa.eu/eli/reg/2025/2643/oj</w:t>
        </w:r>
      </w:hyperlink>
      <w:r w:rsidRPr="000F4A21">
        <w:rPr>
          <w:sz w:val="24"/>
          <w:szCs w:val="24"/>
          <w:lang w:val="fr-BE"/>
        </w:rPr>
        <w:t>.</w:t>
      </w:r>
    </w:p>
  </w:footnote>
  <w:footnote w:id="5">
    <w:p w14:paraId="5E11F9D3" w14:textId="2D814257" w:rsidR="007A2DFD" w:rsidRPr="000F4A21" w:rsidRDefault="007A2DFD" w:rsidP="007A2DFD">
      <w:pPr>
        <w:pStyle w:val="FootnoteText"/>
        <w:ind w:left="720" w:hanging="720"/>
        <w:rPr>
          <w:rFonts w:eastAsia="Calibri"/>
          <w:sz w:val="24"/>
          <w:szCs w:val="24"/>
          <w:lang w:val="fr-BE"/>
        </w:rPr>
      </w:pPr>
      <w:r w:rsidRPr="000F4A21">
        <w:rPr>
          <w:rStyle w:val="FootnoteReference"/>
          <w:sz w:val="24"/>
          <w:szCs w:val="24"/>
          <w:lang w:val="fr-BE"/>
        </w:rPr>
        <w:t>+</w:t>
      </w:r>
      <w:r w:rsidRPr="000F4A21">
        <w:rPr>
          <w:sz w:val="24"/>
          <w:szCs w:val="24"/>
          <w:lang w:val="fr-BE"/>
        </w:rPr>
        <w:tab/>
        <w:t xml:space="preserve">EUVL </w:t>
      </w:r>
      <w:r w:rsidR="000F4A21" w:rsidRPr="000F4A21">
        <w:rPr>
          <w:sz w:val="24"/>
          <w:szCs w:val="24"/>
          <w:lang w:val="fr-BE"/>
        </w:rPr>
        <w:t xml:space="preserve">L, 2025/2643, 29.12.2025, </w:t>
      </w:r>
      <w:proofErr w:type="gramStart"/>
      <w:r w:rsidR="000F4A21" w:rsidRPr="000F4A21">
        <w:rPr>
          <w:sz w:val="24"/>
          <w:szCs w:val="24"/>
          <w:lang w:val="fr-BE"/>
        </w:rPr>
        <w:t>ELI:</w:t>
      </w:r>
      <w:proofErr w:type="gramEnd"/>
      <w:r w:rsidR="000F4A21" w:rsidRPr="000F4A21">
        <w:rPr>
          <w:sz w:val="24"/>
          <w:szCs w:val="24"/>
          <w:lang w:val="fr-BE"/>
        </w:rPr>
        <w:t> </w:t>
      </w:r>
      <w:hyperlink r:id="rId5" w:tgtFrame="_blank" w:tooltip="Gives access to this document through its ELI URI." w:history="1">
        <w:r w:rsidR="000F4A21" w:rsidRPr="000F4A21">
          <w:rPr>
            <w:rStyle w:val="Hyperlink"/>
            <w:sz w:val="24"/>
            <w:szCs w:val="24"/>
            <w:lang w:val="fr-BE"/>
          </w:rPr>
          <w:t>http://data.europa.eu/eli/reg/2025/2643/oj</w:t>
        </w:r>
      </w:hyperlink>
      <w:r w:rsidRPr="000F4A21">
        <w:rPr>
          <w:sz w:val="24"/>
          <w:szCs w:val="24"/>
          <w:lang w:val="fr-BE"/>
        </w:rPr>
        <w:t>.</w:t>
      </w:r>
    </w:p>
  </w:footnote>
  <w:footnote w:id="6">
    <w:p w14:paraId="65E387BC" w14:textId="7A31FB59" w:rsidR="007A2DFD" w:rsidRPr="000F4A21" w:rsidRDefault="007A2DFD" w:rsidP="007A2DFD">
      <w:pPr>
        <w:pStyle w:val="FootnoteText"/>
        <w:ind w:left="720" w:hanging="720"/>
        <w:rPr>
          <w:rFonts w:eastAsia="Calibri"/>
          <w:sz w:val="24"/>
          <w:szCs w:val="24"/>
          <w:lang w:val="fr-BE"/>
        </w:rPr>
      </w:pPr>
      <w:r w:rsidRPr="000F4A21">
        <w:rPr>
          <w:rStyle w:val="FootnoteReference"/>
          <w:sz w:val="24"/>
          <w:szCs w:val="24"/>
          <w:lang w:val="fr-BE"/>
        </w:rPr>
        <w:t>+</w:t>
      </w:r>
      <w:r w:rsidRPr="000F4A21">
        <w:rPr>
          <w:sz w:val="24"/>
          <w:szCs w:val="24"/>
          <w:lang w:val="fr-BE"/>
        </w:rPr>
        <w:tab/>
        <w:t>EUVL</w:t>
      </w:r>
      <w:r w:rsidR="000F4A21" w:rsidRPr="000F4A21">
        <w:rPr>
          <w:sz w:val="24"/>
          <w:szCs w:val="24"/>
          <w:lang w:val="fr-BE"/>
        </w:rPr>
        <w:t xml:space="preserve"> </w:t>
      </w:r>
      <w:r w:rsidR="000F4A21" w:rsidRPr="000F4A21">
        <w:rPr>
          <w:sz w:val="24"/>
          <w:szCs w:val="24"/>
          <w:lang w:val="fr-BE"/>
        </w:rPr>
        <w:t xml:space="preserve">L, 2025/2643, 29.12.2025, </w:t>
      </w:r>
      <w:proofErr w:type="gramStart"/>
      <w:r w:rsidR="000F4A21" w:rsidRPr="000F4A21">
        <w:rPr>
          <w:sz w:val="24"/>
          <w:szCs w:val="24"/>
          <w:lang w:val="fr-BE"/>
        </w:rPr>
        <w:t>ELI:</w:t>
      </w:r>
      <w:proofErr w:type="gramEnd"/>
      <w:r w:rsidR="000F4A21" w:rsidRPr="000F4A21">
        <w:rPr>
          <w:sz w:val="24"/>
          <w:szCs w:val="24"/>
          <w:lang w:val="fr-BE"/>
        </w:rPr>
        <w:t> </w:t>
      </w:r>
      <w:hyperlink r:id="rId6" w:tgtFrame="_blank" w:tooltip="Gives access to this document through its ELI URI." w:history="1">
        <w:r w:rsidR="000F4A21" w:rsidRPr="000F4A21">
          <w:rPr>
            <w:rStyle w:val="Hyperlink"/>
            <w:sz w:val="24"/>
            <w:szCs w:val="24"/>
            <w:lang w:val="fr-BE"/>
          </w:rPr>
          <w:t>http://data.europa.eu/eli/reg/2025/2643/oj</w:t>
        </w:r>
      </w:hyperlink>
      <w:r w:rsidRPr="000F4A21">
        <w:rPr>
          <w:sz w:val="24"/>
          <w:szCs w:val="24"/>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863543145">
    <w:abstractNumId w:val="4"/>
  </w:num>
  <w:num w:numId="2" w16cid:durableId="1755974268">
    <w:abstractNumId w:val="18"/>
  </w:num>
  <w:num w:numId="3" w16cid:durableId="682630629">
    <w:abstractNumId w:val="1"/>
  </w:num>
  <w:num w:numId="4" w16cid:durableId="418138220">
    <w:abstractNumId w:val="35"/>
  </w:num>
  <w:num w:numId="5" w16cid:durableId="92895866">
    <w:abstractNumId w:val="15"/>
  </w:num>
  <w:num w:numId="6" w16cid:durableId="1098597010">
    <w:abstractNumId w:val="29"/>
  </w:num>
  <w:num w:numId="7" w16cid:durableId="581764518">
    <w:abstractNumId w:val="27"/>
  </w:num>
  <w:num w:numId="8" w16cid:durableId="1476409213">
    <w:abstractNumId w:val="45"/>
  </w:num>
  <w:num w:numId="9" w16cid:durableId="1566257830">
    <w:abstractNumId w:val="40"/>
  </w:num>
  <w:num w:numId="10" w16cid:durableId="25063553">
    <w:abstractNumId w:val="46"/>
  </w:num>
  <w:num w:numId="11" w16cid:durableId="1226719746">
    <w:abstractNumId w:val="48"/>
  </w:num>
  <w:num w:numId="12" w16cid:durableId="1636518439">
    <w:abstractNumId w:val="6"/>
  </w:num>
  <w:num w:numId="13" w16cid:durableId="1247417621">
    <w:abstractNumId w:val="17"/>
  </w:num>
  <w:num w:numId="14" w16cid:durableId="1181236253">
    <w:abstractNumId w:val="7"/>
  </w:num>
  <w:num w:numId="15" w16cid:durableId="1036197291">
    <w:abstractNumId w:val="19"/>
  </w:num>
  <w:num w:numId="16" w16cid:durableId="1749106985">
    <w:abstractNumId w:val="16"/>
  </w:num>
  <w:num w:numId="17" w16cid:durableId="594557553">
    <w:abstractNumId w:val="30"/>
  </w:num>
  <w:num w:numId="18" w16cid:durableId="20218079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3401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8279212">
    <w:abstractNumId w:val="54"/>
    <w:lvlOverride w:ilvl="0">
      <w:startOverride w:val="1"/>
    </w:lvlOverride>
  </w:num>
  <w:num w:numId="21" w16cid:durableId="204755651">
    <w:abstractNumId w:val="38"/>
    <w:lvlOverride w:ilvl="0">
      <w:startOverride w:val="1"/>
    </w:lvlOverride>
  </w:num>
  <w:num w:numId="22" w16cid:durableId="1413432611">
    <w:abstractNumId w:val="22"/>
  </w:num>
  <w:num w:numId="23" w16cid:durableId="1293099698">
    <w:abstractNumId w:val="42"/>
  </w:num>
  <w:num w:numId="24" w16cid:durableId="1640454980">
    <w:abstractNumId w:val="14"/>
  </w:num>
  <w:num w:numId="25" w16cid:durableId="1500731829">
    <w:abstractNumId w:val="23"/>
  </w:num>
  <w:num w:numId="26" w16cid:durableId="405343403">
    <w:abstractNumId w:val="24"/>
  </w:num>
  <w:num w:numId="27" w16cid:durableId="1496453218">
    <w:abstractNumId w:val="26"/>
  </w:num>
  <w:num w:numId="28" w16cid:durableId="1975134323">
    <w:abstractNumId w:val="36"/>
  </w:num>
  <w:num w:numId="29" w16cid:durableId="3409112">
    <w:abstractNumId w:val="37"/>
  </w:num>
  <w:num w:numId="30" w16cid:durableId="1833066267">
    <w:abstractNumId w:val="13"/>
  </w:num>
  <w:num w:numId="31" w16cid:durableId="41098610">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FI"/>
    <w:docVar w:name="dvnumam" w:val="0"/>
    <w:docVar w:name="dvpe" w:val="771.828"/>
    <w:docVar w:name="dvrapporteur" w:val="Esittelijät: "/>
    <w:docVar w:name="dvstar" w:val="***I"/>
    <w:docVar w:name="dvtitre" w:val="Euroopan parlamentin lainsäädäntöpäätöslauselma xx. xxxkuuta 2025 ehdotuksesta Euroopan parlamentin ja neuvoston asetukseksi Euroopan puolustusteollisuusohjelman (EDIP) ja puolustustarvikkeiden oikea-aikaisen saatavuuden ja toimituksen varmistamista koskevan toimenpidekehyksen perustamisesta(COM(2024)0150 – C10-0005/2024 – 2024/0061(COD))"/>
  </w:docVars>
  <w:rsids>
    <w:rsidRoot w:val="00CB65D9"/>
    <w:rsid w:val="00002272"/>
    <w:rsid w:val="00064002"/>
    <w:rsid w:val="000677B9"/>
    <w:rsid w:val="00073945"/>
    <w:rsid w:val="000831BA"/>
    <w:rsid w:val="000A42CC"/>
    <w:rsid w:val="000D23B1"/>
    <w:rsid w:val="000E7DD9"/>
    <w:rsid w:val="000F4A21"/>
    <w:rsid w:val="0010095E"/>
    <w:rsid w:val="00125B37"/>
    <w:rsid w:val="00177302"/>
    <w:rsid w:val="00187494"/>
    <w:rsid w:val="001F32AE"/>
    <w:rsid w:val="002767FF"/>
    <w:rsid w:val="0029763E"/>
    <w:rsid w:val="002A7C81"/>
    <w:rsid w:val="002B18FE"/>
    <w:rsid w:val="002B5493"/>
    <w:rsid w:val="002E76C0"/>
    <w:rsid w:val="00343214"/>
    <w:rsid w:val="00361C00"/>
    <w:rsid w:val="00395FA1"/>
    <w:rsid w:val="003D2398"/>
    <w:rsid w:val="003E15D4"/>
    <w:rsid w:val="00411CCE"/>
    <w:rsid w:val="0041666E"/>
    <w:rsid w:val="00421060"/>
    <w:rsid w:val="00471C19"/>
    <w:rsid w:val="004867E3"/>
    <w:rsid w:val="00494A28"/>
    <w:rsid w:val="004C0004"/>
    <w:rsid w:val="004C5D52"/>
    <w:rsid w:val="0050519A"/>
    <w:rsid w:val="005072A1"/>
    <w:rsid w:val="00514517"/>
    <w:rsid w:val="00533BAE"/>
    <w:rsid w:val="00545827"/>
    <w:rsid w:val="00560270"/>
    <w:rsid w:val="005C2568"/>
    <w:rsid w:val="005F1B17"/>
    <w:rsid w:val="006037C0"/>
    <w:rsid w:val="0063737A"/>
    <w:rsid w:val="006631B6"/>
    <w:rsid w:val="00680577"/>
    <w:rsid w:val="006F74FA"/>
    <w:rsid w:val="00731ADD"/>
    <w:rsid w:val="00734777"/>
    <w:rsid w:val="00737333"/>
    <w:rsid w:val="00747932"/>
    <w:rsid w:val="00751A4A"/>
    <w:rsid w:val="00756632"/>
    <w:rsid w:val="00762C74"/>
    <w:rsid w:val="00786EC0"/>
    <w:rsid w:val="00792F98"/>
    <w:rsid w:val="007A2DFD"/>
    <w:rsid w:val="007C63D0"/>
    <w:rsid w:val="007D1690"/>
    <w:rsid w:val="007E22AD"/>
    <w:rsid w:val="007E50BB"/>
    <w:rsid w:val="00817416"/>
    <w:rsid w:val="00842779"/>
    <w:rsid w:val="00844041"/>
    <w:rsid w:val="00865F67"/>
    <w:rsid w:val="00881A7B"/>
    <w:rsid w:val="008840E5"/>
    <w:rsid w:val="00887B3E"/>
    <w:rsid w:val="008C2AC6"/>
    <w:rsid w:val="00930C23"/>
    <w:rsid w:val="0093193B"/>
    <w:rsid w:val="009509D8"/>
    <w:rsid w:val="00950B64"/>
    <w:rsid w:val="00961689"/>
    <w:rsid w:val="00981893"/>
    <w:rsid w:val="009C1AF8"/>
    <w:rsid w:val="00A1687D"/>
    <w:rsid w:val="00A42819"/>
    <w:rsid w:val="00A43E52"/>
    <w:rsid w:val="00A43FB0"/>
    <w:rsid w:val="00A4678D"/>
    <w:rsid w:val="00A778C7"/>
    <w:rsid w:val="00AB441E"/>
    <w:rsid w:val="00AB6293"/>
    <w:rsid w:val="00AD23F7"/>
    <w:rsid w:val="00AE0928"/>
    <w:rsid w:val="00AF3B82"/>
    <w:rsid w:val="00B12E95"/>
    <w:rsid w:val="00B22876"/>
    <w:rsid w:val="00B558F0"/>
    <w:rsid w:val="00B729E6"/>
    <w:rsid w:val="00BD48FE"/>
    <w:rsid w:val="00BD7BD8"/>
    <w:rsid w:val="00BE6ADC"/>
    <w:rsid w:val="00C05BFE"/>
    <w:rsid w:val="00C23CD4"/>
    <w:rsid w:val="00C61C0C"/>
    <w:rsid w:val="00C941CB"/>
    <w:rsid w:val="00CB65D9"/>
    <w:rsid w:val="00CC2357"/>
    <w:rsid w:val="00CF071A"/>
    <w:rsid w:val="00D058B8"/>
    <w:rsid w:val="00D56C11"/>
    <w:rsid w:val="00D834A0"/>
    <w:rsid w:val="00D872DF"/>
    <w:rsid w:val="00D91E21"/>
    <w:rsid w:val="00DA7FCD"/>
    <w:rsid w:val="00DB21EE"/>
    <w:rsid w:val="00E33C43"/>
    <w:rsid w:val="00E365E1"/>
    <w:rsid w:val="00E820A4"/>
    <w:rsid w:val="00EB006A"/>
    <w:rsid w:val="00EB4772"/>
    <w:rsid w:val="00ED169E"/>
    <w:rsid w:val="00ED4235"/>
    <w:rsid w:val="00EF4E18"/>
    <w:rsid w:val="00F04346"/>
    <w:rsid w:val="00F075DC"/>
    <w:rsid w:val="00F149E9"/>
    <w:rsid w:val="00F3462F"/>
    <w:rsid w:val="00F5134D"/>
    <w:rsid w:val="00F74202"/>
    <w:rsid w:val="00F87713"/>
    <w:rsid w:val="00F96715"/>
    <w:rsid w:val="00FB2C6E"/>
    <w:rsid w:val="00FB4360"/>
    <w:rsid w:val="00FD0C70"/>
    <w:rsid w:val="00FE09E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58EE4"/>
  <w15:chartTrackingRefBased/>
  <w15:docId w15:val="{9C95B772-1937-40FE-ADAB-6FB630C01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33BAE"/>
    <w:rPr>
      <w:b/>
      <w:kern w:val="28"/>
      <w:sz w:val="28"/>
      <w:lang w:val="fr-FR" w:eastAsia="fr-FR"/>
    </w:rPr>
  </w:style>
  <w:style w:type="character" w:customStyle="1" w:styleId="Heading2Char">
    <w:name w:val="Heading 2 Char"/>
    <w:basedOn w:val="DefaultParagraphFont"/>
    <w:link w:val="Heading2"/>
    <w:uiPriority w:val="9"/>
    <w:semiHidden/>
    <w:rsid w:val="00533BAE"/>
    <w:rPr>
      <w:sz w:val="24"/>
      <w:lang w:val="fr-FR" w:eastAsia="fr-FR"/>
    </w:rPr>
  </w:style>
  <w:style w:type="character" w:customStyle="1" w:styleId="Heading3Char">
    <w:name w:val="Heading 3 Char"/>
    <w:basedOn w:val="DefaultParagraphFont"/>
    <w:link w:val="Heading3"/>
    <w:uiPriority w:val="9"/>
    <w:semiHidden/>
    <w:rsid w:val="00533BAE"/>
    <w:rPr>
      <w:rFonts w:ascii="Arial" w:hAnsi="Arial"/>
      <w:sz w:val="24"/>
      <w:lang w:val="fr-FR" w:eastAsia="fr-FR"/>
    </w:rPr>
  </w:style>
  <w:style w:type="character" w:customStyle="1" w:styleId="Heading4Char">
    <w:name w:val="Heading 4 Char"/>
    <w:basedOn w:val="DefaultParagraphFont"/>
    <w:link w:val="Heading4"/>
    <w:uiPriority w:val="9"/>
    <w:semiHidden/>
    <w:rsid w:val="00533BAE"/>
    <w:rPr>
      <w:sz w:val="24"/>
      <w:lang w:val="en-US" w:eastAsia="fr-FR"/>
    </w:rPr>
  </w:style>
  <w:style w:type="character" w:customStyle="1" w:styleId="Heading5Char">
    <w:name w:val="Heading 5 Char"/>
    <w:basedOn w:val="DefaultParagraphFont"/>
    <w:link w:val="Heading5"/>
    <w:uiPriority w:val="9"/>
    <w:semiHidden/>
    <w:rsid w:val="00533BAE"/>
    <w:rPr>
      <w:sz w:val="24"/>
      <w:lang w:val="en-US" w:eastAsia="fr-FR"/>
    </w:rPr>
  </w:style>
  <w:style w:type="character" w:customStyle="1" w:styleId="Heading6Char">
    <w:name w:val="Heading 6 Char"/>
    <w:basedOn w:val="DefaultParagraphFont"/>
    <w:link w:val="Heading6"/>
    <w:uiPriority w:val="9"/>
    <w:semiHidden/>
    <w:rsid w:val="00533BAE"/>
    <w:rPr>
      <w:i/>
      <w:sz w:val="22"/>
      <w:lang w:val="fi-FI"/>
    </w:rPr>
  </w:style>
  <w:style w:type="character" w:customStyle="1" w:styleId="Heading7Char">
    <w:name w:val="Heading 7 Char"/>
    <w:basedOn w:val="DefaultParagraphFont"/>
    <w:link w:val="Heading7"/>
    <w:uiPriority w:val="9"/>
    <w:semiHidden/>
    <w:rsid w:val="00533BAE"/>
    <w:rPr>
      <w:rFonts w:ascii="Arial" w:hAnsi="Arial"/>
      <w:sz w:val="24"/>
      <w:lang w:val="fi-FI"/>
    </w:rPr>
  </w:style>
  <w:style w:type="character" w:customStyle="1" w:styleId="Heading8Char">
    <w:name w:val="Heading 8 Char"/>
    <w:basedOn w:val="DefaultParagraphFont"/>
    <w:link w:val="Heading8"/>
    <w:semiHidden/>
    <w:rsid w:val="00533BAE"/>
    <w:rPr>
      <w:rFonts w:ascii="Arial" w:hAnsi="Arial"/>
      <w:i/>
      <w:sz w:val="24"/>
      <w:lang w:val="fi-FI"/>
    </w:rPr>
  </w:style>
  <w:style w:type="character" w:customStyle="1" w:styleId="Heading9Char">
    <w:name w:val="Heading 9 Char"/>
    <w:basedOn w:val="DefaultParagraphFont"/>
    <w:link w:val="Heading9"/>
    <w:semiHidden/>
    <w:rsid w:val="00533BAE"/>
    <w:rPr>
      <w:rFonts w:ascii="Arial" w:hAnsi="Arial"/>
      <w:b/>
      <w:i/>
      <w:sz w:val="18"/>
      <w:lang w:val="fi-FI"/>
    </w:rPr>
  </w:style>
  <w:style w:type="paragraph" w:styleId="TOCHeading">
    <w:name w:val="TOC Heading"/>
    <w:basedOn w:val="Normal"/>
    <w:next w:val="Normal"/>
    <w:uiPriority w:val="39"/>
    <w:unhideWhenUsed/>
    <w:qFormat/>
    <w:rsid w:val="00533BAE"/>
    <w:pPr>
      <w:widowControl/>
      <w:spacing w:after="240"/>
    </w:pPr>
    <w:rPr>
      <w:lang w:val="en-GB"/>
    </w:rPr>
  </w:style>
  <w:style w:type="paragraph" w:customStyle="1" w:styleId="EPFooter2">
    <w:name w:val="EPFooter2"/>
    <w:basedOn w:val="Normal"/>
    <w:next w:val="Normal"/>
    <w:rsid w:val="00533BA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3BAE"/>
    <w:pPr>
      <w:spacing w:before="480" w:after="240"/>
    </w:pPr>
  </w:style>
  <w:style w:type="paragraph" w:customStyle="1" w:styleId="TOCPage">
    <w:name w:val="TOC Page"/>
    <w:basedOn w:val="Normal"/>
    <w:next w:val="TOC1"/>
    <w:rsid w:val="00533BAE"/>
    <w:pPr>
      <w:keepNext/>
      <w:spacing w:after="240"/>
      <w:jc w:val="right"/>
    </w:pPr>
    <w:rPr>
      <w:rFonts w:ascii="Arial" w:hAnsi="Arial"/>
      <w:b/>
    </w:rPr>
  </w:style>
  <w:style w:type="paragraph" w:customStyle="1" w:styleId="PageHeading">
    <w:name w:val="PageHeading"/>
    <w:basedOn w:val="Normal"/>
    <w:rsid w:val="00533BAE"/>
    <w:pPr>
      <w:keepNext/>
      <w:spacing w:after="480"/>
      <w:jc w:val="center"/>
    </w:pPr>
    <w:rPr>
      <w:rFonts w:ascii="Arial" w:hAnsi="Arial" w:cs="Arial"/>
      <w:b/>
    </w:rPr>
  </w:style>
  <w:style w:type="paragraph" w:customStyle="1" w:styleId="NormalBold">
    <w:name w:val="NormalBold"/>
    <w:basedOn w:val="Normal"/>
    <w:link w:val="NormalBoldChar"/>
    <w:rsid w:val="00533BAE"/>
    <w:rPr>
      <w:b/>
    </w:rPr>
  </w:style>
  <w:style w:type="paragraph" w:customStyle="1" w:styleId="NormalBold12a">
    <w:name w:val="NormalBold12a"/>
    <w:basedOn w:val="Normal"/>
    <w:rsid w:val="00533BAE"/>
    <w:pPr>
      <w:spacing w:after="240"/>
    </w:pPr>
    <w:rPr>
      <w:b/>
    </w:rPr>
  </w:style>
  <w:style w:type="paragraph" w:customStyle="1" w:styleId="NormalHanging12a">
    <w:name w:val="NormalHanging12a"/>
    <w:basedOn w:val="Normal"/>
    <w:rsid w:val="00533BAE"/>
    <w:pPr>
      <w:spacing w:after="240"/>
      <w:ind w:left="567" w:hanging="567"/>
    </w:pPr>
  </w:style>
  <w:style w:type="paragraph" w:customStyle="1" w:styleId="CoverNormal24a">
    <w:name w:val="CoverNormal24a"/>
    <w:basedOn w:val="Normal"/>
    <w:rsid w:val="00533BAE"/>
    <w:pPr>
      <w:spacing w:after="480"/>
      <w:ind w:left="1417"/>
    </w:pPr>
  </w:style>
  <w:style w:type="paragraph" w:customStyle="1" w:styleId="CoverNormal">
    <w:name w:val="CoverNormal"/>
    <w:basedOn w:val="Normal"/>
    <w:rsid w:val="00533BAE"/>
    <w:pPr>
      <w:ind w:left="1418"/>
    </w:pPr>
  </w:style>
  <w:style w:type="paragraph" w:customStyle="1" w:styleId="NormalCenter12a">
    <w:name w:val="NormalCenter12a"/>
    <w:basedOn w:val="Normal"/>
    <w:rsid w:val="00533BAE"/>
    <w:pPr>
      <w:spacing w:after="240"/>
      <w:jc w:val="center"/>
    </w:pPr>
  </w:style>
  <w:style w:type="paragraph" w:customStyle="1" w:styleId="CoverReference">
    <w:name w:val="CoverReference"/>
    <w:basedOn w:val="Normal"/>
    <w:rsid w:val="00533BAE"/>
    <w:pPr>
      <w:spacing w:before="1080"/>
      <w:jc w:val="right"/>
    </w:pPr>
    <w:rPr>
      <w:rFonts w:ascii="Arial" w:hAnsi="Arial" w:cs="Arial"/>
      <w:b/>
    </w:rPr>
  </w:style>
  <w:style w:type="paragraph" w:customStyle="1" w:styleId="CoverDocType">
    <w:name w:val="CoverDocType"/>
    <w:basedOn w:val="Normal"/>
    <w:rsid w:val="00533BAE"/>
    <w:pPr>
      <w:ind w:left="1418"/>
    </w:pPr>
    <w:rPr>
      <w:rFonts w:ascii="Arial" w:hAnsi="Arial"/>
      <w:b/>
      <w:sz w:val="48"/>
    </w:rPr>
  </w:style>
  <w:style w:type="paragraph" w:customStyle="1" w:styleId="CoverDocType24a">
    <w:name w:val="CoverDocType24a"/>
    <w:basedOn w:val="Normal"/>
    <w:rsid w:val="00533BAE"/>
    <w:pPr>
      <w:spacing w:after="480"/>
      <w:ind w:left="1418"/>
    </w:pPr>
    <w:rPr>
      <w:rFonts w:ascii="Arial" w:hAnsi="Arial"/>
      <w:b/>
      <w:sz w:val="48"/>
    </w:rPr>
  </w:style>
  <w:style w:type="paragraph" w:customStyle="1" w:styleId="CoverDate">
    <w:name w:val="CoverDate"/>
    <w:basedOn w:val="Normal"/>
    <w:rsid w:val="00533BAE"/>
    <w:pPr>
      <w:spacing w:before="240" w:after="1200"/>
    </w:pPr>
  </w:style>
  <w:style w:type="paragraph" w:styleId="Header">
    <w:name w:val="header"/>
    <w:basedOn w:val="Normal"/>
    <w:link w:val="HeaderChar"/>
    <w:uiPriority w:val="99"/>
    <w:rsid w:val="00533BAE"/>
    <w:pPr>
      <w:tabs>
        <w:tab w:val="center" w:pos="4513"/>
        <w:tab w:val="right" w:pos="9026"/>
      </w:tabs>
    </w:pPr>
  </w:style>
  <w:style w:type="character" w:customStyle="1" w:styleId="HeaderChar">
    <w:name w:val="Header Char"/>
    <w:basedOn w:val="DefaultParagraphFont"/>
    <w:link w:val="Header"/>
    <w:uiPriority w:val="99"/>
    <w:rsid w:val="00533BAE"/>
    <w:rPr>
      <w:sz w:val="24"/>
      <w:lang w:val="fi-FI"/>
    </w:rPr>
  </w:style>
  <w:style w:type="paragraph" w:customStyle="1" w:styleId="AmNumberTabs">
    <w:name w:val="AmNumberTabs"/>
    <w:basedOn w:val="Normal"/>
    <w:link w:val="AmNumberTabsChar"/>
    <w:rsid w:val="00533B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33BAE"/>
    <w:pPr>
      <w:spacing w:before="720" w:after="240"/>
      <w:jc w:val="center"/>
    </w:pPr>
  </w:style>
  <w:style w:type="paragraph" w:customStyle="1" w:styleId="EPBody">
    <w:name w:val="EPBody"/>
    <w:basedOn w:val="Normal"/>
    <w:rsid w:val="00533BAE"/>
    <w:pPr>
      <w:jc w:val="center"/>
    </w:pPr>
    <w:rPr>
      <w:rFonts w:ascii="Arial" w:hAnsi="Arial" w:cs="Arial"/>
      <w:i/>
      <w:sz w:val="22"/>
      <w:szCs w:val="22"/>
    </w:rPr>
  </w:style>
  <w:style w:type="paragraph" w:customStyle="1" w:styleId="EPFooter">
    <w:name w:val="EPFooter"/>
    <w:basedOn w:val="Normal"/>
    <w:rsid w:val="00533BAE"/>
    <w:pPr>
      <w:tabs>
        <w:tab w:val="center" w:pos="4535"/>
        <w:tab w:val="right" w:pos="9071"/>
      </w:tabs>
      <w:spacing w:before="240" w:after="240"/>
    </w:pPr>
    <w:rPr>
      <w:color w:val="010000"/>
      <w:sz w:val="22"/>
    </w:rPr>
  </w:style>
  <w:style w:type="paragraph" w:customStyle="1" w:styleId="Lgendesigne">
    <w:name w:val="Légende signe"/>
    <w:basedOn w:val="Normal"/>
    <w:rsid w:val="00533BAE"/>
    <w:pPr>
      <w:tabs>
        <w:tab w:val="right" w:pos="454"/>
        <w:tab w:val="left" w:pos="737"/>
      </w:tabs>
      <w:ind w:left="737" w:hanging="737"/>
    </w:pPr>
    <w:rPr>
      <w:snapToGrid w:val="0"/>
      <w:sz w:val="18"/>
      <w:lang w:eastAsia="en-US"/>
    </w:rPr>
  </w:style>
  <w:style w:type="paragraph" w:customStyle="1" w:styleId="Lgendetitre">
    <w:name w:val="Légende titre"/>
    <w:basedOn w:val="Normal"/>
    <w:rsid w:val="00533BAE"/>
    <w:pPr>
      <w:spacing w:before="240" w:after="240"/>
    </w:pPr>
    <w:rPr>
      <w:b/>
      <w:i/>
      <w:snapToGrid w:val="0"/>
      <w:lang w:eastAsia="en-US"/>
    </w:rPr>
  </w:style>
  <w:style w:type="paragraph" w:customStyle="1" w:styleId="Lgendestandard">
    <w:name w:val="Légende standard"/>
    <w:basedOn w:val="Normal"/>
    <w:rsid w:val="00533BAE"/>
    <w:rPr>
      <w:sz w:val="18"/>
    </w:rPr>
  </w:style>
  <w:style w:type="paragraph" w:customStyle="1" w:styleId="AmJustText">
    <w:name w:val="AmJustText"/>
    <w:basedOn w:val="Normal"/>
    <w:rsid w:val="00533BAE"/>
    <w:pPr>
      <w:spacing w:after="240"/>
    </w:pPr>
    <w:rPr>
      <w:i/>
    </w:rPr>
  </w:style>
  <w:style w:type="character" w:customStyle="1" w:styleId="NormalBoldChar">
    <w:name w:val="NormalBold Char"/>
    <w:basedOn w:val="DefaultParagraphFont"/>
    <w:link w:val="NormalBold"/>
    <w:locked/>
    <w:rsid w:val="00533BAE"/>
    <w:rPr>
      <w:b/>
      <w:sz w:val="24"/>
      <w:lang w:val="fi-FI"/>
    </w:rPr>
  </w:style>
  <w:style w:type="paragraph" w:styleId="ListBullet4">
    <w:name w:val="List Bullet 4"/>
    <w:basedOn w:val="Normal"/>
    <w:uiPriority w:val="99"/>
    <w:rsid w:val="00533BAE"/>
    <w:pPr>
      <w:widowControl/>
      <w:numPr>
        <w:numId w:val="4"/>
      </w:numPr>
      <w:spacing w:before="120" w:after="120"/>
      <w:jc w:val="both"/>
    </w:pPr>
    <w:rPr>
      <w:szCs w:val="22"/>
      <w:lang w:eastAsia="de-DE"/>
    </w:rPr>
  </w:style>
  <w:style w:type="paragraph" w:styleId="ListNumber">
    <w:name w:val="List Number"/>
    <w:basedOn w:val="Normal"/>
    <w:rsid w:val="00533BAE"/>
    <w:pPr>
      <w:widowControl/>
      <w:numPr>
        <w:numId w:val="8"/>
      </w:numPr>
      <w:spacing w:before="120" w:after="120"/>
      <w:jc w:val="both"/>
    </w:pPr>
    <w:rPr>
      <w:szCs w:val="22"/>
      <w:lang w:eastAsia="de-DE"/>
    </w:rPr>
  </w:style>
  <w:style w:type="paragraph" w:customStyle="1" w:styleId="ListBullet1">
    <w:name w:val="List Bullet 1"/>
    <w:basedOn w:val="Normal"/>
    <w:rsid w:val="00533BAE"/>
    <w:pPr>
      <w:widowControl/>
      <w:numPr>
        <w:numId w:val="3"/>
      </w:numPr>
      <w:spacing w:before="120" w:after="120"/>
      <w:jc w:val="both"/>
    </w:pPr>
    <w:rPr>
      <w:szCs w:val="22"/>
      <w:lang w:eastAsia="de-DE"/>
    </w:rPr>
  </w:style>
  <w:style w:type="paragraph" w:customStyle="1" w:styleId="ListDash">
    <w:name w:val="List Dash"/>
    <w:basedOn w:val="Normal"/>
    <w:rsid w:val="00533BAE"/>
    <w:pPr>
      <w:widowControl/>
      <w:numPr>
        <w:numId w:val="5"/>
      </w:numPr>
      <w:spacing w:before="120" w:after="120"/>
      <w:jc w:val="both"/>
    </w:pPr>
    <w:rPr>
      <w:szCs w:val="22"/>
      <w:lang w:eastAsia="de-DE"/>
    </w:rPr>
  </w:style>
  <w:style w:type="paragraph" w:customStyle="1" w:styleId="ListDash1">
    <w:name w:val="List Dash 1"/>
    <w:basedOn w:val="Normal"/>
    <w:rsid w:val="00533BAE"/>
    <w:pPr>
      <w:widowControl/>
      <w:numPr>
        <w:numId w:val="6"/>
      </w:numPr>
      <w:spacing w:before="120" w:after="120"/>
      <w:jc w:val="both"/>
    </w:pPr>
    <w:rPr>
      <w:szCs w:val="22"/>
      <w:lang w:eastAsia="de-DE"/>
    </w:rPr>
  </w:style>
  <w:style w:type="paragraph" w:customStyle="1" w:styleId="ListDash2">
    <w:name w:val="List Dash 2"/>
    <w:basedOn w:val="Normal"/>
    <w:rsid w:val="00533BAE"/>
    <w:pPr>
      <w:widowControl/>
      <w:numPr>
        <w:numId w:val="7"/>
      </w:numPr>
      <w:spacing w:before="120" w:after="120"/>
      <w:jc w:val="both"/>
    </w:pPr>
    <w:rPr>
      <w:szCs w:val="22"/>
      <w:lang w:eastAsia="de-DE"/>
    </w:rPr>
  </w:style>
  <w:style w:type="paragraph" w:customStyle="1" w:styleId="ListNumberLevel2">
    <w:name w:val="List Number (Level 2)"/>
    <w:basedOn w:val="Normal"/>
    <w:rsid w:val="00533BAE"/>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533BAE"/>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533BAE"/>
    <w:pPr>
      <w:widowControl/>
      <w:numPr>
        <w:ilvl w:val="3"/>
        <w:numId w:val="8"/>
      </w:numPr>
      <w:spacing w:before="120" w:after="120"/>
      <w:jc w:val="both"/>
    </w:pPr>
    <w:rPr>
      <w:szCs w:val="22"/>
      <w:lang w:eastAsia="de-DE"/>
    </w:rPr>
  </w:style>
  <w:style w:type="character" w:styleId="Hyperlink">
    <w:name w:val="Hyperlink"/>
    <w:rsid w:val="00533BAE"/>
    <w:rPr>
      <w:color w:val="0000FF"/>
      <w:u w:val="single"/>
    </w:rPr>
  </w:style>
  <w:style w:type="paragraph" w:styleId="ListBullet">
    <w:name w:val="List Bullet"/>
    <w:basedOn w:val="Normal"/>
    <w:uiPriority w:val="99"/>
    <w:rsid w:val="00533BAE"/>
    <w:pPr>
      <w:widowControl/>
      <w:numPr>
        <w:numId w:val="9"/>
      </w:numPr>
      <w:spacing w:before="120" w:after="120"/>
      <w:jc w:val="both"/>
    </w:pPr>
    <w:rPr>
      <w:szCs w:val="22"/>
    </w:rPr>
  </w:style>
  <w:style w:type="paragraph" w:styleId="ListBullet2">
    <w:name w:val="List Bullet 2"/>
    <w:basedOn w:val="Normal"/>
    <w:uiPriority w:val="99"/>
    <w:rsid w:val="00533BAE"/>
    <w:pPr>
      <w:widowControl/>
      <w:numPr>
        <w:numId w:val="10"/>
      </w:numPr>
      <w:spacing w:before="120" w:after="120"/>
      <w:jc w:val="both"/>
    </w:pPr>
    <w:rPr>
      <w:szCs w:val="22"/>
    </w:rPr>
  </w:style>
  <w:style w:type="paragraph" w:styleId="ListBullet3">
    <w:name w:val="List Bullet 3"/>
    <w:basedOn w:val="Normal"/>
    <w:uiPriority w:val="99"/>
    <w:rsid w:val="00533BAE"/>
    <w:pPr>
      <w:widowControl/>
      <w:numPr>
        <w:numId w:val="11"/>
      </w:numPr>
      <w:spacing w:before="120" w:after="120"/>
      <w:jc w:val="both"/>
    </w:pPr>
    <w:rPr>
      <w:szCs w:val="22"/>
    </w:rPr>
  </w:style>
  <w:style w:type="paragraph" w:styleId="ListNumber2">
    <w:name w:val="List Number 2"/>
    <w:basedOn w:val="Normal"/>
    <w:rsid w:val="00533BAE"/>
    <w:pPr>
      <w:widowControl/>
      <w:numPr>
        <w:numId w:val="15"/>
      </w:numPr>
      <w:spacing w:before="120" w:after="120"/>
      <w:jc w:val="both"/>
    </w:pPr>
    <w:rPr>
      <w:szCs w:val="22"/>
    </w:rPr>
  </w:style>
  <w:style w:type="paragraph" w:styleId="ListNumber3">
    <w:name w:val="List Number 3"/>
    <w:basedOn w:val="Normal"/>
    <w:rsid w:val="00533BAE"/>
    <w:pPr>
      <w:widowControl/>
      <w:numPr>
        <w:numId w:val="16"/>
      </w:numPr>
      <w:spacing w:before="120" w:after="120"/>
      <w:jc w:val="both"/>
    </w:pPr>
    <w:rPr>
      <w:szCs w:val="22"/>
    </w:rPr>
  </w:style>
  <w:style w:type="paragraph" w:styleId="ListNumber4">
    <w:name w:val="List Number 4"/>
    <w:basedOn w:val="Normal"/>
    <w:rsid w:val="00533BAE"/>
    <w:pPr>
      <w:widowControl/>
      <w:numPr>
        <w:numId w:val="17"/>
      </w:numPr>
      <w:spacing w:before="120" w:after="120"/>
      <w:jc w:val="both"/>
    </w:pPr>
    <w:rPr>
      <w:szCs w:val="22"/>
    </w:rPr>
  </w:style>
  <w:style w:type="paragraph" w:customStyle="1" w:styleId="ListDash3">
    <w:name w:val="List Dash 3"/>
    <w:basedOn w:val="Normal"/>
    <w:rsid w:val="00533BAE"/>
    <w:pPr>
      <w:widowControl/>
      <w:numPr>
        <w:numId w:val="12"/>
      </w:numPr>
      <w:spacing w:before="120" w:after="120"/>
      <w:jc w:val="both"/>
    </w:pPr>
    <w:rPr>
      <w:szCs w:val="22"/>
    </w:rPr>
  </w:style>
  <w:style w:type="paragraph" w:customStyle="1" w:styleId="ListDash4">
    <w:name w:val="List Dash 4"/>
    <w:basedOn w:val="Normal"/>
    <w:rsid w:val="00533BAE"/>
    <w:pPr>
      <w:widowControl/>
      <w:numPr>
        <w:numId w:val="13"/>
      </w:numPr>
      <w:spacing w:before="120" w:after="120"/>
      <w:jc w:val="both"/>
    </w:pPr>
    <w:rPr>
      <w:szCs w:val="22"/>
    </w:rPr>
  </w:style>
  <w:style w:type="paragraph" w:customStyle="1" w:styleId="ListNumber1">
    <w:name w:val="List Number 1"/>
    <w:basedOn w:val="Text1"/>
    <w:rsid w:val="00533BAE"/>
    <w:pPr>
      <w:numPr>
        <w:numId w:val="14"/>
      </w:numPr>
    </w:pPr>
    <w:rPr>
      <w:rFonts w:eastAsia="Times New Roman"/>
      <w:lang w:eastAsia="en-GB"/>
    </w:rPr>
  </w:style>
  <w:style w:type="paragraph" w:customStyle="1" w:styleId="ListNumber1Level2">
    <w:name w:val="List Number 1 (Level 2)"/>
    <w:basedOn w:val="Text1"/>
    <w:rsid w:val="00533BAE"/>
    <w:pPr>
      <w:numPr>
        <w:ilvl w:val="1"/>
        <w:numId w:val="14"/>
      </w:numPr>
    </w:pPr>
    <w:rPr>
      <w:rFonts w:eastAsia="Times New Roman"/>
      <w:lang w:eastAsia="en-GB"/>
    </w:rPr>
  </w:style>
  <w:style w:type="paragraph" w:customStyle="1" w:styleId="ListNumber2Level2">
    <w:name w:val="List Number 2 (Level 2)"/>
    <w:basedOn w:val="Text2"/>
    <w:rsid w:val="00533BAE"/>
    <w:pPr>
      <w:numPr>
        <w:ilvl w:val="1"/>
        <w:numId w:val="15"/>
      </w:numPr>
    </w:pPr>
    <w:rPr>
      <w:rFonts w:eastAsia="Times New Roman"/>
      <w:lang w:eastAsia="en-GB"/>
    </w:rPr>
  </w:style>
  <w:style w:type="paragraph" w:customStyle="1" w:styleId="ListNumber3Level2">
    <w:name w:val="List Number 3 (Level 2)"/>
    <w:basedOn w:val="Text3"/>
    <w:rsid w:val="00533BAE"/>
    <w:pPr>
      <w:numPr>
        <w:ilvl w:val="1"/>
        <w:numId w:val="16"/>
      </w:numPr>
    </w:pPr>
    <w:rPr>
      <w:rFonts w:eastAsia="Times New Roman"/>
      <w:lang w:eastAsia="en-GB"/>
    </w:rPr>
  </w:style>
  <w:style w:type="paragraph" w:customStyle="1" w:styleId="ListNumber4Level2">
    <w:name w:val="List Number 4 (Level 2)"/>
    <w:basedOn w:val="Text4"/>
    <w:rsid w:val="00533BAE"/>
    <w:pPr>
      <w:numPr>
        <w:ilvl w:val="1"/>
        <w:numId w:val="17"/>
      </w:numPr>
    </w:pPr>
    <w:rPr>
      <w:rFonts w:eastAsia="Times New Roman"/>
      <w:lang w:eastAsia="en-GB"/>
    </w:rPr>
  </w:style>
  <w:style w:type="paragraph" w:customStyle="1" w:styleId="ListNumber1Level3">
    <w:name w:val="List Number 1 (Level 3)"/>
    <w:basedOn w:val="Text1"/>
    <w:rsid w:val="00533BAE"/>
    <w:pPr>
      <w:numPr>
        <w:ilvl w:val="2"/>
        <w:numId w:val="14"/>
      </w:numPr>
    </w:pPr>
    <w:rPr>
      <w:rFonts w:eastAsia="Times New Roman"/>
      <w:lang w:eastAsia="en-GB"/>
    </w:rPr>
  </w:style>
  <w:style w:type="paragraph" w:customStyle="1" w:styleId="ListNumber2Level3">
    <w:name w:val="List Number 2 (Level 3)"/>
    <w:basedOn w:val="Text2"/>
    <w:rsid w:val="00533BAE"/>
    <w:pPr>
      <w:numPr>
        <w:ilvl w:val="2"/>
        <w:numId w:val="15"/>
      </w:numPr>
    </w:pPr>
    <w:rPr>
      <w:rFonts w:eastAsia="Times New Roman"/>
      <w:lang w:eastAsia="en-GB"/>
    </w:rPr>
  </w:style>
  <w:style w:type="paragraph" w:customStyle="1" w:styleId="ListNumber3Level3">
    <w:name w:val="List Number 3 (Level 3)"/>
    <w:basedOn w:val="Text3"/>
    <w:rsid w:val="00533BAE"/>
    <w:pPr>
      <w:numPr>
        <w:ilvl w:val="2"/>
        <w:numId w:val="16"/>
      </w:numPr>
    </w:pPr>
    <w:rPr>
      <w:rFonts w:eastAsia="Times New Roman"/>
      <w:lang w:eastAsia="en-GB"/>
    </w:rPr>
  </w:style>
  <w:style w:type="paragraph" w:customStyle="1" w:styleId="ListNumber4Level3">
    <w:name w:val="List Number 4 (Level 3)"/>
    <w:basedOn w:val="Text4"/>
    <w:rsid w:val="00533BAE"/>
    <w:pPr>
      <w:numPr>
        <w:ilvl w:val="2"/>
        <w:numId w:val="17"/>
      </w:numPr>
    </w:pPr>
    <w:rPr>
      <w:rFonts w:eastAsia="Times New Roman"/>
      <w:lang w:eastAsia="en-GB"/>
    </w:rPr>
  </w:style>
  <w:style w:type="paragraph" w:customStyle="1" w:styleId="ListNumber1Level4">
    <w:name w:val="List Number 1 (Level 4)"/>
    <w:basedOn w:val="Text1"/>
    <w:rsid w:val="00533BAE"/>
    <w:pPr>
      <w:numPr>
        <w:ilvl w:val="3"/>
        <w:numId w:val="14"/>
      </w:numPr>
    </w:pPr>
    <w:rPr>
      <w:rFonts w:eastAsia="Times New Roman"/>
      <w:lang w:eastAsia="en-GB"/>
    </w:rPr>
  </w:style>
  <w:style w:type="paragraph" w:customStyle="1" w:styleId="ListNumber2Level4">
    <w:name w:val="List Number 2 (Level 4)"/>
    <w:basedOn w:val="Text2"/>
    <w:rsid w:val="00533BAE"/>
    <w:pPr>
      <w:numPr>
        <w:ilvl w:val="3"/>
        <w:numId w:val="15"/>
      </w:numPr>
    </w:pPr>
    <w:rPr>
      <w:rFonts w:eastAsia="Times New Roman"/>
      <w:lang w:eastAsia="en-GB"/>
    </w:rPr>
  </w:style>
  <w:style w:type="paragraph" w:customStyle="1" w:styleId="ListNumber3Level4">
    <w:name w:val="List Number 3 (Level 4)"/>
    <w:basedOn w:val="Text3"/>
    <w:rsid w:val="00533BAE"/>
    <w:pPr>
      <w:numPr>
        <w:ilvl w:val="3"/>
        <w:numId w:val="16"/>
      </w:numPr>
    </w:pPr>
    <w:rPr>
      <w:rFonts w:eastAsia="Times New Roman"/>
      <w:lang w:eastAsia="en-GB"/>
    </w:rPr>
  </w:style>
  <w:style w:type="paragraph" w:customStyle="1" w:styleId="ListNumber4Level4">
    <w:name w:val="List Number 4 (Level 4)"/>
    <w:basedOn w:val="Text4"/>
    <w:rsid w:val="00533BAE"/>
    <w:pPr>
      <w:numPr>
        <w:ilvl w:val="3"/>
        <w:numId w:val="17"/>
      </w:numPr>
    </w:pPr>
    <w:rPr>
      <w:rFonts w:eastAsia="Times New Roman"/>
      <w:lang w:eastAsia="en-GB"/>
    </w:rPr>
  </w:style>
  <w:style w:type="paragraph" w:customStyle="1" w:styleId="Annexetitreacte">
    <w:name w:val="Annexe titre (acte)"/>
    <w:basedOn w:val="Normal"/>
    <w:next w:val="Normal"/>
    <w:rsid w:val="00533BAE"/>
    <w:pPr>
      <w:widowControl/>
      <w:spacing w:before="120" w:after="120"/>
      <w:jc w:val="center"/>
    </w:pPr>
    <w:rPr>
      <w:b/>
      <w:szCs w:val="22"/>
      <w:u w:val="single"/>
    </w:rPr>
  </w:style>
  <w:style w:type="paragraph" w:customStyle="1" w:styleId="Annexetitreexposglobal">
    <w:name w:val="Annexe titre (exposé global)"/>
    <w:basedOn w:val="Normal"/>
    <w:next w:val="Normal"/>
    <w:rsid w:val="00533BAE"/>
    <w:pPr>
      <w:widowControl/>
      <w:spacing w:before="120" w:after="120"/>
      <w:jc w:val="center"/>
    </w:pPr>
    <w:rPr>
      <w:b/>
      <w:szCs w:val="22"/>
      <w:u w:val="single"/>
    </w:rPr>
  </w:style>
  <w:style w:type="paragraph" w:customStyle="1" w:styleId="Annexetitrefichefinacte">
    <w:name w:val="Annexe titre (fiche fin. acte)"/>
    <w:basedOn w:val="Normal"/>
    <w:next w:val="Normal"/>
    <w:rsid w:val="00533BAE"/>
    <w:pPr>
      <w:widowControl/>
      <w:spacing w:before="120" w:after="120"/>
      <w:jc w:val="center"/>
    </w:pPr>
    <w:rPr>
      <w:b/>
      <w:szCs w:val="22"/>
      <w:u w:val="single"/>
    </w:rPr>
  </w:style>
  <w:style w:type="paragraph" w:customStyle="1" w:styleId="Annexetitrefichefinglobale">
    <w:name w:val="Annexe titre (fiche fin. globale)"/>
    <w:basedOn w:val="Normal"/>
    <w:next w:val="Normal"/>
    <w:rsid w:val="00533BAE"/>
    <w:pPr>
      <w:widowControl/>
      <w:spacing w:before="120" w:after="120"/>
      <w:jc w:val="center"/>
    </w:pPr>
    <w:rPr>
      <w:b/>
      <w:szCs w:val="22"/>
      <w:u w:val="single"/>
    </w:rPr>
  </w:style>
  <w:style w:type="paragraph" w:customStyle="1" w:styleId="Annexetitreglobale">
    <w:name w:val="Annexe titre (globale)"/>
    <w:basedOn w:val="Normal"/>
    <w:next w:val="Normal"/>
    <w:rsid w:val="00533BAE"/>
    <w:pPr>
      <w:widowControl/>
      <w:spacing w:before="120" w:after="120"/>
      <w:jc w:val="center"/>
    </w:pPr>
    <w:rPr>
      <w:b/>
      <w:szCs w:val="22"/>
      <w:u w:val="single"/>
    </w:rPr>
  </w:style>
  <w:style w:type="paragraph" w:customStyle="1" w:styleId="Exposdesmotifstitreglobal">
    <w:name w:val="Exposé des motifs titre (global)"/>
    <w:basedOn w:val="Normal"/>
    <w:next w:val="Normal"/>
    <w:rsid w:val="00533BAE"/>
    <w:pPr>
      <w:widowControl/>
      <w:spacing w:before="120" w:after="120"/>
      <w:jc w:val="center"/>
    </w:pPr>
    <w:rPr>
      <w:b/>
      <w:szCs w:val="22"/>
      <w:u w:val="single"/>
    </w:rPr>
  </w:style>
  <w:style w:type="paragraph" w:customStyle="1" w:styleId="Langueoriginale">
    <w:name w:val="Langue originale"/>
    <w:basedOn w:val="Normal"/>
    <w:rsid w:val="00533BAE"/>
    <w:pPr>
      <w:widowControl/>
      <w:spacing w:before="360" w:after="120"/>
      <w:jc w:val="center"/>
    </w:pPr>
    <w:rPr>
      <w:caps/>
      <w:szCs w:val="22"/>
    </w:rPr>
  </w:style>
  <w:style w:type="paragraph" w:customStyle="1" w:styleId="Phrasefinale">
    <w:name w:val="Phrase finale"/>
    <w:basedOn w:val="Normal"/>
    <w:next w:val="Normal"/>
    <w:rsid w:val="00533BAE"/>
    <w:pPr>
      <w:widowControl/>
      <w:spacing w:before="360"/>
      <w:jc w:val="center"/>
    </w:pPr>
    <w:rPr>
      <w:szCs w:val="22"/>
    </w:rPr>
  </w:style>
  <w:style w:type="paragraph" w:customStyle="1" w:styleId="Prliminairetitre">
    <w:name w:val="Préliminaire titre"/>
    <w:basedOn w:val="Normal"/>
    <w:next w:val="Normal"/>
    <w:rsid w:val="00533BAE"/>
    <w:pPr>
      <w:widowControl/>
      <w:spacing w:before="360" w:after="360"/>
      <w:jc w:val="center"/>
    </w:pPr>
    <w:rPr>
      <w:b/>
      <w:szCs w:val="22"/>
    </w:rPr>
  </w:style>
  <w:style w:type="paragraph" w:customStyle="1" w:styleId="Prliminairetype">
    <w:name w:val="Préliminaire type"/>
    <w:basedOn w:val="Normal"/>
    <w:next w:val="Normal"/>
    <w:rsid w:val="00533BAE"/>
    <w:pPr>
      <w:widowControl/>
      <w:spacing w:before="360"/>
      <w:jc w:val="center"/>
    </w:pPr>
    <w:rPr>
      <w:b/>
      <w:szCs w:val="22"/>
    </w:rPr>
  </w:style>
  <w:style w:type="paragraph" w:customStyle="1" w:styleId="Rfrenceinstitutionelle">
    <w:name w:val="Référence institutionelle"/>
    <w:basedOn w:val="Normal"/>
    <w:next w:val="Statut"/>
    <w:rsid w:val="00533BAE"/>
    <w:pPr>
      <w:widowControl/>
      <w:spacing w:after="240"/>
      <w:ind w:left="5103"/>
    </w:pPr>
    <w:rPr>
      <w:szCs w:val="22"/>
    </w:rPr>
  </w:style>
  <w:style w:type="paragraph" w:customStyle="1" w:styleId="Rfrenceinterinstitutionelle">
    <w:name w:val="Référence interinstitutionelle"/>
    <w:basedOn w:val="Normal"/>
    <w:next w:val="Statut"/>
    <w:rsid w:val="00533BAE"/>
    <w:pPr>
      <w:widowControl/>
      <w:ind w:left="5103"/>
    </w:pPr>
    <w:rPr>
      <w:szCs w:val="22"/>
    </w:rPr>
  </w:style>
  <w:style w:type="paragraph" w:customStyle="1" w:styleId="Rfrenceinterinstitutionelleprliminaire">
    <w:name w:val="Référence interinstitutionelle (préliminaire)"/>
    <w:basedOn w:val="Normal"/>
    <w:next w:val="Normal"/>
    <w:rsid w:val="00533BAE"/>
    <w:pPr>
      <w:widowControl/>
      <w:ind w:left="5103"/>
    </w:pPr>
    <w:rPr>
      <w:szCs w:val="22"/>
    </w:rPr>
  </w:style>
  <w:style w:type="paragraph" w:customStyle="1" w:styleId="Sous-titreobjetprliminaire">
    <w:name w:val="Sous-titre objet (préliminaire)"/>
    <w:basedOn w:val="Normal"/>
    <w:rsid w:val="00533BAE"/>
    <w:pPr>
      <w:widowControl/>
      <w:jc w:val="center"/>
    </w:pPr>
    <w:rPr>
      <w:b/>
      <w:szCs w:val="22"/>
    </w:rPr>
  </w:style>
  <w:style w:type="paragraph" w:customStyle="1" w:styleId="Statutprliminaire">
    <w:name w:val="Statut (préliminaire)"/>
    <w:basedOn w:val="Normal"/>
    <w:next w:val="Normal"/>
    <w:rsid w:val="00533BAE"/>
    <w:pPr>
      <w:widowControl/>
      <w:spacing w:before="360"/>
      <w:jc w:val="center"/>
    </w:pPr>
    <w:rPr>
      <w:szCs w:val="22"/>
    </w:rPr>
  </w:style>
  <w:style w:type="paragraph" w:customStyle="1" w:styleId="Titreobjetprliminaire">
    <w:name w:val="Titre objet (préliminaire)"/>
    <w:basedOn w:val="Normal"/>
    <w:next w:val="Normal"/>
    <w:rsid w:val="00533BAE"/>
    <w:pPr>
      <w:widowControl/>
      <w:spacing w:before="360" w:after="360"/>
      <w:jc w:val="center"/>
    </w:pPr>
    <w:rPr>
      <w:b/>
      <w:szCs w:val="22"/>
    </w:rPr>
  </w:style>
  <w:style w:type="paragraph" w:customStyle="1" w:styleId="Typedudocumentprliminaire">
    <w:name w:val="Type du document (préliminaire)"/>
    <w:basedOn w:val="Normal"/>
    <w:next w:val="Normal"/>
    <w:rsid w:val="00533BAE"/>
    <w:pPr>
      <w:widowControl/>
      <w:spacing w:before="360"/>
      <w:jc w:val="center"/>
    </w:pPr>
    <w:rPr>
      <w:b/>
      <w:szCs w:val="22"/>
    </w:rPr>
  </w:style>
  <w:style w:type="paragraph" w:customStyle="1" w:styleId="Fichefinancirestandardtitre">
    <w:name w:val="Fiche financière (standard) titre"/>
    <w:basedOn w:val="Normal"/>
    <w:next w:val="Normal"/>
    <w:rsid w:val="00533BAE"/>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533BAE"/>
    <w:pPr>
      <w:widowControl/>
      <w:spacing w:before="120" w:after="120"/>
      <w:jc w:val="center"/>
    </w:pPr>
    <w:rPr>
      <w:b/>
      <w:szCs w:val="22"/>
      <w:u w:val="single"/>
    </w:rPr>
  </w:style>
  <w:style w:type="paragraph" w:customStyle="1" w:styleId="Fichefinanciretravailtitre">
    <w:name w:val="Fiche financière (travail) titre"/>
    <w:basedOn w:val="Normal"/>
    <w:next w:val="Normal"/>
    <w:rsid w:val="00533BAE"/>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533BAE"/>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533BAE"/>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533BAE"/>
    <w:pPr>
      <w:widowControl/>
      <w:spacing w:before="120" w:after="120"/>
      <w:jc w:val="center"/>
    </w:pPr>
    <w:rPr>
      <w:b/>
      <w:szCs w:val="22"/>
      <w:u w:val="single"/>
    </w:rPr>
  </w:style>
  <w:style w:type="character" w:styleId="CommentReference">
    <w:name w:val="annotation reference"/>
    <w:basedOn w:val="DefaultParagraphFont"/>
    <w:uiPriority w:val="99"/>
    <w:unhideWhenUsed/>
    <w:rsid w:val="00533BAE"/>
    <w:rPr>
      <w:sz w:val="16"/>
      <w:szCs w:val="16"/>
    </w:rPr>
  </w:style>
  <w:style w:type="paragraph" w:styleId="CommentText">
    <w:name w:val="annotation text"/>
    <w:basedOn w:val="Normal"/>
    <w:link w:val="CommentTextChar"/>
    <w:uiPriority w:val="99"/>
    <w:unhideWhenUsed/>
    <w:rsid w:val="00533BAE"/>
    <w:rPr>
      <w:sz w:val="20"/>
    </w:rPr>
  </w:style>
  <w:style w:type="character" w:customStyle="1" w:styleId="CommentTextChar">
    <w:name w:val="Comment Text Char"/>
    <w:basedOn w:val="DefaultParagraphFont"/>
    <w:link w:val="CommentText"/>
    <w:uiPriority w:val="99"/>
    <w:rsid w:val="00533BAE"/>
    <w:rPr>
      <w:lang w:val="fi-FI"/>
    </w:rPr>
  </w:style>
  <w:style w:type="paragraph" w:styleId="CommentSubject">
    <w:name w:val="annotation subject"/>
    <w:basedOn w:val="CommentText"/>
    <w:next w:val="CommentText"/>
    <w:link w:val="CommentSubjectChar"/>
    <w:uiPriority w:val="99"/>
    <w:rsid w:val="00533BAE"/>
    <w:rPr>
      <w:b/>
      <w:bCs/>
    </w:rPr>
  </w:style>
  <w:style w:type="character" w:customStyle="1" w:styleId="CommentSubjectChar">
    <w:name w:val="Comment Subject Char"/>
    <w:basedOn w:val="CommentTextChar"/>
    <w:link w:val="CommentSubject"/>
    <w:uiPriority w:val="99"/>
    <w:rsid w:val="00533BAE"/>
    <w:rPr>
      <w:b/>
      <w:bCs/>
      <w:lang w:val="fi-FI"/>
    </w:rPr>
  </w:style>
  <w:style w:type="paragraph" w:styleId="BalloonText">
    <w:name w:val="Balloon Text"/>
    <w:basedOn w:val="Normal"/>
    <w:link w:val="BalloonTextChar"/>
    <w:rsid w:val="00533BAE"/>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533BAE"/>
    <w:rPr>
      <w:rFonts w:ascii="Tahoma" w:hAnsi="Tahoma" w:cs="Tahoma"/>
      <w:sz w:val="16"/>
      <w:szCs w:val="16"/>
      <w:lang w:val="fi-FI"/>
    </w:rPr>
  </w:style>
  <w:style w:type="paragraph" w:styleId="Caption">
    <w:name w:val="caption"/>
    <w:basedOn w:val="Normal"/>
    <w:next w:val="Normal"/>
    <w:qFormat/>
    <w:rsid w:val="00533BAE"/>
    <w:pPr>
      <w:widowControl/>
      <w:spacing w:before="120" w:after="120"/>
      <w:jc w:val="both"/>
    </w:pPr>
    <w:rPr>
      <w:b/>
      <w:bCs/>
      <w:sz w:val="20"/>
    </w:rPr>
  </w:style>
  <w:style w:type="paragraph" w:styleId="TableofFigures">
    <w:name w:val="table of figures"/>
    <w:basedOn w:val="Normal"/>
    <w:next w:val="Normal"/>
    <w:rsid w:val="00533BAE"/>
    <w:pPr>
      <w:widowControl/>
      <w:spacing w:before="120" w:after="120"/>
      <w:jc w:val="both"/>
    </w:pPr>
    <w:rPr>
      <w:szCs w:val="22"/>
    </w:rPr>
  </w:style>
  <w:style w:type="character" w:customStyle="1" w:styleId="tw4winMark">
    <w:name w:val="tw4winMark"/>
    <w:rsid w:val="00533BAE"/>
    <w:rPr>
      <w:vanish/>
      <w:color w:val="800080"/>
      <w:vertAlign w:val="subscript"/>
    </w:rPr>
  </w:style>
  <w:style w:type="character" w:styleId="FollowedHyperlink">
    <w:name w:val="FollowedHyperlink"/>
    <w:rsid w:val="00533BAE"/>
    <w:rPr>
      <w:color w:val="800080"/>
      <w:u w:val="single"/>
    </w:rPr>
  </w:style>
  <w:style w:type="paragraph" w:customStyle="1" w:styleId="Sous-titreobjet">
    <w:name w:val="Sous-titre objet"/>
    <w:basedOn w:val="Normal"/>
    <w:rsid w:val="00533BAE"/>
    <w:pPr>
      <w:widowControl/>
      <w:jc w:val="center"/>
    </w:pPr>
    <w:rPr>
      <w:b/>
      <w:szCs w:val="22"/>
    </w:rPr>
  </w:style>
  <w:style w:type="paragraph" w:customStyle="1" w:styleId="Sous-titreobjetPagedecouverture">
    <w:name w:val="Sous-titre objet (Page de couverture)"/>
    <w:basedOn w:val="Sous-titreobjet"/>
    <w:rsid w:val="00533BAE"/>
  </w:style>
  <w:style w:type="paragraph" w:styleId="Revision">
    <w:name w:val="Revision"/>
    <w:hidden/>
    <w:uiPriority w:val="99"/>
    <w:semiHidden/>
    <w:rsid w:val="00533BAE"/>
    <w:pPr>
      <w:spacing w:after="200" w:line="276" w:lineRule="auto"/>
    </w:pPr>
    <w:rPr>
      <w:rFonts w:ascii="Calibri" w:eastAsia="Calibri" w:hAnsi="Calibri"/>
      <w:sz w:val="24"/>
      <w:szCs w:val="22"/>
      <w:lang w:val="fi-FI"/>
    </w:rPr>
  </w:style>
  <w:style w:type="paragraph" w:customStyle="1" w:styleId="FooterCoverPage">
    <w:name w:val="Footer Cover Page"/>
    <w:basedOn w:val="Normal"/>
    <w:link w:val="FooterCoverPageChar"/>
    <w:rsid w:val="00533BAE"/>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533BAE"/>
    <w:rPr>
      <w:rFonts w:eastAsia="Calibri"/>
      <w:sz w:val="24"/>
      <w:szCs w:val="22"/>
      <w:lang w:val="fi-FI"/>
    </w:rPr>
  </w:style>
  <w:style w:type="paragraph" w:customStyle="1" w:styleId="HeaderCoverPage">
    <w:name w:val="Header Cover Page"/>
    <w:basedOn w:val="Normal"/>
    <w:link w:val="HeaderCoverPageChar"/>
    <w:rsid w:val="00533BAE"/>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533BAE"/>
    <w:rPr>
      <w:rFonts w:eastAsia="Calibri"/>
      <w:sz w:val="24"/>
      <w:szCs w:val="22"/>
      <w:lang w:val="fi-FI"/>
    </w:rPr>
  </w:style>
  <w:style w:type="paragraph" w:customStyle="1" w:styleId="paragraph">
    <w:name w:val="paragraph"/>
    <w:basedOn w:val="Normal"/>
    <w:link w:val="paragraphChar"/>
    <w:rsid w:val="00533BAE"/>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533BAE"/>
  </w:style>
  <w:style w:type="character" w:customStyle="1" w:styleId="findhit">
    <w:name w:val="findhit"/>
    <w:basedOn w:val="DefaultParagraphFont"/>
    <w:rsid w:val="00533BAE"/>
  </w:style>
  <w:style w:type="character" w:customStyle="1" w:styleId="eop">
    <w:name w:val="eop"/>
    <w:basedOn w:val="DefaultParagraphFont"/>
    <w:rsid w:val="00533BAE"/>
  </w:style>
  <w:style w:type="paragraph" w:styleId="ListParagraph">
    <w:name w:val="List Paragraph"/>
    <w:basedOn w:val="Normal"/>
    <w:uiPriority w:val="1"/>
    <w:qFormat/>
    <w:rsid w:val="00533BAE"/>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533BAE"/>
    <w:rPr>
      <w:sz w:val="24"/>
      <w:szCs w:val="24"/>
      <w:lang w:val="fi-FI" w:eastAsia="en-IE"/>
      <w14:ligatures w14:val="standardContextual"/>
    </w:rPr>
  </w:style>
  <w:style w:type="paragraph" w:customStyle="1" w:styleId="li">
    <w:name w:val="li"/>
    <w:basedOn w:val="Normal"/>
    <w:rsid w:val="00533BAE"/>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533BAE"/>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533BAE"/>
    <w:rPr>
      <w:color w:val="605E5C"/>
      <w:shd w:val="clear" w:color="auto" w:fill="E1DFDD"/>
    </w:rPr>
  </w:style>
  <w:style w:type="paragraph" w:customStyle="1" w:styleId="msonormal0">
    <w:name w:val="msonormal"/>
    <w:basedOn w:val="Normal"/>
    <w:rsid w:val="00533BAE"/>
    <w:pPr>
      <w:widowControl/>
      <w:spacing w:before="100" w:beforeAutospacing="1" w:after="100" w:afterAutospacing="1"/>
    </w:pPr>
    <w:rPr>
      <w:szCs w:val="24"/>
      <w:lang w:eastAsia="en-IE"/>
    </w:rPr>
  </w:style>
  <w:style w:type="paragraph" w:styleId="Title">
    <w:name w:val="Title"/>
    <w:basedOn w:val="Normal"/>
    <w:link w:val="TitleChar"/>
    <w:uiPriority w:val="10"/>
    <w:qFormat/>
    <w:rsid w:val="00533BAE"/>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533BAE"/>
    <w:rPr>
      <w:rFonts w:ascii="Cambria" w:eastAsia="Cambria" w:hAnsi="Cambria" w:cs="Cambria"/>
      <w:sz w:val="34"/>
      <w:szCs w:val="34"/>
      <w:lang w:val="fi-FI" w:eastAsia="en-US"/>
    </w:rPr>
  </w:style>
  <w:style w:type="paragraph" w:styleId="BodyText">
    <w:name w:val="Body Text"/>
    <w:basedOn w:val="Normal"/>
    <w:link w:val="BodyTextChar"/>
    <w:uiPriority w:val="1"/>
    <w:unhideWhenUsed/>
    <w:qFormat/>
    <w:rsid w:val="00533BAE"/>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533BAE"/>
    <w:rPr>
      <w:rFonts w:ascii="Cambria" w:eastAsia="Cambria" w:hAnsi="Cambria" w:cs="Cambria"/>
      <w:sz w:val="19"/>
      <w:szCs w:val="19"/>
      <w:lang w:val="fi-FI" w:eastAsia="en-US"/>
    </w:rPr>
  </w:style>
  <w:style w:type="paragraph" w:customStyle="1" w:styleId="TableParagraph">
    <w:name w:val="Table Paragraph"/>
    <w:basedOn w:val="Normal"/>
    <w:uiPriority w:val="1"/>
    <w:qFormat/>
    <w:rsid w:val="00533BAE"/>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533BAE"/>
  </w:style>
  <w:style w:type="paragraph" w:customStyle="1" w:styleId="NumPar10">
    <w:name w:val="Num Par 1"/>
    <w:basedOn w:val="Text1"/>
    <w:rsid w:val="00533BAE"/>
  </w:style>
  <w:style w:type="paragraph" w:customStyle="1" w:styleId="Normal1">
    <w:name w:val="Normal1"/>
    <w:basedOn w:val="Normal"/>
    <w:rsid w:val="00533BAE"/>
    <w:pPr>
      <w:widowControl/>
      <w:spacing w:before="100" w:beforeAutospacing="1" w:after="100" w:afterAutospacing="1"/>
    </w:pPr>
    <w:rPr>
      <w:szCs w:val="24"/>
      <w:lang w:eastAsia="en-IE"/>
    </w:rPr>
  </w:style>
  <w:style w:type="character" w:customStyle="1" w:styleId="oj-super">
    <w:name w:val="oj-super"/>
    <w:basedOn w:val="DefaultParagraphFont"/>
    <w:rsid w:val="00533BAE"/>
  </w:style>
  <w:style w:type="paragraph" w:customStyle="1" w:styleId="numpar11">
    <w:name w:val="numpar1"/>
    <w:basedOn w:val="Normal"/>
    <w:rsid w:val="00533BAE"/>
    <w:pPr>
      <w:widowControl/>
      <w:spacing w:before="120" w:after="120"/>
      <w:ind w:left="850" w:hanging="850"/>
      <w:jc w:val="both"/>
    </w:pPr>
    <w:rPr>
      <w:rFonts w:eastAsiaTheme="minorHAnsi"/>
      <w:szCs w:val="24"/>
      <w:lang w:eastAsia="en-IE"/>
    </w:rPr>
  </w:style>
  <w:style w:type="paragraph" w:customStyle="1" w:styleId="Article">
    <w:name w:val="Article"/>
    <w:basedOn w:val="Text1"/>
    <w:rsid w:val="00533BAE"/>
    <w:pPr>
      <w:ind w:left="0"/>
      <w:jc w:val="center"/>
    </w:pPr>
    <w:rPr>
      <w:i/>
    </w:rPr>
  </w:style>
  <w:style w:type="character" w:customStyle="1" w:styleId="cf01">
    <w:name w:val="cf01"/>
    <w:basedOn w:val="DefaultParagraphFont"/>
    <w:rsid w:val="00533BAE"/>
    <w:rPr>
      <w:rFonts w:ascii="Times New Roman" w:hAnsi="Times New Roman" w:cs="Times New Roman" w:hint="default"/>
      <w:sz w:val="24"/>
      <w:szCs w:val="24"/>
    </w:rPr>
  </w:style>
  <w:style w:type="character" w:styleId="Strong">
    <w:name w:val="Strong"/>
    <w:basedOn w:val="DefaultParagraphFont"/>
    <w:uiPriority w:val="22"/>
    <w:qFormat/>
    <w:rsid w:val="00533BAE"/>
    <w:rPr>
      <w:b/>
      <w:bCs/>
    </w:rPr>
  </w:style>
  <w:style w:type="paragraph" w:customStyle="1" w:styleId="Body">
    <w:name w:val="Body"/>
    <w:rsid w:val="00533BAE"/>
    <w:pPr>
      <w:spacing w:before="120" w:after="120"/>
      <w:jc w:val="both"/>
    </w:pPr>
    <w:rPr>
      <w:color w:val="000000"/>
      <w:sz w:val="24"/>
      <w:szCs w:val="24"/>
      <w:u w:color="000000"/>
      <w:lang w:val="fi-FI"/>
    </w:rPr>
  </w:style>
  <w:style w:type="character" w:customStyle="1" w:styleId="ilfuvd">
    <w:name w:val="ilfuvd"/>
    <w:basedOn w:val="DefaultParagraphFont"/>
    <w:rsid w:val="00533BAE"/>
  </w:style>
  <w:style w:type="character" w:customStyle="1" w:styleId="Mention1">
    <w:name w:val="Mention1"/>
    <w:basedOn w:val="DefaultParagraphFont"/>
    <w:uiPriority w:val="99"/>
    <w:unhideWhenUsed/>
    <w:rsid w:val="00533BAE"/>
    <w:rPr>
      <w:color w:val="2B579A"/>
      <w:shd w:val="clear" w:color="auto" w:fill="E1DFDD"/>
    </w:rPr>
  </w:style>
  <w:style w:type="paragraph" w:customStyle="1" w:styleId="AmHeadingPA">
    <w:name w:val="AmHeadingPA"/>
    <w:basedOn w:val="Normal"/>
    <w:next w:val="Normal"/>
    <w:rsid w:val="00533BAE"/>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533BA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533BAE"/>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533BAE"/>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533BAE"/>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533BAE"/>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533BAE"/>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533BA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533BAE"/>
    <w:pPr>
      <w:widowControl/>
      <w:spacing w:after="120"/>
      <w:jc w:val="right"/>
    </w:pPr>
    <w:rPr>
      <w:rFonts w:eastAsiaTheme="minorHAnsi"/>
      <w:sz w:val="28"/>
      <w:szCs w:val="22"/>
      <w:lang w:eastAsia="en-US"/>
    </w:rPr>
  </w:style>
  <w:style w:type="paragraph" w:customStyle="1" w:styleId="FooterSensitivity">
    <w:name w:val="Footer Sensitivity"/>
    <w:basedOn w:val="Normal"/>
    <w:rsid w:val="00533BA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533BAE"/>
    <w:pPr>
      <w:widowControl/>
      <w:spacing w:before="120" w:after="120"/>
      <w:ind w:left="850"/>
      <w:jc w:val="both"/>
    </w:pPr>
    <w:rPr>
      <w:rFonts w:eastAsiaTheme="minorHAnsi"/>
      <w:szCs w:val="22"/>
      <w:lang w:eastAsia="en-US"/>
    </w:rPr>
  </w:style>
  <w:style w:type="paragraph" w:customStyle="1" w:styleId="Text2">
    <w:name w:val="Text 2"/>
    <w:basedOn w:val="Normal"/>
    <w:rsid w:val="00533BAE"/>
    <w:pPr>
      <w:widowControl/>
      <w:spacing w:before="120" w:after="120"/>
      <w:ind w:left="1417"/>
      <w:jc w:val="both"/>
    </w:pPr>
    <w:rPr>
      <w:rFonts w:eastAsiaTheme="minorHAnsi"/>
      <w:szCs w:val="22"/>
      <w:lang w:eastAsia="en-US"/>
    </w:rPr>
  </w:style>
  <w:style w:type="paragraph" w:customStyle="1" w:styleId="Text3">
    <w:name w:val="Text 3"/>
    <w:basedOn w:val="Normal"/>
    <w:rsid w:val="00533BAE"/>
    <w:pPr>
      <w:widowControl/>
      <w:spacing w:before="120" w:after="120"/>
      <w:ind w:left="1984"/>
      <w:jc w:val="both"/>
    </w:pPr>
    <w:rPr>
      <w:rFonts w:eastAsiaTheme="minorHAnsi"/>
      <w:szCs w:val="22"/>
      <w:lang w:eastAsia="en-US"/>
    </w:rPr>
  </w:style>
  <w:style w:type="paragraph" w:customStyle="1" w:styleId="Text4">
    <w:name w:val="Text 4"/>
    <w:basedOn w:val="Normal"/>
    <w:rsid w:val="00533BAE"/>
    <w:pPr>
      <w:widowControl/>
      <w:spacing w:before="120" w:after="120"/>
      <w:ind w:left="2551"/>
      <w:jc w:val="both"/>
    </w:pPr>
    <w:rPr>
      <w:rFonts w:eastAsiaTheme="minorHAnsi"/>
      <w:szCs w:val="22"/>
      <w:lang w:eastAsia="en-US"/>
    </w:rPr>
  </w:style>
  <w:style w:type="paragraph" w:customStyle="1" w:styleId="Text5">
    <w:name w:val="Text 5"/>
    <w:basedOn w:val="Normal"/>
    <w:rsid w:val="00533BAE"/>
    <w:pPr>
      <w:widowControl/>
      <w:spacing w:before="120" w:after="120"/>
      <w:ind w:left="3118"/>
      <w:jc w:val="both"/>
    </w:pPr>
    <w:rPr>
      <w:rFonts w:eastAsiaTheme="minorHAnsi"/>
      <w:szCs w:val="22"/>
      <w:lang w:eastAsia="en-US"/>
    </w:rPr>
  </w:style>
  <w:style w:type="paragraph" w:customStyle="1" w:styleId="Text6">
    <w:name w:val="Text 6"/>
    <w:basedOn w:val="Normal"/>
    <w:rsid w:val="00533BA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533BAE"/>
    <w:pPr>
      <w:widowControl/>
      <w:spacing w:before="120" w:after="120"/>
      <w:jc w:val="center"/>
    </w:pPr>
    <w:rPr>
      <w:rFonts w:eastAsiaTheme="minorHAnsi"/>
      <w:szCs w:val="22"/>
      <w:lang w:eastAsia="en-US"/>
    </w:rPr>
  </w:style>
  <w:style w:type="paragraph" w:customStyle="1" w:styleId="NormalLeft">
    <w:name w:val="Normal Left"/>
    <w:basedOn w:val="Normal"/>
    <w:rsid w:val="00533BAE"/>
    <w:pPr>
      <w:widowControl/>
      <w:spacing w:before="120" w:after="120"/>
    </w:pPr>
    <w:rPr>
      <w:rFonts w:eastAsiaTheme="minorHAnsi"/>
      <w:szCs w:val="22"/>
      <w:lang w:eastAsia="en-US"/>
    </w:rPr>
  </w:style>
  <w:style w:type="paragraph" w:customStyle="1" w:styleId="NormalRight">
    <w:name w:val="Normal Right"/>
    <w:basedOn w:val="Normal"/>
    <w:rsid w:val="00533BAE"/>
    <w:pPr>
      <w:widowControl/>
      <w:spacing w:before="120" w:after="120"/>
      <w:jc w:val="right"/>
    </w:pPr>
    <w:rPr>
      <w:rFonts w:eastAsiaTheme="minorHAnsi"/>
      <w:szCs w:val="22"/>
      <w:lang w:eastAsia="en-US"/>
    </w:rPr>
  </w:style>
  <w:style w:type="paragraph" w:customStyle="1" w:styleId="QuotedText">
    <w:name w:val="Quoted Text"/>
    <w:basedOn w:val="Normal"/>
    <w:rsid w:val="00533BAE"/>
    <w:pPr>
      <w:widowControl/>
      <w:spacing w:before="120" w:after="120"/>
      <w:ind w:left="1417"/>
      <w:jc w:val="both"/>
    </w:pPr>
    <w:rPr>
      <w:rFonts w:eastAsiaTheme="minorHAnsi"/>
      <w:szCs w:val="22"/>
      <w:lang w:eastAsia="en-US"/>
    </w:rPr>
  </w:style>
  <w:style w:type="paragraph" w:customStyle="1" w:styleId="Point0">
    <w:name w:val="Point 0"/>
    <w:basedOn w:val="Normal"/>
    <w:rsid w:val="00533BAE"/>
    <w:pPr>
      <w:widowControl/>
      <w:spacing w:before="120" w:after="120"/>
      <w:ind w:left="850" w:hanging="850"/>
      <w:jc w:val="both"/>
    </w:pPr>
    <w:rPr>
      <w:rFonts w:eastAsiaTheme="minorHAnsi"/>
      <w:szCs w:val="22"/>
      <w:lang w:eastAsia="en-US"/>
    </w:rPr>
  </w:style>
  <w:style w:type="paragraph" w:customStyle="1" w:styleId="Point1">
    <w:name w:val="Point 1"/>
    <w:basedOn w:val="Normal"/>
    <w:rsid w:val="00533BA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33BA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33BA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33BA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533BA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533BAE"/>
    <w:pPr>
      <w:numPr>
        <w:numId w:val="21"/>
      </w:numPr>
    </w:pPr>
  </w:style>
  <w:style w:type="paragraph" w:customStyle="1" w:styleId="Tiret1">
    <w:name w:val="Tiret 1"/>
    <w:basedOn w:val="Point1"/>
    <w:rsid w:val="00533BAE"/>
    <w:pPr>
      <w:numPr>
        <w:numId w:val="22"/>
      </w:numPr>
    </w:pPr>
  </w:style>
  <w:style w:type="paragraph" w:customStyle="1" w:styleId="Tiret2">
    <w:name w:val="Tiret 2"/>
    <w:basedOn w:val="Point2"/>
    <w:rsid w:val="00533BAE"/>
    <w:pPr>
      <w:numPr>
        <w:numId w:val="23"/>
      </w:numPr>
    </w:pPr>
  </w:style>
  <w:style w:type="paragraph" w:customStyle="1" w:styleId="Tiret3">
    <w:name w:val="Tiret 3"/>
    <w:basedOn w:val="Point3"/>
    <w:rsid w:val="00533BAE"/>
    <w:pPr>
      <w:numPr>
        <w:numId w:val="24"/>
      </w:numPr>
    </w:pPr>
  </w:style>
  <w:style w:type="paragraph" w:customStyle="1" w:styleId="Tiret4">
    <w:name w:val="Tiret 4"/>
    <w:basedOn w:val="Point4"/>
    <w:rsid w:val="00533BAE"/>
    <w:pPr>
      <w:numPr>
        <w:numId w:val="25"/>
      </w:numPr>
    </w:pPr>
  </w:style>
  <w:style w:type="paragraph" w:customStyle="1" w:styleId="Tiret5">
    <w:name w:val="Tiret 5"/>
    <w:basedOn w:val="Point5"/>
    <w:rsid w:val="00533BAE"/>
    <w:pPr>
      <w:numPr>
        <w:numId w:val="26"/>
      </w:numPr>
    </w:pPr>
  </w:style>
  <w:style w:type="paragraph" w:customStyle="1" w:styleId="PointDouble0">
    <w:name w:val="PointDouble 0"/>
    <w:basedOn w:val="Normal"/>
    <w:rsid w:val="00533BA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33BA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33BA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33BA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33BA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33BA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33BA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533BA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533BA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33BA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533BAE"/>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533BAE"/>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533BAE"/>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533BAE"/>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533BAE"/>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533BAE"/>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533BAE"/>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533BA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533BA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33BA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33BA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533BA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533BA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533BA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533BA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33BA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33BA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33BA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33BA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533BA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533BA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533BA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533BA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33BA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33BA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33BAE"/>
    <w:pPr>
      <w:widowControl/>
      <w:spacing w:before="120" w:after="120"/>
      <w:jc w:val="center"/>
    </w:pPr>
    <w:rPr>
      <w:rFonts w:eastAsiaTheme="minorHAnsi"/>
      <w:b/>
      <w:szCs w:val="22"/>
      <w:lang w:eastAsia="en-US"/>
    </w:rPr>
  </w:style>
  <w:style w:type="character" w:customStyle="1" w:styleId="Marker">
    <w:name w:val="Marker"/>
    <w:basedOn w:val="DefaultParagraphFont"/>
    <w:rsid w:val="00533BAE"/>
    <w:rPr>
      <w:color w:val="0000FF"/>
      <w:shd w:val="clear" w:color="auto" w:fill="auto"/>
    </w:rPr>
  </w:style>
  <w:style w:type="character" w:customStyle="1" w:styleId="Marker1">
    <w:name w:val="Marker1"/>
    <w:basedOn w:val="DefaultParagraphFont"/>
    <w:rsid w:val="00533BAE"/>
    <w:rPr>
      <w:color w:val="008000"/>
      <w:shd w:val="clear" w:color="auto" w:fill="auto"/>
    </w:rPr>
  </w:style>
  <w:style w:type="character" w:customStyle="1" w:styleId="Marker2">
    <w:name w:val="Marker2"/>
    <w:basedOn w:val="DefaultParagraphFont"/>
    <w:rsid w:val="00533BAE"/>
    <w:rPr>
      <w:color w:val="FF0000"/>
      <w:shd w:val="clear" w:color="auto" w:fill="auto"/>
    </w:rPr>
  </w:style>
  <w:style w:type="paragraph" w:customStyle="1" w:styleId="Point0number">
    <w:name w:val="Point 0 (number)"/>
    <w:basedOn w:val="Normal"/>
    <w:rsid w:val="00533BAE"/>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533BAE"/>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533BAE"/>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533BAE"/>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533BAE"/>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533BAE"/>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533BAE"/>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533BAE"/>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533BAE"/>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533BAE"/>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533BAE"/>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533BAE"/>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533BAE"/>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533BAE"/>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533BAE"/>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533BAE"/>
    <w:pPr>
      <w:widowControl/>
    </w:pPr>
    <w:rPr>
      <w:rFonts w:ascii="Arial" w:eastAsiaTheme="minorHAnsi" w:hAnsi="Arial" w:cs="Arial"/>
      <w:szCs w:val="22"/>
      <w:lang w:eastAsia="en-US"/>
    </w:rPr>
  </w:style>
  <w:style w:type="paragraph" w:customStyle="1" w:styleId="Emission">
    <w:name w:val="Emission"/>
    <w:basedOn w:val="Normal"/>
    <w:next w:val="Rfrenceinstitutionnelle"/>
    <w:rsid w:val="00533BAE"/>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533BAE"/>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533BAE"/>
    <w:pPr>
      <w:widowControl/>
      <w:jc w:val="both"/>
    </w:pPr>
    <w:rPr>
      <w:rFonts w:eastAsiaTheme="minorHAnsi"/>
      <w:szCs w:val="22"/>
      <w:lang w:eastAsia="en-US"/>
    </w:rPr>
  </w:style>
  <w:style w:type="paragraph" w:customStyle="1" w:styleId="Declassification">
    <w:name w:val="Declassification"/>
    <w:basedOn w:val="Normal"/>
    <w:next w:val="Normal"/>
    <w:rsid w:val="00533BAE"/>
    <w:pPr>
      <w:widowControl/>
      <w:jc w:val="both"/>
    </w:pPr>
    <w:rPr>
      <w:rFonts w:eastAsiaTheme="minorHAnsi"/>
      <w:szCs w:val="22"/>
      <w:lang w:eastAsia="en-US"/>
    </w:rPr>
  </w:style>
  <w:style w:type="paragraph" w:customStyle="1" w:styleId="Disclaimer">
    <w:name w:val="Disclaimer"/>
    <w:basedOn w:val="Normal"/>
    <w:rsid w:val="00533BA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33BAE"/>
    <w:pPr>
      <w:widowControl/>
      <w:spacing w:line="276" w:lineRule="auto"/>
      <w:ind w:left="5103"/>
    </w:pPr>
    <w:rPr>
      <w:rFonts w:eastAsiaTheme="minorHAnsi"/>
      <w:sz w:val="28"/>
      <w:szCs w:val="22"/>
      <w:lang w:eastAsia="en-US"/>
    </w:rPr>
  </w:style>
  <w:style w:type="paragraph" w:customStyle="1" w:styleId="DateMarking">
    <w:name w:val="DateMarking"/>
    <w:basedOn w:val="Normal"/>
    <w:rsid w:val="00533BA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533BA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33BA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33BA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33BAE"/>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533BA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533BA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33BAE"/>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533BAE"/>
    <w:pPr>
      <w:widowControl/>
      <w:spacing w:before="240" w:after="240"/>
      <w:ind w:left="5103"/>
    </w:pPr>
    <w:rPr>
      <w:rFonts w:eastAsiaTheme="minorHAnsi"/>
      <w:i/>
      <w:sz w:val="32"/>
      <w:szCs w:val="22"/>
      <w:lang w:eastAsia="en-US"/>
    </w:rPr>
  </w:style>
  <w:style w:type="paragraph" w:customStyle="1" w:styleId="Considrant">
    <w:name w:val="Considérant"/>
    <w:basedOn w:val="Normal"/>
    <w:rsid w:val="00533BAE"/>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533BAE"/>
    <w:pPr>
      <w:widowControl/>
      <w:spacing w:after="240"/>
    </w:pPr>
    <w:rPr>
      <w:rFonts w:eastAsiaTheme="minorHAnsi"/>
      <w:szCs w:val="22"/>
      <w:lang w:eastAsia="en-US"/>
    </w:rPr>
  </w:style>
  <w:style w:type="paragraph" w:customStyle="1" w:styleId="Datedadoption">
    <w:name w:val="Date d'adoption"/>
    <w:basedOn w:val="Normal"/>
    <w:next w:val="Titreobjet"/>
    <w:rsid w:val="00533BA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33BA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533BA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33BA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33BA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33BA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33BA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33BA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33BAE"/>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533BAE"/>
    <w:pPr>
      <w:widowControl/>
      <w:ind w:left="5103"/>
    </w:pPr>
    <w:rPr>
      <w:rFonts w:eastAsiaTheme="minorHAnsi"/>
      <w:szCs w:val="22"/>
      <w:lang w:eastAsia="en-US"/>
    </w:rPr>
  </w:style>
  <w:style w:type="paragraph" w:customStyle="1" w:styleId="Statut">
    <w:name w:val="Statut"/>
    <w:basedOn w:val="Normal"/>
    <w:next w:val="Typedudocument"/>
    <w:rsid w:val="00533BAE"/>
    <w:pPr>
      <w:widowControl/>
      <w:spacing w:before="360"/>
      <w:jc w:val="center"/>
    </w:pPr>
    <w:rPr>
      <w:rFonts w:eastAsiaTheme="minorHAnsi"/>
      <w:szCs w:val="22"/>
      <w:lang w:eastAsia="en-US"/>
    </w:rPr>
  </w:style>
  <w:style w:type="paragraph" w:customStyle="1" w:styleId="Titrearticle">
    <w:name w:val="Titre article"/>
    <w:basedOn w:val="Normal"/>
    <w:next w:val="Normal"/>
    <w:rsid w:val="00533BAE"/>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533BA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533BAE"/>
    <w:pPr>
      <w:widowControl/>
      <w:spacing w:before="360"/>
      <w:jc w:val="center"/>
    </w:pPr>
    <w:rPr>
      <w:rFonts w:eastAsiaTheme="minorHAnsi"/>
      <w:b/>
      <w:szCs w:val="22"/>
      <w:lang w:eastAsia="en-US"/>
    </w:rPr>
  </w:style>
  <w:style w:type="character" w:customStyle="1" w:styleId="Added">
    <w:name w:val="Added"/>
    <w:basedOn w:val="DefaultParagraphFont"/>
    <w:rsid w:val="00533BAE"/>
    <w:rPr>
      <w:b/>
      <w:u w:val="single"/>
      <w:shd w:val="clear" w:color="auto" w:fill="auto"/>
    </w:rPr>
  </w:style>
  <w:style w:type="character" w:customStyle="1" w:styleId="Deleted">
    <w:name w:val="Deleted"/>
    <w:basedOn w:val="DefaultParagraphFont"/>
    <w:rsid w:val="00533BAE"/>
    <w:rPr>
      <w:strike/>
      <w:dstrike w:val="0"/>
      <w:shd w:val="clear" w:color="auto" w:fill="auto"/>
    </w:rPr>
  </w:style>
  <w:style w:type="paragraph" w:customStyle="1" w:styleId="Address">
    <w:name w:val="Address"/>
    <w:basedOn w:val="Normal"/>
    <w:next w:val="Normal"/>
    <w:rsid w:val="00533BA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33BA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33BA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533BAE"/>
    <w:pPr>
      <w:widowControl/>
      <w:spacing w:before="360"/>
      <w:jc w:val="center"/>
    </w:pPr>
    <w:rPr>
      <w:rFonts w:eastAsiaTheme="minorHAnsi"/>
      <w:szCs w:val="22"/>
      <w:lang w:eastAsia="en-US"/>
    </w:rPr>
  </w:style>
  <w:style w:type="paragraph" w:customStyle="1" w:styleId="Rfrencecroise">
    <w:name w:val="Référence croisée"/>
    <w:basedOn w:val="Normal"/>
    <w:rsid w:val="00533BAE"/>
    <w:pPr>
      <w:widowControl/>
      <w:jc w:val="center"/>
    </w:pPr>
    <w:rPr>
      <w:rFonts w:eastAsiaTheme="minorHAnsi"/>
      <w:szCs w:val="22"/>
      <w:lang w:eastAsia="en-US"/>
    </w:rPr>
  </w:style>
  <w:style w:type="paragraph" w:customStyle="1" w:styleId="Fichefinanciretitre">
    <w:name w:val="Fiche financière titre"/>
    <w:basedOn w:val="Normal"/>
    <w:next w:val="Normal"/>
    <w:rsid w:val="00533BA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533BAE"/>
  </w:style>
  <w:style w:type="paragraph" w:customStyle="1" w:styleId="RfrenceinterinstitutionnellePagedecouverture">
    <w:name w:val="Référence interinstitutionnelle (Page de couverture)"/>
    <w:basedOn w:val="Rfrenceinterinstitutionnelle"/>
    <w:next w:val="Confidentialit"/>
    <w:rsid w:val="00533BAE"/>
  </w:style>
  <w:style w:type="paragraph" w:customStyle="1" w:styleId="StatutPagedecouverture">
    <w:name w:val="Statut (Page de couverture)"/>
    <w:basedOn w:val="Statut"/>
    <w:next w:val="TypedudocumentPagedecouverture"/>
    <w:rsid w:val="00533BAE"/>
  </w:style>
  <w:style w:type="paragraph" w:customStyle="1" w:styleId="TitreobjetPagedecouverture">
    <w:name w:val="Titre objet (Page de couverture)"/>
    <w:basedOn w:val="Titreobjet"/>
    <w:next w:val="IntrtEEEPagedecouverture"/>
    <w:rsid w:val="00533BAE"/>
  </w:style>
  <w:style w:type="paragraph" w:customStyle="1" w:styleId="TypedudocumentPagedecouverture">
    <w:name w:val="Type du document (Page de couverture)"/>
    <w:basedOn w:val="Typedudocument"/>
    <w:next w:val="TitreobjetPagedecouverture"/>
    <w:rsid w:val="00533BAE"/>
  </w:style>
  <w:style w:type="paragraph" w:customStyle="1" w:styleId="Volume">
    <w:name w:val="Volume"/>
    <w:basedOn w:val="Normal"/>
    <w:next w:val="Confidentialit"/>
    <w:rsid w:val="00533BAE"/>
    <w:pPr>
      <w:widowControl/>
      <w:spacing w:after="240"/>
      <w:ind w:left="5103"/>
    </w:pPr>
    <w:rPr>
      <w:rFonts w:eastAsiaTheme="minorHAnsi"/>
      <w:szCs w:val="22"/>
      <w:lang w:eastAsia="en-US"/>
    </w:rPr>
  </w:style>
  <w:style w:type="paragraph" w:customStyle="1" w:styleId="IntrtEEE">
    <w:name w:val="Intérêt EEE"/>
    <w:basedOn w:val="Languesfaisantfoi"/>
    <w:next w:val="Normal"/>
    <w:rsid w:val="00533BAE"/>
    <w:pPr>
      <w:spacing w:after="240"/>
    </w:pPr>
  </w:style>
  <w:style w:type="paragraph" w:customStyle="1" w:styleId="Accompagnant">
    <w:name w:val="Accompagnant"/>
    <w:basedOn w:val="Normal"/>
    <w:next w:val="Typeacteprincipal"/>
    <w:rsid w:val="00533BAE"/>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533BA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533BAE"/>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533BAE"/>
  </w:style>
  <w:style w:type="paragraph" w:customStyle="1" w:styleId="AccompagnantPagedecouverture">
    <w:name w:val="Accompagnant (Page de couverture)"/>
    <w:basedOn w:val="Accompagnant"/>
    <w:next w:val="TypeacteprincipalPagedecouverture"/>
    <w:rsid w:val="00533BAE"/>
  </w:style>
  <w:style w:type="paragraph" w:customStyle="1" w:styleId="TypeacteprincipalPagedecouverture">
    <w:name w:val="Type acte principal (Page de couverture)"/>
    <w:basedOn w:val="Typeacteprincipal"/>
    <w:next w:val="ObjetacteprincipalPagedecouverture"/>
    <w:rsid w:val="00533BAE"/>
  </w:style>
  <w:style w:type="paragraph" w:customStyle="1" w:styleId="ObjetacteprincipalPagedecouverture">
    <w:name w:val="Objet acte principal (Page de couverture)"/>
    <w:basedOn w:val="Objetacteprincipal"/>
    <w:next w:val="Rfrencecroise"/>
    <w:rsid w:val="00533BAE"/>
  </w:style>
  <w:style w:type="paragraph" w:customStyle="1" w:styleId="LanguesfaisantfoiPagedecouverture">
    <w:name w:val="Langues faisant foi (Page de couverture)"/>
    <w:basedOn w:val="Normal"/>
    <w:next w:val="Normal"/>
    <w:rsid w:val="00533BAE"/>
    <w:pPr>
      <w:widowControl/>
      <w:spacing w:before="360"/>
      <w:jc w:val="center"/>
    </w:pPr>
    <w:rPr>
      <w:rFonts w:eastAsiaTheme="minorHAnsi"/>
      <w:szCs w:val="22"/>
      <w:lang w:eastAsia="en-US"/>
    </w:rPr>
  </w:style>
  <w:style w:type="paragraph" w:customStyle="1" w:styleId="HeaderLandscape">
    <w:name w:val="HeaderLandscape"/>
    <w:basedOn w:val="Normal"/>
    <w:rsid w:val="00533BAE"/>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533BAE"/>
    <w:pPr>
      <w:spacing w:before="240" w:after="240"/>
      <w:jc w:val="right"/>
    </w:pPr>
  </w:style>
  <w:style w:type="paragraph" w:customStyle="1" w:styleId="FooterLandscape">
    <w:name w:val="FooterLandscape"/>
    <w:basedOn w:val="Normal"/>
    <w:rsid w:val="00533BA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533BAE"/>
    <w:pPr>
      <w:spacing w:after="480"/>
    </w:pPr>
  </w:style>
  <w:style w:type="paragraph" w:customStyle="1" w:styleId="NormalBoldCenter">
    <w:name w:val="NormalBoldCenter"/>
    <w:basedOn w:val="Normal"/>
    <w:rsid w:val="00533BAE"/>
    <w:pPr>
      <w:jc w:val="center"/>
    </w:pPr>
    <w:rPr>
      <w:b/>
    </w:rPr>
  </w:style>
  <w:style w:type="paragraph" w:customStyle="1" w:styleId="Footprint12b">
    <w:name w:val="Footprint12b"/>
    <w:basedOn w:val="Normal"/>
    <w:rsid w:val="00533BAE"/>
    <w:pPr>
      <w:spacing w:before="240"/>
    </w:pPr>
    <w:rPr>
      <w:szCs w:val="24"/>
    </w:rPr>
  </w:style>
  <w:style w:type="paragraph" w:customStyle="1" w:styleId="Normal12a">
    <w:name w:val="Normal12a"/>
    <w:basedOn w:val="Normal"/>
    <w:rsid w:val="00533BAE"/>
    <w:pPr>
      <w:spacing w:after="240"/>
    </w:pPr>
  </w:style>
  <w:style w:type="paragraph" w:customStyle="1" w:styleId="PageHeadingNotTOC">
    <w:name w:val="PageHeadingNotTOC"/>
    <w:basedOn w:val="Normal"/>
    <w:rsid w:val="00533BAE"/>
    <w:pPr>
      <w:keepNext/>
      <w:spacing w:after="480"/>
      <w:jc w:val="center"/>
    </w:pPr>
    <w:rPr>
      <w:rFonts w:ascii="Arial" w:hAnsi="Arial" w:cs="Arial"/>
      <w:b/>
    </w:rPr>
  </w:style>
  <w:style w:type="paragraph" w:customStyle="1" w:styleId="Normal6a">
    <w:name w:val="Normal6a"/>
    <w:basedOn w:val="Normal"/>
    <w:rsid w:val="00533BAE"/>
    <w:pPr>
      <w:spacing w:after="120"/>
    </w:pPr>
  </w:style>
  <w:style w:type="paragraph" w:customStyle="1" w:styleId="AmColumnHeading">
    <w:name w:val="AmColumnHeading"/>
    <w:basedOn w:val="Normal"/>
    <w:rsid w:val="00533BAE"/>
    <w:pPr>
      <w:spacing w:after="240"/>
      <w:jc w:val="center"/>
    </w:pPr>
    <w:rPr>
      <w:i/>
    </w:rPr>
  </w:style>
  <w:style w:type="paragraph" w:customStyle="1" w:styleId="NormalBold12b">
    <w:name w:val="NormalBold12b"/>
    <w:basedOn w:val="Normal"/>
    <w:link w:val="NormalBold12bChar"/>
    <w:rsid w:val="00533BAE"/>
    <w:pPr>
      <w:spacing w:before="240"/>
    </w:pPr>
    <w:rPr>
      <w:b/>
    </w:rPr>
  </w:style>
  <w:style w:type="paragraph" w:customStyle="1" w:styleId="NormalSingle">
    <w:name w:val="NormalSingle"/>
    <w:basedOn w:val="Normal"/>
    <w:qFormat/>
    <w:rsid w:val="00533BAE"/>
    <w:rPr>
      <w:szCs w:val="24"/>
    </w:rPr>
  </w:style>
  <w:style w:type="paragraph" w:customStyle="1" w:styleId="RollCallSymbols14pt">
    <w:name w:val="RollCallSymbols14pt"/>
    <w:basedOn w:val="Normal"/>
    <w:rsid w:val="00533BA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33BAE"/>
    <w:pPr>
      <w:tabs>
        <w:tab w:val="center" w:pos="284"/>
        <w:tab w:val="left" w:pos="426"/>
      </w:tabs>
    </w:pPr>
    <w:rPr>
      <w:snapToGrid w:val="0"/>
      <w:lang w:eastAsia="en-US"/>
    </w:rPr>
  </w:style>
  <w:style w:type="paragraph" w:customStyle="1" w:styleId="RollCallVotes">
    <w:name w:val="RollCallVotes"/>
    <w:basedOn w:val="Normal"/>
    <w:rsid w:val="00533BAE"/>
    <w:pPr>
      <w:spacing w:before="120" w:after="120"/>
      <w:jc w:val="center"/>
    </w:pPr>
    <w:rPr>
      <w:b/>
      <w:bCs/>
      <w:snapToGrid w:val="0"/>
      <w:sz w:val="16"/>
      <w:lang w:eastAsia="en-US"/>
    </w:rPr>
  </w:style>
  <w:style w:type="paragraph" w:customStyle="1" w:styleId="RollCallTable">
    <w:name w:val="RollCallTable"/>
    <w:basedOn w:val="Normal"/>
    <w:rsid w:val="00533BAE"/>
    <w:pPr>
      <w:spacing w:before="120" w:after="120"/>
    </w:pPr>
    <w:rPr>
      <w:snapToGrid w:val="0"/>
      <w:sz w:val="16"/>
      <w:lang w:eastAsia="en-US"/>
    </w:rPr>
  </w:style>
  <w:style w:type="character" w:customStyle="1" w:styleId="AmNumberTabsChar">
    <w:name w:val="AmNumberTabs Char"/>
    <w:basedOn w:val="DefaultParagraphFont"/>
    <w:link w:val="AmNumberTabs"/>
    <w:rsid w:val="00533BAE"/>
    <w:rPr>
      <w:b/>
      <w:sz w:val="24"/>
      <w:lang w:val="fi-FI"/>
    </w:rPr>
  </w:style>
  <w:style w:type="character" w:customStyle="1" w:styleId="NormalBold12bChar">
    <w:name w:val="NormalBold12b Char"/>
    <w:basedOn w:val="AmNumberTabsChar"/>
    <w:link w:val="NormalBold12b"/>
    <w:rsid w:val="00533BAE"/>
    <w:rPr>
      <w:b/>
      <w:sz w:val="24"/>
      <w:lang w:val="fi-FI"/>
    </w:rPr>
  </w:style>
  <w:style w:type="paragraph" w:customStyle="1" w:styleId="AmCrossRef">
    <w:name w:val="AmCrossRef"/>
    <w:basedOn w:val="Normal"/>
    <w:rsid w:val="00533BAE"/>
    <w:pPr>
      <w:spacing w:before="240" w:after="240"/>
      <w:jc w:val="center"/>
    </w:pPr>
    <w:rPr>
      <w:i/>
    </w:rPr>
  </w:style>
  <w:style w:type="paragraph" w:customStyle="1" w:styleId="AmJustTitle">
    <w:name w:val="AmJustTitle"/>
    <w:basedOn w:val="Normal"/>
    <w:next w:val="AmJustText"/>
    <w:rsid w:val="00533BAE"/>
    <w:pPr>
      <w:keepNext/>
      <w:spacing w:before="240" w:after="240"/>
      <w:jc w:val="center"/>
    </w:pPr>
    <w:rPr>
      <w:i/>
    </w:rPr>
  </w:style>
  <w:style w:type="paragraph" w:customStyle="1" w:styleId="EntPE">
    <w:name w:val="EntPE"/>
    <w:basedOn w:val="Normal12"/>
    <w:rsid w:val="00533BAE"/>
    <w:pPr>
      <w:jc w:val="center"/>
    </w:pPr>
    <w:rPr>
      <w:noProof w:val="0"/>
      <w:sz w:val="56"/>
    </w:rPr>
  </w:style>
  <w:style w:type="paragraph" w:customStyle="1" w:styleId="Normal12">
    <w:name w:val="Normal12"/>
    <w:basedOn w:val="Normal"/>
    <w:link w:val="Normal12Char"/>
    <w:rsid w:val="00533BAE"/>
    <w:pPr>
      <w:spacing w:after="240"/>
    </w:pPr>
    <w:rPr>
      <w:noProof/>
    </w:rPr>
  </w:style>
  <w:style w:type="paragraph" w:customStyle="1" w:styleId="CommitteeAM">
    <w:name w:val="CommitteeAM"/>
    <w:basedOn w:val="Normal"/>
    <w:rsid w:val="00533BAE"/>
    <w:pPr>
      <w:spacing w:before="240" w:after="600"/>
      <w:jc w:val="center"/>
    </w:pPr>
    <w:rPr>
      <w:i/>
    </w:rPr>
  </w:style>
  <w:style w:type="paragraph" w:customStyle="1" w:styleId="ZDateAM">
    <w:name w:val="ZDateAM"/>
    <w:basedOn w:val="Normal"/>
    <w:rsid w:val="00533BAE"/>
    <w:pPr>
      <w:tabs>
        <w:tab w:val="right" w:pos="9356"/>
      </w:tabs>
      <w:spacing w:after="480"/>
    </w:pPr>
    <w:rPr>
      <w:noProof/>
    </w:rPr>
  </w:style>
  <w:style w:type="paragraph" w:customStyle="1" w:styleId="ProjRap">
    <w:name w:val="ProjRap"/>
    <w:basedOn w:val="Normal"/>
    <w:rsid w:val="00533BAE"/>
    <w:pPr>
      <w:tabs>
        <w:tab w:val="right" w:pos="9356"/>
      </w:tabs>
    </w:pPr>
    <w:rPr>
      <w:b/>
      <w:noProof/>
    </w:rPr>
  </w:style>
  <w:style w:type="character" w:customStyle="1" w:styleId="Normal12Char">
    <w:name w:val="Normal12 Char"/>
    <w:basedOn w:val="DefaultParagraphFont"/>
    <w:link w:val="Normal12"/>
    <w:locked/>
    <w:rsid w:val="00533BAE"/>
    <w:rPr>
      <w:noProof/>
      <w:sz w:val="24"/>
      <w:lang w:val="fi-FI"/>
    </w:rPr>
  </w:style>
  <w:style w:type="paragraph" w:customStyle="1" w:styleId="PELeft">
    <w:name w:val="PELeft"/>
    <w:basedOn w:val="Normal"/>
    <w:rsid w:val="00533BAE"/>
    <w:pPr>
      <w:spacing w:before="40" w:after="40"/>
    </w:pPr>
    <w:rPr>
      <w:rFonts w:ascii="Arial" w:hAnsi="Arial" w:cs="Arial"/>
      <w:sz w:val="22"/>
      <w:szCs w:val="22"/>
    </w:rPr>
  </w:style>
  <w:style w:type="paragraph" w:customStyle="1" w:styleId="PERight">
    <w:name w:val="PERight"/>
    <w:basedOn w:val="Normal"/>
    <w:next w:val="Normal"/>
    <w:rsid w:val="00533BAE"/>
    <w:pPr>
      <w:jc w:val="right"/>
    </w:pPr>
    <w:rPr>
      <w:rFonts w:ascii="Arial" w:hAnsi="Arial" w:cs="Arial"/>
      <w:sz w:val="22"/>
      <w:szCs w:val="22"/>
    </w:rPr>
  </w:style>
  <w:style w:type="paragraph" w:customStyle="1" w:styleId="Normal6">
    <w:name w:val="Normal6"/>
    <w:basedOn w:val="Normal"/>
    <w:link w:val="Normal6Char"/>
    <w:rsid w:val="00533BAE"/>
    <w:pPr>
      <w:spacing w:after="120"/>
    </w:pPr>
  </w:style>
  <w:style w:type="paragraph" w:customStyle="1" w:styleId="Normal12Italic">
    <w:name w:val="Normal12Italic"/>
    <w:basedOn w:val="Normal12"/>
    <w:rsid w:val="00533BAE"/>
    <w:rPr>
      <w:i/>
    </w:rPr>
  </w:style>
  <w:style w:type="paragraph" w:customStyle="1" w:styleId="JustificationTitle">
    <w:name w:val="JustificationTitle"/>
    <w:basedOn w:val="Normal"/>
    <w:next w:val="Normal12"/>
    <w:rsid w:val="00533BAE"/>
    <w:pPr>
      <w:keepNext/>
      <w:spacing w:before="240" w:after="240"/>
      <w:jc w:val="center"/>
    </w:pPr>
    <w:rPr>
      <w:i/>
      <w:noProof/>
    </w:rPr>
  </w:style>
  <w:style w:type="paragraph" w:customStyle="1" w:styleId="Olang">
    <w:name w:val="Olang"/>
    <w:basedOn w:val="Normal"/>
    <w:rsid w:val="00533BAE"/>
    <w:pPr>
      <w:spacing w:before="240" w:after="240"/>
      <w:jc w:val="right"/>
    </w:pPr>
    <w:rPr>
      <w:noProof/>
      <w:szCs w:val="24"/>
    </w:rPr>
  </w:style>
  <w:style w:type="character" w:customStyle="1" w:styleId="Normal6Char">
    <w:name w:val="Normal6 Char"/>
    <w:basedOn w:val="DefaultParagraphFont"/>
    <w:link w:val="Normal6"/>
    <w:rsid w:val="00533BAE"/>
    <w:rPr>
      <w:sz w:val="24"/>
      <w:lang w:val="fi-FI"/>
    </w:rPr>
  </w:style>
  <w:style w:type="paragraph" w:customStyle="1" w:styleId="ColumnHeading">
    <w:name w:val="ColumnHeading"/>
    <w:basedOn w:val="Normal"/>
    <w:rsid w:val="00533BAE"/>
    <w:pPr>
      <w:spacing w:after="240"/>
      <w:jc w:val="center"/>
    </w:pPr>
    <w:rPr>
      <w:i/>
    </w:rPr>
  </w:style>
  <w:style w:type="paragraph" w:customStyle="1" w:styleId="AMNumberTabs0">
    <w:name w:val="AMNumberTabs"/>
    <w:basedOn w:val="Normal"/>
    <w:rsid w:val="00533B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33BAE"/>
    <w:pPr>
      <w:spacing w:before="240"/>
      <w:jc w:val="center"/>
    </w:pPr>
    <w:rPr>
      <w:i/>
    </w:rPr>
  </w:style>
  <w:style w:type="character" w:customStyle="1" w:styleId="Footer2Middle">
    <w:name w:val="Footer2Middle"/>
    <w:rsid w:val="00533BAE"/>
    <w:rPr>
      <w:rFonts w:ascii="Arial" w:cs="Arial"/>
      <w:b w:val="0"/>
      <w:i/>
      <w:color w:val="C0C0C0"/>
      <w:sz w:val="22"/>
    </w:rPr>
  </w:style>
  <w:style w:type="paragraph" w:styleId="Footer">
    <w:name w:val="footer"/>
    <w:basedOn w:val="Normal"/>
    <w:link w:val="FooterChar"/>
    <w:uiPriority w:val="99"/>
    <w:rsid w:val="00533BAE"/>
    <w:pPr>
      <w:tabs>
        <w:tab w:val="center" w:pos="4513"/>
        <w:tab w:val="right" w:pos="9026"/>
      </w:tabs>
    </w:pPr>
  </w:style>
  <w:style w:type="character" w:customStyle="1" w:styleId="FooterChar">
    <w:name w:val="Footer Char"/>
    <w:basedOn w:val="DefaultParagraphFont"/>
    <w:link w:val="Footer"/>
    <w:uiPriority w:val="99"/>
    <w:rsid w:val="00533BAE"/>
    <w:rPr>
      <w:sz w:val="24"/>
      <w:lang w:val="fi-FI"/>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rsid w:val="00533BAE"/>
    <w:pPr>
      <w:widowControl/>
      <w:spacing w:before="120" w:after="160" w:line="240" w:lineRule="exact"/>
      <w:contextualSpacing/>
      <w:jc w:val="both"/>
    </w:pPr>
    <w:rPr>
      <w:sz w:val="20"/>
      <w:vertAlign w:val="superscript"/>
      <w:lang w:val="en-GB"/>
    </w:rPr>
  </w:style>
  <w:style w:type="paragraph" w:customStyle="1" w:styleId="AmDocTypeTab">
    <w:name w:val="AmDocTypeTab"/>
    <w:basedOn w:val="Normal"/>
    <w:rsid w:val="00DB21EE"/>
    <w:pPr>
      <w:tabs>
        <w:tab w:val="right" w:pos="9072"/>
      </w:tabs>
    </w:pPr>
    <w:rPr>
      <w:b/>
    </w:rPr>
  </w:style>
  <w:style w:type="paragraph" w:customStyle="1" w:styleId="AmDateTab">
    <w:name w:val="AmDateTab"/>
    <w:basedOn w:val="Normal"/>
    <w:rsid w:val="00DB21EE"/>
    <w:pPr>
      <w:tabs>
        <w:tab w:val="right" w:pos="9072"/>
      </w:tabs>
    </w:pPr>
  </w:style>
  <w:style w:type="numbering" w:customStyle="1" w:styleId="NoList1">
    <w:name w:val="No List1"/>
    <w:next w:val="NoList"/>
    <w:uiPriority w:val="99"/>
    <w:semiHidden/>
    <w:unhideWhenUsed/>
    <w:rsid w:val="00DB21EE"/>
  </w:style>
  <w:style w:type="paragraph" w:customStyle="1" w:styleId="NormalJustified">
    <w:name w:val="Normal Justified"/>
    <w:basedOn w:val="Normal"/>
    <w:rsid w:val="00DB21EE"/>
    <w:pPr>
      <w:widowControl/>
      <w:spacing w:before="200" w:after="120" w:line="360" w:lineRule="auto"/>
      <w:jc w:val="both"/>
    </w:pPr>
    <w:rPr>
      <w:rFonts w:eastAsia="Calibri"/>
      <w:szCs w:val="22"/>
      <w:lang w:eastAsia="fi-FI" w:bidi="fi-FI"/>
    </w:rPr>
  </w:style>
  <w:style w:type="paragraph" w:customStyle="1" w:styleId="HeaderCouncil">
    <w:name w:val="Header Council"/>
    <w:basedOn w:val="Normal"/>
    <w:rsid w:val="00DB21EE"/>
    <w:pPr>
      <w:widowControl/>
    </w:pPr>
    <w:rPr>
      <w:rFonts w:eastAsia="Calibri"/>
      <w:sz w:val="2"/>
      <w:szCs w:val="22"/>
      <w:lang w:eastAsia="fi-FI" w:bidi="fi-FI"/>
    </w:rPr>
  </w:style>
  <w:style w:type="paragraph" w:customStyle="1" w:styleId="FooterCouncil">
    <w:name w:val="Footer Council"/>
    <w:basedOn w:val="Normal"/>
    <w:rsid w:val="00DB21EE"/>
    <w:pPr>
      <w:widowControl/>
    </w:pPr>
    <w:rPr>
      <w:rFonts w:eastAsia="Calibri"/>
      <w:sz w:val="2"/>
      <w:szCs w:val="22"/>
      <w:lang w:eastAsia="fi-FI" w:bidi="fi-FI"/>
    </w:rPr>
  </w:style>
  <w:style w:type="paragraph" w:customStyle="1" w:styleId="TechnicalBlock">
    <w:name w:val="Technical Block"/>
    <w:basedOn w:val="Normal"/>
    <w:next w:val="Normal"/>
    <w:rsid w:val="00DB21EE"/>
    <w:pPr>
      <w:widowControl/>
      <w:spacing w:after="240"/>
      <w:jc w:val="center"/>
    </w:pPr>
    <w:rPr>
      <w:rFonts w:eastAsia="Calibri"/>
      <w:szCs w:val="22"/>
      <w:lang w:eastAsia="fi-FI" w:bidi="fi-FI"/>
    </w:rPr>
  </w:style>
  <w:style w:type="paragraph" w:customStyle="1" w:styleId="FinalLine">
    <w:name w:val="Final Line"/>
    <w:basedOn w:val="Normal"/>
    <w:next w:val="Normal"/>
    <w:rsid w:val="00DB21EE"/>
    <w:pPr>
      <w:widowControl/>
      <w:pBdr>
        <w:bottom w:val="single" w:sz="4" w:space="0" w:color="000000"/>
      </w:pBdr>
      <w:spacing w:before="360" w:after="120" w:line="360" w:lineRule="auto"/>
      <w:ind w:left="3400" w:right="3400"/>
      <w:jc w:val="center"/>
    </w:pPr>
    <w:rPr>
      <w:rFonts w:eastAsia="Calibri"/>
      <w:b/>
      <w:szCs w:val="22"/>
      <w:lang w:eastAsia="fi-FI" w:bidi="fi-FI"/>
    </w:rPr>
  </w:style>
  <w:style w:type="paragraph" w:customStyle="1" w:styleId="FinalLineLandscape">
    <w:name w:val="Final Line (Landscape)"/>
    <w:basedOn w:val="Normal"/>
    <w:next w:val="Normal"/>
    <w:rsid w:val="00DB21EE"/>
    <w:pPr>
      <w:widowControl/>
      <w:pBdr>
        <w:bottom w:val="single" w:sz="4" w:space="0" w:color="000000"/>
      </w:pBdr>
      <w:spacing w:before="360" w:after="120" w:line="360" w:lineRule="auto"/>
      <w:ind w:left="5868" w:right="5868"/>
      <w:jc w:val="center"/>
    </w:pPr>
    <w:rPr>
      <w:rFonts w:eastAsia="Calibri"/>
      <w:b/>
      <w:szCs w:val="22"/>
      <w:lang w:eastAsia="fi-FI" w:bidi="fi-FI"/>
    </w:rPr>
  </w:style>
  <w:style w:type="paragraph" w:customStyle="1" w:styleId="PointManual">
    <w:name w:val="Point Manual"/>
    <w:basedOn w:val="Normal"/>
    <w:rsid w:val="00DB21EE"/>
    <w:pPr>
      <w:widowControl/>
      <w:spacing w:before="120" w:after="120" w:line="360" w:lineRule="auto"/>
      <w:ind w:left="567" w:hanging="567"/>
    </w:pPr>
    <w:rPr>
      <w:rFonts w:eastAsia="Calibri"/>
      <w:szCs w:val="22"/>
      <w:lang w:eastAsia="fi-FI" w:bidi="fi-FI"/>
    </w:rPr>
  </w:style>
  <w:style w:type="paragraph" w:customStyle="1" w:styleId="PointManual1">
    <w:name w:val="Point Manual (1)"/>
    <w:basedOn w:val="Normal"/>
    <w:rsid w:val="00DB21EE"/>
    <w:pPr>
      <w:widowControl/>
      <w:spacing w:before="120" w:after="120" w:line="360" w:lineRule="auto"/>
      <w:ind w:left="1134" w:hanging="567"/>
    </w:pPr>
    <w:rPr>
      <w:rFonts w:eastAsia="Calibri"/>
      <w:szCs w:val="22"/>
      <w:lang w:eastAsia="fi-FI" w:bidi="fi-FI"/>
    </w:rPr>
  </w:style>
  <w:style w:type="paragraph" w:customStyle="1" w:styleId="PointManual2">
    <w:name w:val="Point Manual (2)"/>
    <w:basedOn w:val="Normal"/>
    <w:rsid w:val="00DB21EE"/>
    <w:pPr>
      <w:widowControl/>
      <w:spacing w:before="120" w:after="120" w:line="360" w:lineRule="auto"/>
      <w:ind w:left="1701" w:hanging="567"/>
    </w:pPr>
    <w:rPr>
      <w:rFonts w:eastAsia="Calibri"/>
      <w:szCs w:val="22"/>
      <w:lang w:eastAsia="fi-FI" w:bidi="fi-FI"/>
    </w:rPr>
  </w:style>
  <w:style w:type="paragraph" w:customStyle="1" w:styleId="PointManual3">
    <w:name w:val="Point Manual (3)"/>
    <w:basedOn w:val="Normal"/>
    <w:rsid w:val="00DB21EE"/>
    <w:pPr>
      <w:widowControl/>
      <w:spacing w:before="120" w:after="120" w:line="360" w:lineRule="auto"/>
      <w:ind w:left="2268" w:hanging="567"/>
    </w:pPr>
    <w:rPr>
      <w:rFonts w:eastAsia="Calibri"/>
      <w:szCs w:val="22"/>
      <w:lang w:eastAsia="fi-FI" w:bidi="fi-FI"/>
    </w:rPr>
  </w:style>
  <w:style w:type="paragraph" w:customStyle="1" w:styleId="PointManual4">
    <w:name w:val="Point Manual (4)"/>
    <w:basedOn w:val="Normal"/>
    <w:rsid w:val="00DB21EE"/>
    <w:pPr>
      <w:widowControl/>
      <w:spacing w:before="120" w:after="120" w:line="360" w:lineRule="auto"/>
      <w:ind w:left="2835" w:hanging="567"/>
    </w:pPr>
    <w:rPr>
      <w:rFonts w:eastAsia="Calibri"/>
      <w:szCs w:val="22"/>
      <w:lang w:eastAsia="fi-FI" w:bidi="fi-FI"/>
    </w:rPr>
  </w:style>
  <w:style w:type="paragraph" w:customStyle="1" w:styleId="PointDoubleManual">
    <w:name w:val="Point Double Manual"/>
    <w:basedOn w:val="Normal"/>
    <w:rsid w:val="00DB21EE"/>
    <w:pPr>
      <w:widowControl/>
      <w:tabs>
        <w:tab w:val="left" w:pos="567"/>
      </w:tabs>
      <w:spacing w:before="120" w:after="120" w:line="360" w:lineRule="auto"/>
      <w:ind w:left="1134" w:hanging="1134"/>
    </w:pPr>
    <w:rPr>
      <w:rFonts w:eastAsia="Calibri"/>
      <w:szCs w:val="22"/>
      <w:lang w:eastAsia="fi-FI" w:bidi="fi-FI"/>
    </w:rPr>
  </w:style>
  <w:style w:type="paragraph" w:customStyle="1" w:styleId="PointDoubleManual1">
    <w:name w:val="Point Double Manual (1)"/>
    <w:basedOn w:val="Normal"/>
    <w:rsid w:val="00DB21EE"/>
    <w:pPr>
      <w:widowControl/>
      <w:tabs>
        <w:tab w:val="left" w:pos="1134"/>
      </w:tabs>
      <w:spacing w:before="120" w:after="120" w:line="360" w:lineRule="auto"/>
      <w:ind w:left="1701" w:hanging="1134"/>
    </w:pPr>
    <w:rPr>
      <w:rFonts w:eastAsia="Calibri"/>
      <w:szCs w:val="22"/>
      <w:lang w:eastAsia="fi-FI" w:bidi="fi-FI"/>
    </w:rPr>
  </w:style>
  <w:style w:type="paragraph" w:customStyle="1" w:styleId="PointDoubleManual2">
    <w:name w:val="Point Double Manual (2)"/>
    <w:basedOn w:val="Normal"/>
    <w:rsid w:val="00DB21EE"/>
    <w:pPr>
      <w:widowControl/>
      <w:tabs>
        <w:tab w:val="left" w:pos="1701"/>
      </w:tabs>
      <w:spacing w:before="120" w:after="120" w:line="360" w:lineRule="auto"/>
      <w:ind w:left="2268" w:hanging="1134"/>
    </w:pPr>
    <w:rPr>
      <w:rFonts w:eastAsia="Calibri"/>
      <w:szCs w:val="22"/>
      <w:lang w:eastAsia="fi-FI" w:bidi="fi-FI"/>
    </w:rPr>
  </w:style>
  <w:style w:type="paragraph" w:customStyle="1" w:styleId="PointDoubleManual3">
    <w:name w:val="Point Double Manual (3)"/>
    <w:basedOn w:val="Normal"/>
    <w:rsid w:val="00DB21EE"/>
    <w:pPr>
      <w:widowControl/>
      <w:tabs>
        <w:tab w:val="left" w:pos="2268"/>
      </w:tabs>
      <w:spacing w:before="120" w:after="120" w:line="360" w:lineRule="auto"/>
      <w:ind w:left="2835" w:hanging="1134"/>
    </w:pPr>
    <w:rPr>
      <w:rFonts w:eastAsia="Calibri"/>
      <w:szCs w:val="22"/>
      <w:lang w:eastAsia="fi-FI" w:bidi="fi-FI"/>
    </w:rPr>
  </w:style>
  <w:style w:type="paragraph" w:customStyle="1" w:styleId="PointDoubleManual4">
    <w:name w:val="Point Double Manual (4)"/>
    <w:basedOn w:val="Normal"/>
    <w:rsid w:val="00DB21EE"/>
    <w:pPr>
      <w:widowControl/>
      <w:tabs>
        <w:tab w:val="left" w:pos="2835"/>
      </w:tabs>
      <w:spacing w:before="120" w:after="120" w:line="360" w:lineRule="auto"/>
      <w:ind w:left="3402" w:hanging="1134"/>
    </w:pPr>
    <w:rPr>
      <w:rFonts w:eastAsia="Calibri"/>
      <w:szCs w:val="22"/>
      <w:lang w:eastAsia="fi-FI" w:bidi="fi-FI"/>
    </w:rPr>
  </w:style>
  <w:style w:type="paragraph" w:customStyle="1" w:styleId="Pointabc">
    <w:name w:val="Point abc"/>
    <w:basedOn w:val="Normal"/>
    <w:rsid w:val="00DB21EE"/>
    <w:pPr>
      <w:widowControl/>
      <w:numPr>
        <w:ilvl w:val="1"/>
        <w:numId w:val="43"/>
      </w:numPr>
      <w:tabs>
        <w:tab w:val="clear" w:pos="567"/>
        <w:tab w:val="num" w:pos="1080"/>
      </w:tabs>
      <w:spacing w:before="120" w:after="120" w:line="360" w:lineRule="auto"/>
      <w:ind w:left="1080" w:hanging="360"/>
    </w:pPr>
    <w:rPr>
      <w:rFonts w:eastAsia="Calibri"/>
      <w:szCs w:val="22"/>
      <w:lang w:eastAsia="fi-FI" w:bidi="fi-FI"/>
    </w:rPr>
  </w:style>
  <w:style w:type="paragraph" w:customStyle="1" w:styleId="Pointabc1">
    <w:name w:val="Point abc (1)"/>
    <w:basedOn w:val="Normal"/>
    <w:rsid w:val="00DB21EE"/>
    <w:pPr>
      <w:widowControl/>
      <w:numPr>
        <w:ilvl w:val="3"/>
        <w:numId w:val="43"/>
      </w:numPr>
      <w:tabs>
        <w:tab w:val="clear" w:pos="1134"/>
        <w:tab w:val="num" w:pos="1080"/>
      </w:tabs>
      <w:spacing w:before="120" w:after="120" w:line="360" w:lineRule="auto"/>
      <w:ind w:left="1080" w:hanging="360"/>
    </w:pPr>
    <w:rPr>
      <w:rFonts w:eastAsia="Calibri"/>
      <w:szCs w:val="22"/>
      <w:lang w:eastAsia="fi-FI" w:bidi="fi-FI"/>
    </w:rPr>
  </w:style>
  <w:style w:type="paragraph" w:customStyle="1" w:styleId="Pointabc2">
    <w:name w:val="Point abc (2)"/>
    <w:basedOn w:val="Normal"/>
    <w:rsid w:val="00DB21EE"/>
    <w:pPr>
      <w:widowControl/>
      <w:numPr>
        <w:ilvl w:val="5"/>
        <w:numId w:val="43"/>
      </w:numPr>
      <w:tabs>
        <w:tab w:val="clear" w:pos="1701"/>
        <w:tab w:val="num" w:pos="1080"/>
      </w:tabs>
      <w:spacing w:before="120" w:after="120" w:line="360" w:lineRule="auto"/>
      <w:ind w:left="1080" w:hanging="360"/>
    </w:pPr>
    <w:rPr>
      <w:rFonts w:eastAsia="Calibri"/>
      <w:szCs w:val="22"/>
      <w:lang w:eastAsia="fi-FI" w:bidi="fi-FI"/>
    </w:rPr>
  </w:style>
  <w:style w:type="paragraph" w:customStyle="1" w:styleId="Pointabc3">
    <w:name w:val="Point abc (3)"/>
    <w:basedOn w:val="Normal"/>
    <w:rsid w:val="00DB21EE"/>
    <w:pPr>
      <w:widowControl/>
      <w:numPr>
        <w:ilvl w:val="7"/>
        <w:numId w:val="43"/>
      </w:numPr>
      <w:tabs>
        <w:tab w:val="clear" w:pos="2268"/>
        <w:tab w:val="num" w:pos="1080"/>
      </w:tabs>
      <w:spacing w:before="120" w:after="120" w:line="360" w:lineRule="auto"/>
      <w:ind w:left="1080" w:hanging="360"/>
    </w:pPr>
    <w:rPr>
      <w:rFonts w:eastAsia="Calibri"/>
      <w:szCs w:val="22"/>
      <w:lang w:eastAsia="fi-FI" w:bidi="fi-FI"/>
    </w:rPr>
  </w:style>
  <w:style w:type="paragraph" w:customStyle="1" w:styleId="Pointabc4">
    <w:name w:val="Point abc (4)"/>
    <w:basedOn w:val="Normal"/>
    <w:rsid w:val="00DB21EE"/>
    <w:pPr>
      <w:widowControl/>
      <w:numPr>
        <w:ilvl w:val="8"/>
        <w:numId w:val="43"/>
      </w:numPr>
      <w:tabs>
        <w:tab w:val="clear" w:pos="2835"/>
        <w:tab w:val="num" w:pos="1080"/>
      </w:tabs>
      <w:spacing w:before="120" w:after="120" w:line="360" w:lineRule="auto"/>
      <w:ind w:left="1080" w:hanging="360"/>
    </w:pPr>
    <w:rPr>
      <w:rFonts w:eastAsia="Calibri"/>
      <w:szCs w:val="22"/>
      <w:lang w:eastAsia="fi-FI" w:bidi="fi-FI"/>
    </w:rPr>
  </w:style>
  <w:style w:type="paragraph" w:customStyle="1" w:styleId="Point123">
    <w:name w:val="Point 123"/>
    <w:basedOn w:val="Normal"/>
    <w:rsid w:val="00DB21EE"/>
    <w:pPr>
      <w:widowControl/>
      <w:numPr>
        <w:numId w:val="43"/>
      </w:numPr>
      <w:tabs>
        <w:tab w:val="clear" w:pos="567"/>
        <w:tab w:val="num" w:pos="1080"/>
      </w:tabs>
      <w:spacing w:before="120" w:after="120" w:line="360" w:lineRule="auto"/>
      <w:ind w:left="1080" w:hanging="360"/>
    </w:pPr>
    <w:rPr>
      <w:rFonts w:eastAsia="Calibri"/>
      <w:szCs w:val="22"/>
      <w:lang w:eastAsia="fi-FI" w:bidi="fi-FI"/>
    </w:rPr>
  </w:style>
  <w:style w:type="paragraph" w:customStyle="1" w:styleId="Point1231">
    <w:name w:val="Point 123 (1)"/>
    <w:basedOn w:val="Normal"/>
    <w:rsid w:val="00DB21EE"/>
    <w:pPr>
      <w:widowControl/>
      <w:numPr>
        <w:ilvl w:val="2"/>
        <w:numId w:val="43"/>
      </w:numPr>
      <w:tabs>
        <w:tab w:val="clear" w:pos="1134"/>
        <w:tab w:val="num" w:pos="1080"/>
      </w:tabs>
      <w:spacing w:before="120" w:after="120" w:line="360" w:lineRule="auto"/>
      <w:ind w:left="1080" w:hanging="360"/>
    </w:pPr>
    <w:rPr>
      <w:rFonts w:eastAsia="Calibri"/>
      <w:szCs w:val="22"/>
      <w:lang w:eastAsia="fi-FI" w:bidi="fi-FI"/>
    </w:rPr>
  </w:style>
  <w:style w:type="paragraph" w:customStyle="1" w:styleId="Point1232">
    <w:name w:val="Point 123 (2)"/>
    <w:basedOn w:val="Normal"/>
    <w:rsid w:val="00DB21EE"/>
    <w:pPr>
      <w:widowControl/>
      <w:numPr>
        <w:ilvl w:val="4"/>
        <w:numId w:val="43"/>
      </w:numPr>
      <w:tabs>
        <w:tab w:val="clear" w:pos="1701"/>
        <w:tab w:val="num" w:pos="1080"/>
      </w:tabs>
      <w:spacing w:before="120" w:after="120" w:line="360" w:lineRule="auto"/>
      <w:ind w:left="1080" w:hanging="360"/>
    </w:pPr>
    <w:rPr>
      <w:rFonts w:eastAsia="Calibri"/>
      <w:szCs w:val="22"/>
      <w:lang w:eastAsia="fi-FI" w:bidi="fi-FI"/>
    </w:rPr>
  </w:style>
  <w:style w:type="paragraph" w:customStyle="1" w:styleId="Point1233">
    <w:name w:val="Point 123 (3)"/>
    <w:basedOn w:val="Normal"/>
    <w:rsid w:val="00DB21EE"/>
    <w:pPr>
      <w:widowControl/>
      <w:numPr>
        <w:ilvl w:val="6"/>
        <w:numId w:val="43"/>
      </w:numPr>
      <w:tabs>
        <w:tab w:val="clear" w:pos="2268"/>
        <w:tab w:val="num" w:pos="1080"/>
      </w:tabs>
      <w:spacing w:before="120" w:after="120" w:line="360" w:lineRule="auto"/>
      <w:ind w:left="1080" w:hanging="360"/>
    </w:pPr>
    <w:rPr>
      <w:rFonts w:eastAsia="Calibri"/>
      <w:szCs w:val="22"/>
      <w:lang w:eastAsia="fi-FI" w:bidi="fi-FI"/>
    </w:rPr>
  </w:style>
  <w:style w:type="paragraph" w:customStyle="1" w:styleId="Pointivx">
    <w:name w:val="Point ivx"/>
    <w:basedOn w:val="Normal"/>
    <w:rsid w:val="00DB21EE"/>
    <w:pPr>
      <w:widowControl/>
      <w:numPr>
        <w:numId w:val="44"/>
      </w:numPr>
      <w:tabs>
        <w:tab w:val="clear" w:pos="567"/>
        <w:tab w:val="num" w:pos="1440"/>
      </w:tabs>
      <w:spacing w:before="120" w:after="120" w:line="360" w:lineRule="auto"/>
      <w:ind w:left="1440" w:hanging="360"/>
    </w:pPr>
    <w:rPr>
      <w:rFonts w:eastAsia="Calibri"/>
      <w:szCs w:val="22"/>
      <w:lang w:eastAsia="fi-FI" w:bidi="fi-FI"/>
    </w:rPr>
  </w:style>
  <w:style w:type="paragraph" w:customStyle="1" w:styleId="Pointivx1">
    <w:name w:val="Point ivx (1)"/>
    <w:basedOn w:val="Normal"/>
    <w:rsid w:val="00DB21EE"/>
    <w:pPr>
      <w:widowControl/>
      <w:numPr>
        <w:ilvl w:val="1"/>
        <w:numId w:val="44"/>
      </w:numPr>
      <w:tabs>
        <w:tab w:val="clear" w:pos="1134"/>
        <w:tab w:val="num" w:pos="1440"/>
      </w:tabs>
      <w:spacing w:before="120" w:after="120" w:line="360" w:lineRule="auto"/>
      <w:ind w:left="1440" w:hanging="360"/>
    </w:pPr>
    <w:rPr>
      <w:rFonts w:eastAsia="Calibri"/>
      <w:szCs w:val="22"/>
      <w:lang w:eastAsia="fi-FI" w:bidi="fi-FI"/>
    </w:rPr>
  </w:style>
  <w:style w:type="paragraph" w:customStyle="1" w:styleId="Pointivx2">
    <w:name w:val="Point ivx (2)"/>
    <w:basedOn w:val="Normal"/>
    <w:rsid w:val="00DB21EE"/>
    <w:pPr>
      <w:widowControl/>
      <w:numPr>
        <w:ilvl w:val="2"/>
        <w:numId w:val="44"/>
      </w:numPr>
      <w:tabs>
        <w:tab w:val="clear" w:pos="1701"/>
        <w:tab w:val="num" w:pos="1440"/>
      </w:tabs>
      <w:spacing w:before="120" w:after="120" w:line="360" w:lineRule="auto"/>
      <w:ind w:left="1440" w:hanging="360"/>
    </w:pPr>
    <w:rPr>
      <w:rFonts w:eastAsia="Calibri"/>
      <w:szCs w:val="22"/>
      <w:lang w:eastAsia="fi-FI" w:bidi="fi-FI"/>
    </w:rPr>
  </w:style>
  <w:style w:type="paragraph" w:customStyle="1" w:styleId="Pointivx3">
    <w:name w:val="Point ivx (3)"/>
    <w:basedOn w:val="Normal"/>
    <w:rsid w:val="00DB21EE"/>
    <w:pPr>
      <w:widowControl/>
      <w:numPr>
        <w:ilvl w:val="3"/>
        <w:numId w:val="44"/>
      </w:numPr>
      <w:tabs>
        <w:tab w:val="clear" w:pos="2268"/>
        <w:tab w:val="num" w:pos="1440"/>
      </w:tabs>
      <w:spacing w:before="120" w:after="120" w:line="360" w:lineRule="auto"/>
      <w:ind w:left="1440" w:hanging="360"/>
    </w:pPr>
    <w:rPr>
      <w:rFonts w:eastAsia="Calibri"/>
      <w:szCs w:val="22"/>
      <w:lang w:eastAsia="fi-FI" w:bidi="fi-FI"/>
    </w:rPr>
  </w:style>
  <w:style w:type="paragraph" w:customStyle="1" w:styleId="Pointivx4">
    <w:name w:val="Point ivx (4)"/>
    <w:basedOn w:val="Normal"/>
    <w:rsid w:val="00DB21EE"/>
    <w:pPr>
      <w:widowControl/>
      <w:numPr>
        <w:ilvl w:val="4"/>
        <w:numId w:val="44"/>
      </w:numPr>
      <w:tabs>
        <w:tab w:val="clear" w:pos="2835"/>
        <w:tab w:val="num" w:pos="1440"/>
      </w:tabs>
      <w:spacing w:before="120" w:after="120" w:line="360" w:lineRule="auto"/>
      <w:ind w:left="1440" w:hanging="360"/>
    </w:pPr>
    <w:rPr>
      <w:rFonts w:eastAsia="Calibri"/>
      <w:szCs w:val="22"/>
      <w:lang w:eastAsia="fi-FI" w:bidi="fi-FI"/>
    </w:rPr>
  </w:style>
  <w:style w:type="paragraph" w:customStyle="1" w:styleId="Bullet">
    <w:name w:val="Bullet"/>
    <w:basedOn w:val="Normal"/>
    <w:rsid w:val="00DB21EE"/>
    <w:pPr>
      <w:widowControl/>
      <w:numPr>
        <w:numId w:val="42"/>
      </w:numPr>
      <w:tabs>
        <w:tab w:val="clear" w:pos="567"/>
        <w:tab w:val="num" w:pos="360"/>
      </w:tabs>
      <w:spacing w:before="120" w:after="120" w:line="360" w:lineRule="auto"/>
      <w:ind w:left="360" w:hanging="360"/>
    </w:pPr>
    <w:rPr>
      <w:rFonts w:eastAsia="Calibri"/>
      <w:szCs w:val="22"/>
      <w:lang w:eastAsia="fi-FI" w:bidi="fi-FI"/>
    </w:rPr>
  </w:style>
  <w:style w:type="paragraph" w:customStyle="1" w:styleId="Dash">
    <w:name w:val="Dash"/>
    <w:basedOn w:val="Normal"/>
    <w:rsid w:val="00DB21EE"/>
    <w:pPr>
      <w:widowControl/>
      <w:numPr>
        <w:numId w:val="32"/>
      </w:numPr>
      <w:spacing w:before="120" w:after="120" w:line="360" w:lineRule="auto"/>
    </w:pPr>
    <w:rPr>
      <w:rFonts w:eastAsia="Calibri"/>
      <w:szCs w:val="22"/>
      <w:lang w:eastAsia="fi-FI" w:bidi="fi-FI"/>
    </w:rPr>
  </w:style>
  <w:style w:type="paragraph" w:customStyle="1" w:styleId="Dash1">
    <w:name w:val="Dash 1"/>
    <w:basedOn w:val="Normal"/>
    <w:rsid w:val="00DB21EE"/>
    <w:pPr>
      <w:widowControl/>
      <w:numPr>
        <w:numId w:val="33"/>
      </w:numPr>
      <w:spacing w:before="120" w:after="120" w:line="360" w:lineRule="auto"/>
    </w:pPr>
    <w:rPr>
      <w:rFonts w:eastAsia="Calibri"/>
      <w:szCs w:val="22"/>
      <w:lang w:eastAsia="fi-FI" w:bidi="fi-FI"/>
    </w:rPr>
  </w:style>
  <w:style w:type="paragraph" w:customStyle="1" w:styleId="Dash2">
    <w:name w:val="Dash 2"/>
    <w:basedOn w:val="Normal"/>
    <w:rsid w:val="00DB21EE"/>
    <w:pPr>
      <w:widowControl/>
      <w:numPr>
        <w:numId w:val="34"/>
      </w:numPr>
      <w:spacing w:before="120" w:after="120" w:line="360" w:lineRule="auto"/>
    </w:pPr>
    <w:rPr>
      <w:rFonts w:eastAsia="Calibri"/>
      <w:szCs w:val="22"/>
      <w:lang w:eastAsia="fi-FI" w:bidi="fi-FI"/>
    </w:rPr>
  </w:style>
  <w:style w:type="paragraph" w:customStyle="1" w:styleId="Dash3">
    <w:name w:val="Dash 3"/>
    <w:basedOn w:val="Normal"/>
    <w:rsid w:val="00DB21EE"/>
    <w:pPr>
      <w:widowControl/>
      <w:numPr>
        <w:numId w:val="35"/>
      </w:numPr>
      <w:spacing w:before="120" w:after="120" w:line="360" w:lineRule="auto"/>
    </w:pPr>
    <w:rPr>
      <w:rFonts w:eastAsia="Calibri"/>
      <w:szCs w:val="22"/>
      <w:lang w:eastAsia="fi-FI" w:bidi="fi-FI"/>
    </w:rPr>
  </w:style>
  <w:style w:type="paragraph" w:customStyle="1" w:styleId="Dash4">
    <w:name w:val="Dash 4"/>
    <w:basedOn w:val="Normal"/>
    <w:rsid w:val="00DB21EE"/>
    <w:pPr>
      <w:widowControl/>
      <w:numPr>
        <w:numId w:val="36"/>
      </w:numPr>
      <w:spacing w:before="120" w:after="120" w:line="360" w:lineRule="auto"/>
    </w:pPr>
    <w:rPr>
      <w:rFonts w:eastAsia="Calibri"/>
      <w:szCs w:val="22"/>
      <w:lang w:eastAsia="fi-FI" w:bidi="fi-FI"/>
    </w:rPr>
  </w:style>
  <w:style w:type="paragraph" w:customStyle="1" w:styleId="DashEqual">
    <w:name w:val="Dash Equal"/>
    <w:basedOn w:val="Dash"/>
    <w:rsid w:val="00DB21EE"/>
    <w:pPr>
      <w:numPr>
        <w:numId w:val="37"/>
      </w:numPr>
      <w:tabs>
        <w:tab w:val="clear" w:pos="567"/>
        <w:tab w:val="num" w:pos="1080"/>
      </w:tabs>
      <w:ind w:left="1080" w:hanging="360"/>
    </w:pPr>
  </w:style>
  <w:style w:type="paragraph" w:customStyle="1" w:styleId="DashEqual1">
    <w:name w:val="Dash Equal 1"/>
    <w:basedOn w:val="Dash1"/>
    <w:rsid w:val="00DB21EE"/>
    <w:pPr>
      <w:numPr>
        <w:numId w:val="38"/>
      </w:numPr>
      <w:tabs>
        <w:tab w:val="clear" w:pos="1134"/>
        <w:tab w:val="num" w:pos="1440"/>
      </w:tabs>
      <w:ind w:left="1440" w:hanging="360"/>
    </w:pPr>
  </w:style>
  <w:style w:type="paragraph" w:customStyle="1" w:styleId="DashEqual2">
    <w:name w:val="Dash Equal 2"/>
    <w:basedOn w:val="Dash2"/>
    <w:rsid w:val="00DB21EE"/>
    <w:pPr>
      <w:numPr>
        <w:numId w:val="39"/>
      </w:numPr>
      <w:tabs>
        <w:tab w:val="clear" w:pos="1701"/>
        <w:tab w:val="num" w:pos="1440"/>
      </w:tabs>
      <w:ind w:left="1440" w:hanging="360"/>
    </w:pPr>
  </w:style>
  <w:style w:type="paragraph" w:customStyle="1" w:styleId="DashEqual3">
    <w:name w:val="Dash Equal 3"/>
    <w:basedOn w:val="Dash3"/>
    <w:rsid w:val="00DB21EE"/>
    <w:pPr>
      <w:numPr>
        <w:numId w:val="40"/>
      </w:numPr>
      <w:tabs>
        <w:tab w:val="clear" w:pos="2268"/>
        <w:tab w:val="num" w:pos="1800"/>
      </w:tabs>
      <w:ind w:left="1800" w:hanging="360"/>
    </w:pPr>
  </w:style>
  <w:style w:type="paragraph" w:customStyle="1" w:styleId="DashEqual4">
    <w:name w:val="Dash Equal 4"/>
    <w:basedOn w:val="Dash4"/>
    <w:rsid w:val="00DB21EE"/>
    <w:pPr>
      <w:numPr>
        <w:numId w:val="41"/>
      </w:numPr>
      <w:tabs>
        <w:tab w:val="clear" w:pos="2835"/>
        <w:tab w:val="num" w:pos="1800"/>
      </w:tabs>
      <w:ind w:left="1800" w:hanging="360"/>
    </w:pPr>
  </w:style>
  <w:style w:type="paragraph" w:customStyle="1" w:styleId="HeadingLeft">
    <w:name w:val="Heading Left"/>
    <w:basedOn w:val="Normal"/>
    <w:next w:val="Normal"/>
    <w:rsid w:val="00DB21EE"/>
    <w:pPr>
      <w:widowControl/>
      <w:spacing w:before="360" w:after="120" w:line="360" w:lineRule="auto"/>
      <w:outlineLvl w:val="0"/>
    </w:pPr>
    <w:rPr>
      <w:rFonts w:eastAsia="Calibri"/>
      <w:b/>
      <w:caps/>
      <w:szCs w:val="22"/>
      <w:u w:val="single"/>
      <w:lang w:eastAsia="fi-FI" w:bidi="fi-FI"/>
    </w:rPr>
  </w:style>
  <w:style w:type="paragraph" w:customStyle="1" w:styleId="HeadingIVX">
    <w:name w:val="Heading IVX"/>
    <w:basedOn w:val="HeadingLeft"/>
    <w:next w:val="Normal"/>
    <w:rsid w:val="00DB21EE"/>
    <w:pPr>
      <w:numPr>
        <w:numId w:val="47"/>
      </w:numPr>
      <w:tabs>
        <w:tab w:val="clear" w:pos="567"/>
        <w:tab w:val="num" w:pos="1800"/>
      </w:tabs>
      <w:ind w:left="1800" w:hanging="360"/>
    </w:pPr>
  </w:style>
  <w:style w:type="paragraph" w:customStyle="1" w:styleId="Heading123">
    <w:name w:val="Heading 123"/>
    <w:basedOn w:val="HeadingLeft"/>
    <w:next w:val="Normal"/>
    <w:rsid w:val="00DB21EE"/>
    <w:pPr>
      <w:numPr>
        <w:numId w:val="46"/>
      </w:numPr>
      <w:tabs>
        <w:tab w:val="clear" w:pos="567"/>
        <w:tab w:val="num" w:pos="1800"/>
      </w:tabs>
      <w:ind w:left="1800" w:hanging="360"/>
    </w:pPr>
  </w:style>
  <w:style w:type="paragraph" w:customStyle="1" w:styleId="HeadingABC">
    <w:name w:val="Heading ABC"/>
    <w:basedOn w:val="HeadingLeft"/>
    <w:next w:val="Normal"/>
    <w:rsid w:val="00DB21EE"/>
    <w:pPr>
      <w:numPr>
        <w:numId w:val="45"/>
      </w:numPr>
      <w:tabs>
        <w:tab w:val="clear" w:pos="567"/>
        <w:tab w:val="num" w:pos="1440"/>
      </w:tabs>
      <w:ind w:left="1440" w:hanging="360"/>
    </w:pPr>
  </w:style>
  <w:style w:type="paragraph" w:customStyle="1" w:styleId="HeadingCentered">
    <w:name w:val="Heading Centered"/>
    <w:basedOn w:val="HeadingLeft"/>
    <w:next w:val="Normal"/>
    <w:rsid w:val="00DB21EE"/>
    <w:pPr>
      <w:jc w:val="center"/>
    </w:pPr>
  </w:style>
  <w:style w:type="paragraph" w:customStyle="1" w:styleId="Jardin">
    <w:name w:val="Jardin"/>
    <w:basedOn w:val="Normal"/>
    <w:rsid w:val="00DB21EE"/>
    <w:pPr>
      <w:widowControl/>
      <w:spacing w:before="200"/>
      <w:jc w:val="center"/>
    </w:pPr>
    <w:rPr>
      <w:rFonts w:eastAsia="Calibri"/>
      <w:szCs w:val="22"/>
      <w:lang w:eastAsia="fi-FI" w:bidi="fi-FI"/>
    </w:rPr>
  </w:style>
  <w:style w:type="paragraph" w:customStyle="1" w:styleId="Amendment">
    <w:name w:val="Amendment"/>
    <w:basedOn w:val="Normal"/>
    <w:next w:val="Normal"/>
    <w:rsid w:val="00DB21EE"/>
    <w:pPr>
      <w:widowControl/>
      <w:spacing w:before="120" w:after="120" w:line="360" w:lineRule="auto"/>
    </w:pPr>
    <w:rPr>
      <w:rFonts w:eastAsia="Calibri"/>
      <w:i/>
      <w:szCs w:val="22"/>
      <w:u w:val="single"/>
      <w:lang w:eastAsia="fi-FI" w:bidi="fi-FI"/>
    </w:rPr>
  </w:style>
  <w:style w:type="paragraph" w:customStyle="1" w:styleId="AmendmentList">
    <w:name w:val="Amendment List"/>
    <w:basedOn w:val="Normal"/>
    <w:rsid w:val="00DB21EE"/>
    <w:pPr>
      <w:widowControl/>
      <w:spacing w:before="120" w:after="120" w:line="360" w:lineRule="auto"/>
      <w:ind w:left="2268" w:hanging="2268"/>
    </w:pPr>
    <w:rPr>
      <w:rFonts w:eastAsia="Calibri"/>
      <w:szCs w:val="22"/>
      <w:lang w:eastAsia="fi-FI" w:bidi="fi-FI"/>
    </w:rPr>
  </w:style>
  <w:style w:type="paragraph" w:customStyle="1" w:styleId="ReplyRE">
    <w:name w:val="Reply RE"/>
    <w:basedOn w:val="Normal"/>
    <w:next w:val="Normal"/>
    <w:rsid w:val="00DB21EE"/>
    <w:pPr>
      <w:widowControl/>
      <w:spacing w:before="120" w:after="480"/>
      <w:contextualSpacing/>
    </w:pPr>
    <w:rPr>
      <w:rFonts w:eastAsia="Calibri"/>
      <w:szCs w:val="22"/>
      <w:lang w:eastAsia="fi-FI" w:bidi="fi-FI"/>
    </w:rPr>
  </w:style>
  <w:style w:type="paragraph" w:customStyle="1" w:styleId="ReplyBold">
    <w:name w:val="Reply Bold"/>
    <w:basedOn w:val="ReplyRE"/>
    <w:next w:val="Normal"/>
    <w:rsid w:val="00DB21EE"/>
    <w:rPr>
      <w:b/>
    </w:rPr>
  </w:style>
  <w:style w:type="paragraph" w:customStyle="1" w:styleId="Annex">
    <w:name w:val="Annex"/>
    <w:basedOn w:val="Normal"/>
    <w:next w:val="Normal"/>
    <w:rsid w:val="00DB21EE"/>
    <w:pPr>
      <w:widowControl/>
      <w:spacing w:before="120" w:after="120" w:line="360" w:lineRule="auto"/>
      <w:jc w:val="right"/>
    </w:pPr>
    <w:rPr>
      <w:rFonts w:eastAsia="Calibri"/>
      <w:b/>
      <w:szCs w:val="22"/>
      <w:u w:val="single"/>
      <w:lang w:eastAsia="fi-FI" w:bidi="fi-FI"/>
    </w:rPr>
  </w:style>
  <w:style w:type="paragraph" w:customStyle="1" w:styleId="Sign">
    <w:name w:val="Sign"/>
    <w:basedOn w:val="Normal"/>
    <w:rsid w:val="00DB21EE"/>
    <w:pPr>
      <w:widowControl/>
      <w:tabs>
        <w:tab w:val="center" w:pos="7087"/>
      </w:tabs>
      <w:spacing w:before="120" w:after="120" w:line="360" w:lineRule="auto"/>
      <w:contextualSpacing/>
    </w:pPr>
    <w:rPr>
      <w:rFonts w:eastAsia="Calibri"/>
      <w:szCs w:val="22"/>
      <w:lang w:eastAsia="fi-FI" w:bidi="fi-FI"/>
    </w:rPr>
  </w:style>
  <w:style w:type="paragraph" w:customStyle="1" w:styleId="NotDeclassified">
    <w:name w:val="Not Declassified"/>
    <w:basedOn w:val="Normal"/>
    <w:next w:val="Normal"/>
    <w:rsid w:val="00DB21EE"/>
    <w:pPr>
      <w:widowControl/>
      <w:spacing w:before="120" w:after="120" w:line="360" w:lineRule="auto"/>
    </w:pPr>
    <w:rPr>
      <w:rFonts w:eastAsia="Calibri"/>
      <w:b/>
      <w:szCs w:val="22"/>
      <w:shd w:val="clear" w:color="auto" w:fill="CCCCCC"/>
      <w:lang w:eastAsia="fi-FI" w:bidi="fi-FI"/>
    </w:rPr>
  </w:style>
  <w:style w:type="character" w:customStyle="1" w:styleId="NotDeclassifiedCharacter">
    <w:name w:val="Not Declassified Character"/>
    <w:basedOn w:val="DefaultParagraphFont"/>
    <w:rsid w:val="00DB21EE"/>
    <w:rPr>
      <w:rFonts w:ascii="Times New Roman" w:hAnsi="Times New Roman" w:cs="Times New Roman"/>
      <w:b/>
      <w:sz w:val="24"/>
      <w:shd w:val="clear" w:color="auto" w:fill="CCCCCC"/>
    </w:rPr>
  </w:style>
  <w:style w:type="paragraph" w:customStyle="1" w:styleId="NormalCompact">
    <w:name w:val="Normal Compact"/>
    <w:basedOn w:val="Normal"/>
    <w:next w:val="Normal"/>
    <w:rsid w:val="00DB21EE"/>
    <w:pPr>
      <w:widowControl/>
      <w:spacing w:before="120" w:after="120"/>
    </w:pPr>
    <w:rPr>
      <w:rFonts w:eastAsia="Calibri"/>
      <w:szCs w:val="22"/>
      <w:lang w:eastAsia="fi-FI" w:bidi="fi-FI"/>
    </w:rPr>
  </w:style>
  <w:style w:type="paragraph" w:styleId="EndnoteText">
    <w:name w:val="endnote text"/>
    <w:basedOn w:val="Normal"/>
    <w:link w:val="EndnoteTextChar"/>
    <w:uiPriority w:val="99"/>
    <w:unhideWhenUsed/>
    <w:rsid w:val="00DB21EE"/>
    <w:pPr>
      <w:widowControl/>
    </w:pPr>
    <w:rPr>
      <w:rFonts w:eastAsia="Calibri"/>
      <w:sz w:val="20"/>
      <w:lang w:eastAsia="fi-FI" w:bidi="fi-FI"/>
    </w:rPr>
  </w:style>
  <w:style w:type="character" w:customStyle="1" w:styleId="EndnoteTextChar">
    <w:name w:val="Endnote Text Char"/>
    <w:basedOn w:val="DefaultParagraphFont"/>
    <w:link w:val="EndnoteText"/>
    <w:uiPriority w:val="99"/>
    <w:rsid w:val="00DB21EE"/>
    <w:rPr>
      <w:rFonts w:eastAsia="Calibri"/>
      <w:lang w:val="fi-FI" w:eastAsia="fi-FI" w:bidi="fi-FI"/>
    </w:rPr>
  </w:style>
  <w:style w:type="character" w:styleId="EndnoteReference">
    <w:name w:val="endnote reference"/>
    <w:basedOn w:val="DefaultParagraphFont"/>
    <w:uiPriority w:val="99"/>
    <w:unhideWhenUsed/>
    <w:rsid w:val="00DB21EE"/>
    <w:rPr>
      <w:vertAlign w:val="superscript"/>
    </w:rPr>
  </w:style>
  <w:style w:type="paragraph" w:customStyle="1" w:styleId="TBEntInstit">
    <w:name w:val="TBEntInstit"/>
    <w:basedOn w:val="TechnicalBlockBase"/>
    <w:link w:val="EntInstitChar"/>
    <w:rsid w:val="00DB21EE"/>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DB21EE"/>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DB21E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B21E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DB21EE"/>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DB21EE"/>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DB21E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B21EE"/>
    <w:rPr>
      <w:rFonts w:ascii="Arial" w:hAnsi="Arial" w:cs="Arial"/>
      <w:b/>
      <w:sz w:val="23"/>
      <w:u w:color="606060"/>
      <w:lang w:val="fi-FI" w:eastAsia="fr-BE"/>
    </w:rPr>
  </w:style>
  <w:style w:type="paragraph" w:customStyle="1" w:styleId="TBSubjectTable">
    <w:name w:val="TBSubjectTable"/>
    <w:basedOn w:val="TechnicalBlockBase"/>
    <w:rsid w:val="00DB21EE"/>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DB21EE"/>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DB21EE"/>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DB21EE"/>
    <w:pPr>
      <w:widowControl w:val="0"/>
      <w:spacing w:before="140" w:after="140" w:line="185" w:lineRule="auto"/>
      <w:ind w:left="260" w:right="260"/>
    </w:pPr>
    <w:rPr>
      <w:rFonts w:ascii="Arial New Roman" w:hAnsi="Arial New Roman" w:cs="Arial"/>
      <w:b/>
      <w:i/>
      <w:dstrike/>
      <w:color w:val="606060"/>
      <w:w w:val="98"/>
      <w:sz w:val="10"/>
      <w:u w:val="words" w:color="606060"/>
      <w:lang w:val="fi-FI" w:eastAsia="fr-BE"/>
    </w:rPr>
  </w:style>
  <w:style w:type="character" w:customStyle="1" w:styleId="TechnicalBlockBaseChar">
    <w:name w:val="TechnicalBlockBase Char"/>
    <w:basedOn w:val="EntInstitChar"/>
    <w:link w:val="TechnicalBlockBase"/>
    <w:rsid w:val="00DB21EE"/>
    <w:rPr>
      <w:rFonts w:ascii="Arial New Roman" w:hAnsi="Arial New Roman" w:cs="Arial"/>
      <w:b/>
      <w:i/>
      <w:dstrike/>
      <w:color w:val="606060"/>
      <w:w w:val="98"/>
      <w:sz w:val="10"/>
      <w:u w:val="words" w:color="606060"/>
      <w:lang w:val="fi-FI" w:eastAsia="fr-BE"/>
    </w:rPr>
  </w:style>
  <w:style w:type="paragraph" w:customStyle="1" w:styleId="HeaderCouncilLarge">
    <w:name w:val="Header Council Large"/>
    <w:basedOn w:val="Normal"/>
    <w:link w:val="HeaderCouncilLargeChar"/>
    <w:rsid w:val="00DB21EE"/>
    <w:pPr>
      <w:widowControl/>
      <w:spacing w:after="440" w:line="360" w:lineRule="auto"/>
      <w:jc w:val="right"/>
    </w:pPr>
    <w:rPr>
      <w:rFonts w:ascii="Arial" w:hAnsi="Arial" w:cs="Arial"/>
      <w:b/>
      <w:dstrike/>
      <w:color w:val="606060"/>
      <w:w w:val="98"/>
      <w:sz w:val="2"/>
      <w:szCs w:val="23"/>
      <w:u w:val="words" w:color="606060"/>
      <w:lang w:eastAsia="fi-FI" w:bidi="fi-FI"/>
    </w:rPr>
  </w:style>
  <w:style w:type="character" w:customStyle="1" w:styleId="TBNormalTechnicalBlockChar">
    <w:name w:val="TBNormalTechnicalBlock Char"/>
    <w:basedOn w:val="TechnicalBlockBaseChar"/>
    <w:link w:val="TBNormalTechnicalBlock"/>
    <w:rsid w:val="00DB21EE"/>
    <w:rPr>
      <w:rFonts w:ascii="Arial" w:hAnsi="Arial" w:cs="Arial"/>
      <w:b/>
      <w:i w:val="0"/>
      <w:dstrike/>
      <w:color w:val="606060"/>
      <w:w w:val="98"/>
      <w:sz w:val="23"/>
      <w:szCs w:val="23"/>
      <w:u w:val="words" w:color="606060"/>
      <w:lang w:val="fi-FI" w:eastAsia="fr-BE"/>
    </w:rPr>
  </w:style>
  <w:style w:type="character" w:customStyle="1" w:styleId="HeaderCouncilLargeChar">
    <w:name w:val="Header Council Large Char"/>
    <w:basedOn w:val="TBNormalTechnicalBlockChar"/>
    <w:link w:val="HeaderCouncilLarge"/>
    <w:rsid w:val="00DB21EE"/>
    <w:rPr>
      <w:rFonts w:ascii="Arial" w:hAnsi="Arial" w:cs="Arial"/>
      <w:b/>
      <w:i w:val="0"/>
      <w:dstrike/>
      <w:color w:val="606060"/>
      <w:w w:val="98"/>
      <w:sz w:val="2"/>
      <w:szCs w:val="23"/>
      <w:u w:val="words" w:color="606060"/>
      <w:lang w:val="fi-FI" w:eastAsia="fi-FI" w:bidi="fi-FI"/>
    </w:rPr>
  </w:style>
  <w:style w:type="paragraph" w:customStyle="1" w:styleId="FooterText">
    <w:name w:val="Footer Text"/>
    <w:basedOn w:val="Normal"/>
    <w:rsid w:val="00DB21EE"/>
    <w:pPr>
      <w:widowControl/>
    </w:pPr>
    <w:rPr>
      <w:szCs w:val="24"/>
      <w:lang w:eastAsia="fi-FI" w:bidi="fi-FI"/>
    </w:rPr>
  </w:style>
  <w:style w:type="character" w:styleId="PlaceholderText">
    <w:name w:val="Placeholder Text"/>
    <w:basedOn w:val="DefaultParagraphFont"/>
    <w:uiPriority w:val="99"/>
    <w:semiHidden/>
    <w:rsid w:val="00DB21EE"/>
    <w:rPr>
      <w:color w:val="808080"/>
    </w:rPr>
  </w:style>
  <w:style w:type="paragraph" w:customStyle="1" w:styleId="Heading11">
    <w:name w:val="Heading 11"/>
    <w:basedOn w:val="Normal"/>
    <w:next w:val="Text1"/>
    <w:uiPriority w:val="9"/>
    <w:qFormat/>
    <w:rsid w:val="00DB21EE"/>
    <w:pPr>
      <w:keepNext/>
      <w:widowControl/>
      <w:numPr>
        <w:numId w:val="51"/>
      </w:numPr>
      <w:tabs>
        <w:tab w:val="left" w:pos="850"/>
      </w:tabs>
      <w:spacing w:before="360" w:after="120" w:line="360" w:lineRule="auto"/>
      <w:outlineLvl w:val="0"/>
    </w:pPr>
    <w:rPr>
      <w:b/>
      <w:smallCaps/>
      <w:szCs w:val="32"/>
      <w:lang w:eastAsia="fi-FI" w:bidi="fi-FI"/>
    </w:rPr>
  </w:style>
  <w:style w:type="paragraph" w:customStyle="1" w:styleId="Heading21">
    <w:name w:val="Heading 21"/>
    <w:basedOn w:val="Normal"/>
    <w:next w:val="Text1"/>
    <w:uiPriority w:val="9"/>
    <w:semiHidden/>
    <w:unhideWhenUsed/>
    <w:qFormat/>
    <w:rsid w:val="00DB21EE"/>
    <w:pPr>
      <w:keepNext/>
      <w:widowControl/>
      <w:numPr>
        <w:ilvl w:val="1"/>
        <w:numId w:val="51"/>
      </w:numPr>
      <w:tabs>
        <w:tab w:val="num" w:pos="567"/>
        <w:tab w:val="left" w:pos="850"/>
      </w:tabs>
      <w:spacing w:before="120" w:after="120" w:line="360" w:lineRule="auto"/>
      <w:ind w:left="567" w:hanging="567"/>
      <w:outlineLvl w:val="1"/>
    </w:pPr>
    <w:rPr>
      <w:b/>
      <w:szCs w:val="26"/>
      <w:lang w:eastAsia="fi-FI" w:bidi="fi-FI"/>
    </w:rPr>
  </w:style>
  <w:style w:type="paragraph" w:customStyle="1" w:styleId="Heading31">
    <w:name w:val="Heading 31"/>
    <w:basedOn w:val="Normal"/>
    <w:next w:val="Text1"/>
    <w:uiPriority w:val="9"/>
    <w:semiHidden/>
    <w:unhideWhenUsed/>
    <w:qFormat/>
    <w:rsid w:val="00DB21EE"/>
    <w:pPr>
      <w:keepNext/>
      <w:widowControl/>
      <w:numPr>
        <w:ilvl w:val="2"/>
        <w:numId w:val="51"/>
      </w:numPr>
      <w:tabs>
        <w:tab w:val="num" w:pos="567"/>
        <w:tab w:val="left" w:pos="850"/>
      </w:tabs>
      <w:spacing w:before="120" w:after="120" w:line="360" w:lineRule="auto"/>
      <w:ind w:left="567" w:hanging="567"/>
      <w:outlineLvl w:val="2"/>
    </w:pPr>
    <w:rPr>
      <w:i/>
      <w:szCs w:val="24"/>
      <w:lang w:eastAsia="fi-FI" w:bidi="fi-FI"/>
    </w:rPr>
  </w:style>
  <w:style w:type="paragraph" w:customStyle="1" w:styleId="Heading41">
    <w:name w:val="Heading 41"/>
    <w:basedOn w:val="Normal"/>
    <w:next w:val="Text1"/>
    <w:uiPriority w:val="9"/>
    <w:semiHidden/>
    <w:unhideWhenUsed/>
    <w:qFormat/>
    <w:rsid w:val="00DB21EE"/>
    <w:pPr>
      <w:keepNext/>
      <w:widowControl/>
      <w:numPr>
        <w:ilvl w:val="3"/>
        <w:numId w:val="51"/>
      </w:numPr>
      <w:tabs>
        <w:tab w:val="num" w:pos="567"/>
        <w:tab w:val="left" w:pos="850"/>
      </w:tabs>
      <w:spacing w:before="120" w:after="120" w:line="360" w:lineRule="auto"/>
      <w:ind w:left="567" w:hanging="567"/>
      <w:outlineLvl w:val="3"/>
    </w:pPr>
    <w:rPr>
      <w:iCs/>
      <w:szCs w:val="22"/>
      <w:lang w:eastAsia="fi-FI" w:bidi="fi-FI"/>
    </w:rPr>
  </w:style>
  <w:style w:type="paragraph" w:customStyle="1" w:styleId="Heading51">
    <w:name w:val="Heading 51"/>
    <w:basedOn w:val="Normal"/>
    <w:next w:val="Text1"/>
    <w:uiPriority w:val="9"/>
    <w:semiHidden/>
    <w:unhideWhenUsed/>
    <w:qFormat/>
    <w:rsid w:val="00DB21EE"/>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fi-FI" w:bidi="fi-FI"/>
    </w:rPr>
  </w:style>
  <w:style w:type="paragraph" w:customStyle="1" w:styleId="Heading61">
    <w:name w:val="Heading 61"/>
    <w:basedOn w:val="Normal"/>
    <w:next w:val="Text1"/>
    <w:uiPriority w:val="9"/>
    <w:semiHidden/>
    <w:unhideWhenUsed/>
    <w:qFormat/>
    <w:rsid w:val="00DB21EE"/>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fi-FI" w:bidi="fi-FI"/>
    </w:rPr>
  </w:style>
  <w:style w:type="paragraph" w:customStyle="1" w:styleId="Heading71">
    <w:name w:val="Heading 71"/>
    <w:basedOn w:val="Normal"/>
    <w:next w:val="Text1"/>
    <w:uiPriority w:val="9"/>
    <w:semiHidden/>
    <w:unhideWhenUsed/>
    <w:qFormat/>
    <w:rsid w:val="00DB21EE"/>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fi-FI" w:bidi="fi-FI"/>
    </w:rPr>
  </w:style>
  <w:style w:type="character" w:customStyle="1" w:styleId="Heading1Char1">
    <w:name w:val="Heading 1 Char1"/>
    <w:basedOn w:val="DefaultParagraphFont"/>
    <w:uiPriority w:val="9"/>
    <w:rsid w:val="00DB21EE"/>
    <w:rPr>
      <w:rFonts w:ascii="Arial" w:hAnsi="Arial"/>
      <w:b/>
      <w:kern w:val="28"/>
      <w:sz w:val="28"/>
      <w:lang w:val="fi-FI"/>
    </w:rPr>
  </w:style>
  <w:style w:type="paragraph" w:customStyle="1" w:styleId="Text7">
    <w:name w:val="Text 7"/>
    <w:basedOn w:val="Normal"/>
    <w:rsid w:val="00DB21EE"/>
    <w:pPr>
      <w:widowControl/>
      <w:spacing w:before="120" w:after="120" w:line="360" w:lineRule="auto"/>
      <w:ind w:left="4252"/>
    </w:pPr>
    <w:rPr>
      <w:rFonts w:eastAsia="Calibri"/>
      <w:szCs w:val="22"/>
      <w:lang w:eastAsia="fi-FI" w:bidi="fi-FI"/>
    </w:rPr>
  </w:style>
  <w:style w:type="paragraph" w:customStyle="1" w:styleId="Text8">
    <w:name w:val="Text 8"/>
    <w:basedOn w:val="Normal"/>
    <w:rsid w:val="00DB21EE"/>
    <w:pPr>
      <w:widowControl/>
      <w:spacing w:before="120" w:after="120" w:line="360" w:lineRule="auto"/>
      <w:ind w:left="4819"/>
    </w:pPr>
    <w:rPr>
      <w:rFonts w:eastAsia="Calibri"/>
      <w:szCs w:val="22"/>
      <w:lang w:eastAsia="fi-FI" w:bidi="fi-FI"/>
    </w:rPr>
  </w:style>
  <w:style w:type="paragraph" w:customStyle="1" w:styleId="Text9">
    <w:name w:val="Text 9"/>
    <w:basedOn w:val="Normal"/>
    <w:rsid w:val="00DB21EE"/>
    <w:pPr>
      <w:widowControl/>
      <w:spacing w:before="120" w:after="120" w:line="360" w:lineRule="auto"/>
      <w:ind w:left="5386"/>
    </w:pPr>
    <w:rPr>
      <w:rFonts w:eastAsia="Calibri"/>
      <w:szCs w:val="22"/>
      <w:lang w:eastAsia="fi-FI" w:bidi="fi-FI"/>
    </w:rPr>
  </w:style>
  <w:style w:type="paragraph" w:customStyle="1" w:styleId="Text10">
    <w:name w:val="Text 10"/>
    <w:basedOn w:val="Normal"/>
    <w:rsid w:val="00DB21EE"/>
    <w:pPr>
      <w:widowControl/>
      <w:spacing w:before="120" w:after="120" w:line="360" w:lineRule="auto"/>
      <w:ind w:left="5953"/>
    </w:pPr>
    <w:rPr>
      <w:rFonts w:eastAsia="Calibri"/>
      <w:szCs w:val="22"/>
      <w:lang w:eastAsia="fi-FI" w:bidi="fi-FI"/>
    </w:rPr>
  </w:style>
  <w:style w:type="paragraph" w:customStyle="1" w:styleId="Point6">
    <w:name w:val="Point 6"/>
    <w:basedOn w:val="Normal"/>
    <w:rsid w:val="00DB21EE"/>
    <w:pPr>
      <w:widowControl/>
      <w:spacing w:before="120" w:after="120" w:line="360" w:lineRule="auto"/>
      <w:ind w:left="4252" w:hanging="567"/>
    </w:pPr>
    <w:rPr>
      <w:rFonts w:eastAsia="Calibri"/>
      <w:szCs w:val="22"/>
      <w:lang w:eastAsia="fi-FI" w:bidi="fi-FI"/>
    </w:rPr>
  </w:style>
  <w:style w:type="paragraph" w:customStyle="1" w:styleId="Point7">
    <w:name w:val="Point 7"/>
    <w:basedOn w:val="Normal"/>
    <w:rsid w:val="00DB21EE"/>
    <w:pPr>
      <w:widowControl/>
      <w:spacing w:before="120" w:after="120" w:line="360" w:lineRule="auto"/>
      <w:ind w:left="4819" w:hanging="567"/>
    </w:pPr>
    <w:rPr>
      <w:rFonts w:eastAsia="Calibri"/>
      <w:szCs w:val="22"/>
      <w:lang w:eastAsia="fi-FI" w:bidi="fi-FI"/>
    </w:rPr>
  </w:style>
  <w:style w:type="paragraph" w:customStyle="1" w:styleId="Point8">
    <w:name w:val="Point 8"/>
    <w:basedOn w:val="Normal"/>
    <w:rsid w:val="00DB21EE"/>
    <w:pPr>
      <w:widowControl/>
      <w:spacing w:before="120" w:after="120" w:line="360" w:lineRule="auto"/>
      <w:ind w:left="5386" w:hanging="567"/>
    </w:pPr>
    <w:rPr>
      <w:rFonts w:eastAsia="Calibri"/>
      <w:szCs w:val="22"/>
      <w:lang w:eastAsia="fi-FI" w:bidi="fi-FI"/>
    </w:rPr>
  </w:style>
  <w:style w:type="paragraph" w:customStyle="1" w:styleId="Point9">
    <w:name w:val="Point 9"/>
    <w:basedOn w:val="Normal"/>
    <w:rsid w:val="00DB21EE"/>
    <w:pPr>
      <w:widowControl/>
      <w:spacing w:before="120" w:after="120" w:line="360" w:lineRule="auto"/>
      <w:ind w:left="5953" w:hanging="567"/>
    </w:pPr>
    <w:rPr>
      <w:rFonts w:eastAsia="Calibri"/>
      <w:szCs w:val="22"/>
      <w:lang w:eastAsia="fi-FI" w:bidi="fi-FI"/>
    </w:rPr>
  </w:style>
  <w:style w:type="paragraph" w:customStyle="1" w:styleId="PointDouble5">
    <w:name w:val="PointDouble 5"/>
    <w:basedOn w:val="Normal"/>
    <w:rsid w:val="00DB21EE"/>
    <w:pPr>
      <w:widowControl/>
      <w:tabs>
        <w:tab w:val="left" w:pos="3685"/>
      </w:tabs>
      <w:spacing w:before="120" w:after="120" w:line="360" w:lineRule="auto"/>
      <w:ind w:left="4252" w:hanging="1134"/>
    </w:pPr>
    <w:rPr>
      <w:rFonts w:eastAsia="Calibri"/>
      <w:szCs w:val="22"/>
      <w:lang w:eastAsia="fi-FI" w:bidi="fi-FI"/>
    </w:rPr>
  </w:style>
  <w:style w:type="paragraph" w:customStyle="1" w:styleId="PointTriple5">
    <w:name w:val="PointTriple 5"/>
    <w:basedOn w:val="Normal"/>
    <w:rsid w:val="00DB21EE"/>
    <w:pPr>
      <w:widowControl/>
      <w:tabs>
        <w:tab w:val="left" w:pos="3685"/>
        <w:tab w:val="left" w:pos="4252"/>
      </w:tabs>
      <w:spacing w:before="120" w:after="120" w:line="360" w:lineRule="auto"/>
      <w:ind w:left="4819" w:hanging="1701"/>
    </w:pPr>
    <w:rPr>
      <w:rFonts w:eastAsia="Calibri"/>
      <w:szCs w:val="22"/>
      <w:lang w:eastAsia="fi-FI" w:bidi="fi-FI"/>
    </w:rPr>
  </w:style>
  <w:style w:type="paragraph" w:customStyle="1" w:styleId="Tiret6">
    <w:name w:val="Tiret 6"/>
    <w:basedOn w:val="Normal"/>
    <w:rsid w:val="00DB21EE"/>
    <w:pPr>
      <w:widowControl/>
      <w:numPr>
        <w:numId w:val="48"/>
      </w:numPr>
      <w:tabs>
        <w:tab w:val="clear" w:pos="4252"/>
        <w:tab w:val="num" w:pos="1134"/>
        <w:tab w:val="num" w:pos="1701"/>
      </w:tabs>
      <w:spacing w:before="120" w:after="120" w:line="360" w:lineRule="auto"/>
      <w:ind w:left="1134"/>
    </w:pPr>
    <w:rPr>
      <w:rFonts w:eastAsia="Calibri"/>
      <w:szCs w:val="22"/>
      <w:lang w:eastAsia="fi-FI" w:bidi="fi-FI"/>
    </w:rPr>
  </w:style>
  <w:style w:type="paragraph" w:customStyle="1" w:styleId="Tiret7">
    <w:name w:val="Tiret 7"/>
    <w:basedOn w:val="Normal"/>
    <w:rsid w:val="00DB21EE"/>
    <w:pPr>
      <w:widowControl/>
      <w:numPr>
        <w:numId w:val="49"/>
      </w:numPr>
      <w:tabs>
        <w:tab w:val="clear" w:pos="4819"/>
        <w:tab w:val="num" w:pos="1701"/>
        <w:tab w:val="num" w:pos="2268"/>
      </w:tabs>
      <w:spacing w:before="120" w:after="120" w:line="360" w:lineRule="auto"/>
      <w:ind w:left="1701"/>
    </w:pPr>
    <w:rPr>
      <w:rFonts w:eastAsia="Calibri"/>
      <w:szCs w:val="22"/>
      <w:lang w:eastAsia="fi-FI" w:bidi="fi-FI"/>
    </w:rPr>
  </w:style>
  <w:style w:type="paragraph" w:customStyle="1" w:styleId="Tiret8">
    <w:name w:val="Tiret 8"/>
    <w:basedOn w:val="Normal"/>
    <w:rsid w:val="00DB21EE"/>
    <w:pPr>
      <w:widowControl/>
      <w:numPr>
        <w:numId w:val="50"/>
      </w:numPr>
      <w:tabs>
        <w:tab w:val="clear" w:pos="5386"/>
        <w:tab w:val="num" w:pos="2268"/>
        <w:tab w:val="num" w:pos="2835"/>
      </w:tabs>
      <w:spacing w:before="120" w:after="120" w:line="360" w:lineRule="auto"/>
      <w:ind w:left="2268"/>
    </w:pPr>
    <w:rPr>
      <w:rFonts w:eastAsia="Calibri"/>
      <w:szCs w:val="22"/>
      <w:lang w:eastAsia="fi-FI" w:bidi="fi-FI"/>
    </w:rPr>
  </w:style>
  <w:style w:type="paragraph" w:customStyle="1" w:styleId="Bullet5">
    <w:name w:val="Bullet 5"/>
    <w:basedOn w:val="Normal"/>
    <w:rsid w:val="00DB21EE"/>
    <w:pPr>
      <w:widowControl/>
      <w:numPr>
        <w:numId w:val="52"/>
      </w:numPr>
      <w:tabs>
        <w:tab w:val="clear" w:pos="3685"/>
        <w:tab w:val="num" w:pos="567"/>
        <w:tab w:val="num" w:pos="2835"/>
      </w:tabs>
      <w:spacing w:before="120" w:after="120" w:line="360" w:lineRule="auto"/>
      <w:ind w:left="567"/>
    </w:pPr>
    <w:rPr>
      <w:rFonts w:eastAsia="Calibri"/>
      <w:szCs w:val="22"/>
      <w:lang w:eastAsia="fi-FI" w:bidi="fi-FI"/>
    </w:rPr>
  </w:style>
  <w:style w:type="paragraph" w:customStyle="1" w:styleId="Bullet6">
    <w:name w:val="Bullet 6"/>
    <w:basedOn w:val="Normal"/>
    <w:rsid w:val="00DB21EE"/>
    <w:pPr>
      <w:widowControl/>
      <w:numPr>
        <w:numId w:val="53"/>
      </w:numPr>
      <w:tabs>
        <w:tab w:val="clear" w:pos="4252"/>
        <w:tab w:val="num" w:pos="567"/>
      </w:tabs>
      <w:spacing w:before="120" w:after="120" w:line="360" w:lineRule="auto"/>
      <w:ind w:left="567"/>
    </w:pPr>
    <w:rPr>
      <w:rFonts w:eastAsia="Calibri"/>
      <w:szCs w:val="22"/>
      <w:lang w:eastAsia="fi-FI" w:bidi="fi-FI"/>
    </w:rPr>
  </w:style>
  <w:style w:type="paragraph" w:customStyle="1" w:styleId="Bullet7">
    <w:name w:val="Bullet 7"/>
    <w:basedOn w:val="Normal"/>
    <w:rsid w:val="00DB21EE"/>
    <w:pPr>
      <w:widowControl/>
      <w:numPr>
        <w:numId w:val="54"/>
      </w:numPr>
      <w:tabs>
        <w:tab w:val="clear" w:pos="4819"/>
        <w:tab w:val="num" w:pos="567"/>
      </w:tabs>
      <w:spacing w:before="120" w:after="120" w:line="360" w:lineRule="auto"/>
      <w:ind w:left="567"/>
    </w:pPr>
    <w:rPr>
      <w:rFonts w:eastAsia="Calibri"/>
      <w:szCs w:val="22"/>
      <w:lang w:eastAsia="fi-FI" w:bidi="fi-FI"/>
    </w:rPr>
  </w:style>
  <w:style w:type="paragraph" w:customStyle="1" w:styleId="Bullet8">
    <w:name w:val="Bullet 8"/>
    <w:basedOn w:val="Normal"/>
    <w:rsid w:val="00DB21EE"/>
    <w:pPr>
      <w:widowControl/>
      <w:numPr>
        <w:numId w:val="55"/>
      </w:numPr>
      <w:tabs>
        <w:tab w:val="clear" w:pos="5386"/>
        <w:tab w:val="num" w:pos="567"/>
        <w:tab w:val="num" w:pos="643"/>
      </w:tabs>
      <w:spacing w:before="120" w:after="120" w:line="360" w:lineRule="auto"/>
      <w:ind w:left="643" w:hanging="360"/>
    </w:pPr>
    <w:rPr>
      <w:rFonts w:eastAsia="Calibri"/>
      <w:szCs w:val="22"/>
      <w:lang w:eastAsia="fi-FI" w:bidi="fi-FI"/>
    </w:rPr>
  </w:style>
  <w:style w:type="paragraph" w:customStyle="1" w:styleId="Lignefinal">
    <w:name w:val="Ligne final"/>
    <w:basedOn w:val="Normal"/>
    <w:next w:val="Normal"/>
    <w:rsid w:val="00DB21EE"/>
    <w:pPr>
      <w:widowControl/>
      <w:pBdr>
        <w:bottom w:val="single" w:sz="4" w:space="0" w:color="000000"/>
      </w:pBdr>
      <w:spacing w:before="360" w:after="120" w:line="360" w:lineRule="auto"/>
      <w:ind w:left="3400" w:right="3400"/>
      <w:jc w:val="center"/>
    </w:pPr>
    <w:rPr>
      <w:rFonts w:eastAsia="Calibri"/>
      <w:b/>
      <w:szCs w:val="22"/>
      <w:lang w:eastAsia="fi-FI" w:bidi="fi-FI"/>
    </w:rPr>
  </w:style>
  <w:style w:type="paragraph" w:customStyle="1" w:styleId="LignefinalLandscape">
    <w:name w:val="Ligne final (Landscape)"/>
    <w:basedOn w:val="Normal"/>
    <w:next w:val="Normal"/>
    <w:rsid w:val="00DB21EE"/>
    <w:pPr>
      <w:widowControl/>
      <w:pBdr>
        <w:bottom w:val="single" w:sz="4" w:space="0" w:color="000000"/>
      </w:pBdr>
      <w:spacing w:before="360" w:after="120" w:line="360" w:lineRule="auto"/>
      <w:ind w:left="5868" w:right="5868"/>
      <w:jc w:val="center"/>
    </w:pPr>
    <w:rPr>
      <w:rFonts w:eastAsia="Calibri"/>
      <w:b/>
      <w:szCs w:val="22"/>
      <w:lang w:eastAsia="fi-FI" w:bidi="fi-FI"/>
    </w:rPr>
  </w:style>
  <w:style w:type="paragraph" w:customStyle="1" w:styleId="EntLogo">
    <w:name w:val="EntLogo"/>
    <w:basedOn w:val="Normal"/>
    <w:rsid w:val="00DB21EE"/>
    <w:pPr>
      <w:widowControl/>
      <w:tabs>
        <w:tab w:val="right" w:pos="9639"/>
      </w:tabs>
      <w:spacing w:line="360" w:lineRule="auto"/>
    </w:pPr>
    <w:rPr>
      <w:rFonts w:eastAsia="Calibri"/>
      <w:b/>
      <w:szCs w:val="22"/>
      <w:lang w:eastAsia="fi-FI" w:bidi="fi-FI"/>
    </w:rPr>
  </w:style>
  <w:style w:type="paragraph" w:customStyle="1" w:styleId="EntInstit">
    <w:name w:val="EntInstit"/>
    <w:basedOn w:val="Normal"/>
    <w:rsid w:val="00DB21EE"/>
    <w:pPr>
      <w:widowControl/>
      <w:jc w:val="right"/>
    </w:pPr>
    <w:rPr>
      <w:rFonts w:eastAsia="Calibri"/>
      <w:b/>
      <w:szCs w:val="22"/>
      <w:lang w:eastAsia="fi-FI" w:bidi="fi-FI"/>
    </w:rPr>
  </w:style>
  <w:style w:type="paragraph" w:customStyle="1" w:styleId="EntRefer">
    <w:name w:val="EntRefer"/>
    <w:basedOn w:val="Normal"/>
    <w:rsid w:val="00DB21EE"/>
    <w:pPr>
      <w:widowControl/>
    </w:pPr>
    <w:rPr>
      <w:rFonts w:eastAsia="Calibri"/>
      <w:b/>
      <w:szCs w:val="22"/>
      <w:lang w:eastAsia="fi-FI" w:bidi="fi-FI"/>
    </w:rPr>
  </w:style>
  <w:style w:type="paragraph" w:customStyle="1" w:styleId="EntEmet">
    <w:name w:val="EntEmet"/>
    <w:basedOn w:val="Normal"/>
    <w:rsid w:val="00DB21EE"/>
    <w:pPr>
      <w:widowControl/>
      <w:spacing w:before="40"/>
    </w:pPr>
    <w:rPr>
      <w:rFonts w:eastAsia="Calibri"/>
      <w:szCs w:val="22"/>
      <w:lang w:eastAsia="fi-FI" w:bidi="fi-FI"/>
    </w:rPr>
  </w:style>
  <w:style w:type="paragraph" w:customStyle="1" w:styleId="EntText">
    <w:name w:val="EntText"/>
    <w:basedOn w:val="Normal"/>
    <w:rsid w:val="00DB21EE"/>
    <w:pPr>
      <w:widowControl/>
      <w:spacing w:before="120" w:after="120" w:line="360" w:lineRule="auto"/>
    </w:pPr>
    <w:rPr>
      <w:rFonts w:eastAsia="Calibri"/>
      <w:szCs w:val="22"/>
      <w:lang w:eastAsia="fi-FI" w:bidi="fi-FI"/>
    </w:rPr>
  </w:style>
  <w:style w:type="paragraph" w:customStyle="1" w:styleId="EntEU">
    <w:name w:val="EntEU"/>
    <w:basedOn w:val="Normal"/>
    <w:rsid w:val="00DB21EE"/>
    <w:pPr>
      <w:widowControl/>
      <w:spacing w:before="240" w:after="240"/>
      <w:jc w:val="center"/>
    </w:pPr>
    <w:rPr>
      <w:rFonts w:eastAsia="Calibri"/>
      <w:b/>
      <w:sz w:val="36"/>
      <w:szCs w:val="22"/>
      <w:lang w:eastAsia="fi-FI" w:bidi="fi-FI"/>
    </w:rPr>
  </w:style>
  <w:style w:type="paragraph" w:customStyle="1" w:styleId="EntASSOC">
    <w:name w:val="EntASSOC"/>
    <w:basedOn w:val="Normal"/>
    <w:rsid w:val="00DB21EE"/>
    <w:pPr>
      <w:widowControl/>
      <w:jc w:val="center"/>
    </w:pPr>
    <w:rPr>
      <w:rFonts w:eastAsia="Calibri"/>
      <w:b/>
      <w:szCs w:val="22"/>
      <w:lang w:eastAsia="fi-FI" w:bidi="fi-FI"/>
    </w:rPr>
  </w:style>
  <w:style w:type="paragraph" w:customStyle="1" w:styleId="EntACP">
    <w:name w:val="EntACP"/>
    <w:basedOn w:val="Normal"/>
    <w:rsid w:val="00DB21EE"/>
    <w:pPr>
      <w:widowControl/>
      <w:spacing w:after="180"/>
      <w:jc w:val="center"/>
    </w:pPr>
    <w:rPr>
      <w:rFonts w:eastAsia="Calibri"/>
      <w:b/>
      <w:spacing w:val="40"/>
      <w:sz w:val="28"/>
      <w:szCs w:val="22"/>
      <w:lang w:eastAsia="fi-FI" w:bidi="fi-FI"/>
    </w:rPr>
  </w:style>
  <w:style w:type="paragraph" w:customStyle="1" w:styleId="EntInstitACP">
    <w:name w:val="EntInstitACP"/>
    <w:basedOn w:val="Normal"/>
    <w:rsid w:val="00DB21EE"/>
    <w:pPr>
      <w:widowControl/>
      <w:jc w:val="center"/>
    </w:pPr>
    <w:rPr>
      <w:rFonts w:eastAsia="Calibri"/>
      <w:b/>
      <w:szCs w:val="22"/>
      <w:lang w:eastAsia="fi-FI" w:bidi="fi-FI"/>
    </w:rPr>
  </w:style>
  <w:style w:type="paragraph" w:customStyle="1" w:styleId="Genredudocument">
    <w:name w:val="Genre du document"/>
    <w:basedOn w:val="EntRefer"/>
    <w:next w:val="EntRefer"/>
    <w:rsid w:val="00DB21EE"/>
    <w:pPr>
      <w:spacing w:before="240"/>
    </w:pPr>
  </w:style>
  <w:style w:type="paragraph" w:customStyle="1" w:styleId="Accordtitre">
    <w:name w:val="Accord titre"/>
    <w:basedOn w:val="Normal"/>
    <w:rsid w:val="00DB21EE"/>
    <w:pPr>
      <w:widowControl/>
      <w:spacing w:line="360" w:lineRule="auto"/>
      <w:jc w:val="center"/>
    </w:pPr>
    <w:rPr>
      <w:rFonts w:eastAsia="Calibri"/>
      <w:szCs w:val="22"/>
      <w:lang w:eastAsia="fi-FI" w:bidi="fi-FI"/>
    </w:rPr>
  </w:style>
  <w:style w:type="paragraph" w:customStyle="1" w:styleId="FooterAccord">
    <w:name w:val="Footer Accord"/>
    <w:basedOn w:val="Normal"/>
    <w:rsid w:val="00DB21EE"/>
    <w:pPr>
      <w:widowControl/>
      <w:tabs>
        <w:tab w:val="center" w:pos="4819"/>
        <w:tab w:val="center" w:pos="7370"/>
        <w:tab w:val="right" w:pos="9638"/>
      </w:tabs>
      <w:spacing w:before="360"/>
      <w:jc w:val="center"/>
    </w:pPr>
    <w:rPr>
      <w:rFonts w:eastAsia="Calibri"/>
      <w:szCs w:val="22"/>
      <w:lang w:eastAsia="fi-FI" w:bidi="fi-FI"/>
    </w:rPr>
  </w:style>
  <w:style w:type="paragraph" w:customStyle="1" w:styleId="FooterLandscapeAccord">
    <w:name w:val="FooterLandscape Accord"/>
    <w:basedOn w:val="Normal"/>
    <w:rsid w:val="00DB21EE"/>
    <w:pPr>
      <w:widowControl/>
      <w:tabs>
        <w:tab w:val="center" w:pos="7285"/>
        <w:tab w:val="center" w:pos="10930"/>
        <w:tab w:val="right" w:pos="14570"/>
      </w:tabs>
      <w:spacing w:before="360"/>
      <w:jc w:val="center"/>
    </w:pPr>
    <w:rPr>
      <w:rFonts w:eastAsia="Calibri"/>
      <w:szCs w:val="22"/>
      <w:lang w:eastAsia="fi-FI" w:bidi="fi-FI"/>
    </w:rPr>
  </w:style>
  <w:style w:type="paragraph" w:customStyle="1" w:styleId="TitrearticleAccord">
    <w:name w:val="Titre article Accord"/>
    <w:basedOn w:val="Normal"/>
    <w:next w:val="Normal"/>
    <w:rsid w:val="00DB21EE"/>
    <w:pPr>
      <w:keepNext/>
      <w:widowControl/>
      <w:spacing w:before="600" w:after="120" w:line="360" w:lineRule="auto"/>
      <w:jc w:val="center"/>
    </w:pPr>
    <w:rPr>
      <w:rFonts w:eastAsia="Calibri"/>
      <w:i/>
      <w:szCs w:val="22"/>
      <w:lang w:eastAsia="fi-FI" w:bidi="fi-FI"/>
    </w:rPr>
  </w:style>
  <w:style w:type="paragraph" w:customStyle="1" w:styleId="DESignature">
    <w:name w:val="DE Signature"/>
    <w:basedOn w:val="Normal"/>
    <w:next w:val="Normal"/>
    <w:rsid w:val="00DB21EE"/>
    <w:pPr>
      <w:widowControl/>
      <w:tabs>
        <w:tab w:val="center" w:pos="5953"/>
      </w:tabs>
      <w:spacing w:before="720" w:after="120" w:line="360" w:lineRule="auto"/>
    </w:pPr>
    <w:rPr>
      <w:rFonts w:eastAsia="Calibri"/>
      <w:szCs w:val="22"/>
      <w:lang w:eastAsia="fi-FI" w:bidi="fi-FI"/>
    </w:rPr>
  </w:style>
  <w:style w:type="paragraph" w:customStyle="1" w:styleId="Division1">
    <w:name w:val="Division 1"/>
    <w:basedOn w:val="Normal"/>
    <w:next w:val="Normal"/>
    <w:rsid w:val="00DB21EE"/>
    <w:pPr>
      <w:keepNext/>
      <w:widowControl/>
      <w:spacing w:before="720" w:after="120" w:line="360" w:lineRule="auto"/>
      <w:ind w:left="850" w:hanging="850"/>
    </w:pPr>
    <w:rPr>
      <w:rFonts w:eastAsia="Calibri"/>
      <w:szCs w:val="22"/>
      <w:lang w:eastAsia="fi-FI" w:bidi="fi-FI"/>
    </w:rPr>
  </w:style>
  <w:style w:type="paragraph" w:customStyle="1" w:styleId="Division2">
    <w:name w:val="Division 2"/>
    <w:basedOn w:val="Normal"/>
    <w:next w:val="Normal"/>
    <w:rsid w:val="00DB21EE"/>
    <w:pPr>
      <w:keepNext/>
      <w:widowControl/>
      <w:spacing w:before="720" w:after="120" w:line="360" w:lineRule="auto"/>
      <w:ind w:left="850" w:hanging="850"/>
    </w:pPr>
    <w:rPr>
      <w:rFonts w:eastAsia="Calibri"/>
      <w:szCs w:val="22"/>
      <w:lang w:eastAsia="fi-FI" w:bidi="fi-FI"/>
    </w:rPr>
  </w:style>
  <w:style w:type="paragraph" w:customStyle="1" w:styleId="Division3">
    <w:name w:val="Division 3"/>
    <w:basedOn w:val="Normal"/>
    <w:next w:val="Normal"/>
    <w:rsid w:val="00DB21EE"/>
    <w:pPr>
      <w:keepNext/>
      <w:widowControl/>
      <w:spacing w:before="720" w:after="120" w:line="360" w:lineRule="auto"/>
      <w:ind w:left="850" w:hanging="850"/>
    </w:pPr>
    <w:rPr>
      <w:rFonts w:eastAsia="Calibri"/>
      <w:szCs w:val="22"/>
      <w:lang w:eastAsia="fi-FI" w:bidi="fi-FI"/>
    </w:rPr>
  </w:style>
  <w:style w:type="paragraph" w:customStyle="1" w:styleId="Division4">
    <w:name w:val="Division 4"/>
    <w:basedOn w:val="Normal"/>
    <w:next w:val="Normal"/>
    <w:rsid w:val="00DB21EE"/>
    <w:pPr>
      <w:keepNext/>
      <w:widowControl/>
      <w:spacing w:before="720" w:after="120" w:line="360" w:lineRule="auto"/>
      <w:ind w:left="850" w:hanging="850"/>
    </w:pPr>
    <w:rPr>
      <w:rFonts w:eastAsia="Calibri"/>
      <w:szCs w:val="22"/>
      <w:lang w:eastAsia="fi-FI" w:bidi="fi-FI"/>
    </w:rPr>
  </w:style>
  <w:style w:type="paragraph" w:customStyle="1" w:styleId="Crossheading1">
    <w:name w:val="Crossheading 1"/>
    <w:basedOn w:val="Normal"/>
    <w:next w:val="Normal"/>
    <w:rsid w:val="00DB21EE"/>
    <w:pPr>
      <w:widowControl/>
      <w:spacing w:before="120" w:after="120" w:line="360" w:lineRule="auto"/>
      <w:ind w:left="850"/>
    </w:pPr>
    <w:rPr>
      <w:rFonts w:eastAsia="Calibri"/>
      <w:szCs w:val="22"/>
      <w:lang w:eastAsia="fi-FI" w:bidi="fi-FI"/>
    </w:rPr>
  </w:style>
  <w:style w:type="paragraph" w:customStyle="1" w:styleId="CrossheadingIndent1">
    <w:name w:val="Crossheading Indent 1"/>
    <w:basedOn w:val="Normal"/>
    <w:next w:val="Normal"/>
    <w:rsid w:val="00DB21EE"/>
    <w:pPr>
      <w:widowControl/>
      <w:spacing w:before="120" w:after="120" w:line="360" w:lineRule="auto"/>
      <w:ind w:left="1417" w:hanging="567"/>
    </w:pPr>
    <w:rPr>
      <w:rFonts w:eastAsia="Calibri"/>
      <w:szCs w:val="22"/>
      <w:lang w:eastAsia="fi-FI" w:bidi="fi-FI"/>
    </w:rPr>
  </w:style>
  <w:style w:type="paragraph" w:customStyle="1" w:styleId="Crossheading2">
    <w:name w:val="Crossheading 2"/>
    <w:basedOn w:val="Normal"/>
    <w:next w:val="Normal"/>
    <w:rsid w:val="00DB21EE"/>
    <w:pPr>
      <w:widowControl/>
      <w:spacing w:before="120" w:after="120" w:line="360" w:lineRule="auto"/>
      <w:ind w:left="1417"/>
    </w:pPr>
    <w:rPr>
      <w:rFonts w:eastAsia="Calibri"/>
      <w:szCs w:val="22"/>
      <w:lang w:eastAsia="fi-FI" w:bidi="fi-FI"/>
    </w:rPr>
  </w:style>
  <w:style w:type="paragraph" w:customStyle="1" w:styleId="CrossheadingIndent2">
    <w:name w:val="Crossheading Indent 2"/>
    <w:basedOn w:val="Normal"/>
    <w:next w:val="Normal"/>
    <w:rsid w:val="00DB21EE"/>
    <w:pPr>
      <w:widowControl/>
      <w:spacing w:before="120" w:after="120" w:line="360" w:lineRule="auto"/>
      <w:ind w:left="1984" w:hanging="567"/>
    </w:pPr>
    <w:rPr>
      <w:rFonts w:eastAsia="Calibri"/>
      <w:szCs w:val="22"/>
      <w:lang w:eastAsia="fi-FI" w:bidi="fi-FI"/>
    </w:rPr>
  </w:style>
  <w:style w:type="paragraph" w:customStyle="1" w:styleId="Crossheading3">
    <w:name w:val="Crossheading 3"/>
    <w:basedOn w:val="Normal"/>
    <w:next w:val="Normal"/>
    <w:rsid w:val="00DB21EE"/>
    <w:pPr>
      <w:widowControl/>
      <w:spacing w:before="120" w:after="120" w:line="360" w:lineRule="auto"/>
      <w:ind w:left="1984"/>
    </w:pPr>
    <w:rPr>
      <w:rFonts w:eastAsia="Calibri"/>
      <w:szCs w:val="22"/>
      <w:lang w:eastAsia="fi-FI" w:bidi="fi-FI"/>
    </w:rPr>
  </w:style>
  <w:style w:type="paragraph" w:customStyle="1" w:styleId="CrossheadingIndent3">
    <w:name w:val="Crossheading Indent 3"/>
    <w:basedOn w:val="Normal"/>
    <w:next w:val="Normal"/>
    <w:rsid w:val="00DB21EE"/>
    <w:pPr>
      <w:widowControl/>
      <w:spacing w:before="120" w:after="120" w:line="360" w:lineRule="auto"/>
      <w:ind w:left="2551" w:hanging="567"/>
    </w:pPr>
    <w:rPr>
      <w:rFonts w:eastAsia="Calibri"/>
      <w:szCs w:val="22"/>
      <w:lang w:eastAsia="fi-FI" w:bidi="fi-FI"/>
    </w:rPr>
  </w:style>
  <w:style w:type="paragraph" w:customStyle="1" w:styleId="Crossheading4">
    <w:name w:val="Crossheading 4"/>
    <w:basedOn w:val="Normal"/>
    <w:next w:val="Normal"/>
    <w:rsid w:val="00DB21EE"/>
    <w:pPr>
      <w:widowControl/>
      <w:spacing w:before="120" w:after="120" w:line="360" w:lineRule="auto"/>
      <w:ind w:left="2551"/>
    </w:pPr>
    <w:rPr>
      <w:rFonts w:eastAsia="Calibri"/>
      <w:szCs w:val="22"/>
      <w:lang w:eastAsia="fi-FI" w:bidi="fi-FI"/>
    </w:rPr>
  </w:style>
  <w:style w:type="paragraph" w:customStyle="1" w:styleId="CrossheadingIndent4">
    <w:name w:val="Crossheading Indent 4"/>
    <w:basedOn w:val="Normal"/>
    <w:next w:val="Normal"/>
    <w:rsid w:val="00DB21EE"/>
    <w:pPr>
      <w:widowControl/>
      <w:spacing w:before="120" w:after="120" w:line="360" w:lineRule="auto"/>
      <w:ind w:left="3118" w:hanging="567"/>
    </w:pPr>
    <w:rPr>
      <w:rFonts w:eastAsia="Calibri"/>
      <w:szCs w:val="22"/>
      <w:lang w:eastAsia="fi-FI" w:bidi="fi-FI"/>
    </w:rPr>
  </w:style>
  <w:style w:type="paragraph" w:customStyle="1" w:styleId="Crossheading5">
    <w:name w:val="Crossheading 5"/>
    <w:basedOn w:val="Normal"/>
    <w:next w:val="Normal"/>
    <w:rsid w:val="00DB21EE"/>
    <w:pPr>
      <w:widowControl/>
      <w:spacing w:before="120" w:after="120" w:line="360" w:lineRule="auto"/>
      <w:ind w:left="3118"/>
    </w:pPr>
    <w:rPr>
      <w:rFonts w:eastAsia="Calibri"/>
      <w:szCs w:val="22"/>
      <w:lang w:eastAsia="fi-FI" w:bidi="fi-FI"/>
    </w:rPr>
  </w:style>
  <w:style w:type="paragraph" w:customStyle="1" w:styleId="CrossheadingIndent5">
    <w:name w:val="Crossheading Indent 5"/>
    <w:basedOn w:val="Normal"/>
    <w:next w:val="Normal"/>
    <w:rsid w:val="00DB21EE"/>
    <w:pPr>
      <w:widowControl/>
      <w:spacing w:before="120" w:after="120" w:line="360" w:lineRule="auto"/>
      <w:ind w:left="3685" w:hanging="567"/>
    </w:pPr>
    <w:rPr>
      <w:rFonts w:eastAsia="Calibri"/>
      <w:szCs w:val="22"/>
      <w:lang w:eastAsia="fi-FI" w:bidi="fi-FI"/>
    </w:rPr>
  </w:style>
  <w:style w:type="paragraph" w:customStyle="1" w:styleId="Crossheading6">
    <w:name w:val="Crossheading 6"/>
    <w:basedOn w:val="Normal"/>
    <w:next w:val="Normal"/>
    <w:rsid w:val="00DB21EE"/>
    <w:pPr>
      <w:widowControl/>
      <w:spacing w:before="120" w:after="120" w:line="360" w:lineRule="auto"/>
      <w:ind w:left="3685"/>
    </w:pPr>
    <w:rPr>
      <w:rFonts w:eastAsia="Calibri"/>
      <w:szCs w:val="22"/>
      <w:lang w:eastAsia="fi-FI" w:bidi="fi-FI"/>
    </w:rPr>
  </w:style>
  <w:style w:type="paragraph" w:customStyle="1" w:styleId="CrossheadingIndent6">
    <w:name w:val="Crossheading Indent 6"/>
    <w:basedOn w:val="Normal"/>
    <w:next w:val="Normal"/>
    <w:rsid w:val="00DB21EE"/>
    <w:pPr>
      <w:widowControl/>
      <w:spacing w:before="120" w:after="120" w:line="360" w:lineRule="auto"/>
      <w:ind w:left="4252" w:hanging="567"/>
    </w:pPr>
    <w:rPr>
      <w:rFonts w:eastAsia="Calibri"/>
      <w:szCs w:val="22"/>
      <w:lang w:eastAsia="fi-FI" w:bidi="fi-FI"/>
    </w:rPr>
  </w:style>
  <w:style w:type="paragraph" w:customStyle="1" w:styleId="Crossheading7">
    <w:name w:val="Crossheading 7"/>
    <w:basedOn w:val="Normal"/>
    <w:next w:val="Normal"/>
    <w:rsid w:val="00DB21EE"/>
    <w:pPr>
      <w:widowControl/>
      <w:spacing w:before="120" w:after="120" w:line="360" w:lineRule="auto"/>
      <w:ind w:left="4252"/>
    </w:pPr>
    <w:rPr>
      <w:rFonts w:eastAsia="Calibri"/>
      <w:szCs w:val="22"/>
      <w:lang w:eastAsia="fi-FI" w:bidi="fi-FI"/>
    </w:rPr>
  </w:style>
  <w:style w:type="paragraph" w:customStyle="1" w:styleId="CrossheadingIndent7">
    <w:name w:val="Crossheading Indent 7"/>
    <w:basedOn w:val="Normal"/>
    <w:next w:val="Normal"/>
    <w:rsid w:val="00DB21EE"/>
    <w:pPr>
      <w:widowControl/>
      <w:spacing w:before="120" w:after="120" w:line="360" w:lineRule="auto"/>
      <w:ind w:left="4819" w:hanging="567"/>
    </w:pPr>
    <w:rPr>
      <w:rFonts w:eastAsia="Calibri"/>
      <w:szCs w:val="22"/>
      <w:lang w:eastAsia="fi-FI" w:bidi="fi-FI"/>
    </w:rPr>
  </w:style>
  <w:style w:type="paragraph" w:customStyle="1" w:styleId="Crossheading8">
    <w:name w:val="Crossheading 8"/>
    <w:basedOn w:val="Normal"/>
    <w:next w:val="Normal"/>
    <w:rsid w:val="00DB21EE"/>
    <w:pPr>
      <w:widowControl/>
      <w:spacing w:before="120" w:after="120" w:line="360" w:lineRule="auto"/>
      <w:ind w:left="4819"/>
    </w:pPr>
    <w:rPr>
      <w:rFonts w:eastAsia="Calibri"/>
      <w:szCs w:val="22"/>
      <w:lang w:eastAsia="fi-FI" w:bidi="fi-FI"/>
    </w:rPr>
  </w:style>
  <w:style w:type="paragraph" w:customStyle="1" w:styleId="CrossheadingIndent8">
    <w:name w:val="Crossheading Indent 8"/>
    <w:basedOn w:val="Normal"/>
    <w:next w:val="Normal"/>
    <w:rsid w:val="00DB21EE"/>
    <w:pPr>
      <w:widowControl/>
      <w:spacing w:before="120" w:after="120" w:line="360" w:lineRule="auto"/>
      <w:ind w:left="5386" w:hanging="567"/>
    </w:pPr>
    <w:rPr>
      <w:rFonts w:eastAsia="Calibri"/>
      <w:szCs w:val="22"/>
      <w:lang w:eastAsia="fi-FI" w:bidi="fi-FI"/>
    </w:rPr>
  </w:style>
  <w:style w:type="paragraph" w:customStyle="1" w:styleId="Crossheading9">
    <w:name w:val="Crossheading 9"/>
    <w:basedOn w:val="Normal"/>
    <w:next w:val="Normal"/>
    <w:rsid w:val="00DB21EE"/>
    <w:pPr>
      <w:widowControl/>
      <w:spacing w:before="120" w:after="120" w:line="360" w:lineRule="auto"/>
      <w:ind w:left="5386"/>
    </w:pPr>
    <w:rPr>
      <w:rFonts w:eastAsia="Calibri"/>
      <w:szCs w:val="22"/>
      <w:lang w:eastAsia="fi-FI" w:bidi="fi-FI"/>
    </w:rPr>
  </w:style>
  <w:style w:type="paragraph" w:customStyle="1" w:styleId="CrossheadingIndent9">
    <w:name w:val="Crossheading Indent 9"/>
    <w:basedOn w:val="Normal"/>
    <w:next w:val="Normal"/>
    <w:rsid w:val="00DB21EE"/>
    <w:pPr>
      <w:widowControl/>
      <w:spacing w:before="120" w:after="120" w:line="360" w:lineRule="auto"/>
      <w:ind w:left="5953" w:hanging="567"/>
    </w:pPr>
    <w:rPr>
      <w:rFonts w:eastAsia="Calibri"/>
      <w:szCs w:val="22"/>
      <w:lang w:eastAsia="fi-FI" w:bidi="fi-FI"/>
    </w:rPr>
  </w:style>
  <w:style w:type="paragraph" w:customStyle="1" w:styleId="Crossheading10">
    <w:name w:val="Crossheading 10"/>
    <w:basedOn w:val="Normal"/>
    <w:next w:val="Normal"/>
    <w:rsid w:val="00DB21EE"/>
    <w:pPr>
      <w:widowControl/>
      <w:spacing w:before="120" w:after="120" w:line="360" w:lineRule="auto"/>
      <w:ind w:left="5953"/>
    </w:pPr>
    <w:rPr>
      <w:rFonts w:eastAsia="Calibri"/>
      <w:szCs w:val="22"/>
      <w:lang w:eastAsia="fi-FI" w:bidi="fi-FI"/>
    </w:rPr>
  </w:style>
  <w:style w:type="paragraph" w:customStyle="1" w:styleId="CrossheadingIndent10">
    <w:name w:val="Crossheading Indent 10"/>
    <w:basedOn w:val="Normal"/>
    <w:next w:val="Normal"/>
    <w:rsid w:val="00DB21EE"/>
    <w:pPr>
      <w:widowControl/>
      <w:spacing w:before="120" w:after="120" w:line="360" w:lineRule="auto"/>
      <w:ind w:left="6520" w:hanging="567"/>
    </w:pPr>
    <w:rPr>
      <w:rFonts w:eastAsia="Calibri"/>
      <w:szCs w:val="22"/>
      <w:lang w:eastAsia="fi-FI" w:bidi="fi-FI"/>
    </w:rPr>
  </w:style>
  <w:style w:type="paragraph" w:customStyle="1" w:styleId="Crossheading0">
    <w:name w:val="Crossheading 0"/>
    <w:basedOn w:val="Normal"/>
    <w:next w:val="Normal"/>
    <w:rsid w:val="00DB21EE"/>
    <w:pPr>
      <w:widowControl/>
      <w:spacing w:before="120" w:after="120" w:line="360" w:lineRule="auto"/>
    </w:pPr>
    <w:rPr>
      <w:rFonts w:eastAsia="Calibri"/>
      <w:szCs w:val="22"/>
      <w:lang w:eastAsia="fi-FI" w:bidi="fi-FI"/>
    </w:rPr>
  </w:style>
  <w:style w:type="paragraph" w:customStyle="1" w:styleId="CrossheadingIndent0">
    <w:name w:val="Crossheading Indent 0"/>
    <w:basedOn w:val="Normal"/>
    <w:next w:val="Normal"/>
    <w:rsid w:val="00DB21EE"/>
    <w:pPr>
      <w:widowControl/>
      <w:spacing w:before="120" w:after="120" w:line="360" w:lineRule="auto"/>
      <w:ind w:left="850" w:hanging="850"/>
    </w:pPr>
    <w:rPr>
      <w:rFonts w:eastAsia="Calibri"/>
      <w:szCs w:val="22"/>
      <w:lang w:eastAsia="fi-FI" w:bidi="fi-FI"/>
    </w:rPr>
  </w:style>
  <w:style w:type="paragraph" w:customStyle="1" w:styleId="CommentQuotedText">
    <w:name w:val="CommentQuotedText"/>
    <w:rsid w:val="00DB21EE"/>
    <w:pPr>
      <w:pBdr>
        <w:left w:val="single" w:sz="18" w:space="5" w:color="0070C0"/>
      </w:pBdr>
      <w:spacing w:after="160" w:line="259" w:lineRule="auto"/>
    </w:pPr>
    <w:rPr>
      <w:rFonts w:ascii="Calibri" w:eastAsia="Calibri" w:hAnsi="Calibri" w:cs="Arial"/>
      <w:i/>
      <w:sz w:val="22"/>
      <w:szCs w:val="22"/>
      <w:lang w:val="fi-FI" w:eastAsia="fi-FI" w:bidi="fi-FI"/>
    </w:rPr>
  </w:style>
  <w:style w:type="paragraph" w:customStyle="1" w:styleId="CommentFwdQuotedText">
    <w:name w:val="CommentFwdQuotedText"/>
    <w:basedOn w:val="Normal"/>
    <w:rsid w:val="00DB21E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fi-FI" w:bidi="fi-FI"/>
    </w:rPr>
  </w:style>
  <w:style w:type="paragraph" w:customStyle="1" w:styleId="CommentReplyFwdQuotedText">
    <w:name w:val="CommentReplyFwdQuotedText"/>
    <w:basedOn w:val="CommentFwdQuotedText"/>
    <w:rsid w:val="00DB21EE"/>
    <w:pPr>
      <w:pBdr>
        <w:top w:val="none" w:sz="0" w:space="0" w:color="auto"/>
        <w:left w:val="single" w:sz="4" w:space="20" w:color="auto"/>
      </w:pBdr>
    </w:pPr>
  </w:style>
  <w:style w:type="character" w:customStyle="1" w:styleId="Heading2Char1">
    <w:name w:val="Heading 2 Char1"/>
    <w:basedOn w:val="DefaultParagraphFont"/>
    <w:uiPriority w:val="9"/>
    <w:semiHidden/>
    <w:rsid w:val="00DB21EE"/>
    <w:rPr>
      <w:rFonts w:ascii="Cambria" w:eastAsia="Times New Roman" w:hAnsi="Cambria" w:cs="Times New Roman"/>
      <w:color w:val="365F91"/>
      <w:sz w:val="26"/>
      <w:szCs w:val="26"/>
      <w:lang w:val="fi-FI" w:eastAsia="fi-FI" w:bidi="fi-FI"/>
    </w:rPr>
  </w:style>
  <w:style w:type="character" w:customStyle="1" w:styleId="Heading3Char1">
    <w:name w:val="Heading 3 Char1"/>
    <w:basedOn w:val="DefaultParagraphFont"/>
    <w:uiPriority w:val="9"/>
    <w:semiHidden/>
    <w:rsid w:val="00DB21EE"/>
    <w:rPr>
      <w:rFonts w:ascii="Cambria" w:eastAsia="Times New Roman" w:hAnsi="Cambria" w:cs="Times New Roman"/>
      <w:color w:val="243F60"/>
      <w:sz w:val="24"/>
      <w:szCs w:val="24"/>
      <w:lang w:val="fi-FI" w:eastAsia="fi-FI" w:bidi="fi-FI"/>
    </w:rPr>
  </w:style>
  <w:style w:type="character" w:customStyle="1" w:styleId="Heading4Char1">
    <w:name w:val="Heading 4 Char1"/>
    <w:basedOn w:val="DefaultParagraphFont"/>
    <w:uiPriority w:val="9"/>
    <w:semiHidden/>
    <w:rsid w:val="00DB21EE"/>
    <w:rPr>
      <w:rFonts w:ascii="Cambria" w:eastAsia="Times New Roman" w:hAnsi="Cambria" w:cs="Times New Roman"/>
      <w:i/>
      <w:iCs/>
      <w:color w:val="365F91"/>
      <w:sz w:val="24"/>
      <w:lang w:val="fi-FI" w:eastAsia="fi-FI" w:bidi="fi-FI"/>
    </w:rPr>
  </w:style>
  <w:style w:type="character" w:customStyle="1" w:styleId="Heading5Char1">
    <w:name w:val="Heading 5 Char1"/>
    <w:basedOn w:val="DefaultParagraphFont"/>
    <w:uiPriority w:val="9"/>
    <w:semiHidden/>
    <w:rsid w:val="00DB21EE"/>
    <w:rPr>
      <w:rFonts w:ascii="Cambria" w:eastAsia="Times New Roman" w:hAnsi="Cambria" w:cs="Times New Roman"/>
      <w:color w:val="365F91"/>
      <w:sz w:val="24"/>
      <w:lang w:val="fi-FI" w:eastAsia="fi-FI" w:bidi="fi-FI"/>
    </w:rPr>
  </w:style>
  <w:style w:type="character" w:customStyle="1" w:styleId="Heading6Char1">
    <w:name w:val="Heading 6 Char1"/>
    <w:basedOn w:val="DefaultParagraphFont"/>
    <w:uiPriority w:val="9"/>
    <w:semiHidden/>
    <w:rsid w:val="00DB21EE"/>
    <w:rPr>
      <w:rFonts w:ascii="Cambria" w:eastAsia="Times New Roman" w:hAnsi="Cambria" w:cs="Times New Roman"/>
      <w:color w:val="243F60"/>
      <w:sz w:val="24"/>
      <w:lang w:val="fi-FI" w:eastAsia="fi-FI" w:bidi="fi-FI"/>
    </w:rPr>
  </w:style>
  <w:style w:type="character" w:customStyle="1" w:styleId="Heading7Char1">
    <w:name w:val="Heading 7 Char1"/>
    <w:basedOn w:val="DefaultParagraphFont"/>
    <w:uiPriority w:val="9"/>
    <w:semiHidden/>
    <w:rsid w:val="00DB21EE"/>
    <w:rPr>
      <w:rFonts w:ascii="Cambria" w:eastAsia="Times New Roman" w:hAnsi="Cambria" w:cs="Times New Roman"/>
      <w:i/>
      <w:iCs/>
      <w:color w:val="243F60"/>
      <w:sz w:val="24"/>
      <w:lang w:val="fi-FI" w:eastAsia="fi-FI" w:bidi="fi-FI"/>
    </w:rPr>
  </w:style>
  <w:style w:type="character" w:customStyle="1" w:styleId="Hyperlink1">
    <w:name w:val="Hyperlink1"/>
    <w:basedOn w:val="DefaultParagraphFont"/>
    <w:uiPriority w:val="99"/>
    <w:unhideWhenUsed/>
    <w:rsid w:val="00DB21EE"/>
    <w:rPr>
      <w:color w:val="0000FF"/>
      <w:u w:val="single"/>
    </w:rPr>
  </w:style>
  <w:style w:type="character" w:styleId="UnresolvedMention">
    <w:name w:val="Unresolved Mention"/>
    <w:basedOn w:val="DefaultParagraphFont"/>
    <w:uiPriority w:val="99"/>
    <w:semiHidden/>
    <w:unhideWhenUsed/>
    <w:rsid w:val="00DB21EE"/>
    <w:rPr>
      <w:color w:val="605E5C"/>
      <w:shd w:val="clear" w:color="auto" w:fill="E1DFDD"/>
    </w:rPr>
  </w:style>
  <w:style w:type="character" w:customStyle="1" w:styleId="FollowedHyperlink1">
    <w:name w:val="FollowedHyperlink1"/>
    <w:basedOn w:val="DefaultParagraphFont"/>
    <w:uiPriority w:val="99"/>
    <w:semiHidden/>
    <w:unhideWhenUsed/>
    <w:rsid w:val="00DB21E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10685">
      <w:bodyDiv w:val="1"/>
      <w:marLeft w:val="0"/>
      <w:marRight w:val="0"/>
      <w:marTop w:val="0"/>
      <w:marBottom w:val="0"/>
      <w:divBdr>
        <w:top w:val="none" w:sz="0" w:space="0" w:color="auto"/>
        <w:left w:val="none" w:sz="0" w:space="0" w:color="auto"/>
        <w:bottom w:val="none" w:sz="0" w:space="0" w:color="auto"/>
        <w:right w:val="none" w:sz="0" w:space="0" w:color="auto"/>
      </w:divBdr>
    </w:div>
    <w:div w:id="403723587">
      <w:bodyDiv w:val="1"/>
      <w:marLeft w:val="0"/>
      <w:marRight w:val="0"/>
      <w:marTop w:val="0"/>
      <w:marBottom w:val="0"/>
      <w:divBdr>
        <w:top w:val="none" w:sz="0" w:space="0" w:color="auto"/>
        <w:left w:val="none" w:sz="0" w:space="0" w:color="auto"/>
        <w:bottom w:val="none" w:sz="0" w:space="0" w:color="auto"/>
        <w:right w:val="none" w:sz="0" w:space="0" w:color="auto"/>
      </w:divBdr>
    </w:div>
    <w:div w:id="817113412">
      <w:bodyDiv w:val="1"/>
      <w:marLeft w:val="0"/>
      <w:marRight w:val="0"/>
      <w:marTop w:val="0"/>
      <w:marBottom w:val="0"/>
      <w:divBdr>
        <w:top w:val="none" w:sz="0" w:space="0" w:color="auto"/>
        <w:left w:val="none" w:sz="0" w:space="0" w:color="auto"/>
        <w:bottom w:val="none" w:sz="0" w:space="0" w:color="auto"/>
        <w:right w:val="none" w:sz="0" w:space="0" w:color="auto"/>
      </w:divBdr>
    </w:div>
    <w:div w:id="924606931">
      <w:bodyDiv w:val="1"/>
      <w:marLeft w:val="0"/>
      <w:marRight w:val="0"/>
      <w:marTop w:val="0"/>
      <w:marBottom w:val="0"/>
      <w:divBdr>
        <w:top w:val="none" w:sz="0" w:space="0" w:color="auto"/>
        <w:left w:val="none" w:sz="0" w:space="0" w:color="auto"/>
        <w:bottom w:val="none" w:sz="0" w:space="0" w:color="auto"/>
        <w:right w:val="none" w:sz="0" w:space="0" w:color="auto"/>
      </w:divBdr>
    </w:div>
    <w:div w:id="993798934">
      <w:bodyDiv w:val="1"/>
      <w:marLeft w:val="0"/>
      <w:marRight w:val="0"/>
      <w:marTop w:val="0"/>
      <w:marBottom w:val="0"/>
      <w:divBdr>
        <w:top w:val="none" w:sz="0" w:space="0" w:color="auto"/>
        <w:left w:val="none" w:sz="0" w:space="0" w:color="auto"/>
        <w:bottom w:val="none" w:sz="0" w:space="0" w:color="auto"/>
        <w:right w:val="none" w:sz="0" w:space="0" w:color="auto"/>
      </w:divBdr>
    </w:div>
    <w:div w:id="1217860402">
      <w:bodyDiv w:val="1"/>
      <w:marLeft w:val="0"/>
      <w:marRight w:val="0"/>
      <w:marTop w:val="0"/>
      <w:marBottom w:val="0"/>
      <w:divBdr>
        <w:top w:val="none" w:sz="0" w:space="0" w:color="auto"/>
        <w:left w:val="none" w:sz="0" w:space="0" w:color="auto"/>
        <w:bottom w:val="none" w:sz="0" w:space="0" w:color="auto"/>
        <w:right w:val="none" w:sz="0" w:space="0" w:color="auto"/>
      </w:divBdr>
    </w:div>
    <w:div w:id="1395352226">
      <w:bodyDiv w:val="1"/>
      <w:marLeft w:val="0"/>
      <w:marRight w:val="0"/>
      <w:marTop w:val="0"/>
      <w:marBottom w:val="0"/>
      <w:divBdr>
        <w:top w:val="none" w:sz="0" w:space="0" w:color="auto"/>
        <w:left w:val="none" w:sz="0" w:space="0" w:color="auto"/>
        <w:bottom w:val="none" w:sz="0" w:space="0" w:color="auto"/>
        <w:right w:val="none" w:sz="0" w:space="0" w:color="auto"/>
      </w:divBdr>
    </w:div>
    <w:div w:id="1396776417">
      <w:bodyDiv w:val="1"/>
      <w:marLeft w:val="0"/>
      <w:marRight w:val="0"/>
      <w:marTop w:val="0"/>
      <w:marBottom w:val="0"/>
      <w:divBdr>
        <w:top w:val="none" w:sz="0" w:space="0" w:color="auto"/>
        <w:left w:val="none" w:sz="0" w:space="0" w:color="auto"/>
        <w:bottom w:val="none" w:sz="0" w:space="0" w:color="auto"/>
        <w:right w:val="none" w:sz="0" w:space="0" w:color="auto"/>
      </w:divBdr>
    </w:div>
    <w:div w:id="165579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730</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2026-01-27T12:54:00Z</dcterms:created>
  <dcterms:modified xsi:type="dcterms:W3CDTF">2026-01-27T12:54:00Z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P10_TA(2025)0281_</vt:lpwstr>
  </property>
  <property fmtid="{D5CDD505-2E9C-101B-9397-08002B2CF9AE}" pid="4" name="&lt;Type&gt;">
    <vt:lpwstr>RR</vt:lpwstr>
  </property>
</Properties>
</file>