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418A" w14:paraId="4B13B7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DF436D" w14:textId="77777777" w:rsidR="00751A4A" w:rsidRPr="0089418A" w:rsidRDefault="00CE71F1" w:rsidP="0010095E">
            <w:pPr>
              <w:pStyle w:val="EPName"/>
            </w:pPr>
            <w:r w:rsidRPr="0089418A">
              <w:t>Parlament Ewropew</w:t>
            </w:r>
          </w:p>
          <w:p w14:paraId="1A2A58F5" w14:textId="77777777" w:rsidR="00751A4A" w:rsidRPr="008941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418A">
              <w:t>2024</w:t>
            </w:r>
            <w:r w:rsidR="00817416" w:rsidRPr="0089418A">
              <w:t>-202</w:t>
            </w:r>
            <w:r w:rsidRPr="0089418A">
              <w:t>9</w:t>
            </w:r>
          </w:p>
        </w:tc>
        <w:tc>
          <w:tcPr>
            <w:tcW w:w="2268" w:type="dxa"/>
            <w:shd w:val="clear" w:color="auto" w:fill="auto"/>
          </w:tcPr>
          <w:p w14:paraId="65A376DC" w14:textId="77777777" w:rsidR="00751A4A" w:rsidRPr="0089418A" w:rsidRDefault="00187494" w:rsidP="0010095E">
            <w:pPr>
              <w:pStyle w:val="EPLogo"/>
            </w:pPr>
            <w:r w:rsidRPr="0089418A">
              <w:rPr>
                <w:noProof/>
                <w:lang w:eastAsia="ja-JP"/>
              </w:rPr>
              <w:drawing>
                <wp:inline distT="0" distB="0" distL="0" distR="0" wp14:anchorId="02B814E8" wp14:editId="6B06BD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6730B5" w14:textId="77777777" w:rsidR="00D058B8" w:rsidRPr="0089418A" w:rsidRDefault="00D058B8" w:rsidP="004C5D52">
      <w:pPr>
        <w:pStyle w:val="LineTop"/>
      </w:pPr>
    </w:p>
    <w:p w14:paraId="67C47727" w14:textId="77777777" w:rsidR="00680577" w:rsidRPr="0089418A" w:rsidRDefault="00CE71F1" w:rsidP="00680577">
      <w:pPr>
        <w:pStyle w:val="EPBodyTA1"/>
      </w:pPr>
      <w:r w:rsidRPr="0089418A">
        <w:t>TESTI ADOTTATI</w:t>
      </w:r>
    </w:p>
    <w:p w14:paraId="771C067B" w14:textId="77777777" w:rsidR="00D058B8" w:rsidRPr="0089418A" w:rsidRDefault="00D058B8" w:rsidP="00D058B8">
      <w:pPr>
        <w:pStyle w:val="LineBottom"/>
      </w:pPr>
    </w:p>
    <w:p w14:paraId="09318B6E" w14:textId="1CBE4BF9" w:rsidR="00CE71F1" w:rsidRPr="0089418A" w:rsidRDefault="00CE71F1" w:rsidP="00CE71F1">
      <w:pPr>
        <w:pStyle w:val="ATHeading1"/>
      </w:pPr>
      <w:bookmarkStart w:id="0" w:name="TANumber"/>
      <w:r w:rsidRPr="0089418A">
        <w:t>P10_TA(2025)0</w:t>
      </w:r>
      <w:bookmarkEnd w:id="0"/>
      <w:r w:rsidR="008F233F">
        <w:t>287</w:t>
      </w:r>
    </w:p>
    <w:p w14:paraId="4CBEC06B" w14:textId="77777777" w:rsidR="00CE71F1" w:rsidRPr="0089418A" w:rsidRDefault="00CE71F1" w:rsidP="00CE71F1">
      <w:pPr>
        <w:pStyle w:val="ATHeading2"/>
      </w:pPr>
      <w:bookmarkStart w:id="1" w:name="title"/>
      <w:r w:rsidRPr="0089418A">
        <w:t>Baġit 2024: valutazzjoni tal-implimentazzjoni tal-metodoloġija tal-integrazzjoni tal-perspettiva tal-ġeneri fil-baġit tal-UE</w:t>
      </w:r>
      <w:bookmarkEnd w:id="1"/>
    </w:p>
    <w:p w14:paraId="4CE8B152" w14:textId="77777777" w:rsidR="00CE71F1" w:rsidRPr="0089418A" w:rsidRDefault="00CE71F1" w:rsidP="00CE71F1">
      <w:pPr>
        <w:rPr>
          <w:i/>
          <w:vanish/>
        </w:rPr>
      </w:pPr>
      <w:r w:rsidRPr="0089418A">
        <w:rPr>
          <w:i/>
        </w:rPr>
        <w:fldChar w:fldCharType="begin"/>
      </w:r>
      <w:r w:rsidRPr="0089418A">
        <w:rPr>
          <w:i/>
        </w:rPr>
        <w:instrText xml:space="preserve"> </w:instrText>
      </w:r>
      <w:proofErr w:type="spellStart"/>
      <w:r w:rsidRPr="0089418A">
        <w:rPr>
          <w:i/>
        </w:rPr>
        <w:instrText>TC</w:instrText>
      </w:r>
      <w:proofErr w:type="spellEnd"/>
      <w:r w:rsidRPr="0089418A">
        <w:rPr>
          <w:i/>
        </w:rPr>
        <w:instrText>"(</w:instrText>
      </w:r>
      <w:bookmarkStart w:id="2" w:name="DocNumber"/>
      <w:proofErr w:type="spellStart"/>
      <w:r w:rsidRPr="0089418A">
        <w:rPr>
          <w:i/>
        </w:rPr>
        <w:instrText>A10</w:instrText>
      </w:r>
      <w:proofErr w:type="spellEnd"/>
      <w:r w:rsidRPr="0089418A">
        <w:rPr>
          <w:i/>
        </w:rPr>
        <w:instrText>-0212/2025</w:instrText>
      </w:r>
      <w:bookmarkEnd w:id="2"/>
      <w:r w:rsidRPr="0089418A">
        <w:rPr>
          <w:i/>
        </w:rPr>
        <w:instrText xml:space="preserve"> - </w:instrText>
      </w:r>
      <w:proofErr w:type="spellStart"/>
      <w:r w:rsidRPr="0089418A">
        <w:rPr>
          <w:i/>
        </w:rPr>
        <w:instrText>Rapporteur</w:instrText>
      </w:r>
      <w:proofErr w:type="spellEnd"/>
      <w:r w:rsidRPr="0089418A">
        <w:rPr>
          <w:i/>
        </w:rPr>
        <w:instrText xml:space="preserve">: </w:instrText>
      </w:r>
      <w:proofErr w:type="spellStart"/>
      <w:r w:rsidRPr="0089418A">
        <w:rPr>
          <w:i/>
        </w:rPr>
        <w:instrText>Marit</w:instrText>
      </w:r>
      <w:proofErr w:type="spellEnd"/>
      <w:r w:rsidRPr="0089418A">
        <w:rPr>
          <w:i/>
        </w:rPr>
        <w:instrText xml:space="preserve"> </w:instrText>
      </w:r>
      <w:proofErr w:type="spellStart"/>
      <w:r w:rsidRPr="0089418A">
        <w:rPr>
          <w:i/>
        </w:rPr>
        <w:instrText>Maij</w:instrText>
      </w:r>
      <w:proofErr w:type="spellEnd"/>
      <w:r w:rsidRPr="0089418A">
        <w:rPr>
          <w:i/>
        </w:rPr>
        <w:instrText>)"\</w:instrText>
      </w:r>
      <w:proofErr w:type="spellStart"/>
      <w:r w:rsidRPr="0089418A">
        <w:rPr>
          <w:i/>
        </w:rPr>
        <w:instrText>l3</w:instrText>
      </w:r>
      <w:proofErr w:type="spellEnd"/>
      <w:r w:rsidRPr="0089418A">
        <w:rPr>
          <w:i/>
        </w:rPr>
        <w:instrText xml:space="preserve"> \n&gt; \* MERGEFORMAT </w:instrText>
      </w:r>
      <w:r w:rsidRPr="0089418A">
        <w:rPr>
          <w:i/>
        </w:rPr>
        <w:fldChar w:fldCharType="end"/>
      </w:r>
    </w:p>
    <w:p w14:paraId="15E77893" w14:textId="77777777" w:rsidR="00CE71F1" w:rsidRPr="0089418A" w:rsidRDefault="00CE71F1" w:rsidP="00CE71F1">
      <w:pPr>
        <w:rPr>
          <w:vanish/>
        </w:rPr>
      </w:pPr>
      <w:bookmarkStart w:id="3" w:name="Commission"/>
      <w:r w:rsidRPr="0089418A">
        <w:rPr>
          <w:vanish/>
        </w:rPr>
        <w:t>Kumitat għall-Kontroll tal-Baġit</w:t>
      </w:r>
      <w:bookmarkEnd w:id="3"/>
    </w:p>
    <w:p w14:paraId="6C095473" w14:textId="77777777" w:rsidR="00CE71F1" w:rsidRPr="0089418A" w:rsidRDefault="00CE71F1" w:rsidP="00CE71F1">
      <w:pPr>
        <w:rPr>
          <w:vanish/>
        </w:rPr>
      </w:pPr>
      <w:bookmarkStart w:id="4" w:name="PE"/>
      <w:r w:rsidRPr="0089418A">
        <w:rPr>
          <w:vanish/>
        </w:rPr>
        <w:t>PE775.770</w:t>
      </w:r>
      <w:bookmarkEnd w:id="4"/>
    </w:p>
    <w:p w14:paraId="3CF9B0B2" w14:textId="793159DA" w:rsidR="00CE71F1" w:rsidRPr="0089418A" w:rsidRDefault="00CE71F1" w:rsidP="00CE71F1">
      <w:pPr>
        <w:pStyle w:val="ATHeading3"/>
      </w:pPr>
      <w:bookmarkStart w:id="5" w:name="Sujet"/>
      <w:r w:rsidRPr="0089418A">
        <w:t>Riżoluzzjoni tal-Parlament Ewropew ta</w:t>
      </w:r>
      <w:r w:rsidR="00803482">
        <w:t>l</w:t>
      </w:r>
      <w:r w:rsidRPr="0089418A">
        <w:t>-2</w:t>
      </w:r>
      <w:r w:rsidR="00803482">
        <w:t>5</w:t>
      </w:r>
      <w:r w:rsidRPr="0089418A">
        <w:t xml:space="preserve"> ta' Novembru 2025 dwar il-baġit 2024 – valutazzjoni tal-implimentazzjoni tal-metodoloġija tal-integrazzjoni tal-perspettiva tal-ġeneri fil-baġit tal-UE</w:t>
      </w:r>
      <w:bookmarkEnd w:id="5"/>
      <w:r w:rsidRPr="0089418A">
        <w:t xml:space="preserve"> </w:t>
      </w:r>
      <w:bookmarkStart w:id="6" w:name="References"/>
      <w:r w:rsidRPr="0089418A">
        <w:t>(2025/2033(INI))</w:t>
      </w:r>
      <w:bookmarkEnd w:id="6"/>
    </w:p>
    <w:p w14:paraId="2628AD01" w14:textId="77777777" w:rsidR="004D01DB" w:rsidRPr="0089418A" w:rsidRDefault="004D01DB" w:rsidP="004D01DB">
      <w:pPr>
        <w:pStyle w:val="EPComma"/>
      </w:pPr>
      <w:r w:rsidRPr="0089418A">
        <w:rPr>
          <w:rStyle w:val="Italic"/>
        </w:rPr>
        <w:t>Il-Parlament Ewropew</w:t>
      </w:r>
      <w:r w:rsidRPr="0089418A">
        <w:t>,</w:t>
      </w:r>
    </w:p>
    <w:p w14:paraId="0181C68D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l-Artikoli 2 u 3 tat-Trattat dwar l-Unjoni Ewropea,</w:t>
      </w:r>
    </w:p>
    <w:p w14:paraId="6AAAB1C3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l-Artikoli 8, 10 u 19 tat-Trattat dwar il-Funzjonament tal-Unjoni Ewropea (TFUE),</w:t>
      </w:r>
    </w:p>
    <w:p w14:paraId="31727BEE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l-Artikoli 21 u 23 tal-Karta tad-Drittijiet Fundamentali tal-Unjoni Ewropea,</w:t>
      </w:r>
    </w:p>
    <w:p w14:paraId="10092298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r-Regolament tal-Kunsill (UE, </w:t>
      </w:r>
      <w:proofErr w:type="spellStart"/>
      <w:r w:rsidRPr="0089418A">
        <w:t>Euratom</w:t>
      </w:r>
      <w:proofErr w:type="spellEnd"/>
      <w:r w:rsidRPr="0089418A">
        <w:t xml:space="preserve">) 2024/765 </w:t>
      </w:r>
      <w:proofErr w:type="spellStart"/>
      <w:r w:rsidRPr="0089418A">
        <w:t>tad</w:t>
      </w:r>
      <w:proofErr w:type="spellEnd"/>
      <w:r w:rsidRPr="0089418A">
        <w:t xml:space="preserve">-29 ta’ Frar 2024 li jemenda r-Regolament (UE, </w:t>
      </w:r>
      <w:proofErr w:type="spellStart"/>
      <w:r w:rsidRPr="0089418A">
        <w:t>Euratom</w:t>
      </w:r>
      <w:proofErr w:type="spellEnd"/>
      <w:r w:rsidRPr="0089418A">
        <w:t xml:space="preserve">) 2020/2093 li jistabbilixxi l-qafas finanzjarju </w:t>
      </w:r>
      <w:proofErr w:type="spellStart"/>
      <w:r w:rsidRPr="0089418A">
        <w:t>pluriennali</w:t>
      </w:r>
      <w:proofErr w:type="spellEnd"/>
      <w:r w:rsidRPr="0089418A">
        <w:t xml:space="preserve"> għas-snin mill-2021 </w:t>
      </w:r>
      <w:proofErr w:type="spellStart"/>
      <w:r w:rsidRPr="0089418A">
        <w:t>sal</w:t>
      </w:r>
      <w:proofErr w:type="spellEnd"/>
      <w:r w:rsidRPr="0089418A">
        <w:t>-2027</w:t>
      </w:r>
      <w:r w:rsidRPr="0089418A">
        <w:rPr>
          <w:rStyle w:val="FootnoteReference"/>
        </w:rPr>
        <w:footnoteReference w:id="1"/>
      </w:r>
      <w:r w:rsidRPr="0089418A">
        <w:t>,</w:t>
      </w:r>
    </w:p>
    <w:p w14:paraId="4980DF7C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r-Regolament tal-Kunsill (UE, </w:t>
      </w:r>
      <w:proofErr w:type="spellStart"/>
      <w:r w:rsidRPr="0089418A">
        <w:t>Euratom</w:t>
      </w:r>
      <w:proofErr w:type="spellEnd"/>
      <w:r w:rsidRPr="0089418A">
        <w:t xml:space="preserve">) 2022/2496 tal-15 ta’ Diċembru 2022 li jemenda r-Regolament (UE, </w:t>
      </w:r>
      <w:proofErr w:type="spellStart"/>
      <w:r w:rsidRPr="0089418A">
        <w:t>Euratom</w:t>
      </w:r>
      <w:proofErr w:type="spellEnd"/>
      <w:r w:rsidRPr="0089418A">
        <w:t xml:space="preserve">) 2020/2093 li jistabbilixxi l-qafas finanzjarju </w:t>
      </w:r>
      <w:proofErr w:type="spellStart"/>
      <w:r w:rsidRPr="0089418A">
        <w:t>pluriennali</w:t>
      </w:r>
      <w:proofErr w:type="spellEnd"/>
      <w:r w:rsidRPr="0089418A">
        <w:t xml:space="preserve"> għas-snin mill-2021 </w:t>
      </w:r>
      <w:proofErr w:type="spellStart"/>
      <w:r w:rsidRPr="0089418A">
        <w:t>sal</w:t>
      </w:r>
      <w:proofErr w:type="spellEnd"/>
      <w:r w:rsidRPr="0089418A">
        <w:t>-2027</w:t>
      </w:r>
      <w:r w:rsidRPr="0089418A">
        <w:rPr>
          <w:rStyle w:val="FootnoteReference"/>
        </w:rPr>
        <w:footnoteReference w:id="2"/>
      </w:r>
      <w:r w:rsidRPr="0089418A">
        <w:t>,</w:t>
      </w:r>
    </w:p>
    <w:p w14:paraId="700A6FB6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r-Regolament tal-Kunsill (UE, </w:t>
      </w:r>
      <w:proofErr w:type="spellStart"/>
      <w:r w:rsidRPr="0089418A">
        <w:t>Euratom</w:t>
      </w:r>
      <w:proofErr w:type="spellEnd"/>
      <w:r w:rsidRPr="0089418A">
        <w:t xml:space="preserve">) 2020/2093 </w:t>
      </w:r>
      <w:proofErr w:type="spellStart"/>
      <w:r w:rsidRPr="0089418A">
        <w:t>tas</w:t>
      </w:r>
      <w:proofErr w:type="spellEnd"/>
      <w:r w:rsidRPr="0089418A">
        <w:t xml:space="preserve">-17 ta’ Diċembru 2020 li jistabbilixxi l-qafas finanzjarju </w:t>
      </w:r>
      <w:proofErr w:type="spellStart"/>
      <w:r w:rsidRPr="0089418A">
        <w:t>pluriennali</w:t>
      </w:r>
      <w:proofErr w:type="spellEnd"/>
      <w:r w:rsidRPr="0089418A">
        <w:t xml:space="preserve"> għas-snin mill-2021 </w:t>
      </w:r>
      <w:proofErr w:type="spellStart"/>
      <w:r w:rsidRPr="0089418A">
        <w:t>sal</w:t>
      </w:r>
      <w:proofErr w:type="spellEnd"/>
      <w:r w:rsidRPr="0089418A">
        <w:t>-2027</w:t>
      </w:r>
      <w:r w:rsidRPr="0089418A">
        <w:rPr>
          <w:rStyle w:val="FootnoteReference"/>
        </w:rPr>
        <w:footnoteReference w:id="3"/>
      </w:r>
      <w:r w:rsidRPr="0089418A">
        <w:t>,</w:t>
      </w:r>
    </w:p>
    <w:p w14:paraId="5B6C86E3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r-riżoluzzjoni tiegħu tat-3 ta’ Ottubru 2023 dwar il-proposta għal reviżjoni ta’ nofs it-terminu tal-Qafas Finanzjarju </w:t>
      </w:r>
      <w:proofErr w:type="spellStart"/>
      <w:r w:rsidRPr="0089418A">
        <w:t>Pluriennali</w:t>
      </w:r>
      <w:proofErr w:type="spellEnd"/>
      <w:r w:rsidRPr="0089418A">
        <w:t xml:space="preserve"> 2021-2027</w:t>
      </w:r>
      <w:r w:rsidRPr="0089418A">
        <w:rPr>
          <w:rStyle w:val="FootnoteReference"/>
        </w:rPr>
        <w:footnoteReference w:id="4"/>
      </w:r>
      <w:r w:rsidRPr="0089418A">
        <w:t>,</w:t>
      </w:r>
    </w:p>
    <w:p w14:paraId="6D7F9059" w14:textId="77777777" w:rsidR="004D01DB" w:rsidRPr="0089418A" w:rsidRDefault="004D01DB" w:rsidP="004D01DB">
      <w:pPr>
        <w:pStyle w:val="NormalHanging12a"/>
      </w:pPr>
      <w:r w:rsidRPr="0089418A">
        <w:lastRenderedPageBreak/>
        <w:t>–</w:t>
      </w:r>
      <w:r w:rsidRPr="0089418A">
        <w:tab/>
        <w:t xml:space="preserve">wara li kkunsidra l-Ftehim Interistituzzjonali tas-16 ta’ Diċembru 2020 bejn il-Parlament Ewropew, il-Kunsill tal-Unjoni Ewropea u l-Kummissjoni Ewropea dwar dixxiplina </w:t>
      </w:r>
      <w:proofErr w:type="spellStart"/>
      <w:r w:rsidRPr="0089418A">
        <w:t>baġitarja</w:t>
      </w:r>
      <w:proofErr w:type="spellEnd"/>
      <w:r w:rsidRPr="0089418A">
        <w:t>, dwar kooperazzjoni f’materji baġitarji u dwar ġestjoni finanzjarja tajba, kif ukoll dwar riżorsi proprji ġodda, inkluż pjan direzzjonali lejn l-introduzzjoni ta’ riżorsi proprji ġodda</w:t>
      </w:r>
      <w:r w:rsidRPr="0089418A">
        <w:rPr>
          <w:rStyle w:val="FootnoteReference"/>
        </w:rPr>
        <w:footnoteReference w:id="5"/>
      </w:r>
      <w:r w:rsidRPr="0089418A">
        <w:t>, u b’mod partikolari l-punt 16(f) tiegħu,</w:t>
      </w:r>
    </w:p>
    <w:p w14:paraId="51D19706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</w:t>
      </w:r>
      <w:proofErr w:type="spellStart"/>
      <w:r w:rsidRPr="0089418A">
        <w:t>kkunsidra</w:t>
      </w:r>
      <w:proofErr w:type="spellEnd"/>
      <w:r w:rsidRPr="0089418A">
        <w:t xml:space="preserve"> r-Regolament (UE, </w:t>
      </w:r>
      <w:proofErr w:type="spellStart"/>
      <w:r w:rsidRPr="0089418A">
        <w:t>Euratom</w:t>
      </w:r>
      <w:proofErr w:type="spellEnd"/>
      <w:r w:rsidRPr="0089418A">
        <w:t>) 2024/2509 tal-Parlament Ewropew u tal-Kunsill tat-23 ta’ Settembru 2024 dwar ir-regoli finanzjarji applikabbli għall-baġit ġenerali tal-Unjoni</w:t>
      </w:r>
      <w:r w:rsidRPr="0089418A">
        <w:rPr>
          <w:rStyle w:val="FootnoteReference"/>
        </w:rPr>
        <w:footnoteReference w:id="6"/>
      </w:r>
      <w:r w:rsidRPr="0089418A">
        <w:t>, u b’mod partikolari l-Artikolu 33 tiegħu,</w:t>
      </w:r>
    </w:p>
    <w:p w14:paraId="709BA236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–</w:t>
      </w:r>
      <w:r w:rsidRPr="0089418A">
        <w:tab/>
        <w:t xml:space="preserve">wara li kkunsidra l-proposta tal-Kummissjoni tas-16 ta’ Lulju 2025 għal regolament tal-Kunsill li jistabbilixxi l-qafas finanzjarju </w:t>
      </w:r>
      <w:proofErr w:type="spellStart"/>
      <w:r w:rsidRPr="0089418A">
        <w:t>pluriennali</w:t>
      </w:r>
      <w:proofErr w:type="spellEnd"/>
      <w:r w:rsidRPr="0089418A">
        <w:t xml:space="preserve"> għas-snin mill-2028 </w:t>
      </w:r>
      <w:proofErr w:type="spellStart"/>
      <w:r w:rsidRPr="0089418A">
        <w:t>sal</w:t>
      </w:r>
      <w:proofErr w:type="spellEnd"/>
      <w:r w:rsidRPr="0089418A">
        <w:t>-2034 (COM(2025)0571),</w:t>
      </w:r>
    </w:p>
    <w:p w14:paraId="1DAAD413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–</w:t>
      </w:r>
      <w:r w:rsidRPr="0089418A">
        <w:tab/>
        <w:t xml:space="preserve">wara li kkunsidra l-proposta tal-Kummissjoni tas-16 ta’ Lulju 2025 għal regolament tal-Parlament Ewropew u tal-Kunsill li jistabbilixxi qafas ta’ </w:t>
      </w:r>
      <w:proofErr w:type="spellStart"/>
      <w:r w:rsidRPr="0089418A">
        <w:t>traċċar</w:t>
      </w:r>
      <w:proofErr w:type="spellEnd"/>
      <w:r w:rsidRPr="0089418A">
        <w:t xml:space="preserve"> u ta’ prestazzjoni tan-nefqa </w:t>
      </w:r>
      <w:proofErr w:type="spellStart"/>
      <w:r w:rsidRPr="0089418A">
        <w:t>baġitarja</w:t>
      </w:r>
      <w:proofErr w:type="spellEnd"/>
      <w:r w:rsidRPr="0089418A">
        <w:t xml:space="preserve"> u regoli orizzontali oħra għall-programmi u għall-attivitajiet tal-Unjoni (COM(2025)0545) u r-rapport dwar il-valutazzjoni tal-impatt li </w:t>
      </w:r>
      <w:proofErr w:type="spellStart"/>
      <w:r w:rsidRPr="0089418A">
        <w:t>jakkumpanjaha</w:t>
      </w:r>
      <w:proofErr w:type="spellEnd"/>
      <w:r w:rsidRPr="0089418A">
        <w:t xml:space="preserve"> </w:t>
      </w:r>
      <w:proofErr w:type="spellStart"/>
      <w:r w:rsidRPr="0089418A">
        <w:t>tas</w:t>
      </w:r>
      <w:proofErr w:type="spellEnd"/>
      <w:r w:rsidRPr="0089418A">
        <w:t>-16 ta’ Lulju 2025 (SWD(2025)0590),</w:t>
      </w:r>
    </w:p>
    <w:p w14:paraId="3D96AA74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–</w:t>
      </w:r>
      <w:r w:rsidRPr="0089418A">
        <w:tab/>
        <w:t>wara li kkunsidra d-Dokument ta’ Ħidma tal-Persunal tal-Kummissjoni tat-3 ta’ Novembru 2021 bit-titolu “</w:t>
      </w:r>
      <w:proofErr w:type="spellStart"/>
      <w:r w:rsidRPr="0089418A">
        <w:t>Better</w:t>
      </w:r>
      <w:proofErr w:type="spellEnd"/>
      <w:r w:rsidRPr="0089418A">
        <w:t xml:space="preserve"> </w:t>
      </w:r>
      <w:proofErr w:type="spellStart"/>
      <w:r w:rsidRPr="0089418A">
        <w:t>Regulation</w:t>
      </w:r>
      <w:proofErr w:type="spellEnd"/>
      <w:r w:rsidRPr="0089418A">
        <w:t xml:space="preserve"> </w:t>
      </w:r>
      <w:proofErr w:type="spellStart"/>
      <w:r w:rsidRPr="0089418A">
        <w:t>Guidelines</w:t>
      </w:r>
      <w:proofErr w:type="spellEnd"/>
      <w:r w:rsidRPr="0089418A">
        <w:t>” (Linji gwida għal regolamentazzjoni aħjar) (SWD(2021)0305),</w:t>
      </w:r>
    </w:p>
    <w:p w14:paraId="5815FDE7" w14:textId="779F0DB8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l-komunikazzjoni tal-Kummissjoni tal-5 ta’ Marzu 2020 bit-titolu “Unjoni ta’ Ugwaljanza: Strateġija ta’ Ugwaljanza bejn is-Sessi għall-2020-2025” </w:t>
      </w:r>
      <w:r w:rsidRPr="00057A50">
        <w:t>(COM(2020)0152),</w:t>
      </w:r>
    </w:p>
    <w:p w14:paraId="5EBA77FC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tal-2025 tal-Kummissjoni dwar l-ugwaljanza bejn il-ġeneri fl-UE,</w:t>
      </w:r>
    </w:p>
    <w:p w14:paraId="3299DC0F" w14:textId="09CD7D79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l-komunikazzjoni tal-Kummissjoni tas-7 ta’ Marzu 2025 bit-titolu “Pjan Direzzjonali għad-Drittijiet tan-Nisa” </w:t>
      </w:r>
      <w:r w:rsidRPr="00057A50">
        <w:t>(COM(2025)0097)</w:t>
      </w:r>
      <w:r w:rsidRPr="0089418A">
        <w:t>,</w:t>
      </w:r>
    </w:p>
    <w:p w14:paraId="539BF94D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r-riżoluzzjoni tiegħu tal-21 ta’ Jannar 2021 dwar l-Istrateġija tal-UE għall-Ugwaljanza bejn il-Ġeneri</w:t>
      </w:r>
      <w:r w:rsidRPr="0089418A">
        <w:rPr>
          <w:rStyle w:val="FootnoteReference"/>
        </w:rPr>
        <w:footnoteReference w:id="7"/>
      </w:r>
      <w:r w:rsidRPr="0089418A">
        <w:t>,</w:t>
      </w:r>
    </w:p>
    <w:p w14:paraId="21B7CE40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r-riżoluzzjoni tiegħu tal-10 ta’ Marzu 2022 dwar l-integrazzjoni tal-perspettiva tal-ġeneri fil-Parlament Ewropew – rapport annwali 2020</w:t>
      </w:r>
      <w:r w:rsidRPr="0089418A">
        <w:rPr>
          <w:rStyle w:val="FootnoteReference"/>
        </w:rPr>
        <w:footnoteReference w:id="8"/>
      </w:r>
      <w:r w:rsidRPr="0089418A">
        <w:t>,</w:t>
      </w:r>
    </w:p>
    <w:p w14:paraId="23702779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r-riżoluzzjoni tiegħu tat-2 ta’ April 2025 dwar il-linji gwida ġenerali għat-tħejjija tal-baġit 2026, Taqsima III - Il-Kummissjoni</w:t>
      </w:r>
      <w:r w:rsidRPr="0089418A">
        <w:rPr>
          <w:rStyle w:val="FootnoteReference"/>
        </w:rPr>
        <w:footnoteReference w:id="9"/>
      </w:r>
      <w:r w:rsidRPr="0089418A">
        <w:t>,</w:t>
      </w:r>
    </w:p>
    <w:p w14:paraId="20A7059B" w14:textId="77777777" w:rsidR="004D01DB" w:rsidRPr="0089418A" w:rsidRDefault="004D01DB" w:rsidP="004D01DB">
      <w:pPr>
        <w:pStyle w:val="NormalHanging12a"/>
      </w:pPr>
      <w:r w:rsidRPr="0089418A">
        <w:lastRenderedPageBreak/>
        <w:t>–</w:t>
      </w:r>
      <w:r w:rsidRPr="0089418A">
        <w:tab/>
        <w:t>wara li kkunsidra r-riżoluzzjoni tiegħu tas-7 ta’ Mejju 2025 dwar baġit imġedded fit-tul għall-Unjoni f’dinja li qed tinbidel</w:t>
      </w:r>
      <w:r w:rsidRPr="0089418A">
        <w:rPr>
          <w:rStyle w:val="FootnoteReference"/>
        </w:rPr>
        <w:footnoteReference w:id="10"/>
      </w:r>
      <w:r w:rsidRPr="0089418A">
        <w:t>,</w:t>
      </w:r>
    </w:p>
    <w:p w14:paraId="428ECB13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d-dikjarazzjoni tal-estimi għas-sena finanzjarja 2026 tal-Kummissjoni tal-4 ta’ Ġunju 2025 (SEC(2025)0250),</w:t>
      </w:r>
    </w:p>
    <w:p w14:paraId="7B11617B" w14:textId="33585C74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d-dikjarazzjonijiet tal-prestazzjoni tal-programmi tan-nefqa operazzjonali inklużi fil-parti I tad-dokument ta’ ħidma ta’ Ġunju 2025 li jakkumpanja l-abbozz tal-baġit ġenerali tal-Unjoni Ewropea għas-sena finanzjarja 2026 </w:t>
      </w:r>
      <w:r w:rsidRPr="00057A50">
        <w:t>(COM(2025)0300)</w:t>
      </w:r>
      <w:r w:rsidRPr="0089418A">
        <w:t>,</w:t>
      </w:r>
    </w:p>
    <w:p w14:paraId="64D593C2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Annwali tal-Kummissjoni dwar il-Ġestjoni u l-Prestazzjoni għall-Baġit tal-UE – Sena Finanzjarja 2021 (COM(2022)0401),</w:t>
      </w:r>
    </w:p>
    <w:p w14:paraId="70925EDA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Annwali tal-Kummissjoni dwar il-Ġestjoni u l-Prestazzjoni għall-Baġit tal-UE – Sena Finanzjarja 2022 (COM(2023)0401),</w:t>
      </w:r>
    </w:p>
    <w:p w14:paraId="3A4DC82F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Annwali tal-Kummissjoni dwar il-Ġestjoni u l-Prestazzjoni għall-Baġit tal-UE – Sena Finanzjarja 2023 (COM(2024)0401),</w:t>
      </w:r>
    </w:p>
    <w:p w14:paraId="550577A2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Annwali tal-Kummissjoni dwar il-Ġestjoni u l-Prestazzjoni għall-Baġit tal-UE – Sena Finanzjarja 2024 (COM(2025)0824),</w:t>
      </w:r>
    </w:p>
    <w:p w14:paraId="4DCB6368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Speċjali 10/2021 tal-Qorti Ewropea tal-Awdituri tas-26 ta’ Mejju 2021bit-titolu “L-integrazzjoni tal-perspettiva tal-ġeneri fil-baġit tal-UE: wasal iż-żmien li l-kliem jissarraf f’azzjoni”,</w:t>
      </w:r>
    </w:p>
    <w:p w14:paraId="0EB179A8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</w:t>
      </w:r>
      <w:proofErr w:type="spellStart"/>
      <w:r w:rsidRPr="0089418A">
        <w:t>kkunsidra</w:t>
      </w:r>
      <w:proofErr w:type="spellEnd"/>
      <w:r w:rsidRPr="0089418A">
        <w:t xml:space="preserve"> l-</w:t>
      </w:r>
      <w:proofErr w:type="spellStart"/>
      <w:r w:rsidRPr="0089418A">
        <w:t>briefing</w:t>
      </w:r>
      <w:proofErr w:type="spellEnd"/>
      <w:r w:rsidRPr="0089418A">
        <w:t xml:space="preserve"> tas-Servizz ta’ Riċerka tal-Parlament Ewropew (EPRS) ta’ Frar 2025 bit-titolu “</w:t>
      </w:r>
      <w:proofErr w:type="spellStart"/>
      <w:r w:rsidRPr="0089418A">
        <w:t>Gender-responsive</w:t>
      </w:r>
      <w:proofErr w:type="spellEnd"/>
      <w:r w:rsidRPr="0089418A">
        <w:t xml:space="preserve"> </w:t>
      </w:r>
      <w:proofErr w:type="spellStart"/>
      <w:r w:rsidRPr="0089418A">
        <w:t>budgeting</w:t>
      </w:r>
      <w:proofErr w:type="spellEnd"/>
      <w:r w:rsidRPr="0089418A">
        <w:t xml:space="preserve">: </w:t>
      </w:r>
      <w:proofErr w:type="spellStart"/>
      <w:r w:rsidRPr="0089418A">
        <w:t>State</w:t>
      </w:r>
      <w:proofErr w:type="spellEnd"/>
      <w:r w:rsidRPr="0089418A">
        <w:t xml:space="preserve"> of </w:t>
      </w:r>
      <w:proofErr w:type="spellStart"/>
      <w:r w:rsidRPr="0089418A">
        <w:t>play</w:t>
      </w:r>
      <w:proofErr w:type="spellEnd"/>
      <w:r w:rsidRPr="0089418A">
        <w:t xml:space="preserve"> </w:t>
      </w:r>
      <w:proofErr w:type="spellStart"/>
      <w:r w:rsidRPr="0089418A">
        <w:t>and</w:t>
      </w:r>
      <w:proofErr w:type="spellEnd"/>
      <w:r w:rsidRPr="0089418A">
        <w:t xml:space="preserve"> </w:t>
      </w:r>
      <w:proofErr w:type="spellStart"/>
      <w:r w:rsidRPr="0089418A">
        <w:t>opportunities</w:t>
      </w:r>
      <w:proofErr w:type="spellEnd"/>
      <w:r w:rsidRPr="0089418A">
        <w:t xml:space="preserve"> </w:t>
      </w:r>
      <w:proofErr w:type="spellStart"/>
      <w:r w:rsidRPr="0089418A">
        <w:t>for</w:t>
      </w:r>
      <w:proofErr w:type="spellEnd"/>
      <w:r w:rsidRPr="0089418A">
        <w:t xml:space="preserve"> </w:t>
      </w:r>
      <w:proofErr w:type="spellStart"/>
      <w:r w:rsidRPr="0089418A">
        <w:t>the</w:t>
      </w:r>
      <w:proofErr w:type="spellEnd"/>
      <w:r w:rsidRPr="0089418A">
        <w:t xml:space="preserve"> </w:t>
      </w:r>
      <w:proofErr w:type="spellStart"/>
      <w:r w:rsidRPr="0089418A">
        <w:t>European</w:t>
      </w:r>
      <w:proofErr w:type="spellEnd"/>
      <w:r w:rsidRPr="0089418A">
        <w:t xml:space="preserve"> </w:t>
      </w:r>
      <w:proofErr w:type="spellStart"/>
      <w:r w:rsidRPr="0089418A">
        <w:t>Parliament</w:t>
      </w:r>
      <w:proofErr w:type="spellEnd"/>
      <w:r w:rsidRPr="0089418A">
        <w:t xml:space="preserve">’s </w:t>
      </w:r>
      <w:proofErr w:type="spellStart"/>
      <w:r w:rsidRPr="0089418A">
        <w:t>10th</w:t>
      </w:r>
      <w:proofErr w:type="spellEnd"/>
      <w:r w:rsidRPr="0089418A">
        <w:t xml:space="preserve"> term” (</w:t>
      </w:r>
      <w:proofErr w:type="spellStart"/>
      <w:r w:rsidRPr="0089418A">
        <w:t>Ibbaġitjar</w:t>
      </w:r>
      <w:proofErr w:type="spellEnd"/>
      <w:r w:rsidRPr="0089418A">
        <w:t xml:space="preserve"> skont il-ġeneru: is-sitwazzjoni attwali u l-opportunitajiet </w:t>
      </w:r>
      <w:proofErr w:type="spellStart"/>
      <w:r w:rsidRPr="0089418A">
        <w:t>għall</w:t>
      </w:r>
      <w:proofErr w:type="spellEnd"/>
      <w:r w:rsidRPr="0089418A">
        <w:t xml:space="preserve">-10 </w:t>
      </w:r>
      <w:proofErr w:type="spellStart"/>
      <w:r w:rsidRPr="0089418A">
        <w:t>leġiżlatura</w:t>
      </w:r>
      <w:proofErr w:type="spellEnd"/>
      <w:r w:rsidRPr="0089418A">
        <w:t xml:space="preserve"> tal-Parlament Ewropew),</w:t>
      </w:r>
    </w:p>
    <w:p w14:paraId="4994D296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rPr>
          <w:b/>
          <w:i/>
        </w:rPr>
        <w:t>–</w:t>
      </w:r>
      <w:r w:rsidRPr="0089418A">
        <w:tab/>
        <w:t>wara li kkunsidra l-istudju mitlub mill-Kumitati għall-Baġits u għall-Kontroll tal-Baġit tiegħu bit-titolu “</w:t>
      </w:r>
      <w:proofErr w:type="spellStart"/>
      <w:r w:rsidRPr="0089418A">
        <w:t>European</w:t>
      </w:r>
      <w:proofErr w:type="spellEnd"/>
      <w:r w:rsidRPr="0089418A">
        <w:t xml:space="preserve"> Union </w:t>
      </w:r>
      <w:proofErr w:type="spellStart"/>
      <w:r w:rsidRPr="0089418A">
        <w:t>gender</w:t>
      </w:r>
      <w:proofErr w:type="spellEnd"/>
      <w:r w:rsidRPr="0089418A">
        <w:t xml:space="preserve"> </w:t>
      </w:r>
      <w:proofErr w:type="spellStart"/>
      <w:r w:rsidRPr="0089418A">
        <w:t>budgeting</w:t>
      </w:r>
      <w:proofErr w:type="spellEnd"/>
      <w:r w:rsidRPr="0089418A">
        <w:t xml:space="preserve"> – </w:t>
      </w:r>
      <w:proofErr w:type="spellStart"/>
      <w:r w:rsidRPr="0089418A">
        <w:t>state</w:t>
      </w:r>
      <w:proofErr w:type="spellEnd"/>
      <w:r w:rsidRPr="0089418A">
        <w:t xml:space="preserve"> of </w:t>
      </w:r>
      <w:proofErr w:type="spellStart"/>
      <w:r w:rsidRPr="0089418A">
        <w:t>play</w:t>
      </w:r>
      <w:proofErr w:type="spellEnd"/>
      <w:r w:rsidRPr="0089418A">
        <w:t xml:space="preserve"> 2024” (</w:t>
      </w:r>
      <w:proofErr w:type="spellStart"/>
      <w:r w:rsidRPr="0089418A">
        <w:t>Ibbaġitjar</w:t>
      </w:r>
      <w:proofErr w:type="spellEnd"/>
      <w:r w:rsidRPr="0089418A">
        <w:t xml:space="preserve"> skont il-ġeneru tal-Unjoni Ewropea – is-sitwazzjoni attwali 2024),</w:t>
      </w:r>
    </w:p>
    <w:p w14:paraId="6D5F92F1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</w:t>
      </w:r>
      <w:proofErr w:type="spellStart"/>
      <w:r w:rsidRPr="0089418A">
        <w:t>kkunsidra</w:t>
      </w:r>
      <w:proofErr w:type="spellEnd"/>
      <w:r w:rsidRPr="0089418A">
        <w:t xml:space="preserve"> l-</w:t>
      </w:r>
      <w:proofErr w:type="spellStart"/>
      <w:r w:rsidRPr="0089418A">
        <w:t>workshop</w:t>
      </w:r>
      <w:proofErr w:type="spellEnd"/>
      <w:r w:rsidRPr="0089418A">
        <w:t xml:space="preserve"> tal-25 ta’ Ġunju 2025 mitlub mill-Kumitat għall-Kontroll tal-Baġit bit-titolu “</w:t>
      </w:r>
      <w:proofErr w:type="spellStart"/>
      <w:r w:rsidRPr="0089418A">
        <w:t>Implementation</w:t>
      </w:r>
      <w:proofErr w:type="spellEnd"/>
      <w:r w:rsidRPr="0089418A">
        <w:t xml:space="preserve"> of </w:t>
      </w:r>
      <w:proofErr w:type="spellStart"/>
      <w:r w:rsidRPr="0089418A">
        <w:t>the</w:t>
      </w:r>
      <w:proofErr w:type="spellEnd"/>
      <w:r w:rsidRPr="0089418A">
        <w:t xml:space="preserve"> </w:t>
      </w:r>
      <w:proofErr w:type="spellStart"/>
      <w:r w:rsidRPr="0089418A">
        <w:t>gender</w:t>
      </w:r>
      <w:proofErr w:type="spellEnd"/>
      <w:r w:rsidRPr="0089418A">
        <w:t xml:space="preserve"> </w:t>
      </w:r>
      <w:proofErr w:type="spellStart"/>
      <w:r w:rsidRPr="0089418A">
        <w:t>mainstreaming</w:t>
      </w:r>
      <w:proofErr w:type="spellEnd"/>
      <w:r w:rsidRPr="0089418A">
        <w:t xml:space="preserve"> </w:t>
      </w:r>
      <w:proofErr w:type="spellStart"/>
      <w:r w:rsidRPr="0089418A">
        <w:t>methodology</w:t>
      </w:r>
      <w:proofErr w:type="spellEnd"/>
      <w:r w:rsidRPr="0089418A">
        <w:t xml:space="preserve"> </w:t>
      </w:r>
      <w:proofErr w:type="spellStart"/>
      <w:r w:rsidRPr="0089418A">
        <w:t>in</w:t>
      </w:r>
      <w:proofErr w:type="spellEnd"/>
      <w:r w:rsidRPr="0089418A">
        <w:t xml:space="preserve"> </w:t>
      </w:r>
      <w:proofErr w:type="spellStart"/>
      <w:r w:rsidRPr="0089418A">
        <w:t>the</w:t>
      </w:r>
      <w:proofErr w:type="spellEnd"/>
      <w:r w:rsidRPr="0089418A">
        <w:t xml:space="preserve"> EU budget” (L-implimentazzjoni tal-metodoloġija tal-integrazzjoni tal-perspettiva tal-ġeneri fil-baġit tal-UE),</w:t>
      </w:r>
    </w:p>
    <w:p w14:paraId="06950836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 xml:space="preserve">wara li kkunsidra t-tweġibiet bil-miktub ipprovduti mill-Kummissarju </w:t>
      </w:r>
      <w:proofErr w:type="spellStart"/>
      <w:r w:rsidRPr="0089418A">
        <w:t>deżinjat</w:t>
      </w:r>
      <w:proofErr w:type="spellEnd"/>
      <w:r w:rsidRPr="0089418A">
        <w:t xml:space="preserve"> ta’ dak iż-żmien għall-Baġit, għall-Ġlieda kontra l-Frodi u għall-Amministrazzjoni Pubblika matul il-perjodu tas-seduti ta’ smigħ ta’ konferma fl-2024,</w:t>
      </w:r>
    </w:p>
    <w:p w14:paraId="1E68BF62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d-Dikjarazzjoni u l-Pjattaforma ta’ Azzjoni ta’ Beijing (1995),</w:t>
      </w:r>
    </w:p>
    <w:p w14:paraId="3382DC2F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finali tal-Grupp ta’ Speċjalisti dwar l-</w:t>
      </w:r>
      <w:proofErr w:type="spellStart"/>
      <w:r w:rsidRPr="0089418A">
        <w:t>Ibbaġitjar</w:t>
      </w:r>
      <w:proofErr w:type="spellEnd"/>
      <w:r w:rsidRPr="0089418A">
        <w:t xml:space="preserve"> skont il-Ġeneru tal-Kunsill tal-Ewropa (2005),</w:t>
      </w:r>
    </w:p>
    <w:p w14:paraId="3E45B8C9" w14:textId="77777777" w:rsidR="004D01DB" w:rsidRPr="0089418A" w:rsidRDefault="004D01DB" w:rsidP="004D01DB">
      <w:pPr>
        <w:pStyle w:val="NormalHanging12a"/>
      </w:pPr>
      <w:r w:rsidRPr="0089418A">
        <w:lastRenderedPageBreak/>
        <w:t>–</w:t>
      </w:r>
      <w:r w:rsidRPr="0089418A">
        <w:tab/>
        <w:t>wara li kkunsidra l-attivitajiet tal-Istitut Ewropew għall-Ugwaljanza bejn is-Sessi (EIGE) u l-pubblikazzjonijiet tiegħu,</w:t>
      </w:r>
    </w:p>
    <w:p w14:paraId="13CEDC53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l-Artikolu 55 tar-Regoli ta’ Proċedura tiegħu,</w:t>
      </w:r>
    </w:p>
    <w:p w14:paraId="01E725D0" w14:textId="77777777" w:rsidR="004D01DB" w:rsidRPr="0089418A" w:rsidRDefault="004D01DB" w:rsidP="004D01DB">
      <w:pPr>
        <w:pStyle w:val="NormalHanging12a"/>
      </w:pPr>
      <w:r w:rsidRPr="0089418A">
        <w:t>–</w:t>
      </w:r>
      <w:r w:rsidRPr="0089418A">
        <w:tab/>
        <w:t>wara li kkunsidra r-rapport tal-Kumitat għall-Kontroll tal-Baġit (A10-0212/2025),</w:t>
      </w:r>
    </w:p>
    <w:p w14:paraId="1BA23EE2" w14:textId="77777777" w:rsidR="004D01DB" w:rsidRPr="0089418A" w:rsidRDefault="004D01DB" w:rsidP="004D01DB">
      <w:pPr>
        <w:pStyle w:val="NormalHanging12a"/>
      </w:pPr>
      <w:r w:rsidRPr="0089418A">
        <w:t>A.</w:t>
      </w:r>
      <w:r w:rsidRPr="0089418A">
        <w:tab/>
        <w:t>billi l-ugwaljanza bejn il-ġeneri hija objettiv tal-Unjoni minqux fil-liġi primarja tagħha u prinċipju li għandu jkun fil-qalba tal-politiki kollha tal-Unjoni;</w:t>
      </w:r>
    </w:p>
    <w:p w14:paraId="3A531EEC" w14:textId="77777777" w:rsidR="004D01DB" w:rsidRPr="0089418A" w:rsidRDefault="004D01DB" w:rsidP="004D01DB">
      <w:pPr>
        <w:pStyle w:val="NormalHanging12a"/>
      </w:pPr>
      <w:r w:rsidRPr="0089418A">
        <w:t>B.</w:t>
      </w:r>
      <w:r w:rsidRPr="0089418A">
        <w:tab/>
        <w:t>billi l-integrazzjoni tal-perspettiva tal-ġeneri hija strateġija rikonoxxuta globalment biex tiżgura l-integrazzjoni tal-perspettiva tal-ġeneru fit-tfassil, l-implimentazzjoni u l-evalwazzjoni tal-politiki, il-programmi u l-miżuri kollha, sabiex tiġi promossa l-ugwaljanza bejn il-ġeneri u tiġi miġġielda d-diskriminazzjoni;</w:t>
      </w:r>
    </w:p>
    <w:p w14:paraId="21D624C5" w14:textId="77777777" w:rsidR="004D01DB" w:rsidRPr="0089418A" w:rsidRDefault="004D01DB" w:rsidP="004D01DB">
      <w:pPr>
        <w:pStyle w:val="NormalHanging12a"/>
      </w:pPr>
      <w:r w:rsidRPr="0089418A">
        <w:t>C.</w:t>
      </w:r>
      <w:r w:rsidRPr="0089418A">
        <w:tab/>
        <w:t>billi l-</w:t>
      </w:r>
      <w:proofErr w:type="spellStart"/>
      <w:r w:rsidRPr="0089418A">
        <w:t>ibbaġitjar</w:t>
      </w:r>
      <w:proofErr w:type="spellEnd"/>
      <w:r w:rsidRPr="0089418A">
        <w:t xml:space="preserve"> skont il-ġeneru huwa definit mill-Kunsill tal-Ewropa bħala valutazzjoni bbażata fuq il-ġeneru tal-baġits, li tinkorpora perspettiva tal-ġeneru fil-livelli kollha tal-proċess </w:t>
      </w:r>
      <w:proofErr w:type="spellStart"/>
      <w:r w:rsidRPr="0089418A">
        <w:t>baġitarju</w:t>
      </w:r>
      <w:proofErr w:type="spellEnd"/>
      <w:r w:rsidRPr="0089418A">
        <w:t xml:space="preserve"> u r-ristrutturar tad-dħul u l-infiq sabiex tiġi promossa l-ugwaljanza bejn il-ġeneri;</w:t>
      </w:r>
    </w:p>
    <w:p w14:paraId="2F4D55A9" w14:textId="77777777" w:rsidR="004D01DB" w:rsidRPr="0089418A" w:rsidRDefault="004D01DB" w:rsidP="004D01DB">
      <w:pPr>
        <w:pStyle w:val="NormalHanging12a"/>
      </w:pPr>
      <w:r w:rsidRPr="0089418A">
        <w:t>D.</w:t>
      </w:r>
      <w:r w:rsidRPr="0089418A">
        <w:tab/>
        <w:t>billi l-</w:t>
      </w:r>
      <w:proofErr w:type="spellStart"/>
      <w:r w:rsidRPr="0089418A">
        <w:t>EIGE</w:t>
      </w:r>
      <w:proofErr w:type="spellEnd"/>
      <w:r w:rsidRPr="0089418A">
        <w:t xml:space="preserve"> jiddeskrivi l-</w:t>
      </w:r>
      <w:proofErr w:type="spellStart"/>
      <w:r w:rsidRPr="0089418A">
        <w:t>ibbaġitjar</w:t>
      </w:r>
      <w:proofErr w:type="spellEnd"/>
      <w:r w:rsidRPr="0089418A">
        <w:t xml:space="preserve"> skont il-ġeneru bħala għodda li tippermetti lil dawk li jfasslu l-politika jippromwovu l-obbligu ta’ rendikont u t-trasparenza, iżidu l-parteċipazzjoni </w:t>
      </w:r>
      <w:proofErr w:type="spellStart"/>
      <w:r w:rsidRPr="0089418A">
        <w:t>bbilanċjata</w:t>
      </w:r>
      <w:proofErr w:type="spellEnd"/>
      <w:r w:rsidRPr="0089418A">
        <w:t xml:space="preserve"> tal-ġeneri kollha fil-proċess </w:t>
      </w:r>
      <w:proofErr w:type="spellStart"/>
      <w:r w:rsidRPr="0089418A">
        <w:t>baġitarju</w:t>
      </w:r>
      <w:proofErr w:type="spellEnd"/>
      <w:r w:rsidRPr="0089418A">
        <w:t xml:space="preserve"> u javvanzaw l-ugwaljanza bejn il-ġeneri;</w:t>
      </w:r>
    </w:p>
    <w:p w14:paraId="44DC01CC" w14:textId="77777777" w:rsidR="004D01DB" w:rsidRPr="0089418A" w:rsidRDefault="004D01DB" w:rsidP="004D01DB">
      <w:pPr>
        <w:pStyle w:val="NormalHanging12a"/>
      </w:pPr>
      <w:r w:rsidRPr="0089418A">
        <w:t>E.</w:t>
      </w:r>
      <w:r w:rsidRPr="0089418A">
        <w:tab/>
        <w:t xml:space="preserve">billi l-Qorti Ewropea tal-Awdituri indikat li l-qafas finanzjarju </w:t>
      </w:r>
      <w:proofErr w:type="spellStart"/>
      <w:r w:rsidRPr="0089418A">
        <w:t>pluriennali</w:t>
      </w:r>
      <w:proofErr w:type="spellEnd"/>
      <w:r w:rsidRPr="0089418A">
        <w:t xml:space="preserve"> (</w:t>
      </w:r>
      <w:proofErr w:type="spellStart"/>
      <w:r w:rsidRPr="0089418A">
        <w:t>QFP</w:t>
      </w:r>
      <w:proofErr w:type="spellEnd"/>
      <w:r w:rsidRPr="0089418A">
        <w:t xml:space="preserve">) tal-Unjoni </w:t>
      </w:r>
      <w:proofErr w:type="spellStart"/>
      <w:r w:rsidRPr="0089418A">
        <w:t>għall</w:t>
      </w:r>
      <w:proofErr w:type="spellEnd"/>
      <w:r w:rsidRPr="0089418A">
        <w:t xml:space="preserve">-2014–2020 tal-Unjoni ma </w:t>
      </w:r>
      <w:proofErr w:type="spellStart"/>
      <w:r w:rsidRPr="0089418A">
        <w:t>qiesx</w:t>
      </w:r>
      <w:proofErr w:type="spellEnd"/>
      <w:r w:rsidRPr="0089418A">
        <w:t xml:space="preserve"> b’mod adegwat l-ugwaljanza bejn il-ġeneri;</w:t>
      </w:r>
    </w:p>
    <w:p w14:paraId="473DBAF0" w14:textId="77777777" w:rsidR="004D01DB" w:rsidRPr="0089418A" w:rsidRDefault="004D01DB" w:rsidP="004D01DB">
      <w:pPr>
        <w:pStyle w:val="NormalHanging12a"/>
      </w:pPr>
      <w:r w:rsidRPr="0089418A">
        <w:t>F.</w:t>
      </w:r>
      <w:r w:rsidRPr="0089418A">
        <w:tab/>
        <w:t>billi l-integrazzjoni tal-ugwaljanza bejn il-ġeneri bħala prijorità orizzontali fil-baġit tal-UE hija kwistjoni ta’ tħassib li ilha teżisti kemm fil-Kumitat għall-Kontroll tal-Baġit kif ukoll fil-Parlament u hi meqjusa bħala kriterju ewlieni li bih tiġi vvalutata l-implimentazzjoni tal-baġit tal-UE u l-ġestjoni finanzjarja tajba tiegħu;</w:t>
      </w:r>
    </w:p>
    <w:p w14:paraId="26395C23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G.</w:t>
      </w:r>
      <w:r w:rsidRPr="0089418A">
        <w:tab/>
        <w:t>billi l-integrazzjoni tal-perspettiva tal-ġeneri fil-baġit tal-UE hija msaħħa skont il-Ftehim Interistituzzjonali li jakkumpanja l-QFP 2021–2027, inkluż permezz ta’ rekwiżiti biex tissaħħaħ il-valutazzjoni tal-impatt fuq il-ġeneru fil-valutazzjonijiet tal-impatt u l-</w:t>
      </w:r>
      <w:proofErr w:type="spellStart"/>
      <w:r w:rsidRPr="0089418A">
        <w:t>evalwazzjonijiet</w:t>
      </w:r>
      <w:proofErr w:type="spellEnd"/>
      <w:r w:rsidRPr="0089418A">
        <w:t xml:space="preserve"> skont il-qafas għat-Tfassil Aħjar tal-Liġijiet, u biex tiġi żviluppata metodoloġija pilota biex titkejjel in-nefqa rilevanti għall-promozzjoni tal-ugwaljanza bejn il-ġeneri fil-livell tal-programm mill-2023;</w:t>
      </w:r>
    </w:p>
    <w:p w14:paraId="0190611E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H.</w:t>
      </w:r>
      <w:r w:rsidRPr="0089418A">
        <w:tab/>
        <w:t>billi l-</w:t>
      </w:r>
      <w:proofErr w:type="spellStart"/>
      <w:r w:rsidRPr="0089418A">
        <w:t>insegwiment</w:t>
      </w:r>
      <w:proofErr w:type="spellEnd"/>
      <w:r w:rsidRPr="0089418A">
        <w:t xml:space="preserve"> tal-ugwaljanza bejn il-ġeneri jirrikjedi </w:t>
      </w:r>
      <w:proofErr w:type="spellStart"/>
      <w:r w:rsidRPr="0089418A">
        <w:t>approċċ</w:t>
      </w:r>
      <w:proofErr w:type="spellEnd"/>
      <w:r w:rsidRPr="0089418A">
        <w:t xml:space="preserve"> </w:t>
      </w:r>
      <w:proofErr w:type="spellStart"/>
      <w:r w:rsidRPr="0089418A">
        <w:t>intersezzjonali</w:t>
      </w:r>
      <w:proofErr w:type="spellEnd"/>
      <w:r w:rsidRPr="0089418A">
        <w:t xml:space="preserve"> </w:t>
      </w:r>
      <w:proofErr w:type="spellStart"/>
      <w:r w:rsidRPr="0089418A">
        <w:t>għall-ibbaġitjar</w:t>
      </w:r>
      <w:proofErr w:type="spellEnd"/>
      <w:r w:rsidRPr="0089418A">
        <w:t xml:space="preserve"> skont il-ġeneru li jqis id-diskriminazzjoni aggravata li jiffaċċjaw in-nisa li jappartjenu għal gruppi </w:t>
      </w:r>
      <w:proofErr w:type="spellStart"/>
      <w:r w:rsidRPr="0089418A">
        <w:t>razzjalizzati</w:t>
      </w:r>
      <w:proofErr w:type="spellEnd"/>
      <w:r w:rsidRPr="0089418A">
        <w:t>, il-persuni b’</w:t>
      </w:r>
      <w:proofErr w:type="spellStart"/>
      <w:r w:rsidRPr="0089418A">
        <w:t>diżabbiltà</w:t>
      </w:r>
      <w:proofErr w:type="spellEnd"/>
      <w:r w:rsidRPr="0089418A">
        <w:t>, il-persuni LGBTIQ+ u l-migranti, biex jiġi żgurat li l-infiq tal-UE jippromwovi l-ugwaljanza fid-dimensjonijiet kollha;</w:t>
      </w:r>
    </w:p>
    <w:p w14:paraId="1AEA6A6E" w14:textId="77777777" w:rsidR="004D01DB" w:rsidRPr="0089418A" w:rsidRDefault="004D01DB" w:rsidP="004D01DB">
      <w:pPr>
        <w:pStyle w:val="NormalHanging12a"/>
        <w:rPr>
          <w:bCs/>
          <w:iCs/>
        </w:rPr>
      </w:pPr>
      <w:r w:rsidRPr="0089418A">
        <w:t>I.</w:t>
      </w:r>
      <w:r w:rsidRPr="0089418A">
        <w:tab/>
        <w:t xml:space="preserve">billi l-familja hija l-unità fundamentali tas-soċjetà u għandha rwol </w:t>
      </w:r>
      <w:proofErr w:type="spellStart"/>
      <w:r w:rsidRPr="0089418A">
        <w:t>kritiku</w:t>
      </w:r>
      <w:proofErr w:type="spellEnd"/>
      <w:r w:rsidRPr="0089418A">
        <w:t xml:space="preserve"> fit-trawwim tal-</w:t>
      </w:r>
      <w:proofErr w:type="spellStart"/>
      <w:r w:rsidRPr="0089418A">
        <w:t>benesseri</w:t>
      </w:r>
      <w:proofErr w:type="spellEnd"/>
      <w:r w:rsidRPr="0089418A">
        <w:t>, l-</w:t>
      </w:r>
      <w:proofErr w:type="spellStart"/>
      <w:r w:rsidRPr="0089418A">
        <w:t>istabbiltà</w:t>
      </w:r>
      <w:proofErr w:type="spellEnd"/>
      <w:r w:rsidRPr="0089418A">
        <w:t xml:space="preserve"> u l-iżvilupp tal-individwi, il-komunitajiet u n-nazzjonijiet; billi huwa essenzjali, għalhekk, li l-politiki orizzontali tal-UE </w:t>
      </w:r>
      <w:proofErr w:type="spellStart"/>
      <w:r w:rsidRPr="0089418A">
        <w:t>jippromwovuha</w:t>
      </w:r>
      <w:proofErr w:type="spellEnd"/>
      <w:r w:rsidRPr="0089418A">
        <w:t xml:space="preserve"> u </w:t>
      </w:r>
      <w:proofErr w:type="spellStart"/>
      <w:r w:rsidRPr="0089418A">
        <w:t>jappoġġawha</w:t>
      </w:r>
      <w:proofErr w:type="spellEnd"/>
      <w:r w:rsidRPr="0089418A">
        <w:t xml:space="preserve"> b’mod attiv;</w:t>
      </w:r>
    </w:p>
    <w:p w14:paraId="2E01D016" w14:textId="77777777" w:rsidR="004D01DB" w:rsidRPr="0089418A" w:rsidRDefault="004D01DB" w:rsidP="004D01DB">
      <w:pPr>
        <w:pStyle w:val="NormalHanging12a"/>
        <w:rPr>
          <w:iCs/>
        </w:rPr>
      </w:pPr>
      <w:r w:rsidRPr="0089418A">
        <w:lastRenderedPageBreak/>
        <w:t>J.</w:t>
      </w:r>
      <w:r w:rsidRPr="0089418A">
        <w:tab/>
        <w:t>billi l-</w:t>
      </w:r>
      <w:proofErr w:type="spellStart"/>
      <w:r w:rsidRPr="0089418A">
        <w:t>ibbaġitjar</w:t>
      </w:r>
      <w:proofErr w:type="spellEnd"/>
      <w:r w:rsidRPr="0089418A">
        <w:t xml:space="preserve"> skont il-ġeneru huwa </w:t>
      </w:r>
      <w:proofErr w:type="spellStart"/>
      <w:r w:rsidRPr="0089418A">
        <w:t>prerekwiżit</w:t>
      </w:r>
      <w:proofErr w:type="spellEnd"/>
      <w:r w:rsidRPr="0089418A">
        <w:t xml:space="preserve"> għall-kisba tal-ugwaljanza bejn il-ġeneri, u din hija fiha nnifisha kundizzjoni biex jinkiseb tkabbir intelliġenti, sostenibbli u </w:t>
      </w:r>
      <w:proofErr w:type="spellStart"/>
      <w:r w:rsidRPr="0089418A">
        <w:t>inklużiv</w:t>
      </w:r>
      <w:proofErr w:type="spellEnd"/>
      <w:r w:rsidRPr="0089418A">
        <w:t xml:space="preserve">, inkluż fl-UE, fejn l-EIGE wera permezz ta’ mudell </w:t>
      </w:r>
      <w:proofErr w:type="spellStart"/>
      <w:r w:rsidRPr="0089418A">
        <w:t>ekonometriku</w:t>
      </w:r>
      <w:proofErr w:type="spellEnd"/>
      <w:r w:rsidRPr="0089418A">
        <w:t xml:space="preserve"> </w:t>
      </w:r>
      <w:proofErr w:type="spellStart"/>
      <w:r w:rsidRPr="0089418A">
        <w:t>robust</w:t>
      </w:r>
      <w:proofErr w:type="spellEnd"/>
      <w:r w:rsidRPr="0089418A">
        <w:t xml:space="preserve"> applikat għall-kuntest speċifiku tal-UE li t-titjib tal-ugwaljanza bejn il-ġeneri jirriżulta f’sensiela ta’ benefiċċji </w:t>
      </w:r>
      <w:proofErr w:type="spellStart"/>
      <w:r w:rsidRPr="0089418A">
        <w:t>makroekonomiċi</w:t>
      </w:r>
      <w:proofErr w:type="spellEnd"/>
      <w:r w:rsidRPr="0089418A">
        <w:t xml:space="preserve"> f’diversi oqsma bħall-edukazzjoni, l-attività tas-suq tax-xogħol u l-pagi; billi l-EIGE wera wkoll li l-ugwaljanza bejn il-ġeneri ġeneralment għandha impatt qawwi u pożittiv fuq il-</w:t>
      </w:r>
      <w:proofErr w:type="spellStart"/>
      <w:r w:rsidRPr="0089418A">
        <w:t>PDG</w:t>
      </w:r>
      <w:proofErr w:type="spellEnd"/>
      <w:r w:rsidRPr="0089418A">
        <w:t xml:space="preserve"> per </w:t>
      </w:r>
      <w:proofErr w:type="spellStart"/>
      <w:r w:rsidRPr="0089418A">
        <w:t>capita</w:t>
      </w:r>
      <w:proofErr w:type="spellEnd"/>
      <w:r w:rsidRPr="0089418A">
        <w:t>, u li t-titjib tal-ugwaljanza bejn il-ġeneri jwassal għal żieda fil-</w:t>
      </w:r>
      <w:proofErr w:type="spellStart"/>
      <w:r w:rsidRPr="0089418A">
        <w:t>PDG</w:t>
      </w:r>
      <w:proofErr w:type="spellEnd"/>
      <w:r w:rsidRPr="0089418A">
        <w:t xml:space="preserve"> per </w:t>
      </w:r>
      <w:proofErr w:type="spellStart"/>
      <w:r w:rsidRPr="0089418A">
        <w:t>capita</w:t>
      </w:r>
      <w:proofErr w:type="spellEnd"/>
      <w:r w:rsidRPr="0089418A">
        <w:t xml:space="preserve"> tal-UE ta’ mill-anqas 6,1 % u sa 9,6 % sal-2050, li jammonta għal EUR 1,95 triljun u EUR 3,15 triljun rispettivament;</w:t>
      </w:r>
    </w:p>
    <w:p w14:paraId="16989DF8" w14:textId="77777777" w:rsidR="004D01DB" w:rsidRPr="0089418A" w:rsidRDefault="004D01DB" w:rsidP="004D01DB">
      <w:pPr>
        <w:pStyle w:val="NormalHanging12a"/>
        <w:rPr>
          <w:iCs/>
        </w:rPr>
      </w:pPr>
      <w:r w:rsidRPr="0089418A">
        <w:t>K.</w:t>
      </w:r>
      <w:r w:rsidRPr="0089418A">
        <w:tab/>
        <w:t xml:space="preserve">billi l-EIGE rrapporta li kien hemm tnaqqis </w:t>
      </w:r>
      <w:proofErr w:type="spellStart"/>
      <w:r w:rsidRPr="0089418A">
        <w:t>inkwetanti</w:t>
      </w:r>
      <w:proofErr w:type="spellEnd"/>
      <w:r w:rsidRPr="0089418A">
        <w:t xml:space="preserve"> fl-isforzi tal-Istati Membri biex jimplimentaw l-integrazzjoni tal-perspettiva tal-ġeneri mill-2021, xejra li ma għandiex tiġi riflessa fil-livell tal-UE;</w:t>
      </w:r>
    </w:p>
    <w:p w14:paraId="77F0F73D" w14:textId="77777777" w:rsidR="004D01DB" w:rsidRPr="0089418A" w:rsidRDefault="004D01DB" w:rsidP="004D01DB">
      <w:pPr>
        <w:pStyle w:val="NormalHanging12a"/>
      </w:pPr>
      <w:r w:rsidRPr="0089418A">
        <w:t>L.</w:t>
      </w:r>
      <w:r w:rsidRPr="0089418A">
        <w:tab/>
        <w:t xml:space="preserve">billi l-integrazzjoni sistematika tal-valutazzjonijiet tal-impatt </w:t>
      </w:r>
      <w:r w:rsidRPr="0089418A">
        <w:rPr>
          <w:i/>
          <w:iCs/>
        </w:rPr>
        <w:t xml:space="preserve">ex </w:t>
      </w:r>
      <w:proofErr w:type="spellStart"/>
      <w:r w:rsidRPr="0089418A">
        <w:rPr>
          <w:i/>
          <w:iCs/>
        </w:rPr>
        <w:t>ante</w:t>
      </w:r>
      <w:proofErr w:type="spellEnd"/>
      <w:r w:rsidRPr="0089418A">
        <w:t xml:space="preserve"> dwar l-ugwaljanza bejn il-ġeneri u tal-miżuri ta’ mitigazzjoni fil-proċessi tat-tfassil tal-politika tal-UE hija meħtieġa biex jiġi żgurat li l-inizjattivi futuri jippromwovu l-ugwaljanza bejn il-ġeneri u ma </w:t>
      </w:r>
      <w:proofErr w:type="spellStart"/>
      <w:r w:rsidRPr="0089418A">
        <w:t>jaggravawhiex</w:t>
      </w:r>
      <w:proofErr w:type="spellEnd"/>
      <w:r w:rsidRPr="0089418A">
        <w:t>;</w:t>
      </w:r>
    </w:p>
    <w:p w14:paraId="7249D3EF" w14:textId="77777777" w:rsidR="004D01DB" w:rsidRPr="0089418A" w:rsidRDefault="004D01DB" w:rsidP="004D01DB">
      <w:pPr>
        <w:pStyle w:val="NormalHanging12a"/>
      </w:pPr>
      <w:r w:rsidRPr="0089418A">
        <w:t>M.</w:t>
      </w:r>
      <w:r w:rsidRPr="0089418A">
        <w:tab/>
        <w:t>billi l-istituzzjonijiet demokratiċi jridu jirriflettu d-</w:t>
      </w:r>
      <w:proofErr w:type="spellStart"/>
      <w:r w:rsidRPr="0089418A">
        <w:t>diversità</w:t>
      </w:r>
      <w:proofErr w:type="spellEnd"/>
      <w:r w:rsidRPr="0089418A">
        <w:t xml:space="preserve"> tas-soċjetà, speċjalment fil-kompożizzjoni tal-persunal tagħhom;</w:t>
      </w:r>
    </w:p>
    <w:p w14:paraId="1554684B" w14:textId="77777777" w:rsidR="004D01DB" w:rsidRPr="0089418A" w:rsidRDefault="004D01DB" w:rsidP="004D01DB">
      <w:pPr>
        <w:pStyle w:val="NormalHanging12a"/>
      </w:pPr>
      <w:r w:rsidRPr="0089418A">
        <w:t>N.</w:t>
      </w:r>
      <w:r w:rsidRPr="0089418A">
        <w:tab/>
        <w:t>billi l-bilanċ bejn il-ġeneri għadu objettiv mhux milħuq f’diversi livelli kruċjali ta’ teħid ta’ deċiżjonijiet;</w:t>
      </w:r>
    </w:p>
    <w:p w14:paraId="6231D172" w14:textId="77777777" w:rsidR="004D01DB" w:rsidRPr="0089418A" w:rsidRDefault="004D01DB" w:rsidP="004D01DB">
      <w:pPr>
        <w:pStyle w:val="NormalHanging12a"/>
      </w:pPr>
      <w:r w:rsidRPr="0089418A">
        <w:t>O.</w:t>
      </w:r>
      <w:r w:rsidRPr="0089418A">
        <w:tab/>
        <w:t>billi l-Pjattaforma ta’ Azzjoni u d-Dikjarazzjoni ta’ Beijing jitolbu l-integrazzjoni ta’ perspettiva tal-ġeneru fid-deċiżjonijiet baġitarji fil-livelli kollha, u filwaqt li l-UE hija impenjata li tapplika l-prinċipji tagħha, b’mod partikolari biex tiżgura li r-riżorsi pubbliċi jikkontribwixxu b’mod effettiv għall-ugwaljanza bejn il-ġeneri u għat-tisħiħ tal-pożizzjoni tan-nisa fl-oqsma kollha ta’ politika;</w:t>
      </w:r>
    </w:p>
    <w:p w14:paraId="2C3CF834" w14:textId="77777777" w:rsidR="004D01DB" w:rsidRPr="0089418A" w:rsidRDefault="004D01DB" w:rsidP="004D01DB">
      <w:pPr>
        <w:pStyle w:val="Normal12a24b"/>
      </w:pPr>
      <w:r w:rsidRPr="0089418A">
        <w:rPr>
          <w:rStyle w:val="BoldItalic"/>
        </w:rPr>
        <w:t>Kummenti ġenerali</w:t>
      </w:r>
    </w:p>
    <w:p w14:paraId="3A0AAB0C" w14:textId="77777777" w:rsidR="004D01DB" w:rsidRPr="0089418A" w:rsidRDefault="004D01DB" w:rsidP="004D01DB">
      <w:pPr>
        <w:pStyle w:val="NormalHanging12a"/>
      </w:pPr>
      <w:r w:rsidRPr="0089418A">
        <w:t>1.</w:t>
      </w:r>
      <w:r w:rsidRPr="0089418A">
        <w:tab/>
        <w:t xml:space="preserve">Jilqa’ l-fatt li, f’konformità mal-impenji vinkolanti tagħha, u wara t-talbiet ripetuti tal-Parlament, il-Kummissjoni żviluppat metodoloġija pilota biex issegwi u tkejjel in-nefqa relatata mal-ugwaljanza bejn il-ġeneri fil-livell tal-programm fil-QFP 2021–2027, bl-għan li ttejjeb l-integrazzjoni tal-perspettiva tal-ġeneri fil-proċess </w:t>
      </w:r>
      <w:proofErr w:type="spellStart"/>
      <w:r w:rsidRPr="0089418A">
        <w:t>baġitarju</w:t>
      </w:r>
      <w:proofErr w:type="spellEnd"/>
      <w:r w:rsidRPr="0089418A">
        <w:t xml:space="preserve"> tal-Kummissjoni u ttejjeb kif it-tfassil tal-politika u l-allokazzjoni tar-riżorsi javvanzaw l-objettivi tal-ugwaljanza bejn il-ġeneri;</w:t>
      </w:r>
    </w:p>
    <w:p w14:paraId="4650C220" w14:textId="77777777" w:rsidR="004D01DB" w:rsidRPr="0089418A" w:rsidRDefault="004D01DB" w:rsidP="004D01DB">
      <w:pPr>
        <w:pStyle w:val="NormalHanging12a"/>
      </w:pPr>
      <w:r w:rsidRPr="0089418A">
        <w:t>2.</w:t>
      </w:r>
      <w:r w:rsidRPr="0089418A">
        <w:tab/>
        <w:t xml:space="preserve">Jinnota li, skont il-metodoloġija attwali, il-Kummissjoni tassenja </w:t>
      </w:r>
      <w:proofErr w:type="spellStart"/>
      <w:r w:rsidRPr="0089418A">
        <w:t>punteġġi</w:t>
      </w:r>
      <w:proofErr w:type="spellEnd"/>
      <w:r w:rsidRPr="0089418A">
        <w:t xml:space="preserve"> differenti lill-programmi abbażi ta’ valutazzjoni tal-kontribut tagħhom għall-ugwaljanza bejn il-ġeneri fl-aktar livell </w:t>
      </w:r>
      <w:proofErr w:type="spellStart"/>
      <w:r w:rsidRPr="0089418A">
        <w:t>granulari</w:t>
      </w:r>
      <w:proofErr w:type="spellEnd"/>
      <w:r w:rsidRPr="0089418A">
        <w:t xml:space="preserve"> possibbli ta’ intervent, u tagħti punteġġ ta’:</w:t>
      </w:r>
    </w:p>
    <w:p w14:paraId="23342C81" w14:textId="46A1D8D6" w:rsidR="004D01DB" w:rsidRPr="0089418A" w:rsidRDefault="00057A50" w:rsidP="004D01DB">
      <w:pPr>
        <w:pStyle w:val="NormalHanging12a1"/>
      </w:pPr>
      <w:r>
        <w:t>(</w:t>
      </w:r>
      <w:r w:rsidR="004D01DB" w:rsidRPr="0089418A">
        <w:t>a)</w:t>
      </w:r>
      <w:r w:rsidR="004D01DB" w:rsidRPr="0089418A">
        <w:tab/>
        <w:t>2 għal interventi li l-objettiv prinċipali tagħhom huwa t-titjib tal-ugwaljanza bejn il-ġeneri;</w:t>
      </w:r>
    </w:p>
    <w:p w14:paraId="239C1367" w14:textId="4A087018" w:rsidR="004D01DB" w:rsidRPr="0089418A" w:rsidRDefault="00057A50" w:rsidP="004D01DB">
      <w:pPr>
        <w:pStyle w:val="NormalHanging12a1"/>
      </w:pPr>
      <w:r>
        <w:t>(</w:t>
      </w:r>
      <w:r w:rsidR="004D01DB" w:rsidRPr="0089418A">
        <w:t>b)</w:t>
      </w:r>
      <w:r w:rsidR="004D01DB" w:rsidRPr="0089418A">
        <w:tab/>
        <w:t>1 għal interventi li jkollhom bħala objettiv intenzjonat u importanti l-ugwaljanza bejn il-ġeneri, iżda din ma tkunx r-raġuni ewlenija għall-intervent;</w:t>
      </w:r>
    </w:p>
    <w:p w14:paraId="35A11549" w14:textId="40C12734" w:rsidR="004D01DB" w:rsidRPr="0089418A" w:rsidRDefault="00057A50" w:rsidP="004D01DB">
      <w:pPr>
        <w:pStyle w:val="NormalHanging12a1"/>
      </w:pPr>
      <w:r>
        <w:lastRenderedPageBreak/>
        <w:t>(</w:t>
      </w:r>
      <w:r w:rsidR="004D01DB" w:rsidRPr="0089418A">
        <w:t>c)</w:t>
      </w:r>
      <w:r w:rsidR="004D01DB" w:rsidRPr="0089418A">
        <w:tab/>
        <w:t>0 għal interventi mhux immirati, fi kliem ieħor, interventi li huma mistennija li ma jkollhom l-ebda effett sinifikanti fuq l-ugwaljanza bejn il-ġeneri;</w:t>
      </w:r>
    </w:p>
    <w:p w14:paraId="7FBA5434" w14:textId="4D09D19A" w:rsidR="004D01DB" w:rsidRPr="0089418A" w:rsidRDefault="00057A50" w:rsidP="004D01DB">
      <w:pPr>
        <w:pStyle w:val="NormalHanging12a1"/>
      </w:pPr>
      <w:r>
        <w:t>(</w:t>
      </w:r>
      <w:r w:rsidR="004D01DB" w:rsidRPr="0089418A">
        <w:t>d)</w:t>
      </w:r>
      <w:r w:rsidR="004D01DB" w:rsidRPr="0089418A">
        <w:tab/>
        <w:t>0* għal interventi b’impatt pożittiv probabbli, iżda li għadu mhux ċar, fuq l-ugwaljanza bejn il-ġeneri;</w:t>
      </w:r>
    </w:p>
    <w:p w14:paraId="2A3D420F" w14:textId="77777777" w:rsidR="004D01DB" w:rsidRPr="0089418A" w:rsidRDefault="004D01DB" w:rsidP="004D01DB">
      <w:pPr>
        <w:pStyle w:val="NormalHanging12a"/>
      </w:pPr>
      <w:r w:rsidRPr="0089418A">
        <w:t>3.</w:t>
      </w:r>
      <w:r w:rsidRPr="0089418A">
        <w:tab/>
        <w:t xml:space="preserve">Jinnota li l-metodoloġija hija bbażata fuq l-indikatur tal-politika dwar l-ugwaljanza bejn il-ġeneri żviluppat mill-Organizzazzjoni għall-Kooperazzjoni u l-Iżvilupp Ekonomiċi, li hija għodda statistika kwalitattiva wżata biex jiġu </w:t>
      </w:r>
      <w:proofErr w:type="spellStart"/>
      <w:r w:rsidRPr="0089418A">
        <w:t>mmonitorjati</w:t>
      </w:r>
      <w:proofErr w:type="spellEnd"/>
      <w:r w:rsidRPr="0089418A">
        <w:t xml:space="preserve"> u rreġistrati l-attivitajiet ta’ żvilupp li jkollhom l-ugwaljanza bejn il-ġeneri bħala objettiv ta’ politika u hija applikata mill-Kummissjoni għall-programmi kollha ta’ nfiq tal-baġit tal-UE taħt </w:t>
      </w:r>
      <w:proofErr w:type="spellStart"/>
      <w:r w:rsidRPr="0089418A">
        <w:t>ġestjoni</w:t>
      </w:r>
      <w:proofErr w:type="spellEnd"/>
      <w:r w:rsidRPr="0089418A">
        <w:t xml:space="preserve"> </w:t>
      </w:r>
      <w:proofErr w:type="spellStart"/>
      <w:r w:rsidRPr="0089418A">
        <w:t>kondiviża</w:t>
      </w:r>
      <w:proofErr w:type="spellEnd"/>
      <w:r w:rsidRPr="0089418A">
        <w:t>, diretta u indiretta;</w:t>
      </w:r>
    </w:p>
    <w:p w14:paraId="63D1FE3C" w14:textId="720E9D0A" w:rsidR="008F233F" w:rsidRPr="0089418A" w:rsidRDefault="004D01DB" w:rsidP="004D01DB">
      <w:pPr>
        <w:pStyle w:val="NormalHanging12a"/>
        <w:rPr>
          <w:bCs/>
          <w:iCs/>
        </w:rPr>
      </w:pPr>
      <w:r w:rsidRPr="0089418A">
        <w:t>4.</w:t>
      </w:r>
      <w:r w:rsidRPr="0089418A">
        <w:tab/>
        <w:t>Jisħaq li l-metodoloġija tal-Kummissjoni hija differenti mill-indikatur tal-politika tal-ugwaljanza bejn il-ġeneri żviluppat mill-Organizzazzjoni għall-Kooperazzjoni u l-Iżvilupp Ekonomiċi peress li ma tinkludix punteġġ li jippermetti t-</w:t>
      </w:r>
      <w:proofErr w:type="spellStart"/>
      <w:r w:rsidRPr="0089418A">
        <w:t>traċċar</w:t>
      </w:r>
      <w:proofErr w:type="spellEnd"/>
      <w:r w:rsidRPr="0089418A">
        <w:t xml:space="preserve"> tal-effetti </w:t>
      </w:r>
      <w:r w:rsidR="0076652C" w:rsidRPr="0076652C">
        <w:t xml:space="preserve">potenzjalment </w:t>
      </w:r>
      <w:r w:rsidRPr="0089418A">
        <w:t>negattivi tal-infiq tal-UE fuq l-objettivi tal-integrazzjoni tal-perspettiva tal-ġeneri u tintroduċi l-kategorija ta’ 0* għal interventi b’impatt pożittiv probabbli iżda li għadu mhux ċar fuq l-ugwaljanza bejn il-ġeneri;</w:t>
      </w:r>
      <w:r w:rsidR="0076652C">
        <w:t xml:space="preserve"> </w:t>
      </w:r>
      <w:r w:rsidR="0076652C" w:rsidRPr="0076652C">
        <w:t>jissottolinja li l-metodoloġija tal-Kummissjoni għandha fi kwalunkwe każ tevita li twassal għal konsegwenzi mhux intenzjonati, bħall-iskoraġġiment jew ir-rifjut ta’ investimenti f’setturi li huma strateġiċi iżda tradizzjonalment iddominati minn ġeneru wieħed, inkluż is-settur tad-difiża;</w:t>
      </w:r>
    </w:p>
    <w:p w14:paraId="4A6B459D" w14:textId="77777777" w:rsidR="004D01DB" w:rsidRPr="0089418A" w:rsidRDefault="004D01DB" w:rsidP="004D01DB">
      <w:pPr>
        <w:pStyle w:val="Normal12a24b"/>
      </w:pPr>
      <w:r w:rsidRPr="0089418A">
        <w:rPr>
          <w:rStyle w:val="BoldItalic"/>
        </w:rPr>
        <w:t>Dwar l-implimentazzjoni tal-metodoloġija żviluppata mill-Kummissjoni</w:t>
      </w:r>
    </w:p>
    <w:p w14:paraId="105A6DAE" w14:textId="5EBDCCD3" w:rsidR="004D01DB" w:rsidRPr="0089418A" w:rsidRDefault="004D01DB" w:rsidP="004D01DB">
      <w:pPr>
        <w:pStyle w:val="NormalHanging12a"/>
      </w:pPr>
      <w:r w:rsidRPr="0089418A">
        <w:t>5.</w:t>
      </w:r>
      <w:r w:rsidRPr="0089418A">
        <w:tab/>
        <w:t xml:space="preserve">Jinnota li l-metodoloġija </w:t>
      </w:r>
      <w:proofErr w:type="spellStart"/>
      <w:r w:rsidRPr="0089418A">
        <w:t>ntużat</w:t>
      </w:r>
      <w:proofErr w:type="spellEnd"/>
      <w:r w:rsidRPr="0089418A">
        <w:t xml:space="preserve"> għall-ewwel darba fil-proċess tal-abbozzar tal-estimi għall-baġit tal-UE għas-sena finanzjarja 2023, flimkien ma’ applikazzjoni </w:t>
      </w:r>
      <w:proofErr w:type="spellStart"/>
      <w:r w:rsidRPr="0089418A">
        <w:t>retroattiva</w:t>
      </w:r>
      <w:proofErr w:type="spellEnd"/>
      <w:r w:rsidRPr="0089418A">
        <w:t xml:space="preserve"> għall-baġits tas-snin finanzjarji 2021 u 2022;</w:t>
      </w:r>
    </w:p>
    <w:p w14:paraId="782E7749" w14:textId="50CA64C0" w:rsidR="004D01DB" w:rsidRPr="0089418A" w:rsidRDefault="004D01DB" w:rsidP="004D01DB">
      <w:pPr>
        <w:pStyle w:val="NormalHanging12a"/>
      </w:pPr>
      <w:r w:rsidRPr="0089418A">
        <w:t>6.</w:t>
      </w:r>
      <w:r w:rsidRPr="0089418A">
        <w:tab/>
        <w:t>Jinnota li, għas-sena finanzjarja 2021, fiż-żmien tal-pubblikazzjoni tar-Rapport Annwali dwar il-Ġestjoni u l-Prestazzjoni relatat, minn EUR 352 biljun f’impenji, 1 % tal-impenji kienu rċevew punteġġ ta’ 2, 3 % kienu rċevew punteġġ ta’ 1, 1 % kienu rċevew punteġġ ta’ 0 u 95 % kienu rċevew punteġġ ta’ 0*;</w:t>
      </w:r>
    </w:p>
    <w:p w14:paraId="29A32BE0" w14:textId="2A977FE0" w:rsidR="004D01DB" w:rsidRPr="0089418A" w:rsidRDefault="004D01DB" w:rsidP="004D01DB">
      <w:pPr>
        <w:pStyle w:val="NormalHanging12a"/>
      </w:pPr>
      <w:r w:rsidRPr="0089418A">
        <w:t>7.</w:t>
      </w:r>
      <w:r w:rsidRPr="0089418A">
        <w:tab/>
        <w:t>Jinnota li, għas-sena finanzjarja 2022, fiż-żmien tal-pubblikazzjoni tar-Rapport Annwali dwar il-Ġestjoni u l-Prestazzjoni relatat, minn EUR 321 biljun f’impenji, 2 % tal-impenji kienu rċevew punteġġ ta’ 2, 9 % kienu rċevew punteġġ ta’ 1, 16 % kienu rċevew punteġġ ta’ 0 u 73 % kienu rċevew punteġġ ta’ 0*;</w:t>
      </w:r>
    </w:p>
    <w:p w14:paraId="73D6E9B1" w14:textId="6D19F287" w:rsidR="004D01DB" w:rsidRPr="0089418A" w:rsidRDefault="004D01DB" w:rsidP="004D01DB">
      <w:pPr>
        <w:pStyle w:val="NormalHanging12a"/>
      </w:pPr>
      <w:r w:rsidRPr="0089418A">
        <w:t>8.</w:t>
      </w:r>
      <w:r w:rsidRPr="0089418A">
        <w:tab/>
        <w:t>Jinnota li, għas-sena finanzjarja 2023, fiż-żmien tal-pubblikazzjoni tar-Rapport Annwali dwar il-Ġestjoni u l-Prestazzjoni relatat, minn EUR 427 biljun f’impenji, 2 % tal-impenji kienu rċevew punteġġ ta’ 2, 9 % kienu rċevew punteġġ ta’ 1, 69 % kienu rċevew punteġġ ta’ 0 u 20 % kienu rċevew punteġġ ta’ 0*;</w:t>
      </w:r>
    </w:p>
    <w:p w14:paraId="16D029C8" w14:textId="01331A9A" w:rsidR="004D01DB" w:rsidRPr="0089418A" w:rsidRDefault="004D01DB" w:rsidP="004D01DB">
      <w:pPr>
        <w:pStyle w:val="NormalHanging12a"/>
      </w:pPr>
      <w:r w:rsidRPr="0089418A">
        <w:t>9.</w:t>
      </w:r>
      <w:r w:rsidRPr="0089418A">
        <w:tab/>
        <w:t>Jinnota li, għas-sena finanzjarja 2024, fiż-żmien tal-pubblikazzjoni tar-Rapport Annwali dwar il-Ġestjoni u l-Prestazzjoni relatat, minn EUR 195 biljun f’impenji, 3 % tal-impenji kienu rċevew punteġġ ta’ 2, 17 % kienu rċevew punteġġ ta’ 1, 65 % kienu rċevew punteġġ ta’ 0 u 16 % kienu rċevew punteġġ ta’ 0*, u dawn il-</w:t>
      </w:r>
      <w:proofErr w:type="spellStart"/>
      <w:r w:rsidRPr="0089418A">
        <w:t>punteġġi</w:t>
      </w:r>
      <w:proofErr w:type="spellEnd"/>
      <w:r w:rsidRPr="0089418A">
        <w:t xml:space="preserve"> ġew </w:t>
      </w:r>
      <w:proofErr w:type="spellStart"/>
      <w:r w:rsidRPr="0089418A">
        <w:t>ittondjati</w:t>
      </w:r>
      <w:proofErr w:type="spellEnd"/>
      <w:r w:rsidRPr="0089418A">
        <w:t xml:space="preserve"> ’l fuq;</w:t>
      </w:r>
    </w:p>
    <w:p w14:paraId="4ADFA882" w14:textId="403BFCF2" w:rsidR="004D01DB" w:rsidRPr="0089418A" w:rsidRDefault="004D01DB" w:rsidP="004D01DB">
      <w:pPr>
        <w:pStyle w:val="NormalHanging12a"/>
      </w:pPr>
      <w:r w:rsidRPr="0089418A">
        <w:lastRenderedPageBreak/>
        <w:t>10.</w:t>
      </w:r>
      <w:r w:rsidRPr="0089418A">
        <w:tab/>
        <w:t xml:space="preserve">Jifhem li s-sehem dejjem jonqos tal-impenji b’punteġġ ta’ 0* matul is-snin huwa r-riżultat ta’ titjib fil-ġbir u d-disponibbiltà ta’ data, u l-kapaċità ta’ rapportar tal-Kummissjoni, li jippermetti lid-direttorati ġenerali tagħha jkejlu aħjar il-kontribut tal-programmi tagħhom għall-ugwaljanza bejn il-ġeneri f’livell aktar </w:t>
      </w:r>
      <w:proofErr w:type="spellStart"/>
      <w:r w:rsidRPr="0089418A">
        <w:t>granulari</w:t>
      </w:r>
      <w:proofErr w:type="spellEnd"/>
      <w:r w:rsidRPr="0089418A">
        <w:t>;</w:t>
      </w:r>
    </w:p>
    <w:p w14:paraId="01506EAE" w14:textId="05734646" w:rsidR="004D01DB" w:rsidRPr="0089418A" w:rsidRDefault="004D01DB" w:rsidP="004D01DB">
      <w:pPr>
        <w:pStyle w:val="NormalHanging12a"/>
      </w:pPr>
      <w:r w:rsidRPr="0089418A">
        <w:t>11.</w:t>
      </w:r>
      <w:r w:rsidRPr="0089418A">
        <w:tab/>
        <w:t>Jifhem ukoll li, minħabba d-disponibbiltà limitata ta’ data u kapaċità ta’ rapportar matul l-ewwel snin finanzjarji li għalihom ġiet applikata din il-metodoloġija, it-tqabbil taċ-ċifri bejn is-snin differenti abbażi tar-riżultati annwali jew l-użu ta’ informazzjoni minn dan it-tqabbil ftit li xejn għandu valur miżjud;</w:t>
      </w:r>
    </w:p>
    <w:p w14:paraId="05B2A876" w14:textId="098D6EDF" w:rsidR="004D01DB" w:rsidRPr="0089418A" w:rsidRDefault="004D01DB" w:rsidP="004D01DB">
      <w:pPr>
        <w:pStyle w:val="NormalHanging12a"/>
      </w:pPr>
      <w:r w:rsidRPr="0089418A">
        <w:t>12.</w:t>
      </w:r>
      <w:r w:rsidRPr="0089418A">
        <w:tab/>
        <w:t xml:space="preserve">Jinnota li, skont il-Kummissjoni, l-interventi b’punteġġ ta’ 2 jew 1 jistgħu jitqiesu li jippromwovu l-ugwaljanza bejn il-ġeneri u li meta jitqies dan, l-interventi b’valur ta’ </w:t>
      </w:r>
      <w:proofErr w:type="spellStart"/>
      <w:r w:rsidRPr="0089418A">
        <w:t>EUR</w:t>
      </w:r>
      <w:proofErr w:type="spellEnd"/>
      <w:r w:rsidRPr="0089418A">
        <w:t xml:space="preserve"> 37,99 biljun </w:t>
      </w:r>
      <w:proofErr w:type="spellStart"/>
      <w:r w:rsidRPr="0089418A">
        <w:t>ippromwovew</w:t>
      </w:r>
      <w:proofErr w:type="spellEnd"/>
      <w:r w:rsidRPr="0089418A">
        <w:t xml:space="preserve"> l-ugwaljanza bejn il-ġeneri fl-2024, filwaqt li din iċ-ċifra kienet ta’ EUR 10,76 biljun fl-2021, EUR 37,83 biljun fl-2022 u EUR 47,99 biljun fl-2023;</w:t>
      </w:r>
    </w:p>
    <w:p w14:paraId="31F56088" w14:textId="7234BDF0" w:rsidR="004D01DB" w:rsidRPr="0089418A" w:rsidRDefault="004D01DB" w:rsidP="004D01DB">
      <w:pPr>
        <w:pStyle w:val="NormalHanging12a"/>
      </w:pPr>
      <w:r w:rsidRPr="0089418A">
        <w:t>13.</w:t>
      </w:r>
      <w:r w:rsidRPr="0089418A">
        <w:tab/>
        <w:t>Jinnota li t-tnaqqis fil-valur assolut bejn l-2023 u l-2024 ta’ interventi meqjusa li jippromwovu l-ugwaljanza bejn il-ġeneri huwa konsegwenza diretta tat-tnaqqis fl-ammont totali ta’ impenji bejn dawk is-sentejn finanzjarji, fil-biċċa l-kbira spjegata minn tneħħija gradwali tal-impenji fl-ambitu tal-</w:t>
      </w:r>
      <w:proofErr w:type="spellStart"/>
      <w:r w:rsidRPr="0089418A">
        <w:t>Faċilità</w:t>
      </w:r>
      <w:proofErr w:type="spellEnd"/>
      <w:r w:rsidRPr="0089418A">
        <w:t xml:space="preserve"> għall-Irkupru u r-</w:t>
      </w:r>
      <w:proofErr w:type="spellStart"/>
      <w:r w:rsidRPr="0089418A">
        <w:t>Reżiljenza</w:t>
      </w:r>
      <w:proofErr w:type="spellEnd"/>
      <w:r w:rsidRPr="0089418A">
        <w:t>;</w:t>
      </w:r>
    </w:p>
    <w:p w14:paraId="2D850015" w14:textId="4536796A" w:rsidR="004D01DB" w:rsidRPr="0089418A" w:rsidRDefault="004D01DB" w:rsidP="004D01DB">
      <w:pPr>
        <w:pStyle w:val="NormalHanging12a"/>
      </w:pPr>
      <w:r w:rsidRPr="0089418A">
        <w:t>14.</w:t>
      </w:r>
      <w:r w:rsidRPr="0089418A">
        <w:tab/>
        <w:t xml:space="preserve">Jinnota li minbarra r-riżultati pprovduti għal kull sena finanzjarja, fir-Rapport Annwali dwar il-Ġestjoni u l-Prestazzjoni għall-Baġit tal-UE tal-2024, il-Kummissjoni ppubblikat valutazzjoni mill-ġdid tar-riżultati preċedenti kollha bbażata fuq valutazzjonijiet aktar reċenti u komprensivi tal-programmi tagħha, li rriżultaw f’xejriet aggregati li jindikaw li għall-interventi matul il-perjodu bejn l-2021 u l-2024, 2 % ngħataw punteġġ ta’ 2, 10 % ingħataw punteġġ ta’ 1, 83 % ingħataw punteġġ ta’ 0 u 5 % ngħataw punteġġ ta’ 0*; jinnota wkoll li skont ir-rivalutazzjoni tal-Kummissjoni, b’kollox, fis-snin finanzjarji 2021–2024, 12 % tan-nefqa tal-baġit tal-UE </w:t>
      </w:r>
      <w:proofErr w:type="spellStart"/>
      <w:r w:rsidRPr="0089418A">
        <w:t>kkontribwiet</w:t>
      </w:r>
      <w:proofErr w:type="spellEnd"/>
      <w:r w:rsidRPr="0089418A">
        <w:t xml:space="preserve"> għall-promozzjoni tal-ġeneru (b’</w:t>
      </w:r>
      <w:proofErr w:type="spellStart"/>
      <w:r w:rsidRPr="0089418A">
        <w:t>punteġġi</w:t>
      </w:r>
      <w:proofErr w:type="spellEnd"/>
      <w:r w:rsidRPr="0089418A">
        <w:t xml:space="preserve"> ta’ 1 u 2), li jammontaw għal EUR 158,4 biljun;</w:t>
      </w:r>
    </w:p>
    <w:p w14:paraId="6260E26E" w14:textId="0B8BB510" w:rsidR="004D01DB" w:rsidRPr="0089418A" w:rsidRDefault="004D01DB" w:rsidP="004D01DB">
      <w:pPr>
        <w:pStyle w:val="NormalHanging12a"/>
      </w:pPr>
      <w:r w:rsidRPr="0089418A">
        <w:t>15.</w:t>
      </w:r>
      <w:r w:rsidRPr="0089418A">
        <w:tab/>
        <w:t>Jisħaq li mhux il-programmi baġitarji kollha tal-UE għandhom prestazzjoni ugwali f’termini tal-integrazzjoni tal-ġeneru bħala prijorità orizzontali, b’xi programmi jmorru ħafna aħjar minħabba t-tfassil tal-politika tagħhom, bħal programmi taħt l-</w:t>
      </w:r>
      <w:proofErr w:type="spellStart"/>
      <w:r w:rsidRPr="0089418A">
        <w:t>Intestatura</w:t>
      </w:r>
      <w:proofErr w:type="spellEnd"/>
      <w:r w:rsidRPr="0089418A">
        <w:t xml:space="preserve"> 6 “Il-</w:t>
      </w:r>
      <w:proofErr w:type="spellStart"/>
      <w:r w:rsidRPr="0089418A">
        <w:t>Viċinat</w:t>
      </w:r>
      <w:proofErr w:type="spellEnd"/>
      <w:r w:rsidRPr="0089418A">
        <w:t xml:space="preserve"> u d-Dinja” fejn il-ġeneru ġie stabbilit bħala prijorità </w:t>
      </w:r>
      <w:proofErr w:type="spellStart"/>
      <w:r w:rsidRPr="0089418A">
        <w:t>trasversali</w:t>
      </w:r>
      <w:proofErr w:type="spellEnd"/>
      <w:r w:rsidRPr="0089418A">
        <w:t xml:space="preserve"> b’miri u kriterji ċari, u programmi speċifiċi taħt </w:t>
      </w:r>
      <w:proofErr w:type="spellStart"/>
      <w:r w:rsidRPr="0089418A">
        <w:t>intestaturi</w:t>
      </w:r>
      <w:proofErr w:type="spellEnd"/>
      <w:r w:rsidRPr="0089418A">
        <w:t xml:space="preserve"> oħra bħal Orizzont Ewropa, li, bis-saħħa tar-rekwiżit tiegħu li jimplimenta l-</w:t>
      </w:r>
      <w:proofErr w:type="spellStart"/>
      <w:r w:rsidRPr="0089418A">
        <w:t>ibbaġitjar</w:t>
      </w:r>
      <w:proofErr w:type="spellEnd"/>
      <w:r w:rsidRPr="0089418A">
        <w:t xml:space="preserve"> skont il-ġeneru, mhux biss </w:t>
      </w:r>
      <w:proofErr w:type="spellStart"/>
      <w:r w:rsidRPr="0089418A">
        <w:t>irawwem</w:t>
      </w:r>
      <w:proofErr w:type="spellEnd"/>
      <w:r w:rsidRPr="0089418A">
        <w:t xml:space="preserve"> l-ugwaljanza bejn il-ġeneri iżda wkoll iħalli impatt pożittiv fuq il-prattiki tal-Istati Membri permezz ta’ kontaminazzjoni </w:t>
      </w:r>
      <w:proofErr w:type="spellStart"/>
      <w:r w:rsidRPr="0089418A">
        <w:t>kroċjata</w:t>
      </w:r>
      <w:proofErr w:type="spellEnd"/>
      <w:r w:rsidRPr="0089418A">
        <w:t xml:space="preserve"> matul l-istadju ta’ implimentazzjoni fil-livell nazzjonali;</w:t>
      </w:r>
    </w:p>
    <w:p w14:paraId="39DB9261" w14:textId="11493B29" w:rsidR="004D01DB" w:rsidRPr="0089418A" w:rsidRDefault="004D01DB" w:rsidP="004D01DB">
      <w:pPr>
        <w:pStyle w:val="NormalHanging12a"/>
      </w:pPr>
      <w:r w:rsidRPr="0089418A">
        <w:t>16.</w:t>
      </w:r>
      <w:r w:rsidRPr="0089418A">
        <w:tab/>
        <w:t xml:space="preserve">Jiddispjaċih li, peress li l-metodoloġija użata hija għodda ta’ </w:t>
      </w:r>
      <w:proofErr w:type="spellStart"/>
      <w:r w:rsidRPr="0089418A">
        <w:t>traċċar</w:t>
      </w:r>
      <w:proofErr w:type="spellEnd"/>
      <w:r w:rsidRPr="0089418A">
        <w:t xml:space="preserve"> </w:t>
      </w:r>
      <w:proofErr w:type="spellStart"/>
      <w:r w:rsidRPr="0089418A">
        <w:t>imfassla</w:t>
      </w:r>
      <w:proofErr w:type="spellEnd"/>
      <w:r w:rsidRPr="0089418A">
        <w:t xml:space="preserve"> speċifikament għall-baġits operattivi, ma tistax </w:t>
      </w:r>
      <w:proofErr w:type="spellStart"/>
      <w:r w:rsidRPr="0089418A">
        <w:t>tivvaluta</w:t>
      </w:r>
      <w:proofErr w:type="spellEnd"/>
      <w:r w:rsidRPr="0089418A">
        <w:t xml:space="preserve"> l-baġits amministrattivi tal-istituzzjonijiet u l-korpi tal-UE b’mod adegwat;</w:t>
      </w:r>
    </w:p>
    <w:p w14:paraId="378B7180" w14:textId="0078DC2F" w:rsidR="004D01DB" w:rsidRPr="0089418A" w:rsidRDefault="004D01DB" w:rsidP="004D01DB">
      <w:pPr>
        <w:pStyle w:val="NormalHanging12a"/>
        <w:rPr>
          <w:bCs/>
          <w:iCs/>
        </w:rPr>
      </w:pPr>
      <w:r w:rsidRPr="0089418A">
        <w:t>17.</w:t>
      </w:r>
      <w:r w:rsidRPr="0089418A">
        <w:tab/>
        <w:t xml:space="preserve">Jinnota li l-kamp ta’ applikazzjoni tal-metodoloġija huwa limitat, peress li ma jinkludix b’mod adegwat l-effetti sekondarji jew indiretti tal-programmi fuq l-ugwaljanza bejn il-ġeneri, l-impatti negattivi potenzjali jew id-dimensjonijiet </w:t>
      </w:r>
      <w:proofErr w:type="spellStart"/>
      <w:r w:rsidRPr="0089418A">
        <w:t>intersezzjonali</w:t>
      </w:r>
      <w:proofErr w:type="spellEnd"/>
      <w:r w:rsidRPr="0089418A">
        <w:t xml:space="preserve"> meħtieġa għal valutazzjoni komprensiva tal-impatti tal-politika;</w:t>
      </w:r>
    </w:p>
    <w:p w14:paraId="7B8E024E" w14:textId="6DE55E8C" w:rsidR="004D01DB" w:rsidRPr="0089418A" w:rsidRDefault="004D01DB" w:rsidP="004D01DB">
      <w:pPr>
        <w:pStyle w:val="NormalHanging12a"/>
      </w:pPr>
      <w:r w:rsidRPr="0089418A">
        <w:lastRenderedPageBreak/>
        <w:t>18.</w:t>
      </w:r>
      <w:r w:rsidRPr="0089418A">
        <w:tab/>
      </w:r>
      <w:r w:rsidR="008F233F" w:rsidRPr="008F233F">
        <w:t xml:space="preserve">Jinnota wkoll </w:t>
      </w:r>
      <w:r w:rsidRPr="0089418A">
        <w:t xml:space="preserve">li l-impatti negattivi potenzjali tal-programmi </w:t>
      </w:r>
      <w:r w:rsidR="00CE54AE">
        <w:t>dwar</w:t>
      </w:r>
      <w:r w:rsidRPr="0089418A">
        <w:t xml:space="preserve"> l-ugwaljanza bejn il-ġeneri </w:t>
      </w:r>
      <w:r w:rsidR="008F233F" w:rsidRPr="008F233F">
        <w:t xml:space="preserve">mhumiex ikkunsidrati biżżejjed, b’mod partikolari </w:t>
      </w:r>
      <w:r w:rsidRPr="0089418A">
        <w:t>f’</w:t>
      </w:r>
      <w:r w:rsidR="00CE54AE">
        <w:t>setturi</w:t>
      </w:r>
      <w:r w:rsidRPr="0089418A">
        <w:t xml:space="preserve"> bħall-kompetittività, id-difiża u l-</w:t>
      </w:r>
      <w:proofErr w:type="spellStart"/>
      <w:r w:rsidRPr="0089418A">
        <w:t>preparatezza</w:t>
      </w:r>
      <w:proofErr w:type="spellEnd"/>
      <w:r w:rsidR="008F233F">
        <w:t xml:space="preserve">; </w:t>
      </w:r>
      <w:proofErr w:type="spellStart"/>
      <w:r w:rsidR="008F233F" w:rsidRPr="008F233F">
        <w:t>jissottolinja</w:t>
      </w:r>
      <w:proofErr w:type="spellEnd"/>
      <w:r w:rsidR="008F233F" w:rsidRPr="008F233F">
        <w:t xml:space="preserve"> li l-promozzjoni tal-ugwaljanza bejn il-ġeneri ma għandhiex twassal għal restrizzjonijiet jew tnaqqis fl-investimenti f’setturi kritiċi; jistieden lill-Kummissjoni tipproponi miżuri konkreti biex ittejjeb l-ugwaljanza bejn il-ġeneri, filwaqt li tiżgura li d-deċiżjonijiet ta’ investiment ma jiġux affettwati b’mod negattiv</w:t>
      </w:r>
      <w:r w:rsidRPr="0089418A">
        <w:t>;</w:t>
      </w:r>
    </w:p>
    <w:p w14:paraId="11FB5D21" w14:textId="7C7E0F0B" w:rsidR="004D01DB" w:rsidRPr="0089418A" w:rsidRDefault="004D01DB" w:rsidP="004D01DB">
      <w:pPr>
        <w:pStyle w:val="NormalHanging12a"/>
      </w:pPr>
      <w:r w:rsidRPr="0089418A">
        <w:t>19.</w:t>
      </w:r>
      <w:r w:rsidRPr="0089418A">
        <w:tab/>
        <w:t xml:space="preserve">Jiddispjaċih għall-fatt li, minħabba n-natura </w:t>
      </w:r>
      <w:r w:rsidRPr="0089418A">
        <w:rPr>
          <w:i/>
          <w:iCs/>
        </w:rPr>
        <w:t>ex post</w:t>
      </w:r>
      <w:r w:rsidRPr="0089418A">
        <w:t xml:space="preserve"> tagħha, din il-metodoloġija ma tippermettix impatt strutturali fuq it-tfassil tal-politiki fi stadju </w:t>
      </w:r>
      <w:r w:rsidRPr="0089418A">
        <w:rPr>
          <w:i/>
          <w:iCs/>
        </w:rPr>
        <w:t xml:space="preserve">ex </w:t>
      </w:r>
      <w:proofErr w:type="spellStart"/>
      <w:r w:rsidRPr="0089418A">
        <w:rPr>
          <w:i/>
          <w:iCs/>
        </w:rPr>
        <w:t>ante</w:t>
      </w:r>
      <w:proofErr w:type="spellEnd"/>
      <w:r w:rsidRPr="0089418A">
        <w:t xml:space="preserve"> jew il-ġbir u l-allokazzjoni ta’ riżorsi finanzjarji, li huwa essenzjali għall-integrazzjoni xierqa tal-ugwaljanza bejn il-ġeneri fil-programmi tal-UE;</w:t>
      </w:r>
    </w:p>
    <w:p w14:paraId="733078F4" w14:textId="77777777" w:rsidR="004D01DB" w:rsidRPr="0089418A" w:rsidRDefault="004D01DB" w:rsidP="004D01DB">
      <w:pPr>
        <w:pStyle w:val="Normal12a24b"/>
      </w:pPr>
      <w:r w:rsidRPr="0089418A">
        <w:rPr>
          <w:rStyle w:val="BoldItalic"/>
        </w:rPr>
        <w:t>Dwar l-approċċ usa’ għall-integrazzjoni tal-perspettiva tal-ġeneri fil-programmi finanzjarji tal-UE</w:t>
      </w:r>
    </w:p>
    <w:p w14:paraId="259D0ACC" w14:textId="5CBB7EC7" w:rsidR="004D01DB" w:rsidRPr="0089418A" w:rsidRDefault="004D01DB" w:rsidP="004D01DB">
      <w:pPr>
        <w:pStyle w:val="NormalHanging12a"/>
      </w:pPr>
      <w:r w:rsidRPr="0089418A">
        <w:t>20.</w:t>
      </w:r>
      <w:r w:rsidRPr="0089418A">
        <w:tab/>
        <w:t>Jinnota li lil hinn mill-metodoloġija tal-integrazzjoni tal-perspettiva tal-ġeneri applikata għall-baġit tal-UE, ċerti programmi tal-UE għandhom l-ugwaljanza bejn il-ġeneri integrata fil-bażijiet legali tagħhom filwaqt li oħrajn le;</w:t>
      </w:r>
    </w:p>
    <w:p w14:paraId="14B40C27" w14:textId="2E25F833" w:rsidR="004D01DB" w:rsidRPr="0089418A" w:rsidRDefault="004D01DB" w:rsidP="004D01DB">
      <w:pPr>
        <w:pStyle w:val="NormalHanging12a"/>
      </w:pPr>
      <w:r w:rsidRPr="0089418A">
        <w:t>21.</w:t>
      </w:r>
      <w:r w:rsidRPr="0089418A">
        <w:tab/>
        <w:t>Jinnota li filwaqt li l-approċċ doppju tal-Kummissjoni għall-integrazzjoni tal-perspettiva tal-ġeneri, jiġifieri li ssegwi l-baġit tal-UE u tistabbilixxi l-objettivi stabbiliti fil-bażijiet legali tal-programmi, huwa qafas utli, dan l-</w:t>
      </w:r>
      <w:proofErr w:type="spellStart"/>
      <w:r w:rsidRPr="0089418A">
        <w:t>approċċ</w:t>
      </w:r>
      <w:proofErr w:type="spellEnd"/>
      <w:r w:rsidRPr="0089418A">
        <w:t xml:space="preserve"> huwa </w:t>
      </w:r>
      <w:proofErr w:type="spellStart"/>
      <w:r w:rsidRPr="0089418A">
        <w:t>frammentat</w:t>
      </w:r>
      <w:proofErr w:type="spellEnd"/>
      <w:r w:rsidRPr="0089418A">
        <w:t xml:space="preserve"> u ma jaffettwax il-programmi kollha bl-istess mod, u b’hekk idgħajjef il-koerenza tal-approċċ tal-UE għall-ugwaljanza bejn il-ġeneri;</w:t>
      </w:r>
    </w:p>
    <w:p w14:paraId="5A42F80D" w14:textId="77777777" w:rsidR="004D01DB" w:rsidRPr="0089418A" w:rsidRDefault="004D01DB" w:rsidP="004D01DB">
      <w:pPr>
        <w:pStyle w:val="Normal12a24b"/>
        <w:rPr>
          <w:rStyle w:val="BoldItalic"/>
        </w:rPr>
      </w:pPr>
      <w:r w:rsidRPr="0089418A">
        <w:rPr>
          <w:rStyle w:val="BoldItalic"/>
        </w:rPr>
        <w:t>Kummenti tal-għeluq</w:t>
      </w:r>
    </w:p>
    <w:p w14:paraId="5632FA4A" w14:textId="088BA4D5" w:rsidR="004D01DB" w:rsidRPr="0089418A" w:rsidRDefault="004D01DB" w:rsidP="004D01DB">
      <w:pPr>
        <w:pStyle w:val="NormalHanging12a"/>
      </w:pPr>
      <w:r w:rsidRPr="0089418A">
        <w:t>22.</w:t>
      </w:r>
      <w:r w:rsidRPr="0089418A">
        <w:tab/>
        <w:t>Jieħu nota tal-valutazzjoni tal-Kummissjoni tal-implimentazzjoni tal-integrazzjoni tal-perspettiva tal-ġeneri fil-baġit tal-UE</w:t>
      </w:r>
      <w:r w:rsidRPr="0089418A">
        <w:rPr>
          <w:rStyle w:val="FootnoteReference"/>
        </w:rPr>
        <w:footnoteReference w:id="11"/>
      </w:r>
      <w:r w:rsidRPr="0089418A">
        <w:t xml:space="preserve"> u jaqbel mal-fehma li, għas-snin li fadal tal-QFP 2021–2027, il-prijorità għandha tkun li l-programmi jkomplu jiġu evalwati sabiex jiġi </w:t>
      </w:r>
      <w:proofErr w:type="spellStart"/>
      <w:r w:rsidRPr="0089418A">
        <w:t>vvalutat</w:t>
      </w:r>
      <w:proofErr w:type="spellEnd"/>
      <w:r w:rsidRPr="0089418A">
        <w:t xml:space="preserve"> aħjar il-kontribut tagħhom għall-ugwaljanza bejn il-ġeneri u li wieħed jitgħallem mill-implimentazzjoni tagħhom, filwaqt li jsir użu tajjeb </w:t>
      </w:r>
      <w:proofErr w:type="spellStart"/>
      <w:r w:rsidRPr="0089418A">
        <w:t>mir-rapportar</w:t>
      </w:r>
      <w:proofErr w:type="spellEnd"/>
      <w:r w:rsidRPr="0089418A">
        <w:t xml:space="preserve"> imtejjeb tad-data </w:t>
      </w:r>
      <w:proofErr w:type="spellStart"/>
      <w:r w:rsidRPr="0089418A">
        <w:t>diżaggregata</w:t>
      </w:r>
      <w:proofErr w:type="spellEnd"/>
      <w:r w:rsidRPr="0089418A">
        <w:t xml:space="preserve"> skont il-ġeneru li ilu fis-seħħ mill-2023; jisħaq fuq il-ħtieġa ta’ kooperazzjoni msaħħa mal-Istati Membri kollha biex jiġu armonizzati l-metodoloġiji u tiġi evitata kwalunkwe </w:t>
      </w:r>
      <w:proofErr w:type="spellStart"/>
      <w:r w:rsidRPr="0089418A">
        <w:t>frammentazzjoni</w:t>
      </w:r>
      <w:proofErr w:type="spellEnd"/>
      <w:r w:rsidRPr="0089418A">
        <w:t xml:space="preserve"> </w:t>
      </w:r>
      <w:proofErr w:type="spellStart"/>
      <w:r w:rsidRPr="0089418A">
        <w:t>fl-approċċi</w:t>
      </w:r>
      <w:proofErr w:type="spellEnd"/>
      <w:r w:rsidRPr="0089418A">
        <w:t xml:space="preserve"> tagħhom, u biex jittejbu l-ġbir, l-</w:t>
      </w:r>
      <w:proofErr w:type="spellStart"/>
      <w:r w:rsidRPr="0089418A">
        <w:t>aggregazzjoni</w:t>
      </w:r>
      <w:proofErr w:type="spellEnd"/>
      <w:r w:rsidRPr="0089418A">
        <w:t xml:space="preserve"> u r-</w:t>
      </w:r>
      <w:proofErr w:type="spellStart"/>
      <w:r w:rsidRPr="0089418A">
        <w:t>rapportar</w:t>
      </w:r>
      <w:proofErr w:type="spellEnd"/>
      <w:r w:rsidRPr="0089418A">
        <w:t xml:space="preserve"> tad-data;</w:t>
      </w:r>
    </w:p>
    <w:p w14:paraId="7CB8D47A" w14:textId="086466AE" w:rsidR="004D01DB" w:rsidRPr="0089418A" w:rsidRDefault="004D01DB" w:rsidP="004D01DB">
      <w:pPr>
        <w:pStyle w:val="NormalHanging12a"/>
      </w:pPr>
      <w:r w:rsidRPr="0089418A">
        <w:t>23.</w:t>
      </w:r>
      <w:r w:rsidRPr="0089418A">
        <w:tab/>
        <w:t xml:space="preserve">Jirrikonoxxi li filwaqt li l-metodoloġija żviluppata mill-Kummissjoni hija għodda utli għall-valutazzjoni tal-kontribuzzjoni tal-baġit tal-UE għall-ugwaljanza bejn il-ġeneri, din tiffaċċja limitazzjonijiet li jillimitaw il-kapaċità tagħha għal effett </w:t>
      </w:r>
      <w:proofErr w:type="spellStart"/>
      <w:r w:rsidRPr="0089418A">
        <w:t>trasformattiv</w:t>
      </w:r>
      <w:proofErr w:type="spellEnd"/>
      <w:r w:rsidRPr="0089418A">
        <w:t>; jisħaq fuq l-importanza li jiġu żgurati d-disponibbiltà tad-data u l-użu ta’ indikaturi tal-prestazzjoni speċifiċi, li jistgħu jitkejlu u jinkisbu, realistiċi u marbuta mal-ħin (SMART) f’dan ir-rigward;</w:t>
      </w:r>
    </w:p>
    <w:p w14:paraId="59BC463A" w14:textId="2A9953EC" w:rsidR="004D01DB" w:rsidRPr="0089418A" w:rsidRDefault="004D01DB" w:rsidP="004D01DB">
      <w:pPr>
        <w:pStyle w:val="NormalHanging12a"/>
      </w:pPr>
      <w:r w:rsidRPr="0089418A">
        <w:t>24.</w:t>
      </w:r>
      <w:r w:rsidRPr="0089418A">
        <w:tab/>
        <w:t xml:space="preserve">Jissottolinja li peress li l-baġit tal-UE qed jiġi </w:t>
      </w:r>
      <w:proofErr w:type="spellStart"/>
      <w:r w:rsidRPr="0089418A">
        <w:t>affettwat</w:t>
      </w:r>
      <w:proofErr w:type="spellEnd"/>
      <w:r w:rsidRPr="0089418A">
        <w:t xml:space="preserve"> minn diversi kriżijiet u bidliet fil-prijoritajiet politiċi, huwa essenzjali li l-</w:t>
      </w:r>
      <w:proofErr w:type="spellStart"/>
      <w:r w:rsidRPr="0089418A">
        <w:t>ibbaġitjar</w:t>
      </w:r>
      <w:proofErr w:type="spellEnd"/>
      <w:r w:rsidRPr="0089418A">
        <w:t xml:space="preserve"> skont il-ġeneru jiġi integrat b’mod </w:t>
      </w:r>
      <w:r w:rsidRPr="0089418A">
        <w:lastRenderedPageBreak/>
        <w:t xml:space="preserve">proporzjonat fiċ-ċiklu </w:t>
      </w:r>
      <w:proofErr w:type="spellStart"/>
      <w:r w:rsidRPr="0089418A">
        <w:t>baġitarju</w:t>
      </w:r>
      <w:proofErr w:type="spellEnd"/>
      <w:r w:rsidRPr="0089418A">
        <w:t xml:space="preserve"> ewlieni tal-programmi, </w:t>
      </w:r>
      <w:r w:rsidRPr="0089418A">
        <w:rPr>
          <w:i/>
          <w:iCs/>
        </w:rPr>
        <w:t xml:space="preserve">ex </w:t>
      </w:r>
      <w:proofErr w:type="spellStart"/>
      <w:r w:rsidRPr="0089418A">
        <w:rPr>
          <w:i/>
          <w:iCs/>
        </w:rPr>
        <w:t>ante</w:t>
      </w:r>
      <w:proofErr w:type="spellEnd"/>
      <w:r w:rsidRPr="0089418A">
        <w:t xml:space="preserve">, inkluż f’oqsma </w:t>
      </w:r>
      <w:proofErr w:type="spellStart"/>
      <w:r w:rsidRPr="0089418A">
        <w:t>prijoritarji</w:t>
      </w:r>
      <w:proofErr w:type="spellEnd"/>
      <w:r w:rsidRPr="0089418A">
        <w:t xml:space="preserve"> ġodda bħall-kompetittività, id-difiża u l-</w:t>
      </w:r>
      <w:proofErr w:type="spellStart"/>
      <w:r w:rsidRPr="0089418A">
        <w:t>preparatezza</w:t>
      </w:r>
      <w:proofErr w:type="spellEnd"/>
      <w:r w:rsidRPr="0089418A">
        <w:t>;</w:t>
      </w:r>
    </w:p>
    <w:p w14:paraId="26DF0D4B" w14:textId="661093DB" w:rsidR="004D01DB" w:rsidRPr="0089418A" w:rsidRDefault="004D01DB" w:rsidP="004D01DB">
      <w:pPr>
        <w:pStyle w:val="NormalHanging12a"/>
      </w:pPr>
      <w:r w:rsidRPr="0089418A">
        <w:t>25.</w:t>
      </w:r>
      <w:r w:rsidRPr="0089418A">
        <w:tab/>
        <w:t xml:space="preserve">Jistieden lill-Kummissjoni tiżviluppa approċċ sħiħ u komprensiv </w:t>
      </w:r>
      <w:proofErr w:type="spellStart"/>
      <w:r w:rsidRPr="0089418A">
        <w:t>għall-ibbaġitjar</w:t>
      </w:r>
      <w:proofErr w:type="spellEnd"/>
      <w:r w:rsidRPr="0089418A">
        <w:t xml:space="preserve"> skont il-ġeneru u metodoloġija speċifika u komprensiva għall-baġit tal-UE, li għandu jsir kompletament operattiv mill-bidu tal-perjodu ta’ </w:t>
      </w:r>
      <w:proofErr w:type="spellStart"/>
      <w:r w:rsidRPr="0089418A">
        <w:t>programmazzjoni</w:t>
      </w:r>
      <w:proofErr w:type="spellEnd"/>
      <w:r w:rsidRPr="0089418A">
        <w:t xml:space="preserve"> li jmiss u b’potenzjal </w:t>
      </w:r>
      <w:proofErr w:type="spellStart"/>
      <w:r w:rsidRPr="0089418A">
        <w:t>trasformattiv</w:t>
      </w:r>
      <w:proofErr w:type="spellEnd"/>
      <w:r w:rsidRPr="0089418A">
        <w:t xml:space="preserve">, peress li se jkun jista’ </w:t>
      </w:r>
      <w:proofErr w:type="spellStart"/>
      <w:r w:rsidRPr="0089418A">
        <w:t>jinfluwenza</w:t>
      </w:r>
      <w:proofErr w:type="spellEnd"/>
      <w:r w:rsidRPr="0089418A">
        <w:t xml:space="preserve"> ċ-ċiklu </w:t>
      </w:r>
      <w:proofErr w:type="spellStart"/>
      <w:r w:rsidRPr="0089418A">
        <w:t>baġitarju</w:t>
      </w:r>
      <w:proofErr w:type="spellEnd"/>
      <w:r w:rsidRPr="0089418A">
        <w:t xml:space="preserve"> kollu u jindirizza l-kwistjonijiet identifikati f’din ir-riżoluzzjoni, sabiex tiġi żgurata ġestjoni finanzjarja tajba tal-fondi tal-UE;</w:t>
      </w:r>
    </w:p>
    <w:p w14:paraId="560DB124" w14:textId="183B417E" w:rsidR="004D01DB" w:rsidRPr="0089418A" w:rsidRDefault="004D01DB" w:rsidP="004D01DB">
      <w:pPr>
        <w:pStyle w:val="NormalHanging12a"/>
        <w:rPr>
          <w:bCs/>
          <w:iCs/>
        </w:rPr>
      </w:pPr>
      <w:r w:rsidRPr="0089418A">
        <w:t>26.</w:t>
      </w:r>
      <w:r w:rsidRPr="0089418A">
        <w:tab/>
        <w:t>Jenfasizza, li minbarra l-QFP, kwalunkwe strument adottat skont l-Artikolu 122 tat-TFUE għandu japplika wkoll dispożizzjonijiet dwar l-integrazzjoni tal-perspettiva tal-ġeneri u l-</w:t>
      </w:r>
      <w:proofErr w:type="spellStart"/>
      <w:r w:rsidRPr="0089418A">
        <w:t>ibbaġitjar</w:t>
      </w:r>
      <w:proofErr w:type="spellEnd"/>
      <w:r w:rsidRPr="0089418A">
        <w:t xml:space="preserve"> kif xieraq, mingħajr ma jinbidlu l-objettivi tal-programm, il-kriterji ta’ eliġibbiltà jew tal-għoti diġà stabbiliti fil-leġiżlazzjoni speċifika għas-settur, bl-għan li jiġi </w:t>
      </w:r>
      <w:proofErr w:type="spellStart"/>
      <w:r w:rsidRPr="0089418A">
        <w:t>traċċat</w:t>
      </w:r>
      <w:proofErr w:type="spellEnd"/>
      <w:r w:rsidRPr="0089418A">
        <w:t xml:space="preserve"> il-kontribut tal-UE għall-promozzjoni tal-ugwaljanza bejn il-ġeneri fl-istrumenti ta’ finanzjament kollha b’mod komprensiv u konsistenti;</w:t>
      </w:r>
    </w:p>
    <w:p w14:paraId="66518313" w14:textId="78794F3B" w:rsidR="004D01DB" w:rsidRPr="0089418A" w:rsidRDefault="004D01DB" w:rsidP="004D01DB">
      <w:pPr>
        <w:pStyle w:val="NormalHanging12a"/>
      </w:pPr>
      <w:r w:rsidRPr="0089418A">
        <w:t>27.</w:t>
      </w:r>
      <w:r w:rsidRPr="0089418A">
        <w:tab/>
        <w:t xml:space="preserve">Jistieden lill-Kummissjoni twettaq valutazzjonijiet tal-impatt </w:t>
      </w:r>
      <w:r w:rsidRPr="0089418A">
        <w:rPr>
          <w:i/>
          <w:iCs/>
        </w:rPr>
        <w:t xml:space="preserve">ex </w:t>
      </w:r>
      <w:proofErr w:type="spellStart"/>
      <w:r w:rsidRPr="0089418A">
        <w:rPr>
          <w:i/>
          <w:iCs/>
        </w:rPr>
        <w:t>ante</w:t>
      </w:r>
      <w:proofErr w:type="spellEnd"/>
      <w:r w:rsidRPr="0089418A">
        <w:t xml:space="preserve"> </w:t>
      </w:r>
      <w:proofErr w:type="spellStart"/>
      <w:r w:rsidRPr="0089418A">
        <w:t>sistematiċi</w:t>
      </w:r>
      <w:proofErr w:type="spellEnd"/>
      <w:r w:rsidRPr="0089418A">
        <w:t xml:space="preserve"> li janalizzaw ukoll l-impatti speċifiċi tal-politiki u l-miżuri ta’ politika fiskali tal-UE – inklużi l-iskemi tat-taxxa u l-programmi ta’ għajnuna mill-Istat – fuq l-ugwaljanza bejn il-ġeneri, f’konformità mal-Linji Gwida għal Regolamentazzjoni Aħjar, bl-għan li jiġu identifikati u </w:t>
      </w:r>
      <w:proofErr w:type="spellStart"/>
      <w:r w:rsidRPr="0089418A">
        <w:t>mmitigati</w:t>
      </w:r>
      <w:proofErr w:type="spellEnd"/>
      <w:r w:rsidRPr="0089418A">
        <w:t xml:space="preserve"> d-</w:t>
      </w:r>
      <w:proofErr w:type="spellStart"/>
      <w:r w:rsidRPr="0089418A">
        <w:t>disparitajiet</w:t>
      </w:r>
      <w:proofErr w:type="spellEnd"/>
      <w:r w:rsidRPr="0089418A">
        <w:t xml:space="preserve"> bejn il-ġeneri; jisħaq li għandha tingħata wkoll kunsiderazzjoni bir-reqqa lill-impatti soċjali u ekonomiċi ta’ ugwaljanza </w:t>
      </w:r>
      <w:proofErr w:type="spellStart"/>
      <w:r w:rsidRPr="0089418A">
        <w:t>mtejba</w:t>
      </w:r>
      <w:proofErr w:type="spellEnd"/>
      <w:r w:rsidRPr="0089418A">
        <w:t xml:space="preserve"> bejn il-ġeneri filwaqt li jitqiesu l-ispejjeż amministrattivi għall-intrapriżi żgħar u ta’ daqs medju;</w:t>
      </w:r>
    </w:p>
    <w:p w14:paraId="601E574D" w14:textId="68BA7CEB" w:rsidR="004D01DB" w:rsidRPr="0089418A" w:rsidRDefault="004D01DB" w:rsidP="004D01DB">
      <w:pPr>
        <w:pStyle w:val="NormalHanging12a"/>
      </w:pPr>
      <w:r w:rsidRPr="0089418A">
        <w:t>28.</w:t>
      </w:r>
      <w:r w:rsidRPr="0089418A">
        <w:tab/>
      </w:r>
      <w:r w:rsidR="008F233F" w:rsidRPr="008F233F">
        <w:t xml:space="preserve">Ifakkar li l-proposti </w:t>
      </w:r>
      <w:proofErr w:type="spellStart"/>
      <w:r w:rsidR="008F233F" w:rsidRPr="008F233F">
        <w:t>leġiżlattivi</w:t>
      </w:r>
      <w:proofErr w:type="spellEnd"/>
      <w:r w:rsidR="008F233F" w:rsidRPr="008F233F">
        <w:t xml:space="preserve"> kollha tal-UE jridu jikkonformaw mal-liġi primarja tal-UE, inkluż il-prinċipju tal-ugwaljanza bejn il-ġeneri;</w:t>
      </w:r>
      <w:r w:rsidR="008F233F">
        <w:t xml:space="preserve"> </w:t>
      </w:r>
      <w:r w:rsidR="008F233F" w:rsidRPr="0089418A">
        <w:t>j</w:t>
      </w:r>
      <w:r w:rsidRPr="0089418A">
        <w:t xml:space="preserve">istieden lill-Kummissjoni </w:t>
      </w:r>
      <w:r w:rsidR="008F233F" w:rsidRPr="008F233F">
        <w:t>ssaħħaħ</w:t>
      </w:r>
      <w:r w:rsidRPr="0089418A">
        <w:t xml:space="preserve"> il-valutazzjonijiet tal-impatt </w:t>
      </w:r>
      <w:r w:rsidRPr="0089418A">
        <w:rPr>
          <w:i/>
          <w:iCs/>
        </w:rPr>
        <w:t xml:space="preserve">ex </w:t>
      </w:r>
      <w:proofErr w:type="spellStart"/>
      <w:r w:rsidRPr="0089418A">
        <w:rPr>
          <w:i/>
          <w:iCs/>
        </w:rPr>
        <w:t>ante</w:t>
      </w:r>
      <w:proofErr w:type="spellEnd"/>
      <w:r w:rsidRPr="0089418A">
        <w:t xml:space="preserve"> tagħhom </w:t>
      </w:r>
      <w:r w:rsidR="008F233F" w:rsidRPr="008F233F">
        <w:t>sabiex tikkunsidra bir-reqqa u timminimizza kwalunkwe effett negattiv potenzjali fuq l-ugwaljanza</w:t>
      </w:r>
      <w:r w:rsidRPr="0089418A">
        <w:t xml:space="preserve"> bejn il-ġeneri fl-UE</w:t>
      </w:r>
      <w:r w:rsidR="008F233F">
        <w:t xml:space="preserve"> </w:t>
      </w:r>
      <w:r w:rsidR="008F233F" w:rsidRPr="008F233F">
        <w:t xml:space="preserve">meta tħejji proposti </w:t>
      </w:r>
      <w:proofErr w:type="spellStart"/>
      <w:r w:rsidR="008F233F" w:rsidRPr="008F233F">
        <w:t>leġiżlattivi</w:t>
      </w:r>
      <w:proofErr w:type="spellEnd"/>
      <w:r w:rsidRPr="0089418A">
        <w:t>;</w:t>
      </w:r>
    </w:p>
    <w:p w14:paraId="0708184B" w14:textId="3DDDACDB" w:rsidR="004D01DB" w:rsidRPr="0089418A" w:rsidRDefault="004D01DB" w:rsidP="004D01DB">
      <w:pPr>
        <w:pStyle w:val="NormalHanging12a"/>
      </w:pPr>
      <w:r w:rsidRPr="0089418A">
        <w:t>29.</w:t>
      </w:r>
      <w:r w:rsidRPr="0089418A">
        <w:tab/>
        <w:t xml:space="preserve">Iħeġġeġ lill-Kummissjoni tistabbilixxi “mekkaniżmu ta’ salvagwardja tal-ugwaljanza bejn il-ġeneri” bħala parti standard mill-proċeduri </w:t>
      </w:r>
      <w:proofErr w:type="spellStart"/>
      <w:r w:rsidRPr="0089418A">
        <w:t>leġiżlattivi</w:t>
      </w:r>
      <w:proofErr w:type="spellEnd"/>
      <w:r w:rsidRPr="0089418A">
        <w:t xml:space="preserve"> tal-UE, li jkun jirrikjedi r-reviżjoni ta’ kwalunkwe proposta li, permezz tal-analiżi tal-Qorti tal-Awdituri, tintwera li ddgħajjef l-istrateġija u l-objettivi tal-UE dwar l-ugwaljanza bejn il-ġeneri;</w:t>
      </w:r>
    </w:p>
    <w:p w14:paraId="5C989743" w14:textId="00257238" w:rsidR="004D01DB" w:rsidRPr="0089418A" w:rsidRDefault="004D01DB" w:rsidP="004D01DB">
      <w:pPr>
        <w:pStyle w:val="NormalHanging12a"/>
      </w:pPr>
      <w:r w:rsidRPr="0089418A">
        <w:t>30.</w:t>
      </w:r>
      <w:r w:rsidRPr="0089418A">
        <w:tab/>
        <w:t>Jiddispjaċih dwar l-</w:t>
      </w:r>
      <w:proofErr w:type="spellStart"/>
      <w:r w:rsidRPr="0089418A">
        <w:t>iżbilanċ</w:t>
      </w:r>
      <w:proofErr w:type="spellEnd"/>
      <w:r w:rsidRPr="0089418A">
        <w:t xml:space="preserve"> tar-rappreżentanza tal-ġeneri fost l-uffiċjali u r-rappreżentanti politiċi kemm fil-livell tal-UE kif ukoll f’dak tal-Istati Membri, li, min-naħa tiegħu, </w:t>
      </w:r>
      <w:proofErr w:type="spellStart"/>
      <w:r w:rsidRPr="0089418A">
        <w:t>jimmina</w:t>
      </w:r>
      <w:proofErr w:type="spellEnd"/>
      <w:r w:rsidRPr="0089418A">
        <w:t xml:space="preserve"> l-prinċipju tal-ugwaljanza bejn il-ġeneri fir-rappreżentanza;</w:t>
      </w:r>
    </w:p>
    <w:p w14:paraId="64EFD103" w14:textId="518A80D0" w:rsidR="004D01DB" w:rsidRPr="0089418A" w:rsidRDefault="004D01DB" w:rsidP="004D01DB">
      <w:pPr>
        <w:pStyle w:val="NormalHanging12a"/>
      </w:pPr>
      <w:r w:rsidRPr="0089418A">
        <w:t>31.</w:t>
      </w:r>
      <w:r w:rsidRPr="0089418A">
        <w:tab/>
        <w:t xml:space="preserve">Jistieden lill-Kummissjoni </w:t>
      </w:r>
      <w:proofErr w:type="spellStart"/>
      <w:r w:rsidRPr="0089418A">
        <w:t>tivvaluta</w:t>
      </w:r>
      <w:proofErr w:type="spellEnd"/>
      <w:r w:rsidRPr="0089418A">
        <w:t xml:space="preserve"> l-</w:t>
      </w:r>
      <w:proofErr w:type="spellStart"/>
      <w:r w:rsidRPr="0089418A">
        <w:t>fattibbiltà</w:t>
      </w:r>
      <w:proofErr w:type="spellEnd"/>
      <w:r w:rsidRPr="0089418A">
        <w:t xml:space="preserve"> tal-introduzzjoni ta’ aktar miżuri ta’ </w:t>
      </w:r>
      <w:proofErr w:type="spellStart"/>
      <w:r w:rsidRPr="0089418A">
        <w:t>parità</w:t>
      </w:r>
      <w:proofErr w:type="spellEnd"/>
      <w:r w:rsidRPr="0089418A">
        <w:t xml:space="preserve"> fl-ugwaljanza bejn il-ġeneri fil-livell maniġerjali biex jiżguraw li l-ġeneri kollha jkunu involuti biżżejjed fit-tfassil tal-politika permezz ta’ skemi ta’ appoġġ immirati;</w:t>
      </w:r>
    </w:p>
    <w:p w14:paraId="5F323A9A" w14:textId="497C81CE" w:rsidR="004D01DB" w:rsidRPr="0089418A" w:rsidRDefault="004D01DB" w:rsidP="004D01DB">
      <w:pPr>
        <w:pStyle w:val="NormalHanging12a"/>
      </w:pPr>
      <w:r w:rsidRPr="0089418A">
        <w:t>32.</w:t>
      </w:r>
      <w:r w:rsidRPr="0089418A">
        <w:tab/>
        <w:t>Jistieden lill-Kummissjoni tiżgura li sehem minimu tal-baġit tal-UE jkun iddedikat biex l-ugwaljanza bejn il-ġeneri ssir objettiv ewlieni (li jikkorrispondi għal punteġġ ta’ 2 fil-metodoloġija attwali);</w:t>
      </w:r>
    </w:p>
    <w:p w14:paraId="24FF0FF9" w14:textId="3B290A41" w:rsidR="004D01DB" w:rsidRPr="0089418A" w:rsidRDefault="004D01DB" w:rsidP="004D01DB">
      <w:pPr>
        <w:pStyle w:val="NormalHanging12a"/>
        <w:rPr>
          <w:bCs/>
          <w:iCs/>
        </w:rPr>
      </w:pPr>
      <w:r w:rsidRPr="0089418A">
        <w:t>33.</w:t>
      </w:r>
      <w:r w:rsidRPr="0089418A">
        <w:tab/>
        <w:t xml:space="preserve">Jistieden lill-Kummissjoni </w:t>
      </w:r>
      <w:proofErr w:type="spellStart"/>
      <w:r w:rsidRPr="0089418A">
        <w:t>tesplora</w:t>
      </w:r>
      <w:proofErr w:type="spellEnd"/>
      <w:r w:rsidRPr="0089418A">
        <w:t xml:space="preserve"> l-possibbiltà tal-istabbiliment ta’ mira kwantitattiva fil-perjodu ta’ </w:t>
      </w:r>
      <w:proofErr w:type="spellStart"/>
      <w:r w:rsidRPr="0089418A">
        <w:t>programmazzjoni</w:t>
      </w:r>
      <w:proofErr w:type="spellEnd"/>
      <w:r w:rsidRPr="0089418A">
        <w:t xml:space="preserve"> li jmiss sabiex sehem mill-baġit tal-UE jikkontribwixxi </w:t>
      </w:r>
      <w:r w:rsidRPr="0089418A">
        <w:lastRenderedPageBreak/>
        <w:t>għall-promozzjoni tal-ugwaljanza bejn il-ġeneri (li jikkorrispondi għal punteġġ ta’ 2 jew 1 fil-metodoloġija attwali), u jinnota li tali miri wrew li huma utli fl-avvanz tal-miri tal-UE dwar il-klima u l-bijodiversità;</w:t>
      </w:r>
    </w:p>
    <w:p w14:paraId="681477C1" w14:textId="50EE8781" w:rsidR="004D01DB" w:rsidRPr="0089418A" w:rsidRDefault="004D01DB" w:rsidP="004D01DB">
      <w:pPr>
        <w:pStyle w:val="NormalHanging12a"/>
      </w:pPr>
      <w:r w:rsidRPr="0089418A">
        <w:t>34.</w:t>
      </w:r>
      <w:r w:rsidRPr="0089418A">
        <w:tab/>
        <w:t>Jistieden lill-Kummissjoni u lill-Kunsill jirrispettaw id-dispożizzjonijiet stabbiliti fir-Regolament Finanzjarju rivedut matul in-negozjati dwar il-ġenerazzjoni li jmiss ta’ programmi, jiġifieri li l-programmi u l-attivitajiet għandhom, fejn fattibbli u xieraq, jiġu implimentati f’konformità mar-regoli rilevanti speċifiċi għas-settur, jiġu implimentati b’kont meħud tal-prinċipju tal-ugwaljanza bejn il-ġeneri u f’konformità ma’ metodoloġija xierqa għall-integrazzjoni tal-perspettiva tal-ġeneri;</w:t>
      </w:r>
    </w:p>
    <w:p w14:paraId="74431F12" w14:textId="300EFCBE" w:rsidR="004D01DB" w:rsidRPr="0089418A" w:rsidRDefault="004D01DB" w:rsidP="004D01DB">
      <w:pPr>
        <w:pStyle w:val="NormalHanging12a"/>
      </w:pPr>
      <w:r w:rsidRPr="0089418A">
        <w:t>35.</w:t>
      </w:r>
      <w:r w:rsidRPr="0089418A">
        <w:tab/>
        <w:t xml:space="preserve">Iqis li huwa kruċjali, f’konformità mar-Regolament Finanzjarju rivedut, li jiġi żgurat li l-ġenerazzjoni li jmiss ta’ programmi tinkludi objettivi li jippermettu, fejn xieraq, il-ġbir ta’ data </w:t>
      </w:r>
      <w:proofErr w:type="spellStart"/>
      <w:r w:rsidRPr="0089418A">
        <w:t>diżaggregata</w:t>
      </w:r>
      <w:proofErr w:type="spellEnd"/>
      <w:r w:rsidRPr="0089418A">
        <w:t xml:space="preserve"> skont il-ġeneru u l-</w:t>
      </w:r>
      <w:proofErr w:type="spellStart"/>
      <w:r w:rsidRPr="0089418A">
        <w:t>aggregazzjoni</w:t>
      </w:r>
      <w:proofErr w:type="spellEnd"/>
      <w:r w:rsidRPr="0089418A">
        <w:t xml:space="preserve"> ta’ tali data fil-programmi rilevanti kollha; jistieden lill-Kummissjoni tkompli tiżviluppa u ttejjeb il-metodoloġija tagħha biex issegwi l-kontribuzzjoni tal-baġit tal-UE għall-ugwaljanza bejn il-ġeneri, inkluż permezz tal-użu sistematiku ta’ għodod diġitali, bħall-intelliġenza artifiċjali, biex ittejjeb il-ġbir , l-</w:t>
      </w:r>
      <w:proofErr w:type="spellStart"/>
      <w:r w:rsidRPr="0089418A">
        <w:t>aggregazzjoni</w:t>
      </w:r>
      <w:proofErr w:type="spellEnd"/>
      <w:r w:rsidRPr="0089418A">
        <w:t xml:space="preserve"> u l-analiżi bejn il-programmi tad-data;</w:t>
      </w:r>
    </w:p>
    <w:p w14:paraId="4E0BEE53" w14:textId="5F30FDB5" w:rsidR="004D01DB" w:rsidRPr="0089418A" w:rsidRDefault="004D01DB" w:rsidP="004D01DB">
      <w:pPr>
        <w:pStyle w:val="NormalHanging12a"/>
      </w:pPr>
      <w:r w:rsidRPr="0089418A">
        <w:t>36.</w:t>
      </w:r>
      <w:r w:rsidRPr="0089418A">
        <w:tab/>
        <w:t xml:space="preserve">Jistieden lill-atturi rilevanti kollha, inkluż il-Kunsill, il-Kummissjoni, l-organizzazzjonijiet tas-soċjetà ċivili u sħab rilevanti oħra, </w:t>
      </w:r>
      <w:proofErr w:type="spellStart"/>
      <w:r w:rsidRPr="0089418A">
        <w:t>jistinkaw</w:t>
      </w:r>
      <w:proofErr w:type="spellEnd"/>
      <w:r w:rsidRPr="0089418A">
        <w:t xml:space="preserve"> biex l-</w:t>
      </w:r>
      <w:proofErr w:type="spellStart"/>
      <w:r w:rsidRPr="0089418A">
        <w:t>ibbaġitjar</w:t>
      </w:r>
      <w:proofErr w:type="spellEnd"/>
      <w:r w:rsidRPr="0089418A">
        <w:t xml:space="preserve"> skont il-ġeneru jsir realtà fil-perjodu ta’ </w:t>
      </w:r>
      <w:proofErr w:type="spellStart"/>
      <w:r w:rsidRPr="0089418A">
        <w:t>programmazzjoni</w:t>
      </w:r>
      <w:proofErr w:type="spellEnd"/>
      <w:r w:rsidRPr="0089418A">
        <w:t xml:space="preserve"> li jmiss;</w:t>
      </w:r>
    </w:p>
    <w:p w14:paraId="3AC2B880" w14:textId="793C5C08" w:rsidR="004D01DB" w:rsidRPr="0089418A" w:rsidRDefault="004D01DB" w:rsidP="004D01DB">
      <w:pPr>
        <w:pStyle w:val="NormalHanging12a"/>
      </w:pPr>
      <w:r w:rsidRPr="0089418A">
        <w:t>37.</w:t>
      </w:r>
      <w:r w:rsidRPr="0089418A">
        <w:tab/>
        <w:t xml:space="preserve">Jistieden lill-Kummissjoni talloka sehem akbar tal-baġit tal-azzjonijiet esterni tal-UE għal interventi li jikkontribwixxu għall-ugwaljanza bejn il-ġeneri u t-tisħiħ tal-pożizzjoni tan-nisa u tiddedika wkoll 25 % tal-istrumenti ta’ finanzjament estern tal-UE fil-QFP li jmiss għall-promozzjoni tal-ugwaljanza bejn il-ġeneri bħala objettiv prinċipali; jistieden ukoll lill-Kummissjoni tistabbilixxi fond iddedikat biex tippromwovi l-ugwaljanza bejn il-ġeneri globalment u li tiżgura li l-azzjonijiet li </w:t>
      </w:r>
      <w:proofErr w:type="spellStart"/>
      <w:r w:rsidRPr="0089418A">
        <w:t>tappoġġja</w:t>
      </w:r>
      <w:proofErr w:type="spellEnd"/>
      <w:r w:rsidRPr="0089418A">
        <w:t xml:space="preserve"> </w:t>
      </w:r>
      <w:proofErr w:type="spellStart"/>
      <w:r w:rsidRPr="0089418A">
        <w:t>jiffukaw</w:t>
      </w:r>
      <w:proofErr w:type="spellEnd"/>
      <w:r w:rsidRPr="0089418A">
        <w:t xml:space="preserve"> fuq l-aċċess għas-saħħa u d-drittijiet sesswali u </w:t>
      </w:r>
      <w:proofErr w:type="spellStart"/>
      <w:r w:rsidRPr="0089418A">
        <w:t>riproduttivi</w:t>
      </w:r>
      <w:proofErr w:type="spellEnd"/>
      <w:r w:rsidRPr="0089418A">
        <w:t xml:space="preserve">, iżżid il-parteċipazzjoni tan-nisa fit-teħid tad-deċiżjonijiet, </w:t>
      </w:r>
      <w:proofErr w:type="spellStart"/>
      <w:r w:rsidRPr="0089418A">
        <w:t>tappoġġja</w:t>
      </w:r>
      <w:proofErr w:type="spellEnd"/>
      <w:r w:rsidRPr="0089418A">
        <w:t xml:space="preserve"> organizzazzjonijiet mhux governattivi lokali mmexxija min-nisa, u tassisti lid-difensuri lokali tad-drittijiet tal-bniedem tan-nisa;</w:t>
      </w:r>
    </w:p>
    <w:p w14:paraId="5B2CD1E0" w14:textId="20C0AE3C" w:rsidR="004D01DB" w:rsidRPr="0089418A" w:rsidRDefault="004D01DB" w:rsidP="004D01DB">
      <w:pPr>
        <w:pStyle w:val="NormalHanging12a"/>
      </w:pPr>
      <w:r w:rsidRPr="0089418A">
        <w:t>38.</w:t>
      </w:r>
      <w:r w:rsidRPr="0089418A">
        <w:tab/>
        <w:t>Jistieden lill-Kummissjoni tistabbilixxi objettivi ċari għall-QFP li jmiss sabiex tikkontribwixxi għat-tnaqqis tad-differenza bejn il-ġeneri fil-pagi u fil-pensjonijiet u tindirizza l-kwistjoni tal-faqar fost in-nisa, inkluż permezz tat-titjib tas-servizzi tal-</w:t>
      </w:r>
      <w:proofErr w:type="spellStart"/>
      <w:r w:rsidRPr="0089418A">
        <w:t>indukrar</w:t>
      </w:r>
      <w:proofErr w:type="spellEnd"/>
      <w:r w:rsidRPr="0089418A">
        <w:t xml:space="preserve"> tat-tfal;</w:t>
      </w:r>
    </w:p>
    <w:p w14:paraId="617C743C" w14:textId="364ADCC9" w:rsidR="004D01DB" w:rsidRPr="0089418A" w:rsidRDefault="004D01DB" w:rsidP="004D01DB">
      <w:pPr>
        <w:pStyle w:val="NormalHanging12a"/>
        <w:rPr>
          <w:bCs/>
          <w:iCs/>
        </w:rPr>
      </w:pPr>
      <w:r w:rsidRPr="0089418A">
        <w:t>39.</w:t>
      </w:r>
      <w:r w:rsidRPr="0089418A">
        <w:tab/>
        <w:t xml:space="preserve">Jistieden lill-Kummissjoni tiżgura li l-programmi </w:t>
      </w:r>
      <w:proofErr w:type="spellStart"/>
      <w:r w:rsidRPr="0089418A">
        <w:t>ffinanzjati</w:t>
      </w:r>
      <w:proofErr w:type="spellEnd"/>
      <w:r w:rsidRPr="0089418A">
        <w:t xml:space="preserve"> mill-UE jipproteġu u jippromwovu d-drittijiet tan-nisa, b’attenzjoni partikolari għall-aċċess għall-kura tas-saħħa pubblika, l-</w:t>
      </w:r>
      <w:proofErr w:type="spellStart"/>
      <w:r w:rsidRPr="0089418A">
        <w:t>indukrar</w:t>
      </w:r>
      <w:proofErr w:type="spellEnd"/>
      <w:r w:rsidRPr="0089418A">
        <w:t xml:space="preserve"> tat-tfal u s-saħħa u d-drittijiet sesswali u </w:t>
      </w:r>
      <w:proofErr w:type="spellStart"/>
      <w:r w:rsidRPr="0089418A">
        <w:t>riproduttivi</w:t>
      </w:r>
      <w:proofErr w:type="spellEnd"/>
      <w:r w:rsidRPr="0089418A">
        <w:t>;</w:t>
      </w:r>
    </w:p>
    <w:p w14:paraId="7E841748" w14:textId="15E08E73" w:rsidR="004D01DB" w:rsidRPr="0089418A" w:rsidRDefault="004D01DB" w:rsidP="004D01DB">
      <w:pPr>
        <w:pStyle w:val="NormalHanging12a"/>
      </w:pPr>
      <w:r w:rsidRPr="0089418A">
        <w:t>40.</w:t>
      </w:r>
      <w:r w:rsidRPr="0089418A">
        <w:tab/>
        <w:t>Jistieden lill-istituzzjonijiet tal-UE, f’konformità mal-prinċipji tad-Direttiva dwar it-Trasparenza fil-Pagi</w:t>
      </w:r>
      <w:r w:rsidRPr="0089418A">
        <w:rPr>
          <w:rStyle w:val="FootnoteReference"/>
        </w:rPr>
        <w:footnoteReference w:id="12"/>
      </w:r>
      <w:r w:rsidRPr="0089418A">
        <w:t>, janalizzaw u jirrapportaw dwar id-differenzi possibbli tagħhom fil-pagi bejn il-ġeneri u jieħdu miżuri xierqa fejn meħtieġ; itenni t-talba tiegħu lill-</w:t>
      </w:r>
      <w:r w:rsidRPr="0089418A">
        <w:lastRenderedPageBreak/>
        <w:t xml:space="preserve">istituzzjonijiet, il-korpi, l-uffiċċji u l-aġenziji tal-UE biex itejbu l-bilanċ bejn il-ġeneri, speċjalment fil-livell tal-maniġment superjuri; jistieden lill-istituzzjonijiet, il-korpi, l-uffiċċji u l-aġenziji tal-UE jwettqu analiżi biex jidentifikaw oqsma fi ħdan iċ-ċiklu tar-riżorsi umani – mir-reklutaġġ sal-aċċess għall-promozzjonijiet – fejn tali titjib huwa l-aktar meħtieġ, u </w:t>
      </w:r>
      <w:proofErr w:type="spellStart"/>
      <w:r w:rsidRPr="0089418A">
        <w:t>jesploraw</w:t>
      </w:r>
      <w:proofErr w:type="spellEnd"/>
      <w:r w:rsidRPr="0089418A">
        <w:t xml:space="preserve"> il-possibbiltà li jimplimentaw aktar miżuri biex jinkiseb bilanċ bejn il-ġeneri mill-aktar fis possibbli;</w:t>
      </w:r>
    </w:p>
    <w:p w14:paraId="2C7E1E2B" w14:textId="58A40B60" w:rsidR="004D01DB" w:rsidRDefault="004D01DB" w:rsidP="004D01DB">
      <w:pPr>
        <w:pStyle w:val="NormalHanging12a"/>
        <w:rPr>
          <w:b/>
          <w:i/>
        </w:rPr>
      </w:pPr>
      <w:r w:rsidRPr="0089418A">
        <w:t>41.</w:t>
      </w:r>
      <w:r w:rsidRPr="0089418A">
        <w:tab/>
        <w:t>Jirrikonoxxi d-</w:t>
      </w:r>
      <w:proofErr w:type="spellStart"/>
      <w:r w:rsidRPr="0089418A">
        <w:t>disparitajiet</w:t>
      </w:r>
      <w:proofErr w:type="spellEnd"/>
      <w:r w:rsidRPr="0089418A">
        <w:t xml:space="preserve"> persistenti bejn il-ġeneri f’diversi setturi li tradizzjonalment huma </w:t>
      </w:r>
      <w:proofErr w:type="spellStart"/>
      <w:r w:rsidRPr="0089418A">
        <w:t>ddominati</w:t>
      </w:r>
      <w:proofErr w:type="spellEnd"/>
      <w:r w:rsidRPr="0089418A">
        <w:t xml:space="preserve"> minn ġeneru wieħed; jistieden lill-Kummissjoni tapplika </w:t>
      </w:r>
      <w:proofErr w:type="spellStart"/>
      <w:r w:rsidRPr="0089418A">
        <w:t>bbaġitjar</w:t>
      </w:r>
      <w:proofErr w:type="spellEnd"/>
      <w:r w:rsidRPr="0089418A">
        <w:t xml:space="preserve"> skont il-ġeneru biex tiżgura u </w:t>
      </w:r>
      <w:proofErr w:type="spellStart"/>
      <w:r w:rsidRPr="0089418A">
        <w:t>timmonitorja</w:t>
      </w:r>
      <w:proofErr w:type="spellEnd"/>
      <w:r w:rsidRPr="0089418A">
        <w:t xml:space="preserve"> kundizzjonijiet </w:t>
      </w:r>
      <w:proofErr w:type="spellStart"/>
      <w:r w:rsidRPr="0089418A">
        <w:t>nondiskriminatorji</w:t>
      </w:r>
      <w:proofErr w:type="spellEnd"/>
      <w:r w:rsidRPr="0089418A">
        <w:t xml:space="preserve"> biex jiġu </w:t>
      </w:r>
      <w:proofErr w:type="spellStart"/>
      <w:r w:rsidRPr="0089418A">
        <w:t>aċċessati</w:t>
      </w:r>
      <w:proofErr w:type="spellEnd"/>
      <w:r w:rsidRPr="0089418A">
        <w:t xml:space="preserve"> l-ħiliet meħtieġa u l-programmi edukattivi għall-ġeneri kollha, u ttejjeb l-ugwaljanza bejn il-ġeneri f’dawn is-setturi speċifiċi bl-għan li tissaħħaħ il-kompetittività tal-industrija; jitlob li tingħata attenzjoni partikolari lill-intraprendituri nisa, speċjalment f’intrapriżi żgħar u ta’ daqs medju u start-</w:t>
      </w:r>
      <w:proofErr w:type="spellStart"/>
      <w:r w:rsidRPr="0089418A">
        <w:t>ups</w:t>
      </w:r>
      <w:proofErr w:type="spellEnd"/>
      <w:r w:rsidRPr="0089418A">
        <w:t xml:space="preserve">, inkluż permezz ta’ monitoraġġ speċifiku fi ħdan programmi, bħal </w:t>
      </w:r>
      <w:proofErr w:type="spellStart"/>
      <w:r w:rsidRPr="0089418A">
        <w:t>InvestEU</w:t>
      </w:r>
      <w:proofErr w:type="spellEnd"/>
      <w:r w:rsidRPr="0089418A">
        <w:t xml:space="preserve"> u Orizzont Ewropa; jappella għal mekkaniżmi ta’ monitoraġġ u rapportar aktar b’saħħithom biex jiġi żgurat li l-fondi jkunu ta’ benefiċċju ġenwin għan-nisa u għall-gruppi </w:t>
      </w:r>
      <w:proofErr w:type="spellStart"/>
      <w:r w:rsidRPr="0089418A">
        <w:t>emarġinati</w:t>
      </w:r>
      <w:proofErr w:type="spellEnd"/>
      <w:r w:rsidRPr="0089418A">
        <w:t>;</w:t>
      </w:r>
      <w:r w:rsidRPr="0089418A">
        <w:rPr>
          <w:b/>
          <w:i/>
        </w:rPr>
        <w:t xml:space="preserve"> </w:t>
      </w:r>
    </w:p>
    <w:p w14:paraId="221801A9" w14:textId="77777777" w:rsidR="00057A50" w:rsidRPr="00364378" w:rsidRDefault="00057A50" w:rsidP="00057A50">
      <w:pPr>
        <w:pStyle w:val="NormalHanging12a"/>
        <w:ind w:left="0" w:firstLine="0"/>
        <w:jc w:val="center"/>
        <w:rPr>
          <w:bCs/>
          <w:iCs/>
          <w:szCs w:val="24"/>
        </w:rPr>
      </w:pPr>
      <w:r w:rsidRPr="00364378">
        <w:rPr>
          <w:bCs/>
          <w:iCs/>
          <w:szCs w:val="24"/>
        </w:rPr>
        <w:t>°</w:t>
      </w:r>
    </w:p>
    <w:p w14:paraId="7A802BAA" w14:textId="021A1690" w:rsidR="00057A50" w:rsidRPr="00057A50" w:rsidRDefault="00057A50" w:rsidP="00057A50">
      <w:pPr>
        <w:pStyle w:val="NormalHanging12a"/>
        <w:ind w:left="0" w:firstLine="0"/>
        <w:jc w:val="center"/>
        <w:rPr>
          <w:bCs/>
          <w:iCs/>
          <w:szCs w:val="24"/>
        </w:rPr>
      </w:pPr>
      <w:r w:rsidRPr="00364378">
        <w:rPr>
          <w:bCs/>
          <w:iCs/>
          <w:szCs w:val="24"/>
        </w:rPr>
        <w:t xml:space="preserve">°     </w:t>
      </w:r>
      <w:r>
        <w:rPr>
          <w:bCs/>
          <w:iCs/>
          <w:szCs w:val="24"/>
        </w:rPr>
        <w:t xml:space="preserve">    </w:t>
      </w:r>
      <w:r w:rsidRPr="00364378">
        <w:rPr>
          <w:bCs/>
          <w:iCs/>
          <w:szCs w:val="24"/>
        </w:rPr>
        <w:t>°</w:t>
      </w:r>
    </w:p>
    <w:p w14:paraId="7D581895" w14:textId="2D029171" w:rsidR="0089418A" w:rsidRPr="0089418A" w:rsidRDefault="004D01DB" w:rsidP="0089418A">
      <w:pPr>
        <w:pStyle w:val="NormalHanging12a"/>
      </w:pPr>
      <w:r w:rsidRPr="0089418A">
        <w:t>42.</w:t>
      </w:r>
      <w:r w:rsidRPr="0089418A">
        <w:tab/>
        <w:t>Jagħti istruzzjonijiet lill-President tiegħu biex tgħaddi din ir-riżoluzzjoni lill-Kunsill u lill-Kummissjoni.</w:t>
      </w:r>
    </w:p>
    <w:p w14:paraId="72619407" w14:textId="1788C4B6" w:rsidR="00E365E1" w:rsidRPr="0089418A" w:rsidRDefault="00E365E1" w:rsidP="00CE71F1"/>
    <w:sectPr w:rsidR="00E365E1" w:rsidRPr="0089418A" w:rsidSect="008941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AEF84" w14:textId="77777777" w:rsidR="00CE71F1" w:rsidRPr="0089418A" w:rsidRDefault="00CE71F1">
      <w:r w:rsidRPr="0089418A">
        <w:separator/>
      </w:r>
    </w:p>
  </w:endnote>
  <w:endnote w:type="continuationSeparator" w:id="0">
    <w:p w14:paraId="13C4255B" w14:textId="77777777" w:rsidR="00CE71F1" w:rsidRPr="0089418A" w:rsidRDefault="00CE71F1">
      <w:r w:rsidRPr="008941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CFB60" w14:textId="77777777" w:rsidR="00064002" w:rsidRPr="008941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036F5" w14:textId="77777777" w:rsidR="00064002" w:rsidRPr="008941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1206" w14:textId="77777777" w:rsidR="00064002" w:rsidRPr="008941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62DE" w14:textId="77777777" w:rsidR="00CE71F1" w:rsidRPr="0089418A" w:rsidRDefault="00CE71F1">
      <w:r w:rsidRPr="0089418A">
        <w:separator/>
      </w:r>
    </w:p>
  </w:footnote>
  <w:footnote w:type="continuationSeparator" w:id="0">
    <w:p w14:paraId="7E2B6E64" w14:textId="77777777" w:rsidR="00CE71F1" w:rsidRPr="0089418A" w:rsidRDefault="00CE71F1">
      <w:r w:rsidRPr="0089418A">
        <w:continuationSeparator/>
      </w:r>
    </w:p>
  </w:footnote>
  <w:footnote w:id="1">
    <w:p w14:paraId="0E502CFA" w14:textId="65FF7170" w:rsidR="004D01DB" w:rsidRPr="0089418A" w:rsidRDefault="004D01DB" w:rsidP="0089418A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89418A">
        <w:rPr>
          <w:rStyle w:val="FootnoteReference"/>
          <w:color w:val="000000" w:themeColor="text1"/>
          <w:sz w:val="24"/>
          <w:lang w:val="mt-MT"/>
        </w:rPr>
        <w:footnoteRef/>
      </w:r>
      <w:r w:rsidR="0089418A" w:rsidRPr="0089418A">
        <w:rPr>
          <w:color w:val="000000" w:themeColor="text1"/>
          <w:sz w:val="24"/>
          <w:lang w:val="mt-MT"/>
        </w:rPr>
        <w:t xml:space="preserve"> </w:t>
      </w:r>
      <w:r w:rsidR="0089418A" w:rsidRPr="0089418A">
        <w:rPr>
          <w:color w:val="000000" w:themeColor="text1"/>
          <w:sz w:val="24"/>
          <w:lang w:val="mt-MT"/>
        </w:rPr>
        <w:tab/>
      </w:r>
      <w:r w:rsidRPr="0089418A">
        <w:rPr>
          <w:color w:val="000000" w:themeColor="text1"/>
          <w:sz w:val="24"/>
          <w:lang w:val="mt-MT"/>
        </w:rPr>
        <w:t>ĠU L, 2024/765, 29.2.2024, ELI:</w:t>
      </w:r>
      <w:r w:rsidRPr="0089418A">
        <w:rPr>
          <w:color w:val="0000FF"/>
          <w:sz w:val="24"/>
          <w:u w:val="single" w:color="0000FF"/>
          <w:lang w:val="mt-MT"/>
        </w:rPr>
        <w:t xml:space="preserve"> </w:t>
      </w:r>
      <w:bookmarkStart w:id="7" w:name="_Hlk213075500"/>
      <w:r w:rsidRPr="0089418A">
        <w:rPr>
          <w:color w:val="0000FF"/>
          <w:sz w:val="24"/>
          <w:u w:val="single" w:color="0000FF"/>
          <w:lang w:val="mt-MT"/>
        </w:rPr>
        <w:t>https://data.europa.eu/eli/reg/2024/765/oj.</w:t>
      </w:r>
    </w:p>
    <w:bookmarkEnd w:id="7"/>
  </w:footnote>
  <w:footnote w:id="2">
    <w:p w14:paraId="34DA1F54" w14:textId="09F9EF82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>ĠU L 325, 20.12.2022, p. 11, ELI:</w:t>
      </w:r>
      <w:r w:rsidR="00543FDD">
        <w:rPr>
          <w:sz w:val="24"/>
          <w:lang w:val="mt-MT"/>
        </w:rPr>
        <w:t xml:space="preserve"> </w:t>
      </w:r>
      <w:hyperlink r:id="rId1" w:history="1">
        <w:r w:rsidR="00543FDD" w:rsidRPr="00543FDD">
          <w:rPr>
            <w:rStyle w:val="Hyperlink"/>
            <w:sz w:val="24"/>
            <w:lang w:val="mt-MT"/>
          </w:rPr>
          <w:t>https://data.europa.eu/eli/reg/2022/2496/oj</w:t>
        </w:r>
      </w:hyperlink>
      <w:r w:rsidRPr="0089418A">
        <w:rPr>
          <w:color w:val="000000" w:themeColor="text1"/>
          <w:sz w:val="24"/>
          <w:lang w:val="mt-MT"/>
        </w:rPr>
        <w:t>.</w:t>
      </w:r>
    </w:p>
  </w:footnote>
  <w:footnote w:id="3">
    <w:p w14:paraId="2EF0AF4F" w14:textId="76DC468C" w:rsidR="004D01DB" w:rsidRPr="0089418A" w:rsidRDefault="004D01DB" w:rsidP="0089418A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proofErr w:type="spellStart"/>
      <w:r w:rsidRPr="0089418A">
        <w:rPr>
          <w:sz w:val="24"/>
          <w:lang w:val="mt-MT"/>
        </w:rPr>
        <w:t>ĠU</w:t>
      </w:r>
      <w:proofErr w:type="spellEnd"/>
      <w:r w:rsidRPr="0089418A">
        <w:rPr>
          <w:sz w:val="24"/>
          <w:lang w:val="mt-MT"/>
        </w:rPr>
        <w:t xml:space="preserve"> L 433</w:t>
      </w:r>
      <w:r w:rsidR="00425782">
        <w:rPr>
          <w:sz w:val="24"/>
          <w:lang w:val="mt-MT"/>
        </w:rPr>
        <w:t xml:space="preserve"> </w:t>
      </w:r>
      <w:r w:rsidRPr="0089418A">
        <w:rPr>
          <w:sz w:val="24"/>
          <w:lang w:val="mt-MT"/>
        </w:rPr>
        <w:t xml:space="preserve">I, 22.12.2020, p. 11, ELI: </w:t>
      </w:r>
      <w:hyperlink r:id="rId2" w:history="1">
        <w:r w:rsidRPr="0089418A">
          <w:rPr>
            <w:rStyle w:val="Hyperlink"/>
            <w:sz w:val="24"/>
            <w:lang w:val="mt-MT"/>
          </w:rPr>
          <w:t>https://data.europa.eu/eli/reg/2020/2093/oj</w:t>
        </w:r>
      </w:hyperlink>
      <w:r w:rsidRPr="0089418A">
        <w:rPr>
          <w:sz w:val="24"/>
          <w:lang w:val="mt-MT"/>
        </w:rPr>
        <w:t>.</w:t>
      </w:r>
    </w:p>
  </w:footnote>
  <w:footnote w:id="4">
    <w:p w14:paraId="628242B6" w14:textId="7C74867F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color w:val="000000" w:themeColor="text1"/>
          <w:sz w:val="24"/>
          <w:lang w:val="mt-MT"/>
        </w:rPr>
        <w:footnoteRef/>
      </w:r>
      <w:r w:rsidR="0089418A" w:rsidRPr="0089418A">
        <w:rPr>
          <w:color w:val="000000" w:themeColor="text1"/>
          <w:sz w:val="24"/>
          <w:lang w:val="mt-MT"/>
        </w:rPr>
        <w:t xml:space="preserve"> </w:t>
      </w:r>
      <w:r w:rsidR="0089418A" w:rsidRPr="0089418A">
        <w:rPr>
          <w:color w:val="000000" w:themeColor="text1"/>
          <w:sz w:val="24"/>
          <w:lang w:val="mt-MT"/>
        </w:rPr>
        <w:tab/>
      </w:r>
      <w:r w:rsidRPr="0089418A">
        <w:rPr>
          <w:color w:val="000000" w:themeColor="text1"/>
          <w:sz w:val="24"/>
          <w:lang w:val="mt-MT"/>
        </w:rPr>
        <w:t>ĠU C, C/2024/1195, 23.2.2024, ELI:</w:t>
      </w:r>
      <w:r w:rsidRPr="0089418A">
        <w:rPr>
          <w:color w:val="000000" w:themeColor="text1"/>
          <w:sz w:val="24"/>
          <w:u w:val="single" w:color="0000FF"/>
          <w:lang w:val="mt-MT"/>
        </w:rPr>
        <w:t xml:space="preserve"> </w:t>
      </w:r>
      <w:hyperlink r:id="rId3" w:history="1">
        <w:r w:rsidRPr="0089418A">
          <w:rPr>
            <w:rStyle w:val="Hyperlink"/>
            <w:sz w:val="24"/>
            <w:lang w:val="mt-MT"/>
          </w:rPr>
          <w:t>http://data.europa.eu/eli/C/2024/1195/oj</w:t>
        </w:r>
      </w:hyperlink>
      <w:r w:rsidRPr="0089418A">
        <w:rPr>
          <w:color w:val="000000" w:themeColor="text1"/>
          <w:sz w:val="24"/>
          <w:lang w:val="mt-MT"/>
        </w:rPr>
        <w:t>.</w:t>
      </w:r>
    </w:p>
  </w:footnote>
  <w:footnote w:id="5">
    <w:p w14:paraId="3A46383A" w14:textId="7B8B5906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proofErr w:type="spellStart"/>
      <w:r w:rsidRPr="0089418A">
        <w:rPr>
          <w:sz w:val="24"/>
          <w:lang w:val="mt-MT"/>
        </w:rPr>
        <w:t>ĠU</w:t>
      </w:r>
      <w:proofErr w:type="spellEnd"/>
      <w:r w:rsidRPr="0089418A">
        <w:rPr>
          <w:sz w:val="24"/>
          <w:lang w:val="mt-MT"/>
        </w:rPr>
        <w:t xml:space="preserve"> L 433</w:t>
      </w:r>
      <w:r w:rsidR="00425782">
        <w:rPr>
          <w:sz w:val="24"/>
          <w:lang w:val="mt-MT"/>
        </w:rPr>
        <w:t xml:space="preserve"> </w:t>
      </w:r>
      <w:r w:rsidRPr="0089418A">
        <w:rPr>
          <w:sz w:val="24"/>
          <w:lang w:val="mt-MT"/>
        </w:rPr>
        <w:t xml:space="preserve">I, 22.12.2020, p. 28, ELI: </w:t>
      </w:r>
      <w:hyperlink r:id="rId4" w:history="1">
        <w:r w:rsidRPr="0089418A">
          <w:rPr>
            <w:rStyle w:val="Hyperlink"/>
            <w:sz w:val="24"/>
            <w:lang w:val="mt-MT"/>
          </w:rPr>
          <w:t>https://data.europa.eu/eli/agree_interinstit/2020/1222/oj</w:t>
        </w:r>
      </w:hyperlink>
      <w:r w:rsidRPr="0089418A">
        <w:rPr>
          <w:sz w:val="24"/>
          <w:lang w:val="mt-MT"/>
        </w:rPr>
        <w:t>.</w:t>
      </w:r>
    </w:p>
  </w:footnote>
  <w:footnote w:id="6">
    <w:p w14:paraId="32E7E96E" w14:textId="1DA6AD36" w:rsidR="004D01DB" w:rsidRPr="0089418A" w:rsidRDefault="004D01DB" w:rsidP="0089418A">
      <w:pPr>
        <w:pStyle w:val="FootnoteText"/>
        <w:ind w:left="567" w:hanging="567"/>
        <w:rPr>
          <w:color w:val="000000" w:themeColor="text1"/>
          <w:sz w:val="24"/>
          <w:u w:val="single" w:color="0000FF"/>
          <w:lang w:val="mt-MT"/>
        </w:rPr>
      </w:pPr>
      <w:r w:rsidRPr="0089418A">
        <w:rPr>
          <w:rStyle w:val="FootnoteReference"/>
          <w:color w:val="000000" w:themeColor="text1"/>
          <w:sz w:val="24"/>
          <w:lang w:val="mt-MT"/>
        </w:rPr>
        <w:footnoteRef/>
      </w:r>
      <w:r w:rsidR="0089418A" w:rsidRPr="0089418A">
        <w:rPr>
          <w:color w:val="000000" w:themeColor="text1"/>
          <w:sz w:val="24"/>
          <w:lang w:val="mt-MT"/>
        </w:rPr>
        <w:t xml:space="preserve"> </w:t>
      </w:r>
      <w:r w:rsidR="0089418A" w:rsidRPr="0089418A">
        <w:rPr>
          <w:color w:val="000000" w:themeColor="text1"/>
          <w:sz w:val="24"/>
          <w:lang w:val="mt-MT"/>
        </w:rPr>
        <w:tab/>
      </w:r>
      <w:r w:rsidRPr="0089418A">
        <w:rPr>
          <w:color w:val="000000" w:themeColor="text1"/>
          <w:sz w:val="24"/>
          <w:lang w:val="mt-MT"/>
        </w:rPr>
        <w:t>ĠU L, 2024/2509, 26.9.2024, ELI:</w:t>
      </w:r>
      <w:r w:rsidRPr="0089418A">
        <w:rPr>
          <w:color w:val="000000" w:themeColor="text1"/>
          <w:sz w:val="24"/>
          <w:u w:val="single" w:color="0000FF"/>
          <w:lang w:val="mt-MT"/>
        </w:rPr>
        <w:t xml:space="preserve"> </w:t>
      </w:r>
      <w:hyperlink r:id="rId5" w:history="1">
        <w:r w:rsidRPr="0089418A">
          <w:rPr>
            <w:rStyle w:val="Hyperlink"/>
            <w:sz w:val="24"/>
            <w:lang w:val="mt-MT"/>
          </w:rPr>
          <w:t>https://data.europa.eu/eli/reg/2024/2509/oj</w:t>
        </w:r>
      </w:hyperlink>
      <w:r w:rsidRPr="0089418A">
        <w:rPr>
          <w:color w:val="000000" w:themeColor="text1"/>
          <w:sz w:val="24"/>
          <w:lang w:val="mt-MT"/>
        </w:rPr>
        <w:t>.</w:t>
      </w:r>
    </w:p>
  </w:footnote>
  <w:footnote w:id="7">
    <w:p w14:paraId="05F2EB12" w14:textId="20A49D65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>ĠU C 456, 10.11.2021, p. 208.</w:t>
      </w:r>
    </w:p>
  </w:footnote>
  <w:footnote w:id="8">
    <w:p w14:paraId="5330B74D" w14:textId="674C4A8B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>ĠU C 347, 9.9.2022, p. 139.</w:t>
      </w:r>
    </w:p>
  </w:footnote>
  <w:footnote w:id="9">
    <w:p w14:paraId="0EF4F3CB" w14:textId="1BC2ED1F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bookmarkStart w:id="8" w:name="_Hlk213073209"/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 xml:space="preserve">ĠU C, C/2025/4382, 9.9.2025, </w:t>
      </w:r>
      <w:bookmarkEnd w:id="8"/>
      <w:r w:rsidRPr="0089418A">
        <w:rPr>
          <w:sz w:val="24"/>
          <w:lang w:val="mt-MT"/>
        </w:rPr>
        <w:t>ELI: </w:t>
      </w:r>
      <w:hyperlink r:id="rId6" w:history="1">
        <w:r w:rsidRPr="0089418A">
          <w:rPr>
            <w:rStyle w:val="Hyperlink"/>
            <w:sz w:val="24"/>
            <w:lang w:val="mt-MT"/>
          </w:rPr>
          <w:t>http://data.europa.eu/eli/C/2025/4382/oj</w:t>
        </w:r>
      </w:hyperlink>
      <w:r w:rsidRPr="0089418A">
        <w:rPr>
          <w:sz w:val="24"/>
          <w:lang w:val="mt-MT"/>
        </w:rPr>
        <w:t>.</w:t>
      </w:r>
    </w:p>
  </w:footnote>
  <w:footnote w:id="10">
    <w:p w14:paraId="66397F05" w14:textId="0CD8A255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>Testi adottati, P10_TA(2025)0090.</w:t>
      </w:r>
    </w:p>
  </w:footnote>
  <w:footnote w:id="11">
    <w:p w14:paraId="46CADF92" w14:textId="20B173D1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 xml:space="preserve">Il-valutazzjoni tal-impatt li takkumpanja l-proposta tal-Kummissjoni għal regolament li jistabbilixxi qafas ta’ </w:t>
      </w:r>
      <w:proofErr w:type="spellStart"/>
      <w:r w:rsidRPr="0089418A">
        <w:rPr>
          <w:sz w:val="24"/>
          <w:lang w:val="mt-MT"/>
        </w:rPr>
        <w:t>traċċar</w:t>
      </w:r>
      <w:proofErr w:type="spellEnd"/>
      <w:r w:rsidRPr="0089418A">
        <w:rPr>
          <w:sz w:val="24"/>
          <w:lang w:val="mt-MT"/>
        </w:rPr>
        <w:t xml:space="preserve"> u ta’ prestazzjoni tan-nefqa </w:t>
      </w:r>
      <w:proofErr w:type="spellStart"/>
      <w:r w:rsidRPr="0089418A">
        <w:rPr>
          <w:sz w:val="24"/>
          <w:lang w:val="mt-MT"/>
        </w:rPr>
        <w:t>baġitarja</w:t>
      </w:r>
      <w:proofErr w:type="spellEnd"/>
      <w:r w:rsidRPr="0089418A">
        <w:rPr>
          <w:sz w:val="24"/>
          <w:lang w:val="mt-MT"/>
        </w:rPr>
        <w:t xml:space="preserve"> u regoli orizzontali oħra għall-programmi u għall-attivitajiet tal-Unjoni (COM(2025)0545).</w:t>
      </w:r>
    </w:p>
  </w:footnote>
  <w:footnote w:id="12">
    <w:p w14:paraId="6FEFCE6F" w14:textId="00BFED12" w:rsidR="004D01DB" w:rsidRPr="0089418A" w:rsidRDefault="004D01DB" w:rsidP="0089418A">
      <w:pPr>
        <w:pStyle w:val="FootnoteText"/>
        <w:ind w:left="567" w:hanging="567"/>
        <w:rPr>
          <w:sz w:val="24"/>
          <w:lang w:val="mt-MT"/>
        </w:rPr>
      </w:pPr>
      <w:r w:rsidRPr="0089418A">
        <w:rPr>
          <w:rStyle w:val="FootnoteReference"/>
          <w:sz w:val="24"/>
          <w:lang w:val="mt-MT"/>
        </w:rPr>
        <w:footnoteRef/>
      </w:r>
      <w:r w:rsidR="0089418A" w:rsidRPr="0089418A">
        <w:rPr>
          <w:sz w:val="24"/>
          <w:lang w:val="mt-MT"/>
        </w:rPr>
        <w:t xml:space="preserve"> </w:t>
      </w:r>
      <w:r w:rsidR="0089418A" w:rsidRPr="0089418A">
        <w:rPr>
          <w:sz w:val="24"/>
          <w:lang w:val="mt-MT"/>
        </w:rPr>
        <w:tab/>
      </w:r>
      <w:r w:rsidRPr="0089418A">
        <w:rPr>
          <w:sz w:val="24"/>
          <w:lang w:val="mt-MT"/>
        </w:rPr>
        <w:t>Id-Direttiva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 w:rsidR="00543FDD">
        <w:rPr>
          <w:sz w:val="24"/>
          <w:lang w:val="mt-MT"/>
        </w:rPr>
        <w:t xml:space="preserve"> </w:t>
      </w:r>
      <w:r w:rsidR="00543FDD" w:rsidRPr="00543FDD">
        <w:rPr>
          <w:sz w:val="24"/>
          <w:lang w:val="mt-MT"/>
        </w:rPr>
        <w:t>(</w:t>
      </w:r>
      <w:r w:rsidR="00543FDD">
        <w:rPr>
          <w:sz w:val="24"/>
          <w:lang w:val="mt-MT"/>
        </w:rPr>
        <w:t>ĠU</w:t>
      </w:r>
      <w:r w:rsidR="00543FDD" w:rsidRPr="00543FDD">
        <w:rPr>
          <w:sz w:val="24"/>
          <w:lang w:val="mt-MT"/>
        </w:rPr>
        <w:t xml:space="preserve"> L 132, 17.5.2023, p. 21, ELI: </w:t>
      </w:r>
      <w:hyperlink r:id="rId7" w:history="1">
        <w:r w:rsidR="00543FDD" w:rsidRPr="00543FDD">
          <w:rPr>
            <w:rStyle w:val="Hyperlink"/>
            <w:sz w:val="24"/>
            <w:lang w:val="mt-MT"/>
          </w:rPr>
          <w:t>http://data.europa.eu/eli/dir/2023/970/oj</w:t>
        </w:r>
      </w:hyperlink>
      <w:r w:rsidR="00543FDD" w:rsidRPr="00543FDD">
        <w:rPr>
          <w:sz w:val="24"/>
          <w:lang w:val="mt-MT"/>
        </w:rPr>
        <w:t>)</w:t>
      </w:r>
      <w:r w:rsidRPr="0089418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1791" w14:textId="77777777" w:rsidR="00064002" w:rsidRPr="008941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CDFA3" w14:textId="77777777" w:rsidR="00064002" w:rsidRPr="008941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43B1" w14:textId="77777777" w:rsidR="00064002" w:rsidRPr="008941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7617678">
    <w:abstractNumId w:val="9"/>
  </w:num>
  <w:num w:numId="2" w16cid:durableId="1982224985">
    <w:abstractNumId w:val="9"/>
  </w:num>
  <w:num w:numId="3" w16cid:durableId="1850561668">
    <w:abstractNumId w:val="7"/>
  </w:num>
  <w:num w:numId="4" w16cid:durableId="1863083468">
    <w:abstractNumId w:val="7"/>
  </w:num>
  <w:num w:numId="5" w16cid:durableId="362093078">
    <w:abstractNumId w:val="6"/>
  </w:num>
  <w:num w:numId="6" w16cid:durableId="1013727463">
    <w:abstractNumId w:val="6"/>
  </w:num>
  <w:num w:numId="7" w16cid:durableId="307832484">
    <w:abstractNumId w:val="5"/>
  </w:num>
  <w:num w:numId="8" w16cid:durableId="741178376">
    <w:abstractNumId w:val="5"/>
  </w:num>
  <w:num w:numId="9" w16cid:durableId="1427381822">
    <w:abstractNumId w:val="4"/>
  </w:num>
  <w:num w:numId="10" w16cid:durableId="215826143">
    <w:abstractNumId w:val="4"/>
  </w:num>
  <w:num w:numId="11" w16cid:durableId="867138572">
    <w:abstractNumId w:val="8"/>
  </w:num>
  <w:num w:numId="12" w16cid:durableId="449520289">
    <w:abstractNumId w:val="8"/>
  </w:num>
  <w:num w:numId="13" w16cid:durableId="1887712941">
    <w:abstractNumId w:val="3"/>
  </w:num>
  <w:num w:numId="14" w16cid:durableId="1574513019">
    <w:abstractNumId w:val="3"/>
  </w:num>
  <w:num w:numId="15" w16cid:durableId="1264342623">
    <w:abstractNumId w:val="2"/>
  </w:num>
  <w:num w:numId="16" w16cid:durableId="144246966">
    <w:abstractNumId w:val="2"/>
  </w:num>
  <w:num w:numId="17" w16cid:durableId="1873960759">
    <w:abstractNumId w:val="1"/>
  </w:num>
  <w:num w:numId="18" w16cid:durableId="507410583">
    <w:abstractNumId w:val="1"/>
  </w:num>
  <w:num w:numId="19" w16cid:durableId="73551387">
    <w:abstractNumId w:val="0"/>
  </w:num>
  <w:num w:numId="20" w16cid:durableId="664673471">
    <w:abstractNumId w:val="0"/>
  </w:num>
  <w:num w:numId="21" w16cid:durableId="1729256236">
    <w:abstractNumId w:val="9"/>
  </w:num>
  <w:num w:numId="22" w16cid:durableId="1125125054">
    <w:abstractNumId w:val="7"/>
  </w:num>
  <w:num w:numId="23" w16cid:durableId="89014041">
    <w:abstractNumId w:val="6"/>
  </w:num>
  <w:num w:numId="24" w16cid:durableId="989989787">
    <w:abstractNumId w:val="5"/>
  </w:num>
  <w:num w:numId="25" w16cid:durableId="1041826952">
    <w:abstractNumId w:val="4"/>
  </w:num>
  <w:num w:numId="26" w16cid:durableId="1589650730">
    <w:abstractNumId w:val="8"/>
  </w:num>
  <w:num w:numId="27" w16cid:durableId="131101859">
    <w:abstractNumId w:val="3"/>
  </w:num>
  <w:num w:numId="28" w16cid:durableId="1058285707">
    <w:abstractNumId w:val="2"/>
  </w:num>
  <w:num w:numId="29" w16cid:durableId="5520137">
    <w:abstractNumId w:val="1"/>
  </w:num>
  <w:num w:numId="30" w16cid:durableId="593363521">
    <w:abstractNumId w:val="0"/>
  </w:num>
  <w:num w:numId="31" w16cid:durableId="1960722952">
    <w:abstractNumId w:val="9"/>
  </w:num>
  <w:num w:numId="32" w16cid:durableId="78409394">
    <w:abstractNumId w:val="7"/>
  </w:num>
  <w:num w:numId="33" w16cid:durableId="801575517">
    <w:abstractNumId w:val="6"/>
  </w:num>
  <w:num w:numId="34" w16cid:durableId="275065534">
    <w:abstractNumId w:val="5"/>
  </w:num>
  <w:num w:numId="35" w16cid:durableId="858666061">
    <w:abstractNumId w:val="4"/>
  </w:num>
  <w:num w:numId="36" w16cid:durableId="1311666922">
    <w:abstractNumId w:val="8"/>
  </w:num>
  <w:num w:numId="37" w16cid:durableId="1981879983">
    <w:abstractNumId w:val="3"/>
  </w:num>
  <w:num w:numId="38" w16cid:durableId="1480150363">
    <w:abstractNumId w:val="2"/>
  </w:num>
  <w:num w:numId="39" w16cid:durableId="515651801">
    <w:abstractNumId w:val="1"/>
  </w:num>
  <w:num w:numId="40" w16cid:durableId="765031866">
    <w:abstractNumId w:val="0"/>
  </w:num>
  <w:num w:numId="41" w16cid:durableId="1515610336">
    <w:abstractNumId w:val="10"/>
  </w:num>
  <w:num w:numId="42" w16cid:durableId="1450389497">
    <w:abstractNumId w:val="10"/>
  </w:num>
  <w:num w:numId="43" w16cid:durableId="105462821">
    <w:abstractNumId w:val="10"/>
  </w:num>
  <w:num w:numId="44" w16cid:durableId="540240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2/2025"/>
    <w:docVar w:name="dvlangue" w:val="MT"/>
    <w:docVar w:name="dvnumam" w:val="0"/>
    <w:docVar w:name="dvpe" w:val="775.770"/>
    <w:docVar w:name="dvrapporteur" w:val="Rapporteur: "/>
    <w:docVar w:name="dvtitre" w:val="Riżoluzzjoni tal-Parlament Ewropew tas-26 ta' Novembru 2025 dwar il-baġit 2024 – valutazzjoni tal-implimentazzjoni tal-metodoloġija tal-integrazzjoni tal-perspettiva tal-ġeneri fil-baġit tal-UE(2025/2033(INI))"/>
  </w:docVars>
  <w:rsids>
    <w:rsidRoot w:val="00CE71F1"/>
    <w:rsid w:val="00002272"/>
    <w:rsid w:val="00057A5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E8F"/>
    <w:rsid w:val="00343214"/>
    <w:rsid w:val="00361C00"/>
    <w:rsid w:val="00395FA1"/>
    <w:rsid w:val="003E15D4"/>
    <w:rsid w:val="00411CCE"/>
    <w:rsid w:val="0041666E"/>
    <w:rsid w:val="00421060"/>
    <w:rsid w:val="00425782"/>
    <w:rsid w:val="00471C19"/>
    <w:rsid w:val="004867E3"/>
    <w:rsid w:val="00494A28"/>
    <w:rsid w:val="004C0004"/>
    <w:rsid w:val="004C5D52"/>
    <w:rsid w:val="004D01DB"/>
    <w:rsid w:val="0050519A"/>
    <w:rsid w:val="005072A1"/>
    <w:rsid w:val="00514517"/>
    <w:rsid w:val="00543FDD"/>
    <w:rsid w:val="00545827"/>
    <w:rsid w:val="00560270"/>
    <w:rsid w:val="005C2568"/>
    <w:rsid w:val="005C6158"/>
    <w:rsid w:val="005F1B17"/>
    <w:rsid w:val="006037C0"/>
    <w:rsid w:val="006631B6"/>
    <w:rsid w:val="00680577"/>
    <w:rsid w:val="006B7EA9"/>
    <w:rsid w:val="006F74FA"/>
    <w:rsid w:val="00715593"/>
    <w:rsid w:val="00731ADD"/>
    <w:rsid w:val="00734777"/>
    <w:rsid w:val="00747932"/>
    <w:rsid w:val="00751A4A"/>
    <w:rsid w:val="00756632"/>
    <w:rsid w:val="00762C74"/>
    <w:rsid w:val="0076652C"/>
    <w:rsid w:val="00786EC0"/>
    <w:rsid w:val="007D1690"/>
    <w:rsid w:val="007E22AD"/>
    <w:rsid w:val="00803482"/>
    <w:rsid w:val="00817416"/>
    <w:rsid w:val="00842779"/>
    <w:rsid w:val="00865F67"/>
    <w:rsid w:val="00881A7B"/>
    <w:rsid w:val="008840E5"/>
    <w:rsid w:val="00887B3E"/>
    <w:rsid w:val="0089418A"/>
    <w:rsid w:val="008C2AC6"/>
    <w:rsid w:val="008F233F"/>
    <w:rsid w:val="00930C23"/>
    <w:rsid w:val="0093193B"/>
    <w:rsid w:val="009509D8"/>
    <w:rsid w:val="00950B64"/>
    <w:rsid w:val="00981893"/>
    <w:rsid w:val="00A1687D"/>
    <w:rsid w:val="00A43E52"/>
    <w:rsid w:val="00A4678D"/>
    <w:rsid w:val="00A469A4"/>
    <w:rsid w:val="00A76135"/>
    <w:rsid w:val="00A778C7"/>
    <w:rsid w:val="00AB441E"/>
    <w:rsid w:val="00AB6293"/>
    <w:rsid w:val="00AE0928"/>
    <w:rsid w:val="00AF3B82"/>
    <w:rsid w:val="00B12E95"/>
    <w:rsid w:val="00B22876"/>
    <w:rsid w:val="00B558F0"/>
    <w:rsid w:val="00B8492C"/>
    <w:rsid w:val="00B91ECB"/>
    <w:rsid w:val="00BD48FE"/>
    <w:rsid w:val="00BD7BD8"/>
    <w:rsid w:val="00BE6ADC"/>
    <w:rsid w:val="00C05BFE"/>
    <w:rsid w:val="00C23CD4"/>
    <w:rsid w:val="00C61C0C"/>
    <w:rsid w:val="00C941CB"/>
    <w:rsid w:val="00CC2357"/>
    <w:rsid w:val="00CE54AE"/>
    <w:rsid w:val="00CE71F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880A"/>
  <w15:chartTrackingRefBased/>
  <w15:docId w15:val="{C56AB7C8-2E0C-4CC2-A314-11BF1EFE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01D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D01DB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4D01DB"/>
    <w:rPr>
      <w:b/>
      <w:i/>
      <w:u w:val="none"/>
    </w:rPr>
  </w:style>
  <w:style w:type="character" w:customStyle="1" w:styleId="Italic">
    <w:name w:val="Italic"/>
    <w:uiPriority w:val="1"/>
    <w:rsid w:val="004D01DB"/>
    <w:rPr>
      <w:i/>
    </w:rPr>
  </w:style>
  <w:style w:type="paragraph" w:customStyle="1" w:styleId="NormalHanging12a1">
    <w:name w:val="NormalHanging12a1"/>
    <w:basedOn w:val="Normal"/>
    <w:qFormat/>
    <w:rsid w:val="004D01DB"/>
    <w:pPr>
      <w:spacing w:after="240"/>
      <w:ind w:left="992" w:hanging="425"/>
    </w:pPr>
  </w:style>
  <w:style w:type="paragraph" w:customStyle="1" w:styleId="Normal12a24b">
    <w:name w:val="Normal12a24b"/>
    <w:basedOn w:val="Normal"/>
    <w:rsid w:val="004D01D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D01D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D01DB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543FDD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43FD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F23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23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F233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F2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233F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1195/oj" TargetMode="External"/><Relationship Id="rId7" Type="http://schemas.openxmlformats.org/officeDocument/2006/relationships/hyperlink" Target="http://data.europa.eu/eli/dir/2023/970/oj" TargetMode="External"/><Relationship Id="rId2" Type="http://schemas.openxmlformats.org/officeDocument/2006/relationships/hyperlink" Target="https://data.europa.eu/eli/reg/2020/2093/oj" TargetMode="External"/><Relationship Id="rId1" Type="http://schemas.openxmlformats.org/officeDocument/2006/relationships/hyperlink" Target="https://data.europa.eu/eli/reg/2022/2496/oj" TargetMode="External"/><Relationship Id="rId6" Type="http://schemas.openxmlformats.org/officeDocument/2006/relationships/hyperlink" Target="http://data.europa.eu/eli/C/2025/4382/oj" TargetMode="External"/><Relationship Id="rId5" Type="http://schemas.openxmlformats.org/officeDocument/2006/relationships/hyperlink" Target="https://data.europa.eu/eli/reg/2024/2509/oj." TargetMode="External"/><Relationship Id="rId4" Type="http://schemas.openxmlformats.org/officeDocument/2006/relationships/hyperlink" Target="https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3571</Words>
  <Characters>26558</Characters>
  <Application>Microsoft Office Word</Application>
  <DocSecurity>0</DocSecurity>
  <Lines>221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2026-01-21T08:47:00Z</dcterms:created>
  <dcterms:modified xsi:type="dcterms:W3CDTF">2026-01-21T08:47:00Z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P10_TA(2025)0287_</vt:lpwstr>
  </property>
  <property fmtid="{D5CDD505-2E9C-101B-9397-08002B2CF9AE}" pid="4" name="&lt;Type&gt;">
    <vt:lpwstr>RR</vt:lpwstr>
  </property>
</Properties>
</file>