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C453C" w14:paraId="0068354A" w14:textId="77777777" w:rsidTr="0010095E">
        <w:trPr>
          <w:trHeight w:hRule="exact" w:val="1418"/>
        </w:trPr>
        <w:tc>
          <w:tcPr>
            <w:tcW w:w="6804" w:type="dxa"/>
            <w:shd w:val="clear" w:color="auto" w:fill="auto"/>
            <w:vAlign w:val="center"/>
          </w:tcPr>
          <w:p w14:paraId="3567B271" w14:textId="77777777" w:rsidR="00751A4A" w:rsidRPr="005C453C" w:rsidRDefault="003926C9" w:rsidP="0010095E">
            <w:pPr>
              <w:pStyle w:val="EPName"/>
            </w:pPr>
            <w:r w:rsidRPr="005C453C">
              <w:t>Europäisches Parlament</w:t>
            </w:r>
          </w:p>
          <w:p w14:paraId="66357A28" w14:textId="77777777" w:rsidR="00751A4A" w:rsidRPr="005C453C" w:rsidRDefault="005F1B17" w:rsidP="005F1B17">
            <w:pPr>
              <w:pStyle w:val="EPTerm"/>
              <w:rPr>
                <w:rStyle w:val="HideTWBExt"/>
                <w:noProof w:val="0"/>
                <w:vanish w:val="0"/>
                <w:color w:val="auto"/>
              </w:rPr>
            </w:pPr>
            <w:r w:rsidRPr="005C453C">
              <w:t>2024</w:t>
            </w:r>
            <w:r w:rsidR="00817416" w:rsidRPr="005C453C">
              <w:t>-202</w:t>
            </w:r>
            <w:r w:rsidRPr="005C453C">
              <w:t>9</w:t>
            </w:r>
          </w:p>
        </w:tc>
        <w:tc>
          <w:tcPr>
            <w:tcW w:w="2268" w:type="dxa"/>
            <w:shd w:val="clear" w:color="auto" w:fill="auto"/>
          </w:tcPr>
          <w:p w14:paraId="2C9C39F5" w14:textId="77777777" w:rsidR="00751A4A" w:rsidRPr="005C453C" w:rsidRDefault="00187494" w:rsidP="0010095E">
            <w:pPr>
              <w:pStyle w:val="EPLogo"/>
            </w:pPr>
            <w:r w:rsidRPr="005C453C">
              <w:rPr>
                <w:noProof/>
                <w:lang w:eastAsia="ja-JP"/>
              </w:rPr>
              <w:drawing>
                <wp:inline distT="0" distB="0" distL="0" distR="0" wp14:anchorId="4AB27AA1" wp14:editId="3C17612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8D0FDB9" w14:textId="77777777" w:rsidR="00D058B8" w:rsidRPr="005C453C" w:rsidRDefault="00D058B8" w:rsidP="004C5D52">
      <w:pPr>
        <w:pStyle w:val="LineTop"/>
      </w:pPr>
    </w:p>
    <w:p w14:paraId="44A271A2" w14:textId="77777777" w:rsidR="00680577" w:rsidRPr="005C453C" w:rsidRDefault="003926C9" w:rsidP="00680577">
      <w:pPr>
        <w:pStyle w:val="EPBodyTA1"/>
      </w:pPr>
      <w:r w:rsidRPr="005C453C">
        <w:t>ANGENOMMENE TEXTE</w:t>
      </w:r>
    </w:p>
    <w:p w14:paraId="26EE2A65" w14:textId="77777777" w:rsidR="00D058B8" w:rsidRPr="005C453C" w:rsidRDefault="00D058B8" w:rsidP="00D058B8">
      <w:pPr>
        <w:pStyle w:val="LineBottom"/>
      </w:pPr>
    </w:p>
    <w:p w14:paraId="19DD36AA" w14:textId="58AFAA06" w:rsidR="003926C9" w:rsidRPr="005C453C" w:rsidRDefault="003926C9" w:rsidP="003926C9">
      <w:pPr>
        <w:pStyle w:val="ATHeading1"/>
      </w:pPr>
      <w:bookmarkStart w:id="0" w:name="TANumber"/>
      <w:r w:rsidRPr="005C453C">
        <w:t>P10_</w:t>
      </w:r>
      <w:proofErr w:type="gramStart"/>
      <w:r w:rsidRPr="005C453C">
        <w:t>TA(</w:t>
      </w:r>
      <w:proofErr w:type="gramEnd"/>
      <w:r w:rsidRPr="005C453C">
        <w:t>2025)0</w:t>
      </w:r>
      <w:bookmarkEnd w:id="0"/>
      <w:r w:rsidR="001A7615" w:rsidRPr="005C453C">
        <w:t>288</w:t>
      </w:r>
    </w:p>
    <w:p w14:paraId="5686E6A8" w14:textId="661A8790" w:rsidR="003926C9" w:rsidRPr="005C453C" w:rsidRDefault="00C410EA" w:rsidP="003926C9">
      <w:pPr>
        <w:pStyle w:val="ATHeading2"/>
      </w:pPr>
      <w:r w:rsidRPr="005C453C">
        <w:rPr>
          <w:bCs/>
        </w:rPr>
        <w:t>Genetisch veränderter Mais der Sorte DAS1131</w:t>
      </w:r>
    </w:p>
    <w:p w14:paraId="104B9F24" w14:textId="77777777" w:rsidR="003926C9" w:rsidRPr="005C453C" w:rsidRDefault="003926C9" w:rsidP="003926C9">
      <w:pPr>
        <w:rPr>
          <w:i/>
          <w:vanish/>
        </w:rPr>
      </w:pPr>
      <w:r w:rsidRPr="005C453C">
        <w:rPr>
          <w:i/>
        </w:rPr>
        <w:fldChar w:fldCharType="begin"/>
      </w:r>
      <w:r w:rsidRPr="005C453C">
        <w:rPr>
          <w:i/>
        </w:rPr>
        <w:instrText xml:space="preserve"> TC"(</w:instrText>
      </w:r>
      <w:bookmarkStart w:id="1" w:name="DocNumber"/>
      <w:r w:rsidRPr="005C453C">
        <w:rPr>
          <w:i/>
        </w:rPr>
        <w:instrText>B10-0489/2025</w:instrText>
      </w:r>
      <w:bookmarkEnd w:id="1"/>
      <w:r w:rsidRPr="005C453C">
        <w:rPr>
          <w:i/>
        </w:rPr>
        <w:instrText xml:space="preserve">)"\l3 \n&gt; \* MERGEFORMAT </w:instrText>
      </w:r>
      <w:r w:rsidRPr="005C453C">
        <w:rPr>
          <w:i/>
        </w:rPr>
        <w:fldChar w:fldCharType="end"/>
      </w:r>
    </w:p>
    <w:p w14:paraId="4024CEF7" w14:textId="77777777" w:rsidR="003926C9" w:rsidRPr="005C453C" w:rsidRDefault="003926C9" w:rsidP="003926C9">
      <w:pPr>
        <w:rPr>
          <w:vanish/>
        </w:rPr>
      </w:pPr>
      <w:bookmarkStart w:id="2" w:name="PE"/>
      <w:r w:rsidRPr="005C453C">
        <w:rPr>
          <w:vanish/>
        </w:rPr>
        <w:t>PE778.111</w:t>
      </w:r>
      <w:bookmarkEnd w:id="2"/>
    </w:p>
    <w:p w14:paraId="5F24BDFC" w14:textId="22CF81EC" w:rsidR="003926C9" w:rsidRPr="005C453C" w:rsidRDefault="003926C9" w:rsidP="003926C9">
      <w:pPr>
        <w:pStyle w:val="ATHeading3"/>
      </w:pPr>
      <w:bookmarkStart w:id="3" w:name="Sujet"/>
      <w:r w:rsidRPr="005C453C">
        <w:t xml:space="preserve">Entschließung des Europäischen Parlaments vom </w:t>
      </w:r>
      <w:r w:rsidR="00712774" w:rsidRPr="005C453C">
        <w:t>25</w:t>
      </w:r>
      <w:r w:rsidRPr="005C453C">
        <w:t>. November 2025 zu dem Entwurf eines Durchführungsbeschlusses der Kommission über die Zulassung des Inverkehrbringens von Erzeugnissen, die genetisch veränderten Mais der Sorte DAS1131 enthalten, aus ihm bestehen oder aus ihm hergestellt werden, gemäß der Verordnung (EG) Nr. 1829/2003 des Europäischen Parlaments und des Rates</w:t>
      </w:r>
      <w:bookmarkEnd w:id="3"/>
      <w:r w:rsidRPr="005C453C">
        <w:t xml:space="preserve"> </w:t>
      </w:r>
      <w:bookmarkStart w:id="4" w:name="References"/>
      <w:r w:rsidRPr="005C453C">
        <w:t>(D109630/01 – 2025/2893(RSP))</w:t>
      </w:r>
      <w:bookmarkEnd w:id="4"/>
    </w:p>
    <w:p w14:paraId="3F7FAB00" w14:textId="77777777" w:rsidR="00E63F07" w:rsidRPr="005C453C" w:rsidRDefault="00E63F07" w:rsidP="004E3814">
      <w:pPr>
        <w:pStyle w:val="EPComma"/>
        <w:ind w:left="567" w:hanging="567"/>
      </w:pPr>
      <w:bookmarkStart w:id="5" w:name="TextBodyBegin"/>
      <w:bookmarkEnd w:id="5"/>
      <w:r w:rsidRPr="005C453C">
        <w:rPr>
          <w:i/>
        </w:rPr>
        <w:t>Das Europäische Parlament</w:t>
      </w:r>
      <w:r w:rsidRPr="005C453C">
        <w:t>,</w:t>
      </w:r>
    </w:p>
    <w:p w14:paraId="1FCFF58B" w14:textId="77777777" w:rsidR="00E63F07" w:rsidRPr="005C453C" w:rsidRDefault="00E63F07" w:rsidP="004E3814">
      <w:pPr>
        <w:pStyle w:val="NormalHanging12a"/>
      </w:pPr>
      <w:r w:rsidRPr="005C453C">
        <w:t>–</w:t>
      </w:r>
      <w:r w:rsidRPr="005C453C">
        <w:tab/>
        <w:t>unter Hinweis auf den Entwurf eines Durchführungsbeschlusses der Kommission über die Zulassung des Inverkehrbringens von Erzeugnissen, die gentechnisch veränderten Mais der Sorte DAS1131 enthalten, aus ihm bestehen oder aus ihm gewonnen werden, gemäß der Verordnung (EG) Nr. 1829/2003 des Europäischen Parlaments und des Rates (D109630/01),</w:t>
      </w:r>
    </w:p>
    <w:p w14:paraId="080BA779" w14:textId="77777777" w:rsidR="00E63F07" w:rsidRPr="005C453C" w:rsidRDefault="00E63F07" w:rsidP="004E3814">
      <w:pPr>
        <w:pStyle w:val="NormalHanging12a"/>
      </w:pPr>
      <w:r w:rsidRPr="005C453C">
        <w:t>–</w:t>
      </w:r>
      <w:r w:rsidRPr="005C453C">
        <w:tab/>
        <w:t>gestützt auf die Verordnung (EG) Nr. 1829/2003 des Europäischen Parlaments und des Rates vom 22. September 2003 über genetisch veränderte Lebensmittel und Futtermittel</w:t>
      </w:r>
      <w:r w:rsidRPr="005C453C">
        <w:rPr>
          <w:rStyle w:val="FootnoteReference"/>
        </w:rPr>
        <w:footnoteReference w:id="1"/>
      </w:r>
      <w:r w:rsidRPr="005C453C">
        <w:t>, insbesondere auf Artikel 7 Absatz 3 und Artikel 19 Absatz 3,</w:t>
      </w:r>
    </w:p>
    <w:p w14:paraId="4224757E" w14:textId="28AB54F9" w:rsidR="00E63F07" w:rsidRPr="005C453C" w:rsidRDefault="00E63F07" w:rsidP="004E3814">
      <w:pPr>
        <w:pStyle w:val="NormalHanging12a"/>
      </w:pPr>
      <w:r w:rsidRPr="005C453C">
        <w:t>–</w:t>
      </w:r>
      <w:r w:rsidRPr="005C453C">
        <w:tab/>
        <w:t>unter Hinweis auf die Abstimmung vom 15. September 2025 in dem in Artikel 35 der Verordnung (EG) Nr. 1829/2003 genannten Ständigen Ausschuss für Pflanzen, Tiere, Lebensmittel und Futtermittel, aus der keine Stellungnahme hervorging,</w:t>
      </w:r>
      <w:r w:rsidR="00C410EA" w:rsidRPr="005C453C">
        <w:t xml:space="preserve"> und die Abstimmung im Berufungsausschuss vom 21. Oktober 2025</w:t>
      </w:r>
      <w:r w:rsidR="004D341F" w:rsidRPr="005C453C">
        <w:t>, aus der ebenfalls keine Stellungnahme hervorging,</w:t>
      </w:r>
    </w:p>
    <w:p w14:paraId="0BBC46E2" w14:textId="77777777" w:rsidR="00E63F07" w:rsidRPr="005C453C" w:rsidRDefault="00E63F07" w:rsidP="004E3814">
      <w:pPr>
        <w:pStyle w:val="NormalHanging12a"/>
        <w:widowControl/>
        <w:rPr>
          <w:szCs w:val="24"/>
        </w:rPr>
      </w:pPr>
      <w:r w:rsidRPr="005C453C">
        <w:t>–</w:t>
      </w:r>
      <w:r w:rsidRPr="005C453C">
        <w:tab/>
        <w:t>gestützt auf Artikel 11 der Verordnung (EU) Nr. 182/2011 des Europäischen Parlaments und des Rates vom 16. Februar 2011 zur Festlegung der allgemeinen Regeln und Grundsätze, nach denen die Mitgliedstaaten die Wahrnehmung der Durchführungsbefugnisse durch die Kommission kontrollieren</w:t>
      </w:r>
      <w:bookmarkStart w:id="6" w:name="_Hlk210662860"/>
      <w:r w:rsidRPr="005C453C">
        <w:rPr>
          <w:rStyle w:val="FootnoteReference"/>
          <w:szCs w:val="24"/>
        </w:rPr>
        <w:footnoteReference w:id="2"/>
      </w:r>
      <w:bookmarkEnd w:id="6"/>
      <w:r w:rsidRPr="005C453C">
        <w:t>,</w:t>
      </w:r>
    </w:p>
    <w:p w14:paraId="50F7F2FD" w14:textId="77777777" w:rsidR="00E63F07" w:rsidRPr="005C453C" w:rsidRDefault="00E63F07" w:rsidP="004E3814">
      <w:pPr>
        <w:pStyle w:val="NormalHanging12a"/>
        <w:widowControl/>
      </w:pPr>
      <w:bookmarkStart w:id="8" w:name="_Hlk210663128"/>
      <w:r w:rsidRPr="005C453C">
        <w:lastRenderedPageBreak/>
        <w:t>–</w:t>
      </w:r>
      <w:r w:rsidRPr="005C453C">
        <w:tab/>
        <w:t>unter Hinweis auf die am 5. Februar 2025 angenommene und am 19. März 2025 veröffentlichte Stellungnahme der Europäischen Behörde für Lebensmittelsicherheit (EFSA)</w:t>
      </w:r>
      <w:r w:rsidRPr="005C453C">
        <w:rPr>
          <w:rStyle w:val="FootnoteReference"/>
          <w:szCs w:val="24"/>
        </w:rPr>
        <w:footnoteReference w:id="3"/>
      </w:r>
      <w:r w:rsidRPr="005C453C">
        <w:t>,</w:t>
      </w:r>
    </w:p>
    <w:bookmarkEnd w:id="8"/>
    <w:p w14:paraId="5331B82A" w14:textId="6A7717DC" w:rsidR="00E63F07" w:rsidRPr="005C453C" w:rsidRDefault="00E63F07" w:rsidP="004E3814">
      <w:pPr>
        <w:pStyle w:val="NormalHanging12a"/>
      </w:pPr>
      <w:r w:rsidRPr="005C453C">
        <w:t>–</w:t>
      </w:r>
      <w:r w:rsidRPr="005C453C">
        <w:tab/>
        <w:t>unter Hinweis auf seine früheren Entschließungen mit Einwänden gegen die Zulassung genetisch veränderter Organismen (GVO)</w:t>
      </w:r>
      <w:r w:rsidRPr="005C453C">
        <w:rPr>
          <w:rStyle w:val="FootnoteReference"/>
        </w:rPr>
        <w:footnoteReference w:id="4"/>
      </w:r>
      <w:r w:rsidRPr="005C453C">
        <w:t>,</w:t>
      </w:r>
    </w:p>
    <w:p w14:paraId="3572FE72" w14:textId="77777777" w:rsidR="00E63F07" w:rsidRPr="005C453C" w:rsidRDefault="00E63F07" w:rsidP="004E3814">
      <w:pPr>
        <w:pStyle w:val="NormalHanging12a"/>
      </w:pPr>
      <w:r w:rsidRPr="005C453C">
        <w:lastRenderedPageBreak/>
        <w:t>–</w:t>
      </w:r>
      <w:r w:rsidRPr="005C453C">
        <w:tab/>
        <w:t>gestützt auf Artikel 115 Absätze 2 und 3 seiner Geschäftsordnung,</w:t>
      </w:r>
    </w:p>
    <w:p w14:paraId="1798376E" w14:textId="77777777" w:rsidR="00E63F07" w:rsidRPr="005C453C" w:rsidRDefault="00E63F07" w:rsidP="004E3814">
      <w:pPr>
        <w:pStyle w:val="NormalHanging12a"/>
      </w:pPr>
      <w:r w:rsidRPr="005C453C">
        <w:t>–</w:t>
      </w:r>
      <w:r w:rsidRPr="005C453C">
        <w:tab/>
        <w:t>unter Hinweis auf den Entschließungsantrag des Ausschusses für Umwelt, Klima und Lebensmittelsicherheit,</w:t>
      </w:r>
    </w:p>
    <w:p w14:paraId="45932C89" w14:textId="77777777" w:rsidR="00E63F07" w:rsidRPr="005C453C" w:rsidRDefault="00E63F07" w:rsidP="004E3814">
      <w:pPr>
        <w:spacing w:after="240"/>
        <w:ind w:left="567" w:hanging="567"/>
      </w:pPr>
      <w:r w:rsidRPr="005C453C">
        <w:t>A.</w:t>
      </w:r>
      <w:r w:rsidRPr="005C453C">
        <w:tab/>
        <w:t xml:space="preserve">in der Erwägung, dass am 17. Juni 2022 </w:t>
      </w:r>
      <w:proofErr w:type="spellStart"/>
      <w:r w:rsidRPr="005C453C">
        <w:t>Corteva</w:t>
      </w:r>
      <w:proofErr w:type="spellEnd"/>
      <w:r w:rsidRPr="005C453C">
        <w:t xml:space="preserve"> </w:t>
      </w:r>
      <w:proofErr w:type="spellStart"/>
      <w:r w:rsidRPr="005C453C">
        <w:t>Agriscience</w:t>
      </w:r>
      <w:proofErr w:type="spellEnd"/>
      <w:r w:rsidRPr="005C453C">
        <w:t xml:space="preserve"> </w:t>
      </w:r>
      <w:proofErr w:type="spellStart"/>
      <w:r w:rsidRPr="005C453C">
        <w:t>Belgium</w:t>
      </w:r>
      <w:proofErr w:type="spellEnd"/>
      <w:r w:rsidRPr="005C453C">
        <w:t xml:space="preserve"> B.V. mit Sitz in Belgien im Namen von </w:t>
      </w:r>
      <w:proofErr w:type="spellStart"/>
      <w:r w:rsidRPr="005C453C">
        <w:t>Corteva</w:t>
      </w:r>
      <w:proofErr w:type="spellEnd"/>
      <w:r w:rsidRPr="005C453C">
        <w:t xml:space="preserve"> </w:t>
      </w:r>
      <w:proofErr w:type="spellStart"/>
      <w:r w:rsidRPr="005C453C">
        <w:t>Agriscience</w:t>
      </w:r>
      <w:proofErr w:type="spellEnd"/>
      <w:r w:rsidRPr="005C453C">
        <w:t xml:space="preserve"> LLC mit Sitz in den Vereinigten Staaten </w:t>
      </w:r>
      <w:r w:rsidRPr="005C453C">
        <w:rPr>
          <w:snapToGrid w:val="0"/>
        </w:rPr>
        <w:t xml:space="preserve">bei der zuständigen niederländischen Behörde </w:t>
      </w:r>
      <w:r w:rsidRPr="005C453C">
        <w:t xml:space="preserve">gemäß den Artikeln 5 und 17 der Verordnung (EG) Nr. 1829/2003 einen Antrag auf das Inverkehrbringen von Lebensmitteln, Lebensmittelzutaten und Futtermitteln stellte, die genetisch veränderten </w:t>
      </w:r>
      <w:r w:rsidRPr="005C453C">
        <w:lastRenderedPageBreak/>
        <w:t>Mais der Sorte DAS1131 (im Folgenden „genetisch veränderter Mais) enthalten, aus ihm bestehen oder aus ihm hergestellt werden (im Folgenden „Antrag“); in der Erwägung, dass der Antrag auch das Inverkehrbringen von Erzeugnissen, die den genetisch veränderten Mais enthalten oder aus ihm bestehen, für andere Verwendungszwecke als zur Verwendung als Lebens- und Futtermittel mit Ausnahme des Anbaus betraf;</w:t>
      </w:r>
    </w:p>
    <w:p w14:paraId="3A2058BD" w14:textId="77777777" w:rsidR="00E63F07" w:rsidRPr="005C453C" w:rsidRDefault="00E63F07" w:rsidP="004E3814">
      <w:pPr>
        <w:spacing w:after="240"/>
        <w:ind w:left="567" w:hanging="567"/>
      </w:pPr>
      <w:r w:rsidRPr="005C453C">
        <w:t>B.</w:t>
      </w:r>
      <w:r w:rsidRPr="005C453C">
        <w:tab/>
        <w:t>in der Erwägung, dass der genetisch veränderte Mais das Cry1Da2-Protein zur Resistenz gegen bestimmte Schmetterlingsschädlinge und das DGT-28-EPSPS-Protein zur erhöhten Toleranz gegenüber Glyphosat-Herbiziden erzeugt;</w:t>
      </w:r>
    </w:p>
    <w:p w14:paraId="05F923C1" w14:textId="77777777" w:rsidR="00E63F07" w:rsidRPr="005C453C" w:rsidRDefault="00E63F07" w:rsidP="004E3814">
      <w:pPr>
        <w:spacing w:after="240"/>
        <w:ind w:left="567" w:hanging="567"/>
      </w:pPr>
      <w:bookmarkStart w:id="9" w:name="_Hlk210306900"/>
      <w:r w:rsidRPr="005C453C">
        <w:t>C.</w:t>
      </w:r>
      <w:r w:rsidRPr="005C453C">
        <w:tab/>
        <w:t>in der Erwägung, dass nach wie vor Bedenken hinsichtlich der krebserzeugenden Wirkung von Glyphosat bestehen; in der Erwägung, dass die EFSA im November 2015 zu dem Schluss gelangte, dass Glyphosat wahrscheinlich nicht krebserzeugend sei, und die Europäische Chemikalienagentur im März 2017 folgerte, dass keine Klassifizierung erforderlich sei; in der Erwägung, dass das Internationale Krebsforschungszentrum – das spezialisierte Krebszentrum der Weltgesundheitsorganisation – Glyphosat hingegen 2015 als für den Menschen wahrscheinlich krebserzeugend eingestuft hat; in der Erwägung, dass das krebserzeugende Potenzial von Glyphosat in einer Reihe von aktuellen wissenschaftlichen Studien, die einer Peer-Review unterzogen wurden, bestätigt wurde</w:t>
      </w:r>
      <w:r w:rsidRPr="005C453C">
        <w:rPr>
          <w:rStyle w:val="FootnoteReference"/>
        </w:rPr>
        <w:footnoteReference w:id="5"/>
      </w:r>
      <w:r w:rsidRPr="005C453C">
        <w:t>;</w:t>
      </w:r>
    </w:p>
    <w:bookmarkEnd w:id="9"/>
    <w:p w14:paraId="41DD5577" w14:textId="77777777" w:rsidR="00E63F07" w:rsidRPr="005C453C" w:rsidRDefault="00E63F07" w:rsidP="004E3814">
      <w:pPr>
        <w:spacing w:after="240"/>
        <w:ind w:left="567" w:hanging="567"/>
      </w:pPr>
      <w:r w:rsidRPr="005C453C">
        <w:t>D.</w:t>
      </w:r>
      <w:r w:rsidRPr="005C453C">
        <w:tab/>
        <w:t xml:space="preserve">in der Erwägung, dass die EFSA am 5. Februar 2025 eine befürwortende Stellungnahme abgegeben hat, in der sie zu dem Schluss kam, dass genetisch veränderter Mais genauso sicher ist wie das entsprechende herkömmliche Äquivalent; in der Erwägung, dass in dieser Stellungnahme nicht </w:t>
      </w:r>
      <w:proofErr w:type="gramStart"/>
      <w:r w:rsidRPr="005C453C">
        <w:t>auf mehrere umfassendere ökologische, sozioökonomische und kumulative Auswirkungen</w:t>
      </w:r>
      <w:proofErr w:type="gramEnd"/>
      <w:r w:rsidRPr="005C453C">
        <w:t xml:space="preserve"> eingegangen wurde, die nach Ansicht der EFSA nicht in ihren Zuständigkeitsbereich fallen;</w:t>
      </w:r>
    </w:p>
    <w:p w14:paraId="63249277" w14:textId="77777777" w:rsidR="00E63F07" w:rsidRPr="005C453C" w:rsidRDefault="00E63F07" w:rsidP="004E3814">
      <w:pPr>
        <w:spacing w:after="240"/>
        <w:ind w:left="567" w:hanging="567"/>
      </w:pPr>
      <w:r w:rsidRPr="005C453C">
        <w:t>E.</w:t>
      </w:r>
      <w:r w:rsidRPr="005C453C">
        <w:tab/>
        <w:t>in der Erwägung, dass die von der EFSA durchgeführte Risikobewertung keine langfristigen toxikologischen Studien oder detaillierten Analysen der kumulativen und kombinatorischen Auswirkungen, einschließlich möglicher Wechselwirkungen mit Rückständen von Pestiziden, die üblicherweise beim Anbau von Mais verwendet werden, umfasste;</w:t>
      </w:r>
    </w:p>
    <w:p w14:paraId="0D13D013" w14:textId="77777777" w:rsidR="00E63F07" w:rsidRPr="005C453C" w:rsidRDefault="00E63F07" w:rsidP="004E3814">
      <w:pPr>
        <w:spacing w:after="240"/>
        <w:ind w:left="567" w:hanging="567"/>
      </w:pPr>
      <w:r w:rsidRPr="005C453C">
        <w:t>F.</w:t>
      </w:r>
      <w:r w:rsidRPr="005C453C">
        <w:tab/>
        <w:t>in der Erwägung, dass die Feldversuche, die den Antrag stützen, unter begrenzten geografischen und klimatischen Bedingungen durchgeführt wurden, die nicht die gesamte Vielfalt der Maisanbaugebiete widerspiegeln, einschließlich derjenigen, die stark von klimawandelbedingten Stressfaktoren betroffen sind;</w:t>
      </w:r>
    </w:p>
    <w:p w14:paraId="4C223182" w14:textId="77777777" w:rsidR="00E63F07" w:rsidRPr="005C453C" w:rsidRDefault="00E63F07" w:rsidP="004E3814">
      <w:pPr>
        <w:spacing w:after="240"/>
        <w:ind w:left="567" w:hanging="567"/>
      </w:pPr>
      <w:r w:rsidRPr="005C453C">
        <w:t>G.</w:t>
      </w:r>
      <w:r w:rsidRPr="005C453C">
        <w:tab/>
        <w:t>in der Erwägung, dass eine unabhängige Überwachung und Beobachtung potenzieller nachteiliger Auswirkungen auf die biologische Vielfalt, die Bodengesundheit, Bestäuber und Nichtzielorganismen nach wie vor nicht ausreichend gewährleistet ist;</w:t>
      </w:r>
    </w:p>
    <w:p w14:paraId="56D22270" w14:textId="77777777" w:rsidR="00E63F07" w:rsidRPr="005C453C" w:rsidRDefault="00E63F07" w:rsidP="004E3814">
      <w:pPr>
        <w:spacing w:after="240"/>
        <w:ind w:left="567" w:hanging="567"/>
      </w:pPr>
      <w:r w:rsidRPr="005C453C">
        <w:t>H.</w:t>
      </w:r>
      <w:r w:rsidRPr="005C453C">
        <w:tab/>
        <w:t xml:space="preserve">in der Erwägung, dass bislang keine Studien, die einer Peer-Review unterzogen wurden, </w:t>
      </w:r>
      <w:r w:rsidRPr="005C453C">
        <w:lastRenderedPageBreak/>
        <w:t>zur Toxizität oder Wirkungsweise des Cry1Da2-Proteins vorliegen;</w:t>
      </w:r>
    </w:p>
    <w:p w14:paraId="56801733" w14:textId="77777777" w:rsidR="00E63F07" w:rsidRPr="005C453C" w:rsidRDefault="00E63F07" w:rsidP="004E3814">
      <w:pPr>
        <w:spacing w:after="240"/>
        <w:ind w:left="567" w:hanging="567"/>
      </w:pPr>
      <w:r w:rsidRPr="005C453C">
        <w:t>I.</w:t>
      </w:r>
      <w:r w:rsidRPr="005C453C">
        <w:tab/>
        <w:t>in der Erwägung, dass der in Artikel 191 des Vertrags über die Arbeitsweise der Europäischen Union verankerte Grundsatz der Vorsorge bei wissenschaftlicher Unsicherheit Anwendung finden sollte;</w:t>
      </w:r>
    </w:p>
    <w:p w14:paraId="0B06EAAE" w14:textId="77777777" w:rsidR="00E63F07" w:rsidRPr="005C453C" w:rsidRDefault="00E63F07" w:rsidP="004E3814">
      <w:pPr>
        <w:spacing w:after="240"/>
        <w:ind w:left="567" w:hanging="567"/>
      </w:pPr>
      <w:r w:rsidRPr="005C453C">
        <w:t>J.</w:t>
      </w:r>
      <w:r w:rsidRPr="005C453C">
        <w:tab/>
        <w:t xml:space="preserve">in der Erwägung, dass in der Verordnung (EG) Nr. 1829/2003 festgelegt ist, dass genetisch veränderte Lebens- oder Futtermittel keine nachteiligen Auswirkungen auf die Gesundheit </w:t>
      </w:r>
      <w:proofErr w:type="gramStart"/>
      <w:r w:rsidRPr="005C453C">
        <w:t>von Mensch</w:t>
      </w:r>
      <w:proofErr w:type="gramEnd"/>
      <w:r w:rsidRPr="005C453C">
        <w:t xml:space="preserve"> und Tier oder die Umwelt haben dürfen;</w:t>
      </w:r>
    </w:p>
    <w:p w14:paraId="2365BEF3" w14:textId="77777777" w:rsidR="00E63F07" w:rsidRPr="005C453C" w:rsidRDefault="00E63F07" w:rsidP="004E3814">
      <w:pPr>
        <w:spacing w:after="240"/>
        <w:ind w:left="567" w:hanging="567"/>
      </w:pPr>
      <w:r w:rsidRPr="005C453C">
        <w:t>K.</w:t>
      </w:r>
      <w:r w:rsidRPr="005C453C">
        <w:tab/>
        <w:t>in der Erwägung, dass mit der Annahme des Entwurfs eines Durchführungsbeschlusses der Kommission Einfuhren von Erzeugnissen in die Union ermöglicht würden, die nicht den von den Landwirten in der Union eingehaltenen Standards entsprechen, wodurch diese im Wettbewerb benachteiligt würden;</w:t>
      </w:r>
    </w:p>
    <w:p w14:paraId="115B2A6D" w14:textId="77777777" w:rsidR="00E63F07" w:rsidRPr="005C453C" w:rsidRDefault="00E63F07" w:rsidP="004E3814">
      <w:pPr>
        <w:spacing w:after="240"/>
        <w:ind w:left="567" w:hanging="567"/>
      </w:pPr>
      <w:r w:rsidRPr="005C453C">
        <w:t>L.</w:t>
      </w:r>
      <w:r w:rsidRPr="005C453C">
        <w:tab/>
        <w:t>in der Erwägung, dass das Parlament wiederholt betont hat, dass die Kommission GVO nicht zulassen sollte, wenn die Mitgliedstaaten im Ständigen Ausschuss für Pflanzen, Tiere, Lebensmittel und Futtermittel oder im Berufungsausschuss keine qualifizierte Mehrheit erzielen, damit dem anhaltenden Demokratiedefizit entgegengewirkt wird;</w:t>
      </w:r>
    </w:p>
    <w:p w14:paraId="71774946" w14:textId="77777777" w:rsidR="00E63F07" w:rsidRPr="005C453C" w:rsidRDefault="00E63F07" w:rsidP="004E3814">
      <w:pPr>
        <w:spacing w:after="240"/>
        <w:ind w:left="567" w:hanging="567"/>
      </w:pPr>
      <w:r w:rsidRPr="005C453C">
        <w:t>M.</w:t>
      </w:r>
      <w:r w:rsidRPr="005C453C">
        <w:tab/>
        <w:t>in der Erwägung, dass im Rahmen des Konzepts „Eine Gesundheit“ bei der Bewertung der langfristigen Nachhaltigkeit und Sicherheit von GVO die Wechselbeziehungen zwischen der Gesundheit von Menschen, Tieren, Pflanzen und der Umwelt berücksichtigt werden müssen;</w:t>
      </w:r>
    </w:p>
    <w:p w14:paraId="0842ECAF" w14:textId="77777777" w:rsidR="00E63F07" w:rsidRPr="005C453C" w:rsidRDefault="00E63F07" w:rsidP="004E3814">
      <w:pPr>
        <w:tabs>
          <w:tab w:val="left" w:pos="0"/>
        </w:tabs>
        <w:spacing w:after="240"/>
        <w:ind w:left="567" w:hanging="567"/>
      </w:pPr>
      <w:r w:rsidRPr="005C453C">
        <w:t>1.</w:t>
      </w:r>
      <w:r w:rsidRPr="005C453C">
        <w:tab/>
        <w:t>vertritt die Auffassung, dass der Entwurf eines Durchführungsbeschlusses der Kommission über die in der Verordnung (EG) Nr. 1829/2003 vorgesehenen Durchführungsbefugnisse hinausgeht;</w:t>
      </w:r>
    </w:p>
    <w:p w14:paraId="0A7E9892" w14:textId="77777777" w:rsidR="00E63F07" w:rsidRPr="005C453C" w:rsidRDefault="00E63F07" w:rsidP="004E3814">
      <w:pPr>
        <w:tabs>
          <w:tab w:val="left" w:pos="0"/>
        </w:tabs>
        <w:spacing w:after="240"/>
        <w:ind w:left="567" w:hanging="567"/>
      </w:pPr>
      <w:r w:rsidRPr="005C453C">
        <w:t>2.</w:t>
      </w:r>
      <w:r w:rsidRPr="005C453C">
        <w:tab/>
        <w:t>vertritt die Auffassung, dass der Entwurf eines Durchführungsbeschlusses der Kommission dem Unionsrecht insofern zuwiderläuft, als er nicht mit dem Ziel der Verordnung (EG) Nr. 1829/2003 vereinbar ist, das entsprechend den allgemeinen Grundsätzen der Verordnung (EG) Nr. 178/2002 des Europäischen Parlaments und des Rates</w:t>
      </w:r>
      <w:r w:rsidRPr="005C453C">
        <w:rPr>
          <w:rStyle w:val="FootnoteReference"/>
        </w:rPr>
        <w:footnoteReference w:id="6"/>
      </w:r>
      <w:r w:rsidRPr="005C453C">
        <w:t xml:space="preserve"> darin besteht, die Grundlage für ein hohes Schutzniveau für das Leben und die Gesundheit des Menschen, die Gesundheit und das Wohlergehen der Tiere, die Belange der Umwelt und die Interessen der Verbraucher im Zusammenhang mit genetisch veränderten Lebens- und Futtermitteln sicherzustellen und gleichzeitig das reibungslose Funktionieren des Binnenmarkts zu gewährleisten;</w:t>
      </w:r>
    </w:p>
    <w:p w14:paraId="35AFC5D9" w14:textId="77777777" w:rsidR="00E63F07" w:rsidRPr="005C453C" w:rsidRDefault="00E63F07" w:rsidP="004E3814">
      <w:pPr>
        <w:tabs>
          <w:tab w:val="left" w:pos="0"/>
        </w:tabs>
        <w:spacing w:after="240"/>
        <w:ind w:left="567" w:hanging="567"/>
      </w:pPr>
      <w:r w:rsidRPr="005C453C">
        <w:t>3.</w:t>
      </w:r>
      <w:r w:rsidRPr="005C453C">
        <w:tab/>
        <w:t>fordert die Kommission auf, ihren Entwurf eines Durchführungsbeschlusses zurückzuziehen;</w:t>
      </w:r>
    </w:p>
    <w:p w14:paraId="3345E123" w14:textId="77777777" w:rsidR="00E63F07" w:rsidRPr="005C453C" w:rsidRDefault="00E63F07" w:rsidP="004E3814">
      <w:pPr>
        <w:tabs>
          <w:tab w:val="left" w:pos="0"/>
        </w:tabs>
        <w:spacing w:after="240"/>
        <w:ind w:left="567" w:hanging="567"/>
      </w:pPr>
      <w:r w:rsidRPr="005C453C">
        <w:t>4.</w:t>
      </w:r>
      <w:r w:rsidRPr="005C453C">
        <w:tab/>
        <w:t xml:space="preserve">fordert die Kommission auf, den genetisch veränderten Mais aufgrund fehlender ausreichender Nachweise über die langfristigen Auswirkungen auf die biologische Vielfalt, die Lebensmittelsicherheit und die Lebensgrundlage der Landwirte im </w:t>
      </w:r>
      <w:r w:rsidRPr="005C453C">
        <w:lastRenderedPageBreak/>
        <w:t>Einklang mit dem Konzept „Eine Gesundheit“ nicht zuzulassen;</w:t>
      </w:r>
    </w:p>
    <w:p w14:paraId="1ADAC43F" w14:textId="77777777" w:rsidR="00E63F07" w:rsidRPr="005C453C" w:rsidRDefault="00E63F07" w:rsidP="004E3814">
      <w:pPr>
        <w:tabs>
          <w:tab w:val="left" w:pos="0"/>
        </w:tabs>
        <w:spacing w:after="240"/>
        <w:ind w:left="567" w:hanging="567"/>
      </w:pPr>
      <w:bookmarkStart w:id="10" w:name="_Hlk210900300"/>
      <w:r w:rsidRPr="005C453C">
        <w:t>5.</w:t>
      </w:r>
      <w:r w:rsidRPr="005C453C">
        <w:tab/>
        <w:t>fordert die Kommission auf, umgehend einen Gesetzgebungsvorschlag zur Überarbeitung des Beschlussfassungsverfahrens für GVO vorzulegen, um den ständigen Einwänden des Parlaments und der fehlenden qualifizierten Mehrheit unter den Mitgliedstaaten Rechnung zu tragen</w:t>
      </w:r>
      <w:bookmarkEnd w:id="10"/>
      <w:r w:rsidRPr="005C453C">
        <w:t>;</w:t>
      </w:r>
    </w:p>
    <w:p w14:paraId="55A77822" w14:textId="77777777" w:rsidR="00E63F07" w:rsidRPr="005C453C" w:rsidRDefault="00E63F07" w:rsidP="004E3814">
      <w:pPr>
        <w:tabs>
          <w:tab w:val="left" w:pos="0"/>
        </w:tabs>
        <w:spacing w:after="240"/>
        <w:ind w:left="567" w:hanging="567"/>
      </w:pPr>
      <w:bookmarkStart w:id="11" w:name="_Hlk210900241"/>
      <w:r w:rsidRPr="005C453C">
        <w:t>6.</w:t>
      </w:r>
      <w:r w:rsidRPr="005C453C">
        <w:tab/>
        <w:t>fordert die Kommission nachdrücklich auf, den Pflichten der Union gemäß internationalen Abkommen wie dem Übereinkommen von Paris, dem Übereinkommen der Vereinten Nationen über die biologische Vielfalt und den Zielen der Vereinten Nationen für nachhaltige Entwicklung Rechnung zu tragen;</w:t>
      </w:r>
    </w:p>
    <w:bookmarkEnd w:id="11"/>
    <w:p w14:paraId="01F459A4" w14:textId="4344E0D2" w:rsidR="00E365E1" w:rsidRPr="005C453C" w:rsidRDefault="00E63F07" w:rsidP="004E3814">
      <w:pPr>
        <w:ind w:left="567" w:hanging="567"/>
      </w:pPr>
      <w:r w:rsidRPr="005C453C">
        <w:t>7.</w:t>
      </w:r>
      <w:r w:rsidRPr="005C453C">
        <w:tab/>
        <w:t xml:space="preserve">beauftragt seine Präsidentin, diese Entschließung dem Rat und der Kommission sowie den Regierungen und Parlamenten der Mitgliedstaaten </w:t>
      </w:r>
      <w:r w:rsidR="00826A82" w:rsidRPr="005C453C">
        <w:t>zu übermitteln.</w:t>
      </w:r>
    </w:p>
    <w:sectPr w:rsidR="00E365E1" w:rsidRPr="005C453C" w:rsidSect="00826A8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4A6763" w14:textId="77777777" w:rsidR="003926C9" w:rsidRPr="00826A82" w:rsidRDefault="003926C9">
      <w:r w:rsidRPr="00826A82">
        <w:separator/>
      </w:r>
    </w:p>
  </w:endnote>
  <w:endnote w:type="continuationSeparator" w:id="0">
    <w:p w14:paraId="0B3110EC" w14:textId="77777777" w:rsidR="003926C9" w:rsidRPr="00826A82" w:rsidRDefault="003926C9">
      <w:r w:rsidRPr="00826A8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7CCFD8" w14:textId="77777777" w:rsidR="00064002" w:rsidRPr="00826A8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6D5BEC" w14:textId="77777777" w:rsidR="00064002" w:rsidRPr="00826A8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DD21B4" w14:textId="77777777" w:rsidR="00064002" w:rsidRPr="00826A8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9C7C6F" w14:textId="77777777" w:rsidR="003926C9" w:rsidRPr="00826A82" w:rsidRDefault="003926C9">
      <w:r w:rsidRPr="00826A82">
        <w:separator/>
      </w:r>
    </w:p>
  </w:footnote>
  <w:footnote w:type="continuationSeparator" w:id="0">
    <w:p w14:paraId="56394BDB" w14:textId="77777777" w:rsidR="003926C9" w:rsidRPr="00826A82" w:rsidRDefault="003926C9">
      <w:r w:rsidRPr="00826A82">
        <w:continuationSeparator/>
      </w:r>
    </w:p>
  </w:footnote>
  <w:footnote w:id="1">
    <w:p w14:paraId="66867363" w14:textId="587E8177" w:rsidR="00E63F07" w:rsidRPr="00826A82" w:rsidRDefault="00E63F07" w:rsidP="00826A82">
      <w:pPr>
        <w:pStyle w:val="FootnoteText"/>
        <w:ind w:left="567" w:hanging="567"/>
        <w:rPr>
          <w:sz w:val="24"/>
          <w:lang w:val="de-DE"/>
        </w:rPr>
      </w:pPr>
      <w:r w:rsidRPr="00826A82">
        <w:rPr>
          <w:rStyle w:val="Funotenzeichen"/>
          <w:sz w:val="24"/>
          <w:lang w:val="de-DE"/>
        </w:rPr>
        <w:footnoteRef/>
      </w:r>
      <w:r w:rsidR="00826A82" w:rsidRPr="00826A82">
        <w:rPr>
          <w:sz w:val="24"/>
          <w:lang w:val="de-DE"/>
        </w:rPr>
        <w:t xml:space="preserve"> </w:t>
      </w:r>
      <w:r w:rsidR="00826A82" w:rsidRPr="00826A82">
        <w:rPr>
          <w:sz w:val="24"/>
          <w:lang w:val="de-DE"/>
        </w:rPr>
        <w:tab/>
      </w:r>
      <w:proofErr w:type="spellStart"/>
      <w:r w:rsidRPr="00826A82">
        <w:rPr>
          <w:sz w:val="24"/>
          <w:lang w:val="de-DE"/>
        </w:rPr>
        <w:t>ABl.</w:t>
      </w:r>
      <w:proofErr w:type="spellEnd"/>
      <w:r w:rsidRPr="00826A82">
        <w:rPr>
          <w:sz w:val="24"/>
          <w:lang w:val="de-DE"/>
        </w:rPr>
        <w:t xml:space="preserve"> L 268 vom 18.10.2003, S. 1, ELI: </w:t>
      </w:r>
      <w:hyperlink r:id="rId1" w:tooltip="Ermöglicht den Zugriff auf dieses Dokument über die entsprechende ELI-URL." w:history="1">
        <w:r w:rsidRPr="00826A82">
          <w:rPr>
            <w:rStyle w:val="Hyperlink"/>
            <w:sz w:val="24"/>
            <w:lang w:val="de-DE"/>
          </w:rPr>
          <w:t>http://data.europa.eu/eli/reg/2003/1829/oj</w:t>
        </w:r>
      </w:hyperlink>
      <w:r w:rsidRPr="00826A82">
        <w:rPr>
          <w:sz w:val="24"/>
          <w:lang w:val="de-DE"/>
        </w:rPr>
        <w:t>.</w:t>
      </w:r>
    </w:p>
  </w:footnote>
  <w:footnote w:id="2">
    <w:p w14:paraId="4F059214" w14:textId="7F4887AD" w:rsidR="00E63F07" w:rsidRPr="00826A82" w:rsidRDefault="00E63F07" w:rsidP="00826A82">
      <w:pPr>
        <w:pStyle w:val="FootnoteText"/>
        <w:ind w:left="567" w:hanging="567"/>
        <w:rPr>
          <w:sz w:val="24"/>
          <w:lang w:val="de-DE"/>
        </w:rPr>
      </w:pPr>
      <w:r w:rsidRPr="00826A82">
        <w:rPr>
          <w:rStyle w:val="FootnoteReference"/>
          <w:sz w:val="24"/>
          <w:lang w:val="de-DE"/>
        </w:rPr>
        <w:footnoteRef/>
      </w:r>
      <w:bookmarkStart w:id="7" w:name="_Hlk210663104"/>
      <w:r w:rsidR="00826A82" w:rsidRPr="00826A82">
        <w:rPr>
          <w:sz w:val="24"/>
          <w:lang w:val="de-DE"/>
        </w:rPr>
        <w:t xml:space="preserve"> </w:t>
      </w:r>
      <w:r w:rsidR="00826A82" w:rsidRPr="00826A82">
        <w:rPr>
          <w:sz w:val="24"/>
          <w:lang w:val="de-DE"/>
        </w:rPr>
        <w:tab/>
      </w:r>
      <w:proofErr w:type="spellStart"/>
      <w:r w:rsidRPr="00826A82">
        <w:rPr>
          <w:sz w:val="24"/>
          <w:lang w:val="de-DE"/>
        </w:rPr>
        <w:t>ABl.</w:t>
      </w:r>
      <w:proofErr w:type="spellEnd"/>
      <w:r w:rsidRPr="00826A82">
        <w:rPr>
          <w:sz w:val="24"/>
          <w:lang w:val="de-DE"/>
        </w:rPr>
        <w:t xml:space="preserve"> L 55 vom 28.2.2011, S. 13, ELI: </w:t>
      </w:r>
      <w:hyperlink r:id="rId2" w:history="1">
        <w:r w:rsidRPr="00826A82">
          <w:rPr>
            <w:rStyle w:val="Hyperlink"/>
            <w:sz w:val="24"/>
            <w:lang w:val="de-DE"/>
          </w:rPr>
          <w:t>http://data.europa.eu/eli/reg/2011/182/oj</w:t>
        </w:r>
      </w:hyperlink>
      <w:r w:rsidRPr="00826A82">
        <w:rPr>
          <w:sz w:val="24"/>
          <w:lang w:val="de-DE"/>
        </w:rPr>
        <w:t>.</w:t>
      </w:r>
      <w:bookmarkEnd w:id="7"/>
    </w:p>
  </w:footnote>
  <w:footnote w:id="3">
    <w:p w14:paraId="23C1DF6F" w14:textId="76823C45" w:rsidR="00E63F07" w:rsidRPr="00826A82" w:rsidRDefault="00E63F07" w:rsidP="00826A82">
      <w:pPr>
        <w:pStyle w:val="FootnoteText"/>
        <w:ind w:left="567" w:hanging="567"/>
        <w:rPr>
          <w:sz w:val="24"/>
          <w:lang w:val="de-DE"/>
        </w:rPr>
      </w:pPr>
      <w:r w:rsidRPr="00826A82">
        <w:rPr>
          <w:rStyle w:val="Funotenzeichen"/>
          <w:sz w:val="24"/>
          <w:lang w:val="de-DE"/>
        </w:rPr>
        <w:footnoteRef/>
      </w:r>
      <w:r w:rsidR="00826A82" w:rsidRPr="00826A82">
        <w:rPr>
          <w:sz w:val="24"/>
          <w:lang w:val="de-DE"/>
        </w:rPr>
        <w:t xml:space="preserve"> </w:t>
      </w:r>
      <w:r w:rsidR="00826A82" w:rsidRPr="00826A82">
        <w:rPr>
          <w:sz w:val="24"/>
          <w:lang w:val="de-DE"/>
        </w:rPr>
        <w:tab/>
      </w:r>
      <w:r w:rsidRPr="00826A82">
        <w:rPr>
          <w:sz w:val="24"/>
          <w:lang w:val="de-DE"/>
        </w:rPr>
        <w:t xml:space="preserve">Wissenschaftliche Stellungnahme des Gremiums der EFSA für genetisch veränderte Organismen zur Bewertung von genetisch verändertem Mais der Sorte DAS1131 (Antrag GMFF-2021-1530), </w:t>
      </w:r>
      <w:proofErr w:type="gramStart"/>
      <w:r w:rsidRPr="00826A82">
        <w:rPr>
          <w:sz w:val="24"/>
          <w:lang w:val="de-DE"/>
        </w:rPr>
        <w:t>EFSA Journal</w:t>
      </w:r>
      <w:proofErr w:type="gramEnd"/>
      <w:r w:rsidRPr="00826A82">
        <w:rPr>
          <w:sz w:val="24"/>
          <w:lang w:val="de-DE"/>
        </w:rPr>
        <w:t xml:space="preserve"> 23 (2025), Nr. 3, 9282, </w:t>
      </w:r>
      <w:hyperlink r:id="rId3" w:history="1">
        <w:r w:rsidRPr="00826A82">
          <w:rPr>
            <w:rStyle w:val="Hyperlink"/>
            <w:sz w:val="24"/>
            <w:lang w:val="de-DE"/>
          </w:rPr>
          <w:t>https://doi.org/10.2903/j.efsa.2025.9282</w:t>
        </w:r>
      </w:hyperlink>
      <w:r w:rsidRPr="00826A82">
        <w:rPr>
          <w:sz w:val="24"/>
          <w:lang w:val="de-DE"/>
        </w:rPr>
        <w:t xml:space="preserve">. </w:t>
      </w:r>
    </w:p>
  </w:footnote>
  <w:footnote w:id="4">
    <w:p w14:paraId="5FA57AD1" w14:textId="4C2DBB4B" w:rsidR="00E63F07" w:rsidRPr="00826A82" w:rsidRDefault="00E63F07" w:rsidP="00826A82">
      <w:pPr>
        <w:pStyle w:val="FootnoteText"/>
        <w:ind w:left="567" w:hanging="567"/>
        <w:rPr>
          <w:color w:val="000000" w:themeColor="text1"/>
          <w:sz w:val="24"/>
          <w:vertAlign w:val="superscript"/>
          <w:lang w:val="de-DE"/>
        </w:rPr>
      </w:pPr>
      <w:r w:rsidRPr="00826A82">
        <w:rPr>
          <w:rStyle w:val="FootnoteReference"/>
          <w:sz w:val="24"/>
          <w:lang w:val="de-DE"/>
        </w:rPr>
        <w:footnoteRef/>
      </w:r>
      <w:r w:rsidR="00826A82" w:rsidRPr="00826A82">
        <w:rPr>
          <w:sz w:val="24"/>
          <w:lang w:val="de-DE"/>
        </w:rPr>
        <w:t xml:space="preserve"> </w:t>
      </w:r>
      <w:r w:rsidR="00826A82" w:rsidRPr="00826A82">
        <w:rPr>
          <w:sz w:val="24"/>
          <w:lang w:val="de-DE"/>
        </w:rPr>
        <w:tab/>
      </w:r>
      <w:r w:rsidRPr="00826A82">
        <w:rPr>
          <w:sz w:val="24"/>
          <w:lang w:val="de-DE"/>
        </w:rPr>
        <w:t>In seiner achten Wahlperiode nahm das Europäische Parlament 36 Entschließungen und in seiner neunten Wahlperiode 38 Entschließungen an, in denen Einwände gegen die Zulassung von GVO erhoben wurden.</w:t>
      </w:r>
      <w:r w:rsidRPr="00826A82">
        <w:rPr>
          <w:color w:val="000000" w:themeColor="text1"/>
          <w:sz w:val="24"/>
          <w:lang w:val="de-DE"/>
        </w:rPr>
        <w:t xml:space="preserve"> Zudem hat das Parlament in seiner zehnten Wahlperiode die folgenden Entschließungen angenommen:</w:t>
      </w:r>
    </w:p>
    <w:p w14:paraId="6A65876E" w14:textId="75DB4928" w:rsidR="00E63F07" w:rsidRPr="005C453C" w:rsidRDefault="00826A82" w:rsidP="00826A82">
      <w:pPr>
        <w:pStyle w:val="FootnoteText"/>
        <w:ind w:left="567" w:hanging="567"/>
        <w:rPr>
          <w:color w:val="000000" w:themeColor="text1"/>
          <w:sz w:val="24"/>
          <w:vertAlign w:val="superscript"/>
          <w:lang w:val="fi-FI"/>
        </w:rPr>
      </w:pPr>
      <w:r w:rsidRPr="00826A82">
        <w:rPr>
          <w:color w:val="000000" w:themeColor="text1"/>
          <w:sz w:val="24"/>
          <w:lang w:val="de-DE"/>
        </w:rPr>
        <w:t xml:space="preserve"> </w:t>
      </w:r>
      <w:r w:rsidRPr="00826A82">
        <w:rPr>
          <w:color w:val="000000" w:themeColor="text1"/>
          <w:sz w:val="24"/>
          <w:lang w:val="de-DE"/>
        </w:rPr>
        <w:tab/>
      </w:r>
      <w:r w:rsidR="00E63F07" w:rsidRPr="00826A82">
        <w:rPr>
          <w:color w:val="000000" w:themeColor="text1"/>
          <w:sz w:val="24"/>
          <w:lang w:val="de-DE"/>
        </w:rPr>
        <w:t>–</w:t>
      </w:r>
      <w:r w:rsidR="00E63F07" w:rsidRPr="00826A82">
        <w:rPr>
          <w:color w:val="000000" w:themeColor="text1"/>
          <w:sz w:val="24"/>
          <w:lang w:val="de-DE"/>
        </w:rPr>
        <w:tab/>
        <w:t xml:space="preserve">Entschließung des Europäischen Parlaments vom 26. November 2024 zu dem Durchführungsbeschluss (EU) 2024/2628 der Kommission über die Erneuerung der Zulassung des Inverkehrbringens von Erzeugnissen, die genetisch veränderten Mais der Sorte MON 89034 × 1507 × NK603 enthalten, daraus bestehen oder daraus gewonnen werden, gemäß der Verordnung (EG) Nr. 1829/2003 des Europäischen Parlaments und des Rates </w:t>
      </w:r>
      <w:r w:rsidR="004E3814">
        <w:rPr>
          <w:color w:val="000000" w:themeColor="text1"/>
          <w:sz w:val="24"/>
          <w:lang w:val="de-DE"/>
        </w:rPr>
        <w:t>(</w:t>
      </w:r>
      <w:proofErr w:type="spellStart"/>
      <w:r w:rsidR="00E63F07" w:rsidRPr="00826A82">
        <w:rPr>
          <w:color w:val="000000" w:themeColor="text1"/>
          <w:sz w:val="24"/>
          <w:lang w:val="de-DE"/>
        </w:rPr>
        <w:t>ABl.</w:t>
      </w:r>
      <w:proofErr w:type="spellEnd"/>
      <w:r w:rsidR="00E63F07" w:rsidRPr="00826A82">
        <w:rPr>
          <w:color w:val="000000" w:themeColor="text1"/>
          <w:sz w:val="24"/>
          <w:lang w:val="de-DE"/>
        </w:rPr>
        <w:t> </w:t>
      </w:r>
      <w:r w:rsidR="00E63F07" w:rsidRPr="005C453C">
        <w:rPr>
          <w:color w:val="000000" w:themeColor="text1"/>
          <w:sz w:val="24"/>
          <w:lang w:val="fi-FI"/>
        </w:rPr>
        <w:t xml:space="preserve">C, C/2025/1797, 4.4.2025, ELI: </w:t>
      </w:r>
      <w:hyperlink r:id="rId4" w:history="1">
        <w:r w:rsidR="00E63F07" w:rsidRPr="005C453C">
          <w:rPr>
            <w:rStyle w:val="Hyperlink"/>
            <w:sz w:val="24"/>
            <w:lang w:val="fi-FI"/>
          </w:rPr>
          <w:t>http://data.europa.eu/eli/C/2025/1797/oj</w:t>
        </w:r>
      </w:hyperlink>
      <w:r w:rsidR="004E3814" w:rsidRPr="005C453C">
        <w:rPr>
          <w:rStyle w:val="Hyperlink"/>
          <w:sz w:val="24"/>
          <w:lang w:val="fi-FI"/>
        </w:rPr>
        <w:t>)</w:t>
      </w:r>
      <w:r w:rsidR="00E63F07" w:rsidRPr="005C453C">
        <w:rPr>
          <w:color w:val="000000" w:themeColor="text1"/>
          <w:sz w:val="24"/>
          <w:lang w:val="fi-FI"/>
        </w:rPr>
        <w:t>.</w:t>
      </w:r>
    </w:p>
    <w:p w14:paraId="54096931" w14:textId="7892757E" w:rsidR="00E63F07" w:rsidRPr="005C453C" w:rsidRDefault="00826A82" w:rsidP="00826A82">
      <w:pPr>
        <w:pStyle w:val="FootnoteText"/>
        <w:ind w:left="567" w:hanging="567"/>
        <w:rPr>
          <w:color w:val="000000" w:themeColor="text1"/>
          <w:sz w:val="24"/>
          <w:vertAlign w:val="superscript"/>
          <w:lang w:val="fi-FI"/>
        </w:rPr>
      </w:pPr>
      <w:r w:rsidRPr="005C453C">
        <w:rPr>
          <w:color w:val="000000" w:themeColor="text1"/>
          <w:sz w:val="24"/>
          <w:lang w:val="fi-FI"/>
        </w:rPr>
        <w:t xml:space="preserve"> </w:t>
      </w:r>
      <w:r w:rsidRPr="005C453C">
        <w:rPr>
          <w:color w:val="000000" w:themeColor="text1"/>
          <w:sz w:val="24"/>
          <w:lang w:val="fi-FI"/>
        </w:rPr>
        <w:tab/>
      </w:r>
      <w:r w:rsidR="00E63F07" w:rsidRPr="00826A82">
        <w:rPr>
          <w:color w:val="000000" w:themeColor="text1"/>
          <w:sz w:val="24"/>
          <w:lang w:val="de-DE"/>
        </w:rPr>
        <w:t>–</w:t>
      </w:r>
      <w:r w:rsidR="00E63F07" w:rsidRPr="00826A82">
        <w:rPr>
          <w:color w:val="000000" w:themeColor="text1"/>
          <w:sz w:val="24"/>
          <w:lang w:val="de-DE"/>
        </w:rPr>
        <w:tab/>
        <w:t xml:space="preserve">Entschließung des Europäischen Parlaments vom 26. November 2024 zu dem Durchführungsbeschluss (EU) 2024/2627 der Kommission über die Zulassung des Inverkehrbringens von Erzeugnissen, die genetisch veränderte Baumwolle COT102 enthalten, aus ihr bestehen oder aus ihr hergestellt werden, gemäß der Verordnung (EG) Nr. 1829/2003 des Europäischen Parlaments und des Rates </w:t>
      </w:r>
      <w:r w:rsidR="004E3814">
        <w:rPr>
          <w:color w:val="000000" w:themeColor="text1"/>
          <w:sz w:val="24"/>
          <w:lang w:val="de-DE"/>
        </w:rPr>
        <w:t>(</w:t>
      </w:r>
      <w:proofErr w:type="spellStart"/>
      <w:r w:rsidR="00E63F07" w:rsidRPr="00826A82">
        <w:rPr>
          <w:color w:val="000000" w:themeColor="text1"/>
          <w:sz w:val="24"/>
          <w:lang w:val="de-DE"/>
        </w:rPr>
        <w:t>ABl.</w:t>
      </w:r>
      <w:proofErr w:type="spellEnd"/>
      <w:r w:rsidR="00E63F07" w:rsidRPr="00826A82">
        <w:rPr>
          <w:color w:val="000000" w:themeColor="text1"/>
          <w:sz w:val="24"/>
          <w:lang w:val="de-DE"/>
        </w:rPr>
        <w:t> </w:t>
      </w:r>
      <w:r w:rsidR="00E63F07" w:rsidRPr="005C453C">
        <w:rPr>
          <w:color w:val="000000" w:themeColor="text1"/>
          <w:sz w:val="24"/>
          <w:lang w:val="fi-FI"/>
        </w:rPr>
        <w:t xml:space="preserve">C, C/2025/1798, 4.4.2025, ELI: </w:t>
      </w:r>
      <w:hyperlink r:id="rId5" w:history="1">
        <w:r w:rsidR="00E63F07" w:rsidRPr="005C453C">
          <w:rPr>
            <w:rStyle w:val="Hyperlink"/>
            <w:sz w:val="24"/>
            <w:lang w:val="fi-FI"/>
          </w:rPr>
          <w:t>http://data.europa.eu/eli/C/2025/1798/oj</w:t>
        </w:r>
      </w:hyperlink>
      <w:r w:rsidR="004E3814" w:rsidRPr="005C453C">
        <w:rPr>
          <w:rStyle w:val="Hyperlink"/>
          <w:sz w:val="24"/>
          <w:lang w:val="fi-FI"/>
        </w:rPr>
        <w:t>)</w:t>
      </w:r>
      <w:r w:rsidR="00E63F07" w:rsidRPr="005C453C">
        <w:rPr>
          <w:color w:val="000000" w:themeColor="text1"/>
          <w:sz w:val="24"/>
          <w:lang w:val="fi-FI"/>
        </w:rPr>
        <w:t>.</w:t>
      </w:r>
    </w:p>
    <w:p w14:paraId="08155BAA" w14:textId="25B26D9E" w:rsidR="00E63F07" w:rsidRPr="005C453C" w:rsidRDefault="00826A82" w:rsidP="00826A82">
      <w:pPr>
        <w:pStyle w:val="FootnoteText"/>
        <w:ind w:left="567" w:hanging="567"/>
        <w:rPr>
          <w:color w:val="000000" w:themeColor="text1"/>
          <w:sz w:val="24"/>
          <w:vertAlign w:val="superscript"/>
          <w:lang w:val="fi-FI"/>
        </w:rPr>
      </w:pPr>
      <w:r w:rsidRPr="005C453C">
        <w:rPr>
          <w:color w:val="000000" w:themeColor="text1"/>
          <w:sz w:val="24"/>
          <w:lang w:val="fi-FI"/>
        </w:rPr>
        <w:t xml:space="preserve"> </w:t>
      </w:r>
      <w:r w:rsidRPr="005C453C">
        <w:rPr>
          <w:color w:val="000000" w:themeColor="text1"/>
          <w:sz w:val="24"/>
          <w:lang w:val="fi-FI"/>
        </w:rPr>
        <w:tab/>
      </w:r>
      <w:r w:rsidR="00E63F07" w:rsidRPr="00826A82">
        <w:rPr>
          <w:color w:val="000000" w:themeColor="text1"/>
          <w:sz w:val="24"/>
          <w:lang w:val="de-DE"/>
        </w:rPr>
        <w:t>–</w:t>
      </w:r>
      <w:r w:rsidR="00E63F07" w:rsidRPr="00826A82">
        <w:rPr>
          <w:color w:val="000000" w:themeColor="text1"/>
          <w:sz w:val="24"/>
          <w:lang w:val="de-DE"/>
        </w:rPr>
        <w:tab/>
        <w:t xml:space="preserve">Entschließung des Europäischen Parlaments vom 26. November 2024 zu dem Durchführungsbeschluss (EU) 2024/2629 der Kommission zur Erneuerung der Zulassung des Inverkehrbringens von Erzeugnissen, die genetisch veränderten Mais der Sorte MON 89034 × 1507 × MON 88017 × 59122 und aus acht Unterkombinationen enthalten, daraus bestehen oder daraus hergestellt werden, gemäß der Verordnung (EG) Nr. 1829/2003 des Europäischen Parlaments und des Rates </w:t>
      </w:r>
      <w:r w:rsidR="004E3814">
        <w:rPr>
          <w:color w:val="000000" w:themeColor="text1"/>
          <w:sz w:val="24"/>
          <w:lang w:val="de-DE"/>
        </w:rPr>
        <w:t>(</w:t>
      </w:r>
      <w:proofErr w:type="spellStart"/>
      <w:r w:rsidR="00E63F07" w:rsidRPr="00826A82">
        <w:rPr>
          <w:color w:val="000000" w:themeColor="text1"/>
          <w:sz w:val="24"/>
          <w:lang w:val="de-DE"/>
        </w:rPr>
        <w:t>ABl.</w:t>
      </w:r>
      <w:proofErr w:type="spellEnd"/>
      <w:r w:rsidR="00E63F07" w:rsidRPr="00826A82">
        <w:rPr>
          <w:color w:val="000000" w:themeColor="text1"/>
          <w:sz w:val="24"/>
          <w:lang w:val="de-DE"/>
        </w:rPr>
        <w:t> </w:t>
      </w:r>
      <w:r w:rsidR="00E63F07" w:rsidRPr="005C453C">
        <w:rPr>
          <w:color w:val="000000" w:themeColor="text1"/>
          <w:sz w:val="24"/>
          <w:lang w:val="fi-FI"/>
        </w:rPr>
        <w:t xml:space="preserve">C, C/2025/1799, 4.4.2025, ELI: </w:t>
      </w:r>
      <w:hyperlink r:id="rId6" w:history="1">
        <w:r w:rsidR="00E63F07" w:rsidRPr="005C453C">
          <w:rPr>
            <w:rStyle w:val="Hyperlink"/>
            <w:sz w:val="24"/>
            <w:lang w:val="fi-FI"/>
          </w:rPr>
          <w:t>http://data.europa.eu/eli/C/2025/1799/oj</w:t>
        </w:r>
      </w:hyperlink>
      <w:r w:rsidR="004E3814" w:rsidRPr="005C453C">
        <w:rPr>
          <w:rStyle w:val="Hyperlink"/>
          <w:sz w:val="24"/>
          <w:lang w:val="fi-FI"/>
        </w:rPr>
        <w:t>)</w:t>
      </w:r>
      <w:r w:rsidR="00E63F07" w:rsidRPr="005C453C">
        <w:rPr>
          <w:color w:val="000000" w:themeColor="text1"/>
          <w:sz w:val="24"/>
          <w:lang w:val="fi-FI"/>
        </w:rPr>
        <w:t>.</w:t>
      </w:r>
    </w:p>
    <w:p w14:paraId="366A3A96" w14:textId="49241034" w:rsidR="00E63F07" w:rsidRPr="005C453C" w:rsidRDefault="00826A82" w:rsidP="00826A82">
      <w:pPr>
        <w:pStyle w:val="FootnoteText"/>
        <w:ind w:left="567" w:hanging="567"/>
        <w:rPr>
          <w:color w:val="000000" w:themeColor="text1"/>
          <w:sz w:val="24"/>
          <w:vertAlign w:val="superscript"/>
          <w:lang w:val="fi-FI"/>
        </w:rPr>
      </w:pPr>
      <w:r w:rsidRPr="005C453C">
        <w:rPr>
          <w:color w:val="000000" w:themeColor="text1"/>
          <w:sz w:val="24"/>
          <w:lang w:val="fi-FI"/>
        </w:rPr>
        <w:t xml:space="preserve"> </w:t>
      </w:r>
      <w:r w:rsidRPr="005C453C">
        <w:rPr>
          <w:color w:val="000000" w:themeColor="text1"/>
          <w:sz w:val="24"/>
          <w:lang w:val="fi-FI"/>
        </w:rPr>
        <w:tab/>
      </w:r>
      <w:r w:rsidR="00E63F07" w:rsidRPr="00826A82">
        <w:rPr>
          <w:color w:val="000000" w:themeColor="text1"/>
          <w:sz w:val="24"/>
          <w:lang w:val="de-DE"/>
        </w:rPr>
        <w:t>–</w:t>
      </w:r>
      <w:r w:rsidR="00E63F07" w:rsidRPr="00826A82">
        <w:rPr>
          <w:color w:val="000000" w:themeColor="text1"/>
          <w:sz w:val="24"/>
          <w:lang w:val="de-DE"/>
        </w:rPr>
        <w:tab/>
        <w:t xml:space="preserve">Entschließung des Europäischen Parlaments vom 26. November 2024 zu dem Durchführungsbeschluss (EU) 2024/1828 der Kommission zur Erneuerung der Zulassung für das Inverkehrbringen von Futtermitteln, die genetisch veränderten Mais MON 810 enthalten oder aus ihm bestehen, sowie von Lebens- und Futtermitteln, die aus diesem genetisch veränderten Mais gewonnen werden, gemäß der Verordnung (EG) Nr. 1829/2003 des Europäischen Parlaments und des Rates sowie zur Aufhebung des Durchführungsbeschlusses (EU) 2017/1207 der Kommission </w:t>
      </w:r>
      <w:r w:rsidR="004E3814">
        <w:rPr>
          <w:color w:val="000000" w:themeColor="text1"/>
          <w:sz w:val="24"/>
          <w:lang w:val="de-DE"/>
        </w:rPr>
        <w:t>(</w:t>
      </w:r>
      <w:proofErr w:type="spellStart"/>
      <w:r w:rsidR="00E63F07" w:rsidRPr="00826A82">
        <w:rPr>
          <w:color w:val="000000" w:themeColor="text1"/>
          <w:sz w:val="24"/>
          <w:lang w:val="de-DE"/>
        </w:rPr>
        <w:t>ABl.</w:t>
      </w:r>
      <w:proofErr w:type="spellEnd"/>
      <w:r w:rsidR="00E63F07" w:rsidRPr="00826A82">
        <w:rPr>
          <w:color w:val="000000" w:themeColor="text1"/>
          <w:sz w:val="24"/>
          <w:lang w:val="de-DE"/>
        </w:rPr>
        <w:t> </w:t>
      </w:r>
      <w:r w:rsidR="00E63F07" w:rsidRPr="005C453C">
        <w:rPr>
          <w:color w:val="000000" w:themeColor="text1"/>
          <w:sz w:val="24"/>
          <w:lang w:val="fi-FI"/>
        </w:rPr>
        <w:t xml:space="preserve">C, C/2025/1800, 4.4.2025, ELI: </w:t>
      </w:r>
      <w:hyperlink r:id="rId7" w:history="1">
        <w:r w:rsidR="00E63F07" w:rsidRPr="005C453C">
          <w:rPr>
            <w:rStyle w:val="Hyperlink"/>
            <w:sz w:val="24"/>
            <w:lang w:val="fi-FI"/>
          </w:rPr>
          <w:t>http://data.europa.eu/eli/C/2025/1800/oj</w:t>
        </w:r>
      </w:hyperlink>
      <w:r w:rsidR="004E3814" w:rsidRPr="005C453C">
        <w:rPr>
          <w:rStyle w:val="Hyperlink"/>
          <w:sz w:val="24"/>
          <w:lang w:val="fi-FI"/>
        </w:rPr>
        <w:t>)</w:t>
      </w:r>
      <w:r w:rsidR="00E63F07" w:rsidRPr="005C453C">
        <w:rPr>
          <w:color w:val="000000" w:themeColor="text1"/>
          <w:sz w:val="24"/>
          <w:lang w:val="fi-FI"/>
        </w:rPr>
        <w:t>.</w:t>
      </w:r>
    </w:p>
    <w:p w14:paraId="24565E51" w14:textId="078E7183" w:rsidR="00E63F07" w:rsidRPr="005C453C" w:rsidRDefault="00826A82" w:rsidP="00826A82">
      <w:pPr>
        <w:pStyle w:val="FootnoteText"/>
        <w:ind w:left="567" w:hanging="567"/>
        <w:rPr>
          <w:color w:val="000000" w:themeColor="text1"/>
          <w:sz w:val="24"/>
          <w:vertAlign w:val="superscript"/>
          <w:lang w:val="fi-FI"/>
        </w:rPr>
      </w:pPr>
      <w:r w:rsidRPr="005C453C">
        <w:rPr>
          <w:color w:val="000000" w:themeColor="text1"/>
          <w:sz w:val="24"/>
          <w:lang w:val="fi-FI"/>
        </w:rPr>
        <w:t xml:space="preserve"> </w:t>
      </w:r>
      <w:r w:rsidRPr="005C453C">
        <w:rPr>
          <w:color w:val="000000" w:themeColor="text1"/>
          <w:sz w:val="24"/>
          <w:lang w:val="fi-FI"/>
        </w:rPr>
        <w:tab/>
      </w:r>
      <w:r w:rsidR="00E63F07" w:rsidRPr="00826A82">
        <w:rPr>
          <w:color w:val="000000" w:themeColor="text1"/>
          <w:sz w:val="24"/>
          <w:lang w:val="de-DE"/>
        </w:rPr>
        <w:t>–</w:t>
      </w:r>
      <w:r w:rsidR="00E63F07" w:rsidRPr="00826A82">
        <w:rPr>
          <w:color w:val="000000" w:themeColor="text1"/>
          <w:sz w:val="24"/>
          <w:lang w:val="de-DE"/>
        </w:rPr>
        <w:tab/>
        <w:t xml:space="preserve">Entschließung des Europäischen Parlaments vom 26. November 2024 zu dem Durchführungsbeschluss (EU) 2024/1822 der Kommission zur Zulassung des Inverkehrbringens von Erzeugnissen, die genetisch veränderten Mais der Sorte DP915635 enthalten, aus ihm bestehen oder aus ihm hergestellt werden, gemäß der Verordnung (EG) Nr. 1829/2003 des Europäischen Parlaments und des Rates </w:t>
      </w:r>
      <w:r w:rsidR="004E3814">
        <w:rPr>
          <w:color w:val="000000" w:themeColor="text1"/>
          <w:sz w:val="24"/>
          <w:lang w:val="de-DE"/>
        </w:rPr>
        <w:t>(</w:t>
      </w:r>
      <w:proofErr w:type="spellStart"/>
      <w:r w:rsidR="00E63F07" w:rsidRPr="00826A82">
        <w:rPr>
          <w:color w:val="000000" w:themeColor="text1"/>
          <w:sz w:val="24"/>
          <w:lang w:val="de-DE"/>
        </w:rPr>
        <w:t>ABl.</w:t>
      </w:r>
      <w:proofErr w:type="spellEnd"/>
      <w:r w:rsidR="00E63F07" w:rsidRPr="00826A82">
        <w:rPr>
          <w:color w:val="000000" w:themeColor="text1"/>
          <w:sz w:val="24"/>
          <w:lang w:val="de-DE"/>
        </w:rPr>
        <w:t> </w:t>
      </w:r>
      <w:r w:rsidR="00E63F07" w:rsidRPr="005C453C">
        <w:rPr>
          <w:color w:val="000000" w:themeColor="text1"/>
          <w:sz w:val="24"/>
          <w:lang w:val="fi-FI"/>
        </w:rPr>
        <w:t xml:space="preserve">C, C/2025/1801, 4.4.2025, ELI: </w:t>
      </w:r>
      <w:hyperlink r:id="rId8" w:history="1">
        <w:r w:rsidR="00E63F07" w:rsidRPr="005C453C">
          <w:rPr>
            <w:rStyle w:val="Hyperlink"/>
            <w:sz w:val="24"/>
            <w:lang w:val="fi-FI"/>
          </w:rPr>
          <w:t>http://data.europa.eu/eli/C/2025/1801/oj</w:t>
        </w:r>
      </w:hyperlink>
      <w:r w:rsidR="004E3814" w:rsidRPr="005C453C">
        <w:rPr>
          <w:rStyle w:val="Hyperlink"/>
          <w:sz w:val="24"/>
          <w:lang w:val="fi-FI"/>
        </w:rPr>
        <w:t>)</w:t>
      </w:r>
      <w:r w:rsidR="00E63F07" w:rsidRPr="005C453C">
        <w:rPr>
          <w:color w:val="000000" w:themeColor="text1"/>
          <w:sz w:val="24"/>
          <w:lang w:val="fi-FI"/>
        </w:rPr>
        <w:t>.</w:t>
      </w:r>
    </w:p>
    <w:p w14:paraId="206D0A64" w14:textId="7EA5612A" w:rsidR="00E63F07" w:rsidRPr="005C453C" w:rsidRDefault="00826A82" w:rsidP="00826A82">
      <w:pPr>
        <w:pStyle w:val="FootnoteText"/>
        <w:ind w:left="567" w:hanging="567"/>
        <w:rPr>
          <w:color w:val="000000" w:themeColor="text1"/>
          <w:sz w:val="24"/>
          <w:vertAlign w:val="superscript"/>
          <w:lang w:val="fi-FI"/>
        </w:rPr>
      </w:pPr>
      <w:r w:rsidRPr="005C453C">
        <w:rPr>
          <w:color w:val="000000" w:themeColor="text1"/>
          <w:sz w:val="24"/>
          <w:lang w:val="fi-FI"/>
        </w:rPr>
        <w:t xml:space="preserve"> </w:t>
      </w:r>
      <w:r w:rsidRPr="005C453C">
        <w:rPr>
          <w:color w:val="000000" w:themeColor="text1"/>
          <w:sz w:val="24"/>
          <w:lang w:val="fi-FI"/>
        </w:rPr>
        <w:tab/>
      </w:r>
      <w:r w:rsidR="00E63F07" w:rsidRPr="00826A82">
        <w:rPr>
          <w:color w:val="000000" w:themeColor="text1"/>
          <w:sz w:val="24"/>
          <w:lang w:val="de-DE"/>
        </w:rPr>
        <w:t>–</w:t>
      </w:r>
      <w:r w:rsidR="00E63F07" w:rsidRPr="00826A82">
        <w:rPr>
          <w:color w:val="000000" w:themeColor="text1"/>
          <w:sz w:val="24"/>
          <w:lang w:val="de-DE"/>
        </w:rPr>
        <w:tab/>
        <w:t xml:space="preserve">Entschließung des Europäischen Parlaments vom 26. November 2024 zu dem Durchführungsbeschluss (EU) 2024/1826 der Kommission zur Zulassung des Inverkehrbringens von Erzeugnissen, die genetisch veränderten Mais der Sorte DP23211 enthalten, aus ihm bestehen oder aus ihm hergestellt werden, gemäß der Verordnung (EG) Nr. 1829/2003 des Europäischen Parlaments und des Rates </w:t>
      </w:r>
      <w:r w:rsidR="004E3814">
        <w:rPr>
          <w:color w:val="000000" w:themeColor="text1"/>
          <w:sz w:val="24"/>
          <w:lang w:val="de-DE"/>
        </w:rPr>
        <w:t>(</w:t>
      </w:r>
      <w:proofErr w:type="spellStart"/>
      <w:r w:rsidR="00E63F07" w:rsidRPr="00826A82">
        <w:rPr>
          <w:color w:val="000000" w:themeColor="text1"/>
          <w:sz w:val="24"/>
          <w:lang w:val="de-DE"/>
        </w:rPr>
        <w:t>ABl.</w:t>
      </w:r>
      <w:proofErr w:type="spellEnd"/>
      <w:r w:rsidR="00E63F07" w:rsidRPr="00826A82">
        <w:rPr>
          <w:color w:val="000000" w:themeColor="text1"/>
          <w:sz w:val="24"/>
          <w:lang w:val="de-DE"/>
        </w:rPr>
        <w:t> </w:t>
      </w:r>
      <w:r w:rsidR="00E63F07" w:rsidRPr="005C453C">
        <w:rPr>
          <w:color w:val="000000" w:themeColor="text1"/>
          <w:sz w:val="24"/>
          <w:lang w:val="fi-FI"/>
        </w:rPr>
        <w:t xml:space="preserve">C, C/2025/1802, 4.4.2025, ELI: </w:t>
      </w:r>
      <w:hyperlink r:id="rId9" w:history="1">
        <w:r w:rsidR="00E63F07" w:rsidRPr="005C453C">
          <w:rPr>
            <w:rStyle w:val="Hyperlink"/>
            <w:sz w:val="24"/>
            <w:lang w:val="fi-FI"/>
          </w:rPr>
          <w:t>http://data.europa.eu/eli/C/2025/1802/oj</w:t>
        </w:r>
      </w:hyperlink>
      <w:r w:rsidR="004E3814" w:rsidRPr="005C453C">
        <w:rPr>
          <w:rStyle w:val="Hyperlink"/>
          <w:sz w:val="24"/>
          <w:lang w:val="fi-FI"/>
        </w:rPr>
        <w:t>)</w:t>
      </w:r>
      <w:r w:rsidR="00E63F07" w:rsidRPr="005C453C">
        <w:rPr>
          <w:color w:val="000000" w:themeColor="text1"/>
          <w:sz w:val="24"/>
          <w:lang w:val="fi-FI"/>
        </w:rPr>
        <w:t>.</w:t>
      </w:r>
    </w:p>
    <w:p w14:paraId="12346450" w14:textId="298D7967" w:rsidR="00E63F07" w:rsidRPr="005C453C" w:rsidRDefault="00826A82" w:rsidP="00826A82">
      <w:pPr>
        <w:pStyle w:val="FootnoteText"/>
        <w:ind w:left="567" w:hanging="567"/>
        <w:rPr>
          <w:color w:val="000000" w:themeColor="text1"/>
          <w:sz w:val="24"/>
          <w:vertAlign w:val="superscript"/>
          <w:lang w:val="fi-FI"/>
        </w:rPr>
      </w:pPr>
      <w:r w:rsidRPr="005C453C">
        <w:rPr>
          <w:color w:val="000000" w:themeColor="text1"/>
          <w:sz w:val="24"/>
          <w:lang w:val="fi-FI"/>
        </w:rPr>
        <w:t xml:space="preserve"> </w:t>
      </w:r>
      <w:r w:rsidRPr="005C453C">
        <w:rPr>
          <w:color w:val="000000" w:themeColor="text1"/>
          <w:sz w:val="24"/>
          <w:lang w:val="fi-FI"/>
        </w:rPr>
        <w:tab/>
      </w:r>
      <w:r w:rsidR="00E63F07" w:rsidRPr="00826A82">
        <w:rPr>
          <w:color w:val="000000" w:themeColor="text1"/>
          <w:sz w:val="24"/>
          <w:lang w:val="de-DE"/>
        </w:rPr>
        <w:t>–</w:t>
      </w:r>
      <w:r w:rsidR="00E63F07" w:rsidRPr="00826A82">
        <w:rPr>
          <w:color w:val="000000" w:themeColor="text1"/>
          <w:sz w:val="24"/>
          <w:lang w:val="de-DE"/>
        </w:rPr>
        <w:tab/>
        <w:t xml:space="preserve">Entschließung des Europäischen Parlaments vom 26. November 2024 zu dem Durchführungsbeschluss (EU) 2024/2618 der Kommission zur Zulassung des Inverkehrbringens von Erzeugnissen, die genetisch veränderten Mais der Sorte DP202216 enthalten, aus ihm bestehen oder aus ihm hergestellt werden, gemäß der Verordnung (EG) Nr. 1829/2003 des Europäischen Parlaments und des Rates </w:t>
      </w:r>
      <w:r w:rsidR="004E3814">
        <w:rPr>
          <w:color w:val="000000" w:themeColor="text1"/>
          <w:sz w:val="24"/>
          <w:lang w:val="de-DE"/>
        </w:rPr>
        <w:t>(</w:t>
      </w:r>
      <w:proofErr w:type="spellStart"/>
      <w:r w:rsidR="00E63F07" w:rsidRPr="00826A82">
        <w:rPr>
          <w:color w:val="000000" w:themeColor="text1"/>
          <w:sz w:val="24"/>
          <w:lang w:val="de-DE"/>
        </w:rPr>
        <w:t>ABl.</w:t>
      </w:r>
      <w:proofErr w:type="spellEnd"/>
      <w:r w:rsidR="00E63F07" w:rsidRPr="00826A82">
        <w:rPr>
          <w:color w:val="000000" w:themeColor="text1"/>
          <w:sz w:val="24"/>
          <w:lang w:val="de-DE"/>
        </w:rPr>
        <w:t> </w:t>
      </w:r>
      <w:r w:rsidR="00E63F07" w:rsidRPr="005C453C">
        <w:rPr>
          <w:color w:val="000000" w:themeColor="text1"/>
          <w:sz w:val="24"/>
          <w:lang w:val="fi-FI"/>
        </w:rPr>
        <w:t xml:space="preserve">C, C/2025/1803, 4.4.2025, ELI: </w:t>
      </w:r>
      <w:hyperlink r:id="rId10" w:history="1">
        <w:r w:rsidR="00E63F07" w:rsidRPr="005C453C">
          <w:rPr>
            <w:rStyle w:val="Hyperlink"/>
            <w:sz w:val="24"/>
            <w:lang w:val="fi-FI"/>
          </w:rPr>
          <w:t>http://data.europa.eu/eli/C/2025/1803/oj</w:t>
        </w:r>
      </w:hyperlink>
      <w:r w:rsidR="004E3814" w:rsidRPr="005C453C">
        <w:rPr>
          <w:rStyle w:val="Hyperlink"/>
          <w:sz w:val="24"/>
          <w:lang w:val="fi-FI"/>
        </w:rPr>
        <w:t>)</w:t>
      </w:r>
      <w:r w:rsidR="00E63F07" w:rsidRPr="005C453C">
        <w:rPr>
          <w:color w:val="000000" w:themeColor="text1"/>
          <w:sz w:val="24"/>
          <w:lang w:val="fi-FI"/>
        </w:rPr>
        <w:t>.</w:t>
      </w:r>
    </w:p>
    <w:p w14:paraId="7EF91D90" w14:textId="337722AF" w:rsidR="00E63F07" w:rsidRPr="005C453C" w:rsidRDefault="00826A82" w:rsidP="00826A82">
      <w:pPr>
        <w:pStyle w:val="FootnoteText"/>
        <w:ind w:left="567" w:hanging="567"/>
        <w:rPr>
          <w:color w:val="000000" w:themeColor="text1"/>
          <w:sz w:val="24"/>
          <w:vertAlign w:val="superscript"/>
          <w:lang w:val="fi-FI"/>
        </w:rPr>
      </w:pPr>
      <w:r w:rsidRPr="005C453C">
        <w:rPr>
          <w:color w:val="000000" w:themeColor="text1"/>
          <w:sz w:val="24"/>
          <w:lang w:val="fi-FI"/>
        </w:rPr>
        <w:t xml:space="preserve"> </w:t>
      </w:r>
      <w:r w:rsidRPr="005C453C">
        <w:rPr>
          <w:color w:val="000000" w:themeColor="text1"/>
          <w:sz w:val="24"/>
          <w:lang w:val="fi-FI"/>
        </w:rPr>
        <w:tab/>
      </w:r>
      <w:r w:rsidR="00E63F07" w:rsidRPr="00826A82">
        <w:rPr>
          <w:color w:val="000000" w:themeColor="text1"/>
          <w:sz w:val="24"/>
          <w:lang w:val="de-DE"/>
        </w:rPr>
        <w:t>–</w:t>
      </w:r>
      <w:r w:rsidR="00E63F07" w:rsidRPr="00826A82">
        <w:rPr>
          <w:color w:val="000000" w:themeColor="text1"/>
          <w:sz w:val="24"/>
          <w:lang w:val="de-DE"/>
        </w:rPr>
        <w:tab/>
        <w:t xml:space="preserve">Entschließung des Europäischen Parlaments vom 26. November 2024 zu dem Entwurf eines Durchführungsbeschlusses der Kommission über die Zulassung des Inverkehrbringens von Erzeugnissen, die genetisch veränderten Mais der Sorte MON 94804 enthalten, aus ihm bestehen oder aus ihm hergestellt werden, gemäß der Verordnung (EG) Nr. 1829/2003 des Europäischen Parlaments und des Rates </w:t>
      </w:r>
      <w:r w:rsidR="004E3814">
        <w:rPr>
          <w:color w:val="000000" w:themeColor="text1"/>
          <w:sz w:val="24"/>
          <w:lang w:val="de-DE"/>
        </w:rPr>
        <w:t>(</w:t>
      </w:r>
      <w:proofErr w:type="spellStart"/>
      <w:r w:rsidR="00E63F07" w:rsidRPr="00826A82">
        <w:rPr>
          <w:color w:val="000000" w:themeColor="text1"/>
          <w:sz w:val="24"/>
          <w:lang w:val="de-DE"/>
        </w:rPr>
        <w:t>ABl.</w:t>
      </w:r>
      <w:proofErr w:type="spellEnd"/>
      <w:r w:rsidR="00E63F07" w:rsidRPr="00826A82">
        <w:rPr>
          <w:color w:val="000000" w:themeColor="text1"/>
          <w:sz w:val="24"/>
          <w:lang w:val="de-DE"/>
        </w:rPr>
        <w:t> </w:t>
      </w:r>
      <w:r w:rsidR="00E63F07" w:rsidRPr="005C453C">
        <w:rPr>
          <w:color w:val="000000" w:themeColor="text1"/>
          <w:sz w:val="24"/>
          <w:lang w:val="fi-FI"/>
        </w:rPr>
        <w:t xml:space="preserve">C, C/2025/1804, 4.4.2025, ELI: </w:t>
      </w:r>
      <w:hyperlink r:id="rId11" w:history="1">
        <w:r w:rsidR="00E63F07" w:rsidRPr="005C453C">
          <w:rPr>
            <w:rStyle w:val="Hyperlink"/>
            <w:sz w:val="24"/>
            <w:lang w:val="fi-FI"/>
          </w:rPr>
          <w:t>http://data.europa.eu/eli/C/2025/1804/oj</w:t>
        </w:r>
      </w:hyperlink>
      <w:r w:rsidR="004E3814" w:rsidRPr="005C453C">
        <w:rPr>
          <w:rStyle w:val="Hyperlink"/>
          <w:sz w:val="24"/>
          <w:lang w:val="fi-FI"/>
        </w:rPr>
        <w:t>)</w:t>
      </w:r>
      <w:r w:rsidR="00E63F07" w:rsidRPr="005C453C">
        <w:rPr>
          <w:color w:val="000000" w:themeColor="text1"/>
          <w:sz w:val="24"/>
          <w:lang w:val="fi-FI"/>
        </w:rPr>
        <w:t>.</w:t>
      </w:r>
    </w:p>
    <w:p w14:paraId="35F0089C" w14:textId="7C7A6B3D" w:rsidR="00E63F07" w:rsidRPr="005C453C" w:rsidRDefault="00826A82" w:rsidP="00826A82">
      <w:pPr>
        <w:pStyle w:val="FootnoteText"/>
        <w:ind w:left="567" w:hanging="567"/>
        <w:rPr>
          <w:sz w:val="24"/>
          <w:vertAlign w:val="superscript"/>
          <w:lang w:val="fi-FI"/>
        </w:rPr>
      </w:pPr>
      <w:r w:rsidRPr="005C453C">
        <w:rPr>
          <w:color w:val="000000" w:themeColor="text1"/>
          <w:sz w:val="24"/>
          <w:lang w:val="fi-FI"/>
        </w:rPr>
        <w:t xml:space="preserve"> </w:t>
      </w:r>
      <w:r w:rsidRPr="005C453C">
        <w:rPr>
          <w:color w:val="000000" w:themeColor="text1"/>
          <w:sz w:val="24"/>
          <w:lang w:val="fi-FI"/>
        </w:rPr>
        <w:tab/>
      </w:r>
      <w:r w:rsidR="00E63F07" w:rsidRPr="00826A82">
        <w:rPr>
          <w:color w:val="000000" w:themeColor="text1"/>
          <w:sz w:val="24"/>
          <w:lang w:val="de-DE"/>
        </w:rPr>
        <w:t>–</w:t>
      </w:r>
      <w:r w:rsidR="00E63F07" w:rsidRPr="00826A82">
        <w:rPr>
          <w:color w:val="000000" w:themeColor="text1"/>
          <w:sz w:val="24"/>
          <w:lang w:val="de-DE"/>
        </w:rPr>
        <w:tab/>
      </w:r>
      <w:r w:rsidR="00E63F07" w:rsidRPr="00826A82">
        <w:rPr>
          <w:sz w:val="24"/>
          <w:lang w:val="de-DE"/>
        </w:rPr>
        <w:t xml:space="preserve">Entschließung des Europäischen Parlaments vom 12. Februar 2025 zu dem Entwurf eines Durchführungsbeschlusses der Kommission über die Zulassung des Inverkehrbringens von Erzeugnissen, die genetisch veränderten Mais der Sorte DP910521 enthalten, aus ihm bestehen oder aus ihm hergestellt werden, gemäß der Verordnung (EG) Nr. 1829/2003 des Europäischen Parlaments und des Rates </w:t>
      </w:r>
      <w:r w:rsidR="004E3814">
        <w:rPr>
          <w:sz w:val="24"/>
          <w:lang w:val="de-DE"/>
        </w:rPr>
        <w:t>(</w:t>
      </w:r>
      <w:proofErr w:type="spellStart"/>
      <w:r w:rsidR="00E63F07" w:rsidRPr="00826A82">
        <w:rPr>
          <w:sz w:val="24"/>
          <w:lang w:val="de-DE"/>
        </w:rPr>
        <w:t>ABl.</w:t>
      </w:r>
      <w:proofErr w:type="spellEnd"/>
      <w:r w:rsidR="00E63F07" w:rsidRPr="00826A82">
        <w:rPr>
          <w:sz w:val="24"/>
          <w:lang w:val="de-DE"/>
        </w:rPr>
        <w:t> </w:t>
      </w:r>
      <w:r w:rsidR="00E63F07" w:rsidRPr="005C453C">
        <w:rPr>
          <w:sz w:val="24"/>
          <w:lang w:val="fi-FI"/>
        </w:rPr>
        <w:t xml:space="preserve">C, C/2025/2246, 29.4.2025, ELI: </w:t>
      </w:r>
      <w:hyperlink r:id="rId12" w:tooltip="Ermöglicht den Zugriff auf dieses Dokument über die entsprechende ELI-URL." w:history="1">
        <w:r w:rsidR="00E63F07" w:rsidRPr="005C453C">
          <w:rPr>
            <w:rStyle w:val="Hyperlink"/>
            <w:sz w:val="24"/>
            <w:lang w:val="fi-FI"/>
          </w:rPr>
          <w:t>http://data.europa.eu/eli/C/2025/2246/oj</w:t>
        </w:r>
      </w:hyperlink>
      <w:r w:rsidR="004E3814" w:rsidRPr="005C453C">
        <w:rPr>
          <w:rStyle w:val="Hyperlink"/>
          <w:sz w:val="24"/>
          <w:lang w:val="fi-FI"/>
        </w:rPr>
        <w:t>)</w:t>
      </w:r>
      <w:r w:rsidR="00E63F07" w:rsidRPr="005C453C">
        <w:rPr>
          <w:sz w:val="24"/>
          <w:lang w:val="fi-FI"/>
        </w:rPr>
        <w:t>.</w:t>
      </w:r>
    </w:p>
    <w:p w14:paraId="548726B5" w14:textId="7F70F0ED" w:rsidR="00E63F07" w:rsidRPr="005C453C" w:rsidRDefault="00826A82" w:rsidP="00826A82">
      <w:pPr>
        <w:pStyle w:val="FootnoteText"/>
        <w:ind w:left="567" w:hanging="567"/>
        <w:rPr>
          <w:sz w:val="24"/>
          <w:vertAlign w:val="superscript"/>
          <w:lang w:val="fi-FI"/>
        </w:rPr>
      </w:pPr>
      <w:r w:rsidRPr="005C453C">
        <w:rPr>
          <w:sz w:val="24"/>
          <w:lang w:val="fi-FI"/>
        </w:rPr>
        <w:t xml:space="preserve"> </w:t>
      </w:r>
      <w:r w:rsidRPr="005C453C">
        <w:rPr>
          <w:sz w:val="24"/>
          <w:lang w:val="fi-FI"/>
        </w:rPr>
        <w:tab/>
      </w:r>
      <w:r w:rsidR="00E63F07" w:rsidRPr="00826A82">
        <w:rPr>
          <w:sz w:val="24"/>
          <w:lang w:val="de-DE"/>
        </w:rPr>
        <w:t>–</w:t>
      </w:r>
      <w:r w:rsidR="00E63F07" w:rsidRPr="00826A82">
        <w:rPr>
          <w:sz w:val="24"/>
          <w:lang w:val="de-DE"/>
        </w:rPr>
        <w:tab/>
        <w:t xml:space="preserve">Entschließung des Europäischen Parlaments vom 12. Februar 2025 zu dem Entwurf eines Durchführungsbeschlusses der Kommission über die Zulassung des Inverkehrbringens von Erzeugnissen, die genetisch veränderten Mais der Sorte MON 95275 enthalten, aus ihm bestehen oder aus ihm hergestellt werden, gemäß der Verordnung (EG) Nr. 1829/2003 des Europäischen Parlaments und des Rates </w:t>
      </w:r>
      <w:r w:rsidR="004E3814">
        <w:rPr>
          <w:sz w:val="24"/>
          <w:lang w:val="de-DE"/>
        </w:rPr>
        <w:t>(</w:t>
      </w:r>
      <w:proofErr w:type="spellStart"/>
      <w:r w:rsidR="00E63F07" w:rsidRPr="00826A82">
        <w:rPr>
          <w:sz w:val="24"/>
          <w:lang w:val="de-DE"/>
        </w:rPr>
        <w:t>ABl.</w:t>
      </w:r>
      <w:proofErr w:type="spellEnd"/>
      <w:r w:rsidR="00E63F07" w:rsidRPr="00826A82">
        <w:rPr>
          <w:sz w:val="24"/>
          <w:lang w:val="de-DE"/>
        </w:rPr>
        <w:t> </w:t>
      </w:r>
      <w:r w:rsidR="00E63F07" w:rsidRPr="005C453C">
        <w:rPr>
          <w:sz w:val="24"/>
          <w:lang w:val="fi-FI"/>
        </w:rPr>
        <w:t xml:space="preserve">C, C/2025/2247, 29.4.2025, ELI: </w:t>
      </w:r>
      <w:hyperlink r:id="rId13" w:tooltip="Ermöglicht den Zugriff auf dieses Dokument über die entsprechende ELI-URL." w:history="1">
        <w:r w:rsidR="00E63F07" w:rsidRPr="005C453C">
          <w:rPr>
            <w:rStyle w:val="Hyperlink"/>
            <w:sz w:val="24"/>
            <w:lang w:val="fi-FI"/>
          </w:rPr>
          <w:t>http://data.europa.eu/eli/C/2025/2247/oj</w:t>
        </w:r>
      </w:hyperlink>
      <w:r w:rsidR="004E3814" w:rsidRPr="005C453C">
        <w:rPr>
          <w:rStyle w:val="Hyperlink"/>
          <w:sz w:val="24"/>
          <w:lang w:val="fi-FI"/>
        </w:rPr>
        <w:t>)</w:t>
      </w:r>
      <w:r w:rsidR="00E63F07" w:rsidRPr="005C453C">
        <w:rPr>
          <w:sz w:val="24"/>
          <w:lang w:val="fi-FI"/>
        </w:rPr>
        <w:t>.</w:t>
      </w:r>
    </w:p>
    <w:p w14:paraId="5FE4C605" w14:textId="57A6E486" w:rsidR="00E63F07" w:rsidRPr="00826A82" w:rsidRDefault="00826A82" w:rsidP="00826A82">
      <w:pPr>
        <w:pStyle w:val="FootnoteText"/>
        <w:ind w:left="567" w:hanging="567"/>
        <w:rPr>
          <w:sz w:val="24"/>
          <w:vertAlign w:val="superscript"/>
          <w:lang w:val="de-DE"/>
        </w:rPr>
      </w:pPr>
      <w:r w:rsidRPr="005C453C">
        <w:rPr>
          <w:sz w:val="24"/>
          <w:lang w:val="fi-FI"/>
        </w:rPr>
        <w:t xml:space="preserve"> </w:t>
      </w:r>
      <w:r w:rsidRPr="005C453C">
        <w:rPr>
          <w:sz w:val="24"/>
          <w:lang w:val="fi-FI"/>
        </w:rPr>
        <w:tab/>
      </w:r>
      <w:r w:rsidR="00E63F07" w:rsidRPr="00826A82">
        <w:rPr>
          <w:sz w:val="24"/>
          <w:lang w:val="de-DE"/>
        </w:rPr>
        <w:t>–</w:t>
      </w:r>
      <w:r w:rsidR="00E63F07" w:rsidRPr="00826A82">
        <w:rPr>
          <w:sz w:val="24"/>
          <w:lang w:val="de-DE"/>
        </w:rPr>
        <w:tab/>
        <w:t>Entschließung des Europäischen Parlaments vom 8. Mai 2025 zu dem Entwurf eines Durchführungsbeschlusses der Kommission über die Zulassung des Inverkehrbringens von Erzeugnissen, die genetisch veränderte Sojabohnen der Sorte MON 87705 × MON 87708 × MON 89788 enthalten, aus ihnen bestehen oder aus ihnen gewonnen werden, gemäß der Verordnung (EG) Nr. 1829/2003 des Europäischen Parlaments und des Rates (P10_</w:t>
      </w:r>
      <w:proofErr w:type="gramStart"/>
      <w:r w:rsidR="00E63F07" w:rsidRPr="00826A82">
        <w:rPr>
          <w:sz w:val="24"/>
          <w:lang w:val="de-DE"/>
        </w:rPr>
        <w:t>TA(</w:t>
      </w:r>
      <w:proofErr w:type="gramEnd"/>
      <w:r w:rsidR="00E63F07" w:rsidRPr="00826A82">
        <w:rPr>
          <w:sz w:val="24"/>
          <w:lang w:val="de-DE"/>
        </w:rPr>
        <w:t>2025)0106).</w:t>
      </w:r>
    </w:p>
    <w:p w14:paraId="668D869B" w14:textId="3899CB83" w:rsidR="00E63F07" w:rsidRPr="00826A82" w:rsidRDefault="00826A82" w:rsidP="00826A82">
      <w:pPr>
        <w:pStyle w:val="FootnoteText"/>
        <w:ind w:left="567" w:hanging="567"/>
        <w:rPr>
          <w:sz w:val="24"/>
          <w:lang w:val="de-DE"/>
        </w:rPr>
      </w:pPr>
      <w:r w:rsidRPr="00826A82">
        <w:rPr>
          <w:sz w:val="24"/>
          <w:lang w:val="de-DE"/>
        </w:rPr>
        <w:t xml:space="preserve"> </w:t>
      </w:r>
      <w:r w:rsidRPr="00826A82">
        <w:rPr>
          <w:sz w:val="24"/>
          <w:lang w:val="de-DE"/>
        </w:rPr>
        <w:tab/>
      </w:r>
      <w:r w:rsidR="00E63F07" w:rsidRPr="00826A82">
        <w:rPr>
          <w:sz w:val="24"/>
          <w:lang w:val="de-DE"/>
        </w:rPr>
        <w:t>–</w:t>
      </w:r>
      <w:r w:rsidR="00E63F07" w:rsidRPr="00826A82">
        <w:rPr>
          <w:sz w:val="24"/>
          <w:lang w:val="de-DE"/>
        </w:rPr>
        <w:tab/>
        <w:t>Entschließung des Europäischen Parlaments vom 8. Oktober 2025 zu dem Durchführungsbeschluss der Kommission (EU) 2025/1898 vom 22. September 2025 zur Zulassung des Inverkehrbringens von Erzeugnissen, die genetisch veränderten Mais der Sorte DP51291 enthalten, aus ihm bestehen oder aus ihm hergestellt werden, gemäß der Verordnung (EG) Nr. 1829/2003 des Europäischen Parlaments und des Rates (P10_</w:t>
      </w:r>
      <w:proofErr w:type="gramStart"/>
      <w:r w:rsidR="00E63F07" w:rsidRPr="00826A82">
        <w:rPr>
          <w:sz w:val="24"/>
          <w:lang w:val="de-DE"/>
        </w:rPr>
        <w:t>TA(</w:t>
      </w:r>
      <w:proofErr w:type="gramEnd"/>
      <w:r w:rsidR="00E63F07" w:rsidRPr="00826A82">
        <w:rPr>
          <w:sz w:val="24"/>
          <w:lang w:val="de-DE"/>
        </w:rPr>
        <w:t>2025)0222).</w:t>
      </w:r>
    </w:p>
  </w:footnote>
  <w:footnote w:id="5">
    <w:p w14:paraId="5E71CB83" w14:textId="2C8A889B" w:rsidR="00E63F07" w:rsidRPr="00826A82" w:rsidRDefault="00E63F07" w:rsidP="00826A82">
      <w:pPr>
        <w:pStyle w:val="FootnoteText"/>
        <w:ind w:left="567" w:hanging="567"/>
        <w:rPr>
          <w:sz w:val="24"/>
          <w:lang w:val="de-DE"/>
        </w:rPr>
      </w:pPr>
      <w:r w:rsidRPr="00826A82">
        <w:rPr>
          <w:rStyle w:val="FootnoteReference"/>
          <w:sz w:val="24"/>
          <w:lang w:val="de-DE"/>
        </w:rPr>
        <w:footnoteRef/>
      </w:r>
      <w:r w:rsidR="00826A82" w:rsidRPr="00826A82">
        <w:rPr>
          <w:sz w:val="24"/>
          <w:lang w:val="de-DE"/>
        </w:rPr>
        <w:t xml:space="preserve"> </w:t>
      </w:r>
      <w:r w:rsidR="00826A82" w:rsidRPr="00826A82">
        <w:rPr>
          <w:sz w:val="24"/>
          <w:lang w:val="de-DE"/>
        </w:rPr>
        <w:tab/>
      </w:r>
      <w:r w:rsidRPr="00826A82">
        <w:rPr>
          <w:sz w:val="24"/>
          <w:lang w:val="de-DE"/>
        </w:rPr>
        <w:t>Siehe z. B.:</w:t>
      </w:r>
      <w:r w:rsidRPr="00826A82">
        <w:rPr>
          <w:sz w:val="24"/>
          <w:lang w:val="de-DE"/>
        </w:rPr>
        <w:br/>
      </w:r>
      <w:hyperlink r:id="rId14" w:history="1">
        <w:r w:rsidRPr="00826A82">
          <w:rPr>
            <w:rStyle w:val="Hyperlink"/>
            <w:sz w:val="24"/>
            <w:lang w:val="de-DE"/>
          </w:rPr>
          <w:t>https://www.sciencedirect.com/science/article/pii/S1383574218300887</w:t>
        </w:r>
      </w:hyperlink>
      <w:r w:rsidRPr="00826A82">
        <w:rPr>
          <w:sz w:val="24"/>
          <w:lang w:val="de-DE"/>
        </w:rPr>
        <w:t>,</w:t>
      </w:r>
      <w:r w:rsidRPr="00826A82">
        <w:rPr>
          <w:sz w:val="24"/>
          <w:lang w:val="de-DE"/>
        </w:rPr>
        <w:br/>
      </w:r>
      <w:hyperlink r:id="rId15" w:history="1">
        <w:r w:rsidRPr="00826A82">
          <w:rPr>
            <w:rStyle w:val="Hyperlink"/>
            <w:sz w:val="24"/>
            <w:lang w:val="de-DE"/>
          </w:rPr>
          <w:t>https://academic.oup.com/ije/advance-article/doi/10.1093/ije/dyz017/5382278</w:t>
        </w:r>
      </w:hyperlink>
      <w:r w:rsidRPr="00826A82">
        <w:rPr>
          <w:sz w:val="24"/>
          <w:lang w:val="de-DE"/>
        </w:rPr>
        <w:t>,</w:t>
      </w:r>
      <w:r w:rsidRPr="00826A82">
        <w:rPr>
          <w:sz w:val="24"/>
          <w:lang w:val="de-DE"/>
        </w:rPr>
        <w:br/>
      </w:r>
      <w:hyperlink r:id="rId16" w:history="1">
        <w:r w:rsidRPr="00826A82">
          <w:rPr>
            <w:rStyle w:val="Hyperlink"/>
            <w:sz w:val="24"/>
            <w:lang w:val="de-DE"/>
          </w:rPr>
          <w:t>https://journals.plos.org/plosone/article?id=10.1371/journal.pone.0219610</w:t>
        </w:r>
      </w:hyperlink>
      <w:r w:rsidRPr="00826A82">
        <w:rPr>
          <w:sz w:val="24"/>
          <w:lang w:val="de-DE"/>
        </w:rPr>
        <w:t>, und</w:t>
      </w:r>
      <w:r w:rsidRPr="00826A82">
        <w:rPr>
          <w:sz w:val="24"/>
          <w:lang w:val="de-DE"/>
        </w:rPr>
        <w:br/>
      </w:r>
      <w:hyperlink r:id="rId17" w:history="1">
        <w:r w:rsidRPr="00826A82">
          <w:rPr>
            <w:rStyle w:val="Hyperlink"/>
            <w:sz w:val="24"/>
            <w:lang w:val="de-DE"/>
          </w:rPr>
          <w:t>https://www.ncbi.nlm.nih.gov/pmc/articles/PMC6612199/</w:t>
        </w:r>
      </w:hyperlink>
      <w:r w:rsidRPr="00826A82">
        <w:rPr>
          <w:sz w:val="24"/>
          <w:lang w:val="de-DE"/>
        </w:rPr>
        <w:t>.</w:t>
      </w:r>
    </w:p>
  </w:footnote>
  <w:footnote w:id="6">
    <w:p w14:paraId="4E994D4F" w14:textId="09163DF3" w:rsidR="00E63F07" w:rsidRPr="00826A82" w:rsidRDefault="00E63F07" w:rsidP="00826A82">
      <w:pPr>
        <w:pStyle w:val="FootnoteText"/>
        <w:ind w:left="567" w:hanging="567"/>
        <w:rPr>
          <w:sz w:val="24"/>
          <w:lang w:val="de-DE"/>
        </w:rPr>
      </w:pPr>
      <w:r w:rsidRPr="00826A82">
        <w:rPr>
          <w:rStyle w:val="FootnoteReference"/>
          <w:sz w:val="24"/>
          <w:lang w:val="de-DE"/>
        </w:rPr>
        <w:footnoteRef/>
      </w:r>
      <w:r w:rsidR="00826A82" w:rsidRPr="00826A82">
        <w:rPr>
          <w:sz w:val="24"/>
          <w:lang w:val="de-DE"/>
        </w:rPr>
        <w:t xml:space="preserve"> </w:t>
      </w:r>
      <w:r w:rsidR="00826A82" w:rsidRPr="00826A82">
        <w:rPr>
          <w:sz w:val="24"/>
          <w:lang w:val="de-DE"/>
        </w:rPr>
        <w:tab/>
      </w:r>
      <w:r w:rsidRPr="00826A82">
        <w:rPr>
          <w:sz w:val="24"/>
          <w:lang w:val="de-DE"/>
        </w:rPr>
        <w:t xml:space="preserve">Verordnung (EG) Nr. 178/2002 des Europäischen Parlaments und des Rates vom 28. Januar 2002 zur Festlegung der allgemeinen Grundsätze und Anforderungen des Lebensmittelrechts, zur Errichtung der Europäischen Behörde für Lebensmittelsicherheit und zur Festlegung von Verfahren zur Lebensmittelsicherheit </w:t>
      </w:r>
      <w:r w:rsidR="00294208">
        <w:rPr>
          <w:sz w:val="24"/>
          <w:lang w:val="de-DE"/>
        </w:rPr>
        <w:t>(</w:t>
      </w:r>
      <w:proofErr w:type="spellStart"/>
      <w:r w:rsidRPr="00826A82">
        <w:rPr>
          <w:sz w:val="24"/>
          <w:lang w:val="de-DE"/>
        </w:rPr>
        <w:t>ABl.</w:t>
      </w:r>
      <w:proofErr w:type="spellEnd"/>
      <w:r w:rsidRPr="00826A82">
        <w:rPr>
          <w:sz w:val="24"/>
          <w:lang w:val="de-DE"/>
        </w:rPr>
        <w:t xml:space="preserve"> L 31 vom 1.2.2002, S. 1, ELI: </w:t>
      </w:r>
      <w:hyperlink r:id="rId18" w:tgtFrame="Gives%20access%20to%20this%20document%20through%20its%20ELI%20URI." w:history="1">
        <w:r w:rsidRPr="00826A82">
          <w:rPr>
            <w:rStyle w:val="Hyperlink"/>
            <w:sz w:val="24"/>
            <w:lang w:val="de-DE"/>
          </w:rPr>
          <w:t>http://data.europa.eu/eli/reg/2002/178/oj</w:t>
        </w:r>
      </w:hyperlink>
      <w:r w:rsidR="00294208">
        <w:rPr>
          <w:rStyle w:val="Hyperlink"/>
          <w:sz w:val="24"/>
          <w:lang w:val="de-DE"/>
        </w:rPr>
        <w:t>)</w:t>
      </w:r>
      <w:r w:rsidRPr="00826A82">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944D34" w14:textId="77777777" w:rsidR="00064002" w:rsidRPr="00826A8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6498FF" w14:textId="77777777" w:rsidR="00064002" w:rsidRPr="00826A8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815047" w14:textId="77777777" w:rsidR="00064002" w:rsidRPr="00826A8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24847967">
    <w:abstractNumId w:val="9"/>
  </w:num>
  <w:num w:numId="2" w16cid:durableId="1303268624">
    <w:abstractNumId w:val="9"/>
  </w:num>
  <w:num w:numId="3" w16cid:durableId="435180039">
    <w:abstractNumId w:val="7"/>
  </w:num>
  <w:num w:numId="4" w16cid:durableId="702511313">
    <w:abstractNumId w:val="7"/>
  </w:num>
  <w:num w:numId="5" w16cid:durableId="1356535323">
    <w:abstractNumId w:val="6"/>
  </w:num>
  <w:num w:numId="6" w16cid:durableId="804203835">
    <w:abstractNumId w:val="6"/>
  </w:num>
  <w:num w:numId="7" w16cid:durableId="138807449">
    <w:abstractNumId w:val="5"/>
  </w:num>
  <w:num w:numId="8" w16cid:durableId="1187909005">
    <w:abstractNumId w:val="5"/>
  </w:num>
  <w:num w:numId="9" w16cid:durableId="719746294">
    <w:abstractNumId w:val="4"/>
  </w:num>
  <w:num w:numId="10" w16cid:durableId="540630242">
    <w:abstractNumId w:val="4"/>
  </w:num>
  <w:num w:numId="11" w16cid:durableId="496964395">
    <w:abstractNumId w:val="8"/>
  </w:num>
  <w:num w:numId="12" w16cid:durableId="776563200">
    <w:abstractNumId w:val="8"/>
  </w:num>
  <w:num w:numId="13" w16cid:durableId="835461847">
    <w:abstractNumId w:val="3"/>
  </w:num>
  <w:num w:numId="14" w16cid:durableId="912740994">
    <w:abstractNumId w:val="3"/>
  </w:num>
  <w:num w:numId="15" w16cid:durableId="763456341">
    <w:abstractNumId w:val="2"/>
  </w:num>
  <w:num w:numId="16" w16cid:durableId="387920915">
    <w:abstractNumId w:val="2"/>
  </w:num>
  <w:num w:numId="17" w16cid:durableId="754547383">
    <w:abstractNumId w:val="1"/>
  </w:num>
  <w:num w:numId="18" w16cid:durableId="1757900432">
    <w:abstractNumId w:val="1"/>
  </w:num>
  <w:num w:numId="19" w16cid:durableId="572396853">
    <w:abstractNumId w:val="0"/>
  </w:num>
  <w:num w:numId="20" w16cid:durableId="1320381929">
    <w:abstractNumId w:val="0"/>
  </w:num>
  <w:num w:numId="21" w16cid:durableId="1430077956">
    <w:abstractNumId w:val="9"/>
  </w:num>
  <w:num w:numId="22" w16cid:durableId="604121583">
    <w:abstractNumId w:val="7"/>
  </w:num>
  <w:num w:numId="23" w16cid:durableId="1488129717">
    <w:abstractNumId w:val="6"/>
  </w:num>
  <w:num w:numId="24" w16cid:durableId="1859078400">
    <w:abstractNumId w:val="5"/>
  </w:num>
  <w:num w:numId="25" w16cid:durableId="1986808903">
    <w:abstractNumId w:val="4"/>
  </w:num>
  <w:num w:numId="26" w16cid:durableId="1427463880">
    <w:abstractNumId w:val="8"/>
  </w:num>
  <w:num w:numId="27" w16cid:durableId="116947878">
    <w:abstractNumId w:val="3"/>
  </w:num>
  <w:num w:numId="28" w16cid:durableId="451443191">
    <w:abstractNumId w:val="2"/>
  </w:num>
  <w:num w:numId="29" w16cid:durableId="112021973">
    <w:abstractNumId w:val="1"/>
  </w:num>
  <w:num w:numId="30" w16cid:durableId="61098488">
    <w:abstractNumId w:val="0"/>
  </w:num>
  <w:num w:numId="31" w16cid:durableId="122817965">
    <w:abstractNumId w:val="9"/>
  </w:num>
  <w:num w:numId="32" w16cid:durableId="658849259">
    <w:abstractNumId w:val="7"/>
  </w:num>
  <w:num w:numId="33" w16cid:durableId="466314786">
    <w:abstractNumId w:val="6"/>
  </w:num>
  <w:num w:numId="34" w16cid:durableId="1372537168">
    <w:abstractNumId w:val="5"/>
  </w:num>
  <w:num w:numId="35" w16cid:durableId="809857966">
    <w:abstractNumId w:val="4"/>
  </w:num>
  <w:num w:numId="36" w16cid:durableId="89812535">
    <w:abstractNumId w:val="8"/>
  </w:num>
  <w:num w:numId="37" w16cid:durableId="732242774">
    <w:abstractNumId w:val="3"/>
  </w:num>
  <w:num w:numId="38" w16cid:durableId="1195459813">
    <w:abstractNumId w:val="2"/>
  </w:num>
  <w:num w:numId="39" w16cid:durableId="854072013">
    <w:abstractNumId w:val="1"/>
  </w:num>
  <w:num w:numId="40" w16cid:durableId="446312000">
    <w:abstractNumId w:val="0"/>
  </w:num>
  <w:num w:numId="41" w16cid:durableId="1059980192">
    <w:abstractNumId w:val="10"/>
  </w:num>
  <w:num w:numId="42" w16cid:durableId="1037580639">
    <w:abstractNumId w:val="10"/>
  </w:num>
  <w:num w:numId="43" w16cid:durableId="519587151">
    <w:abstractNumId w:val="10"/>
  </w:num>
  <w:num w:numId="44" w16cid:durableId="35173359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89/2025"/>
    <w:docVar w:name="dvlangue" w:val="DE"/>
    <w:docVar w:name="dvnumam" w:val="0"/>
    <w:docVar w:name="dvpe" w:val="778.111"/>
    <w:docVar w:name="dvtitre" w:val="Entschließung des Europäischen Parlaments vom XX. November 2025 zu dem Entwurf eines Durchführungsbeschlusses der Kommission über die Zulassung des Inverkehrbringens von Erzeugnissen, die genetisch veränderten Mais der Sorte DAS1131 enthalten, aus ihm bestehen oder aus ihm hergestellt werden, gemäß der Verordnung (EG) Nr. 1829/2003 des Europäischen Parlaments und des Rates(D109630/01 – 2025/2893(RSP))"/>
  </w:docVars>
  <w:rsids>
    <w:rsidRoot w:val="003926C9"/>
    <w:rsid w:val="00002272"/>
    <w:rsid w:val="00064002"/>
    <w:rsid w:val="000677B9"/>
    <w:rsid w:val="000831BA"/>
    <w:rsid w:val="000A42CC"/>
    <w:rsid w:val="000E7DD9"/>
    <w:rsid w:val="0010095E"/>
    <w:rsid w:val="00125B37"/>
    <w:rsid w:val="00187494"/>
    <w:rsid w:val="001A1D48"/>
    <w:rsid w:val="001A7615"/>
    <w:rsid w:val="001F32AE"/>
    <w:rsid w:val="002767FF"/>
    <w:rsid w:val="00294208"/>
    <w:rsid w:val="002B18FE"/>
    <w:rsid w:val="002B5493"/>
    <w:rsid w:val="00343214"/>
    <w:rsid w:val="00361C00"/>
    <w:rsid w:val="003926C9"/>
    <w:rsid w:val="00395FA1"/>
    <w:rsid w:val="003E15D4"/>
    <w:rsid w:val="00411CCE"/>
    <w:rsid w:val="0041666E"/>
    <w:rsid w:val="00421060"/>
    <w:rsid w:val="00471C19"/>
    <w:rsid w:val="004867E3"/>
    <w:rsid w:val="00494A28"/>
    <w:rsid w:val="004C0004"/>
    <w:rsid w:val="004C5D52"/>
    <w:rsid w:val="004D341F"/>
    <w:rsid w:val="004E3814"/>
    <w:rsid w:val="0050519A"/>
    <w:rsid w:val="005072A1"/>
    <w:rsid w:val="00514517"/>
    <w:rsid w:val="00545827"/>
    <w:rsid w:val="00560270"/>
    <w:rsid w:val="005C2568"/>
    <w:rsid w:val="005C453C"/>
    <w:rsid w:val="005F1B17"/>
    <w:rsid w:val="006037C0"/>
    <w:rsid w:val="006631B6"/>
    <w:rsid w:val="00680577"/>
    <w:rsid w:val="006F74FA"/>
    <w:rsid w:val="00712774"/>
    <w:rsid w:val="00731ADD"/>
    <w:rsid w:val="00734777"/>
    <w:rsid w:val="00747932"/>
    <w:rsid w:val="00751A4A"/>
    <w:rsid w:val="00756632"/>
    <w:rsid w:val="0076067A"/>
    <w:rsid w:val="00762C74"/>
    <w:rsid w:val="00786EC0"/>
    <w:rsid w:val="007D1690"/>
    <w:rsid w:val="007E22AD"/>
    <w:rsid w:val="00817416"/>
    <w:rsid w:val="00826A82"/>
    <w:rsid w:val="00842779"/>
    <w:rsid w:val="00865F67"/>
    <w:rsid w:val="00881A7B"/>
    <w:rsid w:val="008840E5"/>
    <w:rsid w:val="00887B3E"/>
    <w:rsid w:val="008C2AC6"/>
    <w:rsid w:val="00902322"/>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410EA"/>
    <w:rsid w:val="00C61C0C"/>
    <w:rsid w:val="00C941CB"/>
    <w:rsid w:val="00CC2357"/>
    <w:rsid w:val="00CF071A"/>
    <w:rsid w:val="00D058B8"/>
    <w:rsid w:val="00D56C11"/>
    <w:rsid w:val="00D834A0"/>
    <w:rsid w:val="00D872DF"/>
    <w:rsid w:val="00D91E21"/>
    <w:rsid w:val="00DA7FCD"/>
    <w:rsid w:val="00E365E1"/>
    <w:rsid w:val="00E63F07"/>
    <w:rsid w:val="00E660BB"/>
    <w:rsid w:val="00E820A4"/>
    <w:rsid w:val="00EB006A"/>
    <w:rsid w:val="00EB4772"/>
    <w:rsid w:val="00ED169E"/>
    <w:rsid w:val="00ED4235"/>
    <w:rsid w:val="00F04346"/>
    <w:rsid w:val="00F075DC"/>
    <w:rsid w:val="00F149E9"/>
    <w:rsid w:val="00F5134D"/>
    <w:rsid w:val="00F74202"/>
    <w:rsid w:val="00F7598E"/>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73FC68"/>
  <w15:chartTrackingRefBased/>
  <w15:docId w15:val="{3CFE5BC0-5457-4CE1-BD3A-500E540E0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qFormat/>
    <w:rsid w:val="00E63F07"/>
    <w:pPr>
      <w:spacing w:before="480" w:after="240"/>
    </w:pPr>
  </w:style>
  <w:style w:type="paragraph" w:customStyle="1" w:styleId="NormalHanging12a">
    <w:name w:val="NormalHanging12a"/>
    <w:basedOn w:val="Normal"/>
    <w:qFormat/>
    <w:rsid w:val="00E63F07"/>
    <w:pPr>
      <w:spacing w:after="240"/>
      <w:ind w:left="567" w:hanging="567"/>
    </w:pPr>
  </w:style>
  <w:style w:type="paragraph" w:customStyle="1" w:styleId="NormalBold">
    <w:name w:val="NormalBold"/>
    <w:basedOn w:val="Normal"/>
    <w:qFormat/>
    <w:rsid w:val="00E63F07"/>
    <w:rPr>
      <w:b/>
    </w:rPr>
  </w:style>
  <w:style w:type="character" w:styleId="Hyperlink">
    <w:name w:val="Hyperlink"/>
    <w:basedOn w:val="DefaultParagraphFont"/>
    <w:uiPriority w:val="99"/>
    <w:rsid w:val="00E63F07"/>
    <w:rPr>
      <w:color w:val="0563C1" w:themeColor="hyperlink"/>
      <w:u w:val="single"/>
    </w:rPr>
  </w:style>
  <w:style w:type="character" w:customStyle="1" w:styleId="Funotenzeichen">
    <w:name w:val="Fußnotenzeichen"/>
    <w:basedOn w:val="DefaultParagraphFont"/>
    <w:qFormat/>
    <w:rsid w:val="00E63F07"/>
    <w:rPr>
      <w:vertAlign w:val="superscript"/>
    </w:rPr>
  </w:style>
  <w:style w:type="paragraph" w:styleId="Revision">
    <w:name w:val="Revision"/>
    <w:hidden/>
    <w:uiPriority w:val="99"/>
    <w:semiHidden/>
    <w:rsid w:val="004E3814"/>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18" Type="http://schemas.openxmlformats.org/officeDocument/2006/relationships/hyperlink" Target="http://data.europa.eu/eli/reg/2002/178/oj" TargetMode="External"/><Relationship Id="rId3" Type="http://schemas.openxmlformats.org/officeDocument/2006/relationships/hyperlink" Target="https://doi.org/10.2903/j.efsa.2025.9282"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17" Type="http://schemas.openxmlformats.org/officeDocument/2006/relationships/hyperlink" Target="https://www.ncbi.nlm.nih.gov/pmc/articles/PMC6612199/" TargetMode="External"/><Relationship Id="rId2" Type="http://schemas.openxmlformats.org/officeDocument/2006/relationships/hyperlink" Target="http://data.europa.eu/eli/reg/2011/182/oj" TargetMode="External"/><Relationship Id="rId16" Type="http://schemas.openxmlformats.org/officeDocument/2006/relationships/hyperlink" Target="https://journals.plos.org/plosone/article?id=10.1371/journal.pone.0219610"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5" Type="http://schemas.openxmlformats.org/officeDocument/2006/relationships/hyperlink" Target="http://data.europa.eu/eli/C/2025/1798/oj" TargetMode="External"/><Relationship Id="rId15" Type="http://schemas.openxmlformats.org/officeDocument/2006/relationships/hyperlink" Target="https://academic.oup.com/ije/advance-article/doi/10.1093/ije/dyz017/5382278" TargetMode="External"/><Relationship Id="rId10" Type="http://schemas.openxmlformats.org/officeDocument/2006/relationships/hyperlink" Target="http://data.europa.eu/eli/C/2025/1803/oj"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s://www.sciencedirect.com/science/article/pii/S138357421830088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1151</Words>
  <Characters>7727</Characters>
  <Application>Microsoft Office Word</Application>
  <DocSecurity>0</DocSecurity>
  <Lines>64</Lines>
  <Paragraphs>17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MB_DLA_Start</dc:creator>
  <cp:keywords/>
  <cp:lastModifiedBy>MB_DLA_Start</cp:lastModifiedBy>
  <cp:revision>2</cp:revision>
  <cp:lastPrinted>2004-11-19T15:42:00Z</cp:lastPrinted>
  <dcterms:created xsi:type="dcterms:W3CDTF">2025-11-25T12:48:00Z</dcterms:created>
  <dcterms:modified xsi:type="dcterms:W3CDTF">2025-11-25T12:48:00Z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B10-0489/2025</vt:lpwstr>
  </property>
  <property fmtid="{D5CDD505-2E9C-101B-9397-08002B2CF9AE}" pid="4" name="&lt;Type&gt;">
    <vt:lpwstr>RR</vt:lpwstr>
  </property>
</Properties>
</file>