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21108" w14:paraId="5E97949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098397" w14:textId="77777777" w:rsidR="00751A4A" w:rsidRPr="00721108" w:rsidRDefault="006B09BE" w:rsidP="0010095E">
            <w:pPr>
              <w:pStyle w:val="EPName"/>
            </w:pPr>
            <w:r w:rsidRPr="00721108">
              <w:t>Parlament Ewropew</w:t>
            </w:r>
          </w:p>
          <w:p w14:paraId="470A22DA" w14:textId="77777777" w:rsidR="00751A4A" w:rsidRPr="0072110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21108">
              <w:t>2024</w:t>
            </w:r>
            <w:r w:rsidR="00817416" w:rsidRPr="00721108">
              <w:t>-202</w:t>
            </w:r>
            <w:r w:rsidRPr="00721108">
              <w:t>9</w:t>
            </w:r>
          </w:p>
        </w:tc>
        <w:tc>
          <w:tcPr>
            <w:tcW w:w="2268" w:type="dxa"/>
            <w:shd w:val="clear" w:color="auto" w:fill="auto"/>
          </w:tcPr>
          <w:p w14:paraId="6AE7EDB8" w14:textId="77777777" w:rsidR="00751A4A" w:rsidRPr="00721108" w:rsidRDefault="00187494" w:rsidP="0010095E">
            <w:pPr>
              <w:pStyle w:val="EPLogo"/>
            </w:pPr>
            <w:r w:rsidRPr="00721108">
              <w:rPr>
                <w:noProof/>
                <w:lang w:eastAsia="ja-JP"/>
              </w:rPr>
              <w:drawing>
                <wp:inline distT="0" distB="0" distL="0" distR="0" wp14:anchorId="5149BE45" wp14:editId="1515507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2C62A8" w14:textId="77777777" w:rsidR="00D058B8" w:rsidRPr="00721108" w:rsidRDefault="00D058B8" w:rsidP="004C5D52">
      <w:pPr>
        <w:pStyle w:val="LineTop"/>
      </w:pPr>
    </w:p>
    <w:p w14:paraId="59D1C642" w14:textId="77777777" w:rsidR="00680577" w:rsidRPr="00721108" w:rsidRDefault="006B09BE" w:rsidP="00680577">
      <w:pPr>
        <w:pStyle w:val="EPBodyTA1"/>
      </w:pPr>
      <w:r w:rsidRPr="00721108">
        <w:t>TESTI ADOTTATI</w:t>
      </w:r>
    </w:p>
    <w:p w14:paraId="5FAFBC4C" w14:textId="77777777" w:rsidR="00D058B8" w:rsidRPr="00721108" w:rsidRDefault="00D058B8" w:rsidP="00D058B8">
      <w:pPr>
        <w:pStyle w:val="LineBottom"/>
      </w:pPr>
    </w:p>
    <w:p w14:paraId="73D7A625" w14:textId="31470278" w:rsidR="006B09BE" w:rsidRPr="00721108" w:rsidRDefault="006B09BE" w:rsidP="006B09BE">
      <w:pPr>
        <w:pStyle w:val="ATHeading1"/>
      </w:pPr>
      <w:bookmarkStart w:id="0" w:name="TANumber"/>
      <w:r w:rsidRPr="00721108">
        <w:t>P10_TA(2025)0</w:t>
      </w:r>
      <w:bookmarkEnd w:id="0"/>
      <w:r w:rsidR="003A44BC">
        <w:t>288</w:t>
      </w:r>
    </w:p>
    <w:p w14:paraId="330DC0EB" w14:textId="2BCAEF4F" w:rsidR="006B09BE" w:rsidRPr="00721108" w:rsidRDefault="001F323B" w:rsidP="001F323B">
      <w:pPr>
        <w:pStyle w:val="ATHeading2"/>
      </w:pPr>
      <w:r>
        <w:t>Qamħirrum ġenetikament modifikat DAS1131</w:t>
      </w:r>
    </w:p>
    <w:p w14:paraId="31AECB5E" w14:textId="77777777" w:rsidR="006B09BE" w:rsidRPr="00721108" w:rsidRDefault="006B09BE" w:rsidP="006B09BE">
      <w:pPr>
        <w:rPr>
          <w:i/>
          <w:vanish/>
        </w:rPr>
      </w:pPr>
      <w:r w:rsidRPr="00721108">
        <w:rPr>
          <w:i/>
        </w:rPr>
        <w:fldChar w:fldCharType="begin"/>
      </w:r>
      <w:r w:rsidRPr="00721108">
        <w:rPr>
          <w:i/>
        </w:rPr>
        <w:instrText xml:space="preserve"> TC"(</w:instrText>
      </w:r>
      <w:bookmarkStart w:id="1" w:name="DocNumber"/>
      <w:r w:rsidRPr="00721108">
        <w:rPr>
          <w:i/>
        </w:rPr>
        <w:instrText>B10-0489/2025</w:instrText>
      </w:r>
      <w:bookmarkEnd w:id="1"/>
      <w:r w:rsidRPr="00721108">
        <w:rPr>
          <w:i/>
        </w:rPr>
        <w:instrText xml:space="preserve">)"\l3 \n&gt; \* MERGEFORMAT </w:instrText>
      </w:r>
      <w:r w:rsidRPr="00721108">
        <w:rPr>
          <w:i/>
        </w:rPr>
        <w:fldChar w:fldCharType="end"/>
      </w:r>
    </w:p>
    <w:p w14:paraId="19BCA061" w14:textId="77777777" w:rsidR="006B09BE" w:rsidRPr="00721108" w:rsidRDefault="006B09BE" w:rsidP="006B09BE">
      <w:pPr>
        <w:rPr>
          <w:vanish/>
        </w:rPr>
      </w:pPr>
      <w:bookmarkStart w:id="2" w:name="PE"/>
      <w:r w:rsidRPr="00721108">
        <w:rPr>
          <w:vanish/>
        </w:rPr>
        <w:t>PE778.111</w:t>
      </w:r>
      <w:bookmarkEnd w:id="2"/>
    </w:p>
    <w:p w14:paraId="74616ACC" w14:textId="27B0DBF2" w:rsidR="006B09BE" w:rsidRPr="00721108" w:rsidRDefault="006B09BE" w:rsidP="006B09BE">
      <w:pPr>
        <w:pStyle w:val="ATHeading3"/>
      </w:pPr>
      <w:bookmarkStart w:id="3" w:name="Sujet"/>
      <w:r w:rsidRPr="00721108">
        <w:t xml:space="preserve">Riżoluzzjoni tal-Parlament Ewropew </w:t>
      </w:r>
      <w:r w:rsidR="001F323B">
        <w:t xml:space="preserve">tal-25 ta’ Novembru 2025 </w:t>
      </w:r>
      <w:r w:rsidRPr="00721108">
        <w:t>dwar l-abbozz ta’ deċiżjoni ta’ implimentazzjoni tal-Kummissjoni li tawtorizza l-introduzzjoni fis-suq ta’ prodotti li fihom, jikkonsistu minn, jew li huma prodotti minn qamħirrum ġenetikament modifikat DAS1131 skont ir-Regolament (KE) Nru 1829/2003 tal-Parlament Ewropew u tal-Kunsill</w:t>
      </w:r>
      <w:bookmarkEnd w:id="3"/>
      <w:r w:rsidRPr="00721108">
        <w:t xml:space="preserve"> </w:t>
      </w:r>
      <w:bookmarkStart w:id="4" w:name="References"/>
      <w:r w:rsidRPr="00721108">
        <w:t>(D109630/01 – 2025/2893(RSP))</w:t>
      </w:r>
      <w:bookmarkEnd w:id="4"/>
    </w:p>
    <w:p w14:paraId="1E32EF38" w14:textId="77777777" w:rsidR="00A23D7F" w:rsidRPr="00721108" w:rsidRDefault="00A23D7F" w:rsidP="00A23D7F">
      <w:pPr>
        <w:pStyle w:val="EPComma"/>
      </w:pPr>
      <w:bookmarkStart w:id="5" w:name="TextBodyBegin"/>
      <w:bookmarkEnd w:id="5"/>
      <w:r w:rsidRPr="00721108">
        <w:rPr>
          <w:i/>
        </w:rPr>
        <w:t>Il-Parlament Ewropew</w:t>
      </w:r>
      <w:r w:rsidRPr="00721108">
        <w:t>,</w:t>
      </w:r>
    </w:p>
    <w:p w14:paraId="230FF89C" w14:textId="77777777" w:rsidR="00A23D7F" w:rsidRPr="00721108" w:rsidRDefault="00A23D7F" w:rsidP="00A23D7F">
      <w:pPr>
        <w:pStyle w:val="NormalHanging12a"/>
      </w:pPr>
      <w:r w:rsidRPr="00721108">
        <w:t>–</w:t>
      </w:r>
      <w:r w:rsidRPr="00721108">
        <w:tab/>
        <w:t>wara li kkunsidra l-abbozz ta’ deċiżjoni ta’ implimentazzjoni tal-Kummissjoni li tawtorizza t-tqegħid fis-suq ta’ prodotti li fihom, jikkonsistu minn, jew li huma prodotti minn qamħirrum ġenetikament modifikat DAS1131 skont ir-Regolament (KE) Nru 1829/2003 tal-Parlament Ewropew u tal-Kunsill (D109630/01),</w:t>
      </w:r>
    </w:p>
    <w:p w14:paraId="36C1342A" w14:textId="77777777" w:rsidR="00A23D7F" w:rsidRPr="00721108" w:rsidRDefault="00A23D7F" w:rsidP="00A23D7F">
      <w:pPr>
        <w:pStyle w:val="NormalHanging12a"/>
      </w:pPr>
      <w:r w:rsidRPr="00721108">
        <w:t>–</w:t>
      </w:r>
      <w:r w:rsidRPr="00721108">
        <w:tab/>
        <w:t>wara li kkunsidra r-Regolament (KE) Nru 1829/2003 tal-Parlament Ewropew u tal-Kunsill tat-22 ta’ Settembru 2003 dwar ikel u għalf modifikat ġenetikament</w:t>
      </w:r>
      <w:r w:rsidRPr="00721108">
        <w:rPr>
          <w:rStyle w:val="FootnoteReference"/>
        </w:rPr>
        <w:footnoteReference w:id="1"/>
      </w:r>
      <w:r w:rsidRPr="00721108">
        <w:t>, u b’mod partikolari l-Artikolu 7(3) u l-Artikolu 19(3) tiegħu,</w:t>
      </w:r>
    </w:p>
    <w:p w14:paraId="2CFB11A4" w14:textId="2500F8CF" w:rsidR="00A23D7F" w:rsidRPr="00721108" w:rsidRDefault="00A23D7F" w:rsidP="001F323B">
      <w:pPr>
        <w:pStyle w:val="NormalHanging12a"/>
      </w:pPr>
      <w:r w:rsidRPr="00721108">
        <w:t>–</w:t>
      </w:r>
      <w:r w:rsidRPr="00721108">
        <w:tab/>
        <w:t>wara li kkunsidra l-votazzjoni tal-Kumitat Permanenti dwar il-Pjanti, l-Annimali, l-Ikel u l-Għalf imsemmi fl-Artikolu 35 tar-Regolament (KE) Nru 1829/2003, tal-15 ta’ Settembru 2025, fejn ma ngħatat ebda opinjoni,</w:t>
      </w:r>
      <w:r w:rsidR="001F323B">
        <w:t xml:space="preserve"> u l-vot tal-Kumitat tal-Appell fil-21 ta' Ottubru 2025, li fih għal </w:t>
      </w:r>
      <w:proofErr w:type="spellStart"/>
      <w:r w:rsidR="001F323B">
        <w:t>darb</w:t>
      </w:r>
      <w:proofErr w:type="spellEnd"/>
      <w:r w:rsidR="001F323B">
        <w:t>'oħra ma ngħatat l-ebda opinjoni,</w:t>
      </w:r>
    </w:p>
    <w:p w14:paraId="36E08703" w14:textId="77777777" w:rsidR="00A23D7F" w:rsidRPr="00721108" w:rsidRDefault="00A23D7F" w:rsidP="00A23D7F">
      <w:pPr>
        <w:pStyle w:val="NormalHanging12a"/>
        <w:widowControl/>
        <w:rPr>
          <w:szCs w:val="24"/>
        </w:rPr>
      </w:pPr>
      <w:r w:rsidRPr="00721108">
        <w:t>–</w:t>
      </w:r>
      <w:r w:rsidRPr="00721108">
        <w:tab/>
        <w:t>wara li kkunsidra l-Artikolu 11 tar-Regolament (UE) Nru 182/2011 tal-Parlament Ewropew u tal-Kunsill tas-16 ta’ Frar 2011 li jistabbilixxi r-regoli u l-prinċipji ġenerali dwar il-</w:t>
      </w:r>
      <w:proofErr w:type="spellStart"/>
      <w:r w:rsidRPr="00721108">
        <w:t>modalitajiet</w:t>
      </w:r>
      <w:proofErr w:type="spellEnd"/>
      <w:r w:rsidRPr="00721108">
        <w:t xml:space="preserve"> ta’ kontroll mill-Istati Membri tal-eżerċizzju mill-Kummissjoni tas-setgħat ta’ implimentazzjoni</w:t>
      </w:r>
      <w:bookmarkStart w:id="6" w:name="_Hlk210662860"/>
      <w:r w:rsidRPr="00721108">
        <w:rPr>
          <w:rStyle w:val="FootnoteReference"/>
          <w:szCs w:val="24"/>
        </w:rPr>
        <w:footnoteReference w:id="2"/>
      </w:r>
      <w:bookmarkEnd w:id="6"/>
      <w:r w:rsidRPr="00721108">
        <w:t>,</w:t>
      </w:r>
    </w:p>
    <w:p w14:paraId="5EA84E09" w14:textId="77777777" w:rsidR="00A23D7F" w:rsidRPr="00721108" w:rsidRDefault="00A23D7F" w:rsidP="00A23D7F">
      <w:pPr>
        <w:pStyle w:val="NormalHanging12a"/>
        <w:widowControl/>
      </w:pPr>
      <w:bookmarkStart w:id="8" w:name="_Hlk210663128"/>
      <w:r w:rsidRPr="00721108">
        <w:lastRenderedPageBreak/>
        <w:t>–</w:t>
      </w:r>
      <w:r w:rsidRPr="00721108">
        <w:tab/>
        <w:t>wara li kkunsidra l-opinjoni adottata mill-Awtorità Ewropea dwar is-Sigurtà fl-Ikel (EFSA) fil-5 ta’ Frar 2025, u ppubblikata fid-19 ta’ Marzu 2025</w:t>
      </w:r>
      <w:r w:rsidRPr="00721108">
        <w:rPr>
          <w:rStyle w:val="FootnoteReference"/>
          <w:szCs w:val="24"/>
        </w:rPr>
        <w:footnoteReference w:id="3"/>
      </w:r>
      <w:r w:rsidRPr="00721108">
        <w:t>,</w:t>
      </w:r>
    </w:p>
    <w:bookmarkEnd w:id="8"/>
    <w:p w14:paraId="79C6A833" w14:textId="79C19CAC" w:rsidR="00A23D7F" w:rsidRPr="00721108" w:rsidRDefault="00A23D7F" w:rsidP="00A23D7F">
      <w:pPr>
        <w:pStyle w:val="NormalHanging12a"/>
      </w:pPr>
      <w:r w:rsidRPr="00721108">
        <w:t>–</w:t>
      </w:r>
      <w:r w:rsidRPr="00721108">
        <w:tab/>
        <w:t>wara li kkunsidra r-riżoluzzjonijiet preċedenti tiegħu li joġġezzjonaw għall-awtorizzazzjoni ta’ organiżmi ġenetikament modifikati (“OĠM”)</w:t>
      </w:r>
      <w:r w:rsidRPr="00721108">
        <w:rPr>
          <w:rStyle w:val="FootnoteReference"/>
        </w:rPr>
        <w:footnoteReference w:id="4"/>
      </w:r>
      <w:r w:rsidRPr="00721108">
        <w:t>,</w:t>
      </w:r>
    </w:p>
    <w:p w14:paraId="552FB32C" w14:textId="77777777" w:rsidR="00A23D7F" w:rsidRPr="00721108" w:rsidRDefault="00A23D7F" w:rsidP="00A23D7F">
      <w:pPr>
        <w:pStyle w:val="NormalHanging12a"/>
      </w:pPr>
      <w:r w:rsidRPr="00721108">
        <w:lastRenderedPageBreak/>
        <w:t>–</w:t>
      </w:r>
      <w:r w:rsidRPr="00721108">
        <w:tab/>
        <w:t>wara li kkunsidra l-Artikolu 115(2) u (3) tar-Regoli ta’ Proċedura tiegħu,</w:t>
      </w:r>
    </w:p>
    <w:p w14:paraId="21F9888F" w14:textId="77777777" w:rsidR="00A23D7F" w:rsidRPr="00721108" w:rsidRDefault="00A23D7F" w:rsidP="00A23D7F">
      <w:pPr>
        <w:pStyle w:val="NormalHanging12a"/>
      </w:pPr>
      <w:r w:rsidRPr="00721108">
        <w:t>–</w:t>
      </w:r>
      <w:r w:rsidRPr="00721108">
        <w:tab/>
        <w:t>wara li kkunsidra l-mozzjoni għal riżoluzzjoni tal-Kumitat għall-Ambjent, il-Klima u s-Sikurezza tal-Ikel,</w:t>
      </w:r>
    </w:p>
    <w:p w14:paraId="7CF8AD2A" w14:textId="3027EBB5" w:rsidR="00A23D7F" w:rsidRPr="00721108" w:rsidRDefault="00A23D7F" w:rsidP="00A23D7F">
      <w:pPr>
        <w:spacing w:after="240"/>
        <w:ind w:left="567" w:hanging="567"/>
      </w:pPr>
      <w:r w:rsidRPr="00721108">
        <w:t>A.</w:t>
      </w:r>
      <w:r w:rsidRPr="00721108">
        <w:tab/>
        <w:t>billi fis-</w:t>
      </w:r>
      <w:r w:rsidR="00082809">
        <w:t>1</w:t>
      </w:r>
      <w:r w:rsidRPr="00721108">
        <w:t xml:space="preserve">7 ta’ Ġunju 2022, </w:t>
      </w:r>
      <w:proofErr w:type="spellStart"/>
      <w:r w:rsidRPr="00721108">
        <w:t>Corteva</w:t>
      </w:r>
      <w:proofErr w:type="spellEnd"/>
      <w:r w:rsidRPr="00721108">
        <w:t xml:space="preserve"> </w:t>
      </w:r>
      <w:proofErr w:type="spellStart"/>
      <w:r w:rsidRPr="00721108">
        <w:t>Agriscience</w:t>
      </w:r>
      <w:proofErr w:type="spellEnd"/>
      <w:r w:rsidRPr="00721108">
        <w:t xml:space="preserve"> </w:t>
      </w:r>
      <w:proofErr w:type="spellStart"/>
      <w:r w:rsidRPr="00721108">
        <w:t>Belgium</w:t>
      </w:r>
      <w:proofErr w:type="spellEnd"/>
      <w:r w:rsidRPr="00721108">
        <w:t xml:space="preserve"> </w:t>
      </w:r>
      <w:proofErr w:type="spellStart"/>
      <w:r w:rsidRPr="00721108">
        <w:t>B.V</w:t>
      </w:r>
      <w:proofErr w:type="spellEnd"/>
      <w:r w:rsidRPr="00721108">
        <w:t xml:space="preserve">., ibbażata fil-Belġju, f’isem </w:t>
      </w:r>
      <w:proofErr w:type="spellStart"/>
      <w:r w:rsidRPr="00721108">
        <w:t>Corteva</w:t>
      </w:r>
      <w:proofErr w:type="spellEnd"/>
      <w:r w:rsidRPr="00721108">
        <w:t xml:space="preserve"> </w:t>
      </w:r>
      <w:proofErr w:type="spellStart"/>
      <w:r w:rsidRPr="00721108">
        <w:t>Agriscience</w:t>
      </w:r>
      <w:proofErr w:type="spellEnd"/>
      <w:r w:rsidRPr="00721108">
        <w:t xml:space="preserve"> </w:t>
      </w:r>
      <w:proofErr w:type="spellStart"/>
      <w:r w:rsidRPr="00721108">
        <w:t>LLC</w:t>
      </w:r>
      <w:proofErr w:type="spellEnd"/>
      <w:r w:rsidRPr="00721108">
        <w:t xml:space="preserve">, ibbażata fl-Istati Uniti, ressqet applikazzjoni </w:t>
      </w:r>
      <w:r w:rsidRPr="00721108">
        <w:rPr>
          <w:snapToGrid w:val="0"/>
        </w:rPr>
        <w:t xml:space="preserve">lill-awtorità kompetenti nazzjonali </w:t>
      </w:r>
      <w:proofErr w:type="spellStart"/>
      <w:r w:rsidRPr="00721108">
        <w:rPr>
          <w:snapToGrid w:val="0"/>
        </w:rPr>
        <w:t>tan-Netherlands</w:t>
      </w:r>
      <w:proofErr w:type="spellEnd"/>
      <w:r w:rsidRPr="00721108">
        <w:rPr>
          <w:snapToGrid w:val="0"/>
        </w:rPr>
        <w:t xml:space="preserve"> </w:t>
      </w:r>
      <w:r w:rsidRPr="00721108">
        <w:t xml:space="preserve">għall-introduzzjoni fis-suq ta’ ikel, ta’ ingredjenti tal-ikel u ta’ għalf li fihom il-qamħirrum ġenetikament modifikat DAS1131 (il-“qamħirrum ĠM”), li jikkonsistu jew li huma prodotti minnu, f’konformità mal-Artikoli 5 u 17 tar-Regolament (KE) Nru 1829/2003 (“l-applikazzjoni”); billi l-applikazzjoni </w:t>
      </w:r>
      <w:proofErr w:type="spellStart"/>
      <w:r w:rsidRPr="00721108">
        <w:t>kopriet</w:t>
      </w:r>
      <w:proofErr w:type="spellEnd"/>
      <w:r w:rsidRPr="00721108">
        <w:t xml:space="preserve"> ukoll l-introduzzjoni fis-suq ta’ prodotti li fihom qamħirrum ĠM, </w:t>
      </w:r>
      <w:r w:rsidRPr="00721108">
        <w:lastRenderedPageBreak/>
        <w:t>jew li jikkonsistu minn tali qamħirrum, għal użi oħra għajr l-ikel u l-għalf, bl-eċċezzjoni tal-kultivazzjoni;</w:t>
      </w:r>
    </w:p>
    <w:p w14:paraId="6B180E94" w14:textId="77777777" w:rsidR="00A23D7F" w:rsidRPr="00721108" w:rsidRDefault="00A23D7F" w:rsidP="00A23D7F">
      <w:pPr>
        <w:spacing w:after="240"/>
        <w:ind w:left="567" w:hanging="567"/>
      </w:pPr>
      <w:r w:rsidRPr="00721108">
        <w:t>B.</w:t>
      </w:r>
      <w:r w:rsidRPr="00721108">
        <w:tab/>
        <w:t xml:space="preserve">billi l-qamħirrum ĠM jipproduċi l-proteina Cry1Da2 għar-reżistenza kontra ċerti </w:t>
      </w:r>
      <w:proofErr w:type="spellStart"/>
      <w:r w:rsidRPr="00721108">
        <w:t>pesti</w:t>
      </w:r>
      <w:proofErr w:type="spellEnd"/>
      <w:r w:rsidRPr="00721108">
        <w:t xml:space="preserve"> insett tal-</w:t>
      </w:r>
      <w:proofErr w:type="spellStart"/>
      <w:r w:rsidRPr="00721108">
        <w:t>lepidoptera</w:t>
      </w:r>
      <w:proofErr w:type="spellEnd"/>
      <w:r w:rsidRPr="00721108">
        <w:t xml:space="preserve"> u l-proteina DGT-28 EPSPS għal tolleranza akbar għall-erbiċida tal-</w:t>
      </w:r>
      <w:proofErr w:type="spellStart"/>
      <w:r w:rsidRPr="00721108">
        <w:t>glifosat</w:t>
      </w:r>
      <w:proofErr w:type="spellEnd"/>
      <w:r w:rsidRPr="00721108">
        <w:t>;</w:t>
      </w:r>
    </w:p>
    <w:p w14:paraId="14F43A61" w14:textId="77777777" w:rsidR="00A23D7F" w:rsidRPr="00721108" w:rsidRDefault="00A23D7F" w:rsidP="00A23D7F">
      <w:pPr>
        <w:spacing w:after="240"/>
        <w:ind w:left="567" w:hanging="567"/>
      </w:pPr>
      <w:bookmarkStart w:id="9" w:name="_Hlk210306900"/>
      <w:r w:rsidRPr="00721108">
        <w:t>C.</w:t>
      </w:r>
      <w:r w:rsidRPr="00721108">
        <w:tab/>
        <w:t>billi għad hemm dubji dwar il-</w:t>
      </w:r>
      <w:proofErr w:type="spellStart"/>
      <w:r w:rsidRPr="00721108">
        <w:t>karċinoġeniċità</w:t>
      </w:r>
      <w:proofErr w:type="spellEnd"/>
      <w:r w:rsidRPr="00721108">
        <w:t xml:space="preserve"> tal-</w:t>
      </w:r>
      <w:proofErr w:type="spellStart"/>
      <w:r w:rsidRPr="00721108">
        <w:t>glifosat</w:t>
      </w:r>
      <w:proofErr w:type="spellEnd"/>
      <w:r w:rsidRPr="00721108">
        <w:t>; billi l-</w:t>
      </w:r>
      <w:proofErr w:type="spellStart"/>
      <w:r w:rsidRPr="00721108">
        <w:t>EFSA</w:t>
      </w:r>
      <w:proofErr w:type="spellEnd"/>
      <w:r w:rsidRPr="00721108">
        <w:t xml:space="preserve"> </w:t>
      </w:r>
      <w:proofErr w:type="spellStart"/>
      <w:r w:rsidRPr="00721108">
        <w:t>kkonkludiet</w:t>
      </w:r>
      <w:proofErr w:type="spellEnd"/>
      <w:r w:rsidRPr="00721108">
        <w:t>, f’Novembru 2015, li huwa improbabbli li l-</w:t>
      </w:r>
      <w:proofErr w:type="spellStart"/>
      <w:r w:rsidRPr="00721108">
        <w:t>glifosat</w:t>
      </w:r>
      <w:proofErr w:type="spellEnd"/>
      <w:r w:rsidRPr="00721108">
        <w:t xml:space="preserve"> huwa </w:t>
      </w:r>
      <w:proofErr w:type="spellStart"/>
      <w:r w:rsidRPr="00721108">
        <w:t>karċinoġeniku</w:t>
      </w:r>
      <w:proofErr w:type="spellEnd"/>
      <w:r w:rsidRPr="00721108">
        <w:t xml:space="preserve"> u l-Aġenzija Ewropea għas-Sustanzi Kimiċi </w:t>
      </w:r>
      <w:proofErr w:type="spellStart"/>
      <w:r w:rsidRPr="00721108">
        <w:t>kkonkludiet</w:t>
      </w:r>
      <w:proofErr w:type="spellEnd"/>
      <w:r w:rsidRPr="00721108">
        <w:t xml:space="preserve"> f’Marzu 2017 li l-ebda klassifikazzjoni ma kienet </w:t>
      </w:r>
      <w:proofErr w:type="spellStart"/>
      <w:r w:rsidRPr="00721108">
        <w:t>iġġustifikata</w:t>
      </w:r>
      <w:proofErr w:type="spellEnd"/>
      <w:r w:rsidRPr="00721108">
        <w:t xml:space="preserve">; billi, għall-kuntrarju, </w:t>
      </w:r>
      <w:proofErr w:type="spellStart"/>
      <w:r w:rsidRPr="00721108">
        <w:t>fl</w:t>
      </w:r>
      <w:proofErr w:type="spellEnd"/>
      <w:r w:rsidRPr="00721108">
        <w:t>-2015, l-Aġenzija Internazzjonali għar-Riċerka dwar il-Kanċer, l-aġenzija speċjalizzata fil-kanċer tal-Organizzazzjoni Dinjija tas-Saħħa, ikklassifikat il-</w:t>
      </w:r>
      <w:proofErr w:type="spellStart"/>
      <w:r w:rsidRPr="00721108">
        <w:t>glifosat</w:t>
      </w:r>
      <w:proofErr w:type="spellEnd"/>
      <w:r w:rsidRPr="00721108">
        <w:t xml:space="preserve"> bħala sustanza probabbilment </w:t>
      </w:r>
      <w:proofErr w:type="spellStart"/>
      <w:r w:rsidRPr="00721108">
        <w:t>karċinoġenika</w:t>
      </w:r>
      <w:proofErr w:type="spellEnd"/>
      <w:r w:rsidRPr="00721108">
        <w:t xml:space="preserve"> għall-bnedmin; billi għadd ta’ studji xjentifiċi reċenti </w:t>
      </w:r>
      <w:proofErr w:type="spellStart"/>
      <w:r w:rsidRPr="00721108">
        <w:t>rieżaminati</w:t>
      </w:r>
      <w:proofErr w:type="spellEnd"/>
      <w:r w:rsidRPr="00721108">
        <w:t xml:space="preserve"> bejn il-pari jikkonfermaw il-potenzjal </w:t>
      </w:r>
      <w:proofErr w:type="spellStart"/>
      <w:r w:rsidRPr="00721108">
        <w:t>karċinoġeniku</w:t>
      </w:r>
      <w:proofErr w:type="spellEnd"/>
      <w:r w:rsidRPr="00721108">
        <w:t xml:space="preserve"> tal-</w:t>
      </w:r>
      <w:proofErr w:type="spellStart"/>
      <w:r w:rsidRPr="00721108">
        <w:t>glifosat</w:t>
      </w:r>
      <w:proofErr w:type="spellEnd"/>
      <w:r w:rsidRPr="00721108">
        <w:rPr>
          <w:rStyle w:val="FootnoteReference"/>
        </w:rPr>
        <w:footnoteReference w:id="5"/>
      </w:r>
      <w:r w:rsidRPr="00721108">
        <w:t>;</w:t>
      </w:r>
    </w:p>
    <w:bookmarkEnd w:id="9"/>
    <w:p w14:paraId="78706364" w14:textId="77777777" w:rsidR="00A23D7F" w:rsidRPr="00721108" w:rsidRDefault="00A23D7F" w:rsidP="00A23D7F">
      <w:pPr>
        <w:spacing w:after="240"/>
        <w:ind w:left="567" w:hanging="567"/>
      </w:pPr>
      <w:r w:rsidRPr="00721108">
        <w:t>D.</w:t>
      </w:r>
      <w:r w:rsidRPr="00721108">
        <w:tab/>
        <w:t xml:space="preserve">billi l-EFSA ħarġet opinjoni favorevoli fil-5 ta’ Frar 2025, u </w:t>
      </w:r>
      <w:proofErr w:type="spellStart"/>
      <w:r w:rsidRPr="00721108">
        <w:t>kkonkludiet</w:t>
      </w:r>
      <w:proofErr w:type="spellEnd"/>
      <w:r w:rsidRPr="00721108">
        <w:t xml:space="preserve"> li l-</w:t>
      </w:r>
      <w:proofErr w:type="spellStart"/>
      <w:r w:rsidRPr="00721108">
        <w:t>qamħirrum</w:t>
      </w:r>
      <w:proofErr w:type="spellEnd"/>
      <w:r w:rsidRPr="00721108">
        <w:t xml:space="preserve"> </w:t>
      </w:r>
      <w:proofErr w:type="spellStart"/>
      <w:r w:rsidRPr="00721108">
        <w:t>ĠM</w:t>
      </w:r>
      <w:proofErr w:type="spellEnd"/>
      <w:r w:rsidRPr="00721108">
        <w:t xml:space="preserve"> huwa </w:t>
      </w:r>
      <w:proofErr w:type="spellStart"/>
      <w:r w:rsidRPr="00721108">
        <w:t>sikur</w:t>
      </w:r>
      <w:proofErr w:type="spellEnd"/>
      <w:r w:rsidRPr="00721108">
        <w:t xml:space="preserve"> daqs il-</w:t>
      </w:r>
      <w:proofErr w:type="spellStart"/>
      <w:r w:rsidRPr="00721108">
        <w:t>kontroparti</w:t>
      </w:r>
      <w:proofErr w:type="spellEnd"/>
      <w:r w:rsidRPr="00721108">
        <w:t xml:space="preserve"> konvenzjonali tiegħu; billi dik l-opinjoni ma </w:t>
      </w:r>
      <w:proofErr w:type="spellStart"/>
      <w:r w:rsidRPr="00721108">
        <w:t>indirizzatx</w:t>
      </w:r>
      <w:proofErr w:type="spellEnd"/>
      <w:r w:rsidRPr="00721108">
        <w:t xml:space="preserve"> diversi </w:t>
      </w:r>
      <w:proofErr w:type="spellStart"/>
      <w:r w:rsidRPr="00721108">
        <w:t>impatti</w:t>
      </w:r>
      <w:proofErr w:type="spellEnd"/>
      <w:r w:rsidRPr="00721108">
        <w:t xml:space="preserve"> ambjentali, </w:t>
      </w:r>
      <w:proofErr w:type="spellStart"/>
      <w:r w:rsidRPr="00721108">
        <w:t>soċjoekonomiċi</w:t>
      </w:r>
      <w:proofErr w:type="spellEnd"/>
      <w:r w:rsidRPr="00721108">
        <w:t xml:space="preserve"> u </w:t>
      </w:r>
      <w:proofErr w:type="spellStart"/>
      <w:r w:rsidRPr="00721108">
        <w:t>kumulattivi</w:t>
      </w:r>
      <w:proofErr w:type="spellEnd"/>
      <w:r w:rsidRPr="00721108">
        <w:t xml:space="preserve"> </w:t>
      </w:r>
      <w:proofErr w:type="spellStart"/>
      <w:r w:rsidRPr="00721108">
        <w:t>usa</w:t>
      </w:r>
      <w:proofErr w:type="spellEnd"/>
      <w:r w:rsidRPr="00721108">
        <w:t>’ li l-EFSA tqis li jaqgħu barra mill-mandat tagħha;</w:t>
      </w:r>
    </w:p>
    <w:p w14:paraId="0AA1F076" w14:textId="77777777" w:rsidR="00A23D7F" w:rsidRPr="00721108" w:rsidRDefault="00A23D7F" w:rsidP="00A23D7F">
      <w:pPr>
        <w:spacing w:after="240"/>
        <w:ind w:left="567" w:hanging="567"/>
      </w:pPr>
      <w:r w:rsidRPr="00721108">
        <w:t>E.</w:t>
      </w:r>
      <w:r w:rsidRPr="00721108">
        <w:tab/>
        <w:t>billi l-valutazzjoni tar-riskju mwettqa mill-</w:t>
      </w:r>
      <w:proofErr w:type="spellStart"/>
      <w:r w:rsidRPr="00721108">
        <w:t>EFSA</w:t>
      </w:r>
      <w:proofErr w:type="spellEnd"/>
      <w:r w:rsidRPr="00721108">
        <w:t xml:space="preserve"> ma </w:t>
      </w:r>
      <w:proofErr w:type="spellStart"/>
      <w:r w:rsidRPr="00721108">
        <w:t>inkludietx</w:t>
      </w:r>
      <w:proofErr w:type="spellEnd"/>
      <w:r w:rsidRPr="00721108">
        <w:t xml:space="preserve"> studji tossikoloġiċi fit-tul jew analiżi dettaljata tal-effetti </w:t>
      </w:r>
      <w:proofErr w:type="spellStart"/>
      <w:r w:rsidRPr="00721108">
        <w:t>kumulattivi</w:t>
      </w:r>
      <w:proofErr w:type="spellEnd"/>
      <w:r w:rsidRPr="00721108">
        <w:t xml:space="preserve"> u </w:t>
      </w:r>
      <w:proofErr w:type="spellStart"/>
      <w:r w:rsidRPr="00721108">
        <w:t>kombinatorji</w:t>
      </w:r>
      <w:proofErr w:type="spellEnd"/>
      <w:r w:rsidRPr="00721108">
        <w:t xml:space="preserve">, inklużi </w:t>
      </w:r>
      <w:proofErr w:type="spellStart"/>
      <w:r w:rsidRPr="00721108">
        <w:t>interazzjonijiet</w:t>
      </w:r>
      <w:proofErr w:type="spellEnd"/>
      <w:r w:rsidRPr="00721108">
        <w:t xml:space="preserve"> potenzjali ma’ residwi ta’ pestiċidi użati b’mod komuni fil-kultivazzjoni tal-qamħirrum;</w:t>
      </w:r>
    </w:p>
    <w:p w14:paraId="01929F89" w14:textId="77777777" w:rsidR="00A23D7F" w:rsidRPr="00721108" w:rsidRDefault="00A23D7F" w:rsidP="00A23D7F">
      <w:pPr>
        <w:spacing w:after="240"/>
        <w:ind w:left="567" w:hanging="567"/>
      </w:pPr>
      <w:r w:rsidRPr="00721108">
        <w:t>F.</w:t>
      </w:r>
      <w:r w:rsidRPr="00721108">
        <w:tab/>
        <w:t xml:space="preserve">billi l-provi fuq il-post li jappoġġjaw l-applikazzjoni twettqu f’kundizzjonijiet ġeografiċi u </w:t>
      </w:r>
      <w:proofErr w:type="spellStart"/>
      <w:r w:rsidRPr="00721108">
        <w:t>klimatiċi</w:t>
      </w:r>
      <w:proofErr w:type="spellEnd"/>
      <w:r w:rsidRPr="00721108">
        <w:t xml:space="preserve"> limitati li ma </w:t>
      </w:r>
      <w:proofErr w:type="spellStart"/>
      <w:r w:rsidRPr="00721108">
        <w:t>jirrappreżentawx</w:t>
      </w:r>
      <w:proofErr w:type="spellEnd"/>
      <w:r w:rsidRPr="00721108">
        <w:t xml:space="preserve"> id-</w:t>
      </w:r>
      <w:proofErr w:type="spellStart"/>
      <w:r w:rsidRPr="00721108">
        <w:t>diversità</w:t>
      </w:r>
      <w:proofErr w:type="spellEnd"/>
      <w:r w:rsidRPr="00721108">
        <w:t xml:space="preserve"> sħiħa tar-reġjuni li jkabbru l-qamħirrum, inklużi dawk affettwati b’mod qawwi minn fatturi ta’ stress relatati mat-tibdil fil-klima;</w:t>
      </w:r>
    </w:p>
    <w:p w14:paraId="70FEF4E0" w14:textId="77777777" w:rsidR="00A23D7F" w:rsidRPr="00721108" w:rsidRDefault="00A23D7F" w:rsidP="00A23D7F">
      <w:pPr>
        <w:spacing w:after="240"/>
        <w:ind w:left="567" w:hanging="567"/>
      </w:pPr>
      <w:r w:rsidRPr="00721108">
        <w:t>G.</w:t>
      </w:r>
      <w:r w:rsidRPr="00721108">
        <w:tab/>
        <w:t>billi l-monitoraġġ u s-sorveljanza indipendenti tal-effetti negattivi potenzjali fuq il-</w:t>
      </w:r>
      <w:proofErr w:type="spellStart"/>
      <w:r w:rsidRPr="00721108">
        <w:t>bijodiversità</w:t>
      </w:r>
      <w:proofErr w:type="spellEnd"/>
      <w:r w:rsidRPr="00721108">
        <w:t>, is-saħħa tal-ħamrija, il-</w:t>
      </w:r>
      <w:proofErr w:type="spellStart"/>
      <w:r w:rsidRPr="00721108">
        <w:t>pollinaturi</w:t>
      </w:r>
      <w:proofErr w:type="spellEnd"/>
      <w:r w:rsidRPr="00721108">
        <w:t xml:space="preserve"> u l-organiżmi mhux fil-mira għadhom mhumiex garantiti biżżejjed;</w:t>
      </w:r>
    </w:p>
    <w:p w14:paraId="000538BB" w14:textId="77777777" w:rsidR="00A23D7F" w:rsidRPr="00721108" w:rsidRDefault="00A23D7F" w:rsidP="00A23D7F">
      <w:pPr>
        <w:spacing w:after="240"/>
        <w:ind w:left="567" w:hanging="567"/>
      </w:pPr>
      <w:r w:rsidRPr="00721108">
        <w:t>H.</w:t>
      </w:r>
      <w:r w:rsidRPr="00721108">
        <w:tab/>
        <w:t xml:space="preserve">billi sal-lum, ma hemm l-ebda studju </w:t>
      </w:r>
      <w:proofErr w:type="spellStart"/>
      <w:r w:rsidRPr="00721108">
        <w:t>rieżaminat</w:t>
      </w:r>
      <w:proofErr w:type="spellEnd"/>
      <w:r w:rsidRPr="00721108">
        <w:t xml:space="preserve"> bejn il-pari disponibbli dwar </w:t>
      </w:r>
      <w:proofErr w:type="spellStart"/>
      <w:r w:rsidRPr="00721108">
        <w:t>it-tossiċità</w:t>
      </w:r>
      <w:proofErr w:type="spellEnd"/>
      <w:r w:rsidRPr="00721108">
        <w:t xml:space="preserve"> jew il-mod ta’ azzjoni tal-proteina Cry1Da2;</w:t>
      </w:r>
    </w:p>
    <w:p w14:paraId="635E069E" w14:textId="77777777" w:rsidR="00A23D7F" w:rsidRPr="00721108" w:rsidRDefault="00A23D7F" w:rsidP="00A23D7F">
      <w:pPr>
        <w:spacing w:after="240"/>
        <w:ind w:left="567" w:hanging="567"/>
      </w:pPr>
      <w:r w:rsidRPr="00721108">
        <w:t>I.</w:t>
      </w:r>
      <w:r w:rsidRPr="00721108">
        <w:tab/>
        <w:t xml:space="preserve">billi l-prinċipju ta’ prekawzjoni, </w:t>
      </w:r>
      <w:proofErr w:type="spellStart"/>
      <w:r w:rsidRPr="00721108">
        <w:t>imnaqqax</w:t>
      </w:r>
      <w:proofErr w:type="spellEnd"/>
      <w:r w:rsidRPr="00721108">
        <w:t xml:space="preserve"> fl-Artikolu 191 tat-Trattat dwar il-Funzjonament tal-Unjoni Ewropea, għandu japplika f’każijiet ta’ inċertezza xjentifika;</w:t>
      </w:r>
    </w:p>
    <w:p w14:paraId="2930CD71" w14:textId="77777777" w:rsidR="00A23D7F" w:rsidRPr="00721108" w:rsidRDefault="00A23D7F" w:rsidP="00A23D7F">
      <w:pPr>
        <w:spacing w:after="240"/>
        <w:ind w:left="567" w:hanging="567"/>
      </w:pPr>
      <w:r w:rsidRPr="00721108">
        <w:t>J.</w:t>
      </w:r>
      <w:r w:rsidRPr="00721108">
        <w:tab/>
        <w:t xml:space="preserve">billi r-Regolament (KE) Nru 1829/2003 jirrikjedi li l-ikel u l-għalf ġenetikament modifikati ma </w:t>
      </w:r>
      <w:proofErr w:type="spellStart"/>
      <w:r w:rsidRPr="00721108">
        <w:t>jeħtiġilhomx</w:t>
      </w:r>
      <w:proofErr w:type="spellEnd"/>
      <w:r w:rsidRPr="00721108">
        <w:t xml:space="preserve"> ikollhom effetti negattivi fuq is-saħħa tal-bniedem, is-saħħa tal-annimali jew l-ambjent;</w:t>
      </w:r>
    </w:p>
    <w:p w14:paraId="50463AEC" w14:textId="77777777" w:rsidR="00A23D7F" w:rsidRPr="00721108" w:rsidRDefault="00A23D7F" w:rsidP="00A23D7F">
      <w:pPr>
        <w:spacing w:after="240"/>
        <w:ind w:left="567" w:hanging="567"/>
      </w:pPr>
      <w:r w:rsidRPr="00721108">
        <w:t>K.</w:t>
      </w:r>
      <w:r w:rsidRPr="00721108">
        <w:tab/>
        <w:t xml:space="preserve">billi l-adozzjoni tal-abbozz ta’ deċiżjoni ta’ implimentazzjoni tal-Kummissjoni tippermetti importazzjonijiet fl-Unjoni li ma jikkonformawx mal-istandards osservati </w:t>
      </w:r>
      <w:r w:rsidRPr="00721108">
        <w:lastRenderedPageBreak/>
        <w:t>mill-bdiewa tal-Unjoni, u b’hekk dan ipoġġihom fi żvantaġġ kompetittiv;</w:t>
      </w:r>
    </w:p>
    <w:p w14:paraId="314F4587" w14:textId="77777777" w:rsidR="00A23D7F" w:rsidRPr="00721108" w:rsidRDefault="00A23D7F" w:rsidP="00A23D7F">
      <w:pPr>
        <w:spacing w:after="240"/>
        <w:ind w:left="567" w:hanging="567"/>
      </w:pPr>
      <w:r w:rsidRPr="00721108">
        <w:t>L.</w:t>
      </w:r>
      <w:r w:rsidRPr="00721108">
        <w:tab/>
        <w:t>billi l-Parlament saħaq ripetutament li l-Kummissjoni ma għandhiex tawtorizza OĠM f’każijiet li fihom ma tintlaħaq l-ebda maġġoranza kwalifikata mill-Istati Membri fil-Kumitat Permanenti dwar il-Pjanti, l-Annimali, l-Ikel u l-Għalf jew fil-Kumitat ta’ Appell, sabiex jiġi indirizzat id-defiċit demokratiku persistenti;</w:t>
      </w:r>
    </w:p>
    <w:p w14:paraId="492B250F" w14:textId="77777777" w:rsidR="00A23D7F" w:rsidRPr="00721108" w:rsidRDefault="00A23D7F" w:rsidP="00A23D7F">
      <w:pPr>
        <w:spacing w:after="240"/>
        <w:ind w:left="567" w:hanging="567"/>
      </w:pPr>
      <w:r w:rsidRPr="00721108">
        <w:t>M.</w:t>
      </w:r>
      <w:r w:rsidRPr="00721108">
        <w:tab/>
        <w:t>billi l-approċċ “Saħħa Waħda” jirrikjedi li titqies l-</w:t>
      </w:r>
      <w:proofErr w:type="spellStart"/>
      <w:r w:rsidRPr="00721108">
        <w:t>interdipendenza</w:t>
      </w:r>
      <w:proofErr w:type="spellEnd"/>
      <w:r w:rsidRPr="00721108">
        <w:t xml:space="preserve"> bejn is-saħħa tal-bniedem, tal-annimali, tal-pjanti u dik ambjentali meta jiġu vvalutati s-sostenibbiltà u s-sikurezza fit-tul tal-OĠM;</w:t>
      </w:r>
    </w:p>
    <w:p w14:paraId="17398233" w14:textId="77777777" w:rsidR="00A23D7F" w:rsidRPr="00721108" w:rsidRDefault="00A23D7F" w:rsidP="00254E9A">
      <w:pPr>
        <w:tabs>
          <w:tab w:val="left" w:pos="0"/>
        </w:tabs>
        <w:spacing w:after="240"/>
        <w:ind w:left="567" w:hanging="567"/>
      </w:pPr>
      <w:r w:rsidRPr="00721108">
        <w:t>1.</w:t>
      </w:r>
      <w:r w:rsidRPr="00721108">
        <w:tab/>
        <w:t>Iqis li l-abbozz ta’ deċiżjoni ta’ implimentazzjoni tal-Kummissjoni jisboq is-setgħat ta’ implimentazzjoni previsti fir-Regolament (KE) Nru 1829/2003;</w:t>
      </w:r>
    </w:p>
    <w:p w14:paraId="14449886" w14:textId="77777777" w:rsidR="00A23D7F" w:rsidRPr="00721108" w:rsidRDefault="00A23D7F" w:rsidP="00254E9A">
      <w:pPr>
        <w:tabs>
          <w:tab w:val="left" w:pos="0"/>
        </w:tabs>
        <w:spacing w:after="240"/>
        <w:ind w:left="567" w:hanging="567"/>
      </w:pPr>
      <w:r w:rsidRPr="00721108">
        <w:t>2.</w:t>
      </w:r>
      <w:r w:rsidRPr="00721108">
        <w:tab/>
        <w:t>Iqis li l-abbozz ta’ deċiżjoni ta’ implimentazzjoni tal-Kummissjoni mhuwiex konsistenti mad-dritt tal-Unjoni, billi mhuwiex kompatibbli mal-għan tar-Regolament (KE) Nru 1829/2003 li, f’konformità mal-prinċipji ġenerali stabbiliti fir-Regolament (KE) Nru 178/2002 tal-Parlament Ewropew u tal-Kunsill</w:t>
      </w:r>
      <w:r w:rsidRPr="00721108">
        <w:rPr>
          <w:rStyle w:val="FootnoteReference"/>
        </w:rPr>
        <w:footnoteReference w:id="6"/>
      </w:r>
      <w:r w:rsidRPr="00721108">
        <w:t>, huwa li jipprovdi l-bażi biex, fir-rigward tal-ikel u l-għalf ĠM, jiżgura livell għoli ta’ protezzjoni għall-ħajja u s-saħħa umana, is-saħħa u l-</w:t>
      </w:r>
      <w:proofErr w:type="spellStart"/>
      <w:r w:rsidRPr="00721108">
        <w:t>benesseri</w:t>
      </w:r>
      <w:proofErr w:type="spellEnd"/>
      <w:r w:rsidRPr="00721108">
        <w:t xml:space="preserve"> tal-annimali, u l-interessi tal-ambjent u tal-konsumaturi, filwaqt li jiżgura l-funzjonament effettiv tas-suq intern;</w:t>
      </w:r>
    </w:p>
    <w:p w14:paraId="269C16C9" w14:textId="77777777" w:rsidR="00A23D7F" w:rsidRPr="00721108" w:rsidRDefault="00A23D7F" w:rsidP="00254E9A">
      <w:pPr>
        <w:tabs>
          <w:tab w:val="left" w:pos="0"/>
        </w:tabs>
        <w:spacing w:after="240"/>
        <w:ind w:left="567" w:hanging="567"/>
      </w:pPr>
      <w:r w:rsidRPr="00721108">
        <w:t>3.</w:t>
      </w:r>
      <w:r w:rsidRPr="00721108">
        <w:tab/>
        <w:t>Jistieden lill-Kummissjoni tirtira l-abbozz ta’ deċiżjoni ta’ implimentazzjoni tagħha;</w:t>
      </w:r>
    </w:p>
    <w:p w14:paraId="4D22E925" w14:textId="77777777" w:rsidR="00A23D7F" w:rsidRPr="00721108" w:rsidRDefault="00A23D7F" w:rsidP="00254E9A">
      <w:pPr>
        <w:tabs>
          <w:tab w:val="left" w:pos="0"/>
        </w:tabs>
        <w:spacing w:after="240"/>
        <w:ind w:left="567" w:hanging="567"/>
      </w:pPr>
      <w:r w:rsidRPr="00721108">
        <w:t>4.</w:t>
      </w:r>
      <w:r w:rsidRPr="00721108">
        <w:tab/>
        <w:t xml:space="preserve">Jistieden lill-Kummissjoni ma </w:t>
      </w:r>
      <w:proofErr w:type="spellStart"/>
      <w:r w:rsidRPr="00721108">
        <w:t>tawtorizzax</w:t>
      </w:r>
      <w:proofErr w:type="spellEnd"/>
      <w:r w:rsidRPr="00721108">
        <w:t xml:space="preserve"> il-</w:t>
      </w:r>
      <w:proofErr w:type="spellStart"/>
      <w:r w:rsidRPr="00721108">
        <w:t>qamħirrum</w:t>
      </w:r>
      <w:proofErr w:type="spellEnd"/>
      <w:r w:rsidRPr="00721108">
        <w:t xml:space="preserve"> </w:t>
      </w:r>
      <w:proofErr w:type="spellStart"/>
      <w:r w:rsidRPr="00721108">
        <w:t>ĠM</w:t>
      </w:r>
      <w:proofErr w:type="spellEnd"/>
      <w:r w:rsidRPr="00721108">
        <w:t xml:space="preserve"> minħabba n-nuqqas ta’ evidenza suffiċjenti dwar l-impatti fit-tul fuq il-bijodiversità, is-sikurezza tal-ikel u l-għajxien tal-bdiewa f’konformità mal-approċċ “Saħħa Waħda”;</w:t>
      </w:r>
    </w:p>
    <w:p w14:paraId="4F571F42" w14:textId="77777777" w:rsidR="00A23D7F" w:rsidRPr="00721108" w:rsidRDefault="00A23D7F" w:rsidP="00254E9A">
      <w:pPr>
        <w:tabs>
          <w:tab w:val="left" w:pos="0"/>
        </w:tabs>
        <w:spacing w:after="240"/>
        <w:ind w:left="567" w:hanging="567"/>
      </w:pPr>
      <w:bookmarkStart w:id="10" w:name="_Hlk210900300"/>
      <w:r w:rsidRPr="00721108">
        <w:t>5.</w:t>
      </w:r>
      <w:r w:rsidRPr="00721108">
        <w:tab/>
        <w:t xml:space="preserve">Jistieden lill-Kummissjoni tippreżenta, mingħajr dewmien, proposta </w:t>
      </w:r>
      <w:proofErr w:type="spellStart"/>
      <w:r w:rsidRPr="00721108">
        <w:t>leġiżlattiva</w:t>
      </w:r>
      <w:proofErr w:type="spellEnd"/>
      <w:r w:rsidRPr="00721108">
        <w:t xml:space="preserve"> biex </w:t>
      </w:r>
      <w:proofErr w:type="spellStart"/>
      <w:r w:rsidRPr="00721108">
        <w:t>tirriforma</w:t>
      </w:r>
      <w:proofErr w:type="spellEnd"/>
      <w:r w:rsidRPr="00721108">
        <w:t xml:space="preserve"> l-proċedura tat-teħid tad-deċiżjonijiet dwar l-OĠM sabiex tirrispondi għall-oġġezzjonijiet konsistenti tal-Parlament u n-nuqqas ta’ appoġġ b’maġġoranza kwalifikata fost l-Istati Membri</w:t>
      </w:r>
      <w:bookmarkEnd w:id="10"/>
      <w:r w:rsidRPr="00721108">
        <w:t>;</w:t>
      </w:r>
    </w:p>
    <w:p w14:paraId="5C57199E" w14:textId="77777777" w:rsidR="00A23D7F" w:rsidRPr="00721108" w:rsidRDefault="00A23D7F" w:rsidP="00254E9A">
      <w:pPr>
        <w:tabs>
          <w:tab w:val="left" w:pos="0"/>
        </w:tabs>
        <w:spacing w:after="240"/>
        <w:ind w:left="567" w:hanging="567"/>
      </w:pPr>
      <w:bookmarkStart w:id="11" w:name="_Hlk210900241"/>
      <w:r w:rsidRPr="00721108">
        <w:t>6.</w:t>
      </w:r>
      <w:r w:rsidRPr="00721108">
        <w:tab/>
        <w:t>Iħeġġeġ lill-Kummissjoni tqis l-obbligi tal-Unjoni skont ftehimiet internazzjonali, bħall-Ftehim ta’ Pariġi dwar il-Klima, il-Konvenzjoni tan-Nazzjonijiet Uniti (</w:t>
      </w:r>
      <w:proofErr w:type="spellStart"/>
      <w:r w:rsidRPr="00721108">
        <w:t>NU</w:t>
      </w:r>
      <w:proofErr w:type="spellEnd"/>
      <w:r w:rsidRPr="00721108">
        <w:t>) dwar id-</w:t>
      </w:r>
      <w:proofErr w:type="spellStart"/>
      <w:r w:rsidRPr="00721108">
        <w:t>Diversità</w:t>
      </w:r>
      <w:proofErr w:type="spellEnd"/>
      <w:r w:rsidRPr="00721108">
        <w:t xml:space="preserve"> Bijoloġika u l-Għanijiet ta’ Żvilupp Sostenibbli </w:t>
      </w:r>
      <w:proofErr w:type="spellStart"/>
      <w:r w:rsidRPr="00721108">
        <w:t>tan-NU</w:t>
      </w:r>
      <w:proofErr w:type="spellEnd"/>
      <w:r w:rsidRPr="00721108">
        <w:t>;</w:t>
      </w:r>
    </w:p>
    <w:bookmarkEnd w:id="11"/>
    <w:p w14:paraId="1768A90A" w14:textId="0E65393A" w:rsidR="00E365E1" w:rsidRPr="00721108" w:rsidRDefault="00A23D7F" w:rsidP="00254E9A">
      <w:pPr>
        <w:ind w:left="567" w:hanging="567"/>
      </w:pPr>
      <w:r w:rsidRPr="00721108">
        <w:t>7.</w:t>
      </w:r>
      <w:r w:rsidRPr="00721108">
        <w:tab/>
        <w:t>Jagħti istruzzjonijiet lill-President tiegħu biex tgħaddi din ir-riżoluzzjoni lill-Kunsill u lill-Kummissjoni, kif ukoll lill-gvernijiet u lill-parlamenti tal-Istati Membri.</w:t>
      </w:r>
    </w:p>
    <w:sectPr w:rsidR="00E365E1" w:rsidRPr="00721108" w:rsidSect="007211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CE3DE" w14:textId="77777777" w:rsidR="006B09BE" w:rsidRPr="00721108" w:rsidRDefault="006B09BE">
      <w:r w:rsidRPr="00721108">
        <w:separator/>
      </w:r>
    </w:p>
  </w:endnote>
  <w:endnote w:type="continuationSeparator" w:id="0">
    <w:p w14:paraId="508C6271" w14:textId="77777777" w:rsidR="006B09BE" w:rsidRPr="00721108" w:rsidRDefault="006B09BE">
      <w:r w:rsidRPr="0072110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6CEBD" w14:textId="77777777" w:rsidR="00064002" w:rsidRPr="0072110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DA9C1" w14:textId="77777777" w:rsidR="00064002" w:rsidRPr="0072110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A43AE" w14:textId="77777777" w:rsidR="00064002" w:rsidRPr="0072110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8FDBE" w14:textId="77777777" w:rsidR="006B09BE" w:rsidRPr="00721108" w:rsidRDefault="006B09BE">
      <w:r w:rsidRPr="00721108">
        <w:separator/>
      </w:r>
    </w:p>
  </w:footnote>
  <w:footnote w:type="continuationSeparator" w:id="0">
    <w:p w14:paraId="45021ABF" w14:textId="77777777" w:rsidR="006B09BE" w:rsidRPr="00721108" w:rsidRDefault="006B09BE">
      <w:r w:rsidRPr="00721108">
        <w:continuationSeparator/>
      </w:r>
    </w:p>
  </w:footnote>
  <w:footnote w:id="1">
    <w:p w14:paraId="57B867C8" w14:textId="0EE7CD2A" w:rsidR="00A23D7F" w:rsidRPr="00721108" w:rsidRDefault="00A23D7F" w:rsidP="00721108">
      <w:pPr>
        <w:pStyle w:val="FootnoteText"/>
        <w:ind w:left="567" w:hanging="567"/>
        <w:rPr>
          <w:sz w:val="24"/>
          <w:lang w:val="mt-MT"/>
        </w:rPr>
      </w:pPr>
      <w:r w:rsidRPr="00721108">
        <w:rPr>
          <w:rStyle w:val="Funotenzeichen"/>
          <w:sz w:val="24"/>
          <w:lang w:val="mt-MT"/>
        </w:rPr>
        <w:footnoteRef/>
      </w:r>
      <w:r w:rsidR="00721108" w:rsidRPr="00721108">
        <w:rPr>
          <w:sz w:val="24"/>
          <w:lang w:val="mt-MT"/>
        </w:rPr>
        <w:t xml:space="preserve"> </w:t>
      </w:r>
      <w:r w:rsidR="00721108" w:rsidRPr="00721108">
        <w:rPr>
          <w:sz w:val="24"/>
          <w:lang w:val="mt-MT"/>
        </w:rPr>
        <w:tab/>
      </w:r>
      <w:r w:rsidRPr="00721108">
        <w:rPr>
          <w:sz w:val="24"/>
          <w:lang w:val="mt-MT"/>
        </w:rPr>
        <w:t>ĠU L 268, 18.10.2003, p. 1, ELI: </w:t>
      </w:r>
      <w:hyperlink r:id="rId1" w:tooltip="Jagħti aċċess għal dan id-dokument permezz tal-URI tal-ELI tiegħu." w:history="1">
        <w:r w:rsidRPr="00721108">
          <w:rPr>
            <w:rStyle w:val="Hyperlink"/>
            <w:sz w:val="24"/>
            <w:lang w:val="mt-MT"/>
          </w:rPr>
          <w:t>http://data.europa.eu/eli/reg/2003/1829/oj</w:t>
        </w:r>
      </w:hyperlink>
      <w:r w:rsidRPr="00721108">
        <w:rPr>
          <w:rStyle w:val="Hyperlink"/>
          <w:sz w:val="24"/>
          <w:lang w:val="mt-MT"/>
        </w:rPr>
        <w:t>.</w:t>
      </w:r>
    </w:p>
  </w:footnote>
  <w:footnote w:id="2">
    <w:p w14:paraId="58723ACC" w14:textId="128A763A" w:rsidR="00A23D7F" w:rsidRPr="00721108" w:rsidRDefault="00A23D7F" w:rsidP="00721108">
      <w:pPr>
        <w:pStyle w:val="FootnoteText"/>
        <w:ind w:left="567" w:hanging="567"/>
        <w:rPr>
          <w:sz w:val="24"/>
          <w:lang w:val="mt-MT"/>
        </w:rPr>
      </w:pPr>
      <w:r w:rsidRPr="00721108">
        <w:rPr>
          <w:rStyle w:val="FootnoteReference"/>
          <w:sz w:val="24"/>
          <w:lang w:val="mt-MT"/>
        </w:rPr>
        <w:footnoteRef/>
      </w:r>
      <w:bookmarkStart w:id="7" w:name="_Hlk210663104"/>
      <w:r w:rsidR="00721108" w:rsidRPr="00721108">
        <w:rPr>
          <w:sz w:val="24"/>
          <w:lang w:val="mt-MT"/>
        </w:rPr>
        <w:t xml:space="preserve"> </w:t>
      </w:r>
      <w:r w:rsidR="00721108" w:rsidRPr="00721108">
        <w:rPr>
          <w:sz w:val="24"/>
          <w:lang w:val="mt-MT"/>
        </w:rPr>
        <w:tab/>
      </w:r>
      <w:r w:rsidRPr="00721108">
        <w:rPr>
          <w:sz w:val="24"/>
          <w:lang w:val="mt-MT"/>
        </w:rPr>
        <w:t xml:space="preserve">ĠU L 55, 28.2.2011, p. 13, ELI: </w:t>
      </w:r>
      <w:hyperlink r:id="rId2" w:history="1">
        <w:r w:rsidRPr="00721108">
          <w:rPr>
            <w:rStyle w:val="Hyperlink"/>
            <w:sz w:val="24"/>
            <w:lang w:val="mt-MT"/>
          </w:rPr>
          <w:t>http://data.europa.eu/eli/reg/2011/182/oj</w:t>
        </w:r>
      </w:hyperlink>
      <w:r w:rsidRPr="00721108">
        <w:rPr>
          <w:sz w:val="24"/>
          <w:lang w:val="mt-MT"/>
        </w:rPr>
        <w:t>.</w:t>
      </w:r>
      <w:bookmarkEnd w:id="7"/>
    </w:p>
  </w:footnote>
  <w:footnote w:id="3">
    <w:p w14:paraId="31468777" w14:textId="73857C7E" w:rsidR="00A23D7F" w:rsidRPr="00721108" w:rsidRDefault="00A23D7F" w:rsidP="00721108">
      <w:pPr>
        <w:pStyle w:val="FootnoteText"/>
        <w:ind w:left="567" w:hanging="567"/>
        <w:rPr>
          <w:sz w:val="24"/>
          <w:lang w:val="mt-MT"/>
        </w:rPr>
      </w:pPr>
      <w:r w:rsidRPr="00721108">
        <w:rPr>
          <w:rStyle w:val="Funotenzeichen"/>
          <w:sz w:val="24"/>
          <w:lang w:val="mt-MT"/>
        </w:rPr>
        <w:footnoteRef/>
      </w:r>
      <w:r w:rsidR="00721108" w:rsidRPr="00721108">
        <w:rPr>
          <w:sz w:val="24"/>
          <w:lang w:val="mt-MT"/>
        </w:rPr>
        <w:t xml:space="preserve"> </w:t>
      </w:r>
      <w:r w:rsidR="00721108" w:rsidRPr="00721108">
        <w:rPr>
          <w:sz w:val="24"/>
          <w:lang w:val="mt-MT"/>
        </w:rPr>
        <w:tab/>
      </w:r>
      <w:r w:rsidRPr="00721108">
        <w:rPr>
          <w:sz w:val="24"/>
          <w:lang w:val="mt-MT"/>
        </w:rPr>
        <w:t xml:space="preserve">L-opinjoni xjentifika tal-Bord tal-EFSA dwar Organiżmi Ġenetikament Modifikati bit-titolu “Assessment of </w:t>
      </w:r>
      <w:proofErr w:type="spellStart"/>
      <w:r w:rsidRPr="00721108">
        <w:rPr>
          <w:sz w:val="24"/>
          <w:lang w:val="mt-MT"/>
        </w:rPr>
        <w:t>genetically</w:t>
      </w:r>
      <w:proofErr w:type="spellEnd"/>
      <w:r w:rsidRPr="00721108">
        <w:rPr>
          <w:sz w:val="24"/>
          <w:lang w:val="mt-MT"/>
        </w:rPr>
        <w:t xml:space="preserve"> </w:t>
      </w:r>
      <w:proofErr w:type="spellStart"/>
      <w:r w:rsidRPr="00721108">
        <w:rPr>
          <w:sz w:val="24"/>
          <w:lang w:val="mt-MT"/>
        </w:rPr>
        <w:t>modified</w:t>
      </w:r>
      <w:proofErr w:type="spellEnd"/>
      <w:r w:rsidRPr="00721108">
        <w:rPr>
          <w:sz w:val="24"/>
          <w:lang w:val="mt-MT"/>
        </w:rPr>
        <w:t xml:space="preserve"> </w:t>
      </w:r>
      <w:proofErr w:type="spellStart"/>
      <w:r w:rsidRPr="00721108">
        <w:rPr>
          <w:sz w:val="24"/>
          <w:lang w:val="mt-MT"/>
        </w:rPr>
        <w:t>maize</w:t>
      </w:r>
      <w:proofErr w:type="spellEnd"/>
      <w:r w:rsidRPr="00721108">
        <w:rPr>
          <w:sz w:val="24"/>
          <w:lang w:val="mt-MT"/>
        </w:rPr>
        <w:t xml:space="preserve"> </w:t>
      </w:r>
      <w:proofErr w:type="spellStart"/>
      <w:r w:rsidRPr="00721108">
        <w:rPr>
          <w:sz w:val="24"/>
          <w:lang w:val="mt-MT"/>
        </w:rPr>
        <w:t>DAS1131</w:t>
      </w:r>
      <w:proofErr w:type="spellEnd"/>
      <w:r w:rsidRPr="00721108">
        <w:rPr>
          <w:sz w:val="24"/>
          <w:lang w:val="mt-MT"/>
        </w:rPr>
        <w:t xml:space="preserve"> (</w:t>
      </w:r>
      <w:proofErr w:type="spellStart"/>
      <w:r w:rsidRPr="00721108">
        <w:rPr>
          <w:sz w:val="24"/>
          <w:lang w:val="mt-MT"/>
        </w:rPr>
        <w:t>application</w:t>
      </w:r>
      <w:proofErr w:type="spellEnd"/>
      <w:r w:rsidRPr="00721108">
        <w:rPr>
          <w:sz w:val="24"/>
          <w:lang w:val="mt-MT"/>
        </w:rPr>
        <w:t xml:space="preserve"> </w:t>
      </w:r>
      <w:proofErr w:type="spellStart"/>
      <w:r w:rsidRPr="00721108">
        <w:rPr>
          <w:sz w:val="24"/>
          <w:lang w:val="mt-MT"/>
        </w:rPr>
        <w:t>GMFF</w:t>
      </w:r>
      <w:proofErr w:type="spellEnd"/>
      <w:r w:rsidRPr="00721108">
        <w:rPr>
          <w:sz w:val="24"/>
          <w:lang w:val="mt-MT"/>
        </w:rPr>
        <w:t>-2021-1530)” (Valutazzjoni tal-</w:t>
      </w:r>
      <w:proofErr w:type="spellStart"/>
      <w:r w:rsidRPr="00721108">
        <w:rPr>
          <w:sz w:val="24"/>
          <w:lang w:val="mt-MT"/>
        </w:rPr>
        <w:t>qamħirrum</w:t>
      </w:r>
      <w:proofErr w:type="spellEnd"/>
      <w:r w:rsidRPr="00721108">
        <w:rPr>
          <w:sz w:val="24"/>
          <w:lang w:val="mt-MT"/>
        </w:rPr>
        <w:t xml:space="preserve"> ġenetikament modifikat DAS1131 (applikazzjoni GMFF-2021-1530). </w:t>
      </w:r>
      <w:proofErr w:type="spellStart"/>
      <w:r w:rsidRPr="00721108">
        <w:rPr>
          <w:sz w:val="24"/>
          <w:lang w:val="mt-MT"/>
        </w:rPr>
        <w:t>EFSA</w:t>
      </w:r>
      <w:proofErr w:type="spellEnd"/>
      <w:r w:rsidRPr="00721108">
        <w:rPr>
          <w:sz w:val="24"/>
          <w:lang w:val="mt-MT"/>
        </w:rPr>
        <w:t xml:space="preserve"> </w:t>
      </w:r>
      <w:proofErr w:type="spellStart"/>
      <w:r w:rsidRPr="00721108">
        <w:rPr>
          <w:sz w:val="24"/>
          <w:lang w:val="mt-MT"/>
        </w:rPr>
        <w:t>Journal</w:t>
      </w:r>
      <w:proofErr w:type="spellEnd"/>
      <w:r w:rsidRPr="00721108">
        <w:rPr>
          <w:sz w:val="24"/>
          <w:lang w:val="mt-MT"/>
        </w:rPr>
        <w:t xml:space="preserve"> 2025;23(3):9282; </w:t>
      </w:r>
      <w:hyperlink r:id="rId3" w:history="1">
        <w:r w:rsidRPr="00721108">
          <w:rPr>
            <w:rStyle w:val="Hyperlink"/>
            <w:sz w:val="24"/>
            <w:lang w:val="mt-MT"/>
          </w:rPr>
          <w:t>https://doi.org/10.2903/j.efsa.2025.9282</w:t>
        </w:r>
      </w:hyperlink>
      <w:r w:rsidRPr="00721108">
        <w:rPr>
          <w:sz w:val="24"/>
          <w:lang w:val="mt-MT"/>
        </w:rPr>
        <w:t xml:space="preserve">. </w:t>
      </w:r>
    </w:p>
  </w:footnote>
  <w:footnote w:id="4">
    <w:p w14:paraId="79C7B486" w14:textId="79766F4F" w:rsidR="00A23D7F" w:rsidRPr="00721108" w:rsidRDefault="00A23D7F" w:rsidP="00721108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721108">
        <w:rPr>
          <w:rStyle w:val="FootnoteReference"/>
          <w:sz w:val="24"/>
          <w:lang w:val="mt-MT"/>
        </w:rPr>
        <w:footnoteRef/>
      </w:r>
      <w:r w:rsidR="00721108" w:rsidRPr="00721108">
        <w:rPr>
          <w:color w:val="000000" w:themeColor="text1"/>
          <w:sz w:val="24"/>
          <w:lang w:val="mt-MT"/>
        </w:rPr>
        <w:t xml:space="preserve"> </w:t>
      </w:r>
      <w:r w:rsidR="00721108" w:rsidRPr="00721108">
        <w:rPr>
          <w:color w:val="000000" w:themeColor="text1"/>
          <w:sz w:val="24"/>
          <w:lang w:val="mt-MT"/>
        </w:rPr>
        <w:tab/>
      </w:r>
      <w:r w:rsidRPr="00721108">
        <w:rPr>
          <w:color w:val="000000" w:themeColor="text1"/>
          <w:sz w:val="24"/>
          <w:lang w:val="mt-MT"/>
        </w:rPr>
        <w:t xml:space="preserve">Fit-tmien </w:t>
      </w:r>
      <w:proofErr w:type="spellStart"/>
      <w:r w:rsidRPr="00721108">
        <w:rPr>
          <w:color w:val="000000" w:themeColor="text1"/>
          <w:sz w:val="24"/>
          <w:lang w:val="mt-MT"/>
        </w:rPr>
        <w:t>leġiżlatura</w:t>
      </w:r>
      <w:proofErr w:type="spellEnd"/>
      <w:r w:rsidRPr="00721108">
        <w:rPr>
          <w:color w:val="000000" w:themeColor="text1"/>
          <w:sz w:val="24"/>
          <w:lang w:val="mt-MT"/>
        </w:rPr>
        <w:t xml:space="preserve"> tiegħu, il-Parlament adotta 36 riżoluzzjoni u, fid-disa’ </w:t>
      </w:r>
      <w:proofErr w:type="spellStart"/>
      <w:r w:rsidRPr="00721108">
        <w:rPr>
          <w:color w:val="000000" w:themeColor="text1"/>
          <w:sz w:val="24"/>
          <w:lang w:val="mt-MT"/>
        </w:rPr>
        <w:t>leġiżlatura</w:t>
      </w:r>
      <w:proofErr w:type="spellEnd"/>
      <w:r w:rsidRPr="00721108">
        <w:rPr>
          <w:color w:val="000000" w:themeColor="text1"/>
          <w:sz w:val="24"/>
          <w:lang w:val="mt-MT"/>
        </w:rPr>
        <w:t xml:space="preserve"> tiegħu, il-Parlament adotta 38 riżoluzzjoni li joġġezzjonaw għall-awtorizzazzjoni tal-OĠM. Barra minn hekk, fl-għaxar </w:t>
      </w:r>
      <w:proofErr w:type="spellStart"/>
      <w:r w:rsidRPr="00721108">
        <w:rPr>
          <w:color w:val="000000" w:themeColor="text1"/>
          <w:sz w:val="24"/>
          <w:lang w:val="mt-MT"/>
        </w:rPr>
        <w:t>leġiżlatura</w:t>
      </w:r>
      <w:proofErr w:type="spellEnd"/>
      <w:r w:rsidRPr="00721108">
        <w:rPr>
          <w:color w:val="000000" w:themeColor="text1"/>
          <w:sz w:val="24"/>
          <w:lang w:val="mt-MT"/>
        </w:rPr>
        <w:t xml:space="preserve"> tiegħu, il-Parlament adotta r-riżoluzzjonijiet li ġejjin:</w:t>
      </w:r>
    </w:p>
    <w:p w14:paraId="7D655FC7" w14:textId="216E1ECC" w:rsidR="00A23D7F" w:rsidRPr="00721108" w:rsidRDefault="00721108" w:rsidP="00721108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721108">
        <w:rPr>
          <w:color w:val="000000" w:themeColor="text1"/>
          <w:sz w:val="24"/>
          <w:lang w:val="mt-MT"/>
        </w:rPr>
        <w:t xml:space="preserve"> </w:t>
      </w:r>
      <w:r w:rsidRPr="00721108">
        <w:rPr>
          <w:color w:val="000000" w:themeColor="text1"/>
          <w:sz w:val="24"/>
          <w:lang w:val="mt-MT"/>
        </w:rPr>
        <w:tab/>
      </w:r>
      <w:r w:rsidR="00A23D7F" w:rsidRPr="00721108">
        <w:rPr>
          <w:color w:val="000000" w:themeColor="text1"/>
          <w:sz w:val="24"/>
          <w:lang w:val="mt-MT"/>
        </w:rPr>
        <w:t>–</w:t>
      </w:r>
      <w:r w:rsidR="00A23D7F" w:rsidRPr="00721108">
        <w:rPr>
          <w:color w:val="000000" w:themeColor="text1"/>
          <w:sz w:val="24"/>
          <w:lang w:val="mt-MT"/>
        </w:rPr>
        <w:tab/>
        <w:t xml:space="preserve">Ir-riżoluzzjoni tal-Parlament Ewropew </w:t>
      </w:r>
      <w:proofErr w:type="spellStart"/>
      <w:r w:rsidR="00A23D7F" w:rsidRPr="00721108">
        <w:rPr>
          <w:color w:val="000000" w:themeColor="text1"/>
          <w:sz w:val="24"/>
          <w:lang w:val="mt-MT"/>
        </w:rPr>
        <w:t>ta</w:t>
      </w:r>
      <w:r w:rsidR="00082809">
        <w:rPr>
          <w:color w:val="000000" w:themeColor="text1"/>
          <w:sz w:val="24"/>
          <w:lang w:val="mt-MT"/>
        </w:rPr>
        <w:t>s</w:t>
      </w:r>
      <w:proofErr w:type="spellEnd"/>
      <w:r w:rsidR="00A23D7F" w:rsidRPr="00721108">
        <w:rPr>
          <w:color w:val="000000" w:themeColor="text1"/>
          <w:sz w:val="24"/>
          <w:lang w:val="mt-MT"/>
        </w:rPr>
        <w:t>-</w:t>
      </w:r>
      <w:r w:rsidR="00082809">
        <w:rPr>
          <w:color w:val="000000" w:themeColor="text1"/>
          <w:sz w:val="24"/>
          <w:lang w:val="mt-MT"/>
        </w:rPr>
        <w:t>26</w:t>
      </w:r>
      <w:r w:rsidR="00A23D7F" w:rsidRPr="00721108">
        <w:rPr>
          <w:color w:val="000000" w:themeColor="text1"/>
          <w:sz w:val="24"/>
          <w:lang w:val="mt-MT"/>
        </w:rPr>
        <w:t xml:space="preserve"> ta’ </w:t>
      </w:r>
      <w:r w:rsidR="00082809">
        <w:rPr>
          <w:color w:val="000000" w:themeColor="text1"/>
          <w:sz w:val="24"/>
          <w:lang w:val="mt-MT"/>
        </w:rPr>
        <w:t>Novembru</w:t>
      </w:r>
      <w:r w:rsidR="00A23D7F" w:rsidRPr="00721108">
        <w:rPr>
          <w:color w:val="000000" w:themeColor="text1"/>
          <w:sz w:val="24"/>
          <w:lang w:val="mt-MT"/>
        </w:rPr>
        <w:t xml:space="preserve"> 202</w:t>
      </w:r>
      <w:r w:rsidR="00082809">
        <w:rPr>
          <w:color w:val="000000" w:themeColor="text1"/>
          <w:sz w:val="24"/>
          <w:lang w:val="mt-MT"/>
        </w:rPr>
        <w:t xml:space="preserve">4 </w:t>
      </w:r>
      <w:r w:rsidR="00A23D7F" w:rsidRPr="00721108">
        <w:rPr>
          <w:color w:val="000000" w:themeColor="text1"/>
          <w:sz w:val="24"/>
          <w:lang w:val="mt-MT"/>
        </w:rPr>
        <w:t xml:space="preserve">dwar id-Deċiżjoni ta’ Implimentazzjoni tal-Kummissjoni (UE) 2024/2628 dwar it-tiġdid tal-awtorizzazzjoni għall-introduzzjoni fis-suq ta’ prodotti li fihom, li jikkonsistu minn, jew li huma prodotti mill-qamħirrum ġenetikament modifikat MON 89034 × 1507 × NK603, skont ir-Regolament (KE) Nru 1829/2003 tal-Parlament Ewropew u tal-Kunsill (ĠU C, C/2025/1797, 4.4.2025, ELI: </w:t>
      </w:r>
      <w:hyperlink r:id="rId4" w:history="1">
        <w:r w:rsidR="00A23D7F" w:rsidRPr="00721108">
          <w:rPr>
            <w:rStyle w:val="Hyperlink"/>
            <w:sz w:val="24"/>
            <w:lang w:val="mt-MT"/>
          </w:rPr>
          <w:t>http://data.europa.eu/eli/C/2025/1797/oj</w:t>
        </w:r>
      </w:hyperlink>
      <w:r w:rsidR="00A23D7F" w:rsidRPr="00721108">
        <w:rPr>
          <w:color w:val="000000" w:themeColor="text1"/>
          <w:sz w:val="24"/>
          <w:lang w:val="mt-MT"/>
        </w:rPr>
        <w:t>).</w:t>
      </w:r>
    </w:p>
    <w:p w14:paraId="35185319" w14:textId="439E4102" w:rsidR="00A23D7F" w:rsidRPr="00721108" w:rsidRDefault="00721108" w:rsidP="00721108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721108">
        <w:rPr>
          <w:color w:val="000000" w:themeColor="text1"/>
          <w:sz w:val="24"/>
          <w:lang w:val="mt-MT"/>
        </w:rPr>
        <w:t xml:space="preserve"> </w:t>
      </w:r>
      <w:r w:rsidRPr="00721108">
        <w:rPr>
          <w:color w:val="000000" w:themeColor="text1"/>
          <w:sz w:val="24"/>
          <w:lang w:val="mt-MT"/>
        </w:rPr>
        <w:tab/>
      </w:r>
      <w:r w:rsidR="00A23D7F" w:rsidRPr="00721108">
        <w:rPr>
          <w:color w:val="000000" w:themeColor="text1"/>
          <w:sz w:val="24"/>
          <w:lang w:val="mt-MT"/>
        </w:rPr>
        <w:t>–</w:t>
      </w:r>
      <w:r w:rsidR="00A23D7F" w:rsidRPr="00721108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2024/2627 dwar l-awtorizzazzjoni għall-introduzzjoni fis-suq ta’ prodotti li fihom, li jikkonsistu minn, jew li huma prodotti mill-qoton ġenetikament modifikat COT102, skont ir-Regolament (KE) Nru 1829/2003 tal-Parlament Ewropew u tal-Kunsill (ĠU C, C/2025/1798, 4.4.2025, ELI: </w:t>
      </w:r>
      <w:hyperlink r:id="rId5" w:history="1">
        <w:r w:rsidR="00A23D7F" w:rsidRPr="00721108">
          <w:rPr>
            <w:rStyle w:val="Hyperlink"/>
            <w:sz w:val="24"/>
            <w:lang w:val="mt-MT"/>
          </w:rPr>
          <w:t>http://data.europa.eu/eli/C/2025/1798/oj</w:t>
        </w:r>
      </w:hyperlink>
      <w:r w:rsidR="00A23D7F" w:rsidRPr="00721108">
        <w:rPr>
          <w:color w:val="000000" w:themeColor="text1"/>
          <w:sz w:val="24"/>
          <w:lang w:val="mt-MT"/>
        </w:rPr>
        <w:t>).</w:t>
      </w:r>
    </w:p>
    <w:p w14:paraId="0138BF07" w14:textId="2930BD80" w:rsidR="00A23D7F" w:rsidRPr="00721108" w:rsidRDefault="00721108" w:rsidP="00721108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721108">
        <w:rPr>
          <w:color w:val="000000" w:themeColor="text1"/>
          <w:sz w:val="24"/>
          <w:lang w:val="mt-MT"/>
        </w:rPr>
        <w:t xml:space="preserve"> </w:t>
      </w:r>
      <w:r w:rsidRPr="00721108">
        <w:rPr>
          <w:color w:val="000000" w:themeColor="text1"/>
          <w:sz w:val="24"/>
          <w:lang w:val="mt-MT"/>
        </w:rPr>
        <w:tab/>
      </w:r>
      <w:r w:rsidR="00A23D7F" w:rsidRPr="00721108">
        <w:rPr>
          <w:color w:val="000000" w:themeColor="text1"/>
          <w:sz w:val="24"/>
          <w:lang w:val="mt-MT"/>
        </w:rPr>
        <w:t>–</w:t>
      </w:r>
      <w:r w:rsidR="00A23D7F" w:rsidRPr="00721108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2024/2629 dwar it-tiġdid tal-awtorizzazzjoni għall-introduzzjoni fis-suq ta’ prodotti li fihom, li jikkonsistu minn, jew li huma prodotti mill-qamħirrum ġenetikament modifikat MON 89034 × 1507 × MON 88017 × 59122 u tmien </w:t>
      </w:r>
      <w:proofErr w:type="spellStart"/>
      <w:r w:rsidR="00A23D7F" w:rsidRPr="00721108">
        <w:rPr>
          <w:color w:val="000000" w:themeColor="text1"/>
          <w:sz w:val="24"/>
          <w:lang w:val="mt-MT"/>
        </w:rPr>
        <w:t>subkombinazzjonijiet</w:t>
      </w:r>
      <w:proofErr w:type="spellEnd"/>
      <w:r w:rsidR="00A23D7F" w:rsidRPr="00721108">
        <w:rPr>
          <w:color w:val="000000" w:themeColor="text1"/>
          <w:sz w:val="24"/>
          <w:lang w:val="mt-MT"/>
        </w:rPr>
        <w:t xml:space="preserve"> tiegħu, skont ir-Regolament (KE) Nru 1829/2003 tal-Parlament Ewropew u tal-Kunsill (ĠU C, C/2025/1799, 4.4.2025, ELI: </w:t>
      </w:r>
      <w:hyperlink r:id="rId6" w:history="1">
        <w:r w:rsidR="00A23D7F" w:rsidRPr="00721108">
          <w:rPr>
            <w:rStyle w:val="Hyperlink"/>
            <w:sz w:val="24"/>
            <w:lang w:val="mt-MT"/>
          </w:rPr>
          <w:t>http://data.europa.eu/eli/C/2025/1799/oj</w:t>
        </w:r>
      </w:hyperlink>
      <w:r w:rsidR="00A23D7F" w:rsidRPr="00721108">
        <w:rPr>
          <w:color w:val="000000" w:themeColor="text1"/>
          <w:sz w:val="24"/>
          <w:lang w:val="mt-MT"/>
        </w:rPr>
        <w:t>).</w:t>
      </w:r>
    </w:p>
    <w:p w14:paraId="790513F4" w14:textId="4DE28DD3" w:rsidR="00A23D7F" w:rsidRPr="00721108" w:rsidRDefault="00721108" w:rsidP="00721108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721108">
        <w:rPr>
          <w:color w:val="000000" w:themeColor="text1"/>
          <w:sz w:val="24"/>
          <w:lang w:val="mt-MT"/>
        </w:rPr>
        <w:t xml:space="preserve"> </w:t>
      </w:r>
      <w:r w:rsidRPr="00721108">
        <w:rPr>
          <w:color w:val="000000" w:themeColor="text1"/>
          <w:sz w:val="24"/>
          <w:lang w:val="mt-MT"/>
        </w:rPr>
        <w:tab/>
      </w:r>
      <w:r w:rsidR="00A23D7F" w:rsidRPr="00721108">
        <w:rPr>
          <w:color w:val="000000" w:themeColor="text1"/>
          <w:sz w:val="24"/>
          <w:lang w:val="mt-MT"/>
        </w:rPr>
        <w:t>–</w:t>
      </w:r>
      <w:r w:rsidR="00A23D7F" w:rsidRPr="00721108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2024/1828 dwar it-tiġdid tal-awtorizzazzjoni għall-introduzzjoni fis-suq ta’ għalf li fih il-qamħirrum ġenetikament modifikat MON 810 u li jikkonsisti minnu, u ta’ prodotti tal-ikel u tal-għalf prodotti minn dak il-qamħirrum ġenetikament modifikat skont ir-Regolament (KE) Nru 1829/2003 tal-Parlament Ewropew u tal-Kunsill u li tħassar id-Deċiżjoni ta’ Implimentazzjoni tal-Kummissjoni (UE) 2017/1207 (ĠU C, C/2025/1800, 4.4.2025, ELI: </w:t>
      </w:r>
      <w:hyperlink r:id="rId7" w:history="1">
        <w:r w:rsidR="00A23D7F" w:rsidRPr="00721108">
          <w:rPr>
            <w:rStyle w:val="Hyperlink"/>
            <w:sz w:val="24"/>
            <w:lang w:val="mt-MT"/>
          </w:rPr>
          <w:t>http://data.europa.eu/eli/C/2025/1800/oj</w:t>
        </w:r>
      </w:hyperlink>
      <w:r w:rsidR="00A23D7F" w:rsidRPr="00721108">
        <w:rPr>
          <w:color w:val="000000" w:themeColor="text1"/>
          <w:sz w:val="24"/>
          <w:lang w:val="mt-MT"/>
        </w:rPr>
        <w:t>).</w:t>
      </w:r>
    </w:p>
    <w:p w14:paraId="52DB827C" w14:textId="0767A595" w:rsidR="00A23D7F" w:rsidRPr="00721108" w:rsidRDefault="00721108" w:rsidP="00721108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721108">
        <w:rPr>
          <w:color w:val="000000" w:themeColor="text1"/>
          <w:sz w:val="24"/>
          <w:lang w:val="mt-MT"/>
        </w:rPr>
        <w:t xml:space="preserve"> </w:t>
      </w:r>
      <w:r w:rsidRPr="00721108">
        <w:rPr>
          <w:color w:val="000000" w:themeColor="text1"/>
          <w:sz w:val="24"/>
          <w:lang w:val="mt-MT"/>
        </w:rPr>
        <w:tab/>
      </w:r>
      <w:r w:rsidR="00A23D7F" w:rsidRPr="00721108">
        <w:rPr>
          <w:color w:val="000000" w:themeColor="text1"/>
          <w:sz w:val="24"/>
          <w:lang w:val="mt-MT"/>
        </w:rPr>
        <w:t>–</w:t>
      </w:r>
      <w:r w:rsidR="00A23D7F" w:rsidRPr="00721108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2024/1822 li tawtorizza l-introduzzjoni fis-suq ta’ prodotti li fihom il-qamħirrum ġenetikament modifikat DP915635, li jikkonsistu minnu, jew li huma prodotti minnu skont ir-Regolament (KE) Nru 1829/2003 tal-Parlament Ewropew u tal-Kunsill (ĠU C, C/2025/1801, 4.4.2025, ELI: </w:t>
      </w:r>
      <w:hyperlink r:id="rId8" w:history="1">
        <w:r w:rsidR="00A23D7F" w:rsidRPr="00721108">
          <w:rPr>
            <w:rStyle w:val="Hyperlink"/>
            <w:sz w:val="24"/>
            <w:lang w:val="mt-MT"/>
          </w:rPr>
          <w:t>http://data.europa.eu/eli/C/2025/1801/oj</w:t>
        </w:r>
      </w:hyperlink>
      <w:r w:rsidR="00A23D7F" w:rsidRPr="00721108">
        <w:rPr>
          <w:color w:val="000000" w:themeColor="text1"/>
          <w:sz w:val="24"/>
          <w:lang w:val="mt-MT"/>
        </w:rPr>
        <w:t>).</w:t>
      </w:r>
    </w:p>
    <w:p w14:paraId="4A29A464" w14:textId="2E47F502" w:rsidR="00A23D7F" w:rsidRPr="00721108" w:rsidRDefault="00721108" w:rsidP="00721108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721108">
        <w:rPr>
          <w:color w:val="000000" w:themeColor="text1"/>
          <w:sz w:val="24"/>
          <w:lang w:val="mt-MT"/>
        </w:rPr>
        <w:t xml:space="preserve"> </w:t>
      </w:r>
      <w:r w:rsidRPr="00721108">
        <w:rPr>
          <w:color w:val="000000" w:themeColor="text1"/>
          <w:sz w:val="24"/>
          <w:lang w:val="mt-MT"/>
        </w:rPr>
        <w:tab/>
      </w:r>
      <w:r w:rsidR="00A23D7F" w:rsidRPr="00721108">
        <w:rPr>
          <w:color w:val="000000" w:themeColor="text1"/>
          <w:sz w:val="24"/>
          <w:lang w:val="mt-MT"/>
        </w:rPr>
        <w:t>–</w:t>
      </w:r>
      <w:r w:rsidR="00A23D7F" w:rsidRPr="00721108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2024/1826 li tawtorizza l-introduzzjoni fis-suq ta’ prodotti li fihom, li jikkonsistu minn, jew li huma prodotti mill-qamħirrum ġenetikament modifikat DP23211, skont ir-Regolament (KE) Nru 1829/2003 tal-Parlament Ewropew u tal-Kunsill (ĠU C, C/2025/1802, 4.4.2025, ELI: </w:t>
      </w:r>
      <w:hyperlink r:id="rId9" w:history="1">
        <w:r w:rsidR="00A23D7F" w:rsidRPr="00721108">
          <w:rPr>
            <w:rStyle w:val="Hyperlink"/>
            <w:sz w:val="24"/>
            <w:lang w:val="mt-MT"/>
          </w:rPr>
          <w:t>http://data.europa.eu/eli/C/2025/1802/oj</w:t>
        </w:r>
      </w:hyperlink>
      <w:r w:rsidR="00A23D7F" w:rsidRPr="00721108">
        <w:rPr>
          <w:color w:val="000000" w:themeColor="text1"/>
          <w:sz w:val="24"/>
          <w:lang w:val="mt-MT"/>
        </w:rPr>
        <w:t>).</w:t>
      </w:r>
    </w:p>
    <w:p w14:paraId="3A9465E6" w14:textId="198F2A31" w:rsidR="00A23D7F" w:rsidRPr="00721108" w:rsidRDefault="00721108" w:rsidP="00721108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721108">
        <w:rPr>
          <w:color w:val="000000" w:themeColor="text1"/>
          <w:sz w:val="24"/>
          <w:lang w:val="mt-MT"/>
        </w:rPr>
        <w:t xml:space="preserve"> </w:t>
      </w:r>
      <w:r w:rsidRPr="00721108">
        <w:rPr>
          <w:color w:val="000000" w:themeColor="text1"/>
          <w:sz w:val="24"/>
          <w:lang w:val="mt-MT"/>
        </w:rPr>
        <w:tab/>
      </w:r>
      <w:r w:rsidR="00A23D7F" w:rsidRPr="00721108">
        <w:rPr>
          <w:color w:val="000000" w:themeColor="text1"/>
          <w:sz w:val="24"/>
          <w:lang w:val="mt-MT"/>
        </w:rPr>
        <w:t>–</w:t>
      </w:r>
      <w:r w:rsidR="00A23D7F" w:rsidRPr="00721108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2024/2618 dwar l-awtorizzazzjoni għall-introduzzjoni fis-suq ta’ prodotti li fihom, li jikkonsistu minn, jew li huma prodotti mill-qamħirrum ġenetikament modifikat DP202216 skont ir-Regolament (KE) Nru 1829/2003 tal-Parlament Ewropew u tal-Kunsill (ĠU C, C/2025/1803, 4.4.2025, ELI: </w:t>
      </w:r>
      <w:hyperlink r:id="rId10" w:history="1">
        <w:r w:rsidR="00A23D7F" w:rsidRPr="00721108">
          <w:rPr>
            <w:rStyle w:val="Hyperlink"/>
            <w:sz w:val="24"/>
            <w:lang w:val="mt-MT"/>
          </w:rPr>
          <w:t>http://data.europa.eu/eli/C/2025/1803/oj</w:t>
        </w:r>
      </w:hyperlink>
      <w:r w:rsidR="00A23D7F" w:rsidRPr="00721108">
        <w:rPr>
          <w:color w:val="000000" w:themeColor="text1"/>
          <w:sz w:val="24"/>
          <w:lang w:val="mt-MT"/>
        </w:rPr>
        <w:t>).</w:t>
      </w:r>
    </w:p>
    <w:p w14:paraId="6A15ECAA" w14:textId="245252D3" w:rsidR="00A23D7F" w:rsidRPr="00721108" w:rsidRDefault="00721108" w:rsidP="00721108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721108">
        <w:rPr>
          <w:color w:val="000000" w:themeColor="text1"/>
          <w:sz w:val="24"/>
          <w:lang w:val="mt-MT"/>
        </w:rPr>
        <w:t xml:space="preserve"> </w:t>
      </w:r>
      <w:r w:rsidRPr="00721108">
        <w:rPr>
          <w:color w:val="000000" w:themeColor="text1"/>
          <w:sz w:val="24"/>
          <w:lang w:val="mt-MT"/>
        </w:rPr>
        <w:tab/>
      </w:r>
      <w:r w:rsidR="00A23D7F" w:rsidRPr="00721108">
        <w:rPr>
          <w:color w:val="000000" w:themeColor="text1"/>
          <w:sz w:val="24"/>
          <w:lang w:val="mt-MT"/>
        </w:rPr>
        <w:t>–</w:t>
      </w:r>
      <w:r w:rsidR="00A23D7F" w:rsidRPr="00721108">
        <w:rPr>
          <w:color w:val="000000" w:themeColor="text1"/>
          <w:sz w:val="24"/>
          <w:lang w:val="mt-MT"/>
        </w:rPr>
        <w:tab/>
        <w:t xml:space="preserve">Ir-riżoluzzjoni tal-Parlament Ewropew tas-26 ta’ Novembru 2024 dwar l-abbozz ta’ deċiżjoni ta’ implimentazzjoni tal-Kummissjoni dwar l-awtorizzazzjoni għall-introduzzjoni fis-suq ta’ prodotti li fihom, li jikkonsistu minn, jew li huma prodotti mill-qamħirrum ġenetikament modifikat MON 94804 skont ir-Regolament (KE) Nru 1829/2003 tal-Parlament Ewropew u tal-Kunsill (ĠU C, C/2025/1804, 4.4.2025, ELI: </w:t>
      </w:r>
      <w:hyperlink r:id="rId11" w:history="1">
        <w:r w:rsidR="00A23D7F" w:rsidRPr="00721108">
          <w:rPr>
            <w:rStyle w:val="Hyperlink"/>
            <w:sz w:val="24"/>
            <w:lang w:val="mt-MT"/>
          </w:rPr>
          <w:t>http://data.europa.eu/eli/C/2025/1804/oj</w:t>
        </w:r>
      </w:hyperlink>
      <w:r w:rsidR="00A23D7F" w:rsidRPr="00721108">
        <w:rPr>
          <w:color w:val="000000" w:themeColor="text1"/>
          <w:sz w:val="24"/>
          <w:lang w:val="mt-MT"/>
        </w:rPr>
        <w:t>).</w:t>
      </w:r>
    </w:p>
    <w:p w14:paraId="662513DE" w14:textId="054024E6" w:rsidR="00A23D7F" w:rsidRPr="00721108" w:rsidRDefault="00721108" w:rsidP="00721108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721108">
        <w:rPr>
          <w:color w:val="000000" w:themeColor="text1"/>
          <w:sz w:val="24"/>
          <w:lang w:val="mt-MT"/>
        </w:rPr>
        <w:t xml:space="preserve"> </w:t>
      </w:r>
      <w:r w:rsidRPr="00721108">
        <w:rPr>
          <w:color w:val="000000" w:themeColor="text1"/>
          <w:sz w:val="24"/>
          <w:lang w:val="mt-MT"/>
        </w:rPr>
        <w:tab/>
      </w:r>
      <w:r w:rsidR="00A23D7F" w:rsidRPr="00721108">
        <w:rPr>
          <w:color w:val="000000" w:themeColor="text1"/>
          <w:sz w:val="24"/>
          <w:lang w:val="mt-MT"/>
        </w:rPr>
        <w:t>–</w:t>
      </w:r>
      <w:r w:rsidR="00A23D7F" w:rsidRPr="00721108">
        <w:rPr>
          <w:color w:val="000000" w:themeColor="text1"/>
          <w:sz w:val="24"/>
          <w:lang w:val="mt-MT"/>
        </w:rPr>
        <w:tab/>
      </w:r>
      <w:r w:rsidR="00A23D7F" w:rsidRPr="00721108">
        <w:rPr>
          <w:sz w:val="24"/>
          <w:lang w:val="mt-MT"/>
        </w:rPr>
        <w:t xml:space="preserve">Ir-riżoluzzjoni tal-Parlament Ewropew tat-12 ta’ Frar 2025 dwar l-abbozz ta’ deċiżjoni ta’ implimentazzjoni tal-Kummissjoni li tawtorizza t-tqegħid fis-suq ta’ prodotti li fihom, jikkonsistu minn, jew li huma prodotti minn qamħirrum ġenetikament modifikat DP910521 skont ir-Regolament (KE) Nru 1829/2003 tal-Parlament Ewropew u tal-Kunsill (ĠU C, C/2025/2246, 29.4.2025, ELI: </w:t>
      </w:r>
      <w:hyperlink r:id="rId12" w:tooltip="Jagħti aċċess għal dan id-dokument permezz tal-URI tal-ELI tiegħu." w:history="1">
        <w:r w:rsidR="00A23D7F" w:rsidRPr="00721108">
          <w:rPr>
            <w:rStyle w:val="Hyperlink"/>
            <w:sz w:val="24"/>
            <w:lang w:val="mt-MT"/>
          </w:rPr>
          <w:t>http://data.europa.eu/eli/C/2025/2246/oj</w:t>
        </w:r>
      </w:hyperlink>
      <w:r w:rsidR="00A23D7F" w:rsidRPr="00721108">
        <w:rPr>
          <w:sz w:val="24"/>
          <w:lang w:val="mt-MT"/>
        </w:rPr>
        <w:t>).</w:t>
      </w:r>
    </w:p>
    <w:p w14:paraId="37780AE2" w14:textId="750A1A7A" w:rsidR="00A23D7F" w:rsidRPr="00721108" w:rsidRDefault="00721108" w:rsidP="00721108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721108">
        <w:rPr>
          <w:sz w:val="24"/>
          <w:lang w:val="mt-MT"/>
        </w:rPr>
        <w:t xml:space="preserve"> </w:t>
      </w:r>
      <w:r w:rsidRPr="00721108">
        <w:rPr>
          <w:sz w:val="24"/>
          <w:lang w:val="mt-MT"/>
        </w:rPr>
        <w:tab/>
      </w:r>
      <w:r w:rsidR="00A23D7F" w:rsidRPr="00721108">
        <w:rPr>
          <w:sz w:val="24"/>
          <w:lang w:val="mt-MT"/>
        </w:rPr>
        <w:t>–</w:t>
      </w:r>
      <w:r w:rsidR="00A23D7F" w:rsidRPr="00721108">
        <w:rPr>
          <w:sz w:val="24"/>
          <w:lang w:val="mt-MT"/>
        </w:rPr>
        <w:tab/>
        <w:t>Ir-riżoluzzjoni tal-Parlament Ewropew ta</w:t>
      </w:r>
      <w:r w:rsidR="00082809">
        <w:rPr>
          <w:sz w:val="24"/>
          <w:lang w:val="mt-MT"/>
        </w:rPr>
        <w:t>t</w:t>
      </w:r>
      <w:r w:rsidR="00A23D7F" w:rsidRPr="00721108">
        <w:rPr>
          <w:sz w:val="24"/>
          <w:lang w:val="mt-MT"/>
        </w:rPr>
        <w:t>-</w:t>
      </w:r>
      <w:r w:rsidR="00082809">
        <w:rPr>
          <w:sz w:val="24"/>
          <w:lang w:val="mt-MT"/>
        </w:rPr>
        <w:t>12</w:t>
      </w:r>
      <w:r w:rsidR="00A23D7F" w:rsidRPr="00721108">
        <w:rPr>
          <w:sz w:val="24"/>
          <w:lang w:val="mt-MT"/>
        </w:rPr>
        <w:t xml:space="preserve"> ta’ </w:t>
      </w:r>
      <w:r w:rsidR="00082809">
        <w:rPr>
          <w:sz w:val="24"/>
          <w:lang w:val="mt-MT"/>
        </w:rPr>
        <w:t>Frar</w:t>
      </w:r>
      <w:r w:rsidR="00A23D7F" w:rsidRPr="00721108">
        <w:rPr>
          <w:sz w:val="24"/>
          <w:lang w:val="mt-MT"/>
        </w:rPr>
        <w:t xml:space="preserve"> 202</w:t>
      </w:r>
      <w:r w:rsidR="00082809">
        <w:rPr>
          <w:sz w:val="24"/>
          <w:lang w:val="mt-MT"/>
        </w:rPr>
        <w:t>5</w:t>
      </w:r>
      <w:r w:rsidR="00A23D7F" w:rsidRPr="00721108">
        <w:rPr>
          <w:sz w:val="24"/>
          <w:lang w:val="mt-MT"/>
        </w:rPr>
        <w:t xml:space="preserve"> dwar l-abbozz ta’ deċiżjoni ta’ implimentazzjoni tal-Kummissjoni li tawtorizza l-introduzzjoni fis-suq ta’ prodotti li fihom il-qamħirrum ġenetikament modifikat MON 95275, li jikkonsistu minnu, jew li huma prodotti minnu skont ir-Regolament (KE) Nru 1829/2003 tal-Parlament Ewropew u tal-Kunsill (ĠU C, C/2025/2247, 29.4.2025, ELI: </w:t>
      </w:r>
      <w:hyperlink r:id="rId13" w:tooltip="Jagħti aċċess għal dan id-dokument permezz tal-URI tal-ELI tiegħu." w:history="1">
        <w:r w:rsidR="00A23D7F" w:rsidRPr="00721108">
          <w:rPr>
            <w:rStyle w:val="Hyperlink"/>
            <w:sz w:val="24"/>
            <w:lang w:val="mt-MT"/>
          </w:rPr>
          <w:t>http://data.europa.eu/eli/C/2025/2247/oj</w:t>
        </w:r>
      </w:hyperlink>
      <w:r w:rsidR="00A23D7F" w:rsidRPr="00721108">
        <w:rPr>
          <w:sz w:val="24"/>
          <w:lang w:val="mt-MT"/>
        </w:rPr>
        <w:t>).</w:t>
      </w:r>
    </w:p>
    <w:p w14:paraId="134654C6" w14:textId="51BC64FE" w:rsidR="00A23D7F" w:rsidRPr="00721108" w:rsidRDefault="00721108" w:rsidP="00721108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721108">
        <w:rPr>
          <w:sz w:val="24"/>
          <w:lang w:val="mt-MT"/>
        </w:rPr>
        <w:t xml:space="preserve"> </w:t>
      </w:r>
      <w:r w:rsidRPr="00721108">
        <w:rPr>
          <w:sz w:val="24"/>
          <w:lang w:val="mt-MT"/>
        </w:rPr>
        <w:tab/>
      </w:r>
      <w:r w:rsidR="00A23D7F" w:rsidRPr="00721108">
        <w:rPr>
          <w:sz w:val="24"/>
          <w:lang w:val="mt-MT"/>
        </w:rPr>
        <w:t>–</w:t>
      </w:r>
      <w:r w:rsidR="00A23D7F" w:rsidRPr="00721108">
        <w:rPr>
          <w:sz w:val="24"/>
          <w:lang w:val="mt-MT"/>
        </w:rPr>
        <w:tab/>
        <w:t xml:space="preserve">Ir-riżoluzzjoni tal-Parlament Ewropew tat-8 ta’ Mejju 2025 dwar l-abbozz ta’ deċiżjoni ta’ implimentazzjoni tal-Kummissjoni li tawtorizza t-tqegħid fis-suq ta’ prodotti li fihom il-fażola </w:t>
      </w:r>
      <w:proofErr w:type="spellStart"/>
      <w:r w:rsidR="00A23D7F" w:rsidRPr="00721108">
        <w:rPr>
          <w:sz w:val="24"/>
          <w:lang w:val="mt-MT"/>
        </w:rPr>
        <w:t>tas-sojja</w:t>
      </w:r>
      <w:proofErr w:type="spellEnd"/>
      <w:r w:rsidR="00A23D7F" w:rsidRPr="00721108">
        <w:rPr>
          <w:sz w:val="24"/>
          <w:lang w:val="mt-MT"/>
        </w:rPr>
        <w:t xml:space="preserve"> ġenetikament modifikata </w:t>
      </w:r>
      <w:proofErr w:type="spellStart"/>
      <w:r w:rsidR="00A23D7F" w:rsidRPr="00721108">
        <w:rPr>
          <w:sz w:val="24"/>
          <w:lang w:val="mt-MT"/>
        </w:rPr>
        <w:t>MON</w:t>
      </w:r>
      <w:proofErr w:type="spellEnd"/>
      <w:r w:rsidR="00A23D7F" w:rsidRPr="00721108">
        <w:rPr>
          <w:sz w:val="24"/>
          <w:lang w:val="mt-MT"/>
        </w:rPr>
        <w:t xml:space="preserve"> 87705 × MON 87708 × MON 89788, li jikkonsistu minnha jew li huma prodotti minnha, skont ir-Regolament (KE) Nru 1829/2003 tal-Parlament Ewropew u tal-Kunsill (P10_TA(2025)0106).</w:t>
      </w:r>
    </w:p>
    <w:p w14:paraId="0C2EED26" w14:textId="090DEBDB" w:rsidR="00A23D7F" w:rsidRPr="00721108" w:rsidRDefault="00721108" w:rsidP="00721108">
      <w:pPr>
        <w:pStyle w:val="FootnoteText"/>
        <w:ind w:left="567" w:hanging="567"/>
        <w:rPr>
          <w:sz w:val="24"/>
          <w:lang w:val="mt-MT"/>
        </w:rPr>
      </w:pPr>
      <w:r w:rsidRPr="00721108">
        <w:rPr>
          <w:sz w:val="24"/>
          <w:lang w:val="mt-MT"/>
        </w:rPr>
        <w:t xml:space="preserve"> </w:t>
      </w:r>
      <w:r w:rsidRPr="00721108">
        <w:rPr>
          <w:sz w:val="24"/>
          <w:lang w:val="mt-MT"/>
        </w:rPr>
        <w:tab/>
      </w:r>
      <w:r w:rsidR="00A23D7F" w:rsidRPr="00721108">
        <w:rPr>
          <w:sz w:val="24"/>
          <w:lang w:val="mt-MT"/>
        </w:rPr>
        <w:t>–</w:t>
      </w:r>
      <w:r w:rsidR="00A23D7F" w:rsidRPr="00721108">
        <w:rPr>
          <w:sz w:val="24"/>
          <w:lang w:val="mt-MT"/>
        </w:rPr>
        <w:tab/>
        <w:t xml:space="preserve">Ir-riżoluzzjoni tal-Parlament Ewropew tat-8 ta’ </w:t>
      </w:r>
      <w:r w:rsidR="00082809">
        <w:rPr>
          <w:sz w:val="24"/>
          <w:lang w:val="mt-MT"/>
        </w:rPr>
        <w:t>Ottu</w:t>
      </w:r>
      <w:r w:rsidR="00A23D7F" w:rsidRPr="00721108">
        <w:rPr>
          <w:sz w:val="24"/>
          <w:lang w:val="mt-MT"/>
        </w:rPr>
        <w:t>bru 2025 dwar id-Deċiżjoni ta’ Implimentazzjoni tal-Kummissjoni (UE) 2025/1898 tat-22 ta’ Settembru 2025 li tawtorizza t-tqegħid fis-suq ta’ prodotti li fihom, jikkonsistu minn, jew li huma prodotti minn qamħirrum ġenetikament modifikat DP51291 skont ir-Regolament (KE) Nru 1829/2003 tal-Parlament Ewropew u tal-Kunsill (P10_TA(2025)0222).</w:t>
      </w:r>
    </w:p>
  </w:footnote>
  <w:footnote w:id="5">
    <w:p w14:paraId="7F4C8DA3" w14:textId="6F91698A" w:rsidR="00A23D7F" w:rsidRPr="00721108" w:rsidRDefault="00A23D7F" w:rsidP="00721108">
      <w:pPr>
        <w:pStyle w:val="FootnoteText"/>
        <w:ind w:left="567" w:hanging="567"/>
        <w:rPr>
          <w:sz w:val="24"/>
          <w:lang w:val="mt-MT"/>
        </w:rPr>
      </w:pPr>
      <w:r w:rsidRPr="00721108">
        <w:rPr>
          <w:rStyle w:val="FootnoteReference"/>
          <w:sz w:val="24"/>
          <w:lang w:val="mt-MT"/>
        </w:rPr>
        <w:footnoteRef/>
      </w:r>
      <w:r w:rsidR="00721108" w:rsidRPr="00721108">
        <w:rPr>
          <w:sz w:val="24"/>
          <w:lang w:val="mt-MT"/>
        </w:rPr>
        <w:t xml:space="preserve"> </w:t>
      </w:r>
      <w:r w:rsidR="00721108" w:rsidRPr="00721108">
        <w:rPr>
          <w:sz w:val="24"/>
          <w:lang w:val="mt-MT"/>
        </w:rPr>
        <w:tab/>
      </w:r>
      <w:r w:rsidRPr="00721108">
        <w:rPr>
          <w:sz w:val="24"/>
          <w:lang w:val="mt-MT"/>
        </w:rPr>
        <w:t>Ara, pereżempju:</w:t>
      </w:r>
      <w:r w:rsidRPr="00721108">
        <w:rPr>
          <w:sz w:val="24"/>
          <w:lang w:val="mt-MT"/>
        </w:rPr>
        <w:br/>
      </w:r>
      <w:hyperlink r:id="rId14" w:history="1">
        <w:r w:rsidRPr="00721108">
          <w:rPr>
            <w:rStyle w:val="Hyperlink"/>
            <w:sz w:val="24"/>
            <w:lang w:val="mt-MT"/>
          </w:rPr>
          <w:t>https://www.sciencedirect.com/science/article/pii/S1383574218300887</w:t>
        </w:r>
      </w:hyperlink>
      <w:r w:rsidRPr="00721108">
        <w:rPr>
          <w:sz w:val="24"/>
          <w:lang w:val="mt-MT"/>
        </w:rPr>
        <w:t>,</w:t>
      </w:r>
      <w:r w:rsidRPr="00721108">
        <w:rPr>
          <w:sz w:val="24"/>
          <w:lang w:val="mt-MT"/>
        </w:rPr>
        <w:br/>
      </w:r>
      <w:hyperlink r:id="rId15" w:history="1">
        <w:r w:rsidRPr="00721108">
          <w:rPr>
            <w:rStyle w:val="Hyperlink"/>
            <w:sz w:val="24"/>
            <w:lang w:val="mt-MT"/>
          </w:rPr>
          <w:t>https://academic.oup.com/ije/advance-article/doi/10.1093/ije/dyz017/5382278</w:t>
        </w:r>
      </w:hyperlink>
      <w:r w:rsidRPr="00721108">
        <w:rPr>
          <w:sz w:val="24"/>
          <w:lang w:val="mt-MT"/>
        </w:rPr>
        <w:t>,</w:t>
      </w:r>
      <w:r w:rsidRPr="00721108">
        <w:rPr>
          <w:sz w:val="24"/>
          <w:lang w:val="mt-MT"/>
        </w:rPr>
        <w:br/>
      </w:r>
      <w:hyperlink r:id="rId16" w:history="1">
        <w:r w:rsidRPr="00721108">
          <w:rPr>
            <w:rStyle w:val="Hyperlink"/>
            <w:sz w:val="24"/>
            <w:lang w:val="mt-MT"/>
          </w:rPr>
          <w:t>https://journals.plos.org/plosone/article?id=10.1371/journal.pone.0219610</w:t>
        </w:r>
      </w:hyperlink>
      <w:r w:rsidRPr="00721108">
        <w:rPr>
          <w:sz w:val="24"/>
          <w:lang w:val="mt-MT"/>
        </w:rPr>
        <w:t xml:space="preserve"> u</w:t>
      </w:r>
      <w:r w:rsidRPr="00721108">
        <w:rPr>
          <w:sz w:val="24"/>
          <w:lang w:val="mt-MT"/>
        </w:rPr>
        <w:br/>
      </w:r>
      <w:hyperlink r:id="rId17" w:history="1">
        <w:r w:rsidRPr="00721108">
          <w:rPr>
            <w:rStyle w:val="Hyperlink"/>
            <w:sz w:val="24"/>
            <w:lang w:val="mt-MT"/>
          </w:rPr>
          <w:t>https://www.ncbi.nlm.nih.gov/pmc/articles/PMC6612199/</w:t>
        </w:r>
      </w:hyperlink>
      <w:r w:rsidRPr="00721108">
        <w:rPr>
          <w:sz w:val="24"/>
          <w:lang w:val="mt-MT"/>
        </w:rPr>
        <w:t>.</w:t>
      </w:r>
    </w:p>
  </w:footnote>
  <w:footnote w:id="6">
    <w:p w14:paraId="36E2A751" w14:textId="59C1FC48" w:rsidR="00A23D7F" w:rsidRPr="00721108" w:rsidRDefault="00A23D7F" w:rsidP="00721108">
      <w:pPr>
        <w:pStyle w:val="FootnoteText"/>
        <w:ind w:left="567" w:hanging="567"/>
        <w:rPr>
          <w:sz w:val="24"/>
          <w:lang w:val="mt-MT"/>
        </w:rPr>
      </w:pPr>
      <w:r w:rsidRPr="00721108">
        <w:rPr>
          <w:rStyle w:val="FootnoteReference"/>
          <w:sz w:val="24"/>
          <w:lang w:val="mt-MT"/>
        </w:rPr>
        <w:footnoteRef/>
      </w:r>
      <w:r w:rsidR="00721108" w:rsidRPr="00721108">
        <w:rPr>
          <w:sz w:val="24"/>
          <w:lang w:val="mt-MT"/>
        </w:rPr>
        <w:t xml:space="preserve"> </w:t>
      </w:r>
      <w:r w:rsidR="00721108" w:rsidRPr="00721108">
        <w:rPr>
          <w:sz w:val="24"/>
          <w:lang w:val="mt-MT"/>
        </w:rPr>
        <w:tab/>
      </w:r>
      <w:r w:rsidRPr="00721108">
        <w:rPr>
          <w:sz w:val="24"/>
          <w:lang w:val="mt-MT"/>
        </w:rPr>
        <w:t>Ir-Regolament tal-Parlament Ewropew u tal-Kunsill (KE) Nru 178/2002 tat-28 ta’ Jannar 2002 li jistabbilixxi l-prinċipji ġenerali u l-ħtiġijiet tal-liġi dwar l-ikel, li jistabbilixxi l-Awtorità Ewropea dwar is-Sigurtà fl-Ikel u jistabbilixxi l-proċeduri fi kwistjonijiet ta’ sigurtà tal-ikel (ĠU L 31, 1.2.2002, p. 1, ELI: </w:t>
      </w:r>
      <w:hyperlink r:id="rId18" w:tgtFrame="Gives%20access%20to%20this%20document%20through%20its%20ELI%20URI." w:history="1">
        <w:r w:rsidRPr="00721108">
          <w:rPr>
            <w:rStyle w:val="Hyperlink"/>
            <w:sz w:val="24"/>
            <w:lang w:val="mt-MT"/>
          </w:rPr>
          <w:t>http://data.europa.eu/eli/reg/2002/178/oj</w:t>
        </w:r>
      </w:hyperlink>
      <w:r w:rsidRPr="00721108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B014A" w14:textId="77777777" w:rsidR="00064002" w:rsidRPr="0072110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DAB50" w14:textId="77777777" w:rsidR="00064002" w:rsidRPr="0072110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1B1EE" w14:textId="77777777" w:rsidR="00064002" w:rsidRPr="0072110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60160184">
    <w:abstractNumId w:val="9"/>
  </w:num>
  <w:num w:numId="2" w16cid:durableId="1673290308">
    <w:abstractNumId w:val="9"/>
  </w:num>
  <w:num w:numId="3" w16cid:durableId="922493077">
    <w:abstractNumId w:val="7"/>
  </w:num>
  <w:num w:numId="4" w16cid:durableId="778337940">
    <w:abstractNumId w:val="7"/>
  </w:num>
  <w:num w:numId="5" w16cid:durableId="342559157">
    <w:abstractNumId w:val="6"/>
  </w:num>
  <w:num w:numId="6" w16cid:durableId="201140279">
    <w:abstractNumId w:val="6"/>
  </w:num>
  <w:num w:numId="7" w16cid:durableId="1886141596">
    <w:abstractNumId w:val="5"/>
  </w:num>
  <w:num w:numId="8" w16cid:durableId="319045244">
    <w:abstractNumId w:val="5"/>
  </w:num>
  <w:num w:numId="9" w16cid:durableId="415790220">
    <w:abstractNumId w:val="4"/>
  </w:num>
  <w:num w:numId="10" w16cid:durableId="1877428344">
    <w:abstractNumId w:val="4"/>
  </w:num>
  <w:num w:numId="11" w16cid:durableId="1335498840">
    <w:abstractNumId w:val="8"/>
  </w:num>
  <w:num w:numId="12" w16cid:durableId="497577667">
    <w:abstractNumId w:val="8"/>
  </w:num>
  <w:num w:numId="13" w16cid:durableId="654072783">
    <w:abstractNumId w:val="3"/>
  </w:num>
  <w:num w:numId="14" w16cid:durableId="1458601225">
    <w:abstractNumId w:val="3"/>
  </w:num>
  <w:num w:numId="15" w16cid:durableId="1120341600">
    <w:abstractNumId w:val="2"/>
  </w:num>
  <w:num w:numId="16" w16cid:durableId="1330019030">
    <w:abstractNumId w:val="2"/>
  </w:num>
  <w:num w:numId="17" w16cid:durableId="1733262856">
    <w:abstractNumId w:val="1"/>
  </w:num>
  <w:num w:numId="18" w16cid:durableId="1284270006">
    <w:abstractNumId w:val="1"/>
  </w:num>
  <w:num w:numId="19" w16cid:durableId="134177625">
    <w:abstractNumId w:val="0"/>
  </w:num>
  <w:num w:numId="20" w16cid:durableId="261642954">
    <w:abstractNumId w:val="0"/>
  </w:num>
  <w:num w:numId="21" w16cid:durableId="217597597">
    <w:abstractNumId w:val="9"/>
  </w:num>
  <w:num w:numId="22" w16cid:durableId="612787905">
    <w:abstractNumId w:val="7"/>
  </w:num>
  <w:num w:numId="23" w16cid:durableId="1279725992">
    <w:abstractNumId w:val="6"/>
  </w:num>
  <w:num w:numId="24" w16cid:durableId="1758549338">
    <w:abstractNumId w:val="5"/>
  </w:num>
  <w:num w:numId="25" w16cid:durableId="129255092">
    <w:abstractNumId w:val="4"/>
  </w:num>
  <w:num w:numId="26" w16cid:durableId="73402845">
    <w:abstractNumId w:val="8"/>
  </w:num>
  <w:num w:numId="27" w16cid:durableId="1158305261">
    <w:abstractNumId w:val="3"/>
  </w:num>
  <w:num w:numId="28" w16cid:durableId="745686171">
    <w:abstractNumId w:val="2"/>
  </w:num>
  <w:num w:numId="29" w16cid:durableId="1817457016">
    <w:abstractNumId w:val="1"/>
  </w:num>
  <w:num w:numId="30" w16cid:durableId="368451870">
    <w:abstractNumId w:val="0"/>
  </w:num>
  <w:num w:numId="31" w16cid:durableId="1182085883">
    <w:abstractNumId w:val="9"/>
  </w:num>
  <w:num w:numId="32" w16cid:durableId="1129128529">
    <w:abstractNumId w:val="7"/>
  </w:num>
  <w:num w:numId="33" w16cid:durableId="967852731">
    <w:abstractNumId w:val="6"/>
  </w:num>
  <w:num w:numId="34" w16cid:durableId="1793403699">
    <w:abstractNumId w:val="5"/>
  </w:num>
  <w:num w:numId="35" w16cid:durableId="238100171">
    <w:abstractNumId w:val="4"/>
  </w:num>
  <w:num w:numId="36" w16cid:durableId="2139563889">
    <w:abstractNumId w:val="8"/>
  </w:num>
  <w:num w:numId="37" w16cid:durableId="1478495077">
    <w:abstractNumId w:val="3"/>
  </w:num>
  <w:num w:numId="38" w16cid:durableId="919144574">
    <w:abstractNumId w:val="2"/>
  </w:num>
  <w:num w:numId="39" w16cid:durableId="1493528118">
    <w:abstractNumId w:val="1"/>
  </w:num>
  <w:num w:numId="40" w16cid:durableId="41486013">
    <w:abstractNumId w:val="0"/>
  </w:num>
  <w:num w:numId="41" w16cid:durableId="1798182761">
    <w:abstractNumId w:val="10"/>
  </w:num>
  <w:num w:numId="42" w16cid:durableId="27338987">
    <w:abstractNumId w:val="10"/>
  </w:num>
  <w:num w:numId="43" w16cid:durableId="444690731">
    <w:abstractNumId w:val="10"/>
  </w:num>
  <w:num w:numId="44" w16cid:durableId="4596146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89/2025"/>
    <w:docVar w:name="dvlangue" w:val="MT"/>
    <w:docVar w:name="dvnumam" w:val="0"/>
    <w:docVar w:name="dvpe" w:val="778.111"/>
    <w:docVar w:name="dvtitre" w:val="Riżoluzzjoni tal-Parlament Ewropew dwar l-abbozz ta’ deċiżjoni ta’ implimentazzjoni tal-Kummissjoni li tawtorizza l-introduzzjoni fis-suq ta’ prodotti li fihom, jikkonsistu minn, jew li huma prodotti minn qamħirrum ġenetikament modifikat DAS1131 skont ir-Regolament (KE) Nru 1829/2003 tal-Parlament Ewropew u tal-Kunsill(D109630/01 – 2025/2893(RSP))"/>
  </w:docVars>
  <w:rsids>
    <w:rsidRoot w:val="006B09BE"/>
    <w:rsid w:val="00002272"/>
    <w:rsid w:val="00064002"/>
    <w:rsid w:val="000677B9"/>
    <w:rsid w:val="00082809"/>
    <w:rsid w:val="000831BA"/>
    <w:rsid w:val="000A42CC"/>
    <w:rsid w:val="000E7DD9"/>
    <w:rsid w:val="0010095E"/>
    <w:rsid w:val="00125B37"/>
    <w:rsid w:val="00187494"/>
    <w:rsid w:val="001F323B"/>
    <w:rsid w:val="001F32AE"/>
    <w:rsid w:val="00254E9A"/>
    <w:rsid w:val="002767FF"/>
    <w:rsid w:val="002B18FE"/>
    <w:rsid w:val="002B5493"/>
    <w:rsid w:val="00343214"/>
    <w:rsid w:val="00361C00"/>
    <w:rsid w:val="00395FA1"/>
    <w:rsid w:val="003A44B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6158"/>
    <w:rsid w:val="005F1B17"/>
    <w:rsid w:val="006037C0"/>
    <w:rsid w:val="006631B6"/>
    <w:rsid w:val="00680577"/>
    <w:rsid w:val="006B09BE"/>
    <w:rsid w:val="006F74FA"/>
    <w:rsid w:val="00721108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3D7F"/>
    <w:rsid w:val="00A43E52"/>
    <w:rsid w:val="00A4678D"/>
    <w:rsid w:val="00A778C7"/>
    <w:rsid w:val="00AB441E"/>
    <w:rsid w:val="00AB6293"/>
    <w:rsid w:val="00AE0928"/>
    <w:rsid w:val="00AE14A8"/>
    <w:rsid w:val="00AF3B82"/>
    <w:rsid w:val="00B12E95"/>
    <w:rsid w:val="00B22876"/>
    <w:rsid w:val="00B558F0"/>
    <w:rsid w:val="00B8492C"/>
    <w:rsid w:val="00BD48FE"/>
    <w:rsid w:val="00BD7BD8"/>
    <w:rsid w:val="00BE6ADC"/>
    <w:rsid w:val="00C05BFE"/>
    <w:rsid w:val="00C23CD4"/>
    <w:rsid w:val="00C43F2A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F1FAE9"/>
  <w15:chartTrackingRefBased/>
  <w15:docId w15:val="{70C6A39D-EA49-4360-85E5-CE6F4618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qFormat/>
    <w:rsid w:val="00A23D7F"/>
    <w:pPr>
      <w:spacing w:before="480" w:after="240"/>
    </w:pPr>
  </w:style>
  <w:style w:type="paragraph" w:customStyle="1" w:styleId="NormalHanging12a">
    <w:name w:val="NormalHanging12a"/>
    <w:basedOn w:val="Normal"/>
    <w:qFormat/>
    <w:rsid w:val="00A23D7F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A23D7F"/>
    <w:rPr>
      <w:color w:val="0563C1" w:themeColor="hyperlink"/>
      <w:u w:val="single"/>
    </w:rPr>
  </w:style>
  <w:style w:type="character" w:customStyle="1" w:styleId="Funotenzeichen">
    <w:name w:val="Fußnotenzeichen"/>
    <w:basedOn w:val="DefaultParagraphFont"/>
    <w:qFormat/>
    <w:rsid w:val="00A23D7F"/>
    <w:rPr>
      <w:vertAlign w:val="superscript"/>
    </w:rPr>
  </w:style>
  <w:style w:type="paragraph" w:styleId="Revision">
    <w:name w:val="Revision"/>
    <w:hidden/>
    <w:uiPriority w:val="99"/>
    <w:semiHidden/>
    <w:rsid w:val="001F323B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C/2025/2247/oj" TargetMode="External"/><Relationship Id="rId18" Type="http://schemas.openxmlformats.org/officeDocument/2006/relationships/hyperlink" Target="http://data.europa.eu/eli/reg/2002/178/oj" TargetMode="External"/><Relationship Id="rId3" Type="http://schemas.openxmlformats.org/officeDocument/2006/relationships/hyperlink" Target="https://doi.org/10.2903/j.efsa.2025.9282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://data.europa.eu/eli/C/2025/2246/oj" TargetMode="External"/><Relationship Id="rId17" Type="http://schemas.openxmlformats.org/officeDocument/2006/relationships/hyperlink" Target="https://www.ncbi.nlm.nih.gov/pmc/articles/PMC6612199/" TargetMode="External"/><Relationship Id="rId2" Type="http://schemas.openxmlformats.org/officeDocument/2006/relationships/hyperlink" Target="http://data.europa.eu/eli/reg/2011/182/oj" TargetMode="External"/><Relationship Id="rId16" Type="http://schemas.openxmlformats.org/officeDocument/2006/relationships/hyperlink" Target="https://journals.plos.org/plosone/article?id=10.1371/journal.pone.0219610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5/1804/oj" TargetMode="External"/><Relationship Id="rId5" Type="http://schemas.openxmlformats.org/officeDocument/2006/relationships/hyperlink" Target="http://data.europa.eu/eli/C/2025/1798/oj" TargetMode="External"/><Relationship Id="rId15" Type="http://schemas.openxmlformats.org/officeDocument/2006/relationships/hyperlink" Target="https://academic.oup.com/ije/advance-article/doi/10.1093/ije/dyz017/5382278" TargetMode="External"/><Relationship Id="rId10" Type="http://schemas.openxmlformats.org/officeDocument/2006/relationships/hyperlink" Target="http://data.europa.eu/eli/C/2025/1803/oj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Relationship Id="rId14" Type="http://schemas.openxmlformats.org/officeDocument/2006/relationships/hyperlink" Target="https://www.sciencedirect.com/science/article/pii/S13835742183008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922</Words>
  <Characters>6916</Characters>
  <Application>Microsoft Office Word</Application>
  <DocSecurity>0</DocSecurity>
  <Lines>57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2026-01-21T08:56:00Z</dcterms:created>
  <dcterms:modified xsi:type="dcterms:W3CDTF">2026-01-21T08:56:00Z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B10-0489/2025</vt:lpwstr>
  </property>
  <property fmtid="{D5CDD505-2E9C-101B-9397-08002B2CF9AE}" pid="4" name="&lt;Type&gt;">
    <vt:lpwstr>RR</vt:lpwstr>
  </property>
</Properties>
</file>