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5C13" w14:paraId="30C1FE6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BDBDE4" w14:textId="77777777" w:rsidR="00751A4A" w:rsidRPr="00165C13" w:rsidRDefault="00844FA8" w:rsidP="0010095E">
            <w:pPr>
              <w:pStyle w:val="EPName"/>
            </w:pPr>
            <w:r w:rsidRPr="00165C13">
              <w:t>Parlament Europejski</w:t>
            </w:r>
          </w:p>
          <w:p w14:paraId="132AA74D" w14:textId="77777777" w:rsidR="00751A4A" w:rsidRPr="00165C1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5C13">
              <w:t>2024</w:t>
            </w:r>
            <w:r w:rsidR="00817416" w:rsidRPr="00165C13">
              <w:t>-202</w:t>
            </w:r>
            <w:r w:rsidRPr="00165C13">
              <w:t>9</w:t>
            </w:r>
          </w:p>
        </w:tc>
        <w:tc>
          <w:tcPr>
            <w:tcW w:w="2268" w:type="dxa"/>
            <w:shd w:val="clear" w:color="auto" w:fill="auto"/>
          </w:tcPr>
          <w:p w14:paraId="6660F5C9" w14:textId="77777777" w:rsidR="00751A4A" w:rsidRPr="00165C13" w:rsidRDefault="00187494" w:rsidP="0010095E">
            <w:pPr>
              <w:pStyle w:val="EPLogo"/>
            </w:pPr>
            <w:r w:rsidRPr="00165C13">
              <w:rPr>
                <w:noProof/>
                <w:lang w:eastAsia="ja-JP"/>
              </w:rPr>
              <w:drawing>
                <wp:inline distT="0" distB="0" distL="0" distR="0" wp14:anchorId="606FA5A9" wp14:editId="36331C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4A96B5" w14:textId="77777777" w:rsidR="00D058B8" w:rsidRPr="00165C13" w:rsidRDefault="00D058B8" w:rsidP="004C5D52">
      <w:pPr>
        <w:pStyle w:val="LineTop"/>
      </w:pPr>
    </w:p>
    <w:p w14:paraId="518461F0" w14:textId="77777777" w:rsidR="00680577" w:rsidRPr="00165C13" w:rsidRDefault="00844FA8" w:rsidP="00680577">
      <w:pPr>
        <w:pStyle w:val="EPBodyTA1"/>
      </w:pPr>
      <w:r w:rsidRPr="00165C13">
        <w:t>TEKSTY PRZYJĘTE</w:t>
      </w:r>
    </w:p>
    <w:p w14:paraId="5EAE1944" w14:textId="77777777" w:rsidR="00D058B8" w:rsidRPr="00165C13" w:rsidRDefault="00D058B8" w:rsidP="00D058B8">
      <w:pPr>
        <w:pStyle w:val="LineBottom"/>
      </w:pPr>
    </w:p>
    <w:p w14:paraId="580C20D1" w14:textId="2CA10B60" w:rsidR="00844FA8" w:rsidRPr="00165C13" w:rsidRDefault="00844FA8" w:rsidP="00844FA8">
      <w:pPr>
        <w:pStyle w:val="ATHeading1"/>
      </w:pPr>
      <w:bookmarkStart w:id="0" w:name="TANumber"/>
      <w:r w:rsidRPr="00165C13">
        <w:t>P10_TA(2025)0</w:t>
      </w:r>
      <w:bookmarkEnd w:id="0"/>
      <w:r w:rsidR="00EB22C7">
        <w:t>291</w:t>
      </w:r>
    </w:p>
    <w:p w14:paraId="6453C6F8" w14:textId="51128DE5" w:rsidR="00844FA8" w:rsidRPr="00165C13" w:rsidRDefault="007B0209" w:rsidP="00844FA8">
      <w:pPr>
        <w:pStyle w:val="ATHeading2"/>
      </w:pPr>
      <w:bookmarkStart w:id="1" w:name="title"/>
      <w:r>
        <w:t>G</w:t>
      </w:r>
      <w:r w:rsidR="00844FA8" w:rsidRPr="00165C13">
        <w:t>enetycznie zmodyfikowana soja MON 87708</w:t>
      </w:r>
      <w:bookmarkEnd w:id="1"/>
    </w:p>
    <w:p w14:paraId="7D04F826" w14:textId="77777777" w:rsidR="00844FA8" w:rsidRPr="00165C13" w:rsidRDefault="00844FA8" w:rsidP="00844FA8">
      <w:pPr>
        <w:rPr>
          <w:i/>
          <w:vanish/>
        </w:rPr>
      </w:pPr>
      <w:r w:rsidRPr="00165C13">
        <w:rPr>
          <w:i/>
        </w:rPr>
        <w:fldChar w:fldCharType="begin"/>
      </w:r>
      <w:r w:rsidRPr="00165C13">
        <w:rPr>
          <w:i/>
        </w:rPr>
        <w:instrText xml:space="preserve"> TC"(</w:instrText>
      </w:r>
      <w:bookmarkStart w:id="2" w:name="DocNumber"/>
      <w:r w:rsidRPr="00165C13">
        <w:rPr>
          <w:i/>
        </w:rPr>
        <w:instrText>B10-0493/2025</w:instrText>
      </w:r>
      <w:bookmarkEnd w:id="2"/>
      <w:r w:rsidRPr="00165C13">
        <w:rPr>
          <w:i/>
        </w:rPr>
        <w:instrText xml:space="preserve">)"\l3 \n&gt; \* MERGEFORMAT </w:instrText>
      </w:r>
      <w:r w:rsidRPr="00165C13">
        <w:rPr>
          <w:i/>
        </w:rPr>
        <w:fldChar w:fldCharType="end"/>
      </w:r>
    </w:p>
    <w:p w14:paraId="42B0C4C3" w14:textId="77777777" w:rsidR="00844FA8" w:rsidRPr="00165C13" w:rsidRDefault="00844FA8" w:rsidP="00844FA8">
      <w:pPr>
        <w:rPr>
          <w:vanish/>
        </w:rPr>
      </w:pPr>
      <w:bookmarkStart w:id="3" w:name="PE"/>
      <w:r w:rsidRPr="00165C13">
        <w:rPr>
          <w:vanish/>
        </w:rPr>
        <w:t>PE778.110</w:t>
      </w:r>
      <w:bookmarkEnd w:id="3"/>
    </w:p>
    <w:p w14:paraId="12794987" w14:textId="6E3F349E" w:rsidR="00844FA8" w:rsidRPr="00165C13" w:rsidRDefault="00844FA8" w:rsidP="00844FA8">
      <w:pPr>
        <w:pStyle w:val="ATHeading3"/>
      </w:pPr>
      <w:bookmarkStart w:id="4" w:name="Sujet"/>
      <w:r w:rsidRPr="00165C13">
        <w:t xml:space="preserve">Rezolucja Parlamentu Europejskiego z dnia </w:t>
      </w:r>
      <w:r w:rsidR="007B0209">
        <w:t>25 listopada</w:t>
      </w:r>
      <w:r w:rsidRPr="00165C13">
        <w:t xml:space="preserve"> 2025 r. w sprawie decyzji wykonawczej Komisji dotyczącej odnowienia zezwolenia na wprowadzenie do obrotu, na mocy rozporządzenia Parlamentu Europejskiego i Rady (WE) nr 1829/2003, produktów zawierających genetycznie zmodyfikowaną soję MON 87708, składających się z niej lub z niej wyprodukowanych</w:t>
      </w:r>
      <w:bookmarkEnd w:id="4"/>
      <w:r w:rsidRPr="00165C13">
        <w:t xml:space="preserve"> </w:t>
      </w:r>
      <w:bookmarkStart w:id="5" w:name="References"/>
      <w:r w:rsidRPr="00165C13">
        <w:t>(D109633/01 – 2025/2896(RSP))</w:t>
      </w:r>
      <w:bookmarkEnd w:id="5"/>
    </w:p>
    <w:p w14:paraId="52068DF8" w14:textId="77777777" w:rsidR="00844FA8" w:rsidRPr="00165C13" w:rsidRDefault="00844FA8" w:rsidP="00844FA8"/>
    <w:p w14:paraId="20E4A55A" w14:textId="77777777" w:rsidR="00FD0E56" w:rsidRPr="00165C13" w:rsidRDefault="00FD0E56" w:rsidP="00FD0E56">
      <w:pPr>
        <w:pStyle w:val="NormalBold12a"/>
        <w:rPr>
          <w:b w:val="0"/>
          <w:bCs/>
        </w:rPr>
      </w:pPr>
      <w:bookmarkStart w:id="6" w:name="TextBodyBegin"/>
      <w:bookmarkEnd w:id="6"/>
      <w:r w:rsidRPr="00165C13">
        <w:rPr>
          <w:b w:val="0"/>
          <w:i/>
        </w:rPr>
        <w:t>Parlament Europejski</w:t>
      </w:r>
      <w:r w:rsidRPr="00165C13">
        <w:rPr>
          <w:b w:val="0"/>
        </w:rPr>
        <w:t>,</w:t>
      </w:r>
    </w:p>
    <w:p w14:paraId="7EA83A1E" w14:textId="77777777" w:rsidR="00FD0E56" w:rsidRPr="00165C13" w:rsidRDefault="00FD0E56" w:rsidP="00FD0E56">
      <w:pPr>
        <w:pStyle w:val="NormalHanging12a"/>
      </w:pPr>
      <w:r w:rsidRPr="00165C13">
        <w:t>–</w:t>
      </w:r>
      <w:r w:rsidRPr="00165C13">
        <w:tab/>
        <w:t>uwzględniając projekt decyzji wykonawczej Komisji dotyczącej odnowienia zezwolenia na wprowadzenie do obrotu, na podstawie rozporządzenia (WE) nr 1829/2003 Parlamentu Europejskiego i Rady, produktów zawierających genetycznie zmodyfikowaną soję MON 87708, składających się z niej lub z niej wyprodukowanych (D 109633/01),</w:t>
      </w:r>
    </w:p>
    <w:p w14:paraId="16CA9B98" w14:textId="77777777" w:rsidR="00FD0E56" w:rsidRPr="00165C13" w:rsidRDefault="00FD0E56" w:rsidP="00FD0E56">
      <w:pPr>
        <w:pStyle w:val="NormalHanging12a"/>
      </w:pPr>
      <w:r w:rsidRPr="00165C13">
        <w:t>–</w:t>
      </w:r>
      <w:r w:rsidRPr="00165C13">
        <w:tab/>
        <w:t>uwzględniając rozporządzenie Parlamentu Europejskiego i Rady (WE) nr 1829/2003 z dnia 22 września 2003 r. w sprawie genetycznie zmodyfikowanej żywności i paszy</w:t>
      </w:r>
      <w:r w:rsidRPr="00165C13">
        <w:rPr>
          <w:vertAlign w:val="superscript"/>
        </w:rPr>
        <w:footnoteReference w:id="1"/>
      </w:r>
      <w:r w:rsidRPr="00165C13">
        <w:t>, a w szczególności jego art. 11 ust. 3 i art. 23 ust. 3,</w:t>
      </w:r>
    </w:p>
    <w:p w14:paraId="798914F2" w14:textId="77777777" w:rsidR="005A2C20" w:rsidRPr="006B27B7" w:rsidRDefault="005A2C20" w:rsidP="005A2C20">
      <w:pPr>
        <w:pStyle w:val="NormalHanging12a"/>
      </w:pPr>
      <w:r w:rsidRPr="00533241">
        <w:t>–</w:t>
      </w:r>
      <w:r w:rsidRPr="00533241">
        <w:tab/>
        <w:t>uwzględniając fakt, że Stały Komitet ds. Roślin, Zwierząt, Żywności i Pasz, o którym mowa w art. 35 rozporządzenia (WE) nr 1829/2003, nie wydał opinii w wyniku głosowania 15 września 2025 r., oraz że Komitet Odwoławczy również nie wydał opinii w wyniku głosowania 21 października 2025 r.,</w:t>
      </w:r>
    </w:p>
    <w:p w14:paraId="5AEB74DA" w14:textId="77777777" w:rsidR="00FD0E56" w:rsidRPr="00165C13" w:rsidRDefault="00FD0E56" w:rsidP="00FD0E56">
      <w:pPr>
        <w:pStyle w:val="NormalHanging12a"/>
      </w:pPr>
      <w:r w:rsidRPr="00165C13">
        <w:t>–</w:t>
      </w:r>
      <w:r w:rsidRPr="00165C13">
        <w:tab/>
        <w:t>uwzględniając art. 11 rozporządzenia Parlamentu Europejskiego i Rady (UE) nr 182/2011 z dnia 16 lutego 2011 r. ustanawiającego przepisy i zasady ogólne dotyczące trybu kontroli przez państwa członkowskie wykonywania uprawnień wykonawczych przez Komisję</w:t>
      </w:r>
      <w:bookmarkStart w:id="7" w:name="_Hlk210662860"/>
      <w:r w:rsidRPr="00165C13">
        <w:rPr>
          <w:vertAlign w:val="superscript"/>
        </w:rPr>
        <w:footnoteReference w:id="2"/>
      </w:r>
      <w:bookmarkEnd w:id="7"/>
      <w:r w:rsidRPr="00165C13">
        <w:t>,</w:t>
      </w:r>
    </w:p>
    <w:p w14:paraId="15EEA78A" w14:textId="77777777" w:rsidR="00FD0E56" w:rsidRPr="00165C13" w:rsidRDefault="00FD0E56" w:rsidP="00FD0E56">
      <w:pPr>
        <w:pStyle w:val="NormalHanging12a"/>
      </w:pPr>
      <w:bookmarkStart w:id="9" w:name="_Hlk210663128"/>
      <w:r w:rsidRPr="00165C13">
        <w:t>–</w:t>
      </w:r>
      <w:r w:rsidRPr="00165C13">
        <w:tab/>
        <w:t>uwzględniając opinię Europejskiego Urzędu ds. Bezpieczeństwa Żywności (EFSA) z dnia 26 marca 2025 r., opublikowaną 13 maja 2025 r.</w:t>
      </w:r>
      <w:r w:rsidRPr="00165C13">
        <w:rPr>
          <w:vertAlign w:val="superscript"/>
        </w:rPr>
        <w:footnoteReference w:id="3"/>
      </w:r>
      <w:r w:rsidRPr="00165C13">
        <w:t>,</w:t>
      </w:r>
      <w:bookmarkEnd w:id="9"/>
    </w:p>
    <w:p w14:paraId="7F9E1286" w14:textId="77777777" w:rsidR="00FD0E56" w:rsidRPr="00165C13" w:rsidRDefault="00FD0E56" w:rsidP="00FD0E56">
      <w:pPr>
        <w:pStyle w:val="NormalHanging12a"/>
      </w:pPr>
      <w:r w:rsidRPr="00165C13">
        <w:t>–</w:t>
      </w:r>
      <w:r w:rsidRPr="00165C13">
        <w:tab/>
        <w:t xml:space="preserve">uwzględniając swoje wcześniejsze rezolucje zawierające sprzeciw wobec zatwierdzania </w:t>
      </w:r>
      <w:r w:rsidRPr="00165C13">
        <w:lastRenderedPageBreak/>
        <w:t>organizmów zmodyfikowanych genetycznie (GMO)</w:t>
      </w:r>
      <w:r w:rsidRPr="00165C13">
        <w:rPr>
          <w:vertAlign w:val="superscript"/>
        </w:rPr>
        <w:footnoteReference w:id="4"/>
      </w:r>
      <w:r w:rsidRPr="00165C13">
        <w:t>,</w:t>
      </w:r>
    </w:p>
    <w:p w14:paraId="6E39A420" w14:textId="77777777" w:rsidR="00FD0E56" w:rsidRPr="00165C13" w:rsidRDefault="00FD0E56" w:rsidP="00FD0E56">
      <w:pPr>
        <w:pStyle w:val="NormalHanging12a"/>
      </w:pPr>
      <w:r w:rsidRPr="00165C13">
        <w:lastRenderedPageBreak/>
        <w:t>–</w:t>
      </w:r>
      <w:r w:rsidRPr="00165C13">
        <w:tab/>
        <w:t>uwzględniając art. 115 ust. 2 i 3 Regulaminu,</w:t>
      </w:r>
    </w:p>
    <w:p w14:paraId="345A4CCC" w14:textId="77777777" w:rsidR="00FD0E56" w:rsidRPr="00165C13" w:rsidRDefault="00FD0E56" w:rsidP="00FD0E56">
      <w:pPr>
        <w:pStyle w:val="NormalHanging12a"/>
      </w:pPr>
      <w:r w:rsidRPr="00165C13">
        <w:t>–</w:t>
      </w:r>
      <w:r w:rsidRPr="00165C13">
        <w:tab/>
        <w:t>uwzględniając projekt rezolucji Komisji Ochrony Środowiska Naturalnego, Klimatu i Bezpieczeństwa Żywności,</w:t>
      </w:r>
    </w:p>
    <w:p w14:paraId="0740FA9D" w14:textId="77777777" w:rsidR="00FD0E56" w:rsidRPr="00165C13" w:rsidRDefault="00FD0E56" w:rsidP="00FD0E56">
      <w:pPr>
        <w:pStyle w:val="NormalHanging12a"/>
      </w:pPr>
      <w:r w:rsidRPr="00165C13">
        <w:t>A.</w:t>
      </w:r>
      <w:r w:rsidRPr="00165C13">
        <w:tab/>
        <w:t>mając na uwadze, że decyzją wykonawczą Komisji (UE) 2015/700 z 24 kwietnia 2015 r.</w:t>
      </w:r>
      <w:r w:rsidRPr="00165C13">
        <w:rPr>
          <w:vertAlign w:val="superscript"/>
        </w:rPr>
        <w:footnoteReference w:id="5"/>
      </w:r>
      <w:r w:rsidRPr="00165C13">
        <w:t xml:space="preserve"> zezwolono na wprowadzenie do obrotu produktów zawierających genetycznie zmodyfikowaną soję MON 87708, składających się z niej lub z niej wyprodukowanych („genetycznie zmodyfikowana soja”);</w:t>
      </w:r>
    </w:p>
    <w:p w14:paraId="62DB1DF8" w14:textId="77777777" w:rsidR="00FD0E56" w:rsidRPr="00165C13" w:rsidRDefault="00FD0E56" w:rsidP="00FD0E56">
      <w:pPr>
        <w:pStyle w:val="NormalHanging12a"/>
      </w:pPr>
      <w:r w:rsidRPr="00165C13">
        <w:t>B.</w:t>
      </w:r>
      <w:r w:rsidRPr="00165C13">
        <w:tab/>
        <w:t xml:space="preserve">mając na uwadze, że 8 marca 2024 r. przedsiębiorstwo Bayer </w:t>
      </w:r>
      <w:proofErr w:type="spellStart"/>
      <w:r w:rsidRPr="00165C13">
        <w:t>Agriculture</w:t>
      </w:r>
      <w:proofErr w:type="spellEnd"/>
      <w:r w:rsidRPr="00165C13">
        <w:t xml:space="preserve"> BV, z siedzibą w Belgii, zwróciło się do Komisji w imieniu Bayer </w:t>
      </w:r>
      <w:proofErr w:type="spellStart"/>
      <w:r w:rsidRPr="00165C13">
        <w:t>CropScience</w:t>
      </w:r>
      <w:proofErr w:type="spellEnd"/>
      <w:r w:rsidRPr="00165C13">
        <w:t xml:space="preserve"> LP z siedzibą w Stanach Zjednoczonych z wnioskiem o odnowienie tego zezwolenia; mając na uwadze, że zezwolenie to obejmuje również wprowadzanie do obrotu produktów innych niż żywność i pasze, zawierających genetycznie zmodyfikowaną soję lub składających się z niej, do takich samych zastosowań jak każda inna soja, z wyjątkiem uprawy;</w:t>
      </w:r>
    </w:p>
    <w:p w14:paraId="0B199122" w14:textId="77777777" w:rsidR="00FD0E56" w:rsidRPr="00165C13" w:rsidRDefault="00FD0E56" w:rsidP="00FD0E56">
      <w:pPr>
        <w:pStyle w:val="NormalHanging12a"/>
      </w:pPr>
      <w:r w:rsidRPr="00165C13">
        <w:t>C.</w:t>
      </w:r>
      <w:r w:rsidRPr="00165C13">
        <w:tab/>
        <w:t>mając na uwadze, że 26 marca 2025 r. EFSA wydał pozytywną opinię, w której stwierdził, że wniosek o odnowienie nie zawiera dowodów na nowe zagrożenia, zmieniony poziom narażenia lub wątpliwości naukowe, które zmieniłyby wnioski z pierwotnej oceny ryzyka przyjętej w 2013 r.;</w:t>
      </w:r>
    </w:p>
    <w:p w14:paraId="6EE17740" w14:textId="77777777" w:rsidR="00FD0E56" w:rsidRPr="00165C13" w:rsidRDefault="00FD0E56" w:rsidP="00FD0E56">
      <w:pPr>
        <w:pStyle w:val="NormalHanging12a"/>
      </w:pPr>
      <w:r w:rsidRPr="00165C13">
        <w:lastRenderedPageBreak/>
        <w:t>D.</w:t>
      </w:r>
      <w:r w:rsidRPr="00165C13">
        <w:tab/>
        <w:t xml:space="preserve">mając na uwadze, że w opinii EFSA nie odniesiono się w wystarczającym stopniu do skutków skumulowanych i skojarzonych, pośrednich zagrożeń dla zdrowia ani długoterminowych konsekwencji ekologicznych stosowania </w:t>
      </w:r>
      <w:proofErr w:type="spellStart"/>
      <w:r w:rsidRPr="00165C13">
        <w:t>dikamby</w:t>
      </w:r>
      <w:proofErr w:type="spellEnd"/>
      <w:r w:rsidRPr="00165C13">
        <w:t xml:space="preserve"> na dużą skalę;</w:t>
      </w:r>
    </w:p>
    <w:p w14:paraId="5AA8D167" w14:textId="77777777" w:rsidR="00FD0E56" w:rsidRPr="00165C13" w:rsidRDefault="00FD0E56" w:rsidP="00FD0E56">
      <w:pPr>
        <w:pStyle w:val="NormalHanging12a"/>
      </w:pPr>
      <w:r w:rsidRPr="00165C13">
        <w:t>E.</w:t>
      </w:r>
      <w:r w:rsidRPr="00165C13">
        <w:tab/>
        <w:t xml:space="preserve">mając na uwadze, że genetycznie zmodyfikowana soja jest odporna na </w:t>
      </w:r>
      <w:proofErr w:type="spellStart"/>
      <w:r w:rsidRPr="00165C13">
        <w:t>dikambę</w:t>
      </w:r>
      <w:proofErr w:type="spellEnd"/>
      <w:r w:rsidRPr="00165C13">
        <w:t xml:space="preserve"> – herbicyd kojarzony ze znacznym ryzykiem dla różnorodności biologicznej, zdrowia gleby i wody, a także ze znoszeniem poza pole uprawne, powodującym szkody w sąsiednich uprawach i ekosystemach;</w:t>
      </w:r>
    </w:p>
    <w:p w14:paraId="19763FB3" w14:textId="77777777" w:rsidR="00FD0E56" w:rsidRPr="00165C13" w:rsidRDefault="00FD0E56" w:rsidP="00FD0E56">
      <w:pPr>
        <w:pStyle w:val="NormalHanging12a"/>
      </w:pPr>
      <w:r w:rsidRPr="00165C13">
        <w:t>F.</w:t>
      </w:r>
      <w:r w:rsidRPr="00165C13">
        <w:tab/>
        <w:t xml:space="preserve">mając na uwadze, że ekspansja genetycznie zmodyfikowanej soi odpornej na </w:t>
      </w:r>
      <w:proofErr w:type="spellStart"/>
      <w:r w:rsidRPr="00165C13">
        <w:t>dikambę</w:t>
      </w:r>
      <w:proofErr w:type="spellEnd"/>
      <w:r w:rsidRPr="00165C13">
        <w:t xml:space="preserve"> w krajach wywozu jest powiązana z częstym znoszeniem herbicydów, sporami rolników i wpływem na ekosystem, co uwypukla obawy społeczno-gospodarcze i środowiskowe;</w:t>
      </w:r>
    </w:p>
    <w:p w14:paraId="6876835A" w14:textId="77777777" w:rsidR="00FD0E56" w:rsidRPr="00165C13" w:rsidRDefault="00FD0E56" w:rsidP="00FD0E56">
      <w:pPr>
        <w:pStyle w:val="NormalHanging12a"/>
      </w:pPr>
      <w:r w:rsidRPr="00165C13">
        <w:t>G.</w:t>
      </w:r>
      <w:r w:rsidRPr="00165C13">
        <w:tab/>
        <w:t>mając na uwadze, że monitorowanie skutków środowiskowych przewidziane w projekcie decyzji wykonawczej Komisji opiera się na ogólnym nadzorze i nie przewiduje ukierunkowanych badań dotyczących owadów zapylających, organizmów glebowych i gatunków wodnych;</w:t>
      </w:r>
    </w:p>
    <w:p w14:paraId="2599FEEB" w14:textId="77777777" w:rsidR="00FD0E56" w:rsidRPr="00165C13" w:rsidRDefault="00FD0E56" w:rsidP="00FD0E56">
      <w:pPr>
        <w:pStyle w:val="NormalHanging12a"/>
      </w:pPr>
      <w:r w:rsidRPr="00165C13">
        <w:t>H.</w:t>
      </w:r>
      <w:r w:rsidRPr="00165C13">
        <w:tab/>
        <w:t>mając na uwadze, że w przypadku braku pewności naukowej i udokumentowanego ryzyka związanego z zastosowaniem herbicydów uzupełniających należy postępować zgodnie z zasadą ostrożności usankcjonowaną w art. 191 Traktatu o funkcjonowaniu Unii Europejskiej;</w:t>
      </w:r>
    </w:p>
    <w:p w14:paraId="1FD55471" w14:textId="77777777" w:rsidR="00FD0E56" w:rsidRPr="00165C13" w:rsidRDefault="00FD0E56" w:rsidP="00FD0E56">
      <w:pPr>
        <w:pStyle w:val="NormalHanging12a"/>
      </w:pPr>
      <w:r w:rsidRPr="00165C13">
        <w:t>I.</w:t>
      </w:r>
      <w:r w:rsidRPr="00165C13">
        <w:tab/>
        <w:t>mając na uwadze, że zgodnie z rozporządzeniem (WE) nr 1829/2003 genetycznie zmodyfikowana żywność i pasza nie mogą mieć negatywnego wpływu na zdrowie ludzi, zdrowie zwierząt ani na środowisko;</w:t>
      </w:r>
    </w:p>
    <w:p w14:paraId="56152913" w14:textId="77777777" w:rsidR="00FD0E56" w:rsidRPr="00165C13" w:rsidRDefault="00FD0E56" w:rsidP="00FD0E56">
      <w:pPr>
        <w:pStyle w:val="NormalHanging12a"/>
      </w:pPr>
      <w:r w:rsidRPr="00165C13">
        <w:t>J.</w:t>
      </w:r>
      <w:r w:rsidRPr="00165C13">
        <w:tab/>
        <w:t>mając na uwadze, że podejście „Jedno zdrowie” wymaga wzięcia pod uwagę wzajemnie powiązanych skutków zezwalania na uprawy zmodyfikowane genetycznie dla zdrowia ludzi, zwierząt, roślin i środowiska, czego obecna ocena nie odzwierciedla;</w:t>
      </w:r>
    </w:p>
    <w:p w14:paraId="04D59652" w14:textId="77777777" w:rsidR="00FD0E56" w:rsidRPr="00165C13" w:rsidRDefault="00FD0E56" w:rsidP="00FD0E56">
      <w:pPr>
        <w:pStyle w:val="NormalHanging12a"/>
      </w:pPr>
      <w:r w:rsidRPr="00165C13">
        <w:t>K.</w:t>
      </w:r>
      <w:r w:rsidRPr="00165C13">
        <w:tab/>
        <w:t xml:space="preserve">mając na uwadze, że Parlament wielokrotnie sprzeciwiał się zatwierdzaniu GMO lub odnawianiu zezwoleń na nie w przypadkach, gdy wśród państw członkowskich nie osiągnięto większości kwalifikowanej </w:t>
      </w:r>
      <w:bookmarkStart w:id="10" w:name="_Hlk210672442"/>
      <w:r w:rsidRPr="00165C13">
        <w:t>w Stałym Komitecie ds. Roślin, Zwierząt, Żywności i Pasz lub w komitecie odwoławczym</w:t>
      </w:r>
      <w:bookmarkEnd w:id="10"/>
      <w:r w:rsidRPr="00165C13">
        <w:t>, podkreślając utrzymujący się deficyt demokratyczny w procedurze zatwierdzania GMO;</w:t>
      </w:r>
    </w:p>
    <w:p w14:paraId="10F48828" w14:textId="77777777" w:rsidR="00FD0E56" w:rsidRPr="00165C13" w:rsidRDefault="00FD0E56" w:rsidP="00FD0E56">
      <w:pPr>
        <w:pStyle w:val="NormalHanging12a"/>
      </w:pPr>
      <w:r w:rsidRPr="00165C13">
        <w:t xml:space="preserve">1. </w:t>
      </w:r>
      <w:r w:rsidRPr="00165C13">
        <w:tab/>
        <w:t>uważa, że projekt decyzji wykonawczej Komisji wykracza poza uprawnienia wykonawcze przewidziane w rozporządzeniu (WE) nr 1829/2003;</w:t>
      </w:r>
    </w:p>
    <w:p w14:paraId="10181B22" w14:textId="77777777" w:rsidR="00FD0E56" w:rsidRPr="00165C13" w:rsidRDefault="00FD0E56" w:rsidP="00FD0E56">
      <w:pPr>
        <w:pStyle w:val="NormalHanging12a"/>
      </w:pPr>
      <w:r w:rsidRPr="00165C13">
        <w:t xml:space="preserve">2. </w:t>
      </w:r>
      <w:r w:rsidRPr="00165C13">
        <w:tab/>
        <w:t>uważa, że projekt decyzji wykonawczej Komisji jest niespójny z prawem Unii, ponieważ nie odpowiada celowi rozporządzenia (WE) nr 1829/2003 zakładającemu – zgodnie z zasadami ogólnymi określonymi w rozporządzeniu Parlamentu Europejskiego i Rady (WE) nr 178/2002</w:t>
      </w:r>
      <w:r w:rsidRPr="00165C13">
        <w:footnoteReference w:id="6"/>
      </w:r>
      <w:r w:rsidRPr="00165C13">
        <w:t xml:space="preserve"> – stworzenie podstawy do zapewnienia wysokiego poziomu ochrony życia i zdrowia ludzkiego, zdrowia i dobrostanu zwierząt, środowiska </w:t>
      </w:r>
      <w:r w:rsidRPr="00165C13">
        <w:lastRenderedPageBreak/>
        <w:t>naturalnego oraz interesów konsumentów w związku z genetycznie zmodyfikowaną żywnością i paszą, przy jednoczesnym zagwarantowaniu skutecznego funkcjonowania rynku wewnętrznego i zgodnie z zasadą ostrożności;</w:t>
      </w:r>
    </w:p>
    <w:p w14:paraId="07D5AE76" w14:textId="77777777" w:rsidR="00FD0E56" w:rsidRPr="00165C13" w:rsidRDefault="00FD0E56" w:rsidP="00FD0E56">
      <w:pPr>
        <w:pStyle w:val="NormalHanging12a"/>
      </w:pPr>
      <w:r w:rsidRPr="00165C13">
        <w:t>3.</w:t>
      </w:r>
      <w:r w:rsidRPr="00165C13">
        <w:tab/>
        <w:t>wzywa Komisję do wycofania projektu decyzji wykonawczej;</w:t>
      </w:r>
    </w:p>
    <w:p w14:paraId="2B92A6CE" w14:textId="77777777" w:rsidR="00FD0E56" w:rsidRPr="00165C13" w:rsidRDefault="00FD0E56" w:rsidP="00FD0E56">
      <w:pPr>
        <w:pStyle w:val="NormalHanging12a"/>
      </w:pPr>
      <w:r w:rsidRPr="00165C13">
        <w:t>4.</w:t>
      </w:r>
      <w:r w:rsidRPr="00165C13">
        <w:tab/>
        <w:t xml:space="preserve">wzywa Komisję, aby nie odnawiała zezwolenia na genetycznie zmodyfikowaną soję ze względu na ryzyko związane ze stosowaniem </w:t>
      </w:r>
      <w:proofErr w:type="spellStart"/>
      <w:r w:rsidRPr="00165C13">
        <w:t>dikamby</w:t>
      </w:r>
      <w:proofErr w:type="spellEnd"/>
      <w:r w:rsidRPr="00165C13">
        <w:t>, skutkami środowiskowymi i niewystarczającymi dowodami na długoterminowe bezpieczeństwo, zgodnie z podejściem „Jedno zdrowie”;</w:t>
      </w:r>
      <w:bookmarkStart w:id="11" w:name="_Hlk210900300"/>
    </w:p>
    <w:p w14:paraId="341600AF" w14:textId="77777777" w:rsidR="00FD0E56" w:rsidRPr="00165C13" w:rsidRDefault="00FD0E56" w:rsidP="00FD0E56">
      <w:pPr>
        <w:pStyle w:val="NormalHanging12a"/>
      </w:pPr>
      <w:r w:rsidRPr="00165C13">
        <w:t xml:space="preserve">5. </w:t>
      </w:r>
      <w:r w:rsidRPr="00165C13">
        <w:tab/>
        <w:t>wzywa Komisję do niezwłocznego przedłożenia wniosku ustawodawczego w celu zreformowania procedury decyzyjnej dotyczącej organizmów zmodyfikowanych genetycznie, aby zareagować na nieustanne zastrzeżenia Parlamentu i brak poparcia państw członkowskich w postaci większości kwalifikowanej</w:t>
      </w:r>
      <w:bookmarkEnd w:id="11"/>
      <w:r w:rsidRPr="00165C13">
        <w:t>;</w:t>
      </w:r>
      <w:bookmarkStart w:id="12" w:name="_Hlk210900241"/>
    </w:p>
    <w:p w14:paraId="4B24F6DD" w14:textId="77777777" w:rsidR="00FD0E56" w:rsidRPr="00165C13" w:rsidRDefault="00FD0E56" w:rsidP="00FD0E56">
      <w:pPr>
        <w:pStyle w:val="NormalHanging12a"/>
      </w:pPr>
      <w:r w:rsidRPr="00165C13">
        <w:t>6.</w:t>
      </w:r>
      <w:r w:rsidRPr="00165C13">
        <w:tab/>
        <w:t>apeluje do Komisji o uwzględnianie zobowiązań Unii wynikających z umów międzynarodowych, takich jak paryskie porozumienie klimatyczne, Konwencja ONZ o różnorodności biologicznej i cele zrównoważonego rozwoju ONZ;</w:t>
      </w:r>
    </w:p>
    <w:bookmarkEnd w:id="12"/>
    <w:p w14:paraId="641F6C73" w14:textId="024F18C4" w:rsidR="00165C13" w:rsidRPr="00165C13" w:rsidRDefault="00FD0E56" w:rsidP="00165C13">
      <w:pPr>
        <w:pStyle w:val="NormalHanging12a"/>
      </w:pPr>
      <w:r w:rsidRPr="00165C13">
        <w:t>7.</w:t>
      </w:r>
      <w:r w:rsidRPr="00165C13">
        <w:tab/>
        <w:t>zobowiązuje swoją przewodniczącą do przekazania niniejszej rezolucji Radzie i Komisji, a także rządom i parlamentom państw członkowskich.</w:t>
      </w:r>
    </w:p>
    <w:p w14:paraId="588174B4" w14:textId="3AC4E2F7" w:rsidR="00E365E1" w:rsidRPr="00165C13" w:rsidRDefault="00E365E1" w:rsidP="00844FA8"/>
    <w:sectPr w:rsidR="00E365E1" w:rsidRPr="00165C13" w:rsidSect="00165C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BB865" w14:textId="77777777" w:rsidR="00844FA8" w:rsidRPr="00165C13" w:rsidRDefault="00844FA8">
      <w:r w:rsidRPr="00165C13">
        <w:separator/>
      </w:r>
    </w:p>
  </w:endnote>
  <w:endnote w:type="continuationSeparator" w:id="0">
    <w:p w14:paraId="23D9DD03" w14:textId="77777777" w:rsidR="00844FA8" w:rsidRPr="00165C13" w:rsidRDefault="00844FA8">
      <w:r w:rsidRPr="00165C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32F3D" w14:textId="77777777" w:rsidR="00064002" w:rsidRPr="00165C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FBF73" w14:textId="77777777" w:rsidR="00064002" w:rsidRPr="00165C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FE04F" w14:textId="77777777" w:rsidR="00064002" w:rsidRPr="00165C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3A89C" w14:textId="77777777" w:rsidR="00844FA8" w:rsidRPr="00165C13" w:rsidRDefault="00844FA8">
      <w:r w:rsidRPr="00165C13">
        <w:separator/>
      </w:r>
    </w:p>
  </w:footnote>
  <w:footnote w:type="continuationSeparator" w:id="0">
    <w:p w14:paraId="57A5F0D3" w14:textId="77777777" w:rsidR="00844FA8" w:rsidRPr="00165C13" w:rsidRDefault="00844FA8">
      <w:r w:rsidRPr="00165C13">
        <w:continuationSeparator/>
      </w:r>
    </w:p>
  </w:footnote>
  <w:footnote w:id="1">
    <w:p w14:paraId="54DC0F6A" w14:textId="78947B35" w:rsidR="00FD0E56" w:rsidRPr="00165C13" w:rsidRDefault="00FD0E56" w:rsidP="00165C13">
      <w:pPr>
        <w:pStyle w:val="FootnoteText"/>
        <w:ind w:left="567" w:hanging="567"/>
        <w:rPr>
          <w:sz w:val="24"/>
          <w:szCs w:val="22"/>
          <w:lang w:val="pl-PL"/>
        </w:rPr>
      </w:pPr>
      <w:r w:rsidRPr="00165C13">
        <w:rPr>
          <w:sz w:val="24"/>
          <w:szCs w:val="22"/>
          <w:vertAlign w:val="superscript"/>
          <w:lang w:val="pl-PL"/>
        </w:rPr>
        <w:footnoteRef/>
      </w:r>
      <w:r w:rsidR="00165C13" w:rsidRPr="00165C13">
        <w:rPr>
          <w:sz w:val="24"/>
          <w:szCs w:val="22"/>
          <w:lang w:val="pl-PL"/>
        </w:rPr>
        <w:t xml:space="preserve"> </w:t>
      </w:r>
      <w:r w:rsidR="00165C13" w:rsidRPr="00165C13">
        <w:rPr>
          <w:sz w:val="24"/>
          <w:szCs w:val="22"/>
          <w:lang w:val="pl-PL"/>
        </w:rPr>
        <w:tab/>
      </w:r>
      <w:r w:rsidRPr="00165C13">
        <w:rPr>
          <w:sz w:val="24"/>
          <w:szCs w:val="22"/>
          <w:lang w:val="pl-PL"/>
        </w:rPr>
        <w:t>Dz.U. L 268 z 18.10.2003, s. 1., ELI: </w:t>
      </w:r>
      <w:r w:rsidR="00EB22C7">
        <w:fldChar w:fldCharType="begin"/>
      </w:r>
      <w:r w:rsidR="00EB22C7" w:rsidRPr="00EB22C7">
        <w:rPr>
          <w:lang w:val="pl-PL"/>
        </w:rPr>
        <w:instrText>HYPERLINK "http://data.europa.eu/eli/reg/2003/18/oj" \t "Gives access to this document through its ELI URI."</w:instrText>
      </w:r>
      <w:r w:rsidR="00EB22C7">
        <w:fldChar w:fldCharType="separate"/>
      </w:r>
      <w:r w:rsidRPr="00165C13">
        <w:rPr>
          <w:rStyle w:val="Hyperlink"/>
          <w:sz w:val="24"/>
          <w:szCs w:val="22"/>
          <w:lang w:val="pl-PL"/>
        </w:rPr>
        <w:t>http://data.europa.eu/eli/reg/2003/18/oj</w:t>
      </w:r>
      <w:r w:rsidR="00EB22C7">
        <w:rPr>
          <w:rStyle w:val="Hyperlink"/>
          <w:sz w:val="24"/>
          <w:szCs w:val="22"/>
          <w:lang w:val="pl-PL"/>
        </w:rPr>
        <w:fldChar w:fldCharType="end"/>
      </w:r>
    </w:p>
  </w:footnote>
  <w:footnote w:id="2">
    <w:p w14:paraId="194846A7" w14:textId="5E87301D" w:rsidR="00FD0E56" w:rsidRPr="00165C13" w:rsidRDefault="00FD0E56" w:rsidP="00165C13">
      <w:pPr>
        <w:pStyle w:val="FootnoteText"/>
        <w:ind w:left="567" w:hanging="567"/>
        <w:rPr>
          <w:sz w:val="24"/>
          <w:szCs w:val="22"/>
          <w:lang w:val="pl-PL"/>
        </w:rPr>
      </w:pPr>
      <w:r w:rsidRPr="00165C13">
        <w:rPr>
          <w:rStyle w:val="FootnoteReference"/>
          <w:sz w:val="24"/>
          <w:szCs w:val="22"/>
          <w:lang w:val="pl-PL"/>
        </w:rPr>
        <w:footnoteRef/>
      </w:r>
      <w:bookmarkStart w:id="8" w:name="_Hlk210663104"/>
      <w:r w:rsidR="00165C13" w:rsidRPr="00165C13">
        <w:rPr>
          <w:sz w:val="24"/>
          <w:szCs w:val="22"/>
          <w:lang w:val="pl-PL"/>
        </w:rPr>
        <w:t xml:space="preserve"> </w:t>
      </w:r>
      <w:r w:rsidR="00165C13" w:rsidRPr="00165C13">
        <w:rPr>
          <w:sz w:val="24"/>
          <w:szCs w:val="22"/>
          <w:lang w:val="pl-PL"/>
        </w:rPr>
        <w:tab/>
      </w:r>
      <w:r w:rsidRPr="00165C13">
        <w:rPr>
          <w:sz w:val="24"/>
          <w:szCs w:val="22"/>
          <w:lang w:val="pl-PL"/>
        </w:rPr>
        <w:t xml:space="preserve">Dz.U. L 55 z 28.2.2011, s. 13, ELI: </w:t>
      </w:r>
      <w:hyperlink r:id="rId1" w:history="1">
        <w:r w:rsidRPr="00165C13">
          <w:rPr>
            <w:rStyle w:val="Hyperlink"/>
            <w:sz w:val="24"/>
            <w:szCs w:val="22"/>
            <w:lang w:val="pl-PL"/>
          </w:rPr>
          <w:t>http://data.europa.eu/eli/reg/2011/182/oj</w:t>
        </w:r>
      </w:hyperlink>
      <w:r w:rsidRPr="00165C13">
        <w:rPr>
          <w:sz w:val="24"/>
          <w:szCs w:val="22"/>
          <w:lang w:val="pl-PL"/>
        </w:rPr>
        <w:t>.</w:t>
      </w:r>
      <w:bookmarkEnd w:id="8"/>
    </w:p>
  </w:footnote>
  <w:footnote w:id="3">
    <w:p w14:paraId="04CB32CA" w14:textId="2A3A153F" w:rsidR="00FD0E56" w:rsidRPr="00165C13" w:rsidRDefault="00FD0E56" w:rsidP="00165C13">
      <w:pPr>
        <w:pStyle w:val="FootnoteText"/>
        <w:ind w:left="567" w:hanging="567"/>
        <w:rPr>
          <w:sz w:val="24"/>
          <w:szCs w:val="22"/>
          <w:lang w:val="pl-PL"/>
        </w:rPr>
      </w:pPr>
      <w:r w:rsidRPr="00165C13">
        <w:rPr>
          <w:sz w:val="24"/>
          <w:szCs w:val="22"/>
          <w:vertAlign w:val="superscript"/>
          <w:lang w:val="pl-PL"/>
        </w:rPr>
        <w:footnoteRef/>
      </w:r>
      <w:r w:rsidR="00165C13" w:rsidRPr="00165C13">
        <w:rPr>
          <w:sz w:val="24"/>
          <w:szCs w:val="22"/>
          <w:lang w:val="pl-PL"/>
        </w:rPr>
        <w:t xml:space="preserve"> </w:t>
      </w:r>
      <w:r w:rsidR="00165C13" w:rsidRPr="00165C13">
        <w:rPr>
          <w:sz w:val="24"/>
          <w:szCs w:val="22"/>
          <w:lang w:val="pl-PL"/>
        </w:rPr>
        <w:tab/>
      </w:r>
      <w:r w:rsidRPr="00165C13">
        <w:rPr>
          <w:sz w:val="24"/>
          <w:szCs w:val="22"/>
          <w:lang w:val="pl-PL"/>
        </w:rPr>
        <w:t xml:space="preserve">Opinia naukowa panelu EFSA ds. organizmów modyfikowanych genetycznie dotycząca oceny genetycznie zmodyfikowanej soi MON 87708 (wniosek GMFF-2023-21237). Dziennik EFSA 2025; 23(5):9379; https://doi.org/10.2903/j.efsa.2025.9379. </w:t>
      </w:r>
    </w:p>
  </w:footnote>
  <w:footnote w:id="4">
    <w:p w14:paraId="026812C1" w14:textId="45D55234" w:rsidR="00FD0E56" w:rsidRPr="00165C13" w:rsidRDefault="00FD0E56" w:rsidP="00165C13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165C13">
        <w:rPr>
          <w:rStyle w:val="FootnoteReference"/>
          <w:sz w:val="24"/>
          <w:szCs w:val="22"/>
          <w:lang w:val="pl-PL"/>
        </w:rPr>
        <w:footnoteRef/>
      </w:r>
      <w:r w:rsidR="00165C13" w:rsidRPr="00165C13">
        <w:rPr>
          <w:color w:val="000000" w:themeColor="text1"/>
          <w:sz w:val="24"/>
          <w:szCs w:val="22"/>
          <w:lang w:val="pl-PL"/>
        </w:rPr>
        <w:t xml:space="preserve"> </w:t>
      </w:r>
      <w:r w:rsidR="00165C13" w:rsidRPr="00165C13">
        <w:rPr>
          <w:color w:val="000000" w:themeColor="text1"/>
          <w:sz w:val="24"/>
          <w:szCs w:val="22"/>
          <w:lang w:val="pl-PL"/>
        </w:rPr>
        <w:tab/>
      </w:r>
      <w:r w:rsidRPr="00165C13">
        <w:rPr>
          <w:color w:val="000000" w:themeColor="text1"/>
          <w:sz w:val="24"/>
          <w:szCs w:val="22"/>
          <w:lang w:val="pl-PL"/>
        </w:rPr>
        <w:t>W ósmej kadencji Parlament przyjął 36, a w dziewiątej – 38 rezolucji sprzeciwiających się zatwierdzaniu organizmów zmodyfikowanych genetycznie. Ponadto w dziesiątej kadencji Parlament przyjął następujące rezolucje:</w:t>
      </w:r>
    </w:p>
    <w:p w14:paraId="6DA41F65" w14:textId="23BF7806" w:rsidR="00FD0E56" w:rsidRPr="00165C13" w:rsidRDefault="00165C13" w:rsidP="00165C13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165C13">
        <w:rPr>
          <w:color w:val="000000" w:themeColor="text1"/>
          <w:sz w:val="24"/>
          <w:szCs w:val="22"/>
          <w:lang w:val="pl-PL"/>
        </w:rPr>
        <w:t xml:space="preserve"> </w:t>
      </w:r>
      <w:r w:rsidRPr="00165C13">
        <w:rPr>
          <w:color w:val="000000" w:themeColor="text1"/>
          <w:sz w:val="24"/>
          <w:szCs w:val="22"/>
          <w:lang w:val="pl-PL"/>
        </w:rPr>
        <w:tab/>
      </w:r>
      <w:r w:rsidR="00FD0E56" w:rsidRPr="00165C13">
        <w:rPr>
          <w:color w:val="000000" w:themeColor="text1"/>
          <w:sz w:val="24"/>
          <w:szCs w:val="22"/>
          <w:lang w:val="pl-PL"/>
        </w:rPr>
        <w:t>–</w:t>
      </w:r>
      <w:r w:rsidR="00FD0E56" w:rsidRPr="00165C13">
        <w:rPr>
          <w:color w:val="000000" w:themeColor="text1"/>
          <w:sz w:val="24"/>
          <w:szCs w:val="22"/>
          <w:lang w:val="pl-PL"/>
        </w:rPr>
        <w:tab/>
        <w:t xml:space="preserve">rezolucja Parlamentu Europejskiego z 26 listopada 2024 r. w sprawie projektu decyzji wykonawczej Komisji (UE) 2024/2628 dotyczącej odnowienia zezwolenia na wprowadzenie do obrotu, na podstawie rozporządzenia Parlamentu Europejskiego i Rady (WE) nr 1829/2003, produktów zawierających genetycznie zmodyfikowaną kukurydzę MON 89034 × 1507 × NK603, składających się z niej lub z niej wyprodukowanych (Dz.U. C, C/2025/1797, 4.4.2025, ELI: </w:t>
      </w:r>
      <w:r w:rsidR="00EB22C7">
        <w:fldChar w:fldCharType="begin"/>
      </w:r>
      <w:r w:rsidR="00EB22C7" w:rsidRPr="00EB22C7">
        <w:rPr>
          <w:lang w:val="pl-PL"/>
        </w:rPr>
        <w:instrText>HYPERLINK "http://data.europa.eu/eli/C/2025/1797/oj"</w:instrText>
      </w:r>
      <w:r w:rsidR="00EB22C7">
        <w:fldChar w:fldCharType="separate"/>
      </w:r>
      <w:r w:rsidR="00FD0E56" w:rsidRPr="00165C13">
        <w:rPr>
          <w:rStyle w:val="Hyperlink"/>
          <w:sz w:val="24"/>
          <w:szCs w:val="22"/>
          <w:lang w:val="pl-PL"/>
        </w:rPr>
        <w:t>http://data.europa.eu/eli/C/2025/1797/oj</w:t>
      </w:r>
      <w:r w:rsidR="00EB22C7">
        <w:rPr>
          <w:rStyle w:val="Hyperlink"/>
          <w:sz w:val="24"/>
          <w:szCs w:val="22"/>
          <w:lang w:val="pl-PL"/>
        </w:rPr>
        <w:fldChar w:fldCharType="end"/>
      </w:r>
      <w:r w:rsidR="00FD0E56" w:rsidRPr="00165C13">
        <w:rPr>
          <w:color w:val="000000" w:themeColor="text1"/>
          <w:sz w:val="24"/>
          <w:szCs w:val="22"/>
          <w:lang w:val="pl-PL"/>
        </w:rPr>
        <w:t>).</w:t>
      </w:r>
    </w:p>
    <w:p w14:paraId="4C55691E" w14:textId="036C3D93" w:rsidR="00FD0E56" w:rsidRPr="00165C13" w:rsidRDefault="00165C13" w:rsidP="00165C13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165C13">
        <w:rPr>
          <w:color w:val="000000" w:themeColor="text1"/>
          <w:sz w:val="24"/>
          <w:szCs w:val="22"/>
          <w:lang w:val="pl-PL"/>
        </w:rPr>
        <w:t xml:space="preserve"> </w:t>
      </w:r>
      <w:r w:rsidRPr="00165C13">
        <w:rPr>
          <w:color w:val="000000" w:themeColor="text1"/>
          <w:sz w:val="24"/>
          <w:szCs w:val="22"/>
          <w:lang w:val="pl-PL"/>
        </w:rPr>
        <w:tab/>
      </w:r>
      <w:r w:rsidR="00FD0E56" w:rsidRPr="00165C13">
        <w:rPr>
          <w:color w:val="000000" w:themeColor="text1"/>
          <w:sz w:val="24"/>
          <w:szCs w:val="22"/>
          <w:lang w:val="pl-PL"/>
        </w:rPr>
        <w:t>–</w:t>
      </w:r>
      <w:r w:rsidR="00FD0E56" w:rsidRPr="00165C13">
        <w:rPr>
          <w:color w:val="000000" w:themeColor="text1"/>
          <w:sz w:val="24"/>
          <w:szCs w:val="22"/>
          <w:lang w:val="pl-PL"/>
        </w:rPr>
        <w:tab/>
        <w:t>rezolucja Parlamentu Europejskiego z 26 listopada 2024 r. w sprawie decyzji</w:t>
      </w:r>
      <w:r w:rsidR="00FD0E56" w:rsidRPr="00165C13">
        <w:rPr>
          <w:color w:val="000000" w:themeColor="text1"/>
          <w:sz w:val="24"/>
          <w:lang w:val="pl-PL"/>
        </w:rPr>
        <w:t xml:space="preserve"> wykonawczej Komisji (UE) 2024/2627 zezwalającej na wprowadzenie do obrotu na mocy rozporządzenia Parlamentu Europejskiego i Rady (WE) nr 1829/2003 produktów zawierających genetycznie zmodyfikowaną bawełnę COT102, składających się z niej lub z niej wyprodukowanych (Dz.U. C, C/2025/1798, 4.4.2025, ELI: </w:t>
      </w:r>
      <w:hyperlink r:id="rId2" w:history="1">
        <w:r w:rsidR="00FD0E56" w:rsidRPr="00165C13">
          <w:rPr>
            <w:rStyle w:val="Hyperlink"/>
            <w:sz w:val="24"/>
            <w:lang w:val="pl-PL"/>
          </w:rPr>
          <w:t>http://data.europa.eu/eli/C/2025/1798/oj</w:t>
        </w:r>
      </w:hyperlink>
      <w:r w:rsidR="00FD0E56" w:rsidRPr="00165C13">
        <w:rPr>
          <w:color w:val="000000" w:themeColor="text1"/>
          <w:sz w:val="24"/>
          <w:lang w:val="pl-PL"/>
        </w:rPr>
        <w:t>).</w:t>
      </w:r>
    </w:p>
    <w:p w14:paraId="03AE8562" w14:textId="6A82D723" w:rsidR="00FD0E56" w:rsidRPr="00165C13" w:rsidRDefault="00165C13" w:rsidP="00165C13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165C13">
        <w:rPr>
          <w:color w:val="000000" w:themeColor="text1"/>
          <w:sz w:val="24"/>
          <w:lang w:val="pl-PL"/>
        </w:rPr>
        <w:t xml:space="preserve"> </w:t>
      </w:r>
      <w:r w:rsidRPr="00165C13">
        <w:rPr>
          <w:color w:val="000000" w:themeColor="text1"/>
          <w:sz w:val="24"/>
          <w:lang w:val="pl-PL"/>
        </w:rPr>
        <w:tab/>
      </w:r>
      <w:r w:rsidR="00FD0E56" w:rsidRPr="00165C13">
        <w:rPr>
          <w:color w:val="000000" w:themeColor="text1"/>
          <w:sz w:val="24"/>
          <w:lang w:val="pl-PL"/>
        </w:rPr>
        <w:t>–</w:t>
      </w:r>
      <w:r w:rsidR="00FD0E56" w:rsidRPr="00165C13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2024/2629 dotyczącej odnowienia zezwolenia na wprowadzenie do obrotu, na podstawie rozporządzenia Parlamentu Europejskiego i Rady (WE) nr 1829/2003, produktów zawierających genetycznie zmodyfikowaną kukurydzę MON 89034 × 1507 × MON 88017 × 59122 i osiem jej </w:t>
      </w:r>
      <w:proofErr w:type="spellStart"/>
      <w:r w:rsidR="00FD0E56" w:rsidRPr="00165C13">
        <w:rPr>
          <w:color w:val="000000" w:themeColor="text1"/>
          <w:sz w:val="24"/>
          <w:lang w:val="pl-PL"/>
        </w:rPr>
        <w:t>subkombinacji</w:t>
      </w:r>
      <w:proofErr w:type="spellEnd"/>
      <w:r w:rsidR="00FD0E56" w:rsidRPr="00165C13">
        <w:rPr>
          <w:color w:val="000000" w:themeColor="text1"/>
          <w:sz w:val="24"/>
          <w:lang w:val="pl-PL"/>
        </w:rPr>
        <w:t xml:space="preserve"> oraz produktów składających się z wymienionych rodzajów zmodyfikowanej genetycznie kukurydzy lub z niej wyprodukowanych (Dz.U. C, C/2025/1799, 4.4.2025, ELI: </w:t>
      </w:r>
      <w:hyperlink r:id="rId3" w:history="1">
        <w:r w:rsidR="00FD0E56" w:rsidRPr="00165C13">
          <w:rPr>
            <w:rStyle w:val="Hyperlink"/>
            <w:sz w:val="24"/>
            <w:lang w:val="pl-PL"/>
          </w:rPr>
          <w:t>http://data.europa.eu/eli/C/2025/1799/oj</w:t>
        </w:r>
      </w:hyperlink>
      <w:r w:rsidR="00FD0E56" w:rsidRPr="00165C13">
        <w:rPr>
          <w:color w:val="000000" w:themeColor="text1"/>
          <w:sz w:val="24"/>
          <w:lang w:val="pl-PL"/>
        </w:rPr>
        <w:t>).</w:t>
      </w:r>
    </w:p>
    <w:p w14:paraId="593FC024" w14:textId="38845665" w:rsidR="00FD0E56" w:rsidRPr="00165C13" w:rsidRDefault="00165C13" w:rsidP="00165C13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165C13">
        <w:rPr>
          <w:color w:val="000000" w:themeColor="text1"/>
          <w:sz w:val="24"/>
          <w:lang w:val="pl-PL"/>
        </w:rPr>
        <w:t xml:space="preserve"> </w:t>
      </w:r>
      <w:r w:rsidRPr="00165C13">
        <w:rPr>
          <w:color w:val="000000" w:themeColor="text1"/>
          <w:sz w:val="24"/>
          <w:lang w:val="pl-PL"/>
        </w:rPr>
        <w:tab/>
      </w:r>
      <w:r w:rsidR="00FD0E56" w:rsidRPr="00165C13">
        <w:rPr>
          <w:color w:val="000000" w:themeColor="text1"/>
          <w:sz w:val="24"/>
          <w:lang w:val="pl-PL"/>
        </w:rPr>
        <w:t>–</w:t>
      </w:r>
      <w:r w:rsidR="00FD0E56" w:rsidRPr="00165C13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2024/1828 odnawiającej zezwolenie na wprowadzenie do obrotu, na podstawie rozporządzenia Parlamentu Europejskiego i Rady (WE) nr 1829/2003, paszy zawierającej genetycznie zmodyfikowaną kukurydzę MON 810 lub składającej się z niej oraz żywności i produktów paszowych wyprodukowanych z tej kukurydzy, a także uchylającej decyzję wykonawczą Komisji (UE) 2017/1207 (Dz.U. C, C/2025/1800, 4.4.2025, ELI: </w:t>
      </w:r>
      <w:hyperlink r:id="rId4" w:history="1">
        <w:r w:rsidR="00FD0E56" w:rsidRPr="00165C13">
          <w:rPr>
            <w:rStyle w:val="Hyperlink"/>
            <w:sz w:val="24"/>
            <w:lang w:val="pl-PL"/>
          </w:rPr>
          <w:t>http://data.europa.eu/eli/C/2025/1800/oj</w:t>
        </w:r>
      </w:hyperlink>
      <w:r w:rsidR="00FD0E56" w:rsidRPr="00165C13">
        <w:rPr>
          <w:color w:val="000000" w:themeColor="text1"/>
          <w:sz w:val="24"/>
          <w:lang w:val="pl-PL"/>
        </w:rPr>
        <w:t>).</w:t>
      </w:r>
    </w:p>
    <w:p w14:paraId="7DBB001D" w14:textId="47F3441F" w:rsidR="00FD0E56" w:rsidRPr="00165C13" w:rsidRDefault="00165C13" w:rsidP="00165C13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165C13">
        <w:rPr>
          <w:color w:val="000000" w:themeColor="text1"/>
          <w:sz w:val="24"/>
          <w:lang w:val="pl-PL"/>
        </w:rPr>
        <w:t xml:space="preserve"> </w:t>
      </w:r>
      <w:r w:rsidRPr="00165C13">
        <w:rPr>
          <w:color w:val="000000" w:themeColor="text1"/>
          <w:sz w:val="24"/>
          <w:lang w:val="pl-PL"/>
        </w:rPr>
        <w:tab/>
      </w:r>
      <w:r w:rsidR="00FD0E56" w:rsidRPr="00165C13">
        <w:rPr>
          <w:color w:val="000000" w:themeColor="text1"/>
          <w:sz w:val="24"/>
          <w:lang w:val="pl-PL"/>
        </w:rPr>
        <w:t>–</w:t>
      </w:r>
      <w:r w:rsidR="00FD0E56" w:rsidRPr="00165C13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2024/1822 zezwalającej na wprowadzenie do obrotu, na podstawie rozporządzenia Parlamentu Europejskiego i Rady (WE) nr 1829/2003, produktów zawierających genetycznie zmodyfikowaną kukurydzę DP915635, składających się z niej lub z niej wyprodukowanych (Dz.U. C, C/2025/1801, 4.4.2025, ELI: </w:t>
      </w:r>
      <w:hyperlink r:id="rId5" w:history="1">
        <w:r w:rsidR="00FD0E56" w:rsidRPr="00165C13">
          <w:rPr>
            <w:rStyle w:val="Hyperlink"/>
            <w:sz w:val="24"/>
            <w:lang w:val="pl-PL"/>
          </w:rPr>
          <w:t>http://data.europa.eu/eli/C/2025/1801/oj</w:t>
        </w:r>
      </w:hyperlink>
      <w:r w:rsidR="00FD0E56" w:rsidRPr="00165C13">
        <w:rPr>
          <w:color w:val="000000" w:themeColor="text1"/>
          <w:sz w:val="24"/>
          <w:lang w:val="pl-PL"/>
        </w:rPr>
        <w:t>).</w:t>
      </w:r>
    </w:p>
    <w:p w14:paraId="0A004CFA" w14:textId="5A893486" w:rsidR="00FD0E56" w:rsidRPr="00165C13" w:rsidRDefault="00165C13" w:rsidP="00165C13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165C13">
        <w:rPr>
          <w:color w:val="000000" w:themeColor="text1"/>
          <w:sz w:val="24"/>
          <w:lang w:val="pl-PL"/>
        </w:rPr>
        <w:t xml:space="preserve"> </w:t>
      </w:r>
      <w:r w:rsidRPr="00165C13">
        <w:rPr>
          <w:color w:val="000000" w:themeColor="text1"/>
          <w:sz w:val="24"/>
          <w:lang w:val="pl-PL"/>
        </w:rPr>
        <w:tab/>
      </w:r>
      <w:r w:rsidR="00FD0E56" w:rsidRPr="00165C13">
        <w:rPr>
          <w:color w:val="000000" w:themeColor="text1"/>
          <w:sz w:val="24"/>
          <w:lang w:val="pl-PL"/>
        </w:rPr>
        <w:t>–</w:t>
      </w:r>
      <w:r w:rsidR="00FD0E56" w:rsidRPr="00165C13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2024/1826 zezwalającej na wprowadzenie do obrotu, na mocy rozporządzenia Parlamentu Europejskiego i Rady (WE) nr 1829/2003, produktów zawierających genetycznie zmodyfikowaną kukurydzę DP23211, składających się z niej lub z niej wyprodukowanych (Dz.U. C, C/2025/1802, 4.4.2025, ELI: </w:t>
      </w:r>
      <w:hyperlink r:id="rId6" w:history="1">
        <w:r w:rsidR="00FD0E56" w:rsidRPr="00165C13">
          <w:rPr>
            <w:rStyle w:val="Hyperlink"/>
            <w:sz w:val="24"/>
            <w:lang w:val="pl-PL"/>
          </w:rPr>
          <w:t>http://data.europa.eu/eli/C/2025/1802/oj</w:t>
        </w:r>
      </w:hyperlink>
      <w:r w:rsidR="00FD0E56" w:rsidRPr="00165C13">
        <w:rPr>
          <w:color w:val="000000" w:themeColor="text1"/>
          <w:sz w:val="24"/>
          <w:lang w:val="pl-PL"/>
        </w:rPr>
        <w:t>).</w:t>
      </w:r>
    </w:p>
    <w:p w14:paraId="4895D0C9" w14:textId="5CB0DBA9" w:rsidR="00FD0E56" w:rsidRPr="00165C13" w:rsidRDefault="00165C13" w:rsidP="00165C13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165C13">
        <w:rPr>
          <w:color w:val="000000" w:themeColor="text1"/>
          <w:sz w:val="24"/>
          <w:lang w:val="pl-PL"/>
        </w:rPr>
        <w:t xml:space="preserve"> </w:t>
      </w:r>
      <w:r w:rsidRPr="00165C13">
        <w:rPr>
          <w:color w:val="000000" w:themeColor="text1"/>
          <w:sz w:val="24"/>
          <w:lang w:val="pl-PL"/>
        </w:rPr>
        <w:tab/>
      </w:r>
      <w:r w:rsidR="00FD0E56" w:rsidRPr="00165C13">
        <w:rPr>
          <w:color w:val="000000" w:themeColor="text1"/>
          <w:sz w:val="24"/>
          <w:lang w:val="pl-PL"/>
        </w:rPr>
        <w:t>–</w:t>
      </w:r>
      <w:r w:rsidR="00FD0E56" w:rsidRPr="00165C13">
        <w:rPr>
          <w:color w:val="000000" w:themeColor="text1"/>
          <w:sz w:val="24"/>
          <w:lang w:val="pl-PL"/>
        </w:rPr>
        <w:tab/>
        <w:t xml:space="preserve">rezolucja Parlamentu Europejskiego z 26 listopada 2024 r. w sprawie decyzji wykonawczej Komisji (UE) 2024/2618 zezwalającej na wprowadzenie do obrotu, na podstawie rozporządzenia Parlamentu Europejskiego i Rady (WE) nr 1829/2003, produktów zawierających genetycznie zmodyfikowaną kukurydzę DP202216, składających się z niej lub z niej wyprodukowanych (Dz.U. C, C/2025/1803, 4.4.2025, ELI: </w:t>
      </w:r>
      <w:hyperlink r:id="rId7" w:history="1">
        <w:r w:rsidR="00FD0E56" w:rsidRPr="00165C13">
          <w:rPr>
            <w:rStyle w:val="Hyperlink"/>
            <w:sz w:val="24"/>
            <w:lang w:val="pl-PL"/>
          </w:rPr>
          <w:t>http://data.europa.eu/eli/C/2025/1803/oj</w:t>
        </w:r>
      </w:hyperlink>
      <w:r w:rsidR="00FD0E56" w:rsidRPr="00165C13">
        <w:rPr>
          <w:color w:val="000000" w:themeColor="text1"/>
          <w:sz w:val="24"/>
          <w:lang w:val="pl-PL"/>
        </w:rPr>
        <w:t>).</w:t>
      </w:r>
    </w:p>
    <w:p w14:paraId="3677912D" w14:textId="07E7BA37" w:rsidR="00FD0E56" w:rsidRPr="00165C13" w:rsidRDefault="00165C13" w:rsidP="00165C13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pl-PL"/>
        </w:rPr>
      </w:pPr>
      <w:r w:rsidRPr="00165C13">
        <w:rPr>
          <w:color w:val="000000" w:themeColor="text1"/>
          <w:sz w:val="24"/>
          <w:lang w:val="pl-PL"/>
        </w:rPr>
        <w:t xml:space="preserve"> </w:t>
      </w:r>
      <w:r w:rsidRPr="00165C13">
        <w:rPr>
          <w:color w:val="000000" w:themeColor="text1"/>
          <w:sz w:val="24"/>
          <w:lang w:val="pl-PL"/>
        </w:rPr>
        <w:tab/>
      </w:r>
      <w:r w:rsidR="00FD0E56" w:rsidRPr="00165C13">
        <w:rPr>
          <w:color w:val="000000" w:themeColor="text1"/>
          <w:sz w:val="24"/>
          <w:lang w:val="pl-PL"/>
        </w:rPr>
        <w:t>–</w:t>
      </w:r>
      <w:r w:rsidR="00FD0E56" w:rsidRPr="00165C13">
        <w:rPr>
          <w:color w:val="000000" w:themeColor="text1"/>
          <w:sz w:val="24"/>
          <w:lang w:val="pl-PL"/>
        </w:rPr>
        <w:tab/>
        <w:t xml:space="preserve">rezolucja Parlamentu Europejskiego z 26 listopada 2024 r. w sprawie projektu decyzji wykonawczej Komisji zezwalającej na wprowadzenie do obrotu, na mocy rozporządzenia Parlamentu Europejskiego i Rady (WE) nr 1829/2003, produktów zawierających genetycznie zmodyfikowaną kukurydzę MON 94804, składających się z niej lub z niej wyprodukowanych (Dz.U. C, C/2025/1804, 4.4.2025, ELI: </w:t>
      </w:r>
      <w:hyperlink r:id="rId8" w:history="1">
        <w:r w:rsidR="00FD0E56" w:rsidRPr="00165C13">
          <w:rPr>
            <w:rStyle w:val="Hyperlink"/>
            <w:sz w:val="24"/>
            <w:lang w:val="pl-PL"/>
          </w:rPr>
          <w:t>http://data.europa.eu/eli/C/2025/1804/oj</w:t>
        </w:r>
      </w:hyperlink>
      <w:r w:rsidR="00FD0E56" w:rsidRPr="00165C13">
        <w:rPr>
          <w:color w:val="000000" w:themeColor="text1"/>
          <w:sz w:val="24"/>
          <w:lang w:val="pl-PL"/>
        </w:rPr>
        <w:t>).</w:t>
      </w:r>
    </w:p>
    <w:p w14:paraId="2409433E" w14:textId="5FDF7EF5" w:rsidR="00FD0E56" w:rsidRPr="00165C13" w:rsidRDefault="00165C13" w:rsidP="00165C13">
      <w:pPr>
        <w:pStyle w:val="FootnoteText"/>
        <w:ind w:left="567" w:hanging="567"/>
        <w:rPr>
          <w:sz w:val="24"/>
          <w:szCs w:val="22"/>
          <w:vertAlign w:val="superscript"/>
          <w:lang w:val="pl-PL"/>
        </w:rPr>
      </w:pPr>
      <w:r w:rsidRPr="00165C13">
        <w:rPr>
          <w:color w:val="000000" w:themeColor="text1"/>
          <w:sz w:val="24"/>
          <w:lang w:val="pl-PL"/>
        </w:rPr>
        <w:t xml:space="preserve"> </w:t>
      </w:r>
      <w:r w:rsidRPr="00165C13">
        <w:rPr>
          <w:color w:val="000000" w:themeColor="text1"/>
          <w:sz w:val="24"/>
          <w:lang w:val="pl-PL"/>
        </w:rPr>
        <w:tab/>
      </w:r>
      <w:r w:rsidR="00FD0E56" w:rsidRPr="00165C13">
        <w:rPr>
          <w:color w:val="000000" w:themeColor="text1"/>
          <w:sz w:val="24"/>
          <w:lang w:val="pl-PL"/>
        </w:rPr>
        <w:t>–</w:t>
      </w:r>
      <w:r w:rsidR="00FD0E56" w:rsidRPr="00165C13">
        <w:rPr>
          <w:color w:val="000000" w:themeColor="text1"/>
          <w:sz w:val="24"/>
          <w:lang w:val="pl-PL"/>
        </w:rPr>
        <w:tab/>
      </w:r>
      <w:r w:rsidR="00FD0E56" w:rsidRPr="00165C13">
        <w:rPr>
          <w:sz w:val="24"/>
          <w:lang w:val="pl-PL"/>
        </w:rPr>
        <w:t xml:space="preserve">rezolucja Parlamentu Europejskiego z 12 lutego 2025 r. w sprawie projektu decyzji wykonawczej Komisji zezwalającej na wprowadzenie do obrotu, na mocy rozporządzenia Parlamentu Europejskiego i Rady (WE) nr 1829/2003, produktów zawierających genetycznie zmodyfikowaną kukurydzę DP910521, składających się z niej lub z niej wyprodukowanych (Dz.U. C, C/2025/2246, 29.4.2025, ELI: </w:t>
      </w:r>
      <w:hyperlink r:id="rId9" w:tooltip="Dokument dostępny przez ELI URI." w:history="1">
        <w:r w:rsidR="00FD0E56" w:rsidRPr="00165C13">
          <w:rPr>
            <w:rStyle w:val="Hyperlink"/>
            <w:sz w:val="24"/>
            <w:lang w:val="pl-PL"/>
          </w:rPr>
          <w:t>http://data.europa.eu/eli/C/2025/2246/oj</w:t>
        </w:r>
      </w:hyperlink>
      <w:r w:rsidR="00FD0E56" w:rsidRPr="00165C13">
        <w:rPr>
          <w:sz w:val="24"/>
          <w:lang w:val="pl-PL"/>
        </w:rPr>
        <w:t>).</w:t>
      </w:r>
    </w:p>
    <w:p w14:paraId="1265577A" w14:textId="1C1678F0" w:rsidR="00FD0E56" w:rsidRPr="00165C13" w:rsidRDefault="00165C13" w:rsidP="00165C13">
      <w:pPr>
        <w:pStyle w:val="FootnoteText"/>
        <w:ind w:left="567" w:hanging="567"/>
        <w:rPr>
          <w:sz w:val="24"/>
          <w:szCs w:val="22"/>
          <w:vertAlign w:val="superscript"/>
          <w:lang w:val="pl-PL"/>
        </w:rPr>
      </w:pPr>
      <w:r w:rsidRPr="00165C13">
        <w:rPr>
          <w:sz w:val="24"/>
          <w:lang w:val="pl-PL"/>
        </w:rPr>
        <w:t xml:space="preserve"> </w:t>
      </w:r>
      <w:r w:rsidRPr="00165C13">
        <w:rPr>
          <w:sz w:val="24"/>
          <w:lang w:val="pl-PL"/>
        </w:rPr>
        <w:tab/>
      </w:r>
      <w:r w:rsidR="00FD0E56" w:rsidRPr="00165C13">
        <w:rPr>
          <w:sz w:val="24"/>
          <w:lang w:val="pl-PL"/>
        </w:rPr>
        <w:t>–</w:t>
      </w:r>
      <w:r w:rsidR="00FD0E56" w:rsidRPr="00165C13">
        <w:rPr>
          <w:sz w:val="24"/>
          <w:lang w:val="pl-PL"/>
        </w:rPr>
        <w:tab/>
        <w:t xml:space="preserve">rezolucja Parlamentu Europejskiego z 12 lutego 2025 r. w sprawie projektu decyzji wykonawczej Komisji zezwalającej na wprowadzenie do obrotu, na mocy rozporządzenia Parlamentu Europejskiego i Rady (WE) nr 1829/2003, produktów zawierających genetycznie zmodyfikowaną kukurydzę MON 95275, składających się z niej lub z niej wyprodukowanych (Dz.U. C, C/2025/2247, 29.4.2025, ELI: </w:t>
      </w:r>
      <w:hyperlink r:id="rId10" w:tooltip="Dokument dostępny przez ELI URI." w:history="1">
        <w:r w:rsidR="00FD0E56" w:rsidRPr="00165C13">
          <w:rPr>
            <w:rStyle w:val="Hyperlink"/>
            <w:sz w:val="24"/>
            <w:lang w:val="pl-PL"/>
          </w:rPr>
          <w:t>http://data.europa.eu/eli/C/2025/2247/oj</w:t>
        </w:r>
      </w:hyperlink>
      <w:r w:rsidR="00FD0E56" w:rsidRPr="00165C13">
        <w:rPr>
          <w:sz w:val="24"/>
          <w:lang w:val="pl-PL"/>
        </w:rPr>
        <w:t>).</w:t>
      </w:r>
    </w:p>
    <w:p w14:paraId="54D98E67" w14:textId="252A534D" w:rsidR="00FD0E56" w:rsidRPr="00165C13" w:rsidRDefault="00165C13" w:rsidP="00165C13">
      <w:pPr>
        <w:pStyle w:val="FootnoteText"/>
        <w:ind w:left="567" w:hanging="567"/>
        <w:rPr>
          <w:sz w:val="24"/>
          <w:szCs w:val="22"/>
          <w:vertAlign w:val="superscript"/>
          <w:lang w:val="pl-PL"/>
        </w:rPr>
      </w:pPr>
      <w:r w:rsidRPr="00165C13">
        <w:rPr>
          <w:sz w:val="24"/>
          <w:lang w:val="pl-PL"/>
        </w:rPr>
        <w:t xml:space="preserve"> </w:t>
      </w:r>
      <w:r w:rsidRPr="00165C13">
        <w:rPr>
          <w:sz w:val="24"/>
          <w:lang w:val="pl-PL"/>
        </w:rPr>
        <w:tab/>
      </w:r>
      <w:r w:rsidR="00FD0E56" w:rsidRPr="00165C13">
        <w:rPr>
          <w:sz w:val="24"/>
          <w:lang w:val="pl-PL"/>
        </w:rPr>
        <w:t>–</w:t>
      </w:r>
      <w:r w:rsidR="00FD0E56" w:rsidRPr="00165C13">
        <w:rPr>
          <w:sz w:val="24"/>
          <w:lang w:val="pl-PL"/>
        </w:rPr>
        <w:tab/>
        <w:t>rezolucja Parlamentu Europejskiego z 8 maja 2025 r. w sprawie projektu decyzji wykonawczej Komisji zezwalającej na wprowadzenie do obrotu, na mocy rozporządzenia Parlamentu Europejskiego i Rady (WE) nr 1829/2003, produktów zawierających genetycznie zmodyfikowaną soję MON 87705 × MON 87708 × MON 89788, składających się z niej lub z niej wyprodukowanych (P10_TA(2025)0106);</w:t>
      </w:r>
    </w:p>
    <w:p w14:paraId="3938F044" w14:textId="63CA68B8" w:rsidR="00FD0E56" w:rsidRPr="00165C13" w:rsidRDefault="00165C13" w:rsidP="00165C13">
      <w:pPr>
        <w:pStyle w:val="FootnoteText"/>
        <w:ind w:left="567" w:hanging="567"/>
        <w:rPr>
          <w:sz w:val="24"/>
          <w:szCs w:val="22"/>
          <w:lang w:val="pl-PL"/>
        </w:rPr>
      </w:pPr>
      <w:r w:rsidRPr="00165C13">
        <w:rPr>
          <w:sz w:val="24"/>
          <w:lang w:val="pl-PL"/>
        </w:rPr>
        <w:t xml:space="preserve"> </w:t>
      </w:r>
      <w:r w:rsidRPr="00165C13">
        <w:rPr>
          <w:sz w:val="24"/>
          <w:lang w:val="pl-PL"/>
        </w:rPr>
        <w:tab/>
      </w:r>
      <w:r w:rsidR="00FD0E56" w:rsidRPr="00165C13">
        <w:rPr>
          <w:sz w:val="24"/>
          <w:lang w:val="pl-PL"/>
        </w:rPr>
        <w:t>–</w:t>
      </w:r>
      <w:r w:rsidR="00FD0E56" w:rsidRPr="00165C13">
        <w:rPr>
          <w:sz w:val="24"/>
          <w:lang w:val="pl-PL"/>
        </w:rPr>
        <w:tab/>
        <w:t>rezolucja Parlamentu Europejskiego z 8 października 2025 r. w sprawie decyzji wykonawczej Komisji (UE) 2025/1898 z 22 września 2025 r. zezwalającej na wprowadzenie do obrotu, na mocy rozporządzenia Parlamentu Europejskiego i Rady (WE) nr 1829/2003, produktów zawierających genetycznie zmodyfikowaną kukurydzę DP51291, składających się z niej lub z niej wyprodukowanych (P10_TA(2025)0222).</w:t>
      </w:r>
    </w:p>
  </w:footnote>
  <w:footnote w:id="5">
    <w:p w14:paraId="58663B4A" w14:textId="5261E567" w:rsidR="00FD0E56" w:rsidRPr="00165C13" w:rsidRDefault="00FD0E56" w:rsidP="00165C13">
      <w:pPr>
        <w:pStyle w:val="FootnoteText"/>
        <w:ind w:left="567" w:hanging="567"/>
        <w:rPr>
          <w:sz w:val="24"/>
          <w:szCs w:val="22"/>
          <w:lang w:val="pl-PL"/>
        </w:rPr>
      </w:pPr>
      <w:r w:rsidRPr="00165C13">
        <w:rPr>
          <w:rStyle w:val="FootnoteReference"/>
          <w:sz w:val="24"/>
          <w:szCs w:val="22"/>
          <w:lang w:val="pl-PL"/>
        </w:rPr>
        <w:footnoteRef/>
      </w:r>
      <w:r w:rsidR="00165C13" w:rsidRPr="00165C13">
        <w:rPr>
          <w:sz w:val="24"/>
          <w:lang w:val="pl-PL"/>
        </w:rPr>
        <w:t xml:space="preserve"> </w:t>
      </w:r>
      <w:r w:rsidR="00165C13" w:rsidRPr="00165C13">
        <w:rPr>
          <w:sz w:val="24"/>
          <w:lang w:val="pl-PL"/>
        </w:rPr>
        <w:tab/>
      </w:r>
      <w:r w:rsidRPr="00165C13">
        <w:rPr>
          <w:sz w:val="24"/>
          <w:lang w:val="pl-PL"/>
        </w:rPr>
        <w:t xml:space="preserve">Dz.U. L 112 z 30.4.2015, s. 81, ELI: </w:t>
      </w:r>
      <w:hyperlink r:id="rId11" w:history="1">
        <w:r w:rsidRPr="00165C13">
          <w:rPr>
            <w:rStyle w:val="Hyperlink"/>
            <w:sz w:val="24"/>
            <w:lang w:val="pl-PL"/>
          </w:rPr>
          <w:t>http://data.europa.eu/eli/dec_impl/2015/700/oj</w:t>
        </w:r>
      </w:hyperlink>
      <w:r w:rsidRPr="00165C13">
        <w:rPr>
          <w:sz w:val="24"/>
          <w:lang w:val="pl-PL"/>
        </w:rPr>
        <w:t>.</w:t>
      </w:r>
    </w:p>
  </w:footnote>
  <w:footnote w:id="6">
    <w:p w14:paraId="64FD76DF" w14:textId="796E4D22" w:rsidR="00FD0E56" w:rsidRPr="00165C13" w:rsidRDefault="00FD0E56" w:rsidP="00165C13">
      <w:pPr>
        <w:pStyle w:val="FootnoteText"/>
        <w:ind w:left="567" w:hanging="567"/>
        <w:rPr>
          <w:sz w:val="24"/>
          <w:szCs w:val="22"/>
          <w:lang w:val="pl-PL"/>
        </w:rPr>
      </w:pPr>
      <w:r w:rsidRPr="00165C13">
        <w:rPr>
          <w:rStyle w:val="FootnoteReference"/>
          <w:sz w:val="24"/>
          <w:szCs w:val="22"/>
          <w:lang w:val="pl-PL"/>
        </w:rPr>
        <w:footnoteRef/>
      </w:r>
      <w:r w:rsidR="00165C13" w:rsidRPr="00165C13">
        <w:rPr>
          <w:sz w:val="24"/>
          <w:lang w:val="pl-PL"/>
        </w:rPr>
        <w:t xml:space="preserve"> </w:t>
      </w:r>
      <w:r w:rsidR="00165C13" w:rsidRPr="00165C13">
        <w:rPr>
          <w:sz w:val="24"/>
          <w:lang w:val="pl-PL"/>
        </w:rPr>
        <w:tab/>
      </w:r>
      <w:r w:rsidRPr="00165C13">
        <w:rPr>
          <w:sz w:val="24"/>
          <w:lang w:val="pl-PL"/>
        </w:rPr>
        <w:t>Rozporządzenie (WE) nr 178/2002 Parlamentu Europejskiego i Rady z dnia 28 stycznia 2002 r. ustanawiające ogólne zasady i wymagania prawa żywnościowego, powołujące Europejski Urząd ds. Bezpieczeństwa Żywności oraz ustanawiające procedury w zakresie bezpieczeństwa żywności (Dz.U. L 31 z 1.2.2002, s. 1, ELI: </w:t>
      </w:r>
      <w:r w:rsidR="00EB22C7">
        <w:fldChar w:fldCharType="begin"/>
      </w:r>
      <w:r w:rsidR="00EB22C7" w:rsidRPr="00EB22C7">
        <w:rPr>
          <w:lang w:val="pl-PL"/>
        </w:rPr>
        <w:instrText>HYPERLINK "http://data.europa.eu/eli/reg/2002/178/oj" \t "Gives%20access%20to%20this%20document%20through%20its%20ELI%20URI."</w:instrText>
      </w:r>
      <w:r w:rsidR="00EB22C7">
        <w:fldChar w:fldCharType="separate"/>
      </w:r>
      <w:r w:rsidRPr="00165C13">
        <w:rPr>
          <w:rStyle w:val="Hyperlink"/>
          <w:sz w:val="24"/>
          <w:lang w:val="pl-PL"/>
        </w:rPr>
        <w:t>http://data.europa.eu/eli/reg/2002/178/oj</w:t>
      </w:r>
      <w:r w:rsidR="00EB22C7">
        <w:rPr>
          <w:rStyle w:val="Hyperlink"/>
          <w:sz w:val="24"/>
          <w:lang w:val="pl-PL"/>
        </w:rPr>
        <w:fldChar w:fldCharType="end"/>
      </w:r>
      <w:r w:rsidRPr="00165C13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D4D4C" w14:textId="77777777" w:rsidR="00064002" w:rsidRPr="00165C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BCFC6" w14:textId="77777777" w:rsidR="00064002" w:rsidRPr="00165C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3AF62" w14:textId="77777777" w:rsidR="00064002" w:rsidRPr="00165C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9799037">
    <w:abstractNumId w:val="9"/>
  </w:num>
  <w:num w:numId="2" w16cid:durableId="635991801">
    <w:abstractNumId w:val="9"/>
  </w:num>
  <w:num w:numId="3" w16cid:durableId="1791052764">
    <w:abstractNumId w:val="7"/>
  </w:num>
  <w:num w:numId="4" w16cid:durableId="491603300">
    <w:abstractNumId w:val="7"/>
  </w:num>
  <w:num w:numId="5" w16cid:durableId="658311995">
    <w:abstractNumId w:val="6"/>
  </w:num>
  <w:num w:numId="6" w16cid:durableId="1634556332">
    <w:abstractNumId w:val="6"/>
  </w:num>
  <w:num w:numId="7" w16cid:durableId="793447639">
    <w:abstractNumId w:val="5"/>
  </w:num>
  <w:num w:numId="8" w16cid:durableId="756219982">
    <w:abstractNumId w:val="5"/>
  </w:num>
  <w:num w:numId="9" w16cid:durableId="1639602921">
    <w:abstractNumId w:val="4"/>
  </w:num>
  <w:num w:numId="10" w16cid:durableId="1276714938">
    <w:abstractNumId w:val="4"/>
  </w:num>
  <w:num w:numId="11" w16cid:durableId="936406905">
    <w:abstractNumId w:val="8"/>
  </w:num>
  <w:num w:numId="12" w16cid:durableId="16473364">
    <w:abstractNumId w:val="8"/>
  </w:num>
  <w:num w:numId="13" w16cid:durableId="1195575286">
    <w:abstractNumId w:val="3"/>
  </w:num>
  <w:num w:numId="14" w16cid:durableId="358119431">
    <w:abstractNumId w:val="3"/>
  </w:num>
  <w:num w:numId="15" w16cid:durableId="178275079">
    <w:abstractNumId w:val="2"/>
  </w:num>
  <w:num w:numId="16" w16cid:durableId="257182174">
    <w:abstractNumId w:val="2"/>
  </w:num>
  <w:num w:numId="17" w16cid:durableId="835144603">
    <w:abstractNumId w:val="1"/>
  </w:num>
  <w:num w:numId="18" w16cid:durableId="791747827">
    <w:abstractNumId w:val="1"/>
  </w:num>
  <w:num w:numId="19" w16cid:durableId="615407892">
    <w:abstractNumId w:val="0"/>
  </w:num>
  <w:num w:numId="20" w16cid:durableId="1986736734">
    <w:abstractNumId w:val="0"/>
  </w:num>
  <w:num w:numId="21" w16cid:durableId="761292187">
    <w:abstractNumId w:val="9"/>
  </w:num>
  <w:num w:numId="22" w16cid:durableId="2006081000">
    <w:abstractNumId w:val="7"/>
  </w:num>
  <w:num w:numId="23" w16cid:durableId="393116064">
    <w:abstractNumId w:val="6"/>
  </w:num>
  <w:num w:numId="24" w16cid:durableId="1093863904">
    <w:abstractNumId w:val="5"/>
  </w:num>
  <w:num w:numId="25" w16cid:durableId="1861308462">
    <w:abstractNumId w:val="4"/>
  </w:num>
  <w:num w:numId="26" w16cid:durableId="508250822">
    <w:abstractNumId w:val="8"/>
  </w:num>
  <w:num w:numId="27" w16cid:durableId="445078324">
    <w:abstractNumId w:val="3"/>
  </w:num>
  <w:num w:numId="28" w16cid:durableId="784035257">
    <w:abstractNumId w:val="2"/>
  </w:num>
  <w:num w:numId="29" w16cid:durableId="698898485">
    <w:abstractNumId w:val="1"/>
  </w:num>
  <w:num w:numId="30" w16cid:durableId="1352410694">
    <w:abstractNumId w:val="0"/>
  </w:num>
  <w:num w:numId="31" w16cid:durableId="706877678">
    <w:abstractNumId w:val="9"/>
  </w:num>
  <w:num w:numId="32" w16cid:durableId="264271406">
    <w:abstractNumId w:val="7"/>
  </w:num>
  <w:num w:numId="33" w16cid:durableId="1920628275">
    <w:abstractNumId w:val="6"/>
  </w:num>
  <w:num w:numId="34" w16cid:durableId="579022984">
    <w:abstractNumId w:val="5"/>
  </w:num>
  <w:num w:numId="35" w16cid:durableId="312560918">
    <w:abstractNumId w:val="4"/>
  </w:num>
  <w:num w:numId="36" w16cid:durableId="1093403901">
    <w:abstractNumId w:val="8"/>
  </w:num>
  <w:num w:numId="37" w16cid:durableId="782115708">
    <w:abstractNumId w:val="3"/>
  </w:num>
  <w:num w:numId="38" w16cid:durableId="257451056">
    <w:abstractNumId w:val="2"/>
  </w:num>
  <w:num w:numId="39" w16cid:durableId="316997694">
    <w:abstractNumId w:val="1"/>
  </w:num>
  <w:num w:numId="40" w16cid:durableId="1317538119">
    <w:abstractNumId w:val="0"/>
  </w:num>
  <w:num w:numId="41" w16cid:durableId="2123725437">
    <w:abstractNumId w:val="10"/>
  </w:num>
  <w:num w:numId="42" w16cid:durableId="127482873">
    <w:abstractNumId w:val="10"/>
  </w:num>
  <w:num w:numId="43" w16cid:durableId="1495605037">
    <w:abstractNumId w:val="10"/>
  </w:num>
  <w:num w:numId="44" w16cid:durableId="3499867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3/2025"/>
    <w:docVar w:name="dvlangue" w:val="PL"/>
    <w:docVar w:name="dvnumam" w:val="0"/>
    <w:docVar w:name="dvpe" w:val="778.110"/>
    <w:docVar w:name="dvtitre" w:val="Rezolucja Parlamentu Europejskiego z dnia  2025 r. w sprawie decyzji wykonawczej Komisji dotyczącej odnowienia zezwolenia na wprowadzenie do obrotu, na mocy rozporządzenia Parlamentu Europejskiego i Rady (WE) nr 1829/2003, produktów zawierających genetycznie zmodyfikowaną soję MON 87708, składających się z niej lub z niej wyprodukowanych(D109633/01 – 2025/2896(RSP))"/>
  </w:docVars>
  <w:rsids>
    <w:rsidRoot w:val="00844FA8"/>
    <w:rsid w:val="00002272"/>
    <w:rsid w:val="00064002"/>
    <w:rsid w:val="000677B9"/>
    <w:rsid w:val="000831BA"/>
    <w:rsid w:val="000A42CC"/>
    <w:rsid w:val="000E7DD9"/>
    <w:rsid w:val="000F5BD3"/>
    <w:rsid w:val="0010095E"/>
    <w:rsid w:val="00125B37"/>
    <w:rsid w:val="00157649"/>
    <w:rsid w:val="00165C13"/>
    <w:rsid w:val="00187494"/>
    <w:rsid w:val="001F32AE"/>
    <w:rsid w:val="00233449"/>
    <w:rsid w:val="002767FF"/>
    <w:rsid w:val="002B18FE"/>
    <w:rsid w:val="002B5493"/>
    <w:rsid w:val="002C222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C2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0209"/>
    <w:rsid w:val="007D1690"/>
    <w:rsid w:val="007E22AD"/>
    <w:rsid w:val="00817416"/>
    <w:rsid w:val="00842779"/>
    <w:rsid w:val="00844FA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45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2C7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ABC7F"/>
  <w15:chartTrackingRefBased/>
  <w15:docId w15:val="{ADBFDF5B-6BB3-4C10-A06E-011132422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12a">
    <w:name w:val="NormalBold12a"/>
    <w:basedOn w:val="Normal"/>
    <w:rsid w:val="00FD0E5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D0E56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FD0E5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B0209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4/oj" TargetMode="External"/><Relationship Id="rId3" Type="http://schemas.openxmlformats.org/officeDocument/2006/relationships/hyperlink" Target="http://data.europa.eu/eli/C/2025/1799/oj" TargetMode="External"/><Relationship Id="rId7" Type="http://schemas.openxmlformats.org/officeDocument/2006/relationships/hyperlink" Target="http://data.europa.eu/eli/C/2025/1803/oj" TargetMode="External"/><Relationship Id="rId2" Type="http://schemas.openxmlformats.org/officeDocument/2006/relationships/hyperlink" Target="http://data.europa.eu/eli/C/2025/1798/oj" TargetMode="External"/><Relationship Id="rId1" Type="http://schemas.openxmlformats.org/officeDocument/2006/relationships/hyperlink" Target="http://data.europa.eu/eli/reg/2011/182/oj" TargetMode="External"/><Relationship Id="rId6" Type="http://schemas.openxmlformats.org/officeDocument/2006/relationships/hyperlink" Target="http://data.europa.eu/eli/C/2025/1802/oj" TargetMode="External"/><Relationship Id="rId11" Type="http://schemas.openxmlformats.org/officeDocument/2006/relationships/hyperlink" Target="http://data.europa.eu/eli/dec_impl/2015/700/oj" TargetMode="External"/><Relationship Id="rId5" Type="http://schemas.openxmlformats.org/officeDocument/2006/relationships/hyperlink" Target="http://data.europa.eu/eli/C/2025/1801/oj" TargetMode="External"/><Relationship Id="rId10" Type="http://schemas.openxmlformats.org/officeDocument/2006/relationships/hyperlink" Target="http://data.europa.eu/eli/C/2025/2247/oj" TargetMode="External"/><Relationship Id="rId4" Type="http://schemas.openxmlformats.org/officeDocument/2006/relationships/hyperlink" Target="http://data.europa.eu/eli/C/2025/1800/oj" TargetMode="External"/><Relationship Id="rId9" Type="http://schemas.openxmlformats.org/officeDocument/2006/relationships/hyperlink" Target="http://data.europa.eu/eli/C/2025/2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909</Words>
  <Characters>6000</Characters>
  <Application>Microsoft Office Word</Application>
  <DocSecurity>0</DocSecurity>
  <Lines>50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2025-11-25T16:17:00Z</dcterms:created>
  <dcterms:modified xsi:type="dcterms:W3CDTF">2025-11-25T16:17:00Z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B10-0493/2025</vt:lpwstr>
  </property>
  <property fmtid="{D5CDD505-2E9C-101B-9397-08002B2CF9AE}" pid="4" name="&lt;Type&gt;">
    <vt:lpwstr>RR</vt:lpwstr>
  </property>
</Properties>
</file>