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62FB9" w14:paraId="2D33C414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D2AF312" w14:textId="77777777" w:rsidR="00751A4A" w:rsidRPr="00562FB9" w:rsidRDefault="009D3257" w:rsidP="0010095E">
            <w:pPr>
              <w:pStyle w:val="EPName"/>
            </w:pPr>
            <w:r w:rsidRPr="00562FB9">
              <w:t>Európsky parlament</w:t>
            </w:r>
          </w:p>
          <w:p w14:paraId="43BBAAEB" w14:textId="77777777" w:rsidR="00751A4A" w:rsidRPr="00562FB9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62FB9">
              <w:t>2024</w:t>
            </w:r>
            <w:r w:rsidR="00817416" w:rsidRPr="00562FB9">
              <w:t>-202</w:t>
            </w:r>
            <w:r w:rsidRPr="00562FB9">
              <w:t>9</w:t>
            </w:r>
          </w:p>
        </w:tc>
        <w:tc>
          <w:tcPr>
            <w:tcW w:w="2268" w:type="dxa"/>
            <w:shd w:val="clear" w:color="auto" w:fill="auto"/>
          </w:tcPr>
          <w:p w14:paraId="1198C7C0" w14:textId="77777777" w:rsidR="00751A4A" w:rsidRPr="00562FB9" w:rsidRDefault="00187494" w:rsidP="0010095E">
            <w:pPr>
              <w:pStyle w:val="EPLogo"/>
            </w:pPr>
            <w:r w:rsidRPr="00562FB9">
              <w:rPr>
                <w:noProof/>
                <w:lang w:eastAsia="ja-JP"/>
              </w:rPr>
              <w:drawing>
                <wp:inline distT="0" distB="0" distL="0" distR="0" wp14:anchorId="662C65B1" wp14:editId="504634CE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5F5F700" w14:textId="77777777" w:rsidR="00D058B8" w:rsidRPr="00562FB9" w:rsidRDefault="00D058B8" w:rsidP="004C5D52">
      <w:pPr>
        <w:pStyle w:val="LineTop"/>
      </w:pPr>
    </w:p>
    <w:p w14:paraId="38119CA2" w14:textId="77777777" w:rsidR="00680577" w:rsidRPr="00562FB9" w:rsidRDefault="009D3257" w:rsidP="00680577">
      <w:pPr>
        <w:pStyle w:val="EPBodyTA1"/>
      </w:pPr>
      <w:r w:rsidRPr="00562FB9">
        <w:t>PRIJATÉ TEXTY</w:t>
      </w:r>
    </w:p>
    <w:p w14:paraId="16B2C055" w14:textId="77777777" w:rsidR="00D058B8" w:rsidRPr="00562FB9" w:rsidRDefault="00D058B8" w:rsidP="00D058B8">
      <w:pPr>
        <w:pStyle w:val="LineBottom"/>
      </w:pPr>
    </w:p>
    <w:p w14:paraId="6289294F" w14:textId="30B11D7A" w:rsidR="009D3257" w:rsidRPr="00562FB9" w:rsidRDefault="009D3257" w:rsidP="009D3257">
      <w:pPr>
        <w:pStyle w:val="ATHeading1"/>
      </w:pPr>
      <w:bookmarkStart w:id="0" w:name="TANumber"/>
      <w:r w:rsidRPr="00562FB9">
        <w:t>P10_TA(2025)0</w:t>
      </w:r>
      <w:r w:rsidR="00562FB9" w:rsidRPr="00562FB9">
        <w:t>291</w:t>
      </w:r>
      <w:bookmarkEnd w:id="0"/>
    </w:p>
    <w:p w14:paraId="4302B0E3" w14:textId="7DF29D5F" w:rsidR="009D3257" w:rsidRPr="00562FB9" w:rsidRDefault="00A5100B" w:rsidP="009D3257">
      <w:pPr>
        <w:pStyle w:val="ATHeading2"/>
      </w:pPr>
      <w:bookmarkStart w:id="1" w:name="title"/>
      <w:r w:rsidRPr="00562FB9">
        <w:t>Geneticky modifikovaná sója MON 87708</w:t>
      </w:r>
      <w:bookmarkEnd w:id="1"/>
    </w:p>
    <w:p w14:paraId="5948D199" w14:textId="77777777" w:rsidR="009D3257" w:rsidRPr="00562FB9" w:rsidRDefault="009D3257" w:rsidP="009D3257">
      <w:pPr>
        <w:rPr>
          <w:i/>
          <w:vanish/>
        </w:rPr>
      </w:pPr>
      <w:r w:rsidRPr="00562FB9">
        <w:rPr>
          <w:i/>
        </w:rPr>
        <w:fldChar w:fldCharType="begin"/>
      </w:r>
      <w:r w:rsidRPr="00562FB9">
        <w:rPr>
          <w:i/>
        </w:rPr>
        <w:instrText xml:space="preserve"> TC"(</w:instrText>
      </w:r>
      <w:bookmarkStart w:id="2" w:name="DocNumber"/>
      <w:r w:rsidRPr="00562FB9">
        <w:rPr>
          <w:i/>
        </w:rPr>
        <w:instrText>B10-0493/2025</w:instrText>
      </w:r>
      <w:bookmarkEnd w:id="2"/>
      <w:r w:rsidRPr="00562FB9">
        <w:rPr>
          <w:i/>
        </w:rPr>
        <w:instrText xml:space="preserve">)"\l3 \n&gt; \* MERGEFORMAT </w:instrText>
      </w:r>
      <w:r w:rsidRPr="00562FB9">
        <w:rPr>
          <w:i/>
        </w:rPr>
        <w:fldChar w:fldCharType="end"/>
      </w:r>
    </w:p>
    <w:p w14:paraId="599DD251" w14:textId="77777777" w:rsidR="009D3257" w:rsidRPr="00562FB9" w:rsidRDefault="009D3257" w:rsidP="009D3257">
      <w:pPr>
        <w:rPr>
          <w:vanish/>
        </w:rPr>
      </w:pPr>
      <w:bookmarkStart w:id="3" w:name="PE"/>
      <w:r w:rsidRPr="00562FB9">
        <w:rPr>
          <w:vanish/>
        </w:rPr>
        <w:t>PE778.110</w:t>
      </w:r>
      <w:bookmarkEnd w:id="3"/>
    </w:p>
    <w:p w14:paraId="169A514F" w14:textId="2E0B0916" w:rsidR="009D3257" w:rsidRPr="00562FB9" w:rsidRDefault="009D3257" w:rsidP="009D3257">
      <w:pPr>
        <w:pStyle w:val="ATHeading3"/>
      </w:pPr>
      <w:bookmarkStart w:id="4" w:name="Sujet"/>
      <w:r w:rsidRPr="00562FB9">
        <w:t>Uznesenie Európskeho parlamentu z</w:t>
      </w:r>
      <w:r w:rsidR="00A5100B" w:rsidRPr="00562FB9">
        <w:t> 25</w:t>
      </w:r>
      <w:r w:rsidRPr="00562FB9">
        <w:t>. novembra 2025 o návrhu vykonávacieho rozhodnutia Komisie, ktorým sa podľa nariadenia Európskeho parlamentu a Rady (ES) č. 1829/2003 obnovuje povolenie umiestniť na trh produkty, ktoré obsahujú geneticky modifikovanú sóju MON 87708, sú z nej zložené alebo vyrobené</w:t>
      </w:r>
      <w:bookmarkEnd w:id="4"/>
      <w:r w:rsidRPr="00562FB9">
        <w:t xml:space="preserve"> </w:t>
      </w:r>
      <w:bookmarkStart w:id="5" w:name="References"/>
      <w:r w:rsidRPr="00562FB9">
        <w:t>(D109633/01 – 2025/2896(RSP))</w:t>
      </w:r>
      <w:bookmarkEnd w:id="5"/>
    </w:p>
    <w:p w14:paraId="392DFC0C" w14:textId="77777777" w:rsidR="009D3257" w:rsidRPr="00562FB9" w:rsidRDefault="009D3257" w:rsidP="009D3257"/>
    <w:p w14:paraId="0FE3C22A" w14:textId="77777777" w:rsidR="00994EA0" w:rsidRPr="00562FB9" w:rsidRDefault="00994EA0" w:rsidP="00994EA0">
      <w:pPr>
        <w:pStyle w:val="NormalBold12a"/>
        <w:rPr>
          <w:b w:val="0"/>
          <w:bCs/>
        </w:rPr>
      </w:pPr>
      <w:bookmarkStart w:id="6" w:name="TextBodyBegin"/>
      <w:bookmarkEnd w:id="6"/>
      <w:r w:rsidRPr="00562FB9">
        <w:rPr>
          <w:b w:val="0"/>
          <w:i/>
        </w:rPr>
        <w:t>Európsky parlament</w:t>
      </w:r>
      <w:r w:rsidRPr="00562FB9">
        <w:rPr>
          <w:b w:val="0"/>
        </w:rPr>
        <w:t>,</w:t>
      </w:r>
    </w:p>
    <w:p w14:paraId="2F9C907D" w14:textId="77777777" w:rsidR="00994EA0" w:rsidRPr="00562FB9" w:rsidRDefault="00994EA0" w:rsidP="00994EA0">
      <w:pPr>
        <w:pStyle w:val="NormalHanging12a"/>
      </w:pPr>
      <w:r w:rsidRPr="00562FB9">
        <w:t>–</w:t>
      </w:r>
      <w:r w:rsidRPr="00562FB9">
        <w:tab/>
        <w:t>so zreteľom na návrh vykonávacieho rozhodnutia Komisie, ktorým sa podľa nariadenia Európskeho parlamentu a Rady (ES) č. 1829/2003 obnovuje povolenie umiestniť na trh produkty, ktoré obsahujú geneticky modifikovanú sóju MON 87708, sú z nej zložené alebo vyrobené (D 109633/01),</w:t>
      </w:r>
    </w:p>
    <w:p w14:paraId="245FCCF9" w14:textId="77777777" w:rsidR="00994EA0" w:rsidRPr="00562FB9" w:rsidRDefault="00994EA0" w:rsidP="00994EA0">
      <w:pPr>
        <w:pStyle w:val="NormalHanging12a"/>
      </w:pPr>
      <w:r w:rsidRPr="00562FB9">
        <w:t>–</w:t>
      </w:r>
      <w:r w:rsidRPr="00562FB9">
        <w:tab/>
        <w:t>so zreteľom na nariadenie Európskeho parlamentu a Rady (ES) č. 1829/2003 z 22. septembra 2003 o geneticky modifikovaných potravinách a krmivách</w:t>
      </w:r>
      <w:r w:rsidRPr="00562FB9">
        <w:rPr>
          <w:vertAlign w:val="superscript"/>
        </w:rPr>
        <w:t xml:space="preserve"> </w:t>
      </w:r>
      <w:r w:rsidRPr="00562FB9">
        <w:rPr>
          <w:vertAlign w:val="superscript"/>
        </w:rPr>
        <w:footnoteReference w:id="1"/>
      </w:r>
      <w:r w:rsidRPr="00562FB9">
        <w:t>, a najmä na jeho článok 11 ods. 3 a článok 23 ods. 3,</w:t>
      </w:r>
    </w:p>
    <w:p w14:paraId="0A4743D4" w14:textId="57CF06DA" w:rsidR="00994EA0" w:rsidRPr="00562FB9" w:rsidRDefault="00994EA0" w:rsidP="00994EA0">
      <w:pPr>
        <w:pStyle w:val="NormalHanging12a"/>
      </w:pPr>
      <w:r w:rsidRPr="00562FB9">
        <w:t>–</w:t>
      </w:r>
      <w:r w:rsidRPr="00562FB9">
        <w:tab/>
        <w:t>so zreteľom na hlasovanie Stáleho výboru pre rastliny, zvieratá, potraviny a krmivá podľa článku 35 nariadenia (ES) č. 1829/2003</w:t>
      </w:r>
      <w:r w:rsidR="00A5100B" w:rsidRPr="00562FB9">
        <w:t xml:space="preserve"> z 15. septembra 2025, počas ktorého nebolo prijaté žiadne stanovisko, a na hlasovanie odvolacieho výboru z 21. októbra 2025, počas ktorého opätovne nebolo prijaté žiadne stanovisko</w:t>
      </w:r>
      <w:r w:rsidRPr="00562FB9">
        <w:t>,</w:t>
      </w:r>
    </w:p>
    <w:p w14:paraId="6B01C78C" w14:textId="77777777" w:rsidR="00994EA0" w:rsidRPr="00562FB9" w:rsidRDefault="00994EA0" w:rsidP="00994EA0">
      <w:pPr>
        <w:pStyle w:val="NormalHanging12a"/>
      </w:pPr>
      <w:r w:rsidRPr="00562FB9">
        <w:t>–</w:t>
      </w:r>
      <w:r w:rsidRPr="00562FB9">
        <w:tab/>
        <w:t>so zreteľom na článok 11 nariadenia Európskeho parlamentu a Rady (EÚ) č. 182/2011 zo 16. februára 2011, ktorým sa ustanovujú pravidlá a všeobecné zásady mechanizmu, na základe ktorého členské štáty kontrolujú vykonávanie vykonávacích právomocí Komisie</w:t>
      </w:r>
      <w:bookmarkStart w:id="7" w:name="_Hlk210662860"/>
      <w:r w:rsidRPr="00562FB9">
        <w:rPr>
          <w:vertAlign w:val="superscript"/>
        </w:rPr>
        <w:footnoteReference w:id="2"/>
      </w:r>
      <w:bookmarkEnd w:id="7"/>
      <w:r w:rsidRPr="00562FB9">
        <w:t>,</w:t>
      </w:r>
    </w:p>
    <w:p w14:paraId="3E513427" w14:textId="77777777" w:rsidR="00994EA0" w:rsidRPr="00562FB9" w:rsidRDefault="00994EA0" w:rsidP="00994EA0">
      <w:pPr>
        <w:pStyle w:val="NormalHanging12a"/>
      </w:pPr>
      <w:bookmarkStart w:id="9" w:name="_Hlk210663128"/>
      <w:r w:rsidRPr="00562FB9">
        <w:t>–</w:t>
      </w:r>
      <w:r w:rsidRPr="00562FB9">
        <w:tab/>
        <w:t>so zreteľom na stanovisko, ktoré prijal Európsky úrad pre bezpečnosť potravín (EFSA) 26. marca 2025 a ktoré bolo uverejnené 13. mája 2025</w:t>
      </w:r>
      <w:r w:rsidRPr="00562FB9">
        <w:rPr>
          <w:vertAlign w:val="superscript"/>
        </w:rPr>
        <w:footnoteReference w:id="3"/>
      </w:r>
      <w:r w:rsidRPr="00562FB9">
        <w:t>,</w:t>
      </w:r>
      <w:bookmarkEnd w:id="9"/>
    </w:p>
    <w:p w14:paraId="4C4AA465" w14:textId="77777777" w:rsidR="00994EA0" w:rsidRPr="00562FB9" w:rsidRDefault="00994EA0" w:rsidP="00994EA0">
      <w:pPr>
        <w:pStyle w:val="NormalHanging12a"/>
      </w:pPr>
      <w:r w:rsidRPr="00562FB9">
        <w:t>–</w:t>
      </w:r>
      <w:r w:rsidRPr="00562FB9">
        <w:tab/>
        <w:t xml:space="preserve">so zreteľom na svoje predchádzajúce uznesenia, v ktorých namieta proti povoľovaniu </w:t>
      </w:r>
      <w:r w:rsidRPr="00562FB9">
        <w:lastRenderedPageBreak/>
        <w:t>geneticky modifikovaných organizmov (ďalej len „GMO“)</w:t>
      </w:r>
      <w:r w:rsidRPr="00562FB9">
        <w:rPr>
          <w:vertAlign w:val="superscript"/>
        </w:rPr>
        <w:footnoteReference w:id="4"/>
      </w:r>
      <w:r w:rsidRPr="00562FB9">
        <w:t>,</w:t>
      </w:r>
    </w:p>
    <w:p w14:paraId="66918391" w14:textId="77777777" w:rsidR="00994EA0" w:rsidRPr="00562FB9" w:rsidRDefault="00994EA0" w:rsidP="00994EA0">
      <w:pPr>
        <w:pStyle w:val="NormalHanging12a"/>
      </w:pPr>
      <w:r w:rsidRPr="00562FB9">
        <w:lastRenderedPageBreak/>
        <w:t>–</w:t>
      </w:r>
      <w:r w:rsidRPr="00562FB9">
        <w:tab/>
        <w:t>so zreteľom na článok 115 ods. 2 a 3 rokovacieho poriadku,</w:t>
      </w:r>
    </w:p>
    <w:p w14:paraId="77713973" w14:textId="77777777" w:rsidR="00994EA0" w:rsidRPr="00562FB9" w:rsidRDefault="00994EA0" w:rsidP="00994EA0">
      <w:pPr>
        <w:pStyle w:val="NormalHanging12a"/>
      </w:pPr>
      <w:r w:rsidRPr="00562FB9">
        <w:t>–</w:t>
      </w:r>
      <w:r w:rsidRPr="00562FB9">
        <w:tab/>
        <w:t>so zreteľom na návrh uznesenia Výboru pre životné prostredie, klímu a bezpečnosť potravín,</w:t>
      </w:r>
    </w:p>
    <w:p w14:paraId="4DB5E092" w14:textId="77777777" w:rsidR="00994EA0" w:rsidRPr="00562FB9" w:rsidRDefault="00994EA0" w:rsidP="00994EA0">
      <w:pPr>
        <w:pStyle w:val="NormalHanging12a"/>
      </w:pPr>
      <w:r w:rsidRPr="00562FB9">
        <w:t>A.</w:t>
      </w:r>
      <w:r w:rsidRPr="00562FB9">
        <w:tab/>
        <w:t>keďže vykonávacím rozhodnutím Komisie (EÚ) 2015/700 z 24. apríla 2015</w:t>
      </w:r>
      <w:r w:rsidRPr="00562FB9">
        <w:rPr>
          <w:vertAlign w:val="superscript"/>
        </w:rPr>
        <w:footnoteReference w:id="5"/>
      </w:r>
      <w:r w:rsidRPr="00562FB9">
        <w:t xml:space="preserve"> sa povolilo umiestňovať na trh produkty, ktoré obsahujú geneticky modifikovanú sóju MON 87708 (ďalej len „geneticky modifikovaná sója“), sú z nej zložené alebo vyrobené;</w:t>
      </w:r>
    </w:p>
    <w:p w14:paraId="55751B2D" w14:textId="77777777" w:rsidR="00994EA0" w:rsidRPr="00562FB9" w:rsidRDefault="00994EA0" w:rsidP="00994EA0">
      <w:pPr>
        <w:pStyle w:val="NormalHanging12a"/>
      </w:pPr>
      <w:r w:rsidRPr="00562FB9">
        <w:t>B.</w:t>
      </w:r>
      <w:r w:rsidRPr="00562FB9">
        <w:tab/>
        <w:t xml:space="preserve">keďže spoločnosť Bayer </w:t>
      </w:r>
      <w:proofErr w:type="spellStart"/>
      <w:r w:rsidRPr="00562FB9">
        <w:t>Agriculture</w:t>
      </w:r>
      <w:proofErr w:type="spellEnd"/>
      <w:r w:rsidRPr="00562FB9">
        <w:t xml:space="preserve"> B.V. so sídlom v Belgicku predložila 8. marca 2024 Komisii v mene spoločnosti Bayer </w:t>
      </w:r>
      <w:proofErr w:type="spellStart"/>
      <w:r w:rsidRPr="00562FB9">
        <w:t>CropScience</w:t>
      </w:r>
      <w:proofErr w:type="spellEnd"/>
      <w:r w:rsidRPr="00562FB9">
        <w:t xml:space="preserve"> LP so sídlom v Spojených štátoch amerických žiadosť o obnovenie tohto povolenia; keďže rozsah pôsobnosti uvedeného povolenia sa vzťahoval aj na umiestňovanie na trh iných produktov, ako sú potraviny a krmivá, ktoré obsahujú geneticky modifikovanú sóju alebo sú z nej zložené, na účely rovnakých použití ako akúkoľvek inú sóju, s výnimkou pestovania;</w:t>
      </w:r>
    </w:p>
    <w:p w14:paraId="08A07AE6" w14:textId="77777777" w:rsidR="00994EA0" w:rsidRPr="00562FB9" w:rsidRDefault="00994EA0" w:rsidP="00994EA0">
      <w:pPr>
        <w:pStyle w:val="NormalHanging12a"/>
      </w:pPr>
      <w:r w:rsidRPr="00562FB9">
        <w:t>C.</w:t>
      </w:r>
      <w:r w:rsidRPr="00562FB9">
        <w:tab/>
        <w:t>keďže úrad EFSA vydal 26. marca 2025 kladné stanovisko, v ktorom dospel k záveru, že žiadosť o obnovenie povolenia neobsahuje dôkazy o nových nebezpečenstvách, zmenenej expozícii alebo vedeckých neistotách, ktoré by zmenili závery jeho pôvodného posúdenia rizika prijatého v roku 2013;</w:t>
      </w:r>
    </w:p>
    <w:p w14:paraId="0F976C1A" w14:textId="77777777" w:rsidR="00994EA0" w:rsidRPr="00562FB9" w:rsidRDefault="00994EA0" w:rsidP="00994EA0">
      <w:pPr>
        <w:pStyle w:val="NormalHanging12a"/>
      </w:pPr>
      <w:r w:rsidRPr="00562FB9">
        <w:t>D.</w:t>
      </w:r>
      <w:r w:rsidRPr="00562FB9">
        <w:tab/>
        <w:t xml:space="preserve">keďže úrad EFSA sa vo svojom stanovisku dostatočne nezaoberal kumulatívnymi a kombinovanými účinkami, nepriamymi zdravotnými rizikami alebo dlhodobými ekologickými dôsledkami rozsiahleho používania </w:t>
      </w:r>
      <w:proofErr w:type="spellStart"/>
      <w:r w:rsidRPr="00562FB9">
        <w:t>dikamby</w:t>
      </w:r>
      <w:proofErr w:type="spellEnd"/>
      <w:r w:rsidRPr="00562FB9">
        <w:t>;</w:t>
      </w:r>
    </w:p>
    <w:p w14:paraId="3F1ACACE" w14:textId="77777777" w:rsidR="00994EA0" w:rsidRPr="00562FB9" w:rsidRDefault="00994EA0" w:rsidP="00994EA0">
      <w:pPr>
        <w:pStyle w:val="NormalHanging12a"/>
      </w:pPr>
      <w:r w:rsidRPr="00562FB9">
        <w:t>E.</w:t>
      </w:r>
      <w:r w:rsidRPr="00562FB9">
        <w:tab/>
        <w:t xml:space="preserve">keďže geneticky modifikovaná sója je tolerantná voči </w:t>
      </w:r>
      <w:proofErr w:type="spellStart"/>
      <w:r w:rsidRPr="00562FB9">
        <w:t>dikambe</w:t>
      </w:r>
      <w:proofErr w:type="spellEnd"/>
      <w:r w:rsidRPr="00562FB9">
        <w:t>, herbicídu, ktorý sa spája s významnými rizikami pre biodiverzitu, zdravie pôdy a vody, ako aj s úletom mimo polí, ktorý spôsobuje škody na susedných plodinách a ekosystémoch;</w:t>
      </w:r>
    </w:p>
    <w:p w14:paraId="01E324DF" w14:textId="77777777" w:rsidR="00994EA0" w:rsidRPr="00562FB9" w:rsidRDefault="00994EA0" w:rsidP="00994EA0">
      <w:pPr>
        <w:pStyle w:val="NormalHanging12a"/>
      </w:pPr>
      <w:r w:rsidRPr="00562FB9">
        <w:t>F.</w:t>
      </w:r>
      <w:r w:rsidRPr="00562FB9">
        <w:tab/>
        <w:t xml:space="preserve">keďže rozšírenie geneticky modifikovanej sóje odolnej voči </w:t>
      </w:r>
      <w:proofErr w:type="spellStart"/>
      <w:r w:rsidRPr="00562FB9">
        <w:t>dikambe</w:t>
      </w:r>
      <w:proofErr w:type="spellEnd"/>
      <w:r w:rsidRPr="00562FB9">
        <w:t xml:space="preserve"> vo vyvážajúcich </w:t>
      </w:r>
      <w:r w:rsidRPr="00562FB9">
        <w:lastRenderedPageBreak/>
        <w:t>krajinách sa spája s rozsiahlym únikom herbicídov, so spormi medzi poľnohospodármi a s vplyvmi na ekosystém, čo zvýraznilo sociálno-ekonomické a environmentálne obavy;</w:t>
      </w:r>
    </w:p>
    <w:p w14:paraId="020A1EEF" w14:textId="77777777" w:rsidR="00994EA0" w:rsidRPr="00562FB9" w:rsidRDefault="00994EA0" w:rsidP="00994EA0">
      <w:pPr>
        <w:pStyle w:val="NormalHanging12a"/>
      </w:pPr>
      <w:r w:rsidRPr="00562FB9">
        <w:t>G.</w:t>
      </w:r>
      <w:r w:rsidRPr="00562FB9">
        <w:tab/>
        <w:t>keďže monitorovanie účinkov na životné prostredie stanovené v návrhu vykonávacieho rozhodnutia Komisie sa opiera o všeobecný dohľad a nezahŕňa cielené štúdie opeľovačov, pôdnych organizmov alebo vodných druhov;</w:t>
      </w:r>
    </w:p>
    <w:p w14:paraId="595178D6" w14:textId="77777777" w:rsidR="00994EA0" w:rsidRPr="00562FB9" w:rsidRDefault="00994EA0" w:rsidP="00994EA0">
      <w:pPr>
        <w:pStyle w:val="NormalHanging12a"/>
      </w:pPr>
      <w:r w:rsidRPr="00562FB9">
        <w:t>H.</w:t>
      </w:r>
      <w:r w:rsidRPr="00562FB9">
        <w:tab/>
        <w:t>keďže v prípadoch vedeckej neistoty a zdokumentovaných rizík vyplývajúcich z doplnkového používania herbicídov by sa mala uplatňovať zásada predbežnej opatrnosti zakotvená v článku 191 Zmluvy o fungovaní Európskej únie;</w:t>
      </w:r>
    </w:p>
    <w:p w14:paraId="25959B8E" w14:textId="77777777" w:rsidR="00994EA0" w:rsidRPr="00562FB9" w:rsidRDefault="00994EA0" w:rsidP="00994EA0">
      <w:pPr>
        <w:pStyle w:val="NormalHanging12a"/>
      </w:pPr>
      <w:r w:rsidRPr="00562FB9">
        <w:t>I.</w:t>
      </w:r>
      <w:r w:rsidRPr="00562FB9">
        <w:tab/>
        <w:t>keďže podľa nariadenia (ES) č. 1829/2003 sa vyžaduje, že geneticky modifikované potraviny a krmivá nesmú mať nepriaznivé účinky na ľudské zdravie, zdravie zvierat alebo na životné prostredie;</w:t>
      </w:r>
    </w:p>
    <w:p w14:paraId="777D6568" w14:textId="77777777" w:rsidR="00994EA0" w:rsidRPr="00562FB9" w:rsidRDefault="00994EA0" w:rsidP="00994EA0">
      <w:pPr>
        <w:pStyle w:val="NormalHanging12a"/>
      </w:pPr>
      <w:r w:rsidRPr="00562FB9">
        <w:t>J.</w:t>
      </w:r>
      <w:r w:rsidRPr="00562FB9">
        <w:tab/>
        <w:t>keďže na základe prístupu „jedno zdravie“ sa vyžaduje zohľadnenie vzájomne prepojených vplyvov povolení geneticky modifikovaných plodín na zdravie ľudí, zvierat, rastlín a životného prostredia, čo sa v súčasnom hodnotení dostatočne neodráža;</w:t>
      </w:r>
    </w:p>
    <w:p w14:paraId="20A84A48" w14:textId="77777777" w:rsidR="00994EA0" w:rsidRPr="00562FB9" w:rsidRDefault="00994EA0" w:rsidP="00994EA0">
      <w:pPr>
        <w:pStyle w:val="NormalHanging12a"/>
      </w:pPr>
      <w:r w:rsidRPr="00562FB9">
        <w:t>K.</w:t>
      </w:r>
      <w:r w:rsidRPr="00562FB9">
        <w:tab/>
        <w:t xml:space="preserve">keďže Parlament opakovane namieta proti povoleniam GMO a ich obnoveniu v prípadoch, keď sa </w:t>
      </w:r>
      <w:bookmarkStart w:id="10" w:name="_Hlk210672442"/>
      <w:r w:rsidRPr="00562FB9">
        <w:t>v Stálom výbore pre rastliny, zvieratá, potraviny a krmivá alebo v odvolacom výbore</w:t>
      </w:r>
      <w:bookmarkEnd w:id="10"/>
      <w:r w:rsidRPr="00562FB9">
        <w:t xml:space="preserve"> nedosiahne kvalifikovaná väčšina členských štátov, čo poukazuje na pretrvávajúci demokratický deficit v postupe povoľovania GMO;</w:t>
      </w:r>
    </w:p>
    <w:p w14:paraId="73367D9A" w14:textId="77777777" w:rsidR="00994EA0" w:rsidRPr="00562FB9" w:rsidRDefault="00994EA0" w:rsidP="00994EA0">
      <w:pPr>
        <w:pStyle w:val="NormalHanging12a"/>
      </w:pPr>
      <w:r w:rsidRPr="00562FB9">
        <w:t xml:space="preserve">1. </w:t>
      </w:r>
      <w:r w:rsidRPr="00562FB9">
        <w:tab/>
        <w:t>domnieva sa, že návrh vykonávacieho rozhodnutia Komisie prekračuje rámec vykonávacích právomocí stanovených v nariadení (ES) č. 1829/2003;</w:t>
      </w:r>
    </w:p>
    <w:p w14:paraId="0C7D67CC" w14:textId="77777777" w:rsidR="00994EA0" w:rsidRPr="00562FB9" w:rsidRDefault="00994EA0" w:rsidP="00994EA0">
      <w:pPr>
        <w:pStyle w:val="NormalHanging12a"/>
      </w:pPr>
      <w:r w:rsidRPr="00562FB9">
        <w:t xml:space="preserve">2. </w:t>
      </w:r>
      <w:r w:rsidRPr="00562FB9">
        <w:tab/>
        <w:t>domnieva sa, že návrh vykonávacieho rozhodnutia Komisie nie je v súlade s právom Únie, pretože je nezlučiteľný s cieľom nariadenia (ES) č. 1829/2003, ktorým je podľa všeobecných zásad uvedených v nariadení Európskeho parlamentu a Rady (ES) č. 178/2002</w:t>
      </w:r>
      <w:r w:rsidRPr="00562FB9">
        <w:footnoteReference w:id="6"/>
      </w:r>
      <w:r w:rsidRPr="00562FB9">
        <w:t xml:space="preserve"> poskytovať základ pre zabezpečenie vysokej miery ochrany ľudského života a zdravia, zdravia a dobrých životných podmienok zvierat, životného prostredia a záujmov spotrebiteľov v súvislosti s geneticky modifikovanými potravinami a krmivami a súčasne zabezpečovať efektívne fungovanie vnútorného trhu, a v súlade so zásadou predbežnej opatrnosti;</w:t>
      </w:r>
    </w:p>
    <w:p w14:paraId="4203B17C" w14:textId="77777777" w:rsidR="00994EA0" w:rsidRPr="00562FB9" w:rsidRDefault="00994EA0" w:rsidP="00994EA0">
      <w:pPr>
        <w:pStyle w:val="NormalHanging12a"/>
      </w:pPr>
      <w:r w:rsidRPr="00562FB9">
        <w:t>3.</w:t>
      </w:r>
      <w:r w:rsidRPr="00562FB9">
        <w:tab/>
        <w:t>žiada Komisiu, aby stiahla svoj návrh vykonávacieho rozhodnutia;</w:t>
      </w:r>
    </w:p>
    <w:p w14:paraId="22BCBA9D" w14:textId="77777777" w:rsidR="00994EA0" w:rsidRPr="00562FB9" w:rsidRDefault="00994EA0" w:rsidP="00994EA0">
      <w:pPr>
        <w:pStyle w:val="NormalHanging12a"/>
      </w:pPr>
      <w:r w:rsidRPr="00562FB9">
        <w:t>4.</w:t>
      </w:r>
      <w:r w:rsidRPr="00562FB9">
        <w:tab/>
        <w:t xml:space="preserve">vyzýva Komisiu, aby neobnovila povolenie pre geneticky modifikovanú sóju z dôvodu rizík spojených s používaním </w:t>
      </w:r>
      <w:proofErr w:type="spellStart"/>
      <w:r w:rsidRPr="00562FB9">
        <w:t>dikamby</w:t>
      </w:r>
      <w:proofErr w:type="spellEnd"/>
      <w:r w:rsidRPr="00562FB9">
        <w:t>, vplyvov na životné prostredie a nedostatočných dlhodobých dôkazov v súlade s prístupom „jedno zdravie“;</w:t>
      </w:r>
      <w:bookmarkStart w:id="11" w:name="_Hlk210900300"/>
    </w:p>
    <w:p w14:paraId="3D4FE756" w14:textId="3C46BF8C" w:rsidR="00994EA0" w:rsidRPr="00562FB9" w:rsidRDefault="00994EA0" w:rsidP="00994EA0">
      <w:pPr>
        <w:pStyle w:val="NormalHanging12a"/>
      </w:pPr>
      <w:r w:rsidRPr="00562FB9">
        <w:t xml:space="preserve">5. </w:t>
      </w:r>
      <w:r w:rsidRPr="00562FB9">
        <w:tab/>
        <w:t xml:space="preserve">vyzýva Komisiu, aby bezodkladne predložila legislatívny návrh na reformu rozhodovacieho postupu v prípade GMO s cieľom reagovať na sústavné námietky </w:t>
      </w:r>
      <w:r w:rsidR="00847175" w:rsidRPr="00562FB9">
        <w:rPr>
          <w:color w:val="000000" w:themeColor="text1"/>
        </w:rPr>
        <w:t xml:space="preserve">Európskeho </w:t>
      </w:r>
      <w:r w:rsidR="00847175" w:rsidRPr="00562FB9">
        <w:t>p</w:t>
      </w:r>
      <w:r w:rsidRPr="00562FB9">
        <w:t>arlamentu a nedostatok podpory kvalifikovanej väčšiny členských štátov</w:t>
      </w:r>
      <w:bookmarkEnd w:id="11"/>
      <w:r w:rsidRPr="00562FB9">
        <w:t>;</w:t>
      </w:r>
      <w:bookmarkStart w:id="12" w:name="_Hlk210900241"/>
    </w:p>
    <w:p w14:paraId="3D6AA0F7" w14:textId="77777777" w:rsidR="00994EA0" w:rsidRPr="00562FB9" w:rsidRDefault="00994EA0" w:rsidP="00994EA0">
      <w:pPr>
        <w:pStyle w:val="NormalHanging12a"/>
      </w:pPr>
      <w:r w:rsidRPr="00562FB9">
        <w:lastRenderedPageBreak/>
        <w:t>6.</w:t>
      </w:r>
      <w:r w:rsidRPr="00562FB9">
        <w:tab/>
        <w:t>naliehavo vyzýva Komisiu, aby zohľadnila záväzky Únie vyplývajúce z medzinárodných dohôd, ako je Parížska dohoda o zmene klímy, Dohovor OSN o biologickej diverzite a ciele OSN v oblasti udržateľného rozvoja;</w:t>
      </w:r>
    </w:p>
    <w:bookmarkEnd w:id="12"/>
    <w:p w14:paraId="75DBBB19" w14:textId="06C5E7B2" w:rsidR="00E365E1" w:rsidRPr="00562FB9" w:rsidRDefault="00994EA0" w:rsidP="005B2701">
      <w:pPr>
        <w:pStyle w:val="NormalHanging12a"/>
      </w:pPr>
      <w:r w:rsidRPr="00562FB9">
        <w:t>7.</w:t>
      </w:r>
      <w:r w:rsidRPr="00562FB9">
        <w:tab/>
        <w:t>poveruje svoju predsedníčku, aby postúpila toto uznesenie Rade, Komisii a vládam a parlamentom členských štátov.</w:t>
      </w:r>
    </w:p>
    <w:sectPr w:rsidR="00E365E1" w:rsidRPr="00562FB9" w:rsidSect="00C7689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E13E48" w14:textId="77777777" w:rsidR="009D3257" w:rsidRPr="00C76898" w:rsidRDefault="009D3257">
      <w:r w:rsidRPr="00C76898">
        <w:separator/>
      </w:r>
    </w:p>
  </w:endnote>
  <w:endnote w:type="continuationSeparator" w:id="0">
    <w:p w14:paraId="26D133D5" w14:textId="77777777" w:rsidR="009D3257" w:rsidRPr="00C76898" w:rsidRDefault="009D3257">
      <w:r w:rsidRPr="00C7689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6AA516" w14:textId="77777777" w:rsidR="00064002" w:rsidRPr="00C76898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AE44C4" w14:textId="77777777" w:rsidR="00064002" w:rsidRPr="00C76898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A68B86" w14:textId="77777777" w:rsidR="00064002" w:rsidRPr="00C7689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487A19" w14:textId="77777777" w:rsidR="009D3257" w:rsidRPr="00C76898" w:rsidRDefault="009D3257">
      <w:r w:rsidRPr="00C76898">
        <w:separator/>
      </w:r>
    </w:p>
  </w:footnote>
  <w:footnote w:type="continuationSeparator" w:id="0">
    <w:p w14:paraId="43FE3CBB" w14:textId="77777777" w:rsidR="009D3257" w:rsidRPr="00C76898" w:rsidRDefault="009D3257">
      <w:r w:rsidRPr="00C76898">
        <w:continuationSeparator/>
      </w:r>
    </w:p>
  </w:footnote>
  <w:footnote w:id="1">
    <w:p w14:paraId="289028C0" w14:textId="7D6D1A8F" w:rsidR="00994EA0" w:rsidRPr="00C76898" w:rsidRDefault="00994EA0" w:rsidP="00C76898">
      <w:pPr>
        <w:pStyle w:val="FootnoteText"/>
        <w:ind w:left="567" w:hanging="567"/>
        <w:rPr>
          <w:sz w:val="24"/>
          <w:lang w:val="sk-SK"/>
        </w:rPr>
      </w:pPr>
      <w:r w:rsidRPr="00C76898">
        <w:rPr>
          <w:sz w:val="24"/>
          <w:szCs w:val="22"/>
          <w:vertAlign w:val="superscript"/>
          <w:lang w:val="sk-SK"/>
        </w:rPr>
        <w:footnoteRef/>
      </w:r>
      <w:r w:rsidR="00C76898" w:rsidRPr="00C76898">
        <w:rPr>
          <w:sz w:val="24"/>
          <w:lang w:val="sk-SK"/>
        </w:rPr>
        <w:t xml:space="preserve"> </w:t>
      </w:r>
      <w:r w:rsidR="00C76898" w:rsidRPr="00C76898">
        <w:rPr>
          <w:sz w:val="24"/>
          <w:lang w:val="sk-SK"/>
        </w:rPr>
        <w:tab/>
      </w:r>
      <w:r w:rsidRPr="00C76898">
        <w:rPr>
          <w:sz w:val="24"/>
          <w:lang w:val="sk-SK"/>
        </w:rPr>
        <w:t>Ú. v. EÚ L 268, 18.10.2003, s. 1, ELI: </w:t>
      </w:r>
      <w:r w:rsidR="00DF32C2">
        <w:fldChar w:fldCharType="begin"/>
      </w:r>
      <w:r w:rsidR="00DF32C2" w:rsidRPr="00DF32C2">
        <w:rPr>
          <w:lang w:val="es-ES"/>
        </w:rPr>
        <w:instrText>HYPERLINK "http://data.europa.eu/eli/reg/2003/18/oj" \t "Gives access to this document through its ELI URI."</w:instrText>
      </w:r>
      <w:r w:rsidR="00DF32C2">
        <w:fldChar w:fldCharType="separate"/>
      </w:r>
      <w:r w:rsidRPr="00C76898">
        <w:rPr>
          <w:rStyle w:val="Hyperlink"/>
          <w:sz w:val="24"/>
          <w:lang w:val="sk-SK"/>
        </w:rPr>
        <w:t>http://data.europa.eu/eli/reg/2003/18/oj</w:t>
      </w:r>
      <w:r w:rsidR="00DF32C2">
        <w:rPr>
          <w:rStyle w:val="Hyperlink"/>
          <w:sz w:val="24"/>
          <w:lang w:val="sk-SK"/>
        </w:rPr>
        <w:fldChar w:fldCharType="end"/>
      </w:r>
    </w:p>
  </w:footnote>
  <w:footnote w:id="2">
    <w:p w14:paraId="3D780ECA" w14:textId="1743A317" w:rsidR="00994EA0" w:rsidRPr="00C76898" w:rsidRDefault="00994EA0" w:rsidP="00C76898">
      <w:pPr>
        <w:pStyle w:val="FootnoteText"/>
        <w:ind w:left="567" w:hanging="567"/>
        <w:rPr>
          <w:sz w:val="24"/>
          <w:lang w:val="sk-SK"/>
        </w:rPr>
      </w:pPr>
      <w:r w:rsidRPr="00C76898">
        <w:rPr>
          <w:rStyle w:val="FootnoteReference"/>
          <w:sz w:val="24"/>
          <w:lang w:val="sk-SK"/>
        </w:rPr>
        <w:footnoteRef/>
      </w:r>
      <w:bookmarkStart w:id="8" w:name="_Hlk210663104"/>
      <w:r w:rsidR="00C76898" w:rsidRPr="00C76898">
        <w:rPr>
          <w:sz w:val="24"/>
          <w:lang w:val="sk-SK"/>
        </w:rPr>
        <w:t xml:space="preserve"> </w:t>
      </w:r>
      <w:r w:rsidR="00C76898" w:rsidRPr="00C76898">
        <w:rPr>
          <w:sz w:val="24"/>
          <w:lang w:val="sk-SK"/>
        </w:rPr>
        <w:tab/>
      </w:r>
      <w:r w:rsidRPr="00C76898">
        <w:rPr>
          <w:sz w:val="24"/>
          <w:lang w:val="sk-SK"/>
        </w:rPr>
        <w:t xml:space="preserve">Ú. v. EÚ L 55, 28.2.2011, s. 13, ELI: </w:t>
      </w:r>
      <w:r w:rsidR="00DF32C2">
        <w:fldChar w:fldCharType="begin"/>
      </w:r>
      <w:r w:rsidR="00DF32C2" w:rsidRPr="00DF32C2">
        <w:rPr>
          <w:lang w:val="fi-FI"/>
        </w:rPr>
        <w:instrText>HYPERLINK "http://data.europa.eu/eli/reg/2011/182/oj"</w:instrText>
      </w:r>
      <w:r w:rsidR="00DF32C2">
        <w:fldChar w:fldCharType="separate"/>
      </w:r>
      <w:r w:rsidRPr="00C76898">
        <w:rPr>
          <w:rStyle w:val="Hyperlink"/>
          <w:sz w:val="24"/>
          <w:lang w:val="sk-SK"/>
        </w:rPr>
        <w:t>http://data.europa.eu/eli/reg/2011/182/oj</w:t>
      </w:r>
      <w:r w:rsidR="00DF32C2">
        <w:rPr>
          <w:rStyle w:val="Hyperlink"/>
          <w:sz w:val="24"/>
          <w:lang w:val="sk-SK"/>
        </w:rPr>
        <w:fldChar w:fldCharType="end"/>
      </w:r>
      <w:r w:rsidRPr="00C76898">
        <w:rPr>
          <w:sz w:val="24"/>
          <w:lang w:val="sk-SK"/>
        </w:rPr>
        <w:t>.</w:t>
      </w:r>
      <w:bookmarkEnd w:id="8"/>
    </w:p>
  </w:footnote>
  <w:footnote w:id="3">
    <w:p w14:paraId="41DC2856" w14:textId="7F6E55D2" w:rsidR="00994EA0" w:rsidRPr="00C76898" w:rsidRDefault="00994EA0" w:rsidP="00C76898">
      <w:pPr>
        <w:pStyle w:val="FootnoteText"/>
        <w:ind w:left="567" w:hanging="567"/>
        <w:rPr>
          <w:sz w:val="24"/>
          <w:lang w:val="sk-SK"/>
        </w:rPr>
      </w:pPr>
      <w:r w:rsidRPr="00C76898">
        <w:rPr>
          <w:sz w:val="24"/>
          <w:vertAlign w:val="superscript"/>
          <w:lang w:val="sk-SK"/>
        </w:rPr>
        <w:footnoteRef/>
      </w:r>
      <w:r w:rsidR="00C76898" w:rsidRPr="00C76898">
        <w:rPr>
          <w:sz w:val="24"/>
          <w:lang w:val="sk-SK"/>
        </w:rPr>
        <w:t xml:space="preserve"> </w:t>
      </w:r>
      <w:r w:rsidR="00C76898" w:rsidRPr="00C76898">
        <w:rPr>
          <w:sz w:val="24"/>
          <w:lang w:val="sk-SK"/>
        </w:rPr>
        <w:tab/>
      </w:r>
      <w:r w:rsidRPr="00C76898">
        <w:rPr>
          <w:sz w:val="24"/>
          <w:lang w:val="sk-SK"/>
        </w:rPr>
        <w:t xml:space="preserve">Vedecké stanovisko pracovnej skupiny EFSA pre geneticky modifikované organizmy k posúdeniu geneticky modifikovanej sóje MON 87708 (žiadosť GMFF-2023-21237). Vestník EFSA (EFSA </w:t>
      </w:r>
      <w:proofErr w:type="spellStart"/>
      <w:r w:rsidRPr="00C76898">
        <w:rPr>
          <w:sz w:val="24"/>
          <w:lang w:val="sk-SK"/>
        </w:rPr>
        <w:t>Journal</w:t>
      </w:r>
      <w:proofErr w:type="spellEnd"/>
      <w:r w:rsidRPr="00C76898">
        <w:rPr>
          <w:sz w:val="24"/>
          <w:lang w:val="sk-SK"/>
        </w:rPr>
        <w:t xml:space="preserve">) 2025;23(5):9379; </w:t>
      </w:r>
      <w:r w:rsidR="00DF32C2">
        <w:fldChar w:fldCharType="begin"/>
      </w:r>
      <w:r w:rsidR="00DF32C2" w:rsidRPr="00DF32C2">
        <w:rPr>
          <w:lang w:val="sk-SK"/>
        </w:rPr>
        <w:instrText>HYPERLINK "https://doi.org/10.2903/j.efsa.2025.9379"</w:instrText>
      </w:r>
      <w:r w:rsidR="00DF32C2">
        <w:fldChar w:fldCharType="separate"/>
      </w:r>
      <w:r w:rsidRPr="00B73C36">
        <w:rPr>
          <w:rStyle w:val="Hyperlink"/>
          <w:sz w:val="24"/>
          <w:lang w:val="sk-SK"/>
        </w:rPr>
        <w:t>https://doi.org/10.2903/j.efsa.2025.9379</w:t>
      </w:r>
      <w:r w:rsidR="00DF32C2">
        <w:rPr>
          <w:rStyle w:val="Hyperlink"/>
          <w:sz w:val="24"/>
          <w:lang w:val="sk-SK"/>
        </w:rPr>
        <w:fldChar w:fldCharType="end"/>
      </w:r>
      <w:r w:rsidRPr="00C76898">
        <w:rPr>
          <w:sz w:val="24"/>
          <w:lang w:val="sk-SK"/>
        </w:rPr>
        <w:t xml:space="preserve">. </w:t>
      </w:r>
    </w:p>
  </w:footnote>
  <w:footnote w:id="4">
    <w:p w14:paraId="360433A0" w14:textId="3B6D9BB9" w:rsidR="00994EA0" w:rsidRPr="00C76898" w:rsidRDefault="00994EA0" w:rsidP="00C76898">
      <w:pPr>
        <w:pStyle w:val="FootnoteText"/>
        <w:ind w:left="567" w:hanging="567"/>
        <w:rPr>
          <w:color w:val="000000" w:themeColor="text1"/>
          <w:sz w:val="24"/>
          <w:vertAlign w:val="superscript"/>
          <w:lang w:val="sk-SK"/>
        </w:rPr>
      </w:pPr>
      <w:r w:rsidRPr="00C76898">
        <w:rPr>
          <w:rStyle w:val="FootnoteReference"/>
          <w:sz w:val="24"/>
          <w:lang w:val="sk-SK"/>
        </w:rPr>
        <w:footnoteRef/>
      </w:r>
      <w:r w:rsidR="00C76898" w:rsidRPr="00C76898">
        <w:rPr>
          <w:color w:val="000000" w:themeColor="text1"/>
          <w:sz w:val="24"/>
          <w:lang w:val="sk-SK"/>
        </w:rPr>
        <w:t xml:space="preserve"> </w:t>
      </w:r>
      <w:r w:rsidR="00C76898" w:rsidRPr="00C76898">
        <w:rPr>
          <w:color w:val="000000" w:themeColor="text1"/>
          <w:sz w:val="24"/>
          <w:lang w:val="sk-SK"/>
        </w:rPr>
        <w:tab/>
      </w:r>
      <w:r w:rsidRPr="00C76898">
        <w:rPr>
          <w:color w:val="000000" w:themeColor="text1"/>
          <w:sz w:val="24"/>
          <w:lang w:val="sk-SK"/>
        </w:rPr>
        <w:t>Európsky parlament prijal vo svojom ôsmom volebnom období 36 uznesení a v deviatom volebnom období 38 uznesení, v ktorých namieta proti povoľovaniu GMO. Okrem toho Európsky parlament počas desiateho volebného obdobia prijal tieto uznesenia:</w:t>
      </w:r>
    </w:p>
    <w:p w14:paraId="5A3D466F" w14:textId="3CC93E27" w:rsidR="00994EA0" w:rsidRPr="00C76898" w:rsidRDefault="00C76898" w:rsidP="00C76898">
      <w:pPr>
        <w:pStyle w:val="FootnoteText"/>
        <w:ind w:left="567" w:hanging="567"/>
        <w:rPr>
          <w:color w:val="000000" w:themeColor="text1"/>
          <w:sz w:val="24"/>
          <w:vertAlign w:val="superscript"/>
          <w:lang w:val="sk-SK"/>
        </w:rPr>
      </w:pPr>
      <w:r w:rsidRPr="00C76898">
        <w:rPr>
          <w:color w:val="000000" w:themeColor="text1"/>
          <w:sz w:val="24"/>
          <w:lang w:val="sk-SK"/>
        </w:rPr>
        <w:t xml:space="preserve"> </w:t>
      </w:r>
      <w:r w:rsidRPr="00C76898">
        <w:rPr>
          <w:color w:val="000000" w:themeColor="text1"/>
          <w:sz w:val="24"/>
          <w:lang w:val="sk-SK"/>
        </w:rPr>
        <w:tab/>
      </w:r>
      <w:r w:rsidR="00994EA0" w:rsidRPr="00C76898">
        <w:rPr>
          <w:color w:val="000000" w:themeColor="text1"/>
          <w:sz w:val="24"/>
          <w:lang w:val="sk-SK"/>
        </w:rPr>
        <w:t>–</w:t>
      </w:r>
      <w:r w:rsidR="00994EA0" w:rsidRPr="00C76898">
        <w:rPr>
          <w:color w:val="000000" w:themeColor="text1"/>
          <w:sz w:val="24"/>
          <w:lang w:val="sk-SK"/>
        </w:rPr>
        <w:tab/>
        <w:t xml:space="preserve">Uznesenie Európskeho parlamentu z 26. novembra 2024 o vykonávacom rozhodnutí Komisie (EÚ) 2024/2628 o obnovení povolenia umiestniť na trh výrobky, ktoré obsahujú geneticky modifikovanú kukuricu MON 89034 × 1507 × NK603, sú z nej zložené alebo vyrobené, podľa nariadenia Európskeho parlamentu a Rady (ES) č. 1829/2003 (Ú. v. </w:t>
      </w:r>
      <w:r w:rsidR="00994EA0" w:rsidRPr="00C76898">
        <w:rPr>
          <w:color w:val="000000" w:themeColor="text1"/>
          <w:sz w:val="24"/>
          <w:lang w:val="sk-SK"/>
        </w:rPr>
        <w:t xml:space="preserve">EÚ C, </w:t>
      </w:r>
      <w:r w:rsidR="00994EA0" w:rsidRPr="00C76898">
        <w:rPr>
          <w:color w:val="000000" w:themeColor="text1"/>
          <w:sz w:val="24"/>
          <w:lang w:val="sk-SK"/>
        </w:rPr>
        <w:t xml:space="preserve">C/2025/1797, 4.4.2025, ELI: </w:t>
      </w:r>
      <w:hyperlink r:id="rId1" w:history="1">
        <w:r w:rsidR="00994EA0" w:rsidRPr="00C76898">
          <w:rPr>
            <w:rStyle w:val="Hyperlink"/>
            <w:sz w:val="24"/>
            <w:lang w:val="sk-SK"/>
          </w:rPr>
          <w:t>http://data.europa.eu/eli/C/2025/1797/oj</w:t>
        </w:r>
      </w:hyperlink>
      <w:r w:rsidR="00994EA0" w:rsidRPr="00C76898">
        <w:rPr>
          <w:color w:val="000000" w:themeColor="text1"/>
          <w:sz w:val="24"/>
          <w:lang w:val="sk-SK"/>
        </w:rPr>
        <w:t>).</w:t>
      </w:r>
    </w:p>
    <w:p w14:paraId="7BC3EAD6" w14:textId="39214C43" w:rsidR="00994EA0" w:rsidRPr="00C76898" w:rsidRDefault="00C76898" w:rsidP="00C76898">
      <w:pPr>
        <w:pStyle w:val="FootnoteText"/>
        <w:ind w:left="567" w:hanging="567"/>
        <w:rPr>
          <w:color w:val="000000" w:themeColor="text1"/>
          <w:sz w:val="24"/>
          <w:vertAlign w:val="superscript"/>
          <w:lang w:val="sk-SK"/>
        </w:rPr>
      </w:pPr>
      <w:r w:rsidRPr="00C76898">
        <w:rPr>
          <w:color w:val="000000" w:themeColor="text1"/>
          <w:sz w:val="24"/>
          <w:lang w:val="sk-SK"/>
        </w:rPr>
        <w:t xml:space="preserve"> </w:t>
      </w:r>
      <w:r w:rsidRPr="00C76898">
        <w:rPr>
          <w:color w:val="000000" w:themeColor="text1"/>
          <w:sz w:val="24"/>
          <w:lang w:val="sk-SK"/>
        </w:rPr>
        <w:tab/>
      </w:r>
      <w:r w:rsidR="00994EA0" w:rsidRPr="00C76898">
        <w:rPr>
          <w:color w:val="000000" w:themeColor="text1"/>
          <w:sz w:val="24"/>
          <w:lang w:val="sk-SK"/>
        </w:rPr>
        <w:t>–</w:t>
      </w:r>
      <w:r w:rsidR="00994EA0" w:rsidRPr="00C76898">
        <w:rPr>
          <w:color w:val="000000" w:themeColor="text1"/>
          <w:sz w:val="24"/>
          <w:lang w:val="sk-SK"/>
        </w:rPr>
        <w:tab/>
        <w:t xml:space="preserve">Uznesenie Európskeho parlamentu z 26. novembra 2024 o vykonávacom rozhodnutí Komisie (EÚ) 2024/2627, ktorým sa podľa nariadenia Európskeho parlamentu a Rady (ES) č. 1829/2003 povoľuje umiestniť na trh výrobky, ktoré obsahujú geneticky modifikovanú bavlnu COT102, sú z nej zložené alebo vyrobené (Ú. v. EÚ C, C/2025/1798, 4.4.2025, ELI: </w:t>
      </w:r>
      <w:hyperlink r:id="rId2" w:history="1">
        <w:r w:rsidR="00994EA0" w:rsidRPr="00C76898">
          <w:rPr>
            <w:rStyle w:val="Hyperlink"/>
            <w:sz w:val="24"/>
            <w:lang w:val="sk-SK"/>
          </w:rPr>
          <w:t>http://data.europa.eu/eli/C/2025/1798/oj</w:t>
        </w:r>
      </w:hyperlink>
      <w:r w:rsidR="00994EA0" w:rsidRPr="00C76898">
        <w:rPr>
          <w:color w:val="000000" w:themeColor="text1"/>
          <w:sz w:val="24"/>
          <w:lang w:val="sk-SK"/>
        </w:rPr>
        <w:t>).</w:t>
      </w:r>
    </w:p>
    <w:p w14:paraId="2614FDC5" w14:textId="4D77886C" w:rsidR="00994EA0" w:rsidRPr="00C76898" w:rsidRDefault="00C76898" w:rsidP="00C76898">
      <w:pPr>
        <w:pStyle w:val="FootnoteText"/>
        <w:ind w:left="567" w:hanging="567"/>
        <w:rPr>
          <w:color w:val="000000" w:themeColor="text1"/>
          <w:sz w:val="24"/>
          <w:vertAlign w:val="superscript"/>
          <w:lang w:val="sk-SK"/>
        </w:rPr>
      </w:pPr>
      <w:r w:rsidRPr="00C76898">
        <w:rPr>
          <w:color w:val="000000" w:themeColor="text1"/>
          <w:sz w:val="24"/>
          <w:lang w:val="sk-SK"/>
        </w:rPr>
        <w:t xml:space="preserve"> </w:t>
      </w:r>
      <w:r w:rsidRPr="00C76898">
        <w:rPr>
          <w:color w:val="000000" w:themeColor="text1"/>
          <w:sz w:val="24"/>
          <w:lang w:val="sk-SK"/>
        </w:rPr>
        <w:tab/>
      </w:r>
      <w:r w:rsidR="00994EA0" w:rsidRPr="00C76898">
        <w:rPr>
          <w:color w:val="000000" w:themeColor="text1"/>
          <w:sz w:val="24"/>
          <w:lang w:val="sk-SK"/>
        </w:rPr>
        <w:t>–</w:t>
      </w:r>
      <w:r w:rsidR="00994EA0" w:rsidRPr="00C76898">
        <w:rPr>
          <w:color w:val="000000" w:themeColor="text1"/>
          <w:sz w:val="24"/>
          <w:lang w:val="sk-SK"/>
        </w:rPr>
        <w:tab/>
        <w:t xml:space="preserve">Uznesenie Európskeho parlamentu z 26. novembra 2024 o vykonávacom rozhodnutí Komisie (EÚ) 2024/2629, ktorým sa podľa nariadenia Európskeho parlamentu a Rady (ES) č. 1829/2003 obnovuje povolenie umiestňovať na trh výrobky, ktoré obsahujú geneticky modifikovanú kukuricu MON 89034 × 1507 × MON 88017 × 59122 a osem jej čiastkových kombinácií, sú z nich zložené alebo vyrobené (Ú. v. EÚ C, C/2025/1799, 4.4.2025, ELI: </w:t>
      </w:r>
      <w:hyperlink r:id="rId3" w:history="1">
        <w:r w:rsidR="00994EA0" w:rsidRPr="00C76898">
          <w:rPr>
            <w:rStyle w:val="Hyperlink"/>
            <w:sz w:val="24"/>
            <w:lang w:val="sk-SK"/>
          </w:rPr>
          <w:t>http://data.europa.eu/eli/C/2025/1799/oj</w:t>
        </w:r>
      </w:hyperlink>
      <w:r w:rsidR="00994EA0" w:rsidRPr="00C76898">
        <w:rPr>
          <w:color w:val="000000" w:themeColor="text1"/>
          <w:sz w:val="24"/>
          <w:lang w:val="sk-SK"/>
        </w:rPr>
        <w:t>).</w:t>
      </w:r>
    </w:p>
    <w:p w14:paraId="0E5822F2" w14:textId="7DB96827" w:rsidR="00994EA0" w:rsidRPr="00C76898" w:rsidRDefault="00C76898" w:rsidP="00C76898">
      <w:pPr>
        <w:pStyle w:val="FootnoteText"/>
        <w:ind w:left="567" w:hanging="567"/>
        <w:rPr>
          <w:color w:val="000000" w:themeColor="text1"/>
          <w:sz w:val="24"/>
          <w:vertAlign w:val="superscript"/>
          <w:lang w:val="sk-SK"/>
        </w:rPr>
      </w:pPr>
      <w:r w:rsidRPr="00C76898">
        <w:rPr>
          <w:color w:val="000000" w:themeColor="text1"/>
          <w:sz w:val="24"/>
          <w:lang w:val="sk-SK"/>
        </w:rPr>
        <w:t xml:space="preserve"> </w:t>
      </w:r>
      <w:r w:rsidRPr="00C76898">
        <w:rPr>
          <w:color w:val="000000" w:themeColor="text1"/>
          <w:sz w:val="24"/>
          <w:lang w:val="sk-SK"/>
        </w:rPr>
        <w:tab/>
      </w:r>
      <w:r w:rsidR="00994EA0" w:rsidRPr="00C76898">
        <w:rPr>
          <w:color w:val="000000" w:themeColor="text1"/>
          <w:sz w:val="24"/>
          <w:lang w:val="sk-SK"/>
        </w:rPr>
        <w:t>–</w:t>
      </w:r>
      <w:r w:rsidR="00994EA0" w:rsidRPr="00C76898">
        <w:rPr>
          <w:color w:val="000000" w:themeColor="text1"/>
          <w:sz w:val="24"/>
          <w:lang w:val="sk-SK"/>
        </w:rPr>
        <w:tab/>
        <w:t xml:space="preserve">Uznesenie Európskeho parlamentu z 26. novembra 2024 o vykonávacom rozhodnutí Komisie (EÚ) 2024/1828, ktorým sa podľa nariadenia Európskeho parlamentu a Rady (ES) č. 1829/2003 obnovuje povolenie umiestňovať na trh krmivá, ktoré obsahujú geneticky modifikovanú kukuricu MON 810 alebo sú z nej zložené, a potraviny a krmivá vyrobené z geneticky modifikovanej kukurice MON 810 a ktorým sa zrušuje vykonávacie rozhodnutie Komisie (EÚ) 2017/1207 (Ú. v. EÚ C, C/2025/1800, 4.4.2025, ELI: </w:t>
      </w:r>
      <w:hyperlink r:id="rId4" w:history="1">
        <w:r w:rsidR="00994EA0" w:rsidRPr="00C76898">
          <w:rPr>
            <w:rStyle w:val="Hyperlink"/>
            <w:sz w:val="24"/>
            <w:lang w:val="sk-SK"/>
          </w:rPr>
          <w:t>http://data.europa.eu/eli/C/2025/1800/oj</w:t>
        </w:r>
      </w:hyperlink>
      <w:r w:rsidR="00994EA0" w:rsidRPr="00C76898">
        <w:rPr>
          <w:color w:val="000000" w:themeColor="text1"/>
          <w:sz w:val="24"/>
          <w:lang w:val="sk-SK"/>
        </w:rPr>
        <w:t>).</w:t>
      </w:r>
    </w:p>
    <w:p w14:paraId="6641501D" w14:textId="4CDDA6F7" w:rsidR="00994EA0" w:rsidRPr="00C76898" w:rsidRDefault="00C76898" w:rsidP="00C76898">
      <w:pPr>
        <w:pStyle w:val="FootnoteText"/>
        <w:ind w:left="567" w:hanging="567"/>
        <w:rPr>
          <w:color w:val="000000" w:themeColor="text1"/>
          <w:sz w:val="24"/>
          <w:vertAlign w:val="superscript"/>
          <w:lang w:val="sk-SK"/>
        </w:rPr>
      </w:pPr>
      <w:r w:rsidRPr="00C76898">
        <w:rPr>
          <w:color w:val="000000" w:themeColor="text1"/>
          <w:sz w:val="24"/>
          <w:lang w:val="sk-SK"/>
        </w:rPr>
        <w:t xml:space="preserve"> </w:t>
      </w:r>
      <w:r w:rsidRPr="00C76898">
        <w:rPr>
          <w:color w:val="000000" w:themeColor="text1"/>
          <w:sz w:val="24"/>
          <w:lang w:val="sk-SK"/>
        </w:rPr>
        <w:tab/>
      </w:r>
      <w:r w:rsidR="00994EA0" w:rsidRPr="00C76898">
        <w:rPr>
          <w:color w:val="000000" w:themeColor="text1"/>
          <w:sz w:val="24"/>
          <w:lang w:val="sk-SK"/>
        </w:rPr>
        <w:t>–</w:t>
      </w:r>
      <w:r w:rsidR="00994EA0" w:rsidRPr="00C76898">
        <w:rPr>
          <w:color w:val="000000" w:themeColor="text1"/>
          <w:sz w:val="24"/>
          <w:lang w:val="sk-SK"/>
        </w:rPr>
        <w:tab/>
        <w:t xml:space="preserve">Uznesenie Európskeho parlamentu z 26. novembra 2024 o vykonávacom rozhodnutí Komisie (EÚ) 2024/1822, ktorým sa podľa nariadenia Európskeho parlamentu a Rady (ES) č. 1829/2003 povoľuje umiestniť na trh výrobky, ktoré obsahujú geneticky modifikovanú kukuricu DP915635, sú z nej zložené alebo vyrobené (Ú. v. EÚ C, C/2025/1801, 4.4.2025, ELI: </w:t>
      </w:r>
      <w:hyperlink r:id="rId5" w:history="1">
        <w:r w:rsidR="00994EA0" w:rsidRPr="00C76898">
          <w:rPr>
            <w:rStyle w:val="Hyperlink"/>
            <w:sz w:val="24"/>
            <w:lang w:val="sk-SK"/>
          </w:rPr>
          <w:t>http://data.europa.eu/eli/C/2025/1801/oj</w:t>
        </w:r>
      </w:hyperlink>
      <w:r w:rsidR="00994EA0" w:rsidRPr="00C76898">
        <w:rPr>
          <w:color w:val="000000" w:themeColor="text1"/>
          <w:sz w:val="24"/>
          <w:lang w:val="sk-SK"/>
        </w:rPr>
        <w:t>).</w:t>
      </w:r>
    </w:p>
    <w:p w14:paraId="72AB5D32" w14:textId="6E5B22E0" w:rsidR="00994EA0" w:rsidRPr="00C76898" w:rsidRDefault="00C76898" w:rsidP="00C76898">
      <w:pPr>
        <w:pStyle w:val="FootnoteText"/>
        <w:ind w:left="567" w:hanging="567"/>
        <w:rPr>
          <w:color w:val="000000" w:themeColor="text1"/>
          <w:sz w:val="24"/>
          <w:vertAlign w:val="superscript"/>
          <w:lang w:val="sk-SK"/>
        </w:rPr>
      </w:pPr>
      <w:r w:rsidRPr="00C76898">
        <w:rPr>
          <w:color w:val="000000" w:themeColor="text1"/>
          <w:sz w:val="24"/>
          <w:lang w:val="sk-SK"/>
        </w:rPr>
        <w:t xml:space="preserve"> </w:t>
      </w:r>
      <w:r w:rsidRPr="00C76898">
        <w:rPr>
          <w:color w:val="000000" w:themeColor="text1"/>
          <w:sz w:val="24"/>
          <w:lang w:val="sk-SK"/>
        </w:rPr>
        <w:tab/>
      </w:r>
      <w:r w:rsidR="00994EA0" w:rsidRPr="00C76898">
        <w:rPr>
          <w:color w:val="000000" w:themeColor="text1"/>
          <w:sz w:val="24"/>
          <w:lang w:val="sk-SK"/>
        </w:rPr>
        <w:t>–</w:t>
      </w:r>
      <w:r w:rsidR="00994EA0" w:rsidRPr="00C76898">
        <w:rPr>
          <w:color w:val="000000" w:themeColor="text1"/>
          <w:sz w:val="24"/>
          <w:lang w:val="sk-SK"/>
        </w:rPr>
        <w:tab/>
        <w:t xml:space="preserve">Uznesenie Európskeho parlamentu z 26. novembra 2024 o vykonávacom rozhodnutí Komisie (EÚ) 2024/1826, ktorým sa podľa nariadenia Európskeho parlamentu a Rady (ES) č. 1829/2003 povoľuje umiestniť na trh výrobky, ktoré obsahujú geneticky modifikovanú kukuricu DP23211, sú z nej zložené alebo vyrobené (Ú. v. EÚ C, C/2025/1802, 4.4.2025, ELI: </w:t>
      </w:r>
      <w:hyperlink r:id="rId6" w:history="1">
        <w:r w:rsidR="00994EA0" w:rsidRPr="00C76898">
          <w:rPr>
            <w:rStyle w:val="Hyperlink"/>
            <w:sz w:val="24"/>
            <w:lang w:val="sk-SK"/>
          </w:rPr>
          <w:t>http://data.europa.eu/eli/C/2025/1802/oj</w:t>
        </w:r>
      </w:hyperlink>
      <w:r w:rsidR="00994EA0" w:rsidRPr="00C76898">
        <w:rPr>
          <w:color w:val="000000" w:themeColor="text1"/>
          <w:sz w:val="24"/>
          <w:lang w:val="sk-SK"/>
        </w:rPr>
        <w:t>).</w:t>
      </w:r>
    </w:p>
    <w:p w14:paraId="33234040" w14:textId="3955E0B7" w:rsidR="00994EA0" w:rsidRPr="00C76898" w:rsidRDefault="00C76898" w:rsidP="00C76898">
      <w:pPr>
        <w:pStyle w:val="FootnoteText"/>
        <w:ind w:left="567" w:hanging="567"/>
        <w:rPr>
          <w:color w:val="000000" w:themeColor="text1"/>
          <w:sz w:val="24"/>
          <w:vertAlign w:val="superscript"/>
          <w:lang w:val="sk-SK"/>
        </w:rPr>
      </w:pPr>
      <w:r w:rsidRPr="00C76898">
        <w:rPr>
          <w:color w:val="000000" w:themeColor="text1"/>
          <w:sz w:val="24"/>
          <w:lang w:val="sk-SK"/>
        </w:rPr>
        <w:t xml:space="preserve"> </w:t>
      </w:r>
      <w:r w:rsidRPr="00C76898">
        <w:rPr>
          <w:color w:val="000000" w:themeColor="text1"/>
          <w:sz w:val="24"/>
          <w:lang w:val="sk-SK"/>
        </w:rPr>
        <w:tab/>
      </w:r>
      <w:r w:rsidR="00994EA0" w:rsidRPr="00C76898">
        <w:rPr>
          <w:color w:val="000000" w:themeColor="text1"/>
          <w:sz w:val="24"/>
          <w:lang w:val="sk-SK"/>
        </w:rPr>
        <w:t>–</w:t>
      </w:r>
      <w:r w:rsidR="00994EA0" w:rsidRPr="00C76898">
        <w:rPr>
          <w:color w:val="000000" w:themeColor="text1"/>
          <w:sz w:val="24"/>
          <w:lang w:val="sk-SK"/>
        </w:rPr>
        <w:tab/>
        <w:t xml:space="preserve">Uznesenie Európskeho parlamentu z 26. novembra 2024 o vykonávacom rozhodnutí Komisie (EÚ) 2024/2618, ktorým sa podľa nariadenia Európskeho parlamentu a Rady (ES) č. 1829/2003 povoľuje umiestniť na trh výrobky, ktoré obsahujú geneticky modifikovanú kukuricu DP202216, sú z nej zložené alebo vyrobené (Ú. v. EÚ C, C/2025/1803, 4.4.2025, ELI: </w:t>
      </w:r>
      <w:hyperlink r:id="rId7" w:history="1">
        <w:r w:rsidR="00994EA0" w:rsidRPr="00C76898">
          <w:rPr>
            <w:rStyle w:val="Hyperlink"/>
            <w:sz w:val="24"/>
            <w:lang w:val="sk-SK"/>
          </w:rPr>
          <w:t>http://data.europa.eu/eli/C/2025/1803/oj</w:t>
        </w:r>
      </w:hyperlink>
      <w:r w:rsidR="00994EA0" w:rsidRPr="00C76898">
        <w:rPr>
          <w:color w:val="000000" w:themeColor="text1"/>
          <w:sz w:val="24"/>
          <w:lang w:val="sk-SK"/>
        </w:rPr>
        <w:t>).</w:t>
      </w:r>
    </w:p>
    <w:p w14:paraId="6A649F1B" w14:textId="2E9A9157" w:rsidR="00994EA0" w:rsidRPr="00C76898" w:rsidRDefault="00C76898" w:rsidP="00C76898">
      <w:pPr>
        <w:pStyle w:val="FootnoteText"/>
        <w:ind w:left="567" w:hanging="567"/>
        <w:rPr>
          <w:color w:val="000000" w:themeColor="text1"/>
          <w:sz w:val="24"/>
          <w:vertAlign w:val="superscript"/>
          <w:lang w:val="sk-SK"/>
        </w:rPr>
      </w:pPr>
      <w:r w:rsidRPr="00C76898">
        <w:rPr>
          <w:color w:val="000000" w:themeColor="text1"/>
          <w:sz w:val="24"/>
          <w:lang w:val="sk-SK"/>
        </w:rPr>
        <w:t xml:space="preserve"> </w:t>
      </w:r>
      <w:r w:rsidRPr="00C76898">
        <w:rPr>
          <w:color w:val="000000" w:themeColor="text1"/>
          <w:sz w:val="24"/>
          <w:lang w:val="sk-SK"/>
        </w:rPr>
        <w:tab/>
      </w:r>
      <w:r w:rsidR="00994EA0" w:rsidRPr="00C76898">
        <w:rPr>
          <w:color w:val="000000" w:themeColor="text1"/>
          <w:sz w:val="24"/>
          <w:lang w:val="sk-SK"/>
        </w:rPr>
        <w:t>–</w:t>
      </w:r>
      <w:r w:rsidR="00994EA0" w:rsidRPr="00C76898">
        <w:rPr>
          <w:color w:val="000000" w:themeColor="text1"/>
          <w:sz w:val="24"/>
          <w:lang w:val="sk-SK"/>
        </w:rPr>
        <w:tab/>
        <w:t xml:space="preserve">Uznesenie Európskeho parlamentu z 26. novembra 2024 o návrhu vykonávacieho rozhodnutia Komisie, ktorým sa podľa nariadenia Európskeho parlamentu a Rady (ES) č. 1829/2003 povoľuje umiestniť na trh produkty, ktoré obsahujú geneticky modifikovanú kukuricu MON 94804, sú z nej zložené alebo vyrobené (Ú. v. EÚ C, C/2025/1804, 4.4.2025, ELI: </w:t>
      </w:r>
      <w:hyperlink r:id="rId8" w:history="1">
        <w:r w:rsidR="00994EA0" w:rsidRPr="00C76898">
          <w:rPr>
            <w:rStyle w:val="Hyperlink"/>
            <w:sz w:val="24"/>
            <w:lang w:val="sk-SK"/>
          </w:rPr>
          <w:t>http://data.europa.eu/eli/C/2025/1804/oj</w:t>
        </w:r>
      </w:hyperlink>
      <w:r w:rsidR="00994EA0" w:rsidRPr="00C76898">
        <w:rPr>
          <w:color w:val="000000" w:themeColor="text1"/>
          <w:sz w:val="24"/>
          <w:lang w:val="sk-SK"/>
        </w:rPr>
        <w:t>).</w:t>
      </w:r>
    </w:p>
    <w:p w14:paraId="3138B011" w14:textId="7AC68DAB" w:rsidR="00994EA0" w:rsidRPr="00C76898" w:rsidRDefault="00C76898" w:rsidP="00C76898">
      <w:pPr>
        <w:pStyle w:val="FootnoteText"/>
        <w:ind w:left="567" w:hanging="567"/>
        <w:rPr>
          <w:sz w:val="24"/>
          <w:vertAlign w:val="superscript"/>
          <w:lang w:val="sk-SK"/>
        </w:rPr>
      </w:pPr>
      <w:r w:rsidRPr="00C76898">
        <w:rPr>
          <w:color w:val="000000" w:themeColor="text1"/>
          <w:sz w:val="24"/>
          <w:lang w:val="sk-SK"/>
        </w:rPr>
        <w:t xml:space="preserve"> </w:t>
      </w:r>
      <w:r w:rsidRPr="00C76898">
        <w:rPr>
          <w:color w:val="000000" w:themeColor="text1"/>
          <w:sz w:val="24"/>
          <w:lang w:val="sk-SK"/>
        </w:rPr>
        <w:tab/>
      </w:r>
      <w:r w:rsidR="00994EA0" w:rsidRPr="00C76898">
        <w:rPr>
          <w:color w:val="000000" w:themeColor="text1"/>
          <w:sz w:val="24"/>
          <w:lang w:val="sk-SK"/>
        </w:rPr>
        <w:t>–</w:t>
      </w:r>
      <w:r w:rsidR="00994EA0" w:rsidRPr="00C76898">
        <w:rPr>
          <w:color w:val="000000" w:themeColor="text1"/>
          <w:sz w:val="24"/>
          <w:lang w:val="sk-SK"/>
        </w:rPr>
        <w:tab/>
      </w:r>
      <w:r w:rsidR="00994EA0" w:rsidRPr="00C76898">
        <w:rPr>
          <w:sz w:val="24"/>
          <w:lang w:val="sk-SK"/>
        </w:rPr>
        <w:t xml:space="preserve">Uznesenie Európskeho parlamentu z 12. februára 2025 o návrhu vykonávacieho rozhodnutia Komisie, ktorým sa podľa nariadenia Európskeho parlamentu a Rady (ES) č. 1829/2003 povoľuje umiestniť na trh produkty, ktoré obsahujú geneticky modifikovanú kukuricu DP910521, sú z nej zložené alebo vyrobené (Ú. v. EÚ C, C/2025/2246, 29.4.2025, ELI: </w:t>
      </w:r>
      <w:hyperlink r:id="rId9" w:tooltip="Umožňuje prístup k tomuto dokumentu prostredníctvom jeho ELI URI." w:history="1">
        <w:r w:rsidR="00994EA0" w:rsidRPr="00C76898">
          <w:rPr>
            <w:rStyle w:val="Hyperlink"/>
            <w:sz w:val="24"/>
            <w:lang w:val="sk-SK"/>
          </w:rPr>
          <w:t>http://data.europa.eu/eli/C/2025/2246/oj</w:t>
        </w:r>
      </w:hyperlink>
      <w:r w:rsidR="00994EA0" w:rsidRPr="00C76898">
        <w:rPr>
          <w:sz w:val="24"/>
          <w:lang w:val="sk-SK"/>
        </w:rPr>
        <w:t>).</w:t>
      </w:r>
    </w:p>
    <w:p w14:paraId="66C74D2C" w14:textId="2E35DBDF" w:rsidR="00994EA0" w:rsidRPr="00C76898" w:rsidRDefault="00C76898" w:rsidP="00C76898">
      <w:pPr>
        <w:pStyle w:val="FootnoteText"/>
        <w:ind w:left="567" w:hanging="567"/>
        <w:rPr>
          <w:sz w:val="24"/>
          <w:vertAlign w:val="superscript"/>
          <w:lang w:val="sk-SK"/>
        </w:rPr>
      </w:pPr>
      <w:r w:rsidRPr="00C76898">
        <w:rPr>
          <w:sz w:val="24"/>
          <w:lang w:val="sk-SK"/>
        </w:rPr>
        <w:t xml:space="preserve"> </w:t>
      </w:r>
      <w:r w:rsidRPr="00C76898">
        <w:rPr>
          <w:sz w:val="24"/>
          <w:lang w:val="sk-SK"/>
        </w:rPr>
        <w:tab/>
      </w:r>
      <w:r w:rsidR="00994EA0" w:rsidRPr="00C76898">
        <w:rPr>
          <w:sz w:val="24"/>
          <w:lang w:val="sk-SK"/>
        </w:rPr>
        <w:t>–</w:t>
      </w:r>
      <w:r w:rsidR="00994EA0" w:rsidRPr="00C76898">
        <w:rPr>
          <w:sz w:val="24"/>
          <w:lang w:val="sk-SK"/>
        </w:rPr>
        <w:tab/>
        <w:t xml:space="preserve">Uznesenie Európskeho parlamentu z 12. februára 2025 o návrhu vykonávacieho rozhodnutia Komisie, ktorým sa podľa nariadenia Európskeho parlamentu a Rady (ES) č. 1829/2003 povoľuje umiestniť na trh produkty, ktoré obsahujú geneticky modifikovanú kukuricu MON 95275, sú z nej zložené alebo vyrobené (Ú. v. EÚ C, C/2025/2247, 29.4.2025, ELI: </w:t>
      </w:r>
      <w:hyperlink r:id="rId10" w:tooltip="Umožňuje prístup k tomuto dokumentu prostredníctvom jeho ELI URI." w:history="1">
        <w:r w:rsidR="00994EA0" w:rsidRPr="00C76898">
          <w:rPr>
            <w:rStyle w:val="Hyperlink"/>
            <w:sz w:val="24"/>
            <w:lang w:val="sk-SK"/>
          </w:rPr>
          <w:t>http://data.europa.eu/eli/C/2025/2247/oj</w:t>
        </w:r>
      </w:hyperlink>
      <w:r w:rsidR="00994EA0" w:rsidRPr="00C76898">
        <w:rPr>
          <w:sz w:val="24"/>
          <w:lang w:val="sk-SK"/>
        </w:rPr>
        <w:t>).</w:t>
      </w:r>
    </w:p>
    <w:p w14:paraId="06E87864" w14:textId="6340D280" w:rsidR="00994EA0" w:rsidRPr="00C76898" w:rsidRDefault="00C76898" w:rsidP="00C76898">
      <w:pPr>
        <w:pStyle w:val="FootnoteText"/>
        <w:ind w:left="567" w:hanging="567"/>
        <w:rPr>
          <w:sz w:val="24"/>
          <w:vertAlign w:val="superscript"/>
          <w:lang w:val="sk-SK"/>
        </w:rPr>
      </w:pPr>
      <w:r w:rsidRPr="00C76898">
        <w:rPr>
          <w:sz w:val="24"/>
          <w:lang w:val="sk-SK"/>
        </w:rPr>
        <w:t xml:space="preserve"> </w:t>
      </w:r>
      <w:r w:rsidRPr="00C76898">
        <w:rPr>
          <w:sz w:val="24"/>
          <w:lang w:val="sk-SK"/>
        </w:rPr>
        <w:tab/>
      </w:r>
      <w:r w:rsidR="00994EA0" w:rsidRPr="00C76898">
        <w:rPr>
          <w:sz w:val="24"/>
          <w:lang w:val="sk-SK"/>
        </w:rPr>
        <w:t>–</w:t>
      </w:r>
      <w:r w:rsidR="00994EA0" w:rsidRPr="00C76898">
        <w:rPr>
          <w:sz w:val="24"/>
          <w:lang w:val="sk-SK"/>
        </w:rPr>
        <w:tab/>
        <w:t>Uznesenie Európskeho parlamentu z 8. mája 2025 o návrhu vykonávacieho rozhodnutia Komisie, ktorým sa podľa nariadenia Európskeho parlamentu a Rady (ES) č. 1829/2003 povoľuje umiestniť na trh produkty, ktoré obsahujú geneticky modifikovanú sóju MON 87705 × MON 87708 × MON 89788, sú z nej zložené alebo vyrobené (P10_TA(2025)0106).</w:t>
      </w:r>
    </w:p>
    <w:p w14:paraId="1F5F3AEB" w14:textId="48D86632" w:rsidR="00994EA0" w:rsidRPr="00C76898" w:rsidRDefault="00C76898" w:rsidP="00C76898">
      <w:pPr>
        <w:pStyle w:val="FootnoteText"/>
        <w:ind w:left="567" w:hanging="567"/>
        <w:rPr>
          <w:sz w:val="24"/>
          <w:lang w:val="sk-SK"/>
        </w:rPr>
      </w:pPr>
      <w:r w:rsidRPr="00C76898">
        <w:rPr>
          <w:sz w:val="24"/>
          <w:lang w:val="sk-SK"/>
        </w:rPr>
        <w:t xml:space="preserve"> </w:t>
      </w:r>
      <w:r w:rsidRPr="00C76898">
        <w:rPr>
          <w:sz w:val="24"/>
          <w:lang w:val="sk-SK"/>
        </w:rPr>
        <w:tab/>
      </w:r>
      <w:r w:rsidR="00994EA0" w:rsidRPr="00C76898">
        <w:rPr>
          <w:sz w:val="24"/>
          <w:lang w:val="sk-SK"/>
        </w:rPr>
        <w:t>–</w:t>
      </w:r>
      <w:r w:rsidR="00994EA0" w:rsidRPr="00C76898">
        <w:rPr>
          <w:sz w:val="24"/>
          <w:lang w:val="sk-SK"/>
        </w:rPr>
        <w:tab/>
        <w:t>Uznesenie Európskeho parlamentu z 8. októbra 2025 o vykonávacom rozhodnutí Komisie (EÚ) 2025/1898 z 22. septembra 2025, ktorým sa podľa nariadenia Európskeho parlamentu a Rady (ES) č. 1829/2003 povoľuje umiestniť na trh výrobky, ktoré obsahujú geneticky modifikovanú kukuricu DP51291, sú z nej zložené alebo vyrobené (P10_TA(2025)0222).</w:t>
      </w:r>
    </w:p>
  </w:footnote>
  <w:footnote w:id="5">
    <w:p w14:paraId="236411C1" w14:textId="05440B36" w:rsidR="00994EA0" w:rsidRPr="00C76898" w:rsidRDefault="00994EA0" w:rsidP="00C76898">
      <w:pPr>
        <w:pStyle w:val="FootnoteText"/>
        <w:ind w:left="567" w:hanging="567"/>
        <w:rPr>
          <w:sz w:val="24"/>
          <w:lang w:val="sk-SK"/>
        </w:rPr>
      </w:pPr>
      <w:r w:rsidRPr="00C76898">
        <w:rPr>
          <w:rStyle w:val="FootnoteReference"/>
          <w:sz w:val="24"/>
          <w:lang w:val="sk-SK"/>
        </w:rPr>
        <w:footnoteRef/>
      </w:r>
      <w:r w:rsidR="00C76898" w:rsidRPr="00C76898">
        <w:rPr>
          <w:sz w:val="24"/>
          <w:lang w:val="sk-SK"/>
        </w:rPr>
        <w:t xml:space="preserve"> </w:t>
      </w:r>
      <w:r w:rsidR="00C76898" w:rsidRPr="00C76898">
        <w:rPr>
          <w:sz w:val="24"/>
          <w:lang w:val="sk-SK"/>
        </w:rPr>
        <w:tab/>
      </w:r>
      <w:r w:rsidRPr="00C76898">
        <w:rPr>
          <w:sz w:val="24"/>
          <w:lang w:val="sk-SK"/>
        </w:rPr>
        <w:t xml:space="preserve">Ú. v. EÚ L 112, 30.4.2015, s. 81, ELI: </w:t>
      </w:r>
      <w:r w:rsidR="00DF32C2">
        <w:fldChar w:fldCharType="begin"/>
      </w:r>
      <w:r w:rsidR="00DF32C2" w:rsidRPr="00DF32C2">
        <w:rPr>
          <w:lang w:val="fi-FI"/>
        </w:rPr>
        <w:instrText>HYPERLINK "http://data.europa.eu/eli/dec_impl/2015/700/oj"</w:instrText>
      </w:r>
      <w:r w:rsidR="00DF32C2">
        <w:fldChar w:fldCharType="separate"/>
      </w:r>
      <w:r w:rsidRPr="00C76898">
        <w:rPr>
          <w:rStyle w:val="Hyperlink"/>
          <w:sz w:val="24"/>
          <w:lang w:val="sk-SK"/>
        </w:rPr>
        <w:t>http://data.europa.eu/eli/dec_impl/2015/700/oj</w:t>
      </w:r>
      <w:r w:rsidR="00DF32C2">
        <w:rPr>
          <w:rStyle w:val="Hyperlink"/>
          <w:sz w:val="24"/>
          <w:lang w:val="sk-SK"/>
        </w:rPr>
        <w:fldChar w:fldCharType="end"/>
      </w:r>
      <w:r w:rsidRPr="00C76898">
        <w:rPr>
          <w:sz w:val="24"/>
          <w:lang w:val="sk-SK"/>
        </w:rPr>
        <w:t>.</w:t>
      </w:r>
    </w:p>
  </w:footnote>
  <w:footnote w:id="6">
    <w:p w14:paraId="5109DE6C" w14:textId="2A1555C2" w:rsidR="00994EA0" w:rsidRPr="00C76898" w:rsidRDefault="00994EA0" w:rsidP="00C76898">
      <w:pPr>
        <w:pStyle w:val="FootnoteText"/>
        <w:ind w:left="567" w:hanging="567"/>
        <w:rPr>
          <w:sz w:val="24"/>
          <w:lang w:val="sk-SK"/>
        </w:rPr>
      </w:pPr>
      <w:r w:rsidRPr="00C76898">
        <w:rPr>
          <w:rStyle w:val="FootnoteReference"/>
          <w:sz w:val="24"/>
          <w:lang w:val="sk-SK"/>
        </w:rPr>
        <w:footnoteRef/>
      </w:r>
      <w:r w:rsidR="00C76898" w:rsidRPr="00C76898">
        <w:rPr>
          <w:sz w:val="24"/>
          <w:lang w:val="sk-SK"/>
        </w:rPr>
        <w:t xml:space="preserve"> </w:t>
      </w:r>
      <w:r w:rsidR="00C76898" w:rsidRPr="00C76898">
        <w:rPr>
          <w:sz w:val="24"/>
          <w:lang w:val="sk-SK"/>
        </w:rPr>
        <w:tab/>
      </w:r>
      <w:r w:rsidRPr="00C76898">
        <w:rPr>
          <w:sz w:val="24"/>
          <w:lang w:val="sk-SK"/>
        </w:rPr>
        <w:t>Nariadenie Európskeho parlamentu a Rady (ES) č. 178/2002 z 28. januára 2002, ktorým sa ustanovujú všeobecné zásady a požiadavky potravinového práva, zriaďuje Európsky úrad pre bezpečnosť potravín a stanovujú postupy v záležitostiach bezpečnosti potravín (Ú. v. ES L 31, 1.2.2002, s. 1, ELI: </w:t>
      </w:r>
      <w:r w:rsidR="00DF32C2">
        <w:fldChar w:fldCharType="begin"/>
      </w:r>
      <w:r w:rsidR="00DF32C2" w:rsidRPr="00DF32C2">
        <w:rPr>
          <w:lang w:val="sk-SK"/>
        </w:rPr>
        <w:instrText>HYPERLINK "http://data.europa.eu/eli/reg/2002/178/oj" \t "Gives%20access%20to%20this%20document%20through%20its%20ELI%20URI."</w:instrText>
      </w:r>
      <w:r w:rsidR="00DF32C2">
        <w:fldChar w:fldCharType="separate"/>
      </w:r>
      <w:r w:rsidRPr="00C76898">
        <w:rPr>
          <w:rStyle w:val="Hyperlink"/>
          <w:sz w:val="24"/>
          <w:lang w:val="sk-SK"/>
        </w:rPr>
        <w:t>http://data.europa.eu/eli/reg/2002/178/oj</w:t>
      </w:r>
      <w:r w:rsidR="00DF32C2">
        <w:rPr>
          <w:rStyle w:val="Hyperlink"/>
          <w:sz w:val="24"/>
          <w:lang w:val="sk-SK"/>
        </w:rPr>
        <w:fldChar w:fldCharType="end"/>
      </w:r>
      <w:r w:rsidRPr="00C76898">
        <w:rPr>
          <w:sz w:val="24"/>
          <w:lang w:val="sk-SK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81DD66" w14:textId="77777777" w:rsidR="00064002" w:rsidRPr="00C7689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5CE6DA" w14:textId="77777777" w:rsidR="00064002" w:rsidRPr="00C7689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24822F" w14:textId="77777777" w:rsidR="00064002" w:rsidRPr="00C7689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437091696">
    <w:abstractNumId w:val="9"/>
  </w:num>
  <w:num w:numId="2" w16cid:durableId="993408016">
    <w:abstractNumId w:val="9"/>
  </w:num>
  <w:num w:numId="3" w16cid:durableId="1244875108">
    <w:abstractNumId w:val="7"/>
  </w:num>
  <w:num w:numId="4" w16cid:durableId="1034423648">
    <w:abstractNumId w:val="7"/>
  </w:num>
  <w:num w:numId="5" w16cid:durableId="1253319226">
    <w:abstractNumId w:val="6"/>
  </w:num>
  <w:num w:numId="6" w16cid:durableId="639967008">
    <w:abstractNumId w:val="6"/>
  </w:num>
  <w:num w:numId="7" w16cid:durableId="2001078987">
    <w:abstractNumId w:val="5"/>
  </w:num>
  <w:num w:numId="8" w16cid:durableId="55473852">
    <w:abstractNumId w:val="5"/>
  </w:num>
  <w:num w:numId="9" w16cid:durableId="1168641875">
    <w:abstractNumId w:val="4"/>
  </w:num>
  <w:num w:numId="10" w16cid:durableId="1030568927">
    <w:abstractNumId w:val="4"/>
  </w:num>
  <w:num w:numId="11" w16cid:durableId="1228147808">
    <w:abstractNumId w:val="8"/>
  </w:num>
  <w:num w:numId="12" w16cid:durableId="458887796">
    <w:abstractNumId w:val="8"/>
  </w:num>
  <w:num w:numId="13" w16cid:durableId="16009952">
    <w:abstractNumId w:val="3"/>
  </w:num>
  <w:num w:numId="14" w16cid:durableId="818352525">
    <w:abstractNumId w:val="3"/>
  </w:num>
  <w:num w:numId="15" w16cid:durableId="616058899">
    <w:abstractNumId w:val="2"/>
  </w:num>
  <w:num w:numId="16" w16cid:durableId="1698004084">
    <w:abstractNumId w:val="2"/>
  </w:num>
  <w:num w:numId="17" w16cid:durableId="2121097379">
    <w:abstractNumId w:val="1"/>
  </w:num>
  <w:num w:numId="18" w16cid:durableId="2142381278">
    <w:abstractNumId w:val="1"/>
  </w:num>
  <w:num w:numId="19" w16cid:durableId="1270697653">
    <w:abstractNumId w:val="0"/>
  </w:num>
  <w:num w:numId="20" w16cid:durableId="1213538973">
    <w:abstractNumId w:val="0"/>
  </w:num>
  <w:num w:numId="21" w16cid:durableId="1364525078">
    <w:abstractNumId w:val="9"/>
  </w:num>
  <w:num w:numId="22" w16cid:durableId="183596460">
    <w:abstractNumId w:val="7"/>
  </w:num>
  <w:num w:numId="23" w16cid:durableId="343436019">
    <w:abstractNumId w:val="6"/>
  </w:num>
  <w:num w:numId="24" w16cid:durableId="983974478">
    <w:abstractNumId w:val="5"/>
  </w:num>
  <w:num w:numId="25" w16cid:durableId="294529267">
    <w:abstractNumId w:val="4"/>
  </w:num>
  <w:num w:numId="26" w16cid:durableId="1746301386">
    <w:abstractNumId w:val="8"/>
  </w:num>
  <w:num w:numId="27" w16cid:durableId="1757903470">
    <w:abstractNumId w:val="3"/>
  </w:num>
  <w:num w:numId="28" w16cid:durableId="424962862">
    <w:abstractNumId w:val="2"/>
  </w:num>
  <w:num w:numId="29" w16cid:durableId="1562712625">
    <w:abstractNumId w:val="1"/>
  </w:num>
  <w:num w:numId="30" w16cid:durableId="1104764829">
    <w:abstractNumId w:val="0"/>
  </w:num>
  <w:num w:numId="31" w16cid:durableId="1212302006">
    <w:abstractNumId w:val="9"/>
  </w:num>
  <w:num w:numId="32" w16cid:durableId="1385829062">
    <w:abstractNumId w:val="7"/>
  </w:num>
  <w:num w:numId="33" w16cid:durableId="1447775635">
    <w:abstractNumId w:val="6"/>
  </w:num>
  <w:num w:numId="34" w16cid:durableId="2025784730">
    <w:abstractNumId w:val="5"/>
  </w:num>
  <w:num w:numId="35" w16cid:durableId="598565699">
    <w:abstractNumId w:val="4"/>
  </w:num>
  <w:num w:numId="36" w16cid:durableId="1797481646">
    <w:abstractNumId w:val="8"/>
  </w:num>
  <w:num w:numId="37" w16cid:durableId="1003049908">
    <w:abstractNumId w:val="3"/>
  </w:num>
  <w:num w:numId="38" w16cid:durableId="609093757">
    <w:abstractNumId w:val="2"/>
  </w:num>
  <w:num w:numId="39" w16cid:durableId="1443260592">
    <w:abstractNumId w:val="1"/>
  </w:num>
  <w:num w:numId="40" w16cid:durableId="1352103129">
    <w:abstractNumId w:val="0"/>
  </w:num>
  <w:num w:numId="41" w16cid:durableId="1766262062">
    <w:abstractNumId w:val="10"/>
  </w:num>
  <w:num w:numId="42" w16cid:durableId="260336561">
    <w:abstractNumId w:val="10"/>
  </w:num>
  <w:num w:numId="43" w16cid:durableId="1415778081">
    <w:abstractNumId w:val="10"/>
  </w:num>
  <w:num w:numId="44" w16cid:durableId="173954994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493/2025"/>
    <w:docVar w:name="dvlangue" w:val="SK"/>
    <w:docVar w:name="dvnumam" w:val="0"/>
    <w:docVar w:name="dvpe" w:val="778.110"/>
    <w:docVar w:name="dvtitre" w:val="Uznesenie Európskeho parlamentu z xx. novembra 2025 o návrhu vykonávacieho rozhodnutia Komisie, ktorým sa podľa nariadenia Európskeho parlamentu a Rady (ES) č. 1829/2003 obnovuje povolenie umiestniť na trh produkty, ktoré obsahujú geneticky modifikovanú sóju MON 87708, sú z nej zložené alebo vyrobené(D109633/01 – 2025/2896(RSP))"/>
  </w:docVars>
  <w:rsids>
    <w:rsidRoot w:val="009D3257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2C2AB8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62FB9"/>
    <w:rsid w:val="005B2701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664F"/>
    <w:rsid w:val="00817416"/>
    <w:rsid w:val="00842779"/>
    <w:rsid w:val="00847175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94EA0"/>
    <w:rsid w:val="009D3257"/>
    <w:rsid w:val="00A1687D"/>
    <w:rsid w:val="00A43E52"/>
    <w:rsid w:val="00A4678D"/>
    <w:rsid w:val="00A5100B"/>
    <w:rsid w:val="00A778C7"/>
    <w:rsid w:val="00A80F82"/>
    <w:rsid w:val="00AB441E"/>
    <w:rsid w:val="00AB6293"/>
    <w:rsid w:val="00AE0928"/>
    <w:rsid w:val="00AF3B82"/>
    <w:rsid w:val="00B12E95"/>
    <w:rsid w:val="00B22876"/>
    <w:rsid w:val="00B558F0"/>
    <w:rsid w:val="00B73C36"/>
    <w:rsid w:val="00BD48FE"/>
    <w:rsid w:val="00BD7BD8"/>
    <w:rsid w:val="00BE6ADC"/>
    <w:rsid w:val="00BF1421"/>
    <w:rsid w:val="00C05BFE"/>
    <w:rsid w:val="00C23CD4"/>
    <w:rsid w:val="00C61C0C"/>
    <w:rsid w:val="00C76898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F32C2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30DDD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6A8A9B3"/>
  <w15:chartTrackingRefBased/>
  <w15:docId w15:val="{AB8CDA68-A094-4354-BB83-F6300B42A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12a">
    <w:name w:val="NormalBold12a"/>
    <w:basedOn w:val="Normal"/>
    <w:rsid w:val="00994EA0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994EA0"/>
    <w:pPr>
      <w:spacing w:after="240"/>
      <w:ind w:left="567" w:hanging="567"/>
    </w:pPr>
  </w:style>
  <w:style w:type="character" w:styleId="Hyperlink">
    <w:name w:val="Hyperlink"/>
    <w:basedOn w:val="DefaultParagraphFont"/>
    <w:uiPriority w:val="99"/>
    <w:unhideWhenUsed/>
    <w:rsid w:val="00994EA0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847175"/>
    <w:rPr>
      <w:sz w:val="24"/>
      <w:lang w:val="sk-SK"/>
    </w:rPr>
  </w:style>
  <w:style w:type="character" w:styleId="UnresolvedMention">
    <w:name w:val="Unresolved Mention"/>
    <w:basedOn w:val="DefaultParagraphFont"/>
    <w:uiPriority w:val="99"/>
    <w:semiHidden/>
    <w:unhideWhenUsed/>
    <w:rsid w:val="00B73C3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data.europa.eu/eli/C/2025/1804/oj" TargetMode="External"/><Relationship Id="rId3" Type="http://schemas.openxmlformats.org/officeDocument/2006/relationships/hyperlink" Target="http://data.europa.eu/eli/C/2025/1799/oj" TargetMode="External"/><Relationship Id="rId7" Type="http://schemas.openxmlformats.org/officeDocument/2006/relationships/hyperlink" Target="http://data.europa.eu/eli/C/2025/1803/oj" TargetMode="External"/><Relationship Id="rId2" Type="http://schemas.openxmlformats.org/officeDocument/2006/relationships/hyperlink" Target="http://data.europa.eu/eli/C/2025/1798/oj" TargetMode="External"/><Relationship Id="rId1" Type="http://schemas.openxmlformats.org/officeDocument/2006/relationships/hyperlink" Target="http://data.europa.eu/eli/C/2025/1797/oj" TargetMode="External"/><Relationship Id="rId6" Type="http://schemas.openxmlformats.org/officeDocument/2006/relationships/hyperlink" Target="http://data.europa.eu/eli/C/2025/1802/oj" TargetMode="External"/><Relationship Id="rId5" Type="http://schemas.openxmlformats.org/officeDocument/2006/relationships/hyperlink" Target="http://data.europa.eu/eli/C/2025/1801/oj" TargetMode="External"/><Relationship Id="rId10" Type="http://schemas.openxmlformats.org/officeDocument/2006/relationships/hyperlink" Target="http://data.europa.eu/eli/C/2025/2247/oj" TargetMode="External"/><Relationship Id="rId4" Type="http://schemas.openxmlformats.org/officeDocument/2006/relationships/hyperlink" Target="http://data.europa.eu/eli/C/2025/1800/oj" TargetMode="External"/><Relationship Id="rId9" Type="http://schemas.openxmlformats.org/officeDocument/2006/relationships/hyperlink" Target="http://data.europa.eu/eli/C/2025/2246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898</Words>
  <Characters>5610</Characters>
  <Application>Microsoft Office Word</Application>
  <DocSecurity>0</DocSecurity>
  <Lines>46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6496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VILEM Jan</cp:lastModifiedBy>
  <cp:revision>2</cp:revision>
  <cp:lastPrinted>2004-11-19T15:42:00Z</cp:lastPrinted>
  <dcterms:created xsi:type="dcterms:W3CDTF">2026-01-26T09:54:00Z</dcterms:created>
  <dcterms:modified xsi:type="dcterms:W3CDTF">2026-01-26T09:54:00Z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B10-0493/2025</vt:lpwstr>
  </property>
  <property fmtid="{D5CDD505-2E9C-101B-9397-08002B2CF9AE}" pid="4" name="&lt;Type&gt;">
    <vt:lpwstr>RR</vt:lpwstr>
  </property>
</Properties>
</file>