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6CAD" w14:paraId="21E0F0F3" w14:textId="77777777" w:rsidTr="0010095E">
        <w:trPr>
          <w:trHeight w:hRule="exact" w:val="1418"/>
        </w:trPr>
        <w:tc>
          <w:tcPr>
            <w:tcW w:w="6804" w:type="dxa"/>
            <w:shd w:val="clear" w:color="auto" w:fill="auto"/>
            <w:vAlign w:val="center"/>
          </w:tcPr>
          <w:p w14:paraId="118E05AD" w14:textId="616E81CA" w:rsidR="00751A4A" w:rsidRPr="00526CAD" w:rsidRDefault="00E75A29" w:rsidP="0010095E">
            <w:pPr>
              <w:pStyle w:val="EPName"/>
            </w:pPr>
            <w:r w:rsidRPr="00526CAD">
              <w:t>Europos Parlamentas</w:t>
            </w:r>
          </w:p>
          <w:p w14:paraId="107C7213" w14:textId="77777777" w:rsidR="00751A4A" w:rsidRPr="00526CAD" w:rsidRDefault="005F1B17" w:rsidP="005F1B17">
            <w:pPr>
              <w:pStyle w:val="EPTerm"/>
              <w:rPr>
                <w:rStyle w:val="HideTWBExt"/>
                <w:noProof w:val="0"/>
                <w:vanish w:val="0"/>
                <w:color w:val="auto"/>
              </w:rPr>
            </w:pPr>
            <w:r w:rsidRPr="00526CAD">
              <w:t>2024</w:t>
            </w:r>
            <w:r w:rsidR="00817416" w:rsidRPr="00526CAD">
              <w:t>-202</w:t>
            </w:r>
            <w:r w:rsidRPr="00526CAD">
              <w:t>9</w:t>
            </w:r>
          </w:p>
        </w:tc>
        <w:tc>
          <w:tcPr>
            <w:tcW w:w="2268" w:type="dxa"/>
            <w:shd w:val="clear" w:color="auto" w:fill="auto"/>
          </w:tcPr>
          <w:p w14:paraId="11310D89" w14:textId="77777777" w:rsidR="00751A4A" w:rsidRPr="00526CAD" w:rsidRDefault="00187494" w:rsidP="0010095E">
            <w:pPr>
              <w:pStyle w:val="EPLogo"/>
            </w:pPr>
            <w:r w:rsidRPr="00526CAD">
              <w:rPr>
                <w:noProof/>
                <w:lang w:eastAsia="ja-JP"/>
              </w:rPr>
              <w:drawing>
                <wp:inline distT="0" distB="0" distL="0" distR="0" wp14:anchorId="104CB094" wp14:editId="691EC9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886C40" w14:textId="77777777" w:rsidR="00D058B8" w:rsidRPr="00526CAD" w:rsidRDefault="00D058B8" w:rsidP="004C5D52">
      <w:pPr>
        <w:pStyle w:val="LineTop"/>
      </w:pPr>
    </w:p>
    <w:p w14:paraId="05ADA227" w14:textId="38EEB39D" w:rsidR="00680577" w:rsidRPr="00526CAD" w:rsidRDefault="00E75A29" w:rsidP="00680577">
      <w:pPr>
        <w:pStyle w:val="EPBodyTA1"/>
      </w:pPr>
      <w:r w:rsidRPr="00526CAD">
        <w:t>PRIIMTI TEKSTAI</w:t>
      </w:r>
    </w:p>
    <w:p w14:paraId="71326FE8" w14:textId="77777777" w:rsidR="00D058B8" w:rsidRPr="00526CAD" w:rsidRDefault="00D058B8" w:rsidP="00D058B8">
      <w:pPr>
        <w:pStyle w:val="LineBottom"/>
      </w:pPr>
    </w:p>
    <w:p w14:paraId="1C1966C9" w14:textId="3CD8A42F" w:rsidR="00E75A29" w:rsidRPr="00526CAD" w:rsidRDefault="00E75A29" w:rsidP="00E75A29">
      <w:pPr>
        <w:pStyle w:val="ATHeading1"/>
      </w:pPr>
      <w:bookmarkStart w:id="0" w:name="TANumber"/>
      <w:r w:rsidRPr="00526CAD">
        <w:t>P10_TA(2025)0</w:t>
      </w:r>
      <w:r w:rsidR="00C03E45">
        <w:t>292</w:t>
      </w:r>
      <w:bookmarkEnd w:id="0"/>
    </w:p>
    <w:p w14:paraId="1DEF0DB6" w14:textId="5865CB13" w:rsidR="00E75A29" w:rsidRPr="00526CAD" w:rsidRDefault="00CF682D" w:rsidP="00CF682D">
      <w:pPr>
        <w:pStyle w:val="ATHeading2"/>
      </w:pPr>
      <w:bookmarkStart w:id="1" w:name="title"/>
      <w:r>
        <w:t xml:space="preserve">Genetiškai modifikuoti </w:t>
      </w:r>
      <w:r w:rsidR="005F4621" w:rsidRPr="005F4621">
        <w:t>kukurūz</w:t>
      </w:r>
      <w:r w:rsidR="005F4621">
        <w:t>ai</w:t>
      </w:r>
      <w:r w:rsidR="005F4621" w:rsidRPr="005F4621">
        <w:t xml:space="preserve"> MON 87427</w:t>
      </w:r>
      <w:bookmarkEnd w:id="1"/>
    </w:p>
    <w:p w14:paraId="2ED3A339" w14:textId="77777777" w:rsidR="00E75A29" w:rsidRPr="00526CAD" w:rsidRDefault="00E75A29" w:rsidP="00E75A29">
      <w:pPr>
        <w:rPr>
          <w:i/>
          <w:vanish/>
        </w:rPr>
      </w:pPr>
      <w:r w:rsidRPr="00526CAD">
        <w:rPr>
          <w:i/>
        </w:rPr>
        <w:fldChar w:fldCharType="begin"/>
      </w:r>
      <w:r w:rsidRPr="00526CAD">
        <w:rPr>
          <w:i/>
        </w:rPr>
        <w:instrText xml:space="preserve"> TC"(</w:instrText>
      </w:r>
      <w:bookmarkStart w:id="2" w:name="DocNumber"/>
      <w:r w:rsidRPr="00526CAD">
        <w:rPr>
          <w:i/>
        </w:rPr>
        <w:instrText>B10-0491/2025</w:instrText>
      </w:r>
      <w:bookmarkEnd w:id="2"/>
      <w:r w:rsidRPr="00526CAD">
        <w:rPr>
          <w:i/>
        </w:rPr>
        <w:instrText xml:space="preserve">)"\l3 \n&gt; \* MERGEFORMAT </w:instrText>
      </w:r>
      <w:r w:rsidRPr="00526CAD">
        <w:rPr>
          <w:i/>
        </w:rPr>
        <w:fldChar w:fldCharType="end"/>
      </w:r>
    </w:p>
    <w:p w14:paraId="635C531F" w14:textId="77777777" w:rsidR="00E75A29" w:rsidRPr="00526CAD" w:rsidRDefault="00E75A29" w:rsidP="00E75A29">
      <w:pPr>
        <w:rPr>
          <w:vanish/>
        </w:rPr>
      </w:pPr>
      <w:bookmarkStart w:id="3" w:name="PE"/>
      <w:r w:rsidRPr="00526CAD">
        <w:rPr>
          <w:vanish/>
        </w:rPr>
        <w:t>PE778.113</w:t>
      </w:r>
      <w:bookmarkEnd w:id="3"/>
    </w:p>
    <w:p w14:paraId="4F5019BD" w14:textId="0D056BD8" w:rsidR="00E75A29" w:rsidRPr="00526CAD" w:rsidRDefault="00ED5F1A" w:rsidP="00ED5F1A">
      <w:pPr>
        <w:pStyle w:val="ATHeading3"/>
      </w:pPr>
      <w:bookmarkStart w:id="4" w:name="Sujet"/>
      <w:r>
        <w:t xml:space="preserve">2025 m. lapkričio </w:t>
      </w:r>
      <w:r w:rsidR="00CF682D">
        <w:t>25</w:t>
      </w:r>
      <w:r>
        <w:t xml:space="preserve"> d. </w:t>
      </w:r>
      <w:r w:rsidR="00E75A29" w:rsidRPr="00526CAD">
        <w:t>Europos Parlamento rezoliucija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w:t>
      </w:r>
      <w:bookmarkEnd w:id="4"/>
      <w:r w:rsidR="00E75A29" w:rsidRPr="00526CAD">
        <w:t xml:space="preserve"> </w:t>
      </w:r>
      <w:bookmarkStart w:id="5" w:name="References"/>
      <w:r w:rsidR="00E75A29" w:rsidRPr="00526CAD">
        <w:t>(D109634/01 – 2025/2897(RSP))</w:t>
      </w:r>
      <w:bookmarkEnd w:id="5"/>
    </w:p>
    <w:p w14:paraId="60B2BF5B" w14:textId="77777777" w:rsidR="00C72337" w:rsidRPr="00526CAD" w:rsidRDefault="00C72337" w:rsidP="00C72337">
      <w:pPr>
        <w:pStyle w:val="EPComma"/>
      </w:pPr>
      <w:bookmarkStart w:id="6" w:name="TextBodyBegin"/>
      <w:bookmarkEnd w:id="6"/>
      <w:r w:rsidRPr="00526CAD">
        <w:rPr>
          <w:i/>
        </w:rPr>
        <w:t>Europos Parlamentas</w:t>
      </w:r>
      <w:r w:rsidRPr="00526CAD">
        <w:t>,</w:t>
      </w:r>
    </w:p>
    <w:p w14:paraId="4463FBEC" w14:textId="35427BB7" w:rsidR="00C72337" w:rsidRPr="00526CAD" w:rsidRDefault="00C72337" w:rsidP="00C72337">
      <w:pPr>
        <w:pStyle w:val="NormalHanging12a"/>
      </w:pPr>
      <w:r w:rsidRPr="00526CAD">
        <w:t>–</w:t>
      </w:r>
      <w:r w:rsidRPr="00526CAD">
        <w:tab/>
        <w:t xml:space="preserve">atsižvelgdamas į Komisijos įgyvendinimo sprendimo, kuriuo pagal Europos Parlamento ir Tarybos reglamentą </w:t>
      </w:r>
      <w:r w:rsidR="001D71A9">
        <w:t xml:space="preserve">(EB) </w:t>
      </w:r>
      <w:r w:rsidR="000A2AC1" w:rsidRPr="00526CAD">
        <w:t>Nr. </w:t>
      </w:r>
      <w:r w:rsidRPr="00526CAD">
        <w:t>1829/2003 atnaujinamas leidimas pateikti rinkai produktus, kurių sudėtyje yra genetiškai modifikuotų kukurūzų MON 87427, kurie iš jų sudaryti arba kurie iš jų pagaminti, projektą (D109634/01),</w:t>
      </w:r>
    </w:p>
    <w:p w14:paraId="4AC45BDC" w14:textId="77777777" w:rsidR="00C72337" w:rsidRPr="00526CAD" w:rsidRDefault="00C72337" w:rsidP="00C72337">
      <w:pPr>
        <w:pStyle w:val="NormalHanging12a"/>
      </w:pPr>
      <w:r w:rsidRPr="00526CAD">
        <w:t>–</w:t>
      </w:r>
      <w:r w:rsidRPr="00526CAD">
        <w:tab/>
        <w:t>atsižvelgdamas į 2003 m. rugsėjo 22 d. Europos Parlamento ir Tarybos reglamentą (EB) Nr. 1829/2003 dėl genetiškai modifikuoto maisto ir pašarų</w:t>
      </w:r>
      <w:r w:rsidRPr="00526CAD">
        <w:rPr>
          <w:rStyle w:val="FootnoteReference"/>
        </w:rPr>
        <w:footnoteReference w:id="1"/>
      </w:r>
      <w:r w:rsidRPr="00526CAD">
        <w:t>, ypač į jo 11 straipsnio 3 dalį ir 23 straipsnio 3 dalį,</w:t>
      </w:r>
    </w:p>
    <w:p w14:paraId="6A04D991" w14:textId="3C9D86B2" w:rsidR="00C72337" w:rsidRPr="00526CAD" w:rsidRDefault="00C72337" w:rsidP="00C72337">
      <w:pPr>
        <w:pStyle w:val="NormalHanging12a"/>
      </w:pPr>
      <w:bookmarkStart w:id="7" w:name="_Hlk210666078"/>
      <w:r w:rsidRPr="00526CAD">
        <w:t>–</w:t>
      </w:r>
      <w:r w:rsidRPr="00526CAD">
        <w:tab/>
        <w:t xml:space="preserve">atsižvelgdamas į tai, kad Reglamento (EB) Nr. 1829/2003 35 straipsnyje nurodytas </w:t>
      </w:r>
      <w:bookmarkStart w:id="8" w:name="_Hlk210664905"/>
      <w:r w:rsidRPr="00526CAD">
        <w:t>Augalų, gyvūnų, maisto ir pašarų nuolatinis komitetas</w:t>
      </w:r>
      <w:bookmarkEnd w:id="8"/>
      <w:r w:rsidRPr="00526CAD">
        <w:t xml:space="preserve"> per 2025 m. rugsėjo 15 d.</w:t>
      </w:r>
      <w:bookmarkEnd w:id="7"/>
      <w:r w:rsidRPr="00526CAD">
        <w:t xml:space="preserve"> vykusį balsavimą nusprendė nuomonės neteikti,</w:t>
      </w:r>
      <w:r w:rsidR="00CF682D">
        <w:t xml:space="preserve"> </w:t>
      </w:r>
      <w:bookmarkStart w:id="9" w:name="_Hlk214621525"/>
      <w:r w:rsidR="00CF682D" w:rsidRPr="00CF682D">
        <w:t xml:space="preserve">ir į tai, kad Apeliacinis komitetas </w:t>
      </w:r>
      <w:r w:rsidR="00CF682D">
        <w:t xml:space="preserve">per </w:t>
      </w:r>
      <w:r w:rsidR="00CF682D" w:rsidRPr="00CF682D">
        <w:t xml:space="preserve">2025 m. spalio 21 d. </w:t>
      </w:r>
      <w:r w:rsidR="00CF682D">
        <w:t xml:space="preserve">vykusį </w:t>
      </w:r>
      <w:r w:rsidR="00CF682D" w:rsidRPr="00CF682D">
        <w:t>balsavim</w:t>
      </w:r>
      <w:r w:rsidR="00CF682D">
        <w:t>ą</w:t>
      </w:r>
      <w:r w:rsidR="00CF682D" w:rsidRPr="00CF682D">
        <w:t xml:space="preserve"> taip pat nusprendė nuomonės neteikti</w:t>
      </w:r>
      <w:bookmarkEnd w:id="9"/>
      <w:r w:rsidR="00CF682D" w:rsidRPr="00CF682D">
        <w:t>,</w:t>
      </w:r>
    </w:p>
    <w:p w14:paraId="571B76ED" w14:textId="77777777" w:rsidR="00C72337" w:rsidRPr="00526CAD" w:rsidRDefault="00C72337" w:rsidP="00C72337">
      <w:pPr>
        <w:pStyle w:val="NormalHanging12a"/>
      </w:pPr>
      <w:r w:rsidRPr="00526CAD">
        <w:t>–</w:t>
      </w:r>
      <w:r w:rsidRPr="00526CAD">
        <w:tab/>
        <w:t>atsižvelgdamas į 2011 m. vasario 16 d. Europos Parlamento ir Tarybos reglamento (ES) Nr. 182/2011, kuriuo nustatomos valstybių narių vykdomos Komisijos naudojimosi įgyvendinimo įgaliojimais kontrolės mechanizmų taisyklės ir bendrieji principai</w:t>
      </w:r>
      <w:r w:rsidRPr="00526CAD">
        <w:rPr>
          <w:rStyle w:val="FootnoteReference"/>
        </w:rPr>
        <w:footnoteReference w:id="2"/>
      </w:r>
      <w:r w:rsidRPr="00526CAD">
        <w:t>, 11 straipsnį,</w:t>
      </w:r>
    </w:p>
    <w:p w14:paraId="53AE477A" w14:textId="77777777" w:rsidR="00C72337" w:rsidRPr="00526CAD" w:rsidRDefault="00C72337" w:rsidP="00C72337">
      <w:pPr>
        <w:pStyle w:val="NormalHanging12a"/>
      </w:pPr>
      <w:r w:rsidRPr="00526CAD">
        <w:t>–</w:t>
      </w:r>
      <w:r w:rsidRPr="00526CAD">
        <w:tab/>
        <w:t>atsižvelgdamas į Europos maisto saugos tarnybos (EFSA) 2025 m. kovo 27 d. priimtą ir 2025 m. gegužės 13 d. paskelbtą nuomonę</w:t>
      </w:r>
      <w:r w:rsidRPr="00526CAD">
        <w:rPr>
          <w:rStyle w:val="FootnoteReference"/>
          <w:szCs w:val="24"/>
        </w:rPr>
        <w:footnoteReference w:id="3"/>
      </w:r>
      <w:r w:rsidRPr="00526CAD">
        <w:t>,</w:t>
      </w:r>
    </w:p>
    <w:p w14:paraId="5FF8E3F1" w14:textId="77777777" w:rsidR="00C72337" w:rsidRPr="00526CAD" w:rsidRDefault="00C72337" w:rsidP="00C72337">
      <w:pPr>
        <w:pStyle w:val="NormalHanging12a"/>
      </w:pPr>
      <w:r w:rsidRPr="00526CAD">
        <w:t xml:space="preserve">– </w:t>
      </w:r>
      <w:r w:rsidRPr="00526CAD">
        <w:tab/>
        <w:t xml:space="preserve">atsižvelgdamas į ankstesnes savo rezoliucijas, kuriomis prieštaraujama leidimui naudoti </w:t>
      </w:r>
      <w:r w:rsidRPr="00526CAD">
        <w:lastRenderedPageBreak/>
        <w:t>genetiškai modifikuotus organizmus (GMO)</w:t>
      </w:r>
      <w:bookmarkStart w:id="10" w:name="_Hlk210666451"/>
      <w:r w:rsidRPr="00526CAD">
        <w:rPr>
          <w:rStyle w:val="FootnoteReference"/>
        </w:rPr>
        <w:footnoteReference w:id="4"/>
      </w:r>
      <w:bookmarkEnd w:id="10"/>
      <w:r w:rsidRPr="00526CAD">
        <w:t>,</w:t>
      </w:r>
    </w:p>
    <w:p w14:paraId="6A4D7F79" w14:textId="77777777" w:rsidR="00C72337" w:rsidRPr="00526CAD" w:rsidRDefault="00C72337" w:rsidP="00C72337">
      <w:pPr>
        <w:pStyle w:val="NormalHanging12a"/>
      </w:pPr>
      <w:r w:rsidRPr="00526CAD">
        <w:lastRenderedPageBreak/>
        <w:t>–</w:t>
      </w:r>
      <w:r w:rsidRPr="00526CAD">
        <w:tab/>
      </w:r>
      <w:bookmarkStart w:id="11" w:name="_Hlk210059365"/>
      <w:r w:rsidRPr="00526CAD">
        <w:t>atsižvelgdamas į Darbo tvarkos taisyklių 115 straipsnio 2 ir 3 dalis,</w:t>
      </w:r>
    </w:p>
    <w:bookmarkEnd w:id="11"/>
    <w:p w14:paraId="3A202684" w14:textId="77777777" w:rsidR="00C72337" w:rsidRPr="00526CAD" w:rsidRDefault="00C72337" w:rsidP="00C72337">
      <w:pPr>
        <w:pStyle w:val="NormalHanging12a"/>
      </w:pPr>
      <w:r w:rsidRPr="00526CAD">
        <w:t>–</w:t>
      </w:r>
      <w:r w:rsidRPr="00526CAD">
        <w:tab/>
        <w:t xml:space="preserve">atsižvelgdamas į Aplinkos, klimato ir maisto saugos komiteto pasiūlymą dėl rezoliucijos, </w:t>
      </w:r>
    </w:p>
    <w:p w14:paraId="7E725C75" w14:textId="77777777" w:rsidR="00C72337" w:rsidRPr="00526CAD" w:rsidRDefault="00C72337" w:rsidP="00C72337">
      <w:pPr>
        <w:spacing w:after="240"/>
        <w:ind w:left="567" w:hanging="567"/>
      </w:pPr>
      <w:r w:rsidRPr="00526CAD">
        <w:t>A.</w:t>
      </w:r>
      <w:r w:rsidRPr="00526CAD">
        <w:tab/>
        <w:t>kadangi 2015 m. gruodžio 4 d. Komisijos įgyvendinimo sprendimu (ES) 2015/2281</w:t>
      </w:r>
      <w:r w:rsidRPr="00526CAD">
        <w:rPr>
          <w:rStyle w:val="FootnoteReference"/>
        </w:rPr>
        <w:footnoteReference w:id="5"/>
      </w:r>
      <w:r w:rsidRPr="00526CAD">
        <w:t xml:space="preserve"> leista pateikti rinkai produktus, kurių sudėtyje yra genetiškai modifikuotų kukurūzų MON 87427, kurie iš jų sudaryti arba kurie iš jų pagaminti (toliau – genetiškai modifikuoti kukurūzai);</w:t>
      </w:r>
    </w:p>
    <w:p w14:paraId="0451F1CA" w14:textId="77777777" w:rsidR="00C72337" w:rsidRPr="00526CAD" w:rsidRDefault="00C72337" w:rsidP="00C72337">
      <w:pPr>
        <w:spacing w:after="240"/>
        <w:ind w:left="567" w:hanging="567"/>
      </w:pPr>
      <w:r w:rsidRPr="00526CAD">
        <w:t>B.</w:t>
      </w:r>
      <w:r w:rsidRPr="00526CAD">
        <w:tab/>
        <w:t xml:space="preserve">kadangi 2024 m. kovo 19 d. bendrovė „Bayer </w:t>
      </w:r>
      <w:proofErr w:type="spellStart"/>
      <w:r w:rsidRPr="00526CAD">
        <w:t>Agriculture</w:t>
      </w:r>
      <w:proofErr w:type="spellEnd"/>
      <w:r w:rsidRPr="00526CAD">
        <w:t xml:space="preserve"> B.V.“ (Belgija) leidimo turėtojos bendrovės „Bayer </w:t>
      </w:r>
      <w:proofErr w:type="spellStart"/>
      <w:r w:rsidRPr="00526CAD">
        <w:t>CropScience</w:t>
      </w:r>
      <w:proofErr w:type="spellEnd"/>
      <w:r w:rsidRPr="00526CAD">
        <w:t xml:space="preserve"> LP“ (Jungtinės Amerikos Valstijos) vardu pateikė Komisijai prašymą pagal Reglamento (EB) Nr. 1829/2003 11 ir 23 straipsnius dėl to leidimo atnaujinimo;</w:t>
      </w:r>
    </w:p>
    <w:p w14:paraId="56B57A78" w14:textId="77777777" w:rsidR="00C72337" w:rsidRPr="00526CAD" w:rsidRDefault="00C72337" w:rsidP="00C72337">
      <w:pPr>
        <w:spacing w:after="240"/>
        <w:ind w:left="567" w:hanging="567"/>
      </w:pPr>
      <w:r w:rsidRPr="00526CAD">
        <w:t>C.</w:t>
      </w:r>
      <w:r w:rsidRPr="00526CAD">
        <w:tab/>
        <w:t>kadangi prašymo dėl leidimo atnaujinimo taikymo sritis apima maistą ir pašarus, kurių sudėtyje yra genetiškai modifikuotų kukurūzų, kurie iš jų sudaryti arba kurie iš jų pagaminti, ir produktus, kurių sudėtyje yra genetiškai modifikuotų kukurūzų arba kurie iš jų sudaryti, skirtus kitoms reikmėms nei maistas ir pašarai, išskyrus auginimą; kadangi tas leidimas apima ir kitų nei maistas ar pašarai produktų, kurių sudėtyje yra genetiškai modifikuotų kukurūzų arba kurie iš jų sudaryti, pateikimą rinkai naudoti pagal tą pačią paskirtį kaip ir bet kuriuos kitus kukurūzus, išskyrus auginimą;</w:t>
      </w:r>
    </w:p>
    <w:p w14:paraId="0B282E41" w14:textId="77777777" w:rsidR="00C72337" w:rsidRPr="00526CAD" w:rsidRDefault="00C72337" w:rsidP="00C72337">
      <w:pPr>
        <w:spacing w:after="240"/>
        <w:ind w:left="567" w:hanging="567"/>
      </w:pPr>
      <w:r w:rsidRPr="00526CAD">
        <w:t>D.</w:t>
      </w:r>
      <w:r w:rsidRPr="00526CAD">
        <w:tab/>
        <w:t xml:space="preserve">kadangi 2025 m. kovo 27 d. EFSA pateikė palankią nuomonę, kurioje padarė išvadą, </w:t>
      </w:r>
      <w:r w:rsidRPr="00526CAD">
        <w:lastRenderedPageBreak/>
        <w:t>kad prašyme dėl leidimo atnaujinimo nebuvo pateikta duomenų, patvirtinančių naujus pavojus, pakitusią ekspoziciją arba mokslinį netikrumą, dėl kurių pasikeistų 2015 m. pateiktos pirminio rizikos vertinimo išvados;</w:t>
      </w:r>
    </w:p>
    <w:p w14:paraId="1F83333B" w14:textId="77777777" w:rsidR="00C72337" w:rsidRPr="00526CAD" w:rsidRDefault="00C72337" w:rsidP="00C72337">
      <w:pPr>
        <w:spacing w:after="240"/>
        <w:ind w:left="567" w:hanging="567"/>
      </w:pPr>
      <w:r w:rsidRPr="00526CAD">
        <w:t>E.</w:t>
      </w:r>
      <w:r w:rsidRPr="00526CAD">
        <w:tab/>
        <w:t xml:space="preserve">kadangi EFSA vertinime nebuvo pakankamai atsižvelgta į kumuliacinį ir </w:t>
      </w:r>
      <w:proofErr w:type="spellStart"/>
      <w:r w:rsidRPr="00526CAD">
        <w:t>kombinatorinį</w:t>
      </w:r>
      <w:proofErr w:type="spellEnd"/>
      <w:r w:rsidRPr="00526CAD">
        <w:t xml:space="preserve"> poveikį, ilgalaikius </w:t>
      </w:r>
      <w:proofErr w:type="spellStart"/>
      <w:r w:rsidRPr="00526CAD">
        <w:t>toksikologinius</w:t>
      </w:r>
      <w:proofErr w:type="spellEnd"/>
      <w:r w:rsidRPr="00526CAD">
        <w:t xml:space="preserve"> tyrimus ar netiesiogines ekologines pasekmes, susijusias su padidėjusiu </w:t>
      </w:r>
      <w:proofErr w:type="spellStart"/>
      <w:r w:rsidRPr="00526CAD">
        <w:t>glifosato</w:t>
      </w:r>
      <w:proofErr w:type="spellEnd"/>
      <w:r w:rsidRPr="00526CAD">
        <w:t xml:space="preserve"> naudojimu;</w:t>
      </w:r>
    </w:p>
    <w:p w14:paraId="07511A15" w14:textId="77777777" w:rsidR="00C72337" w:rsidRPr="00526CAD" w:rsidRDefault="00C72337" w:rsidP="00C72337">
      <w:pPr>
        <w:spacing w:after="240"/>
        <w:ind w:left="567" w:hanging="567"/>
      </w:pPr>
      <w:r w:rsidRPr="00526CAD">
        <w:t>F.</w:t>
      </w:r>
      <w:r w:rsidRPr="00526CAD">
        <w:tab/>
        <w:t xml:space="preserve">kadangi genetiškai modifikuoti kukurūzai yra atsparūs </w:t>
      </w:r>
      <w:proofErr w:type="spellStart"/>
      <w:r w:rsidRPr="00526CAD">
        <w:t>glifosatui</w:t>
      </w:r>
      <w:proofErr w:type="spellEnd"/>
      <w:r w:rsidRPr="00526CAD">
        <w:t xml:space="preserve">; kadangi </w:t>
      </w:r>
      <w:proofErr w:type="spellStart"/>
      <w:r w:rsidRPr="00526CAD">
        <w:t>glifosatas</w:t>
      </w:r>
      <w:proofErr w:type="spellEnd"/>
      <w:r w:rsidRPr="00526CAD">
        <w:t xml:space="preserve"> siejamas su pavojais biologinei įvairovei, dirvožemio ir vandens kokybei, taip pat galimu poveikiu žmonių sveikatai;</w:t>
      </w:r>
    </w:p>
    <w:p w14:paraId="4D623B38" w14:textId="77777777" w:rsidR="00C72337" w:rsidRPr="00526CAD" w:rsidRDefault="00C72337" w:rsidP="00C72337">
      <w:pPr>
        <w:spacing w:after="240"/>
        <w:ind w:left="567" w:hanging="567"/>
      </w:pPr>
      <w:r w:rsidRPr="00526CAD">
        <w:t>G.</w:t>
      </w:r>
      <w:r w:rsidRPr="00526CAD">
        <w:tab/>
        <w:t xml:space="preserve">kadangi didelio masto </w:t>
      </w:r>
      <w:proofErr w:type="spellStart"/>
      <w:r w:rsidRPr="00526CAD">
        <w:t>glifosatui</w:t>
      </w:r>
      <w:proofErr w:type="spellEnd"/>
      <w:r w:rsidRPr="00526CAD">
        <w:t xml:space="preserve"> atsparių genetiškai modifikuotų kultūrų auginimas eksportuojančiose šalyse lėmė didesnį herbicidų naudojimą, atsparių piktžolių atsiradimą ir neigiamas pasekmes žemės ūkio sistemoms, ekosistemoms ir kaimo bendruomenėms;</w:t>
      </w:r>
    </w:p>
    <w:p w14:paraId="4C86B7E6" w14:textId="77777777" w:rsidR="00C72337" w:rsidRPr="00526CAD" w:rsidRDefault="00C72337" w:rsidP="00C72337">
      <w:pPr>
        <w:spacing w:after="240"/>
        <w:ind w:left="567" w:hanging="567"/>
      </w:pPr>
      <w:r w:rsidRPr="00526CAD">
        <w:t>H.</w:t>
      </w:r>
      <w:r w:rsidRPr="00526CAD">
        <w:tab/>
        <w:t>kadangi Komisijos įgyvendinimo sprendimo projekte numatytas poveikio aplinkai stebėjimo planas daugiausia grindžiamas bendru stebėjimu, nenumatant tikslingų, nepriklausomų ilgalaikių tyrimų, susijusių su apdulkintojais, dirvožemio organizmais, vandens gyvūnija ir netikslinėmis rūšimis;</w:t>
      </w:r>
    </w:p>
    <w:p w14:paraId="6749C340" w14:textId="77777777" w:rsidR="00C72337" w:rsidRPr="00526CAD" w:rsidRDefault="00C72337" w:rsidP="00C72337">
      <w:pPr>
        <w:spacing w:after="240"/>
        <w:ind w:left="567" w:hanging="567"/>
      </w:pPr>
      <w:r w:rsidRPr="00526CAD">
        <w:t>I.</w:t>
      </w:r>
      <w:r w:rsidRPr="00526CAD">
        <w:tab/>
        <w:t>kadangi esant moksliniam netikrumui ir įrodymams apie galimą žalą turėtų būti taikomas Sutarties dėl Europos Sąjungos veikimo 191 straipsnyje įtvirtintas atsargumo principas;</w:t>
      </w:r>
    </w:p>
    <w:p w14:paraId="13D46025" w14:textId="77777777" w:rsidR="00C72337" w:rsidRPr="00526CAD" w:rsidRDefault="00C72337" w:rsidP="00C72337">
      <w:pPr>
        <w:spacing w:after="240"/>
        <w:ind w:left="567" w:hanging="567"/>
      </w:pPr>
      <w:r w:rsidRPr="00526CAD">
        <w:t>J.</w:t>
      </w:r>
      <w:r w:rsidRPr="00526CAD">
        <w:tab/>
        <w:t>kadangi Reglamente (EB) Nr. 1829/2003 reikalaujama užtikrinti, kad genetiškai modifikuoti maisto produktai ir pašarai neturėtų neigiamo poveikio žmonių sveikatai, gyvūnų sveikatai ar aplinkai;</w:t>
      </w:r>
    </w:p>
    <w:p w14:paraId="55792283" w14:textId="77777777" w:rsidR="00C72337" w:rsidRPr="00526CAD" w:rsidRDefault="00C72337" w:rsidP="00C72337">
      <w:pPr>
        <w:spacing w:after="240"/>
        <w:ind w:left="567" w:hanging="567"/>
      </w:pPr>
      <w:r w:rsidRPr="00526CAD">
        <w:t>K.</w:t>
      </w:r>
      <w:r w:rsidRPr="00526CAD">
        <w:tab/>
        <w:t>kadangi, vadovaujantis bendros sveikatos koncepcija, vertinant GMO ilgalaikį tvarumą ir saugą būtina atsižvelgti į žmonių, gyvūnų, augalų ir aplinkos sveikatos tarpusavio priklausomybę;</w:t>
      </w:r>
    </w:p>
    <w:p w14:paraId="232DE8D6" w14:textId="77777777" w:rsidR="00C72337" w:rsidRPr="00526CAD" w:rsidRDefault="00C72337" w:rsidP="00C72337">
      <w:pPr>
        <w:spacing w:after="240"/>
        <w:ind w:left="567" w:hanging="567"/>
      </w:pPr>
      <w:r w:rsidRPr="00526CAD">
        <w:t>L.</w:t>
      </w:r>
      <w:r w:rsidRPr="00526CAD">
        <w:tab/>
        <w:t>kadangi Parlamentas nuosekliai prieštaravo GMO leidimams ir jų atnaujinimui tais atvejais, kai Augalų, gyvūnų, maisto ir pašarų nuolatiniame komitete arba Apeliaciniame komitete nebuvo pasiekta valstybių narių kvalifikuota dauguma, pabrėždamas nuolatinį demokratijos trūkumą sprendimų priėmimo procedūroje;</w:t>
      </w:r>
    </w:p>
    <w:p w14:paraId="334A2D23" w14:textId="77777777" w:rsidR="00C72337" w:rsidRPr="00526CAD" w:rsidRDefault="00C72337" w:rsidP="00C72337">
      <w:pPr>
        <w:spacing w:after="240"/>
        <w:ind w:left="567" w:hanging="567"/>
      </w:pPr>
      <w:r w:rsidRPr="00526CAD">
        <w:t>1.</w:t>
      </w:r>
      <w:r w:rsidRPr="00526CAD">
        <w:tab/>
        <w:t>mano, kad Komisijos įgyvendinimo sprendimo projektas viršija Reglamente (EB) Nr. 1829/2003 numatytus įgyvendinimo įgaliojimus;</w:t>
      </w:r>
    </w:p>
    <w:p w14:paraId="3FB277EC" w14:textId="77777777" w:rsidR="00C72337" w:rsidRPr="00526CAD" w:rsidRDefault="00C72337" w:rsidP="00C72337">
      <w:pPr>
        <w:spacing w:after="240"/>
        <w:ind w:left="567" w:hanging="567"/>
      </w:pPr>
      <w:r w:rsidRPr="00526CAD">
        <w:t>2.</w:t>
      </w:r>
      <w:r w:rsidRPr="00526CAD">
        <w:tab/>
        <w:t>mano, kad Komisijos įgyvendinimo sprendimo projektas neatitinka Sąjungos teisės, nes jis nesuderinamas su Reglamento (EB) Nr. 1829/2003 tikslu, pagal kurį, remiantis Europos Parlamento ir Tarybos reglamente (EB) Nr. 178/2002</w:t>
      </w:r>
      <w:r w:rsidRPr="00526CAD">
        <w:rPr>
          <w:rStyle w:val="FootnoteReference"/>
        </w:rPr>
        <w:footnoteReference w:id="6"/>
      </w:r>
      <w:r w:rsidRPr="00526CAD">
        <w:t xml:space="preserve"> nustatytais bendraisiais principais, siekiama nustatyti pagrindą, kuriuo būtų leidžiama užtikrinti aukštą žmonių gyvybės ir sveikatos, gyvūnų sveikatos ir gerovės, taip pat aplinkos ir vartotojų interesų apsaugos lygį, kalbant apie genetiškai modifikuotą maistą ir pašarus, kartu užtikrinant </w:t>
      </w:r>
      <w:r w:rsidRPr="00526CAD">
        <w:lastRenderedPageBreak/>
        <w:t>veiksmingą vidaus rinkos veikimą laikantis atsargumo principo;</w:t>
      </w:r>
    </w:p>
    <w:p w14:paraId="3CAF7B44" w14:textId="77777777" w:rsidR="00C72337" w:rsidRPr="00526CAD" w:rsidRDefault="00C72337" w:rsidP="00C72337">
      <w:pPr>
        <w:spacing w:after="240"/>
        <w:ind w:left="567" w:hanging="567"/>
      </w:pPr>
      <w:r w:rsidRPr="00526CAD">
        <w:t>3.</w:t>
      </w:r>
      <w:r w:rsidRPr="00526CAD">
        <w:tab/>
        <w:t>prašo Komisijos atsiimti savo įgyvendinimo sprendimo projektą;</w:t>
      </w:r>
    </w:p>
    <w:p w14:paraId="3318B413" w14:textId="77777777" w:rsidR="00C72337" w:rsidRPr="00526CAD" w:rsidRDefault="00C72337" w:rsidP="00C72337">
      <w:pPr>
        <w:spacing w:after="240"/>
        <w:ind w:left="567" w:hanging="567"/>
      </w:pPr>
      <w:r w:rsidRPr="00526CAD">
        <w:t>4.</w:t>
      </w:r>
      <w:r w:rsidRPr="00526CAD">
        <w:tab/>
        <w:t xml:space="preserve">ragina Komisiją laikantis bendros sveikatos koncepcijos neatnaujinti leidimo naudoti genetiškai modifikuotus kukurūzus dėl rizikos, susijusios su </w:t>
      </w:r>
      <w:proofErr w:type="spellStart"/>
      <w:r w:rsidRPr="00526CAD">
        <w:t>glifosato</w:t>
      </w:r>
      <w:proofErr w:type="spellEnd"/>
      <w:r w:rsidRPr="00526CAD">
        <w:t xml:space="preserve"> naudojimu, atspariomis piktžolėmis, biologinės įvairovės nykimu ir nepakankamais ilgalaikiais įrodymais;</w:t>
      </w:r>
      <w:bookmarkStart w:id="12" w:name="_Hlk210900300"/>
    </w:p>
    <w:p w14:paraId="55C1049C" w14:textId="77777777" w:rsidR="00C72337" w:rsidRPr="00526CAD" w:rsidRDefault="00C72337" w:rsidP="00C72337">
      <w:pPr>
        <w:spacing w:after="240"/>
        <w:ind w:left="567" w:hanging="567"/>
      </w:pPr>
      <w:r w:rsidRPr="00526CAD">
        <w:t>5.</w:t>
      </w:r>
      <w:r w:rsidRPr="00526CAD">
        <w:tab/>
        <w:t>ragina Komisiją nedelsiant pateikti pasiūlymą dėl teisėkūros procedūra priimamo akto dėl sprendimų priėmimo procedūros GMO srityje reformos, siekiant atsižvelgti į nuolatinius Parlamento prieštaravimus ir trūkstamą kvalifikuotos daugumos paramą tarp valstybių narių</w:t>
      </w:r>
      <w:bookmarkEnd w:id="12"/>
      <w:r w:rsidRPr="00526CAD">
        <w:t>;</w:t>
      </w:r>
      <w:bookmarkStart w:id="13" w:name="_Hlk210900241"/>
    </w:p>
    <w:p w14:paraId="68DAA7FD" w14:textId="77777777" w:rsidR="00C72337" w:rsidRPr="00526CAD" w:rsidRDefault="00C72337" w:rsidP="00C72337">
      <w:pPr>
        <w:spacing w:after="240"/>
        <w:ind w:left="567" w:hanging="567"/>
      </w:pPr>
      <w:r w:rsidRPr="00526CAD">
        <w:t>6.</w:t>
      </w:r>
      <w:r w:rsidRPr="00526CAD">
        <w:tab/>
        <w:t>primygtinai ragina Komisiją atsižvelgti į Sąjungos įsipareigojimus pagal tarptautinius susitarimus, pvz., Paryžiaus klimato susitarimą, Jungtinių Tautų (JT) biologinės įvairovės konvenciją ir JT darnaus vystymosi tikslus;</w:t>
      </w:r>
    </w:p>
    <w:bookmarkEnd w:id="13"/>
    <w:p w14:paraId="276B9484" w14:textId="646844D2" w:rsidR="00526CAD" w:rsidRPr="00526CAD" w:rsidRDefault="00C72337" w:rsidP="00526CAD">
      <w:pPr>
        <w:spacing w:after="240"/>
        <w:ind w:left="567" w:hanging="567"/>
      </w:pPr>
      <w:r w:rsidRPr="00526CAD">
        <w:t>7.</w:t>
      </w:r>
      <w:r w:rsidRPr="00526CAD">
        <w:tab/>
        <w:t>paveda Pirmininkei perduoti šią rezoliuciją Tarybai ir Komisijai bei valstybių narių vyriausybėms ir parlamentams.</w:t>
      </w:r>
    </w:p>
    <w:p w14:paraId="23EA5796" w14:textId="5B697D5F" w:rsidR="00E365E1" w:rsidRPr="00526CAD" w:rsidRDefault="00E365E1" w:rsidP="00E75A29"/>
    <w:sectPr w:rsidR="00E365E1" w:rsidRPr="00526CAD" w:rsidSect="00526CA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492DC" w14:textId="77777777" w:rsidR="00E75A29" w:rsidRPr="00526CAD" w:rsidRDefault="00E75A29">
      <w:r w:rsidRPr="00526CAD">
        <w:separator/>
      </w:r>
    </w:p>
  </w:endnote>
  <w:endnote w:type="continuationSeparator" w:id="0">
    <w:p w14:paraId="663B8082" w14:textId="77777777" w:rsidR="00E75A29" w:rsidRPr="00526CAD" w:rsidRDefault="00E75A29">
      <w:r w:rsidRPr="00526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F01D1" w14:textId="77777777" w:rsidR="00E75A29" w:rsidRPr="00526CAD" w:rsidRDefault="00E75A29">
      <w:r w:rsidRPr="00526CAD">
        <w:separator/>
      </w:r>
    </w:p>
  </w:footnote>
  <w:footnote w:type="continuationSeparator" w:id="0">
    <w:p w14:paraId="44B66D4F" w14:textId="77777777" w:rsidR="00E75A29" w:rsidRPr="00526CAD" w:rsidRDefault="00E75A29">
      <w:r w:rsidRPr="00526CAD">
        <w:continuationSeparator/>
      </w:r>
    </w:p>
  </w:footnote>
  <w:footnote w:id="1">
    <w:p w14:paraId="15D2BA85" w14:textId="637934E2" w:rsidR="00C72337" w:rsidRPr="00CF682D" w:rsidRDefault="00C72337" w:rsidP="00526CAD">
      <w:pPr>
        <w:pStyle w:val="FootnoteText"/>
        <w:ind w:left="567" w:hanging="567"/>
        <w:rPr>
          <w:sz w:val="24"/>
          <w:szCs w:val="24"/>
          <w:lang w:val="lt-LT"/>
        </w:rPr>
      </w:pPr>
      <w:r w:rsidRPr="00CF682D">
        <w:rPr>
          <w:rStyle w:val="FootnoteReference"/>
          <w:sz w:val="24"/>
          <w:szCs w:val="24"/>
          <w:lang w:val="lt-LT"/>
        </w:rPr>
        <w:footnoteRef/>
      </w:r>
      <w:r w:rsidR="00526CAD" w:rsidRPr="00CF682D">
        <w:rPr>
          <w:sz w:val="24"/>
          <w:szCs w:val="24"/>
          <w:lang w:val="lt-LT"/>
        </w:rPr>
        <w:t xml:space="preserve"> </w:t>
      </w:r>
      <w:r w:rsidR="00526CAD" w:rsidRPr="00CF682D">
        <w:rPr>
          <w:sz w:val="24"/>
          <w:szCs w:val="24"/>
          <w:lang w:val="lt-LT"/>
        </w:rPr>
        <w:tab/>
      </w:r>
      <w:r w:rsidRPr="00CF682D">
        <w:rPr>
          <w:sz w:val="24"/>
          <w:szCs w:val="24"/>
          <w:lang w:val="lt-LT"/>
        </w:rPr>
        <w:t xml:space="preserve">OL L 268, 2003 10 18, p. 1, </w:t>
      </w:r>
      <w:hyperlink r:id="rId1" w:tooltip="http://data.europa.eu/eli/reg/2003/1829/oj" w:history="1">
        <w:r w:rsidRPr="00CF682D">
          <w:rPr>
            <w:rStyle w:val="Hyperlink"/>
            <w:sz w:val="24"/>
            <w:szCs w:val="24"/>
            <w:lang w:val="lt-LT"/>
          </w:rPr>
          <w:t>http://data.europa.eu/eli/reg/2003/1829/oj</w:t>
        </w:r>
      </w:hyperlink>
      <w:r w:rsidRPr="00CF682D">
        <w:rPr>
          <w:sz w:val="24"/>
          <w:szCs w:val="24"/>
          <w:lang w:val="lt-LT"/>
        </w:rPr>
        <w:t>.</w:t>
      </w:r>
    </w:p>
  </w:footnote>
  <w:footnote w:id="2">
    <w:p w14:paraId="504A4B8B" w14:textId="54E85A25" w:rsidR="00C72337" w:rsidRPr="00CF682D" w:rsidRDefault="00C72337" w:rsidP="00526CAD">
      <w:pPr>
        <w:pStyle w:val="FootnoteText"/>
        <w:ind w:left="567" w:hanging="567"/>
        <w:rPr>
          <w:sz w:val="24"/>
          <w:szCs w:val="24"/>
          <w:lang w:val="lt-LT"/>
        </w:rPr>
      </w:pPr>
      <w:r w:rsidRPr="00CF682D">
        <w:rPr>
          <w:rStyle w:val="FootnoteReference"/>
          <w:sz w:val="24"/>
          <w:szCs w:val="24"/>
          <w:lang w:val="lt-LT"/>
        </w:rPr>
        <w:footnoteRef/>
      </w:r>
      <w:r w:rsidR="00526CAD" w:rsidRPr="00CF682D">
        <w:rPr>
          <w:sz w:val="24"/>
          <w:szCs w:val="24"/>
          <w:lang w:val="lt-LT"/>
        </w:rPr>
        <w:t xml:space="preserve"> </w:t>
      </w:r>
      <w:r w:rsidR="00526CAD" w:rsidRPr="00CF682D">
        <w:rPr>
          <w:sz w:val="24"/>
          <w:szCs w:val="24"/>
          <w:lang w:val="lt-LT"/>
        </w:rPr>
        <w:tab/>
      </w:r>
      <w:r w:rsidRPr="00CF682D">
        <w:rPr>
          <w:sz w:val="24"/>
          <w:szCs w:val="24"/>
          <w:lang w:val="lt-LT"/>
        </w:rPr>
        <w:t xml:space="preserve">OL L 55, 2011 2 28, p. 13, ELI: </w:t>
      </w:r>
      <w:hyperlink r:id="rId2" w:history="1">
        <w:r w:rsidRPr="00CF682D">
          <w:rPr>
            <w:rStyle w:val="Hyperlink"/>
            <w:sz w:val="24"/>
            <w:szCs w:val="24"/>
            <w:lang w:val="lt-LT"/>
          </w:rPr>
          <w:t>http://data.europa.eu/eli/reg/2011/182/oj</w:t>
        </w:r>
      </w:hyperlink>
      <w:r w:rsidRPr="00CF682D">
        <w:rPr>
          <w:rStyle w:val="Hyperlink"/>
          <w:sz w:val="24"/>
          <w:szCs w:val="24"/>
          <w:lang w:val="lt-LT"/>
        </w:rPr>
        <w:t>.</w:t>
      </w:r>
    </w:p>
  </w:footnote>
  <w:footnote w:id="3">
    <w:p w14:paraId="4D40FB6C" w14:textId="567022E6" w:rsidR="00C72337" w:rsidRPr="00CF682D" w:rsidRDefault="00C72337" w:rsidP="00526CAD">
      <w:pPr>
        <w:pStyle w:val="FootnoteText"/>
        <w:ind w:left="567" w:hanging="567"/>
        <w:rPr>
          <w:sz w:val="24"/>
          <w:szCs w:val="24"/>
          <w:lang w:val="lt-LT"/>
        </w:rPr>
      </w:pPr>
      <w:r w:rsidRPr="00CF682D">
        <w:rPr>
          <w:rStyle w:val="Funotenzeichen"/>
          <w:sz w:val="24"/>
          <w:szCs w:val="24"/>
          <w:lang w:val="lt-LT"/>
        </w:rPr>
        <w:footnoteRef/>
      </w:r>
      <w:r w:rsidR="00526CAD" w:rsidRPr="00CF682D">
        <w:rPr>
          <w:sz w:val="24"/>
          <w:szCs w:val="24"/>
          <w:lang w:val="lt-LT"/>
        </w:rPr>
        <w:t xml:space="preserve"> </w:t>
      </w:r>
      <w:r w:rsidR="00526CAD" w:rsidRPr="00CF682D">
        <w:rPr>
          <w:sz w:val="24"/>
          <w:szCs w:val="24"/>
          <w:lang w:val="lt-LT"/>
        </w:rPr>
        <w:tab/>
      </w:r>
      <w:r w:rsidRPr="00CF682D">
        <w:rPr>
          <w:sz w:val="24"/>
          <w:szCs w:val="24"/>
          <w:lang w:val="lt-LT"/>
        </w:rPr>
        <w:t>EFSA genetiškai modifikuotų organizmų specialistų grupės mokslinė nuomonė „</w:t>
      </w:r>
      <w:proofErr w:type="spellStart"/>
      <w:r w:rsidRPr="00CF682D">
        <w:rPr>
          <w:sz w:val="24"/>
          <w:szCs w:val="24"/>
          <w:lang w:val="lt-LT"/>
        </w:rPr>
        <w:t>Assessment</w:t>
      </w:r>
      <w:proofErr w:type="spellEnd"/>
      <w:r w:rsidRPr="00CF682D">
        <w:rPr>
          <w:sz w:val="24"/>
          <w:szCs w:val="24"/>
          <w:lang w:val="lt-LT"/>
        </w:rPr>
        <w:t xml:space="preserve"> </w:t>
      </w:r>
      <w:proofErr w:type="spellStart"/>
      <w:r w:rsidRPr="00CF682D">
        <w:rPr>
          <w:sz w:val="24"/>
          <w:szCs w:val="24"/>
          <w:lang w:val="lt-LT"/>
        </w:rPr>
        <w:t>of</w:t>
      </w:r>
      <w:proofErr w:type="spellEnd"/>
      <w:r w:rsidRPr="00CF682D">
        <w:rPr>
          <w:sz w:val="24"/>
          <w:szCs w:val="24"/>
          <w:lang w:val="lt-LT"/>
        </w:rPr>
        <w:t xml:space="preserve"> </w:t>
      </w:r>
      <w:proofErr w:type="spellStart"/>
      <w:r w:rsidRPr="00CF682D">
        <w:rPr>
          <w:sz w:val="24"/>
          <w:szCs w:val="24"/>
          <w:lang w:val="lt-LT"/>
        </w:rPr>
        <w:t>genetically</w:t>
      </w:r>
      <w:proofErr w:type="spellEnd"/>
      <w:r w:rsidRPr="00CF682D">
        <w:rPr>
          <w:sz w:val="24"/>
          <w:szCs w:val="24"/>
          <w:lang w:val="lt-LT"/>
        </w:rPr>
        <w:t xml:space="preserve"> modified maize MON 87427 (application GMFF-2023-21254)“, </w:t>
      </w:r>
      <w:r w:rsidRPr="00CF682D">
        <w:rPr>
          <w:i/>
          <w:sz w:val="24"/>
          <w:szCs w:val="24"/>
          <w:lang w:val="lt-LT"/>
        </w:rPr>
        <w:t>EFSA Journal</w:t>
      </w:r>
      <w:r w:rsidRPr="00CF682D">
        <w:rPr>
          <w:sz w:val="24"/>
          <w:szCs w:val="24"/>
          <w:lang w:val="lt-LT"/>
        </w:rPr>
        <w:t xml:space="preserve">, 2025;23(5):9380; </w:t>
      </w:r>
      <w:hyperlink r:id="rId3" w:history="1">
        <w:r w:rsidRPr="00CF682D">
          <w:rPr>
            <w:rStyle w:val="Hyperlink"/>
            <w:sz w:val="24"/>
            <w:szCs w:val="24"/>
            <w:lang w:val="lt-LT"/>
          </w:rPr>
          <w:t>https://doi.org/10.2903/j.efsa.2025.9380</w:t>
        </w:r>
      </w:hyperlink>
      <w:r w:rsidRPr="00CF682D">
        <w:rPr>
          <w:sz w:val="24"/>
          <w:szCs w:val="24"/>
          <w:lang w:val="lt-LT"/>
        </w:rPr>
        <w:t xml:space="preserve">. </w:t>
      </w:r>
    </w:p>
  </w:footnote>
  <w:footnote w:id="4">
    <w:p w14:paraId="50FA359A" w14:textId="210F9312" w:rsidR="00C72337" w:rsidRPr="00CF682D" w:rsidRDefault="00C72337" w:rsidP="00526CAD">
      <w:pPr>
        <w:pStyle w:val="FootnoteText"/>
        <w:ind w:left="567" w:hanging="567"/>
        <w:rPr>
          <w:color w:val="000000" w:themeColor="text1"/>
          <w:sz w:val="24"/>
          <w:szCs w:val="24"/>
          <w:vertAlign w:val="superscript"/>
          <w:lang w:val="lt-LT"/>
        </w:rPr>
      </w:pPr>
      <w:r w:rsidRPr="00CF682D">
        <w:rPr>
          <w:rStyle w:val="FootnoteReference"/>
          <w:sz w:val="24"/>
          <w:szCs w:val="24"/>
          <w:lang w:val="lt-LT"/>
        </w:rPr>
        <w:footnoteRef/>
      </w:r>
      <w:r w:rsidR="00526CAD" w:rsidRPr="00CF682D">
        <w:rPr>
          <w:color w:val="000000" w:themeColor="text1"/>
          <w:sz w:val="24"/>
          <w:szCs w:val="24"/>
          <w:lang w:val="lt-LT"/>
        </w:rPr>
        <w:t xml:space="preserve"> </w:t>
      </w:r>
      <w:r w:rsidR="00526CAD" w:rsidRPr="00CF682D">
        <w:rPr>
          <w:color w:val="000000" w:themeColor="text1"/>
          <w:sz w:val="24"/>
          <w:szCs w:val="24"/>
          <w:lang w:val="lt-LT"/>
        </w:rPr>
        <w:tab/>
      </w:r>
      <w:r w:rsidRPr="00CF682D">
        <w:rPr>
          <w:color w:val="000000" w:themeColor="text1"/>
          <w:sz w:val="24"/>
          <w:szCs w:val="24"/>
          <w:lang w:val="lt-LT"/>
        </w:rPr>
        <w:t>Per aštuntąją kadenciją Parlamentas priėmė 36 rezoliucijas, o per devintąją kadenciją – 38 rezoliucijas, kuriose prieštaraujama leidimui naudoti GMO. Be to, per dešimtąją kadenciją Parlamentas priėmė šias rezoliucijas:</w:t>
      </w:r>
    </w:p>
    <w:p w14:paraId="29E726D8" w14:textId="433EB600" w:rsidR="00C72337" w:rsidRPr="00CF682D" w:rsidRDefault="00C72337" w:rsidP="00ED5F1A">
      <w:pPr>
        <w:pStyle w:val="FootnoteText"/>
        <w:ind w:left="1134" w:hanging="567"/>
        <w:rPr>
          <w:color w:val="000000" w:themeColor="text1"/>
          <w:sz w:val="24"/>
          <w:szCs w:val="24"/>
          <w:vertAlign w:val="superscript"/>
          <w:lang w:val="lt-LT"/>
        </w:rPr>
      </w:pPr>
      <w:r w:rsidRPr="00CF682D">
        <w:rPr>
          <w:color w:val="000000" w:themeColor="text1"/>
          <w:sz w:val="24"/>
          <w:szCs w:val="24"/>
          <w:lang w:val="lt-LT"/>
        </w:rPr>
        <w:t>–</w:t>
      </w:r>
      <w:r w:rsidRPr="00CF682D">
        <w:rPr>
          <w:color w:val="000000" w:themeColor="text1"/>
          <w:sz w:val="24"/>
          <w:szCs w:val="24"/>
          <w:lang w:val="lt-LT"/>
        </w:rPr>
        <w:tab/>
        <w:t xml:space="preserve">2024 m. lapkričio 26 d. Europos Parlamento rezoliuciją dėl Komisijos įgyvendinimo sprendimo (ES) 2024/2628, kuriuo pagal Europos Parlamento ir Tarybos reglamentą (EB) Nr. 1829/2003 atnaujinamas leidimas pateikti rinkai produktus, kurių sudėtyje yra genetiškai modifikuotų kukurūzų MON 89034 × 1507 × NK603, kurie iš jų sudaryti arba kurie iš jų pagaminti, projekto (OL C, C/2025/1797, 2025 4 4, ELI: </w:t>
      </w:r>
      <w:hyperlink r:id="rId4" w:history="1">
        <w:r w:rsidRPr="00CF682D">
          <w:rPr>
            <w:rStyle w:val="Hyperlink"/>
            <w:sz w:val="24"/>
            <w:szCs w:val="24"/>
            <w:lang w:val="lt-LT"/>
          </w:rPr>
          <w:t>http://data.europa.eu/eli/C/2025/1797/oj</w:t>
        </w:r>
      </w:hyperlink>
      <w:r w:rsidRPr="00CF682D">
        <w:rPr>
          <w:color w:val="000000" w:themeColor="text1"/>
          <w:sz w:val="24"/>
          <w:szCs w:val="24"/>
          <w:lang w:val="lt-LT"/>
        </w:rPr>
        <w:t>);</w:t>
      </w:r>
    </w:p>
    <w:p w14:paraId="23C9F467" w14:textId="5E1F6FB2" w:rsidR="00C72337" w:rsidRPr="00CF682D" w:rsidRDefault="00C72337" w:rsidP="00ED5F1A">
      <w:pPr>
        <w:pStyle w:val="FootnoteText"/>
        <w:ind w:left="1134" w:hanging="567"/>
        <w:rPr>
          <w:color w:val="000000" w:themeColor="text1"/>
          <w:sz w:val="24"/>
          <w:szCs w:val="24"/>
          <w:vertAlign w:val="superscript"/>
          <w:lang w:val="lt-LT"/>
        </w:rPr>
      </w:pPr>
      <w:r w:rsidRPr="00CF682D">
        <w:rPr>
          <w:color w:val="000000" w:themeColor="text1"/>
          <w:sz w:val="24"/>
          <w:szCs w:val="24"/>
          <w:lang w:val="lt-LT"/>
        </w:rPr>
        <w:t>–</w:t>
      </w:r>
      <w:r w:rsidRPr="00CF682D">
        <w:rPr>
          <w:color w:val="000000" w:themeColor="text1"/>
          <w:sz w:val="24"/>
          <w:szCs w:val="24"/>
          <w:lang w:val="lt-LT"/>
        </w:rPr>
        <w:tab/>
        <w:t xml:space="preserve">2024 m. lapkričio 26 d. Europos Parlamento rezoliuciją dėl Komisijos įgyvendinimo sprendimo (ES) 2024/2627, kuriuo pagal Europos Parlamento ir Tarybos reglamentą (EB) Nr. 1829/2003 leidžiama pateikti rinkai produktus, kurių sudėtyje yra genetiškai modifikuotos medvilnės COT102, kurie iš jos sudaryti arba kurie iš jos pagaminti (OL C, C/2025/1798, 2025 4 4, ELI: </w:t>
      </w:r>
      <w:hyperlink r:id="rId5" w:history="1">
        <w:r w:rsidRPr="00CF682D">
          <w:rPr>
            <w:rStyle w:val="Hyperlink"/>
            <w:sz w:val="24"/>
            <w:szCs w:val="24"/>
            <w:lang w:val="lt-LT"/>
          </w:rPr>
          <w:t>http://data.europa.eu/eli/C/2025/1798/oj</w:t>
        </w:r>
      </w:hyperlink>
      <w:r w:rsidRPr="00CF682D">
        <w:rPr>
          <w:color w:val="000000" w:themeColor="text1"/>
          <w:sz w:val="24"/>
          <w:szCs w:val="24"/>
          <w:lang w:val="lt-LT"/>
        </w:rPr>
        <w:t>);</w:t>
      </w:r>
    </w:p>
    <w:p w14:paraId="15B1D548" w14:textId="36A66770" w:rsidR="00C72337" w:rsidRPr="00CF682D" w:rsidRDefault="00C72337" w:rsidP="00ED5F1A">
      <w:pPr>
        <w:pStyle w:val="FootnoteText"/>
        <w:ind w:left="1134" w:hanging="567"/>
        <w:rPr>
          <w:color w:val="000000" w:themeColor="text1"/>
          <w:sz w:val="24"/>
          <w:szCs w:val="24"/>
          <w:vertAlign w:val="superscript"/>
          <w:lang w:val="lt-LT"/>
        </w:rPr>
      </w:pPr>
      <w:r w:rsidRPr="00CF682D">
        <w:rPr>
          <w:color w:val="000000" w:themeColor="text1"/>
          <w:sz w:val="24"/>
          <w:szCs w:val="24"/>
          <w:lang w:val="lt-LT"/>
        </w:rPr>
        <w:t>–</w:t>
      </w:r>
      <w:r w:rsidRPr="00CF682D">
        <w:rPr>
          <w:color w:val="000000" w:themeColor="text1"/>
          <w:sz w:val="24"/>
          <w:szCs w:val="24"/>
          <w:lang w:val="lt-LT"/>
        </w:rPr>
        <w:tab/>
        <w:t xml:space="preserve">2024 m. lapkričio 26 d. Europos Parlamento rezoliuciją dėl Komisijos įgyvendinimo sprendimo (ES) 2024/2629, kuriuo pagal Europos Parlamento ir Tarybos reglamentą (EB) Nr. 1829/2003 atnaujinamas leidimas pateikti rinkai produktus, kurių sudėtyje yra genetiškai modifikuotų kukurūzų MON 89034 × 1507 × MON 88017 × 59122 ir aštuonių jų subkombinacijų, kurie iš jų sudaryti arba kurie iš jų pagaminti (OL C, C/2025/1799, 2025 4 4, ELI: </w:t>
      </w:r>
      <w:hyperlink r:id="rId6" w:history="1">
        <w:r w:rsidRPr="00CF682D">
          <w:rPr>
            <w:rStyle w:val="Hyperlink"/>
            <w:sz w:val="24"/>
            <w:szCs w:val="24"/>
            <w:lang w:val="lt-LT"/>
          </w:rPr>
          <w:t>http://data.europa.eu/eli/C/2025/1799/oj</w:t>
        </w:r>
      </w:hyperlink>
      <w:r w:rsidRPr="00CF682D">
        <w:rPr>
          <w:color w:val="000000" w:themeColor="text1"/>
          <w:sz w:val="24"/>
          <w:szCs w:val="24"/>
          <w:lang w:val="lt-LT"/>
        </w:rPr>
        <w:t>);</w:t>
      </w:r>
    </w:p>
    <w:p w14:paraId="624FF808" w14:textId="28DB04FD" w:rsidR="00C72337" w:rsidRPr="00CF682D" w:rsidRDefault="00C72337" w:rsidP="00ED5F1A">
      <w:pPr>
        <w:pStyle w:val="FootnoteText"/>
        <w:ind w:left="1134" w:hanging="567"/>
        <w:rPr>
          <w:color w:val="000000" w:themeColor="text1"/>
          <w:sz w:val="24"/>
          <w:szCs w:val="24"/>
          <w:vertAlign w:val="superscript"/>
          <w:lang w:val="lt-LT"/>
        </w:rPr>
      </w:pPr>
      <w:r w:rsidRPr="00CF682D">
        <w:rPr>
          <w:color w:val="000000" w:themeColor="text1"/>
          <w:sz w:val="24"/>
          <w:szCs w:val="24"/>
          <w:lang w:val="lt-LT"/>
        </w:rPr>
        <w:t>–</w:t>
      </w:r>
      <w:r w:rsidRPr="00CF682D">
        <w:rPr>
          <w:color w:val="000000" w:themeColor="text1"/>
          <w:sz w:val="24"/>
          <w:szCs w:val="24"/>
          <w:lang w:val="lt-LT"/>
        </w:rPr>
        <w:tab/>
        <w:t xml:space="preserve">2024 m. lapkričio 26 d. Europos Parlamento rezoliuciją dėl Komisijos įgyvendinimo sprendimo (ES) 2024/1828, kuriuo pagal Europos Parlamento ir Tarybos reglamentą (EB) Nr. 1829/2003 atnaujinamas leidimas pateikti rinkai pašarus, kurių sudėtyje yra genetiškai modifikuotų kukurūzų MON 810 arba kurie iš jų sudaryti, ir maisto produktus ir pašarus, pagamintus iš genetiškai modifikuotų kukurūzų MON 810, ir panaikinamas Komisijos įgyvendinimo sprendimas (ES) 2017/1207 (OL C, C/2025/1800, 2025 4 4, ELI: </w:t>
      </w:r>
      <w:hyperlink r:id="rId7" w:history="1">
        <w:r w:rsidRPr="00CF682D">
          <w:rPr>
            <w:rStyle w:val="Hyperlink"/>
            <w:sz w:val="24"/>
            <w:szCs w:val="24"/>
            <w:lang w:val="lt-LT"/>
          </w:rPr>
          <w:t>http://data.europa.eu/eli/C/2025/1800/oj</w:t>
        </w:r>
      </w:hyperlink>
      <w:r w:rsidRPr="00CF682D">
        <w:rPr>
          <w:color w:val="000000" w:themeColor="text1"/>
          <w:sz w:val="24"/>
          <w:szCs w:val="24"/>
          <w:lang w:val="lt-LT"/>
        </w:rPr>
        <w:t>);</w:t>
      </w:r>
    </w:p>
    <w:p w14:paraId="30EB32AF" w14:textId="755B1474" w:rsidR="00C72337" w:rsidRPr="00CF682D" w:rsidRDefault="00C72337" w:rsidP="00ED5F1A">
      <w:pPr>
        <w:pStyle w:val="FootnoteText"/>
        <w:ind w:left="1134" w:hanging="567"/>
        <w:rPr>
          <w:color w:val="000000" w:themeColor="text1"/>
          <w:sz w:val="24"/>
          <w:szCs w:val="24"/>
          <w:vertAlign w:val="superscript"/>
          <w:lang w:val="lt-LT"/>
        </w:rPr>
      </w:pPr>
      <w:r w:rsidRPr="00CF682D">
        <w:rPr>
          <w:color w:val="000000" w:themeColor="text1"/>
          <w:sz w:val="24"/>
          <w:szCs w:val="24"/>
          <w:lang w:val="lt-LT"/>
        </w:rPr>
        <w:t>–</w:t>
      </w:r>
      <w:r w:rsidRPr="00CF682D">
        <w:rPr>
          <w:color w:val="000000" w:themeColor="text1"/>
          <w:sz w:val="24"/>
          <w:szCs w:val="24"/>
          <w:lang w:val="lt-LT"/>
        </w:rPr>
        <w:tab/>
        <w:t xml:space="preserve">2024 m. lapkričio 26 d. Europos Parlamento rezoliuciją dėl Komisijos įgyvendinimo sprendimo (ES) 2024/1822, kuriuo pagal Europos Parlamento ir Tarybos reglamentą (EB) Nr. 1829/2003 leidžiama pateikti rinkai produktus, kurių sudėtyje yra genetiškai modifikuotų kukurūzų DP915635 arba kurie iš jų sudaryti ar pagaminti, (OL C, C/2025/1801, 2025 4 4, ELI: </w:t>
      </w:r>
      <w:hyperlink r:id="rId8" w:history="1">
        <w:r w:rsidRPr="00CF682D">
          <w:rPr>
            <w:rStyle w:val="Hyperlink"/>
            <w:sz w:val="24"/>
            <w:szCs w:val="24"/>
            <w:lang w:val="lt-LT"/>
          </w:rPr>
          <w:t>http://data.europa.eu/eli/C/2025/1801/oj</w:t>
        </w:r>
      </w:hyperlink>
      <w:r w:rsidRPr="00CF682D">
        <w:rPr>
          <w:color w:val="000000" w:themeColor="text1"/>
          <w:sz w:val="24"/>
          <w:szCs w:val="24"/>
          <w:lang w:val="lt-LT"/>
        </w:rPr>
        <w:t>);</w:t>
      </w:r>
    </w:p>
    <w:p w14:paraId="4A042D01" w14:textId="422CAF56" w:rsidR="00C72337" w:rsidRPr="00CF682D" w:rsidRDefault="00C72337" w:rsidP="00ED5F1A">
      <w:pPr>
        <w:pStyle w:val="FootnoteText"/>
        <w:ind w:left="1134" w:hanging="567"/>
        <w:rPr>
          <w:color w:val="000000" w:themeColor="text1"/>
          <w:sz w:val="24"/>
          <w:szCs w:val="24"/>
          <w:vertAlign w:val="superscript"/>
          <w:lang w:val="lt-LT"/>
        </w:rPr>
      </w:pPr>
      <w:r w:rsidRPr="00CF682D">
        <w:rPr>
          <w:color w:val="000000" w:themeColor="text1"/>
          <w:sz w:val="24"/>
          <w:szCs w:val="24"/>
          <w:lang w:val="lt-LT"/>
        </w:rPr>
        <w:t>–</w:t>
      </w:r>
      <w:r w:rsidRPr="00CF682D">
        <w:rPr>
          <w:color w:val="000000" w:themeColor="text1"/>
          <w:sz w:val="24"/>
          <w:szCs w:val="24"/>
          <w:lang w:val="lt-LT"/>
        </w:rPr>
        <w:tab/>
        <w:t xml:space="preserve">2024 m. lapkričio 26 d. Europos Parlamento rezoliuciją dėl Komisijos įgyvendinimo sprendimo (ES) 2024/1826, kuriuo pagal Europos Parlamento ir Tarybos reglamentą (EB) Nr. 1829/2003 leidžiama pateikti rinkai produktus, kurių sudėtyje yra genetiškai modifikuotų kukurūzų DP23211, kurie iš jų sudaryti ar pagaminti (OL C, C/2025/1802, 2025 4 4, ELI: </w:t>
      </w:r>
      <w:hyperlink r:id="rId9" w:history="1">
        <w:r w:rsidRPr="00CF682D">
          <w:rPr>
            <w:rStyle w:val="Hyperlink"/>
            <w:sz w:val="24"/>
            <w:szCs w:val="24"/>
            <w:lang w:val="lt-LT"/>
          </w:rPr>
          <w:t>http://data.europa.eu/eli/C/2025/1802/oj</w:t>
        </w:r>
      </w:hyperlink>
      <w:r w:rsidRPr="00CF682D">
        <w:rPr>
          <w:color w:val="000000" w:themeColor="text1"/>
          <w:sz w:val="24"/>
          <w:szCs w:val="24"/>
          <w:lang w:val="lt-LT"/>
        </w:rPr>
        <w:t>);</w:t>
      </w:r>
    </w:p>
    <w:p w14:paraId="1D3F5981" w14:textId="474F4032" w:rsidR="00C72337" w:rsidRPr="00CF682D" w:rsidRDefault="00C72337" w:rsidP="00ED5F1A">
      <w:pPr>
        <w:pStyle w:val="FootnoteText"/>
        <w:ind w:left="1134" w:hanging="567"/>
        <w:rPr>
          <w:color w:val="000000" w:themeColor="text1"/>
          <w:sz w:val="24"/>
          <w:szCs w:val="24"/>
          <w:vertAlign w:val="superscript"/>
          <w:lang w:val="lt-LT"/>
        </w:rPr>
      </w:pPr>
      <w:r w:rsidRPr="00CF682D">
        <w:rPr>
          <w:color w:val="000000" w:themeColor="text1"/>
          <w:sz w:val="24"/>
          <w:szCs w:val="24"/>
          <w:lang w:val="lt-LT"/>
        </w:rPr>
        <w:t>–</w:t>
      </w:r>
      <w:r w:rsidRPr="00CF682D">
        <w:rPr>
          <w:color w:val="000000" w:themeColor="text1"/>
          <w:sz w:val="24"/>
          <w:szCs w:val="24"/>
          <w:lang w:val="lt-LT"/>
        </w:rPr>
        <w:tab/>
        <w:t xml:space="preserve">2024 m. lapkričio 26 d. Europos Parlamento rezoliuciją dėl Komisijos įgyvendinimo sprendimo (ES) 2024/2618, kuriuo pagal Europos Parlamento ir Tarybos reglamentą (EB) Nr. 1829/2003 leidžiama pateikti rinkai produktus, kurių sudėtyje yra genetiškai modifikuotų kukurūzų DP202216, kurie iš jų sudaryti arba kurie iš jų pagaminti, (OL C, C/2025/1803, 2025 4 4, ELI: </w:t>
      </w:r>
      <w:hyperlink r:id="rId10" w:history="1">
        <w:r w:rsidRPr="00CF682D">
          <w:rPr>
            <w:rStyle w:val="Hyperlink"/>
            <w:sz w:val="24"/>
            <w:szCs w:val="24"/>
            <w:lang w:val="lt-LT"/>
          </w:rPr>
          <w:t>http://data.europa.eu/eli/C/2025/1803/oj</w:t>
        </w:r>
      </w:hyperlink>
      <w:r w:rsidRPr="00CF682D">
        <w:rPr>
          <w:color w:val="000000" w:themeColor="text1"/>
          <w:sz w:val="24"/>
          <w:szCs w:val="24"/>
          <w:lang w:val="lt-LT"/>
        </w:rPr>
        <w:t>);</w:t>
      </w:r>
    </w:p>
    <w:p w14:paraId="2259710C" w14:textId="465EA2B8" w:rsidR="00C72337" w:rsidRPr="00CF682D" w:rsidRDefault="00C72337" w:rsidP="00ED5F1A">
      <w:pPr>
        <w:pStyle w:val="FootnoteText"/>
        <w:ind w:left="1134" w:hanging="567"/>
        <w:rPr>
          <w:color w:val="000000" w:themeColor="text1"/>
          <w:sz w:val="24"/>
          <w:szCs w:val="24"/>
          <w:vertAlign w:val="superscript"/>
          <w:lang w:val="lt-LT"/>
        </w:rPr>
      </w:pPr>
      <w:r w:rsidRPr="00CF682D">
        <w:rPr>
          <w:color w:val="000000" w:themeColor="text1"/>
          <w:sz w:val="24"/>
          <w:szCs w:val="24"/>
          <w:lang w:val="lt-LT"/>
        </w:rPr>
        <w:t>–</w:t>
      </w:r>
      <w:r w:rsidRPr="00CF682D">
        <w:rPr>
          <w:color w:val="000000" w:themeColor="text1"/>
          <w:sz w:val="24"/>
          <w:szCs w:val="24"/>
          <w:lang w:val="lt-LT"/>
        </w:rPr>
        <w:tab/>
        <w:t xml:space="preserve">2024 m. lapkričio 26 d. Europos Parlamento rezoliuciją dėl Komisijos įgyvendinimo sprendimo, kuriuo pagal Europos Parlamento ir Tarybos reglamentą (EB) Nr. 1829/2003 leidžiama pateikti rinkai produktus, kurių sudėtyje yra genetiškai modifikuotų kukurūzų MON 94804, kurie iš jų sudaryti arba kurie iš jų pagaminti, projekto (OL C, C/2025/1804, 2025 4 4, ELI: </w:t>
      </w:r>
      <w:hyperlink r:id="rId11" w:history="1">
        <w:r w:rsidRPr="00CF682D">
          <w:rPr>
            <w:rStyle w:val="Hyperlink"/>
            <w:sz w:val="24"/>
            <w:szCs w:val="24"/>
            <w:lang w:val="lt-LT"/>
          </w:rPr>
          <w:t>http://data.europa.eu/eli/C/2025/1804/oj</w:t>
        </w:r>
      </w:hyperlink>
      <w:r w:rsidRPr="00CF682D">
        <w:rPr>
          <w:color w:val="000000" w:themeColor="text1"/>
          <w:sz w:val="24"/>
          <w:szCs w:val="24"/>
          <w:lang w:val="lt-LT"/>
        </w:rPr>
        <w:t>);</w:t>
      </w:r>
    </w:p>
    <w:p w14:paraId="5C52A243" w14:textId="37953D8B" w:rsidR="00C72337" w:rsidRPr="00CF682D" w:rsidRDefault="00C72337" w:rsidP="00ED5F1A">
      <w:pPr>
        <w:pStyle w:val="FootnoteText"/>
        <w:ind w:left="1134" w:hanging="567"/>
        <w:rPr>
          <w:sz w:val="24"/>
          <w:szCs w:val="24"/>
          <w:vertAlign w:val="superscript"/>
          <w:lang w:val="lt-LT"/>
        </w:rPr>
      </w:pPr>
      <w:r w:rsidRPr="00CF682D">
        <w:rPr>
          <w:color w:val="000000" w:themeColor="text1"/>
          <w:sz w:val="24"/>
          <w:szCs w:val="24"/>
          <w:lang w:val="lt-LT"/>
        </w:rPr>
        <w:t>–</w:t>
      </w:r>
      <w:r w:rsidRPr="00CF682D">
        <w:rPr>
          <w:color w:val="000000" w:themeColor="text1"/>
          <w:sz w:val="24"/>
          <w:szCs w:val="24"/>
          <w:lang w:val="lt-LT"/>
        </w:rPr>
        <w:tab/>
      </w:r>
      <w:r w:rsidRPr="00CF682D">
        <w:rPr>
          <w:sz w:val="24"/>
          <w:szCs w:val="24"/>
          <w:lang w:val="lt-LT"/>
        </w:rPr>
        <w:t xml:space="preserve">2025 m. vasario 12 d. Europos Parlamento rezoliuciją dėl Komisijos įgyvendinimo sprendimo, kuriuo pagal Europos Parlamento ir Tarybos reglamentą (EB) Nr. 1829/2003 leidžiama pateikti rinkai produktus, kurių sudėtyje yra genetiškai modifikuotų kukurūzų DP910521, kurie iš jų sudaryti arba kurie iš jų pagaminti, projekto (OL C, C/2025/2246, 2025 4 29, ELI: </w:t>
      </w:r>
      <w:hyperlink r:id="rId12" w:tooltip="Suteikia prieigą prie šio dokumento per jo ELI URI." w:history="1">
        <w:r w:rsidRPr="00CF682D">
          <w:rPr>
            <w:rStyle w:val="Hyperlink"/>
            <w:sz w:val="24"/>
            <w:szCs w:val="24"/>
            <w:lang w:val="lt-LT"/>
          </w:rPr>
          <w:t>http://data.europa.eu/eli/C/2025/2246/oj</w:t>
        </w:r>
      </w:hyperlink>
      <w:r w:rsidRPr="00CF682D">
        <w:rPr>
          <w:sz w:val="24"/>
          <w:szCs w:val="24"/>
          <w:lang w:val="lt-LT"/>
        </w:rPr>
        <w:t>);</w:t>
      </w:r>
    </w:p>
    <w:p w14:paraId="6927DA6D" w14:textId="7366C905" w:rsidR="00C72337" w:rsidRPr="00CF682D" w:rsidRDefault="00C72337" w:rsidP="00ED5F1A">
      <w:pPr>
        <w:pStyle w:val="FootnoteText"/>
        <w:ind w:left="1134" w:hanging="567"/>
        <w:rPr>
          <w:sz w:val="24"/>
          <w:szCs w:val="24"/>
          <w:vertAlign w:val="superscript"/>
          <w:lang w:val="lt-LT"/>
        </w:rPr>
      </w:pPr>
      <w:r w:rsidRPr="00CF682D">
        <w:rPr>
          <w:sz w:val="24"/>
          <w:szCs w:val="24"/>
          <w:lang w:val="lt-LT"/>
        </w:rPr>
        <w:t>–</w:t>
      </w:r>
      <w:r w:rsidRPr="00CF682D">
        <w:rPr>
          <w:sz w:val="24"/>
          <w:szCs w:val="24"/>
          <w:lang w:val="lt-LT"/>
        </w:rPr>
        <w:tab/>
        <w:t xml:space="preserve">2025 m. vasario 12 d. Europos Parlamento rezoliuciją dėl Komisijos įgyvendinimo sprendimo, kuriuo pagal Europos Parlamento ir Tarybos reglamentą (EB) Nr. 1829/2003 leidžiama pateikti rinkai produktus, kurių sudėtyje yra genetiškai modifikuotų kukurūzų MON 95275, kurie iš jų sudaryti arba kurie iš jų pagaminti, projekto (OL C, C/2025/2247, 2025 4 29, ELI: </w:t>
      </w:r>
      <w:hyperlink r:id="rId13" w:tooltip="Suteikia prieigą prie šio dokumento per jo ELI URI." w:history="1">
        <w:r w:rsidRPr="00CF682D">
          <w:rPr>
            <w:rStyle w:val="Hyperlink"/>
            <w:sz w:val="24"/>
            <w:szCs w:val="24"/>
            <w:lang w:val="lt-LT"/>
          </w:rPr>
          <w:t>http://data.europa.eu/eli/C/2025/2247/oj</w:t>
        </w:r>
      </w:hyperlink>
      <w:r w:rsidRPr="00CF682D">
        <w:rPr>
          <w:sz w:val="24"/>
          <w:szCs w:val="24"/>
          <w:lang w:val="lt-LT"/>
        </w:rPr>
        <w:t>);</w:t>
      </w:r>
    </w:p>
    <w:p w14:paraId="38F36BA1" w14:textId="493AC89D" w:rsidR="00C72337" w:rsidRPr="00CF682D" w:rsidRDefault="00C72337" w:rsidP="00ED5F1A">
      <w:pPr>
        <w:pStyle w:val="FootnoteText"/>
        <w:ind w:left="1134" w:hanging="567"/>
        <w:rPr>
          <w:sz w:val="24"/>
          <w:szCs w:val="24"/>
          <w:vertAlign w:val="superscript"/>
          <w:lang w:val="lt-LT"/>
        </w:rPr>
      </w:pPr>
      <w:r w:rsidRPr="00CF682D">
        <w:rPr>
          <w:sz w:val="24"/>
          <w:szCs w:val="24"/>
          <w:lang w:val="lt-LT"/>
        </w:rPr>
        <w:t>–</w:t>
      </w:r>
      <w:r w:rsidRPr="00CF682D">
        <w:rPr>
          <w:sz w:val="24"/>
          <w:szCs w:val="24"/>
          <w:lang w:val="lt-LT"/>
        </w:rPr>
        <w:tab/>
        <w:t>2025 m. gegužės 8 d. Europos Parlamento rezoliuciją dėl Komisijos įgyvendinimo sprendimo, kuriuo pagal Europos Parlamento ir Tarybos reglamentą (EB) Nr. 1829/2003 leidžiama pateikti rinkai produktus, kurių sudėtyje yra genetiškai modifikuotų sojų MON 87705 × MON 87708 × MON 89788, kurie iš jų sudaryti arba kurie iš jų pagaminti, projekto (P10_TA(2025)0106);</w:t>
      </w:r>
    </w:p>
    <w:p w14:paraId="6D74C5C5" w14:textId="2CC57C9F" w:rsidR="00C72337" w:rsidRPr="00CF682D" w:rsidRDefault="00C72337" w:rsidP="00ED5F1A">
      <w:pPr>
        <w:pStyle w:val="FootnoteText"/>
        <w:ind w:left="1134" w:hanging="567"/>
        <w:rPr>
          <w:sz w:val="24"/>
          <w:szCs w:val="24"/>
          <w:lang w:val="lt-LT"/>
        </w:rPr>
      </w:pPr>
      <w:r w:rsidRPr="00CF682D">
        <w:rPr>
          <w:sz w:val="24"/>
          <w:szCs w:val="24"/>
          <w:lang w:val="lt-LT"/>
        </w:rPr>
        <w:t>–</w:t>
      </w:r>
      <w:r w:rsidRPr="00CF682D">
        <w:rPr>
          <w:sz w:val="24"/>
          <w:szCs w:val="24"/>
          <w:lang w:val="lt-LT"/>
        </w:rPr>
        <w:tab/>
        <w:t>2025 m. spalio 8 d. Europos Parlamento rezoliuciją dėl 2025 m</w:t>
      </w:r>
      <w:r w:rsidR="001D71A9">
        <w:rPr>
          <w:sz w:val="24"/>
          <w:szCs w:val="24"/>
          <w:lang w:val="lt-LT"/>
        </w:rPr>
        <w:t>.</w:t>
      </w:r>
      <w:r w:rsidRPr="00CF682D">
        <w:rPr>
          <w:sz w:val="24"/>
          <w:szCs w:val="24"/>
          <w:lang w:val="lt-LT"/>
        </w:rPr>
        <w:t xml:space="preserve"> rugsėjo 22 d. Komisijos įgyvendinimo sprendimo (ES) 2025/1898, kuriuo pagal Europos Parlamento ir Tarybos reglamentą (EB) Nr. 1829/2003 leidžiama pateikti rinkai produktus, kurių sudėtyje yra genetiškai modifikuotų kukurūzų DP51291, kurie iš jų sudaryti arba kurie iš jų pagaminti (P10_TA(2025)0222).</w:t>
      </w:r>
    </w:p>
  </w:footnote>
  <w:footnote w:id="5">
    <w:p w14:paraId="33D3FEF1" w14:textId="4CF3401D" w:rsidR="00C72337" w:rsidRPr="00CF682D" w:rsidRDefault="00C72337" w:rsidP="00526CAD">
      <w:pPr>
        <w:pStyle w:val="FootnoteText"/>
        <w:ind w:left="567" w:hanging="567"/>
        <w:rPr>
          <w:sz w:val="24"/>
          <w:szCs w:val="24"/>
          <w:lang w:val="lt-LT"/>
        </w:rPr>
      </w:pPr>
      <w:r w:rsidRPr="00CF682D">
        <w:rPr>
          <w:rStyle w:val="FootnoteReference"/>
          <w:sz w:val="24"/>
          <w:szCs w:val="24"/>
          <w:lang w:val="lt-LT"/>
        </w:rPr>
        <w:footnoteRef/>
      </w:r>
      <w:r w:rsidR="00526CAD" w:rsidRPr="00CF682D">
        <w:rPr>
          <w:sz w:val="24"/>
          <w:szCs w:val="24"/>
          <w:lang w:val="lt-LT"/>
        </w:rPr>
        <w:t xml:space="preserve"> </w:t>
      </w:r>
      <w:r w:rsidR="00526CAD" w:rsidRPr="00CF682D">
        <w:rPr>
          <w:sz w:val="24"/>
          <w:szCs w:val="24"/>
          <w:lang w:val="lt-LT"/>
        </w:rPr>
        <w:tab/>
      </w:r>
      <w:r w:rsidRPr="00CF682D">
        <w:rPr>
          <w:sz w:val="24"/>
          <w:szCs w:val="24"/>
          <w:lang w:val="lt-LT"/>
        </w:rPr>
        <w:t xml:space="preserve">OL L 322, 2015 12 8, p. 67, ELI: </w:t>
      </w:r>
      <w:hyperlink r:id="rId14" w:history="1">
        <w:r w:rsidRPr="00CF682D">
          <w:rPr>
            <w:rStyle w:val="Hyperlink"/>
            <w:sz w:val="24"/>
            <w:szCs w:val="24"/>
            <w:lang w:val="lt-LT"/>
          </w:rPr>
          <w:t>http://data.europa.eu/eli/dec_impl/2015/2281/oj</w:t>
        </w:r>
      </w:hyperlink>
      <w:r w:rsidRPr="00CF682D">
        <w:rPr>
          <w:sz w:val="24"/>
          <w:szCs w:val="24"/>
          <w:lang w:val="lt-LT"/>
        </w:rPr>
        <w:t>.</w:t>
      </w:r>
    </w:p>
  </w:footnote>
  <w:footnote w:id="6">
    <w:p w14:paraId="66E83E70" w14:textId="04BB1ACE" w:rsidR="00C72337" w:rsidRPr="00CF682D" w:rsidRDefault="00C72337" w:rsidP="00526CAD">
      <w:pPr>
        <w:pStyle w:val="FootnoteText"/>
        <w:ind w:left="567" w:hanging="567"/>
        <w:rPr>
          <w:sz w:val="24"/>
          <w:szCs w:val="24"/>
          <w:lang w:val="lt-LT"/>
        </w:rPr>
      </w:pPr>
      <w:r w:rsidRPr="00CF682D">
        <w:rPr>
          <w:rStyle w:val="FootnoteReference"/>
          <w:sz w:val="24"/>
          <w:szCs w:val="24"/>
          <w:lang w:val="lt-LT"/>
        </w:rPr>
        <w:footnoteRef/>
      </w:r>
      <w:r w:rsidR="00526CAD" w:rsidRPr="00CF682D">
        <w:rPr>
          <w:sz w:val="24"/>
          <w:szCs w:val="24"/>
          <w:lang w:val="lt-LT"/>
        </w:rPr>
        <w:t xml:space="preserve"> </w:t>
      </w:r>
      <w:r w:rsidR="00526CAD" w:rsidRPr="00CF682D">
        <w:rPr>
          <w:sz w:val="24"/>
          <w:szCs w:val="24"/>
          <w:lang w:val="lt-LT"/>
        </w:rPr>
        <w:tab/>
      </w:r>
      <w:r w:rsidRPr="00CF682D">
        <w:rPr>
          <w:sz w:val="24"/>
          <w:szCs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hyperlink r:id="rId15" w:tgtFrame="Gives%20access%20to%20this%20document%20through%20its%20ELI%20URI." w:history="1">
        <w:r w:rsidRPr="00CF682D">
          <w:rPr>
            <w:rStyle w:val="Hyperlink"/>
            <w:sz w:val="24"/>
            <w:szCs w:val="24"/>
            <w:lang w:val="lt-LT"/>
          </w:rPr>
          <w:t>http://data.europa.eu/eli/reg/2002/178/oj</w:t>
        </w:r>
      </w:hyperlink>
      <w:r w:rsidRPr="00CF682D">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8051022">
    <w:abstractNumId w:val="9"/>
  </w:num>
  <w:num w:numId="2" w16cid:durableId="1276058860">
    <w:abstractNumId w:val="9"/>
  </w:num>
  <w:num w:numId="3" w16cid:durableId="1041438956">
    <w:abstractNumId w:val="7"/>
  </w:num>
  <w:num w:numId="4" w16cid:durableId="313029814">
    <w:abstractNumId w:val="7"/>
  </w:num>
  <w:num w:numId="5" w16cid:durableId="923564535">
    <w:abstractNumId w:val="6"/>
  </w:num>
  <w:num w:numId="6" w16cid:durableId="1427575199">
    <w:abstractNumId w:val="6"/>
  </w:num>
  <w:num w:numId="7" w16cid:durableId="290601921">
    <w:abstractNumId w:val="5"/>
  </w:num>
  <w:num w:numId="8" w16cid:durableId="1706439332">
    <w:abstractNumId w:val="5"/>
  </w:num>
  <w:num w:numId="9" w16cid:durableId="76099928">
    <w:abstractNumId w:val="4"/>
  </w:num>
  <w:num w:numId="10" w16cid:durableId="1877616120">
    <w:abstractNumId w:val="4"/>
  </w:num>
  <w:num w:numId="11" w16cid:durableId="2131319696">
    <w:abstractNumId w:val="8"/>
  </w:num>
  <w:num w:numId="12" w16cid:durableId="429663710">
    <w:abstractNumId w:val="8"/>
  </w:num>
  <w:num w:numId="13" w16cid:durableId="79563310">
    <w:abstractNumId w:val="3"/>
  </w:num>
  <w:num w:numId="14" w16cid:durableId="395012510">
    <w:abstractNumId w:val="3"/>
  </w:num>
  <w:num w:numId="15" w16cid:durableId="718239330">
    <w:abstractNumId w:val="2"/>
  </w:num>
  <w:num w:numId="16" w16cid:durableId="952442796">
    <w:abstractNumId w:val="2"/>
  </w:num>
  <w:num w:numId="17" w16cid:durableId="52125114">
    <w:abstractNumId w:val="1"/>
  </w:num>
  <w:num w:numId="18" w16cid:durableId="69468515">
    <w:abstractNumId w:val="1"/>
  </w:num>
  <w:num w:numId="19" w16cid:durableId="179048068">
    <w:abstractNumId w:val="0"/>
  </w:num>
  <w:num w:numId="20" w16cid:durableId="1543202950">
    <w:abstractNumId w:val="0"/>
  </w:num>
  <w:num w:numId="21" w16cid:durableId="2066370135">
    <w:abstractNumId w:val="9"/>
  </w:num>
  <w:num w:numId="22" w16cid:durableId="1669406460">
    <w:abstractNumId w:val="7"/>
  </w:num>
  <w:num w:numId="23" w16cid:durableId="1232934790">
    <w:abstractNumId w:val="6"/>
  </w:num>
  <w:num w:numId="24" w16cid:durableId="796334442">
    <w:abstractNumId w:val="5"/>
  </w:num>
  <w:num w:numId="25" w16cid:durableId="424762306">
    <w:abstractNumId w:val="4"/>
  </w:num>
  <w:num w:numId="26" w16cid:durableId="90666457">
    <w:abstractNumId w:val="8"/>
  </w:num>
  <w:num w:numId="27" w16cid:durableId="2087143349">
    <w:abstractNumId w:val="3"/>
  </w:num>
  <w:num w:numId="28" w16cid:durableId="1933662856">
    <w:abstractNumId w:val="2"/>
  </w:num>
  <w:num w:numId="29" w16cid:durableId="1294944677">
    <w:abstractNumId w:val="1"/>
  </w:num>
  <w:num w:numId="30" w16cid:durableId="152532315">
    <w:abstractNumId w:val="0"/>
  </w:num>
  <w:num w:numId="31" w16cid:durableId="1147744310">
    <w:abstractNumId w:val="9"/>
  </w:num>
  <w:num w:numId="32" w16cid:durableId="1559436687">
    <w:abstractNumId w:val="7"/>
  </w:num>
  <w:num w:numId="33" w16cid:durableId="1268777467">
    <w:abstractNumId w:val="6"/>
  </w:num>
  <w:num w:numId="34" w16cid:durableId="894462506">
    <w:abstractNumId w:val="5"/>
  </w:num>
  <w:num w:numId="35" w16cid:durableId="434400141">
    <w:abstractNumId w:val="4"/>
  </w:num>
  <w:num w:numId="36" w16cid:durableId="612250935">
    <w:abstractNumId w:val="8"/>
  </w:num>
  <w:num w:numId="37" w16cid:durableId="1550919670">
    <w:abstractNumId w:val="3"/>
  </w:num>
  <w:num w:numId="38" w16cid:durableId="258610828">
    <w:abstractNumId w:val="2"/>
  </w:num>
  <w:num w:numId="39" w16cid:durableId="287468544">
    <w:abstractNumId w:val="1"/>
  </w:num>
  <w:num w:numId="40" w16cid:durableId="900022192">
    <w:abstractNumId w:val="0"/>
  </w:num>
  <w:num w:numId="41" w16cid:durableId="2015449651">
    <w:abstractNumId w:val="10"/>
  </w:num>
  <w:num w:numId="42" w16cid:durableId="96487867">
    <w:abstractNumId w:val="10"/>
  </w:num>
  <w:num w:numId="43" w16cid:durableId="297541602">
    <w:abstractNumId w:val="10"/>
  </w:num>
  <w:num w:numId="44" w16cid:durableId="17185795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LT"/>
    <w:docVar w:name="dvnumam" w:val="0"/>
    <w:docVar w:name="dvpe" w:val="778.113"/>
    <w:docVar w:name="dvtitre" w:val="Europos Parlamento rezoliucija dėl Komisijos įgyvendinimo sprendimo, kuriuo pagal Europos Parlamento ir Tarybos reglamentą (EB) Nr. 1829/2003 atnaujinamas leidimas pateikti rinkai produktus, kurių sudėtyje yra genetiškai modifikuotų kukurūzų MON 87427, kurie iš jų sudaryti arba kurie iš jų pagaminti, projekto(D109634/01 – 2025/2897(RSP))"/>
  </w:docVars>
  <w:rsids>
    <w:rsidRoot w:val="00E75A29"/>
    <w:rsid w:val="00002272"/>
    <w:rsid w:val="00064002"/>
    <w:rsid w:val="00065FB3"/>
    <w:rsid w:val="000677B9"/>
    <w:rsid w:val="000831BA"/>
    <w:rsid w:val="000A2AC1"/>
    <w:rsid w:val="000A42CC"/>
    <w:rsid w:val="000E7DD9"/>
    <w:rsid w:val="0010095E"/>
    <w:rsid w:val="00125B37"/>
    <w:rsid w:val="00187494"/>
    <w:rsid w:val="001D71A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149"/>
    <w:rsid w:val="004C0004"/>
    <w:rsid w:val="004C5D52"/>
    <w:rsid w:val="004D5C52"/>
    <w:rsid w:val="0050519A"/>
    <w:rsid w:val="005072A1"/>
    <w:rsid w:val="00514517"/>
    <w:rsid w:val="00526CAD"/>
    <w:rsid w:val="00541F3F"/>
    <w:rsid w:val="00545827"/>
    <w:rsid w:val="00560270"/>
    <w:rsid w:val="005C2568"/>
    <w:rsid w:val="005F1B17"/>
    <w:rsid w:val="005F4621"/>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96F"/>
    <w:rsid w:val="009509D8"/>
    <w:rsid w:val="00950B64"/>
    <w:rsid w:val="00981893"/>
    <w:rsid w:val="009941CE"/>
    <w:rsid w:val="00A1687D"/>
    <w:rsid w:val="00A24B9C"/>
    <w:rsid w:val="00A43E52"/>
    <w:rsid w:val="00A4678D"/>
    <w:rsid w:val="00A778C7"/>
    <w:rsid w:val="00AB441E"/>
    <w:rsid w:val="00AB6293"/>
    <w:rsid w:val="00AE0928"/>
    <w:rsid w:val="00AF3B82"/>
    <w:rsid w:val="00B12E95"/>
    <w:rsid w:val="00B22876"/>
    <w:rsid w:val="00B558F0"/>
    <w:rsid w:val="00BD48FE"/>
    <w:rsid w:val="00BD7BD8"/>
    <w:rsid w:val="00BE6ADC"/>
    <w:rsid w:val="00C03E45"/>
    <w:rsid w:val="00C05BFE"/>
    <w:rsid w:val="00C23CD4"/>
    <w:rsid w:val="00C318A5"/>
    <w:rsid w:val="00C61C0C"/>
    <w:rsid w:val="00C72337"/>
    <w:rsid w:val="00C941CB"/>
    <w:rsid w:val="00CC2357"/>
    <w:rsid w:val="00CF071A"/>
    <w:rsid w:val="00CF682D"/>
    <w:rsid w:val="00D058B8"/>
    <w:rsid w:val="00D56C11"/>
    <w:rsid w:val="00D82736"/>
    <w:rsid w:val="00D834A0"/>
    <w:rsid w:val="00D872DF"/>
    <w:rsid w:val="00D91E21"/>
    <w:rsid w:val="00DA7FCD"/>
    <w:rsid w:val="00E365E1"/>
    <w:rsid w:val="00E75A29"/>
    <w:rsid w:val="00E820A4"/>
    <w:rsid w:val="00EB006A"/>
    <w:rsid w:val="00EB4772"/>
    <w:rsid w:val="00ED169E"/>
    <w:rsid w:val="00ED4235"/>
    <w:rsid w:val="00ED5F1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095A1"/>
  <w15:chartTrackingRefBased/>
  <w15:docId w15:val="{33D09C45-B5E3-487A-B1B9-31676C3B0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72337"/>
    <w:pPr>
      <w:spacing w:before="480" w:after="240"/>
    </w:pPr>
  </w:style>
  <w:style w:type="paragraph" w:customStyle="1" w:styleId="NormalHanging12a">
    <w:name w:val="NormalHanging12a"/>
    <w:basedOn w:val="Normal"/>
    <w:rsid w:val="00C72337"/>
    <w:pPr>
      <w:spacing w:after="240"/>
      <w:ind w:left="567" w:hanging="567"/>
    </w:pPr>
  </w:style>
  <w:style w:type="character" w:styleId="Hyperlink">
    <w:name w:val="Hyperlink"/>
    <w:basedOn w:val="DefaultParagraphFont"/>
    <w:uiPriority w:val="99"/>
    <w:rsid w:val="00C72337"/>
    <w:rPr>
      <w:color w:val="0563C1" w:themeColor="hyperlink"/>
      <w:u w:val="single"/>
    </w:rPr>
  </w:style>
  <w:style w:type="character" w:customStyle="1" w:styleId="Funotenzeichen">
    <w:name w:val="Fußnotenzeichen"/>
    <w:basedOn w:val="DefaultParagraphFont"/>
    <w:qFormat/>
    <w:rsid w:val="00C72337"/>
    <w:rPr>
      <w:rFonts w:cs="Times New Roman"/>
      <w:vertAlign w:val="superscript"/>
    </w:rPr>
  </w:style>
  <w:style w:type="paragraph" w:styleId="Revision">
    <w:name w:val="Revision"/>
    <w:hidden/>
    <w:uiPriority w:val="99"/>
    <w:semiHidden/>
    <w:rsid w:val="00CF682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884</Words>
  <Characters>6130</Characters>
  <Application>Microsoft Office Word</Application>
  <DocSecurity>4</DocSecurity>
  <Lines>51</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2026-03-02T10:55:00Z</dcterms:created>
  <dcterms:modified xsi:type="dcterms:W3CDTF">2026-03-02T10:55:00Z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B10-0491/2025</vt:lpwstr>
  </property>
  <property fmtid="{D5CDD505-2E9C-101B-9397-08002B2CF9AE}" pid="4" name="&lt;Type&gt;">
    <vt:lpwstr>RR</vt:lpwstr>
  </property>
</Properties>
</file>