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52DFB" w14:paraId="4372BE4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F9D418" w14:textId="77777777" w:rsidR="00751A4A" w:rsidRPr="00452DFB" w:rsidRDefault="000C1AFE" w:rsidP="0010095E">
            <w:pPr>
              <w:pStyle w:val="EPName"/>
            </w:pPr>
            <w:r w:rsidRPr="00452DFB">
              <w:t>Parlament Europejski</w:t>
            </w:r>
          </w:p>
          <w:p w14:paraId="1D4A8013" w14:textId="77777777" w:rsidR="00751A4A" w:rsidRPr="00452DF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52DFB">
              <w:t>2024</w:t>
            </w:r>
            <w:r w:rsidR="00817416" w:rsidRPr="00452DFB">
              <w:t>-202</w:t>
            </w:r>
            <w:r w:rsidRPr="00452DFB">
              <w:t>9</w:t>
            </w:r>
          </w:p>
        </w:tc>
        <w:tc>
          <w:tcPr>
            <w:tcW w:w="2268" w:type="dxa"/>
            <w:shd w:val="clear" w:color="auto" w:fill="auto"/>
          </w:tcPr>
          <w:p w14:paraId="4E202D32" w14:textId="77777777" w:rsidR="00751A4A" w:rsidRPr="00452DFB" w:rsidRDefault="00187494" w:rsidP="0010095E">
            <w:pPr>
              <w:pStyle w:val="EPLogo"/>
            </w:pPr>
            <w:r w:rsidRPr="00452DFB">
              <w:rPr>
                <w:noProof/>
                <w:lang w:eastAsia="ja-JP"/>
              </w:rPr>
              <w:drawing>
                <wp:inline distT="0" distB="0" distL="0" distR="0" wp14:anchorId="38B686D3" wp14:editId="4D5F26C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FA0E25" w14:textId="77777777" w:rsidR="00D058B8" w:rsidRPr="00452DFB" w:rsidRDefault="00D058B8" w:rsidP="004C5D52">
      <w:pPr>
        <w:pStyle w:val="LineTop"/>
      </w:pPr>
    </w:p>
    <w:p w14:paraId="4AFD7A4E" w14:textId="77777777" w:rsidR="00680577" w:rsidRPr="00452DFB" w:rsidRDefault="000C1AFE" w:rsidP="00680577">
      <w:pPr>
        <w:pStyle w:val="EPBodyTA1"/>
      </w:pPr>
      <w:r w:rsidRPr="00452DFB">
        <w:t>TEKSTY PRZYJĘTE</w:t>
      </w:r>
    </w:p>
    <w:p w14:paraId="7949EC82" w14:textId="77777777" w:rsidR="00D058B8" w:rsidRPr="00452DFB" w:rsidRDefault="00D058B8" w:rsidP="00D058B8">
      <w:pPr>
        <w:pStyle w:val="LineBottom"/>
      </w:pPr>
    </w:p>
    <w:p w14:paraId="24031FD4" w14:textId="2608F885" w:rsidR="000C1AFE" w:rsidRPr="00452DFB" w:rsidRDefault="000C1AFE" w:rsidP="000C1AFE">
      <w:pPr>
        <w:pStyle w:val="ATHeading1"/>
      </w:pPr>
      <w:bookmarkStart w:id="0" w:name="TANumber"/>
      <w:r w:rsidRPr="00452DFB">
        <w:t>P10_TA(2025)0</w:t>
      </w:r>
      <w:bookmarkEnd w:id="0"/>
      <w:r w:rsidR="00561FFB">
        <w:t>292</w:t>
      </w:r>
    </w:p>
    <w:p w14:paraId="26E8D15F" w14:textId="645BF327" w:rsidR="000C1AFE" w:rsidRPr="00452DFB" w:rsidRDefault="00FC361F" w:rsidP="00FC361F">
      <w:pPr>
        <w:pStyle w:val="ATHeading2"/>
      </w:pPr>
      <w:bookmarkStart w:id="1" w:name="_Hlk214962370"/>
      <w:r>
        <w:rPr>
          <w:bCs/>
        </w:rPr>
        <w:t>G</w:t>
      </w:r>
      <w:r w:rsidRPr="00FC361F">
        <w:rPr>
          <w:bCs/>
        </w:rPr>
        <w:t>enetycznie zmodyfikowana kukurydza MON</w:t>
      </w:r>
      <w:r>
        <w:rPr>
          <w:bCs/>
        </w:rPr>
        <w:t xml:space="preserve"> </w:t>
      </w:r>
      <w:r w:rsidRPr="00FC361F">
        <w:rPr>
          <w:bCs/>
        </w:rPr>
        <w:t>87427</w:t>
      </w:r>
      <w:bookmarkEnd w:id="1"/>
    </w:p>
    <w:p w14:paraId="4CB4FCAF" w14:textId="77777777" w:rsidR="000C1AFE" w:rsidRPr="00452DFB" w:rsidRDefault="000C1AFE" w:rsidP="000C1AFE">
      <w:pPr>
        <w:rPr>
          <w:i/>
          <w:vanish/>
        </w:rPr>
      </w:pPr>
      <w:r w:rsidRPr="00452DFB">
        <w:rPr>
          <w:i/>
        </w:rPr>
        <w:fldChar w:fldCharType="begin"/>
      </w:r>
      <w:r w:rsidRPr="00452DFB">
        <w:rPr>
          <w:i/>
        </w:rPr>
        <w:instrText xml:space="preserve"> TC"(</w:instrText>
      </w:r>
      <w:bookmarkStart w:id="2" w:name="DocNumber"/>
      <w:r w:rsidRPr="00452DFB">
        <w:rPr>
          <w:i/>
        </w:rPr>
        <w:instrText>B10-0491/2025</w:instrText>
      </w:r>
      <w:bookmarkEnd w:id="2"/>
      <w:r w:rsidRPr="00452DFB">
        <w:rPr>
          <w:i/>
        </w:rPr>
        <w:instrText xml:space="preserve">)"\l3 \n&gt; \* MERGEFORMAT </w:instrText>
      </w:r>
      <w:r w:rsidRPr="00452DFB">
        <w:rPr>
          <w:i/>
        </w:rPr>
        <w:fldChar w:fldCharType="end"/>
      </w:r>
    </w:p>
    <w:p w14:paraId="564E90E0" w14:textId="77777777" w:rsidR="000C1AFE" w:rsidRPr="00452DFB" w:rsidRDefault="000C1AFE" w:rsidP="000C1AFE">
      <w:pPr>
        <w:rPr>
          <w:vanish/>
        </w:rPr>
      </w:pPr>
      <w:bookmarkStart w:id="3" w:name="PE"/>
      <w:r w:rsidRPr="00452DFB">
        <w:rPr>
          <w:vanish/>
        </w:rPr>
        <w:t>PE778.113</w:t>
      </w:r>
      <w:bookmarkEnd w:id="3"/>
    </w:p>
    <w:p w14:paraId="1F18D045" w14:textId="764F6EE2" w:rsidR="000C1AFE" w:rsidRPr="00452DFB" w:rsidRDefault="000C1AFE" w:rsidP="000C1AFE">
      <w:pPr>
        <w:pStyle w:val="ATHeading3"/>
      </w:pPr>
      <w:bookmarkStart w:id="4" w:name="Sujet"/>
      <w:r w:rsidRPr="00452DFB">
        <w:t xml:space="preserve">Rezolucja Parlamentu Europejskiego z dnia </w:t>
      </w:r>
      <w:r w:rsidR="00267E4D">
        <w:t>25 listopada</w:t>
      </w:r>
      <w:r w:rsidRPr="00452DFB">
        <w:t xml:space="preserve"> 2025 r. w sprawie projektu decyzji wykonawczej Komisji dotyczącej odnowienia zezwolenia na wprowadzenie do obrotu, na podstawie rozporządzenia (WE) nr 1829/2003 Parlamentu Europejskiego i Rady, produktów zawierających genetycznie zmodyfikowaną kukurydzę MON 87427, składających się z niej lub z niej wyprodukowanych</w:t>
      </w:r>
      <w:bookmarkEnd w:id="4"/>
      <w:r w:rsidRPr="00452DFB">
        <w:t xml:space="preserve"> </w:t>
      </w:r>
      <w:bookmarkStart w:id="5" w:name="References"/>
      <w:r w:rsidRPr="00452DFB">
        <w:t>(D109634/01 – 2025/2897(RSP))</w:t>
      </w:r>
      <w:bookmarkEnd w:id="5"/>
    </w:p>
    <w:p w14:paraId="495DFDD3" w14:textId="77777777" w:rsidR="009F12A0" w:rsidRPr="00452DFB" w:rsidRDefault="009F12A0" w:rsidP="009F12A0">
      <w:pPr>
        <w:pStyle w:val="EPComma"/>
      </w:pPr>
      <w:bookmarkStart w:id="6" w:name="TextBodyBegin"/>
      <w:bookmarkEnd w:id="6"/>
      <w:r w:rsidRPr="00452DFB">
        <w:rPr>
          <w:i/>
        </w:rPr>
        <w:t>Parlament Europejski</w:t>
      </w:r>
      <w:r w:rsidRPr="00452DFB">
        <w:t>,</w:t>
      </w:r>
    </w:p>
    <w:p w14:paraId="35DF68AF" w14:textId="77777777" w:rsidR="009F12A0" w:rsidRPr="00452DFB" w:rsidRDefault="009F12A0" w:rsidP="009F12A0">
      <w:pPr>
        <w:pStyle w:val="NormalHanging12a"/>
      </w:pPr>
      <w:r w:rsidRPr="00452DFB">
        <w:t>–</w:t>
      </w:r>
      <w:r w:rsidRPr="00452DFB">
        <w:tab/>
        <w:t>uwzględniając projekt decyzji wykonawczej Komisji dotyczącej odnowienia zezwolenia na wprowadzenie do obrotu, na podstawie rozporządzenia (WE) nr 1829/2003 Parlamentu Europejskiego i Rady, produktów zawierających genetycznie zmodyfikowaną kukurydzę MON 87427, składających się z niej lub z niej wyprodukowanych (D109634/01),</w:t>
      </w:r>
    </w:p>
    <w:p w14:paraId="56BFE407" w14:textId="77777777" w:rsidR="009F12A0" w:rsidRPr="00452DFB" w:rsidRDefault="009F12A0" w:rsidP="009F12A0">
      <w:pPr>
        <w:pStyle w:val="NormalHanging12a"/>
      </w:pPr>
      <w:r w:rsidRPr="00452DFB">
        <w:t>–</w:t>
      </w:r>
      <w:r w:rsidRPr="00452DFB">
        <w:tab/>
        <w:t>uwzględniając rozporządzenie (WE) nr 1829/2003 Parlamentu Europejskiego i Rady z dnia 22 września 2003 r. w sprawie genetycznie zmodyfikowanej żywności i paszy</w:t>
      </w:r>
      <w:r w:rsidRPr="00452DFB">
        <w:rPr>
          <w:rStyle w:val="FootnoteReference"/>
        </w:rPr>
        <w:footnoteReference w:id="1"/>
      </w:r>
      <w:r w:rsidRPr="00452DFB">
        <w:t>, a w szczególności jego art. 11 ust. 3 i art. 23 ust. 3,</w:t>
      </w:r>
    </w:p>
    <w:p w14:paraId="298C2F1C" w14:textId="77777777" w:rsidR="00077B5C" w:rsidRPr="006B27B7" w:rsidRDefault="00077B5C" w:rsidP="00077B5C">
      <w:pPr>
        <w:pStyle w:val="NormalHanging12a"/>
      </w:pPr>
      <w:bookmarkStart w:id="7" w:name="_Hlk210666078"/>
      <w:r w:rsidRPr="00533241">
        <w:t>–</w:t>
      </w:r>
      <w:r w:rsidRPr="00533241">
        <w:tab/>
        <w:t>uwzględniając fakt, że Stały Komitet ds. Roślin, Zwierząt, Żywności i Pasz, o którym mowa w art. 35 rozporządzenia (WE) nr 1829/2003, nie wydał opinii w wyniku głosowania 15 września 2025 r., oraz że Komitet Odwoławczy również nie wydał opinii w wyniku głosowania 21 października 2025 r.,</w:t>
      </w:r>
    </w:p>
    <w:bookmarkEnd w:id="7"/>
    <w:p w14:paraId="672CA686" w14:textId="77777777" w:rsidR="009F12A0" w:rsidRPr="00452DFB" w:rsidRDefault="009F12A0" w:rsidP="009F12A0">
      <w:pPr>
        <w:pStyle w:val="NormalHanging12a"/>
      </w:pPr>
      <w:r w:rsidRPr="00452DFB">
        <w:t>–</w:t>
      </w:r>
      <w:r w:rsidRPr="00452DFB">
        <w:tab/>
        <w:t>uwzględniając art. 11 rozporządzenia Parlamentu Europejskiego i Rady (UE) nr 182/2011 z dnia 16 lutego 2011 r. ustanawiającego przepisy i zasady ogólne dotyczące trybu kontroli przez państwa członkowskie wykonywania uprawnień wykonawczych przez Komisję</w:t>
      </w:r>
      <w:r w:rsidRPr="00452DFB">
        <w:rPr>
          <w:rStyle w:val="FootnoteReference"/>
        </w:rPr>
        <w:footnoteReference w:id="2"/>
      </w:r>
      <w:r w:rsidRPr="00452DFB">
        <w:t>,</w:t>
      </w:r>
    </w:p>
    <w:p w14:paraId="36FD5BFD" w14:textId="77777777" w:rsidR="009F12A0" w:rsidRPr="00452DFB" w:rsidRDefault="009F12A0" w:rsidP="009F12A0">
      <w:pPr>
        <w:pStyle w:val="NormalHanging12a"/>
      </w:pPr>
      <w:r w:rsidRPr="00452DFB">
        <w:t>–</w:t>
      </w:r>
      <w:r w:rsidRPr="00452DFB">
        <w:tab/>
        <w:t>uwzględniając opinię Europejskiego Urzędu ds. Bezpieczeństwa Żywności (EFSA) z 27 marca 2025 r., opublikowaną 13 maja 2025 r.</w:t>
      </w:r>
      <w:r w:rsidRPr="00452DFB">
        <w:rPr>
          <w:rStyle w:val="FootnoteReference"/>
          <w:szCs w:val="24"/>
        </w:rPr>
        <w:footnoteReference w:id="3"/>
      </w:r>
      <w:r w:rsidRPr="00452DFB">
        <w:t>,</w:t>
      </w:r>
    </w:p>
    <w:p w14:paraId="30BED5AC" w14:textId="77777777" w:rsidR="009F12A0" w:rsidRPr="00452DFB" w:rsidRDefault="009F12A0" w:rsidP="009F12A0">
      <w:pPr>
        <w:pStyle w:val="NormalHanging12a"/>
      </w:pPr>
      <w:r w:rsidRPr="00452DFB">
        <w:t xml:space="preserve">– </w:t>
      </w:r>
      <w:r w:rsidRPr="00452DFB">
        <w:tab/>
        <w:t xml:space="preserve">uwzględniając swoje wcześniejsze rezolucje zawierające sprzeciw wobec zatwierdzania </w:t>
      </w:r>
      <w:r w:rsidRPr="00452DFB">
        <w:lastRenderedPageBreak/>
        <w:t>organizmów zmodyfikowanych genetycznie (GMO)</w:t>
      </w:r>
      <w:bookmarkStart w:id="8" w:name="_Hlk210666451"/>
      <w:r w:rsidRPr="00452DFB">
        <w:rPr>
          <w:rStyle w:val="FootnoteReference"/>
        </w:rPr>
        <w:footnoteReference w:id="4"/>
      </w:r>
      <w:bookmarkEnd w:id="8"/>
      <w:r w:rsidRPr="00452DFB">
        <w:t>,</w:t>
      </w:r>
    </w:p>
    <w:p w14:paraId="2417FC61" w14:textId="77777777" w:rsidR="009F12A0" w:rsidRPr="00452DFB" w:rsidRDefault="009F12A0" w:rsidP="009F12A0">
      <w:pPr>
        <w:pStyle w:val="NormalHanging12a"/>
      </w:pPr>
      <w:r w:rsidRPr="00452DFB">
        <w:lastRenderedPageBreak/>
        <w:t>–</w:t>
      </w:r>
      <w:r w:rsidRPr="00452DFB">
        <w:tab/>
      </w:r>
      <w:bookmarkStart w:id="9" w:name="_Hlk210059365"/>
      <w:r w:rsidRPr="00452DFB">
        <w:t>uwzględniając art. 115 ust. 2 i 3 Regulaminu,</w:t>
      </w:r>
    </w:p>
    <w:bookmarkEnd w:id="9"/>
    <w:p w14:paraId="4739E75C" w14:textId="77777777" w:rsidR="009F12A0" w:rsidRPr="00452DFB" w:rsidRDefault="009F12A0" w:rsidP="009F12A0">
      <w:pPr>
        <w:pStyle w:val="NormalHanging12a"/>
      </w:pPr>
      <w:r w:rsidRPr="00452DFB">
        <w:t>–</w:t>
      </w:r>
      <w:r w:rsidRPr="00452DFB">
        <w:tab/>
        <w:t xml:space="preserve">uwzględniając projekt rezolucji Komisji Ochrony Środowiska Naturalnego, Klimatu i Bezpieczeństwa Żywności, </w:t>
      </w:r>
    </w:p>
    <w:p w14:paraId="136D9143" w14:textId="77777777" w:rsidR="009F12A0" w:rsidRPr="00452DFB" w:rsidRDefault="009F12A0" w:rsidP="009F12A0">
      <w:pPr>
        <w:spacing w:after="240"/>
        <w:ind w:left="567" w:hanging="567"/>
      </w:pPr>
      <w:r w:rsidRPr="00452DFB">
        <w:t>A.</w:t>
      </w:r>
      <w:r w:rsidRPr="00452DFB">
        <w:tab/>
        <w:t>mając na uwadze, że decyzją wykonawczą Komisji (UE) 2015/2281 z 4 grudnia 2015 r.</w:t>
      </w:r>
      <w:r w:rsidRPr="00452DFB">
        <w:rPr>
          <w:rStyle w:val="FootnoteReference"/>
        </w:rPr>
        <w:footnoteReference w:id="5"/>
      </w:r>
      <w:r w:rsidRPr="00452DFB">
        <w:t xml:space="preserve"> zezwolono na wprowadzenie do obrotu produktów zawierających genetycznie zmodyfikowaną kukurydzę MON 87427 („genetycznie zmodyfikowana kukurydza”), składających się z niej lub z niej wyprodukowanych;</w:t>
      </w:r>
    </w:p>
    <w:p w14:paraId="6D6A6CD6" w14:textId="77777777" w:rsidR="009F12A0" w:rsidRPr="00452DFB" w:rsidRDefault="009F12A0" w:rsidP="009F12A0">
      <w:pPr>
        <w:spacing w:after="240"/>
        <w:ind w:left="567" w:hanging="567"/>
      </w:pPr>
      <w:r w:rsidRPr="00452DFB">
        <w:t>B.</w:t>
      </w:r>
      <w:r w:rsidRPr="00452DFB">
        <w:tab/>
        <w:t xml:space="preserve">mając na uwadze, że 19 marca 2024 r. przedsiębiorstwo Bayer </w:t>
      </w:r>
      <w:proofErr w:type="spellStart"/>
      <w:r w:rsidRPr="00452DFB">
        <w:t>Agriculture</w:t>
      </w:r>
      <w:proofErr w:type="spellEnd"/>
      <w:r w:rsidRPr="00452DFB">
        <w:t xml:space="preserve"> BV, z siedzibą w Belgii, zwróciło się do Komisji w imieniu Bayer </w:t>
      </w:r>
      <w:proofErr w:type="spellStart"/>
      <w:r w:rsidRPr="00452DFB">
        <w:t>CropScience</w:t>
      </w:r>
      <w:proofErr w:type="spellEnd"/>
      <w:r w:rsidRPr="00452DFB">
        <w:t xml:space="preserve"> LP, z siedzibą w Stanach Zjednoczonych, zgodnie z art. 11 i 23 rozporządzenia (WE) nr 1829/2003, z wnioskiem o odnowienie tego zezwolenia;</w:t>
      </w:r>
    </w:p>
    <w:p w14:paraId="26DE421C" w14:textId="77777777" w:rsidR="009F12A0" w:rsidRPr="00452DFB" w:rsidRDefault="009F12A0" w:rsidP="009F12A0">
      <w:pPr>
        <w:spacing w:after="240"/>
        <w:ind w:left="567" w:hanging="567"/>
      </w:pPr>
      <w:r w:rsidRPr="00452DFB">
        <w:t>C.</w:t>
      </w:r>
      <w:r w:rsidRPr="00452DFB">
        <w:tab/>
        <w:t xml:space="preserve">mając na uwadze, że zakres wniosku o odnowienie obejmuje żywność i paszę zawierające genetycznie zmodyfikowaną kukurydzę, składające się z niej lub z niej wyprodukowane oraz produkty zawierające genetycznie zmodyfikowaną kukurydzę lub składające się z niej, przeznaczone do innych zastosowań niż żywność i pasza, z wyjątkiem uprawy; mając na uwadze, że zezwolenie to obejmuje również wprowadzanie do obrotu produktów innych niż żywność i pasza, zawierających genetycznie zmodyfikowaną kukurydzę lub składających się z niej, z przeznaczeniem </w:t>
      </w:r>
      <w:r w:rsidRPr="00452DFB">
        <w:lastRenderedPageBreak/>
        <w:t>do takich samych zastosowań jak każda inna kukurydza, z wyjątkiem uprawy;</w:t>
      </w:r>
    </w:p>
    <w:p w14:paraId="379AE318" w14:textId="77777777" w:rsidR="009F12A0" w:rsidRPr="00452DFB" w:rsidRDefault="009F12A0" w:rsidP="009F12A0">
      <w:pPr>
        <w:spacing w:after="240"/>
        <w:ind w:left="567" w:hanging="567"/>
      </w:pPr>
      <w:r w:rsidRPr="00452DFB">
        <w:t>D.</w:t>
      </w:r>
      <w:r w:rsidRPr="00452DFB">
        <w:tab/>
        <w:t>mając na uwadze, że 27 marca 2025 r. EFSA wydał pozytywną opinię, w której stwierdził, że wniosek o odnowienie nie zawiera dowodów na nowe zagrożenia, zmieniony poziom narażenia lub wątpliwości naukowe, które zmieniłyby wnioski z pierwotnej oceny ryzyka wydanej w 2015 r.;</w:t>
      </w:r>
    </w:p>
    <w:p w14:paraId="4C06EF07" w14:textId="77777777" w:rsidR="009F12A0" w:rsidRPr="00452DFB" w:rsidRDefault="009F12A0" w:rsidP="009F12A0">
      <w:pPr>
        <w:spacing w:after="240"/>
        <w:ind w:left="567" w:hanging="567"/>
      </w:pPr>
      <w:r w:rsidRPr="00452DFB">
        <w:t>E.</w:t>
      </w:r>
      <w:r w:rsidRPr="00452DFB">
        <w:tab/>
        <w:t xml:space="preserve">mając na uwadze, że w ocenie EFSA nie odniesiono się w wystarczającym stopniu do skutków skumulowanych i skojarzonych, długoterminowych badań toksykologicznych ani pośrednich konsekwencji ekologicznych zwiększenia stosowanie </w:t>
      </w:r>
      <w:proofErr w:type="spellStart"/>
      <w:r w:rsidRPr="00452DFB">
        <w:t>glifosatu</w:t>
      </w:r>
      <w:proofErr w:type="spellEnd"/>
      <w:r w:rsidRPr="00452DFB">
        <w:t>;</w:t>
      </w:r>
    </w:p>
    <w:p w14:paraId="410CBB2E" w14:textId="77777777" w:rsidR="009F12A0" w:rsidRPr="00452DFB" w:rsidRDefault="009F12A0" w:rsidP="009F12A0">
      <w:pPr>
        <w:spacing w:after="240"/>
        <w:ind w:left="567" w:hanging="567"/>
      </w:pPr>
      <w:r w:rsidRPr="00452DFB">
        <w:t>F.</w:t>
      </w:r>
      <w:r w:rsidRPr="00452DFB">
        <w:tab/>
        <w:t xml:space="preserve">mając na uwadze, że genetycznie zmodyfikowana kukurydza jest odporna na </w:t>
      </w:r>
      <w:proofErr w:type="spellStart"/>
      <w:r w:rsidRPr="00452DFB">
        <w:t>glifosat</w:t>
      </w:r>
      <w:proofErr w:type="spellEnd"/>
      <w:r w:rsidRPr="00452DFB">
        <w:t xml:space="preserve">; mając na uwadze, że </w:t>
      </w:r>
      <w:proofErr w:type="spellStart"/>
      <w:r w:rsidRPr="00452DFB">
        <w:t>glifosat</w:t>
      </w:r>
      <w:proofErr w:type="spellEnd"/>
      <w:r w:rsidRPr="00452DFB">
        <w:t xml:space="preserve"> kojarzony jest z zagrożeniami dla różnorodności biologicznej, zdrowia gleby i wody, a także z potencjalnym wpływem na zdrowie ludzi;</w:t>
      </w:r>
    </w:p>
    <w:p w14:paraId="2075B32C" w14:textId="77777777" w:rsidR="009F12A0" w:rsidRPr="00452DFB" w:rsidRDefault="009F12A0" w:rsidP="009F12A0">
      <w:pPr>
        <w:spacing w:after="240"/>
        <w:ind w:left="567" w:hanging="567"/>
      </w:pPr>
      <w:r w:rsidRPr="00452DFB">
        <w:t>G.</w:t>
      </w:r>
      <w:r w:rsidRPr="00452DFB">
        <w:tab/>
        <w:t xml:space="preserve">mając na uwadze, że wielkoobszarowa uprawa roślin zmodyfikowanych genetycznie odpornych na </w:t>
      </w:r>
      <w:proofErr w:type="spellStart"/>
      <w:r w:rsidRPr="00452DFB">
        <w:t>glifosat</w:t>
      </w:r>
      <w:proofErr w:type="spellEnd"/>
      <w:r w:rsidRPr="00452DFB">
        <w:t xml:space="preserve"> w państwach wywozu spowodowała zwiększenie poziomu stosowania herbicydów, pojawienie się odpornych chwastów oraz negatywne skutki dla systemów rolniczych, ekosystemów i społeczności wiejskich;</w:t>
      </w:r>
    </w:p>
    <w:p w14:paraId="5E676232" w14:textId="77777777" w:rsidR="009F12A0" w:rsidRPr="00452DFB" w:rsidRDefault="009F12A0" w:rsidP="009F12A0">
      <w:pPr>
        <w:spacing w:after="240"/>
        <w:ind w:left="567" w:hanging="567"/>
      </w:pPr>
      <w:r w:rsidRPr="00452DFB">
        <w:t>H.</w:t>
      </w:r>
      <w:r w:rsidRPr="00452DFB">
        <w:tab/>
        <w:t>mając na uwadze, że plan monitorowania wpływu na środowisko przewidziany w projekcie decyzji wykonawczej Komisji opiera się w dużym stopniu na ogólnym nadzorze i nie przewiduje ukierunkowanych, niezależnych i długoterminowych badań dotyczących owadów zapylających, organizmów glebowych, gatunków wodnych i organizmów niebędących przedmiotem zwalczania;</w:t>
      </w:r>
    </w:p>
    <w:p w14:paraId="3F2EEF62" w14:textId="77777777" w:rsidR="009F12A0" w:rsidRPr="00452DFB" w:rsidRDefault="009F12A0" w:rsidP="009F12A0">
      <w:pPr>
        <w:spacing w:after="240"/>
        <w:ind w:left="567" w:hanging="567"/>
      </w:pPr>
      <w:r w:rsidRPr="00452DFB">
        <w:t>I.</w:t>
      </w:r>
      <w:r w:rsidRPr="00452DFB">
        <w:tab/>
        <w:t>mając na uwadze, że w przypadku wątpliwości naukowych i dowodów potencjalnych szkód należy postępować zgodnie z zasadą ostrożności usankcjonowaną w art. 191 Traktatu o funkcjonowaniu Unii Europejskiej;</w:t>
      </w:r>
    </w:p>
    <w:p w14:paraId="06A24691" w14:textId="77777777" w:rsidR="009F12A0" w:rsidRPr="00452DFB" w:rsidRDefault="009F12A0" w:rsidP="009F12A0">
      <w:pPr>
        <w:spacing w:after="240"/>
        <w:ind w:left="567" w:hanging="567"/>
      </w:pPr>
      <w:r w:rsidRPr="00452DFB">
        <w:t>J.</w:t>
      </w:r>
      <w:r w:rsidRPr="00452DFB">
        <w:tab/>
        <w:t>mając na uwadze, że zgodnie z rozporządzeniem (WE) nr 1829/2003 genetycznie zmodyfikowana żywność i pasza nie mogą mieć negatywnego wpływu na zdrowie ludzi, zdrowie zwierząt ani na środowisko;</w:t>
      </w:r>
    </w:p>
    <w:p w14:paraId="1A79D27D" w14:textId="77777777" w:rsidR="009F12A0" w:rsidRPr="00452DFB" w:rsidRDefault="009F12A0" w:rsidP="009F12A0">
      <w:pPr>
        <w:spacing w:after="240"/>
        <w:ind w:left="567" w:hanging="567"/>
      </w:pPr>
      <w:r w:rsidRPr="00452DFB">
        <w:t>K.</w:t>
      </w:r>
      <w:r w:rsidRPr="00452DFB">
        <w:tab/>
        <w:t xml:space="preserve">mając na uwadze, że podejście „Jedno zdrowie” wymaga uwzględnienia współzależności między zdrowiem ludzi, zwierząt i roślin oraz stanem środowiska, kiedy ocenia się długoterminową </w:t>
      </w:r>
      <w:proofErr w:type="spellStart"/>
      <w:r w:rsidRPr="00452DFB">
        <w:t>zrównoważoność</w:t>
      </w:r>
      <w:proofErr w:type="spellEnd"/>
      <w:r w:rsidRPr="00452DFB">
        <w:t xml:space="preserve"> i bezpieczeństwo organizmów zmodyfikowanych genetycznie;</w:t>
      </w:r>
    </w:p>
    <w:p w14:paraId="4E8CC686" w14:textId="77777777" w:rsidR="009F12A0" w:rsidRPr="00452DFB" w:rsidRDefault="009F12A0" w:rsidP="009F12A0">
      <w:pPr>
        <w:spacing w:after="240"/>
        <w:ind w:left="567" w:hanging="567"/>
      </w:pPr>
      <w:r w:rsidRPr="00452DFB">
        <w:t>L.</w:t>
      </w:r>
      <w:r w:rsidRPr="00452DFB">
        <w:tab/>
        <w:t>mając na uwadze, że Parlament konsekwentnie sprzeciwiał się zatwierdzaniu GMO lub odnawianiu zezwoleń na nie w przypadkach, gdy wśród państw członkowskich nie osiągnięto większości kwalifikowanej w Stałym Komitecie ds. Roślin, Zwierząt, Żywności i Pasz lub w komitecie odwoławczym, podkreślając utrzymujący się deficyt demokratyczny w procedurze decyzyjnej;</w:t>
      </w:r>
    </w:p>
    <w:p w14:paraId="09A8D69A" w14:textId="77777777" w:rsidR="009F12A0" w:rsidRPr="00452DFB" w:rsidRDefault="009F12A0" w:rsidP="009F12A0">
      <w:pPr>
        <w:spacing w:after="240"/>
        <w:ind w:left="567" w:hanging="567"/>
      </w:pPr>
      <w:r w:rsidRPr="00452DFB">
        <w:t>1.</w:t>
      </w:r>
      <w:r w:rsidRPr="00452DFB">
        <w:tab/>
        <w:t>uważa, że projekt decyzji wykonawczej Komisji wykracza poza uprawnienia wykonawcze przewidziane w rozporządzeniu (WE) nr 1829/2003;</w:t>
      </w:r>
    </w:p>
    <w:p w14:paraId="2D3D9635" w14:textId="77777777" w:rsidR="009F12A0" w:rsidRPr="00452DFB" w:rsidRDefault="009F12A0" w:rsidP="009F12A0">
      <w:pPr>
        <w:spacing w:after="240"/>
        <w:ind w:left="567" w:hanging="567"/>
      </w:pPr>
      <w:r w:rsidRPr="00452DFB">
        <w:t>2.</w:t>
      </w:r>
      <w:r w:rsidRPr="00452DFB">
        <w:tab/>
        <w:t xml:space="preserve">uważa, że projekt decyzji wykonawczej Komisji jest niespójny z prawem Unii, ponieważ nie odpowiada celowi rozporządzenia (WE) nr 1829/2003 zakładającemu – zgodnie z zasadami ogólnymi określonymi w rozporządzeniu Parlamentu Europejskiego </w:t>
      </w:r>
      <w:r w:rsidRPr="00452DFB">
        <w:lastRenderedPageBreak/>
        <w:t>i Rady (WE) nr 178/2002</w:t>
      </w:r>
      <w:r w:rsidRPr="00452DFB">
        <w:rPr>
          <w:rStyle w:val="FootnoteReference"/>
        </w:rPr>
        <w:footnoteReference w:id="6"/>
      </w:r>
      <w:r w:rsidRPr="00452DFB">
        <w:t xml:space="preserve"> – stworzenie podstawy do zapewnienia wysokiego poziomu ochrony życia i zdrowia ludzi, zdrowia i dobrostanu zwierząt, środowiska naturalnego oraz interesów konsumentów w związku z genetycznie zmodyfikowaną żywnością i paszą, przy jednoczesnym zagwarantowaniu skutecznego funkcjonowania rynku wewnętrznego i zgodnie z zasadą ostrożności;</w:t>
      </w:r>
    </w:p>
    <w:p w14:paraId="2EB834F0" w14:textId="77777777" w:rsidR="009F12A0" w:rsidRPr="00452DFB" w:rsidRDefault="009F12A0" w:rsidP="009F12A0">
      <w:pPr>
        <w:spacing w:after="240"/>
        <w:ind w:left="567" w:hanging="567"/>
      </w:pPr>
      <w:r w:rsidRPr="00452DFB">
        <w:t>3.</w:t>
      </w:r>
      <w:r w:rsidRPr="00452DFB">
        <w:tab/>
        <w:t>wzywa Komisję do wycofania projektu decyzji wykonawczej;</w:t>
      </w:r>
    </w:p>
    <w:p w14:paraId="6BD3B22D" w14:textId="77777777" w:rsidR="009F12A0" w:rsidRPr="00452DFB" w:rsidRDefault="009F12A0" w:rsidP="009F12A0">
      <w:pPr>
        <w:spacing w:after="240"/>
        <w:ind w:left="567" w:hanging="567"/>
      </w:pPr>
      <w:r w:rsidRPr="00452DFB">
        <w:t>4.</w:t>
      </w:r>
      <w:r w:rsidRPr="00452DFB">
        <w:tab/>
        <w:t xml:space="preserve">apeluje do Komisji, aby nie odnawiała zezwolenia na genetycznie zmodyfikowaną kukurydzę ze względu na zagrożenia związane ze stosowaniem </w:t>
      </w:r>
      <w:proofErr w:type="spellStart"/>
      <w:r w:rsidRPr="00452DFB">
        <w:t>glifosatu</w:t>
      </w:r>
      <w:proofErr w:type="spellEnd"/>
      <w:r w:rsidRPr="00452DFB">
        <w:t>, odpornymi chwastami, utratą różnorodności biologicznej i niewystarczającymi dowodami na długoterminowe bezpieczeństwo, zgodnie z podejściem „Jedno zdrowie”;</w:t>
      </w:r>
      <w:bookmarkStart w:id="10" w:name="_Hlk210900300"/>
    </w:p>
    <w:p w14:paraId="33676421" w14:textId="77777777" w:rsidR="009F12A0" w:rsidRPr="00452DFB" w:rsidRDefault="009F12A0" w:rsidP="009F12A0">
      <w:pPr>
        <w:spacing w:after="240"/>
        <w:ind w:left="567" w:hanging="567"/>
      </w:pPr>
      <w:r w:rsidRPr="00452DFB">
        <w:t>5.</w:t>
      </w:r>
      <w:r w:rsidRPr="00452DFB">
        <w:tab/>
        <w:t>wzywa Komisję do niezwłocznego przedłożenia wniosku ustawodawczego w celu zreformowania procedury decyzyjnej dotyczącej organizmów zmodyfikowanych genetycznie, aby zareagować na konsekwentne zastrzeżenia Parlamentu i brak poparcia wśród państw członkowskich wyrażonego większością kwalifikowaną</w:t>
      </w:r>
      <w:bookmarkEnd w:id="10"/>
      <w:r w:rsidRPr="00452DFB">
        <w:t>;</w:t>
      </w:r>
      <w:bookmarkStart w:id="11" w:name="_Hlk210900241"/>
    </w:p>
    <w:p w14:paraId="20792287" w14:textId="77777777" w:rsidR="009F12A0" w:rsidRPr="00452DFB" w:rsidRDefault="009F12A0" w:rsidP="009F12A0">
      <w:pPr>
        <w:spacing w:after="240"/>
        <w:ind w:left="567" w:hanging="567"/>
      </w:pPr>
      <w:r w:rsidRPr="00452DFB">
        <w:t>6.</w:t>
      </w:r>
      <w:r w:rsidRPr="00452DFB">
        <w:tab/>
        <w:t>apeluje do Komisji o uwzględnianie zobowiązań Unii wynikających z umów międzynarodowych, takich jak porozumienie klimatyczne z Paryża, Konwencja ONZ o różnorodności biologicznej i cele zrównoważonego rozwoju ONZ;</w:t>
      </w:r>
    </w:p>
    <w:bookmarkEnd w:id="11"/>
    <w:p w14:paraId="622E5508" w14:textId="34F7F27A" w:rsidR="00452DFB" w:rsidRPr="00452DFB" w:rsidRDefault="009F12A0" w:rsidP="00452DFB">
      <w:pPr>
        <w:spacing w:after="240"/>
        <w:ind w:left="567" w:hanging="567"/>
      </w:pPr>
      <w:r w:rsidRPr="00452DFB">
        <w:t>7.</w:t>
      </w:r>
      <w:r w:rsidRPr="00452DFB">
        <w:tab/>
        <w:t>zobowiązuje swoją przewodniczącą do przekazania niniejszej rezolucji Radzie i Komisji, a także rządom i parlamentom państw członkowskich.</w:t>
      </w:r>
    </w:p>
    <w:p w14:paraId="4504E4A7" w14:textId="0A4F7B52" w:rsidR="00E365E1" w:rsidRPr="00452DFB" w:rsidRDefault="00E365E1" w:rsidP="000C1AFE"/>
    <w:sectPr w:rsidR="00E365E1" w:rsidRPr="00452DFB" w:rsidSect="00452D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D2B2B" w14:textId="77777777" w:rsidR="000C1AFE" w:rsidRPr="00452DFB" w:rsidRDefault="000C1AFE">
      <w:r w:rsidRPr="00452DFB">
        <w:separator/>
      </w:r>
    </w:p>
  </w:endnote>
  <w:endnote w:type="continuationSeparator" w:id="0">
    <w:p w14:paraId="649DE0DB" w14:textId="77777777" w:rsidR="000C1AFE" w:rsidRPr="00452DFB" w:rsidRDefault="000C1AFE">
      <w:r w:rsidRPr="00452D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A9B17" w14:textId="77777777" w:rsidR="00064002" w:rsidRPr="00452DF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B4279" w14:textId="77777777" w:rsidR="00064002" w:rsidRPr="00452DF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1AA3A" w14:textId="77777777" w:rsidR="00064002" w:rsidRPr="00452DF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0735E" w14:textId="77777777" w:rsidR="000C1AFE" w:rsidRPr="00452DFB" w:rsidRDefault="000C1AFE">
      <w:r w:rsidRPr="00452DFB">
        <w:separator/>
      </w:r>
    </w:p>
  </w:footnote>
  <w:footnote w:type="continuationSeparator" w:id="0">
    <w:p w14:paraId="0CC2CB0B" w14:textId="77777777" w:rsidR="000C1AFE" w:rsidRPr="00452DFB" w:rsidRDefault="000C1AFE">
      <w:r w:rsidRPr="00452DFB">
        <w:continuationSeparator/>
      </w:r>
    </w:p>
  </w:footnote>
  <w:footnote w:id="1">
    <w:p w14:paraId="3BDFC20A" w14:textId="2560964C" w:rsidR="009F12A0" w:rsidRPr="00452DFB" w:rsidRDefault="009F12A0" w:rsidP="00452DFB">
      <w:pPr>
        <w:pStyle w:val="FootnoteText"/>
        <w:ind w:left="567" w:hanging="567"/>
        <w:rPr>
          <w:sz w:val="24"/>
          <w:lang w:val="pl-PL"/>
        </w:rPr>
      </w:pPr>
      <w:r w:rsidRPr="00452DFB">
        <w:rPr>
          <w:rStyle w:val="FootnoteReference"/>
          <w:sz w:val="24"/>
          <w:lang w:val="pl-PL"/>
        </w:rPr>
        <w:footnoteRef/>
      </w:r>
      <w:r w:rsidR="00452DFB" w:rsidRPr="00452DFB">
        <w:rPr>
          <w:sz w:val="24"/>
          <w:lang w:val="pl-PL"/>
        </w:rPr>
        <w:t xml:space="preserve"> </w:t>
      </w:r>
      <w:r w:rsidR="00452DFB" w:rsidRPr="00452DFB">
        <w:rPr>
          <w:sz w:val="24"/>
          <w:lang w:val="pl-PL"/>
        </w:rPr>
        <w:tab/>
      </w:r>
      <w:r w:rsidR="00831737">
        <w:rPr>
          <w:sz w:val="24"/>
          <w:lang w:val="pl-PL"/>
        </w:rPr>
        <w:t>Dz.U.</w:t>
      </w:r>
      <w:r w:rsidRPr="00452DFB">
        <w:rPr>
          <w:sz w:val="24"/>
          <w:lang w:val="pl-PL"/>
        </w:rPr>
        <w:t xml:space="preserve"> L 268</w:t>
      </w:r>
      <w:r w:rsidR="00831737">
        <w:rPr>
          <w:sz w:val="24"/>
          <w:lang w:val="pl-PL"/>
        </w:rPr>
        <w:t xml:space="preserve"> z</w:t>
      </w:r>
      <w:r w:rsidRPr="00452DFB">
        <w:rPr>
          <w:sz w:val="24"/>
          <w:lang w:val="pl-PL"/>
        </w:rPr>
        <w:t xml:space="preserve"> 18.10.2003, </w:t>
      </w:r>
      <w:r w:rsidR="00831737">
        <w:rPr>
          <w:sz w:val="24"/>
          <w:lang w:val="pl-PL"/>
        </w:rPr>
        <w:t>s</w:t>
      </w:r>
      <w:r w:rsidRPr="00452DFB">
        <w:rPr>
          <w:sz w:val="24"/>
          <w:lang w:val="pl-PL"/>
        </w:rPr>
        <w:t xml:space="preserve">. 1, </w:t>
      </w:r>
      <w:hyperlink r:id="rId1" w:tooltip="http://data.europa.eu/eli/reg/2003/1829/oj" w:history="1">
        <w:r w:rsidRPr="00452DFB">
          <w:rPr>
            <w:rStyle w:val="Hyperlink"/>
            <w:sz w:val="24"/>
            <w:lang w:val="pl-PL"/>
          </w:rPr>
          <w:t>http://data.europa.eu/eli/reg/2003/1829/oj</w:t>
        </w:r>
      </w:hyperlink>
      <w:r w:rsidRPr="00452DFB">
        <w:rPr>
          <w:sz w:val="24"/>
          <w:lang w:val="pl-PL"/>
        </w:rPr>
        <w:t>.</w:t>
      </w:r>
    </w:p>
  </w:footnote>
  <w:footnote w:id="2">
    <w:p w14:paraId="1223E010" w14:textId="46D16DC5" w:rsidR="009F12A0" w:rsidRPr="00452DFB" w:rsidRDefault="009F12A0" w:rsidP="00452DFB">
      <w:pPr>
        <w:pStyle w:val="FootnoteText"/>
        <w:ind w:left="567" w:hanging="567"/>
        <w:rPr>
          <w:sz w:val="24"/>
          <w:lang w:val="pl-PL"/>
        </w:rPr>
      </w:pPr>
      <w:r w:rsidRPr="00452DFB">
        <w:rPr>
          <w:rStyle w:val="FootnoteReference"/>
          <w:sz w:val="24"/>
          <w:lang w:val="pl-PL"/>
        </w:rPr>
        <w:footnoteRef/>
      </w:r>
      <w:r w:rsidR="00452DFB" w:rsidRPr="00452DFB">
        <w:rPr>
          <w:sz w:val="24"/>
          <w:lang w:val="pl-PL"/>
        </w:rPr>
        <w:t xml:space="preserve"> </w:t>
      </w:r>
      <w:r w:rsidR="00452DFB" w:rsidRPr="00452DFB">
        <w:rPr>
          <w:sz w:val="24"/>
          <w:lang w:val="pl-PL"/>
        </w:rPr>
        <w:tab/>
      </w:r>
      <w:r w:rsidRPr="00452DFB">
        <w:rPr>
          <w:sz w:val="24"/>
          <w:lang w:val="pl-PL"/>
        </w:rPr>
        <w:t xml:space="preserve">Dz.U. L 55 z 28.2.2011, s. 13, ELI: </w:t>
      </w:r>
      <w:hyperlink r:id="rId2" w:history="1">
        <w:r w:rsidRPr="00452DFB">
          <w:rPr>
            <w:rStyle w:val="Hyperlink"/>
            <w:sz w:val="24"/>
            <w:lang w:val="pl-PL"/>
          </w:rPr>
          <w:t>http://data.europa.eu/eli/reg/2011/182/oj</w:t>
        </w:r>
      </w:hyperlink>
      <w:r w:rsidRPr="00452DFB">
        <w:rPr>
          <w:rStyle w:val="Hyperlink"/>
          <w:sz w:val="24"/>
          <w:lang w:val="pl-PL"/>
        </w:rPr>
        <w:t>.</w:t>
      </w:r>
    </w:p>
  </w:footnote>
  <w:footnote w:id="3">
    <w:p w14:paraId="055784E8" w14:textId="69F81D8C" w:rsidR="009F12A0" w:rsidRPr="00452DFB" w:rsidRDefault="009F12A0" w:rsidP="00452DFB">
      <w:pPr>
        <w:pStyle w:val="FootnoteText"/>
        <w:ind w:left="567" w:hanging="567"/>
        <w:rPr>
          <w:sz w:val="24"/>
          <w:lang w:val="pl-PL"/>
        </w:rPr>
      </w:pPr>
      <w:r w:rsidRPr="00452DFB">
        <w:rPr>
          <w:rStyle w:val="Funotenzeichen"/>
          <w:sz w:val="24"/>
          <w:lang w:val="pl-PL"/>
        </w:rPr>
        <w:footnoteRef/>
      </w:r>
      <w:r w:rsidR="00452DFB" w:rsidRPr="00452DFB">
        <w:rPr>
          <w:sz w:val="24"/>
          <w:lang w:val="pl-PL"/>
        </w:rPr>
        <w:t xml:space="preserve"> </w:t>
      </w:r>
      <w:r w:rsidR="00452DFB" w:rsidRPr="00452DFB">
        <w:rPr>
          <w:sz w:val="24"/>
          <w:lang w:val="pl-PL"/>
        </w:rPr>
        <w:tab/>
      </w:r>
      <w:r w:rsidRPr="00452DFB">
        <w:rPr>
          <w:sz w:val="24"/>
          <w:lang w:val="pl-PL"/>
        </w:rPr>
        <w:t xml:space="preserve">Opinia naukowa panelu EFSA ds. organizmów modyfikowanych genetycznie dotycząca oceny genetycznie zmodyfikowanej kukurydzy MON 87427 (wniosek GMFF-2023-21254). Dziennik EFSA 2025; 23(5):9380; </w:t>
      </w:r>
      <w:hyperlink r:id="rId3" w:history="1">
        <w:r w:rsidRPr="00452DFB">
          <w:rPr>
            <w:rStyle w:val="Hyperlink"/>
            <w:sz w:val="24"/>
            <w:lang w:val="pl-PL"/>
          </w:rPr>
          <w:t>https://doi.org/10.2903/j.efsa.2025.9380</w:t>
        </w:r>
      </w:hyperlink>
      <w:r w:rsidRPr="00452DFB">
        <w:rPr>
          <w:sz w:val="24"/>
          <w:lang w:val="pl-PL"/>
        </w:rPr>
        <w:t xml:space="preserve">. </w:t>
      </w:r>
    </w:p>
  </w:footnote>
  <w:footnote w:id="4">
    <w:p w14:paraId="09926983" w14:textId="269F627E" w:rsidR="009F12A0" w:rsidRPr="00452DFB" w:rsidRDefault="009F12A0" w:rsidP="00452DFB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2DFB">
        <w:rPr>
          <w:rStyle w:val="FootnoteReference"/>
          <w:sz w:val="24"/>
          <w:lang w:val="pl-PL"/>
        </w:rPr>
        <w:footnoteRef/>
      </w:r>
      <w:r w:rsidR="00452DFB" w:rsidRPr="00452DFB">
        <w:rPr>
          <w:color w:val="000000" w:themeColor="text1"/>
          <w:sz w:val="24"/>
          <w:lang w:val="pl-PL"/>
        </w:rPr>
        <w:t xml:space="preserve"> </w:t>
      </w:r>
      <w:r w:rsidR="00452DFB" w:rsidRPr="00452DFB">
        <w:rPr>
          <w:color w:val="000000" w:themeColor="text1"/>
          <w:sz w:val="24"/>
          <w:lang w:val="pl-PL"/>
        </w:rPr>
        <w:tab/>
      </w:r>
      <w:r w:rsidRPr="00452DFB">
        <w:rPr>
          <w:color w:val="000000" w:themeColor="text1"/>
          <w:sz w:val="24"/>
          <w:lang w:val="pl-PL"/>
        </w:rPr>
        <w:t>W ósmej kadencji Parlament przyjął 36, a w dziewiątej – 38 rezolucji sprzeciwiających się zatwierdzaniu organizmów zmodyfikowanych genetycznie. Ponadto w dziesiątej kadencji Parlament przyjął następujące rezolucje:</w:t>
      </w:r>
    </w:p>
    <w:p w14:paraId="50E68707" w14:textId="4B924401" w:rsidR="009F12A0" w:rsidRPr="00452DFB" w:rsidRDefault="00452DFB" w:rsidP="00452DFB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2DFB">
        <w:rPr>
          <w:color w:val="000000" w:themeColor="text1"/>
          <w:sz w:val="24"/>
          <w:lang w:val="pl-PL"/>
        </w:rPr>
        <w:t xml:space="preserve"> </w:t>
      </w:r>
      <w:r w:rsidRPr="00452DFB">
        <w:rPr>
          <w:color w:val="000000" w:themeColor="text1"/>
          <w:sz w:val="24"/>
          <w:lang w:val="pl-PL"/>
        </w:rPr>
        <w:tab/>
      </w:r>
      <w:r w:rsidR="009F12A0" w:rsidRPr="00452DFB">
        <w:rPr>
          <w:color w:val="000000" w:themeColor="text1"/>
          <w:sz w:val="24"/>
          <w:lang w:val="pl-PL"/>
        </w:rPr>
        <w:t>–</w:t>
      </w:r>
      <w:r w:rsidR="009F12A0" w:rsidRPr="00452DFB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projektu decyzji wykonawczej Komisji (UE) 2024/2628 dotyczącej odnowienia zezwolenia na wprowadzenie do obrotu, na podstawie rozporządzenia Parlamentu Europejskiego i Rady (WE) nr 1829/2003, produktów zawierających genetycznie zmodyfikowaną kukurydzę MON 89034 × 1507 × NK603, składających się z niej lub z niej wyprodukowanych (Dz.U. C, C/2025/1797, 4.4.2025, ELI: </w:t>
      </w:r>
      <w:hyperlink r:id="rId4" w:history="1">
        <w:r w:rsidR="009F12A0" w:rsidRPr="00452DFB">
          <w:rPr>
            <w:rStyle w:val="Hyperlink"/>
            <w:sz w:val="24"/>
            <w:lang w:val="pl-PL"/>
          </w:rPr>
          <w:t>http://data.europa.eu/eli/C/2025/1797/oj</w:t>
        </w:r>
      </w:hyperlink>
      <w:r w:rsidR="009F12A0" w:rsidRPr="00452DFB">
        <w:rPr>
          <w:color w:val="000000" w:themeColor="text1"/>
          <w:sz w:val="24"/>
          <w:lang w:val="pl-PL"/>
        </w:rPr>
        <w:t>).</w:t>
      </w:r>
    </w:p>
    <w:p w14:paraId="36D6F97A" w14:textId="4547B819" w:rsidR="009F12A0" w:rsidRPr="00452DFB" w:rsidRDefault="00452DFB" w:rsidP="00452DFB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2DFB">
        <w:rPr>
          <w:color w:val="000000" w:themeColor="text1"/>
          <w:sz w:val="24"/>
          <w:lang w:val="pl-PL"/>
        </w:rPr>
        <w:t xml:space="preserve"> </w:t>
      </w:r>
      <w:r w:rsidRPr="00452DFB">
        <w:rPr>
          <w:color w:val="000000" w:themeColor="text1"/>
          <w:sz w:val="24"/>
          <w:lang w:val="pl-PL"/>
        </w:rPr>
        <w:tab/>
      </w:r>
      <w:r w:rsidR="009F12A0" w:rsidRPr="00452DFB">
        <w:rPr>
          <w:color w:val="000000" w:themeColor="text1"/>
          <w:sz w:val="24"/>
          <w:lang w:val="pl-PL"/>
        </w:rPr>
        <w:t>–</w:t>
      </w:r>
      <w:r w:rsidR="009F12A0" w:rsidRPr="00452DFB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2024/2627 zezwalającej na wprowadzenie do obrotu na mocy rozporządzenia (WE) nr 1829/2003 Parlamentu Europejskiego i Rady produktów zawierających genetycznie zmodyfikowaną bawełnę COT102, składających się z niej lub z niej wyprodukowanych (Dz.U. C, C/2025/1798, 4.4.2025, ELI: </w:t>
      </w:r>
      <w:hyperlink r:id="rId5" w:history="1">
        <w:r w:rsidR="009F12A0" w:rsidRPr="00452DFB">
          <w:rPr>
            <w:rStyle w:val="Hyperlink"/>
            <w:sz w:val="24"/>
            <w:lang w:val="pl-PL"/>
          </w:rPr>
          <w:t>http://data.europa.eu/eli/C/2025/1798/oj</w:t>
        </w:r>
      </w:hyperlink>
      <w:r w:rsidR="009F12A0" w:rsidRPr="00452DFB">
        <w:rPr>
          <w:color w:val="000000" w:themeColor="text1"/>
          <w:sz w:val="24"/>
          <w:lang w:val="pl-PL"/>
        </w:rPr>
        <w:t>).</w:t>
      </w:r>
    </w:p>
    <w:p w14:paraId="702D804E" w14:textId="6B6E79D6" w:rsidR="009F12A0" w:rsidRPr="00452DFB" w:rsidRDefault="00452DFB" w:rsidP="00452DFB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2DFB">
        <w:rPr>
          <w:color w:val="000000" w:themeColor="text1"/>
          <w:sz w:val="24"/>
          <w:lang w:val="pl-PL"/>
        </w:rPr>
        <w:t xml:space="preserve"> </w:t>
      </w:r>
      <w:r w:rsidRPr="00452DFB">
        <w:rPr>
          <w:color w:val="000000" w:themeColor="text1"/>
          <w:sz w:val="24"/>
          <w:lang w:val="pl-PL"/>
        </w:rPr>
        <w:tab/>
      </w:r>
      <w:r w:rsidR="009F12A0" w:rsidRPr="00452DFB">
        <w:rPr>
          <w:color w:val="000000" w:themeColor="text1"/>
          <w:sz w:val="24"/>
          <w:lang w:val="pl-PL"/>
        </w:rPr>
        <w:t>–</w:t>
      </w:r>
      <w:r w:rsidR="009F12A0" w:rsidRPr="00452DFB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2024/2629 dotyczącej odnowienia zezwolenia na wprowadzenie do obrotu, na podstawie rozporządzenia (WE) nr 1829/2003 Parlamentu Europejskiego i Rady, produktów zawierających genetycznie zmodyfikowaną kukurydzę MON 89034 × 1507 × MON 88017 × 59122 i osiem jej </w:t>
      </w:r>
      <w:proofErr w:type="spellStart"/>
      <w:r w:rsidR="009F12A0" w:rsidRPr="00452DFB">
        <w:rPr>
          <w:color w:val="000000" w:themeColor="text1"/>
          <w:sz w:val="24"/>
          <w:lang w:val="pl-PL"/>
        </w:rPr>
        <w:t>subkombinacji</w:t>
      </w:r>
      <w:proofErr w:type="spellEnd"/>
      <w:r w:rsidR="009F12A0" w:rsidRPr="00452DFB">
        <w:rPr>
          <w:color w:val="000000" w:themeColor="text1"/>
          <w:sz w:val="24"/>
          <w:lang w:val="pl-PL"/>
        </w:rPr>
        <w:t xml:space="preserve"> oraz produktów składających się z wymienionych rodzajów zmodyfikowanej genetycznie kukurydzy lub z niej wyprodukowanych (Dz.U. C, C/2025/1799, 4.4.2025, ELI: </w:t>
      </w:r>
      <w:hyperlink r:id="rId6" w:history="1">
        <w:r w:rsidR="009F12A0" w:rsidRPr="00452DFB">
          <w:rPr>
            <w:rStyle w:val="Hyperlink"/>
            <w:sz w:val="24"/>
            <w:lang w:val="pl-PL"/>
          </w:rPr>
          <w:t>http://data.europa.eu/eli/C/2025/1799/oj</w:t>
        </w:r>
      </w:hyperlink>
      <w:r w:rsidR="009F12A0" w:rsidRPr="00452DFB">
        <w:rPr>
          <w:color w:val="000000" w:themeColor="text1"/>
          <w:sz w:val="24"/>
          <w:lang w:val="pl-PL"/>
        </w:rPr>
        <w:t>).</w:t>
      </w:r>
    </w:p>
    <w:p w14:paraId="1CA01903" w14:textId="0844F005" w:rsidR="009F12A0" w:rsidRPr="00452DFB" w:rsidRDefault="00452DFB" w:rsidP="00452DFB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2DFB">
        <w:rPr>
          <w:color w:val="000000" w:themeColor="text1"/>
          <w:sz w:val="24"/>
          <w:lang w:val="pl-PL"/>
        </w:rPr>
        <w:t xml:space="preserve"> </w:t>
      </w:r>
      <w:r w:rsidRPr="00452DFB">
        <w:rPr>
          <w:color w:val="000000" w:themeColor="text1"/>
          <w:sz w:val="24"/>
          <w:lang w:val="pl-PL"/>
        </w:rPr>
        <w:tab/>
      </w:r>
      <w:r w:rsidR="009F12A0" w:rsidRPr="00452DFB">
        <w:rPr>
          <w:color w:val="000000" w:themeColor="text1"/>
          <w:sz w:val="24"/>
          <w:lang w:val="pl-PL"/>
        </w:rPr>
        <w:t>–</w:t>
      </w:r>
      <w:r w:rsidR="009F12A0" w:rsidRPr="00452DFB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2024/1828 odnawiającej zezwolenie na wprowadzenie do obrotu, na podstawie rozporządzenia (WE) nr 1829/2003 Parlamentu Europejskiego i Rady, paszy zawierającej genetycznie zmodyfikowaną kukurydzę MON 810 lub składającej się z niej oraz żywności i produktów paszowych wyprodukowanych z tej kukurydzy, a także uchylającej decyzję wykonawczą Komisji (UE) 2017/1207 (Dz.U. C, C/2025/1800, 4.4.2025, ELI: </w:t>
      </w:r>
      <w:hyperlink r:id="rId7" w:history="1">
        <w:r w:rsidR="009F12A0" w:rsidRPr="00452DFB">
          <w:rPr>
            <w:rStyle w:val="Hyperlink"/>
            <w:sz w:val="24"/>
            <w:lang w:val="pl-PL"/>
          </w:rPr>
          <w:t>http://data.europa.eu/eli/C/2025/1800/oj</w:t>
        </w:r>
      </w:hyperlink>
      <w:r w:rsidR="009F12A0" w:rsidRPr="00452DFB">
        <w:rPr>
          <w:color w:val="000000" w:themeColor="text1"/>
          <w:sz w:val="24"/>
          <w:lang w:val="pl-PL"/>
        </w:rPr>
        <w:t>).</w:t>
      </w:r>
    </w:p>
    <w:p w14:paraId="44EC587D" w14:textId="57B8AB3C" w:rsidR="009F12A0" w:rsidRPr="00452DFB" w:rsidRDefault="00452DFB" w:rsidP="00452DFB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2DFB">
        <w:rPr>
          <w:color w:val="000000" w:themeColor="text1"/>
          <w:sz w:val="24"/>
          <w:lang w:val="pl-PL"/>
        </w:rPr>
        <w:t xml:space="preserve"> </w:t>
      </w:r>
      <w:r w:rsidRPr="00452DFB">
        <w:rPr>
          <w:color w:val="000000" w:themeColor="text1"/>
          <w:sz w:val="24"/>
          <w:lang w:val="pl-PL"/>
        </w:rPr>
        <w:tab/>
      </w:r>
      <w:r w:rsidR="009F12A0" w:rsidRPr="00452DFB">
        <w:rPr>
          <w:color w:val="000000" w:themeColor="text1"/>
          <w:sz w:val="24"/>
          <w:lang w:val="pl-PL"/>
        </w:rPr>
        <w:t>–</w:t>
      </w:r>
      <w:r w:rsidR="009F12A0" w:rsidRPr="00452DFB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2024/1822 zezwalającej na wprowadzenie do obrotu, na podstawie rozporządzenia (WE) nr 1829/2003 Parlamentu Europejskiego i Rady, produktów zawierających genetycznie zmodyfikowaną kukurydzę DP915635, składających się z niej lub z niej wyprodukowanych (Dz.U. C, C/2025/1801, 4.4.2025, ELI: </w:t>
      </w:r>
      <w:hyperlink r:id="rId8" w:history="1">
        <w:r w:rsidR="009F12A0" w:rsidRPr="00452DFB">
          <w:rPr>
            <w:rStyle w:val="Hyperlink"/>
            <w:sz w:val="24"/>
            <w:lang w:val="pl-PL"/>
          </w:rPr>
          <w:t>http://data.europa.eu/eli/C/2025/1801/oj</w:t>
        </w:r>
      </w:hyperlink>
      <w:r w:rsidR="009F12A0" w:rsidRPr="00452DFB">
        <w:rPr>
          <w:color w:val="000000" w:themeColor="text1"/>
          <w:sz w:val="24"/>
          <w:lang w:val="pl-PL"/>
        </w:rPr>
        <w:t>).</w:t>
      </w:r>
    </w:p>
    <w:p w14:paraId="3A0B896E" w14:textId="628DF835" w:rsidR="009F12A0" w:rsidRPr="00452DFB" w:rsidRDefault="00452DFB" w:rsidP="00452DFB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2DFB">
        <w:rPr>
          <w:color w:val="000000" w:themeColor="text1"/>
          <w:sz w:val="24"/>
          <w:lang w:val="pl-PL"/>
        </w:rPr>
        <w:t xml:space="preserve"> </w:t>
      </w:r>
      <w:r w:rsidRPr="00452DFB">
        <w:rPr>
          <w:color w:val="000000" w:themeColor="text1"/>
          <w:sz w:val="24"/>
          <w:lang w:val="pl-PL"/>
        </w:rPr>
        <w:tab/>
      </w:r>
      <w:r w:rsidR="009F12A0" w:rsidRPr="00452DFB">
        <w:rPr>
          <w:color w:val="000000" w:themeColor="text1"/>
          <w:sz w:val="24"/>
          <w:lang w:val="pl-PL"/>
        </w:rPr>
        <w:t>–</w:t>
      </w:r>
      <w:r w:rsidR="009F12A0" w:rsidRPr="00452DFB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2024/1826 zezwalającej na wprowadzenie do obrotu, na mocy rozporządzenia (WE) nr 1829/2003 Parlamentu Europejskiego i Rady, produktów zawierających genetycznie zmodyfikowaną kukurydzę DP23211, składających się z niej lub z niej wyprodukowanych (Dz.U. C, C/2025/1802, 4.4.2025, ELI: </w:t>
      </w:r>
      <w:hyperlink r:id="rId9" w:history="1">
        <w:r w:rsidR="009F12A0" w:rsidRPr="00452DFB">
          <w:rPr>
            <w:rStyle w:val="Hyperlink"/>
            <w:sz w:val="24"/>
            <w:lang w:val="pl-PL"/>
          </w:rPr>
          <w:t>http://data.europa.eu/eli/C/2025/1802/oj</w:t>
        </w:r>
      </w:hyperlink>
      <w:r w:rsidR="009F12A0" w:rsidRPr="00452DFB">
        <w:rPr>
          <w:color w:val="000000" w:themeColor="text1"/>
          <w:sz w:val="24"/>
          <w:lang w:val="pl-PL"/>
        </w:rPr>
        <w:t>).</w:t>
      </w:r>
    </w:p>
    <w:p w14:paraId="67A40884" w14:textId="7B77FA2B" w:rsidR="009F12A0" w:rsidRPr="00452DFB" w:rsidRDefault="00452DFB" w:rsidP="00452DFB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2DFB">
        <w:rPr>
          <w:color w:val="000000" w:themeColor="text1"/>
          <w:sz w:val="24"/>
          <w:lang w:val="pl-PL"/>
        </w:rPr>
        <w:t xml:space="preserve"> </w:t>
      </w:r>
      <w:r w:rsidRPr="00452DFB">
        <w:rPr>
          <w:color w:val="000000" w:themeColor="text1"/>
          <w:sz w:val="24"/>
          <w:lang w:val="pl-PL"/>
        </w:rPr>
        <w:tab/>
      </w:r>
      <w:r w:rsidR="009F12A0" w:rsidRPr="00452DFB">
        <w:rPr>
          <w:color w:val="000000" w:themeColor="text1"/>
          <w:sz w:val="24"/>
          <w:lang w:val="pl-PL"/>
        </w:rPr>
        <w:t>–</w:t>
      </w:r>
      <w:r w:rsidR="009F12A0" w:rsidRPr="00452DFB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2024/2618 zezwalającej na wprowadzenie do obrotu, na podstawie rozporządzenia Parlamentu Europejskiego i Rady (WE) nr 1829/2003, produktów zawierających genetycznie zmodyfikowaną kukurydzę DP202216, składających się z niej lub z niej wyprodukowanych (Dz.U. C, C/2025/1803, 4.4.2025, ELI: </w:t>
      </w:r>
      <w:hyperlink r:id="rId10" w:history="1">
        <w:r w:rsidR="009F12A0" w:rsidRPr="00452DFB">
          <w:rPr>
            <w:rStyle w:val="Hyperlink"/>
            <w:sz w:val="24"/>
            <w:lang w:val="pl-PL"/>
          </w:rPr>
          <w:t>http://data.europa.eu/eli/C/2025/1803/oj</w:t>
        </w:r>
      </w:hyperlink>
      <w:r w:rsidR="009F12A0" w:rsidRPr="00452DFB">
        <w:rPr>
          <w:color w:val="000000" w:themeColor="text1"/>
          <w:sz w:val="24"/>
          <w:lang w:val="pl-PL"/>
        </w:rPr>
        <w:t>).</w:t>
      </w:r>
    </w:p>
    <w:p w14:paraId="1AE79BB4" w14:textId="44C5398F" w:rsidR="009F12A0" w:rsidRPr="00452DFB" w:rsidRDefault="00452DFB" w:rsidP="00452DFB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452DFB">
        <w:rPr>
          <w:color w:val="000000" w:themeColor="text1"/>
          <w:sz w:val="24"/>
          <w:lang w:val="pl-PL"/>
        </w:rPr>
        <w:t xml:space="preserve"> </w:t>
      </w:r>
      <w:r w:rsidRPr="00452DFB">
        <w:rPr>
          <w:color w:val="000000" w:themeColor="text1"/>
          <w:sz w:val="24"/>
          <w:lang w:val="pl-PL"/>
        </w:rPr>
        <w:tab/>
      </w:r>
      <w:r w:rsidR="009F12A0" w:rsidRPr="00452DFB">
        <w:rPr>
          <w:color w:val="000000" w:themeColor="text1"/>
          <w:sz w:val="24"/>
          <w:lang w:val="pl-PL"/>
        </w:rPr>
        <w:t>–</w:t>
      </w:r>
      <w:r w:rsidR="009F12A0" w:rsidRPr="00452DFB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projektu decyzji wykonawczej Komisji zezwalającej na wprowadzenie do obrotu na mocy rozporządzenia (WE) nr 1829/2003 Parlamentu Europejskiego i Rady produktów zawierających genetycznie zmodyfikowaną kukurydzę MON 94804, składających się z niej lub z niej wyprodukowanych (Dz.U. C, C/2025/1804, 4.4.2025, ELI: </w:t>
      </w:r>
      <w:hyperlink r:id="rId11" w:history="1">
        <w:r w:rsidR="009F12A0" w:rsidRPr="00452DFB">
          <w:rPr>
            <w:rStyle w:val="Hyperlink"/>
            <w:sz w:val="24"/>
            <w:lang w:val="pl-PL"/>
          </w:rPr>
          <w:t>http://data.europa.eu/eli/C/2025/1804/oj</w:t>
        </w:r>
      </w:hyperlink>
      <w:r w:rsidR="009F12A0" w:rsidRPr="00452DFB">
        <w:rPr>
          <w:color w:val="000000" w:themeColor="text1"/>
          <w:sz w:val="24"/>
          <w:lang w:val="pl-PL"/>
        </w:rPr>
        <w:t>).</w:t>
      </w:r>
    </w:p>
    <w:p w14:paraId="424D0382" w14:textId="5D3DF931" w:rsidR="009F12A0" w:rsidRPr="00452DFB" w:rsidRDefault="00452DFB" w:rsidP="00452DFB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452DFB">
        <w:rPr>
          <w:color w:val="000000" w:themeColor="text1"/>
          <w:sz w:val="24"/>
          <w:lang w:val="pl-PL"/>
        </w:rPr>
        <w:t xml:space="preserve"> </w:t>
      </w:r>
      <w:r w:rsidRPr="00452DFB">
        <w:rPr>
          <w:color w:val="000000" w:themeColor="text1"/>
          <w:sz w:val="24"/>
          <w:lang w:val="pl-PL"/>
        </w:rPr>
        <w:tab/>
      </w:r>
      <w:r w:rsidR="009F12A0" w:rsidRPr="00452DFB">
        <w:rPr>
          <w:color w:val="000000" w:themeColor="text1"/>
          <w:sz w:val="24"/>
          <w:lang w:val="pl-PL"/>
        </w:rPr>
        <w:t>–</w:t>
      </w:r>
      <w:r w:rsidR="009F12A0" w:rsidRPr="00452DFB">
        <w:rPr>
          <w:color w:val="000000" w:themeColor="text1"/>
          <w:sz w:val="24"/>
          <w:lang w:val="pl-PL"/>
        </w:rPr>
        <w:tab/>
      </w:r>
      <w:r w:rsidR="009F12A0" w:rsidRPr="00452DFB">
        <w:rPr>
          <w:sz w:val="24"/>
          <w:lang w:val="pl-PL"/>
        </w:rPr>
        <w:t xml:space="preserve">rezolucja Parlamentu Europejskiego z dnia 12 lutego 2025 r. w sprawie projektu decyzji wykonawczej Komisji zezwalającej na wprowadzenie do obrotu, na mocy rozporządzenia (WE) nr 1829/2003 Parlamentu Europejskiego i Rady, produktów zawierających genetycznie zmodyfikowaną kukurydzę DP910521, składających się z niej lub z niej wyprodukowanych (Dz.U. C, C/2025/2246, 29.4.2025, ELI: </w:t>
      </w:r>
      <w:hyperlink r:id="rId12" w:tooltip="Dokument dostępny przez ELI URI." w:history="1">
        <w:r w:rsidR="009F12A0" w:rsidRPr="00452DFB">
          <w:rPr>
            <w:rStyle w:val="Hyperlink"/>
            <w:sz w:val="24"/>
            <w:lang w:val="pl-PL"/>
          </w:rPr>
          <w:t>http://data.europa.eu/eli/C/2025/2246/oj</w:t>
        </w:r>
      </w:hyperlink>
      <w:r w:rsidR="009F12A0" w:rsidRPr="00452DFB">
        <w:rPr>
          <w:sz w:val="24"/>
          <w:lang w:val="pl-PL"/>
        </w:rPr>
        <w:t>).</w:t>
      </w:r>
    </w:p>
    <w:p w14:paraId="1F8C7822" w14:textId="2D8DA944" w:rsidR="009F12A0" w:rsidRPr="00452DFB" w:rsidRDefault="00452DFB" w:rsidP="00452DFB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452DFB">
        <w:rPr>
          <w:sz w:val="24"/>
          <w:lang w:val="pl-PL"/>
        </w:rPr>
        <w:t xml:space="preserve"> </w:t>
      </w:r>
      <w:r w:rsidRPr="00452DFB">
        <w:rPr>
          <w:sz w:val="24"/>
          <w:lang w:val="pl-PL"/>
        </w:rPr>
        <w:tab/>
      </w:r>
      <w:r w:rsidR="009F12A0" w:rsidRPr="00452DFB">
        <w:rPr>
          <w:sz w:val="24"/>
          <w:lang w:val="pl-PL"/>
        </w:rPr>
        <w:t>–</w:t>
      </w:r>
      <w:r w:rsidR="009F12A0" w:rsidRPr="00452DFB">
        <w:rPr>
          <w:sz w:val="24"/>
          <w:lang w:val="pl-PL"/>
        </w:rPr>
        <w:tab/>
        <w:t xml:space="preserve">rezolucja Parlamentu Europejskiego z dnia 12 lutego 2025 r. w sprawie projektu decyzji wykonawczej Komisji zezwalającej na wprowadzenie do obrotu, na mocy rozporządzenia (WE) nr 1829/2003 Parlamentu Europejskiego i Rady, produktów zawierających genetycznie zmodyfikowaną kukurydzę MON 95275, składających się z niej lub z niej wyprodukowanych (Dz.U. C, C/2025/2247, 29.4.2025, ELI: </w:t>
      </w:r>
      <w:hyperlink r:id="rId13" w:tooltip="Dokument dostępny przez ELI URI." w:history="1">
        <w:r w:rsidR="009F12A0" w:rsidRPr="00452DFB">
          <w:rPr>
            <w:rStyle w:val="Hyperlink"/>
            <w:sz w:val="24"/>
            <w:lang w:val="pl-PL"/>
          </w:rPr>
          <w:t>http://data.europa.eu/eli/C/2025/2247/oj</w:t>
        </w:r>
      </w:hyperlink>
      <w:r w:rsidR="009F12A0" w:rsidRPr="00452DFB">
        <w:rPr>
          <w:sz w:val="24"/>
          <w:lang w:val="pl-PL"/>
        </w:rPr>
        <w:t>).</w:t>
      </w:r>
    </w:p>
    <w:p w14:paraId="6AE96506" w14:textId="2EA34EBA" w:rsidR="009F12A0" w:rsidRPr="00452DFB" w:rsidRDefault="00452DFB" w:rsidP="00452DFB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452DFB">
        <w:rPr>
          <w:sz w:val="24"/>
          <w:lang w:val="pl-PL"/>
        </w:rPr>
        <w:t xml:space="preserve"> </w:t>
      </w:r>
      <w:r w:rsidRPr="00452DFB">
        <w:rPr>
          <w:sz w:val="24"/>
          <w:lang w:val="pl-PL"/>
        </w:rPr>
        <w:tab/>
      </w:r>
      <w:r w:rsidR="009F12A0" w:rsidRPr="00452DFB">
        <w:rPr>
          <w:sz w:val="24"/>
          <w:lang w:val="pl-PL"/>
        </w:rPr>
        <w:t>–</w:t>
      </w:r>
      <w:r w:rsidR="009F12A0" w:rsidRPr="00452DFB">
        <w:rPr>
          <w:sz w:val="24"/>
          <w:lang w:val="pl-PL"/>
        </w:rPr>
        <w:tab/>
        <w:t>rezolucja Parlamentu Europejskiego z dnia 8 maja 2025 r. w sprawie projektu decyzji wykonawczej Komisji zezwalającej na wprowadzenie do obrotu na mocy rozporządzenia Parlamentu Europejskiego i Rady (WE) nr 1829/2003 produktów zawierających genetycznie zmodyfikowaną soję MON 87705 × MON 87708 × MON 89788, składających się z niej lub z niej wyprodukowanych (P10_TA(2025)0106).</w:t>
      </w:r>
    </w:p>
    <w:p w14:paraId="16D58B9F" w14:textId="4A0FF1D0" w:rsidR="009F12A0" w:rsidRPr="00452DFB" w:rsidRDefault="00452DFB" w:rsidP="00452DFB">
      <w:pPr>
        <w:pStyle w:val="FootnoteText"/>
        <w:ind w:left="567" w:hanging="567"/>
        <w:rPr>
          <w:sz w:val="24"/>
          <w:lang w:val="pl-PL"/>
        </w:rPr>
      </w:pPr>
      <w:r w:rsidRPr="00452DFB">
        <w:rPr>
          <w:sz w:val="24"/>
          <w:lang w:val="pl-PL"/>
        </w:rPr>
        <w:t xml:space="preserve"> </w:t>
      </w:r>
      <w:r w:rsidRPr="00452DFB">
        <w:rPr>
          <w:sz w:val="24"/>
          <w:lang w:val="pl-PL"/>
        </w:rPr>
        <w:tab/>
      </w:r>
      <w:r w:rsidR="009F12A0" w:rsidRPr="00452DFB">
        <w:rPr>
          <w:sz w:val="24"/>
          <w:lang w:val="pl-PL"/>
        </w:rPr>
        <w:t>–</w:t>
      </w:r>
      <w:r w:rsidR="009F12A0" w:rsidRPr="00452DFB">
        <w:rPr>
          <w:sz w:val="24"/>
          <w:lang w:val="pl-PL"/>
        </w:rPr>
        <w:tab/>
        <w:t>rezolucja Parlamentu Europejskiego z dnia 8 października 2025 r. w sprawie decyzji wykonawczej Komisji (UE) 2025/1898 z dnia 22 września 2025 r. zezwalającej na wprowadzenie do obrotu, na mocy rozporządzenia (WE) nr 1829/2003 Parlamentu Europejskiego i Rady, produktów zawierających genetycznie zmodyfikowaną kukurydzę DP51291, składających się z niej lub z niej wyprodukowanych (P10_TA(2025)0222).</w:t>
      </w:r>
    </w:p>
  </w:footnote>
  <w:footnote w:id="5">
    <w:p w14:paraId="195A10BB" w14:textId="5D52D08F" w:rsidR="009F12A0" w:rsidRPr="00452DFB" w:rsidRDefault="009F12A0" w:rsidP="00452DFB">
      <w:pPr>
        <w:pStyle w:val="FootnoteText"/>
        <w:ind w:left="567" w:hanging="567"/>
        <w:rPr>
          <w:sz w:val="24"/>
          <w:lang w:val="pl-PL"/>
        </w:rPr>
      </w:pPr>
      <w:r w:rsidRPr="00452DFB">
        <w:rPr>
          <w:rStyle w:val="FootnoteReference"/>
          <w:sz w:val="24"/>
          <w:lang w:val="pl-PL"/>
        </w:rPr>
        <w:footnoteRef/>
      </w:r>
      <w:r w:rsidR="00452DFB" w:rsidRPr="00452DFB">
        <w:rPr>
          <w:sz w:val="24"/>
          <w:lang w:val="pl-PL"/>
        </w:rPr>
        <w:t xml:space="preserve"> </w:t>
      </w:r>
      <w:r w:rsidR="00452DFB" w:rsidRPr="00452DFB">
        <w:rPr>
          <w:sz w:val="24"/>
          <w:lang w:val="pl-PL"/>
        </w:rPr>
        <w:tab/>
      </w:r>
      <w:r w:rsidRPr="00452DFB">
        <w:rPr>
          <w:sz w:val="24"/>
          <w:lang w:val="pl-PL"/>
        </w:rPr>
        <w:t xml:space="preserve">Dz.U. L 322 z 8.12.2015, s. 67, ELI: </w:t>
      </w:r>
      <w:hyperlink r:id="rId14" w:history="1">
        <w:r w:rsidRPr="00452DFB">
          <w:rPr>
            <w:rStyle w:val="Hyperlink"/>
            <w:sz w:val="24"/>
            <w:lang w:val="pl-PL"/>
          </w:rPr>
          <w:t>http://data.europa.eu/eli/dec_impl/2015/2281/oj</w:t>
        </w:r>
      </w:hyperlink>
      <w:r w:rsidRPr="00452DFB">
        <w:rPr>
          <w:sz w:val="24"/>
          <w:lang w:val="pl-PL"/>
        </w:rPr>
        <w:t>.</w:t>
      </w:r>
    </w:p>
  </w:footnote>
  <w:footnote w:id="6">
    <w:p w14:paraId="2F4091BA" w14:textId="2620192B" w:rsidR="009F12A0" w:rsidRPr="00452DFB" w:rsidRDefault="009F12A0" w:rsidP="00452DFB">
      <w:pPr>
        <w:pStyle w:val="FootnoteText"/>
        <w:ind w:left="567" w:hanging="567"/>
        <w:rPr>
          <w:sz w:val="24"/>
          <w:lang w:val="pl-PL"/>
        </w:rPr>
      </w:pPr>
      <w:r w:rsidRPr="00452DFB">
        <w:rPr>
          <w:rStyle w:val="FootnoteReference"/>
          <w:sz w:val="24"/>
          <w:lang w:val="pl-PL"/>
        </w:rPr>
        <w:footnoteRef/>
      </w:r>
      <w:r w:rsidR="00452DFB" w:rsidRPr="00452DFB">
        <w:rPr>
          <w:sz w:val="24"/>
          <w:lang w:val="pl-PL"/>
        </w:rPr>
        <w:t xml:space="preserve"> </w:t>
      </w:r>
      <w:r w:rsidR="00452DFB" w:rsidRPr="00452DFB">
        <w:rPr>
          <w:sz w:val="24"/>
          <w:lang w:val="pl-PL"/>
        </w:rPr>
        <w:tab/>
      </w:r>
      <w:r w:rsidRPr="00452DFB">
        <w:rPr>
          <w:sz w:val="24"/>
          <w:lang w:val="pl-PL"/>
        </w:rPr>
        <w:t>Rozporządzenie (WE) nr 178/2002 Parlamentu Europejskiego i Rady z dnia 28 stycznia 2002 r. ustanawiające ogólne zasady i wymagania prawa żywnościowego, powołujące Europejski Urząd ds. Bezpieczeństwa Żywności oraz ustanawiające procedury w zakresie bezpieczeństwa żywności (Dz.U. L 31 z </w:t>
      </w:r>
      <w:proofErr w:type="gramStart"/>
      <w:r w:rsidRPr="00452DFB">
        <w:rPr>
          <w:sz w:val="24"/>
          <w:lang w:val="pl-PL"/>
        </w:rPr>
        <w:t>1.2.2002</w:t>
      </w:r>
      <w:proofErr w:type="gramEnd"/>
      <w:r w:rsidRPr="00452DFB">
        <w:rPr>
          <w:sz w:val="24"/>
          <w:lang w:val="pl-PL"/>
        </w:rPr>
        <w:t>, s. 1, ELI: </w:t>
      </w:r>
      <w:hyperlink r:id="rId15" w:tgtFrame="Gives%20access%20to%20this%20document%20through%20its%20ELI%20URI." w:history="1">
        <w:r w:rsidRPr="00452DFB">
          <w:rPr>
            <w:rStyle w:val="Hyperlink"/>
            <w:sz w:val="24"/>
            <w:lang w:val="pl-PL"/>
          </w:rPr>
          <w:t>http://data.europa.eu/eli/reg/2002/178/oj</w:t>
        </w:r>
      </w:hyperlink>
      <w:r w:rsidRPr="00452DFB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1128A" w14:textId="77777777" w:rsidR="00064002" w:rsidRPr="00452DF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21208" w14:textId="77777777" w:rsidR="00064002" w:rsidRPr="00452DF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97988" w14:textId="77777777" w:rsidR="00064002" w:rsidRPr="00452DF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40056105">
    <w:abstractNumId w:val="9"/>
  </w:num>
  <w:num w:numId="2" w16cid:durableId="833103866">
    <w:abstractNumId w:val="9"/>
  </w:num>
  <w:num w:numId="3" w16cid:durableId="832646540">
    <w:abstractNumId w:val="7"/>
  </w:num>
  <w:num w:numId="4" w16cid:durableId="1664508007">
    <w:abstractNumId w:val="7"/>
  </w:num>
  <w:num w:numId="5" w16cid:durableId="1416976552">
    <w:abstractNumId w:val="6"/>
  </w:num>
  <w:num w:numId="6" w16cid:durableId="1434860146">
    <w:abstractNumId w:val="6"/>
  </w:num>
  <w:num w:numId="7" w16cid:durableId="1845171334">
    <w:abstractNumId w:val="5"/>
  </w:num>
  <w:num w:numId="8" w16cid:durableId="1636060453">
    <w:abstractNumId w:val="5"/>
  </w:num>
  <w:num w:numId="9" w16cid:durableId="1796169275">
    <w:abstractNumId w:val="4"/>
  </w:num>
  <w:num w:numId="10" w16cid:durableId="401291384">
    <w:abstractNumId w:val="4"/>
  </w:num>
  <w:num w:numId="11" w16cid:durableId="632908328">
    <w:abstractNumId w:val="8"/>
  </w:num>
  <w:num w:numId="12" w16cid:durableId="1572041294">
    <w:abstractNumId w:val="8"/>
  </w:num>
  <w:num w:numId="13" w16cid:durableId="1292445578">
    <w:abstractNumId w:val="3"/>
  </w:num>
  <w:num w:numId="14" w16cid:durableId="353533416">
    <w:abstractNumId w:val="3"/>
  </w:num>
  <w:num w:numId="15" w16cid:durableId="2098208728">
    <w:abstractNumId w:val="2"/>
  </w:num>
  <w:num w:numId="16" w16cid:durableId="975187282">
    <w:abstractNumId w:val="2"/>
  </w:num>
  <w:num w:numId="17" w16cid:durableId="1849756125">
    <w:abstractNumId w:val="1"/>
  </w:num>
  <w:num w:numId="18" w16cid:durableId="128058398">
    <w:abstractNumId w:val="1"/>
  </w:num>
  <w:num w:numId="19" w16cid:durableId="2093550270">
    <w:abstractNumId w:val="0"/>
  </w:num>
  <w:num w:numId="20" w16cid:durableId="1462723785">
    <w:abstractNumId w:val="0"/>
  </w:num>
  <w:num w:numId="21" w16cid:durableId="1849709558">
    <w:abstractNumId w:val="9"/>
  </w:num>
  <w:num w:numId="22" w16cid:durableId="1985161759">
    <w:abstractNumId w:val="7"/>
  </w:num>
  <w:num w:numId="23" w16cid:durableId="869345148">
    <w:abstractNumId w:val="6"/>
  </w:num>
  <w:num w:numId="24" w16cid:durableId="823162803">
    <w:abstractNumId w:val="5"/>
  </w:num>
  <w:num w:numId="25" w16cid:durableId="1449350294">
    <w:abstractNumId w:val="4"/>
  </w:num>
  <w:num w:numId="26" w16cid:durableId="1955818149">
    <w:abstractNumId w:val="8"/>
  </w:num>
  <w:num w:numId="27" w16cid:durableId="291521836">
    <w:abstractNumId w:val="3"/>
  </w:num>
  <w:num w:numId="28" w16cid:durableId="565920695">
    <w:abstractNumId w:val="2"/>
  </w:num>
  <w:num w:numId="29" w16cid:durableId="1873224226">
    <w:abstractNumId w:val="1"/>
  </w:num>
  <w:num w:numId="30" w16cid:durableId="971717198">
    <w:abstractNumId w:val="0"/>
  </w:num>
  <w:num w:numId="31" w16cid:durableId="752698881">
    <w:abstractNumId w:val="9"/>
  </w:num>
  <w:num w:numId="32" w16cid:durableId="1101683427">
    <w:abstractNumId w:val="7"/>
  </w:num>
  <w:num w:numId="33" w16cid:durableId="902256222">
    <w:abstractNumId w:val="6"/>
  </w:num>
  <w:num w:numId="34" w16cid:durableId="714234527">
    <w:abstractNumId w:val="5"/>
  </w:num>
  <w:num w:numId="35" w16cid:durableId="728915550">
    <w:abstractNumId w:val="4"/>
  </w:num>
  <w:num w:numId="36" w16cid:durableId="895508473">
    <w:abstractNumId w:val="8"/>
  </w:num>
  <w:num w:numId="37" w16cid:durableId="950742336">
    <w:abstractNumId w:val="3"/>
  </w:num>
  <w:num w:numId="38" w16cid:durableId="1248730082">
    <w:abstractNumId w:val="2"/>
  </w:num>
  <w:num w:numId="39" w16cid:durableId="321398494">
    <w:abstractNumId w:val="1"/>
  </w:num>
  <w:num w:numId="40" w16cid:durableId="1015229763">
    <w:abstractNumId w:val="0"/>
  </w:num>
  <w:num w:numId="41" w16cid:durableId="408117086">
    <w:abstractNumId w:val="10"/>
  </w:num>
  <w:num w:numId="42" w16cid:durableId="1195995967">
    <w:abstractNumId w:val="10"/>
  </w:num>
  <w:num w:numId="43" w16cid:durableId="1255474415">
    <w:abstractNumId w:val="10"/>
  </w:num>
  <w:num w:numId="44" w16cid:durableId="4531394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91/2025"/>
    <w:docVar w:name="dvlangue" w:val="PL"/>
    <w:docVar w:name="dvnumam" w:val="0"/>
    <w:docVar w:name="dvpe" w:val="778.113"/>
    <w:docVar w:name="dvtitre" w:val="Rezolucja Parlamentu Europejskiego z dnia  2025 r. w sprawie projektu decyzji wykonawczej Komisji dotyczącej odnowienia zezwolenia na wprowadzenie do obrotu, na podstawie rozporządzenia (WE) nr 1829/2003 Parlamentu Europejskiego i Rady, produktów zawierających genetycznie zmodyfikowaną kukurydzę MON 87427, składających się z niej lub z niej wyprodukowanych(D109634/01 – 2025/2897(RSP))"/>
  </w:docVars>
  <w:rsids>
    <w:rsidRoot w:val="000C1AFE"/>
    <w:rsid w:val="00002272"/>
    <w:rsid w:val="00064002"/>
    <w:rsid w:val="000677B9"/>
    <w:rsid w:val="00077B5C"/>
    <w:rsid w:val="000831BA"/>
    <w:rsid w:val="000A42CC"/>
    <w:rsid w:val="000C1AFE"/>
    <w:rsid w:val="000E7DD9"/>
    <w:rsid w:val="000F5BD3"/>
    <w:rsid w:val="0010095E"/>
    <w:rsid w:val="00125B37"/>
    <w:rsid w:val="00157649"/>
    <w:rsid w:val="00187494"/>
    <w:rsid w:val="001F32AE"/>
    <w:rsid w:val="00267E4D"/>
    <w:rsid w:val="002767FF"/>
    <w:rsid w:val="002B18FE"/>
    <w:rsid w:val="002B5493"/>
    <w:rsid w:val="002C222D"/>
    <w:rsid w:val="00343214"/>
    <w:rsid w:val="00361C00"/>
    <w:rsid w:val="00395FA1"/>
    <w:rsid w:val="003E15D4"/>
    <w:rsid w:val="00411CCE"/>
    <w:rsid w:val="0041666E"/>
    <w:rsid w:val="00421060"/>
    <w:rsid w:val="00452DF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FFB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1737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12A0"/>
    <w:rsid w:val="00A1687D"/>
    <w:rsid w:val="00A43E52"/>
    <w:rsid w:val="00A4678D"/>
    <w:rsid w:val="00A5445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5F7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61F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089DC0"/>
  <w15:chartTrackingRefBased/>
  <w15:docId w15:val="{9FB7FBE1-2DEA-4C16-B8A3-DDDEBE265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F12A0"/>
    <w:pPr>
      <w:spacing w:before="480" w:after="240"/>
    </w:pPr>
  </w:style>
  <w:style w:type="paragraph" w:customStyle="1" w:styleId="NormalHanging12a">
    <w:name w:val="NormalHanging12a"/>
    <w:basedOn w:val="Normal"/>
    <w:rsid w:val="009F12A0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9F12A0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qFormat/>
    <w:rsid w:val="009F12A0"/>
    <w:rPr>
      <w:rFonts w:cs="Times New Roman"/>
      <w:vertAlign w:val="superscript"/>
    </w:rPr>
  </w:style>
  <w:style w:type="paragraph" w:styleId="Revision">
    <w:name w:val="Revision"/>
    <w:hidden/>
    <w:uiPriority w:val="99"/>
    <w:semiHidden/>
    <w:rsid w:val="00267E4D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3" Type="http://schemas.openxmlformats.org/officeDocument/2006/relationships/hyperlink" Target="https://doi.org/10.2903/j.efsa.2025.9380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://data.europa.eu/eli/reg/2002/178/oj" TargetMode="External"/><Relationship Id="rId10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://data.europa.eu/eli/dec_impl/2015/22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973</Words>
  <Characters>6524</Characters>
  <Application>Microsoft Office Word</Application>
  <DocSecurity>0</DocSecurity>
  <Lines>54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2026-01-21T09:17:00Z</dcterms:created>
  <dcterms:modified xsi:type="dcterms:W3CDTF">2026-01-21T09:17:00Z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B10-0491/2025</vt:lpwstr>
  </property>
  <property fmtid="{D5CDD505-2E9C-101B-9397-08002B2CF9AE}" pid="4" name="&lt;Type&gt;">
    <vt:lpwstr>RR</vt:lpwstr>
  </property>
</Properties>
</file>