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7E049A" w14:paraId="2A1EF92A" w14:textId="77777777" w:rsidTr="00425111">
        <w:trPr>
          <w:trHeight w:hRule="exact" w:val="1418"/>
        </w:trPr>
        <w:tc>
          <w:tcPr>
            <w:tcW w:w="6804" w:type="dxa"/>
            <w:shd w:val="clear" w:color="auto" w:fill="auto"/>
            <w:vAlign w:val="center"/>
          </w:tcPr>
          <w:p w14:paraId="7F09CE58" w14:textId="77777777" w:rsidR="00757DD5" w:rsidRPr="007E049A" w:rsidRDefault="006B67B7" w:rsidP="00425111">
            <w:pPr>
              <w:pStyle w:val="EPName"/>
              <w:rPr>
                <w:lang w:val="en-GB"/>
              </w:rPr>
            </w:pPr>
            <w:proofErr w:type="spellStart"/>
            <w:r w:rsidRPr="007E049A">
              <w:rPr>
                <w:lang w:val="en-GB"/>
              </w:rPr>
              <w:t>Parlamento</w:t>
            </w:r>
            <w:proofErr w:type="spellEnd"/>
            <w:r w:rsidRPr="007E049A">
              <w:rPr>
                <w:lang w:val="en-GB"/>
              </w:rPr>
              <w:t xml:space="preserve"> </w:t>
            </w:r>
            <w:proofErr w:type="spellStart"/>
            <w:r w:rsidRPr="007E049A">
              <w:rPr>
                <w:lang w:val="en-GB"/>
              </w:rPr>
              <w:t>Europeu</w:t>
            </w:r>
            <w:proofErr w:type="spellEnd"/>
          </w:p>
          <w:p w14:paraId="363E00C7" w14:textId="77777777" w:rsidR="00757DD5" w:rsidRPr="007E049A" w:rsidRDefault="006B67B7" w:rsidP="00425111">
            <w:pPr>
              <w:pStyle w:val="EPTerm"/>
              <w:rPr>
                <w:rStyle w:val="HideTWBExt"/>
                <w:vanish w:val="0"/>
                <w:lang w:val="en-GB"/>
              </w:rPr>
            </w:pPr>
            <w:r w:rsidRPr="007E049A">
              <w:rPr>
                <w:lang w:val="en-GB"/>
              </w:rPr>
              <w:t>2024-2029</w:t>
            </w:r>
          </w:p>
        </w:tc>
        <w:tc>
          <w:tcPr>
            <w:tcW w:w="2268" w:type="dxa"/>
            <w:shd w:val="clear" w:color="auto" w:fill="auto"/>
          </w:tcPr>
          <w:p w14:paraId="03B0A10C" w14:textId="77777777" w:rsidR="00757DD5" w:rsidRPr="007E049A" w:rsidRDefault="00172070" w:rsidP="00425111">
            <w:pPr>
              <w:pStyle w:val="EPLogo"/>
            </w:pPr>
            <w:r w:rsidRPr="007E049A">
              <w:rPr>
                <w:noProof/>
              </w:rPr>
              <w:drawing>
                <wp:inline distT="0" distB="0" distL="0" distR="0" wp14:anchorId="25C0DD22" wp14:editId="72F035F1">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14995C1" w14:textId="77777777" w:rsidR="008E7632" w:rsidRPr="007E049A" w:rsidRDefault="008E7632" w:rsidP="008E7632">
      <w:pPr>
        <w:pStyle w:val="LineTop"/>
        <w:rPr>
          <w:lang w:val="en-GB"/>
        </w:rPr>
      </w:pPr>
    </w:p>
    <w:p w14:paraId="7F02CA40" w14:textId="77777777" w:rsidR="008E7632" w:rsidRPr="007E049A" w:rsidRDefault="006B67B7" w:rsidP="008E7632">
      <w:pPr>
        <w:pStyle w:val="ZSessionDoc"/>
        <w:rPr>
          <w:b/>
          <w:i w:val="0"/>
          <w:lang w:val="pt-PT"/>
        </w:rPr>
      </w:pPr>
      <w:r w:rsidRPr="007E049A">
        <w:rPr>
          <w:b/>
          <w:i w:val="0"/>
          <w:lang w:val="pt-PT"/>
        </w:rPr>
        <w:t>TEXTOS APROVADOS</w:t>
      </w:r>
    </w:p>
    <w:p w14:paraId="291601D9" w14:textId="77777777" w:rsidR="008E7632" w:rsidRPr="007E049A" w:rsidRDefault="006B67B7" w:rsidP="008E7632">
      <w:pPr>
        <w:pStyle w:val="LineBottom"/>
        <w:rPr>
          <w:lang w:val="pt-PT"/>
        </w:rPr>
      </w:pPr>
      <w:r w:rsidRPr="007E049A">
        <w:rPr>
          <w:rFonts w:cs="Arial"/>
          <w:i/>
          <w:sz w:val="20"/>
          <w:szCs w:val="22"/>
          <w:lang w:val="pt-PT"/>
        </w:rPr>
        <w:t xml:space="preserve"> </w:t>
      </w:r>
    </w:p>
    <w:p w14:paraId="4C51A5F1" w14:textId="743898F0" w:rsidR="009C4014" w:rsidRPr="007E049A" w:rsidRDefault="006B67B7" w:rsidP="008E7632">
      <w:pPr>
        <w:pStyle w:val="ATHeading1"/>
        <w:spacing w:before="480"/>
        <w:rPr>
          <w:lang w:val="pt-PT"/>
        </w:rPr>
      </w:pPr>
      <w:bookmarkStart w:id="0" w:name="TA_Heading"/>
      <w:r w:rsidRPr="007E049A">
        <w:rPr>
          <w:lang w:val="pt-PT"/>
        </w:rPr>
        <w:t>P10_TA(2025)</w:t>
      </w:r>
      <w:bookmarkStart w:id="1" w:name="TANumber"/>
      <w:bookmarkEnd w:id="0"/>
      <w:r w:rsidRPr="007E049A">
        <w:rPr>
          <w:lang w:val="pt-PT"/>
        </w:rPr>
        <w:t>0</w:t>
      </w:r>
      <w:r w:rsidR="00993D6B" w:rsidRPr="007E049A">
        <w:rPr>
          <w:lang w:val="pt-PT"/>
        </w:rPr>
        <w:t>295</w:t>
      </w:r>
      <w:bookmarkEnd w:id="1"/>
    </w:p>
    <w:p w14:paraId="7357ECA8" w14:textId="684071D3" w:rsidR="009C4014" w:rsidRPr="007E049A" w:rsidRDefault="006B67B7" w:rsidP="006B67B7">
      <w:pPr>
        <w:pStyle w:val="ATHeading2"/>
        <w:rPr>
          <w:lang w:val="pt-PT"/>
        </w:rPr>
      </w:pPr>
      <w:r w:rsidRPr="007E049A">
        <w:rPr>
          <w:lang w:val="pt-PT"/>
        </w:rPr>
        <w:t>Regulamento</w:t>
      </w:r>
      <w:r w:rsidR="009C4014" w:rsidRPr="007E049A">
        <w:rPr>
          <w:lang w:val="pt-PT"/>
        </w:rPr>
        <w:t xml:space="preserve"> </w:t>
      </w:r>
      <w:r w:rsidR="00FF02F9" w:rsidRPr="007E049A">
        <w:rPr>
          <w:lang w:val="pt-PT"/>
        </w:rPr>
        <w:t>relativo à d</w:t>
      </w:r>
      <w:r w:rsidRPr="007E049A">
        <w:rPr>
          <w:lang w:val="pt-PT"/>
        </w:rPr>
        <w:t>esflorestação: determinadas obrigações dos operadores e comerciantes</w:t>
      </w:r>
    </w:p>
    <w:p w14:paraId="0F1EEEA2" w14:textId="77777777" w:rsidR="009C4014" w:rsidRPr="007E049A" w:rsidRDefault="009C4014" w:rsidP="009C4014">
      <w:pPr>
        <w:rPr>
          <w:i/>
          <w:vanish/>
          <w:lang w:val="pt-PT"/>
        </w:rPr>
      </w:pPr>
      <w:r w:rsidRPr="007E049A">
        <w:rPr>
          <w:i/>
        </w:rPr>
        <w:fldChar w:fldCharType="begin"/>
      </w:r>
      <w:r w:rsidRPr="007E049A">
        <w:rPr>
          <w:i/>
          <w:lang w:val="pt-PT"/>
        </w:rPr>
        <w:instrText xml:space="preserve"> TC"</w:instrText>
      </w:r>
      <w:bookmarkStart w:id="2" w:name="DocNumber"/>
      <w:r w:rsidR="006B67B7" w:rsidRPr="007E049A">
        <w:rPr>
          <w:i/>
          <w:lang w:val="pt-PT"/>
        </w:rPr>
        <w:instrText>(C10-0263/2025)</w:instrText>
      </w:r>
      <w:bookmarkEnd w:id="2"/>
      <w:r w:rsidRPr="007E049A">
        <w:rPr>
          <w:i/>
          <w:lang w:val="pt-PT"/>
        </w:rPr>
        <w:instrText xml:space="preserve">"\l3 \n&gt; \* MERGEFORMAT </w:instrText>
      </w:r>
      <w:r w:rsidRPr="007E049A">
        <w:rPr>
          <w:i/>
        </w:rPr>
        <w:fldChar w:fldCharType="end"/>
      </w:r>
    </w:p>
    <w:p w14:paraId="30B56B3C" w14:textId="77777777" w:rsidR="006B67B7" w:rsidRPr="007E049A" w:rsidRDefault="006B67B7" w:rsidP="009C4014">
      <w:pPr>
        <w:rPr>
          <w:vanish/>
          <w:lang w:val="pt-PT"/>
        </w:rPr>
      </w:pPr>
      <w:bookmarkStart w:id="3" w:name="Commission"/>
      <w:r w:rsidRPr="007E049A">
        <w:rPr>
          <w:vanish/>
          <w:lang w:val="pt-PT"/>
        </w:rPr>
        <w:t>Comissão do Ambiente, do Clima e da Segurança Alimentar</w:t>
      </w:r>
    </w:p>
    <w:p w14:paraId="3ADFA0FB" w14:textId="70B7646F" w:rsidR="009C4014" w:rsidRPr="007E049A" w:rsidRDefault="003201FA" w:rsidP="009C4014">
      <w:pPr>
        <w:rPr>
          <w:vanish/>
          <w:lang w:val="pt-PT"/>
        </w:rPr>
      </w:pPr>
      <w:bookmarkStart w:id="4" w:name="PE"/>
      <w:bookmarkEnd w:id="3"/>
      <w:r w:rsidRPr="007E049A">
        <w:rPr>
          <w:vanish/>
          <w:lang w:val="pt-PT"/>
        </w:rPr>
        <w:t>PE780</w:t>
      </w:r>
      <w:r w:rsidR="006B67B7" w:rsidRPr="007E049A">
        <w:rPr>
          <w:vanish/>
          <w:lang w:val="pt-PT"/>
        </w:rPr>
        <w:t>.</w:t>
      </w:r>
      <w:bookmarkEnd w:id="4"/>
      <w:r w:rsidRPr="007E049A">
        <w:rPr>
          <w:vanish/>
          <w:lang w:val="pt-PT"/>
        </w:rPr>
        <w:t>035</w:t>
      </w:r>
    </w:p>
    <w:p w14:paraId="302FA243" w14:textId="1191E97B" w:rsidR="009C4014" w:rsidRPr="007E049A" w:rsidRDefault="004779CB" w:rsidP="00AD7ADA">
      <w:pPr>
        <w:pStyle w:val="ATHeading3"/>
        <w:rPr>
          <w:lang w:val="pt-PT"/>
        </w:rPr>
      </w:pPr>
      <w:r w:rsidRPr="007E049A">
        <w:rPr>
          <w:lang w:val="pt-PT"/>
        </w:rPr>
        <w:t>Alterações aprovadas pelo</w:t>
      </w:r>
      <w:r w:rsidR="006B67B7" w:rsidRPr="007E049A">
        <w:rPr>
          <w:lang w:val="pt-PT"/>
        </w:rPr>
        <w:t xml:space="preserve"> Parlamento Europeu, </w:t>
      </w:r>
      <w:r w:rsidRPr="007E049A">
        <w:rPr>
          <w:lang w:val="pt-PT"/>
        </w:rPr>
        <w:t>em</w:t>
      </w:r>
      <w:r w:rsidR="006B67B7" w:rsidRPr="007E049A">
        <w:rPr>
          <w:lang w:val="pt-PT"/>
        </w:rPr>
        <w:t xml:space="preserve"> 26 de novembro de 2025, sobre a proposta de Regulamento do Parlamento Europeu e do Conselho </w:t>
      </w:r>
      <w:r w:rsidR="00AD7ADA" w:rsidRPr="007E049A">
        <w:rPr>
          <w:lang w:val="pt-PT"/>
        </w:rPr>
        <w:t xml:space="preserve">que altera o Regulamento (UE) </w:t>
      </w:r>
      <w:r w:rsidR="003201FA" w:rsidRPr="007E049A">
        <w:rPr>
          <w:lang w:val="pt-PT"/>
        </w:rPr>
        <w:t>2023/1115 no que respeita a determinadas obrigações dos operadores e comerciantes</w:t>
      </w:r>
      <w:r w:rsidR="00E73B02" w:rsidRPr="007E049A">
        <w:rPr>
          <w:lang w:val="pt-PT"/>
        </w:rPr>
        <w:t xml:space="preserve"> </w:t>
      </w:r>
      <w:bookmarkStart w:id="5" w:name="References"/>
      <w:r w:rsidR="006B67B7" w:rsidRPr="007E049A">
        <w:rPr>
          <w:lang w:val="pt-PT"/>
        </w:rPr>
        <w:t>(COM(2025)0652 – C10-0263/2025 – 2025/0329(COD))</w:t>
      </w:r>
      <w:bookmarkEnd w:id="5"/>
      <w:r w:rsidRPr="007E049A">
        <w:rPr>
          <w:rStyle w:val="FootnoteReference"/>
          <w:lang w:val="pt-PT"/>
        </w:rPr>
        <w:footnoteReference w:id="1"/>
      </w:r>
    </w:p>
    <w:p w14:paraId="6F68B493" w14:textId="0C8AB0D8" w:rsidR="006B67B7" w:rsidRPr="007E049A" w:rsidRDefault="006B67B7" w:rsidP="006B67B7">
      <w:pPr>
        <w:spacing w:before="240"/>
        <w:rPr>
          <w:b/>
          <w:bCs/>
          <w:lang w:val="pt-PT"/>
        </w:rPr>
      </w:pPr>
      <w:r w:rsidRPr="007E049A">
        <w:rPr>
          <w:b/>
          <w:bCs/>
          <w:lang w:val="pt-PT"/>
        </w:rPr>
        <w:t>(Processo legislativo ordinário: primeira leitura)</w:t>
      </w:r>
    </w:p>
    <w:p w14:paraId="5BA89801" w14:textId="59B98283" w:rsidR="00AD7ADA" w:rsidRPr="007E049A" w:rsidRDefault="00AD7ADA" w:rsidP="00AD7ADA">
      <w:pPr>
        <w:pStyle w:val="NormalHanging12a"/>
      </w:pPr>
      <w:bookmarkStart w:id="6" w:name="TextBodyBegin"/>
      <w:bookmarkEnd w:id="6"/>
    </w:p>
    <w:p w14:paraId="14E1A449" w14:textId="77777777" w:rsidR="004779CB" w:rsidRPr="007E049A" w:rsidRDefault="004779CB" w:rsidP="009F28EF">
      <w:pPr>
        <w:pStyle w:val="Normal12"/>
        <w:rPr>
          <w:szCs w:val="24"/>
          <w:lang w:val="pt-PT"/>
        </w:rPr>
        <w:sectPr w:rsidR="004779CB" w:rsidRPr="007E049A"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4346E103" w14:textId="3CD0C05E" w:rsidR="00E85F5D" w:rsidRPr="007E049A" w:rsidRDefault="00E85F5D" w:rsidP="00BD27D1">
      <w:pPr>
        <w:pStyle w:val="AmNumberTabs"/>
        <w:keepNext/>
      </w:pPr>
      <w:r w:rsidRPr="007E049A">
        <w:lastRenderedPageBreak/>
        <w:t>Alterações</w:t>
      </w:r>
      <w:r w:rsidRPr="007E049A">
        <w:tab/>
      </w:r>
      <w:r w:rsidRPr="007E049A">
        <w:tab/>
        <w:t>39, 66 e 102</w:t>
      </w:r>
    </w:p>
    <w:p w14:paraId="1133194B" w14:textId="77777777" w:rsidR="00E85F5D" w:rsidRPr="007E049A" w:rsidRDefault="00E85F5D" w:rsidP="007E049A">
      <w:pPr>
        <w:widowControl w:val="0"/>
        <w:rPr>
          <w:lang w:val="pt-PT"/>
        </w:rPr>
      </w:pPr>
    </w:p>
    <w:p w14:paraId="705E069E" w14:textId="70D8F115" w:rsidR="00E85F5D" w:rsidRPr="007E049A" w:rsidRDefault="00E85F5D" w:rsidP="00E85F5D">
      <w:pPr>
        <w:pStyle w:val="NormalBold"/>
        <w:keepNext/>
        <w:rPr>
          <w:lang w:val="pt-PT"/>
        </w:rPr>
      </w:pPr>
      <w:r w:rsidRPr="007E049A">
        <w:rPr>
          <w:lang w:val="pt-PT"/>
        </w:rPr>
        <w:t>Proposta de regulamento</w:t>
      </w:r>
    </w:p>
    <w:p w14:paraId="6230DA53" w14:textId="36913229" w:rsidR="00E85F5D" w:rsidRPr="007E049A" w:rsidRDefault="00E85F5D" w:rsidP="00E85F5D">
      <w:pPr>
        <w:pStyle w:val="NormalBold"/>
        <w:rPr>
          <w:lang w:val="pt-PT"/>
        </w:rPr>
      </w:pPr>
      <w:r w:rsidRPr="007E049A">
        <w:rPr>
          <w:lang w:val="pt-PT"/>
        </w:rPr>
        <w:t>Considerando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5F5D" w:rsidRPr="007E049A" w14:paraId="7575BEBB" w14:textId="77777777" w:rsidTr="00421D6C">
        <w:trPr>
          <w:jc w:val="center"/>
        </w:trPr>
        <w:tc>
          <w:tcPr>
            <w:tcW w:w="9752" w:type="dxa"/>
            <w:gridSpan w:val="2"/>
          </w:tcPr>
          <w:p w14:paraId="6CA44847" w14:textId="77777777" w:rsidR="00E85F5D" w:rsidRPr="007E049A" w:rsidRDefault="00E85F5D" w:rsidP="00421D6C">
            <w:pPr>
              <w:keepNext/>
              <w:rPr>
                <w:lang w:val="pt-PT"/>
              </w:rPr>
            </w:pPr>
          </w:p>
        </w:tc>
      </w:tr>
      <w:tr w:rsidR="00E85F5D" w:rsidRPr="007E049A" w14:paraId="54D2AF58" w14:textId="77777777" w:rsidTr="00421D6C">
        <w:trPr>
          <w:jc w:val="center"/>
        </w:trPr>
        <w:tc>
          <w:tcPr>
            <w:tcW w:w="4876" w:type="dxa"/>
          </w:tcPr>
          <w:p w14:paraId="4122FE59" w14:textId="77777777" w:rsidR="00E85F5D" w:rsidRPr="007E049A" w:rsidRDefault="00E85F5D" w:rsidP="00421D6C">
            <w:pPr>
              <w:pStyle w:val="AmColumnHeading"/>
              <w:keepNext/>
            </w:pPr>
            <w:r w:rsidRPr="007E049A">
              <w:t>Texto da Comissão</w:t>
            </w:r>
          </w:p>
        </w:tc>
        <w:tc>
          <w:tcPr>
            <w:tcW w:w="4876" w:type="dxa"/>
          </w:tcPr>
          <w:p w14:paraId="76848441" w14:textId="77777777" w:rsidR="00E85F5D" w:rsidRPr="007E049A" w:rsidRDefault="00E85F5D" w:rsidP="00421D6C">
            <w:pPr>
              <w:pStyle w:val="AmColumnHeading"/>
              <w:keepNext/>
            </w:pPr>
            <w:r w:rsidRPr="007E049A">
              <w:t>Alteração</w:t>
            </w:r>
          </w:p>
        </w:tc>
      </w:tr>
      <w:tr w:rsidR="00E85F5D" w:rsidRPr="007E049A" w14:paraId="642F79C5" w14:textId="77777777" w:rsidTr="00421D6C">
        <w:trPr>
          <w:jc w:val="center"/>
        </w:trPr>
        <w:tc>
          <w:tcPr>
            <w:tcW w:w="4876" w:type="dxa"/>
          </w:tcPr>
          <w:p w14:paraId="319D9504" w14:textId="77777777" w:rsidR="00E85F5D" w:rsidRPr="007E049A" w:rsidRDefault="00E85F5D" w:rsidP="00421D6C">
            <w:pPr>
              <w:pStyle w:val="Normal6a"/>
            </w:pPr>
            <w:r w:rsidRPr="007E049A">
              <w:t>6. Os operadores a jusante e os comerciantes que não sejam PME têm uma influência significativa nas cadeias de abastecimento e desempenham um papel importante na garantia de que as cadeias de abastecimento não estão associadas à desflorestação. Devem, por conseguinte, continuar a ser obrigados a registar</w:t>
            </w:r>
            <w:r w:rsidRPr="007E049A">
              <w:noBreakHyphen/>
              <w:t xml:space="preserve">se no sistema de informação. Simultaneamente, </w:t>
            </w:r>
            <w:r w:rsidRPr="007E049A">
              <w:rPr>
                <w:b/>
                <w:i/>
              </w:rPr>
              <w:t xml:space="preserve">todos </w:t>
            </w:r>
            <w:r w:rsidRPr="007E049A">
              <w:t xml:space="preserve">os operadores ou comerciantes a jusante, quer sejam ou não PME, devem continuar a assegurar a plena rastreabilidade, recolhendo </w:t>
            </w:r>
            <w:r w:rsidRPr="007E049A">
              <w:rPr>
                <w:b/>
                <w:i/>
              </w:rPr>
              <w:t xml:space="preserve">e transmitindo </w:t>
            </w:r>
            <w:r w:rsidRPr="007E049A">
              <w:t xml:space="preserve">os números de referência das declarações de diligência devida e os identificadores de declarações atribuídos aos micro e pequenos produtores. </w:t>
            </w:r>
          </w:p>
        </w:tc>
        <w:tc>
          <w:tcPr>
            <w:tcW w:w="4876" w:type="dxa"/>
          </w:tcPr>
          <w:p w14:paraId="056A9053" w14:textId="77777777" w:rsidR="00E85F5D" w:rsidRPr="007E049A" w:rsidRDefault="00E85F5D" w:rsidP="00421D6C">
            <w:pPr>
              <w:pStyle w:val="Normal6a"/>
              <w:rPr>
                <w:szCs w:val="24"/>
              </w:rPr>
            </w:pPr>
            <w:r w:rsidRPr="007E049A">
              <w:t>6. Os operadores a jusante e os comerciantes que não sejam PME têm uma influência significativa nas cadeias de abastecimento e desempenham um papel importante na garantia de que as cadeias de abastecimento não estão associadas à desflorestação. Devem, por conseguinte, continuar a ser obrigados a registar</w:t>
            </w:r>
            <w:r w:rsidRPr="007E049A">
              <w:noBreakHyphen/>
              <w:t>se no sistema de informação. Simultaneamente, os</w:t>
            </w:r>
            <w:r w:rsidRPr="007E049A">
              <w:rPr>
                <w:b/>
                <w:i/>
              </w:rPr>
              <w:t xml:space="preserve"> primeiros</w:t>
            </w:r>
            <w:r w:rsidRPr="007E049A">
              <w:t xml:space="preserve"> operadores ou comerciantes a jusante, quer sejam ou não PME, devem continuar a assegurar a plena rastreabilidade, recolhendo os números de referência das declarações de diligência devida e os identificadores de declarações atribuídos aos micro e pequenos produtores. </w:t>
            </w:r>
            <w:r w:rsidRPr="007E049A">
              <w:rPr>
                <w:b/>
                <w:i/>
              </w:rPr>
              <w:t>Esta obrigação de recolher e conservar números de referência deve apenas aplicar</w:t>
            </w:r>
            <w:r w:rsidRPr="007E049A">
              <w:rPr>
                <w:b/>
                <w:i/>
              </w:rPr>
              <w:noBreakHyphen/>
              <w:t xml:space="preserve">se ao primeiro operador a jusante e não a todos os outros operadores a jusante na cadeia de abastecimento. </w:t>
            </w:r>
          </w:p>
        </w:tc>
      </w:tr>
    </w:tbl>
    <w:p w14:paraId="0C5F6E8F" w14:textId="77777777" w:rsidR="00E85F5D" w:rsidRPr="007E049A" w:rsidRDefault="00E85F5D" w:rsidP="00E85F5D">
      <w:pPr>
        <w:pStyle w:val="Normal12"/>
        <w:rPr>
          <w:szCs w:val="24"/>
          <w:lang w:val="pt-PT"/>
        </w:rPr>
      </w:pPr>
    </w:p>
    <w:p w14:paraId="3A3A7810" w14:textId="2F70BBC1" w:rsidR="00E85F5D" w:rsidRPr="007E049A" w:rsidRDefault="00E85F5D" w:rsidP="00BD27D1">
      <w:pPr>
        <w:pStyle w:val="AmNumberTabs"/>
        <w:keepNext/>
      </w:pPr>
      <w:r w:rsidRPr="007E049A">
        <w:t>Alterações</w:t>
      </w:r>
      <w:r w:rsidRPr="007E049A">
        <w:tab/>
      </w:r>
      <w:r w:rsidRPr="007E049A">
        <w:tab/>
        <w:t>40, 67 e 103</w:t>
      </w:r>
    </w:p>
    <w:p w14:paraId="701CD21B" w14:textId="77777777" w:rsidR="00E85F5D" w:rsidRPr="007E049A" w:rsidRDefault="00E85F5D" w:rsidP="007E049A">
      <w:pPr>
        <w:widowControl w:val="0"/>
        <w:rPr>
          <w:lang w:val="pt-PT"/>
        </w:rPr>
      </w:pPr>
    </w:p>
    <w:p w14:paraId="1CB53CEA" w14:textId="77777777" w:rsidR="00E85F5D" w:rsidRPr="007E049A" w:rsidRDefault="00E85F5D" w:rsidP="00421D6C">
      <w:pPr>
        <w:pStyle w:val="NormalBold"/>
        <w:keepNext/>
        <w:rPr>
          <w:lang w:val="pt-PT"/>
        </w:rPr>
      </w:pPr>
      <w:r w:rsidRPr="007E049A">
        <w:rPr>
          <w:lang w:val="pt-PT"/>
        </w:rPr>
        <w:t>Proposta de regulamento</w:t>
      </w:r>
    </w:p>
    <w:p w14:paraId="6FEE8E15" w14:textId="6AADCA56" w:rsidR="00E85F5D" w:rsidRPr="007E049A" w:rsidRDefault="00E85F5D" w:rsidP="00E85F5D">
      <w:pPr>
        <w:pStyle w:val="NormalBold"/>
        <w:rPr>
          <w:lang w:val="pt-PT"/>
        </w:rPr>
      </w:pPr>
      <w:r w:rsidRPr="007E049A">
        <w:rPr>
          <w:lang w:val="pt-PT"/>
        </w:rPr>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5F5D" w:rsidRPr="007E049A" w14:paraId="71B5E07D" w14:textId="77777777" w:rsidTr="00421D6C">
        <w:trPr>
          <w:jc w:val="center"/>
        </w:trPr>
        <w:tc>
          <w:tcPr>
            <w:tcW w:w="9752" w:type="dxa"/>
            <w:gridSpan w:val="2"/>
          </w:tcPr>
          <w:p w14:paraId="60993C94" w14:textId="77777777" w:rsidR="00E85F5D" w:rsidRPr="007E049A" w:rsidRDefault="00E85F5D" w:rsidP="00421D6C">
            <w:pPr>
              <w:keepNext/>
              <w:rPr>
                <w:lang w:val="pt-PT"/>
              </w:rPr>
            </w:pPr>
          </w:p>
        </w:tc>
      </w:tr>
      <w:tr w:rsidR="00E85F5D" w:rsidRPr="007E049A" w14:paraId="00181840" w14:textId="77777777" w:rsidTr="00421D6C">
        <w:trPr>
          <w:jc w:val="center"/>
        </w:trPr>
        <w:tc>
          <w:tcPr>
            <w:tcW w:w="4876" w:type="dxa"/>
          </w:tcPr>
          <w:p w14:paraId="69721CBC" w14:textId="77777777" w:rsidR="00E85F5D" w:rsidRPr="007E049A" w:rsidRDefault="00E85F5D" w:rsidP="00421D6C">
            <w:pPr>
              <w:pStyle w:val="AmColumnHeading"/>
              <w:keepNext/>
            </w:pPr>
            <w:r w:rsidRPr="007E049A">
              <w:t>Texto da Comissão</w:t>
            </w:r>
          </w:p>
        </w:tc>
        <w:tc>
          <w:tcPr>
            <w:tcW w:w="4876" w:type="dxa"/>
          </w:tcPr>
          <w:p w14:paraId="59C545EA" w14:textId="77777777" w:rsidR="00E85F5D" w:rsidRPr="007E049A" w:rsidRDefault="00E85F5D" w:rsidP="00421D6C">
            <w:pPr>
              <w:pStyle w:val="AmColumnHeading"/>
              <w:keepNext/>
            </w:pPr>
            <w:r w:rsidRPr="007E049A">
              <w:t>Alteração</w:t>
            </w:r>
          </w:p>
        </w:tc>
      </w:tr>
      <w:tr w:rsidR="00E85F5D" w:rsidRPr="007E049A" w14:paraId="353C7953" w14:textId="77777777" w:rsidTr="00421D6C">
        <w:trPr>
          <w:jc w:val="center"/>
        </w:trPr>
        <w:tc>
          <w:tcPr>
            <w:tcW w:w="4876" w:type="dxa"/>
          </w:tcPr>
          <w:p w14:paraId="3766F47D" w14:textId="77777777" w:rsidR="00E85F5D" w:rsidRPr="007E049A" w:rsidRDefault="00E85F5D" w:rsidP="00421D6C">
            <w:pPr>
              <w:pStyle w:val="Normal6a"/>
            </w:pPr>
            <w:r w:rsidRPr="007E049A">
              <w:t xml:space="preserve">(7) Qualquer operador, independentemente da sua dimensão, que coloque produtos em causa no mercado ou os exporte é abrangido pelo âmbito de aplicação do Regulamento (UE) 2023/1115, o que representa um encargo administrativo para os micro e pequenos produtores que coloquem no mercado ou exportem os seus próprios produtos. A fim de dar resposta às preocupações relacionadas com estes micro e pequenos operadores e reduzir a carga para o sistema de informação, importa </w:t>
            </w:r>
            <w:proofErr w:type="gramStart"/>
            <w:r w:rsidRPr="007E049A">
              <w:t xml:space="preserve">criar </w:t>
            </w:r>
            <w:r w:rsidRPr="007E049A">
              <w:lastRenderedPageBreak/>
              <w:t>uma nova</w:t>
            </w:r>
            <w:proofErr w:type="gramEnd"/>
            <w:r w:rsidRPr="007E049A">
              <w:t xml:space="preserve"> subcategoria de operadores isentos da obrigação de apresentar declarações de diligência devida. Essa nova categoria, intitulada «micro ou pequenos operadores primários» abrangerá as pessoas singulares e as micro ou pequenas empresas estabelecidas em países classificados como de baixo risco, nos termos do artigo 29.º do regulamento, que coloquem no mercado ou exportem produtos em causa produzidos por eles próprios, o que significa que eles próprios cultivam, colhem, obtêm ou se dedicam à criação dos produtos de base integrados nos próprios produtos em causa. Todos os operadores, estabelecidos dentro ou fora da União, serão abrangidos pela definição de micro e pequenos operadores primários.</w:t>
            </w:r>
          </w:p>
        </w:tc>
        <w:tc>
          <w:tcPr>
            <w:tcW w:w="4876" w:type="dxa"/>
          </w:tcPr>
          <w:p w14:paraId="03BE43D2" w14:textId="77777777" w:rsidR="00E85F5D" w:rsidRPr="007E049A" w:rsidRDefault="00E85F5D" w:rsidP="00421D6C">
            <w:pPr>
              <w:pStyle w:val="Normal6a"/>
              <w:rPr>
                <w:szCs w:val="24"/>
              </w:rPr>
            </w:pPr>
            <w:r w:rsidRPr="007E049A">
              <w:lastRenderedPageBreak/>
              <w:t xml:space="preserve">(7) Qualquer operador, independentemente da sua dimensão, que coloque produtos em causa no mercado ou os exporte é abrangido pelo âmbito de aplicação do Regulamento (UE) 2023/1115, o que representa um encargo administrativo para os micro e pequenos produtores que coloquem no mercado ou exportem os seus próprios produtos. A fim de dar resposta às preocupações relacionadas com estes micro e pequenos operadores e reduzir a carga para o sistema de informação, importa </w:t>
            </w:r>
            <w:proofErr w:type="gramStart"/>
            <w:r w:rsidRPr="007E049A">
              <w:t xml:space="preserve">criar </w:t>
            </w:r>
            <w:r w:rsidRPr="007E049A">
              <w:lastRenderedPageBreak/>
              <w:t>uma nova</w:t>
            </w:r>
            <w:proofErr w:type="gramEnd"/>
            <w:r w:rsidRPr="007E049A">
              <w:t xml:space="preserve"> subcategoria de operadores isentos da obrigação de apresentar declarações de diligência devida. Essa nova categoria, intitulada «micro ou pequenos operadores primários» abrangerá as pessoas singulares e as micro ou pequenas empresas estabelecidas em países classificados como de baixo risco, nos termos do artigo 29.º do regulamento, que coloquem no mercado ou exportem produtos em causa produzidos por eles próprios</w:t>
            </w:r>
            <w:r w:rsidRPr="007E049A">
              <w:rPr>
                <w:b/>
                <w:i/>
              </w:rPr>
              <w:t xml:space="preserve"> nesse país</w:t>
            </w:r>
            <w:r w:rsidRPr="007E049A">
              <w:t>, o que significa que eles próprios cultivam, colhem, obtêm ou se dedicam à criação dos produtos de base integrados nos próprios produtos em causa. Todos os operadores, estabelecidos dentro ou fora da União, serão abrangidos pela definição de micro e pequenos operadores primários.</w:t>
            </w:r>
          </w:p>
        </w:tc>
      </w:tr>
    </w:tbl>
    <w:p w14:paraId="494C67C2" w14:textId="77777777" w:rsidR="00E85F5D" w:rsidRPr="007E049A" w:rsidRDefault="00E85F5D" w:rsidP="00E85F5D">
      <w:pPr>
        <w:pStyle w:val="Normal12"/>
        <w:rPr>
          <w:szCs w:val="24"/>
          <w:lang w:val="pt-PT"/>
        </w:rPr>
      </w:pPr>
    </w:p>
    <w:p w14:paraId="267F8269" w14:textId="12DF9A48" w:rsidR="00173507" w:rsidRPr="007E049A" w:rsidRDefault="00173507" w:rsidP="00BD27D1">
      <w:pPr>
        <w:pStyle w:val="AmNumberTabs"/>
        <w:keepNext/>
      </w:pPr>
      <w:r w:rsidRPr="007E049A">
        <w:t>Alterações</w:t>
      </w:r>
      <w:r w:rsidRPr="007E049A">
        <w:tab/>
      </w:r>
      <w:r w:rsidRPr="007E049A">
        <w:tab/>
        <w:t>41 e 68</w:t>
      </w:r>
    </w:p>
    <w:p w14:paraId="04BACDBD" w14:textId="77777777" w:rsidR="00173507" w:rsidRPr="007E049A" w:rsidRDefault="00173507" w:rsidP="007E049A">
      <w:pPr>
        <w:widowControl w:val="0"/>
        <w:rPr>
          <w:lang w:val="pt-PT"/>
        </w:rPr>
      </w:pPr>
    </w:p>
    <w:p w14:paraId="0D738C1A" w14:textId="77777777" w:rsidR="00173507" w:rsidRPr="007E049A" w:rsidRDefault="00173507" w:rsidP="00421D6C">
      <w:pPr>
        <w:pStyle w:val="NormalBold"/>
        <w:keepNext/>
        <w:rPr>
          <w:lang w:val="pt-PT"/>
        </w:rPr>
      </w:pPr>
      <w:r w:rsidRPr="007E049A">
        <w:rPr>
          <w:lang w:val="pt-PT"/>
        </w:rPr>
        <w:t>Proposta de regulamento</w:t>
      </w:r>
    </w:p>
    <w:p w14:paraId="24D27D04" w14:textId="0072C58A" w:rsidR="00173507" w:rsidRPr="007E049A" w:rsidRDefault="00173507" w:rsidP="00173507">
      <w:pPr>
        <w:pStyle w:val="NormalBold"/>
        <w:rPr>
          <w:lang w:val="pt-PT"/>
        </w:rPr>
      </w:pPr>
      <w:r w:rsidRPr="007E049A">
        <w:rPr>
          <w:lang w:val="pt-PT"/>
        </w:rPr>
        <w:t>Considerando 8-A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73507" w:rsidRPr="007E049A" w14:paraId="7F6A40BC" w14:textId="77777777" w:rsidTr="00421D6C">
        <w:trPr>
          <w:jc w:val="center"/>
        </w:trPr>
        <w:tc>
          <w:tcPr>
            <w:tcW w:w="9752" w:type="dxa"/>
            <w:gridSpan w:val="2"/>
          </w:tcPr>
          <w:p w14:paraId="5E33AC6A" w14:textId="77777777" w:rsidR="00173507" w:rsidRPr="007E049A" w:rsidRDefault="00173507" w:rsidP="00421D6C">
            <w:pPr>
              <w:keepNext/>
              <w:rPr>
                <w:lang w:val="pt-PT"/>
              </w:rPr>
            </w:pPr>
          </w:p>
        </w:tc>
      </w:tr>
      <w:tr w:rsidR="00173507" w:rsidRPr="007E049A" w14:paraId="5E09B3CA" w14:textId="77777777" w:rsidTr="00421D6C">
        <w:trPr>
          <w:jc w:val="center"/>
        </w:trPr>
        <w:tc>
          <w:tcPr>
            <w:tcW w:w="4876" w:type="dxa"/>
          </w:tcPr>
          <w:p w14:paraId="2A427185" w14:textId="77777777" w:rsidR="00173507" w:rsidRPr="007E049A" w:rsidRDefault="00173507" w:rsidP="00421D6C">
            <w:pPr>
              <w:pStyle w:val="AmColumnHeading"/>
              <w:keepNext/>
            </w:pPr>
            <w:r w:rsidRPr="007E049A">
              <w:t>Texto da Comissão</w:t>
            </w:r>
          </w:p>
        </w:tc>
        <w:tc>
          <w:tcPr>
            <w:tcW w:w="4876" w:type="dxa"/>
          </w:tcPr>
          <w:p w14:paraId="5209D3A8" w14:textId="77777777" w:rsidR="00173507" w:rsidRPr="007E049A" w:rsidRDefault="00173507" w:rsidP="00421D6C">
            <w:pPr>
              <w:pStyle w:val="AmColumnHeading"/>
              <w:keepNext/>
            </w:pPr>
            <w:r w:rsidRPr="007E049A">
              <w:t>Alteração</w:t>
            </w:r>
          </w:p>
        </w:tc>
      </w:tr>
      <w:tr w:rsidR="00173507" w:rsidRPr="007E049A" w14:paraId="038D98FA" w14:textId="77777777" w:rsidTr="00421D6C">
        <w:trPr>
          <w:jc w:val="center"/>
        </w:trPr>
        <w:tc>
          <w:tcPr>
            <w:tcW w:w="4876" w:type="dxa"/>
          </w:tcPr>
          <w:p w14:paraId="35432B78" w14:textId="77777777" w:rsidR="00173507" w:rsidRPr="007E049A" w:rsidRDefault="00173507" w:rsidP="00421D6C">
            <w:pPr>
              <w:pStyle w:val="Normal6a"/>
            </w:pPr>
          </w:p>
        </w:tc>
        <w:tc>
          <w:tcPr>
            <w:tcW w:w="4876" w:type="dxa"/>
          </w:tcPr>
          <w:p w14:paraId="6CE76153" w14:textId="77777777" w:rsidR="00173507" w:rsidRPr="007E049A" w:rsidRDefault="00173507" w:rsidP="00421D6C">
            <w:pPr>
              <w:pStyle w:val="Normal6a"/>
              <w:rPr>
                <w:szCs w:val="24"/>
              </w:rPr>
            </w:pPr>
            <w:r w:rsidRPr="007E049A">
              <w:rPr>
                <w:b/>
                <w:i/>
              </w:rPr>
              <w:t>(8-A)</w:t>
            </w:r>
            <w:r w:rsidRPr="007E049A">
              <w:tab/>
            </w:r>
            <w:r w:rsidRPr="007E049A">
              <w:rPr>
                <w:b/>
                <w:i/>
              </w:rPr>
              <w:t xml:space="preserve">Além disso, no âmbito dos esforços de simplificação, devem ser reduzidos os encargos administrativos resultantes das obrigações dos micro e pequenos operadores primários apresentarem uma declaração simplificada única nos termos do artigo 4.º-A e recolherem informações ao abrigo do artigo 9.º, n.º 1, permitindo-lhes substituir a </w:t>
            </w:r>
            <w:proofErr w:type="spellStart"/>
            <w:r w:rsidRPr="007E049A">
              <w:rPr>
                <w:b/>
                <w:i/>
              </w:rPr>
              <w:t>geolocalização</w:t>
            </w:r>
            <w:proofErr w:type="spellEnd"/>
            <w:r w:rsidRPr="007E049A">
              <w:rPr>
                <w:b/>
                <w:i/>
              </w:rPr>
              <w:t xml:space="preserve"> das parcelas de terreno pelo endereço postal das parcelas de terreno ou do estabelecimento a partir do qual foram produzidos os produtos de base que o produto derivado em causa contém ou utiliza no fabrico, desde que o endereço postal corresponda claramente à localização geográfica das parcelas ou do estabelecimento em questão. Deste modo, os micro e pequenos operadores primários têm a liberdade de escolher entre a </w:t>
            </w:r>
            <w:proofErr w:type="spellStart"/>
            <w:r w:rsidRPr="007E049A">
              <w:rPr>
                <w:b/>
                <w:i/>
              </w:rPr>
              <w:t>geolocalização</w:t>
            </w:r>
            <w:proofErr w:type="spellEnd"/>
            <w:r w:rsidRPr="007E049A">
              <w:rPr>
                <w:b/>
                <w:i/>
              </w:rPr>
              <w:t xml:space="preserve"> das parcelas de terreno e o endereço postal das parcelas de terreno </w:t>
            </w:r>
            <w:r w:rsidRPr="007E049A">
              <w:rPr>
                <w:b/>
                <w:i/>
              </w:rPr>
              <w:lastRenderedPageBreak/>
              <w:t>ou do respetivo estabelecimento.</w:t>
            </w:r>
          </w:p>
        </w:tc>
      </w:tr>
    </w:tbl>
    <w:p w14:paraId="521F7936" w14:textId="77777777" w:rsidR="00173507" w:rsidRPr="007E049A" w:rsidRDefault="00173507" w:rsidP="00E85F5D">
      <w:pPr>
        <w:pStyle w:val="Normal12"/>
        <w:rPr>
          <w:szCs w:val="24"/>
          <w:lang w:val="pt-PT"/>
        </w:rPr>
      </w:pPr>
    </w:p>
    <w:p w14:paraId="34D7F0FF" w14:textId="23445C43" w:rsidR="00653E81" w:rsidRPr="007E049A" w:rsidRDefault="00653E81" w:rsidP="00BD27D1">
      <w:pPr>
        <w:pStyle w:val="AmNumberTabs"/>
        <w:keepNext/>
      </w:pPr>
      <w:r w:rsidRPr="007E049A">
        <w:t>Alteração</w:t>
      </w:r>
      <w:r w:rsidRPr="007E049A">
        <w:tab/>
      </w:r>
      <w:r w:rsidRPr="007E049A">
        <w:tab/>
        <w:t>105</w:t>
      </w:r>
    </w:p>
    <w:p w14:paraId="5B4530D0" w14:textId="77777777" w:rsidR="00653E81" w:rsidRPr="007E049A" w:rsidRDefault="00653E81" w:rsidP="007E049A">
      <w:pPr>
        <w:widowControl w:val="0"/>
        <w:rPr>
          <w:lang w:val="pt-PT"/>
        </w:rPr>
      </w:pPr>
    </w:p>
    <w:p w14:paraId="086E9506" w14:textId="77777777" w:rsidR="00653E81" w:rsidRPr="007E049A" w:rsidRDefault="00653E81" w:rsidP="00421D6C">
      <w:pPr>
        <w:pStyle w:val="NormalBold"/>
        <w:keepNext/>
        <w:rPr>
          <w:lang w:val="pt-PT"/>
        </w:rPr>
      </w:pPr>
      <w:r w:rsidRPr="007E049A">
        <w:rPr>
          <w:lang w:val="pt-PT"/>
        </w:rPr>
        <w:t>Proposta de regulamento</w:t>
      </w:r>
    </w:p>
    <w:p w14:paraId="1557CB84" w14:textId="368AFF43" w:rsidR="00653E81" w:rsidRPr="007E049A" w:rsidRDefault="00653E81" w:rsidP="00653E81">
      <w:pPr>
        <w:pStyle w:val="NormalBold"/>
        <w:rPr>
          <w:lang w:val="pt-PT"/>
        </w:rPr>
      </w:pPr>
      <w:r w:rsidRPr="007E049A">
        <w:rPr>
          <w:lang w:val="pt-PT"/>
        </w:rPr>
        <w:t>Considerando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73507" w:rsidRPr="007E049A" w14:paraId="721F5C3D" w14:textId="77777777" w:rsidTr="00421D6C">
        <w:trPr>
          <w:jc w:val="center"/>
        </w:trPr>
        <w:tc>
          <w:tcPr>
            <w:tcW w:w="9752" w:type="dxa"/>
            <w:gridSpan w:val="2"/>
          </w:tcPr>
          <w:p w14:paraId="0AC2E6DD" w14:textId="77777777" w:rsidR="00173507" w:rsidRPr="007E049A" w:rsidRDefault="00173507" w:rsidP="00421D6C">
            <w:pPr>
              <w:keepNext/>
              <w:rPr>
                <w:lang w:val="pt-PT"/>
              </w:rPr>
            </w:pPr>
          </w:p>
        </w:tc>
      </w:tr>
      <w:tr w:rsidR="00173507" w:rsidRPr="007E049A" w14:paraId="0A5398C1" w14:textId="77777777" w:rsidTr="00421D6C">
        <w:trPr>
          <w:jc w:val="center"/>
        </w:trPr>
        <w:tc>
          <w:tcPr>
            <w:tcW w:w="4876" w:type="dxa"/>
          </w:tcPr>
          <w:p w14:paraId="38227397" w14:textId="77777777" w:rsidR="00173507" w:rsidRPr="007E049A" w:rsidRDefault="00173507" w:rsidP="00421D6C">
            <w:pPr>
              <w:pStyle w:val="AmColumnHeading"/>
              <w:keepNext/>
            </w:pPr>
            <w:r w:rsidRPr="007E049A">
              <w:t>Texto da Comissão</w:t>
            </w:r>
          </w:p>
        </w:tc>
        <w:tc>
          <w:tcPr>
            <w:tcW w:w="4876" w:type="dxa"/>
          </w:tcPr>
          <w:p w14:paraId="1CB94332" w14:textId="77777777" w:rsidR="00173507" w:rsidRPr="007E049A" w:rsidRDefault="00173507" w:rsidP="00421D6C">
            <w:pPr>
              <w:pStyle w:val="AmColumnHeading"/>
              <w:keepNext/>
            </w:pPr>
            <w:r w:rsidRPr="007E049A">
              <w:t>Alteração</w:t>
            </w:r>
          </w:p>
        </w:tc>
      </w:tr>
      <w:tr w:rsidR="00173507" w:rsidRPr="007E049A" w14:paraId="60D26265" w14:textId="77777777" w:rsidTr="00421D6C">
        <w:trPr>
          <w:jc w:val="center"/>
        </w:trPr>
        <w:tc>
          <w:tcPr>
            <w:tcW w:w="4876" w:type="dxa"/>
          </w:tcPr>
          <w:p w14:paraId="4417D172" w14:textId="77777777" w:rsidR="00173507" w:rsidRPr="007E049A" w:rsidRDefault="00173507" w:rsidP="00421D6C">
            <w:pPr>
              <w:pStyle w:val="Normal6a"/>
            </w:pPr>
            <w:r w:rsidRPr="007E049A">
              <w:t>(11)</w:t>
            </w:r>
            <w:r w:rsidRPr="007E049A">
              <w:rPr>
                <w:b/>
                <w:i/>
              </w:rPr>
              <w:t xml:space="preserve"> </w:t>
            </w:r>
            <w:r w:rsidRPr="007E049A">
              <w:t>A fim de proporcionar clareza jurídica sobre o facto de todas as micro, pequenas e médias empresas, independentemente da sua forma jurídica, poderem beneficiar das disposições simplificadas para estas empresas previstas no Regulamento (UE) 2023/1115, a definição de «micro, pequenas e médias empresas» deve ser alterada de modo a clarificar que a forma jurídica não é relevante para determinar se uma pessoa singular ou coletiva corresponde à definição. O mesmo deve ser clarificado quanto aos micro e pequenos operadores primários.</w:t>
            </w:r>
          </w:p>
        </w:tc>
        <w:tc>
          <w:tcPr>
            <w:tcW w:w="4876" w:type="dxa"/>
          </w:tcPr>
          <w:p w14:paraId="60CAD821" w14:textId="77777777" w:rsidR="00173507" w:rsidRPr="007E049A" w:rsidRDefault="00173507" w:rsidP="00421D6C">
            <w:pPr>
              <w:pStyle w:val="Normal6a"/>
              <w:rPr>
                <w:szCs w:val="24"/>
              </w:rPr>
            </w:pPr>
            <w:r w:rsidRPr="007E049A">
              <w:t>(11)</w:t>
            </w:r>
            <w:r w:rsidRPr="007E049A">
              <w:rPr>
                <w:b/>
                <w:i/>
              </w:rPr>
              <w:t xml:space="preserve"> </w:t>
            </w:r>
            <w:r w:rsidRPr="007E049A">
              <w:t xml:space="preserve">A fim de proporcionar clareza jurídica sobre o facto de todas as micro, pequenas e médias empresas, independentemente da sua forma jurídica, poderem beneficiar das disposições simplificadas para estas empresas previstas no Regulamento (UE) 2023/1115, a definição de «micro, pequenas e médias empresas» deve ser alterada de modo a clarificar que a forma jurídica não é relevante para determinar se uma pessoa singular ou coletiva corresponde à definição. O mesmo deve ser clarificado quanto aos micro e pequenos operadores primários. </w:t>
            </w:r>
            <w:r w:rsidRPr="007E049A">
              <w:rPr>
                <w:b/>
                <w:i/>
              </w:rPr>
              <w:t>Adicionalmente, a definição de micro e pequenos operadores primários deve incluir operadores que excedam os limites de pelo menos dois dos três critérios estabelecidos no artigo 3.º, n.º 1 e n.º 2, primeiro parágrafo, da Diretiva 2013/34/UE, mas que possam demonstrar que as partes do seu total do balanço, do seu volume de negócios líquido e do seu número médio de empregados durante o exercício que estão relacionadas com as respetivas atividades abrangidas pelo presente regulamento não excedem os limites de pelo menos dois de três desses critérios.</w:t>
            </w:r>
          </w:p>
        </w:tc>
      </w:tr>
    </w:tbl>
    <w:p w14:paraId="6FBD3C8D" w14:textId="77777777" w:rsidR="00173507" w:rsidRPr="007E049A" w:rsidRDefault="00173507" w:rsidP="00E85F5D">
      <w:pPr>
        <w:pStyle w:val="Normal12"/>
        <w:rPr>
          <w:szCs w:val="24"/>
          <w:lang w:val="pt-PT"/>
        </w:rPr>
      </w:pPr>
    </w:p>
    <w:p w14:paraId="09A6317F" w14:textId="50020157" w:rsidR="00653E81" w:rsidRPr="007E049A" w:rsidRDefault="00653E81" w:rsidP="00BD27D1">
      <w:pPr>
        <w:pStyle w:val="AmNumberTabs"/>
        <w:keepNext/>
      </w:pPr>
      <w:r w:rsidRPr="007E049A">
        <w:t>Alteração</w:t>
      </w:r>
      <w:r w:rsidRPr="007E049A">
        <w:tab/>
      </w:r>
      <w:r w:rsidRPr="007E049A">
        <w:tab/>
        <w:t>106</w:t>
      </w:r>
    </w:p>
    <w:p w14:paraId="47C59BA5" w14:textId="77777777" w:rsidR="00653E81" w:rsidRPr="007E049A" w:rsidRDefault="00653E81" w:rsidP="007E049A">
      <w:pPr>
        <w:widowControl w:val="0"/>
        <w:rPr>
          <w:lang w:val="pt-PT"/>
        </w:rPr>
      </w:pPr>
    </w:p>
    <w:p w14:paraId="02F0DFDD" w14:textId="77777777" w:rsidR="00653E81" w:rsidRPr="007E049A" w:rsidRDefault="00653E81" w:rsidP="00421D6C">
      <w:pPr>
        <w:pStyle w:val="NormalBold"/>
        <w:keepNext/>
        <w:rPr>
          <w:lang w:val="pt-PT"/>
        </w:rPr>
      </w:pPr>
      <w:r w:rsidRPr="007E049A">
        <w:rPr>
          <w:lang w:val="pt-PT"/>
        </w:rPr>
        <w:t>Proposta de regulamento</w:t>
      </w:r>
    </w:p>
    <w:p w14:paraId="6DC8C95F" w14:textId="7DEB2B5F" w:rsidR="00653E81" w:rsidRPr="007E049A" w:rsidRDefault="00653E81" w:rsidP="00653E81">
      <w:pPr>
        <w:pStyle w:val="NormalBold"/>
        <w:rPr>
          <w:lang w:val="pt-PT"/>
        </w:rPr>
      </w:pPr>
      <w:r w:rsidRPr="007E049A">
        <w:rPr>
          <w:lang w:val="pt-PT"/>
        </w:rPr>
        <w:t>Considerando 12-A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4DCE" w:rsidRPr="007E049A" w14:paraId="2584A018" w14:textId="77777777" w:rsidTr="00421D6C">
        <w:trPr>
          <w:jc w:val="center"/>
        </w:trPr>
        <w:tc>
          <w:tcPr>
            <w:tcW w:w="9752" w:type="dxa"/>
            <w:gridSpan w:val="2"/>
          </w:tcPr>
          <w:p w14:paraId="61CA35F3" w14:textId="77777777" w:rsidR="00574DCE" w:rsidRPr="007E049A" w:rsidRDefault="00574DCE" w:rsidP="00421D6C">
            <w:pPr>
              <w:keepNext/>
              <w:rPr>
                <w:lang w:val="pt-PT"/>
              </w:rPr>
            </w:pPr>
          </w:p>
        </w:tc>
      </w:tr>
      <w:tr w:rsidR="00574DCE" w:rsidRPr="007E049A" w14:paraId="5CCE0E41" w14:textId="77777777" w:rsidTr="00421D6C">
        <w:trPr>
          <w:jc w:val="center"/>
        </w:trPr>
        <w:tc>
          <w:tcPr>
            <w:tcW w:w="4876" w:type="dxa"/>
          </w:tcPr>
          <w:p w14:paraId="6BFE7303" w14:textId="77777777" w:rsidR="00574DCE" w:rsidRPr="007E049A" w:rsidRDefault="00574DCE" w:rsidP="00421D6C">
            <w:pPr>
              <w:pStyle w:val="AmColumnHeading"/>
              <w:keepNext/>
            </w:pPr>
            <w:r w:rsidRPr="007E049A">
              <w:t>Texto da Comissão</w:t>
            </w:r>
          </w:p>
        </w:tc>
        <w:tc>
          <w:tcPr>
            <w:tcW w:w="4876" w:type="dxa"/>
          </w:tcPr>
          <w:p w14:paraId="1B8F2012" w14:textId="77777777" w:rsidR="00574DCE" w:rsidRPr="007E049A" w:rsidRDefault="00574DCE" w:rsidP="00421D6C">
            <w:pPr>
              <w:pStyle w:val="AmColumnHeading"/>
              <w:keepNext/>
            </w:pPr>
            <w:r w:rsidRPr="007E049A">
              <w:t>Alteração</w:t>
            </w:r>
          </w:p>
        </w:tc>
      </w:tr>
      <w:tr w:rsidR="00574DCE" w:rsidRPr="007E049A" w14:paraId="2AFCEFFC" w14:textId="77777777" w:rsidTr="00421D6C">
        <w:trPr>
          <w:jc w:val="center"/>
        </w:trPr>
        <w:tc>
          <w:tcPr>
            <w:tcW w:w="4876" w:type="dxa"/>
          </w:tcPr>
          <w:p w14:paraId="6805CAE6" w14:textId="77777777" w:rsidR="00574DCE" w:rsidRPr="007E049A" w:rsidRDefault="00574DCE" w:rsidP="00421D6C">
            <w:pPr>
              <w:pStyle w:val="Normal6a"/>
            </w:pPr>
          </w:p>
        </w:tc>
        <w:tc>
          <w:tcPr>
            <w:tcW w:w="4876" w:type="dxa"/>
          </w:tcPr>
          <w:p w14:paraId="4145B9FD" w14:textId="77777777" w:rsidR="00574DCE" w:rsidRPr="007E049A" w:rsidRDefault="00574DCE" w:rsidP="00421D6C">
            <w:pPr>
              <w:pStyle w:val="Normal6a"/>
              <w:rPr>
                <w:szCs w:val="24"/>
              </w:rPr>
            </w:pPr>
            <w:r w:rsidRPr="007E049A">
              <w:rPr>
                <w:b/>
                <w:i/>
              </w:rPr>
              <w:t>(12</w:t>
            </w:r>
            <w:r w:rsidRPr="007E049A">
              <w:rPr>
                <w:b/>
                <w:i/>
              </w:rPr>
              <w:noBreakHyphen/>
              <w:t xml:space="preserve">A) Antes da revisão geral do Regulamento (UE) 2023/1115, a realizar </w:t>
            </w:r>
            <w:r w:rsidRPr="007E049A">
              <w:rPr>
                <w:b/>
                <w:i/>
              </w:rPr>
              <w:lastRenderedPageBreak/>
              <w:t>até 30 de junho de 2030, no interesse da simplificação para os operadores e comerciantes, a Comissão deve proceder a uma revisão da simplificação do Regulamento (UE) 2023/1115 e apresentar um relatório até 30 de abril de 2026. O relatório deve avaliar os encargos administrativos e os efeitos do regulamento em apreço, mormente para os micro e pequenos operadores. Além disso, no relatório, a Comissão deve indicar possíveis formas de resolver os problemas identificados, designadamente através de orientações técnicas, melhorias no sistema informático, atos delegados ou atos de execução em conformidade com os poderes delegados previstos no regulamento e, se for caso disso, acompanhar o relatório de uma proposta legislativa.</w:t>
            </w:r>
          </w:p>
        </w:tc>
      </w:tr>
    </w:tbl>
    <w:p w14:paraId="5EBA5235" w14:textId="77777777" w:rsidR="00574DCE" w:rsidRPr="007E049A" w:rsidRDefault="00574DCE" w:rsidP="00E85F5D">
      <w:pPr>
        <w:pStyle w:val="Normal12"/>
        <w:rPr>
          <w:szCs w:val="24"/>
          <w:lang w:val="pt-PT"/>
        </w:rPr>
      </w:pPr>
    </w:p>
    <w:p w14:paraId="59DA84E3" w14:textId="20A5EA5B" w:rsidR="00862033" w:rsidRPr="007E049A" w:rsidRDefault="00862033" w:rsidP="00BD27D1">
      <w:pPr>
        <w:pStyle w:val="AmNumberTabs"/>
        <w:keepNext/>
      </w:pPr>
      <w:r w:rsidRPr="007E049A">
        <w:t>Alteração</w:t>
      </w:r>
      <w:r w:rsidRPr="007E049A">
        <w:tab/>
      </w:r>
      <w:r w:rsidRPr="007E049A">
        <w:tab/>
        <w:t>107</w:t>
      </w:r>
    </w:p>
    <w:p w14:paraId="2F28D42E" w14:textId="77777777" w:rsidR="00862033" w:rsidRPr="007E049A" w:rsidRDefault="00862033" w:rsidP="007E049A">
      <w:pPr>
        <w:widowControl w:val="0"/>
        <w:rPr>
          <w:lang w:val="pt-PT"/>
        </w:rPr>
      </w:pPr>
    </w:p>
    <w:p w14:paraId="4C60A8C6" w14:textId="77777777" w:rsidR="00862033" w:rsidRPr="007E049A" w:rsidRDefault="00862033" w:rsidP="00421D6C">
      <w:pPr>
        <w:pStyle w:val="NormalBold"/>
        <w:keepNext/>
        <w:rPr>
          <w:lang w:val="pt-PT"/>
        </w:rPr>
      </w:pPr>
      <w:r w:rsidRPr="007E049A">
        <w:rPr>
          <w:lang w:val="pt-PT"/>
        </w:rPr>
        <w:t>Proposta de regulamento</w:t>
      </w:r>
    </w:p>
    <w:p w14:paraId="33379962" w14:textId="0F6AEAFB" w:rsidR="00862033" w:rsidRPr="007E049A" w:rsidRDefault="00862033" w:rsidP="00862033">
      <w:pPr>
        <w:pStyle w:val="NormalBold"/>
        <w:rPr>
          <w:lang w:val="pt-PT"/>
        </w:rPr>
      </w:pPr>
      <w:r w:rsidRPr="007E049A">
        <w:rPr>
          <w:lang w:val="pt-PT"/>
        </w:rPr>
        <w:t>Considerando 12-B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4DCE" w:rsidRPr="007E049A" w14:paraId="78C24E01" w14:textId="77777777" w:rsidTr="00421D6C">
        <w:trPr>
          <w:jc w:val="center"/>
        </w:trPr>
        <w:tc>
          <w:tcPr>
            <w:tcW w:w="9752" w:type="dxa"/>
            <w:gridSpan w:val="2"/>
          </w:tcPr>
          <w:p w14:paraId="6E316A27" w14:textId="77777777" w:rsidR="00574DCE" w:rsidRPr="007E049A" w:rsidRDefault="00574DCE" w:rsidP="00421D6C">
            <w:pPr>
              <w:keepNext/>
              <w:rPr>
                <w:lang w:val="pt-PT"/>
              </w:rPr>
            </w:pPr>
          </w:p>
        </w:tc>
      </w:tr>
      <w:tr w:rsidR="00574DCE" w:rsidRPr="007E049A" w14:paraId="354039A7" w14:textId="77777777" w:rsidTr="00421D6C">
        <w:trPr>
          <w:jc w:val="center"/>
        </w:trPr>
        <w:tc>
          <w:tcPr>
            <w:tcW w:w="4876" w:type="dxa"/>
          </w:tcPr>
          <w:p w14:paraId="513775AC" w14:textId="77777777" w:rsidR="00574DCE" w:rsidRPr="007E049A" w:rsidRDefault="00574DCE" w:rsidP="00421D6C">
            <w:pPr>
              <w:pStyle w:val="AmColumnHeading"/>
              <w:keepNext/>
            </w:pPr>
            <w:r w:rsidRPr="007E049A">
              <w:t>Texto da Comissão</w:t>
            </w:r>
          </w:p>
        </w:tc>
        <w:tc>
          <w:tcPr>
            <w:tcW w:w="4876" w:type="dxa"/>
          </w:tcPr>
          <w:p w14:paraId="57AA2452" w14:textId="77777777" w:rsidR="00574DCE" w:rsidRPr="007E049A" w:rsidRDefault="00574DCE" w:rsidP="00421D6C">
            <w:pPr>
              <w:pStyle w:val="AmColumnHeading"/>
              <w:keepNext/>
            </w:pPr>
            <w:r w:rsidRPr="007E049A">
              <w:t>Alteração</w:t>
            </w:r>
          </w:p>
        </w:tc>
      </w:tr>
      <w:tr w:rsidR="00574DCE" w:rsidRPr="007E049A" w14:paraId="4AA38F38" w14:textId="77777777" w:rsidTr="00421D6C">
        <w:trPr>
          <w:jc w:val="center"/>
        </w:trPr>
        <w:tc>
          <w:tcPr>
            <w:tcW w:w="4876" w:type="dxa"/>
          </w:tcPr>
          <w:p w14:paraId="7BF089AA" w14:textId="77777777" w:rsidR="00574DCE" w:rsidRPr="007E049A" w:rsidRDefault="00574DCE" w:rsidP="00421D6C">
            <w:pPr>
              <w:pStyle w:val="Normal6a"/>
            </w:pPr>
          </w:p>
        </w:tc>
        <w:tc>
          <w:tcPr>
            <w:tcW w:w="4876" w:type="dxa"/>
          </w:tcPr>
          <w:p w14:paraId="55DE4255" w14:textId="77777777" w:rsidR="00574DCE" w:rsidRPr="007E049A" w:rsidRDefault="00574DCE" w:rsidP="00421D6C">
            <w:pPr>
              <w:pStyle w:val="Normal6a"/>
              <w:rPr>
                <w:szCs w:val="24"/>
              </w:rPr>
            </w:pPr>
            <w:r w:rsidRPr="007E049A">
              <w:rPr>
                <w:b/>
                <w:i/>
              </w:rPr>
              <w:t>(12</w:t>
            </w:r>
            <w:r w:rsidRPr="007E049A">
              <w:rPr>
                <w:b/>
                <w:i/>
              </w:rPr>
              <w:noBreakHyphen/>
              <w:t>B) A data de aplicação das disposições do Regulamento (UE) 2023/1115 que preveem obrigações para os operadores, comerciantes e autoridades competentes, enumeradas no artigo 38.º, n.º 2, do mesmo regulamento, deverão ser adiadas por 12 meses. Tal medida é necessária para permitir que os países terceiros, os Estados</w:t>
            </w:r>
            <w:r w:rsidRPr="007E049A">
              <w:rPr>
                <w:b/>
                <w:i/>
              </w:rPr>
              <w:noBreakHyphen/>
              <w:t>Membros, os operadores e os comerciantes estejam plenamente preparados, nomeadamente para permitir que esses operadores e comerciantes instituam os necessários sistemas de diligência devida que abranjam todos os produtos de base e produtos derivados em causa, de modo que estejam em condições de cumprir inteiramente as suas obrigações.</w:t>
            </w:r>
          </w:p>
        </w:tc>
      </w:tr>
    </w:tbl>
    <w:p w14:paraId="55F2EEE2" w14:textId="77777777" w:rsidR="00574DCE" w:rsidRPr="007E049A" w:rsidRDefault="00574DCE" w:rsidP="00E85F5D">
      <w:pPr>
        <w:pStyle w:val="Normal12"/>
        <w:rPr>
          <w:szCs w:val="24"/>
          <w:lang w:val="pt-PT"/>
        </w:rPr>
      </w:pPr>
    </w:p>
    <w:p w14:paraId="02BDFCE1" w14:textId="3A802BCB" w:rsidR="00862033" w:rsidRPr="007E049A" w:rsidRDefault="00862033" w:rsidP="00BD27D1">
      <w:pPr>
        <w:pStyle w:val="AmNumberTabs"/>
        <w:keepNext/>
      </w:pPr>
      <w:r w:rsidRPr="007E049A">
        <w:lastRenderedPageBreak/>
        <w:t>Alteração</w:t>
      </w:r>
      <w:r w:rsidRPr="007E049A">
        <w:tab/>
      </w:r>
      <w:r w:rsidRPr="007E049A">
        <w:tab/>
        <w:t>108</w:t>
      </w:r>
    </w:p>
    <w:p w14:paraId="4D9AFD22" w14:textId="77777777" w:rsidR="00862033" w:rsidRPr="007E049A" w:rsidRDefault="00862033" w:rsidP="007E049A">
      <w:pPr>
        <w:widowControl w:val="0"/>
        <w:rPr>
          <w:lang w:val="pt-PT"/>
        </w:rPr>
      </w:pPr>
    </w:p>
    <w:p w14:paraId="4DEDE070" w14:textId="77777777" w:rsidR="00862033" w:rsidRPr="007E049A" w:rsidRDefault="00862033" w:rsidP="00421D6C">
      <w:pPr>
        <w:pStyle w:val="NormalBold"/>
        <w:keepNext/>
        <w:rPr>
          <w:lang w:val="pt-PT"/>
        </w:rPr>
      </w:pPr>
      <w:r w:rsidRPr="007E049A">
        <w:rPr>
          <w:lang w:val="pt-PT"/>
        </w:rPr>
        <w:t>Proposta de regulamento</w:t>
      </w:r>
    </w:p>
    <w:p w14:paraId="39C8066C" w14:textId="4016B015" w:rsidR="00862033" w:rsidRPr="007E049A" w:rsidRDefault="00862033" w:rsidP="00862033">
      <w:pPr>
        <w:pStyle w:val="NormalBold"/>
        <w:rPr>
          <w:lang w:val="pt-PT"/>
        </w:rPr>
      </w:pPr>
      <w:r w:rsidRPr="007E049A">
        <w:rPr>
          <w:lang w:val="pt-PT"/>
        </w:rPr>
        <w:t>Considerando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4DCE" w:rsidRPr="007E049A" w14:paraId="083E7312" w14:textId="77777777" w:rsidTr="00421D6C">
        <w:trPr>
          <w:jc w:val="center"/>
        </w:trPr>
        <w:tc>
          <w:tcPr>
            <w:tcW w:w="9752" w:type="dxa"/>
            <w:gridSpan w:val="2"/>
          </w:tcPr>
          <w:p w14:paraId="7198A6A8" w14:textId="77777777" w:rsidR="00574DCE" w:rsidRPr="007E049A" w:rsidRDefault="00574DCE" w:rsidP="00421D6C">
            <w:pPr>
              <w:keepNext/>
              <w:rPr>
                <w:lang w:val="pt-PT"/>
              </w:rPr>
            </w:pPr>
          </w:p>
        </w:tc>
      </w:tr>
      <w:tr w:rsidR="00574DCE" w:rsidRPr="007E049A" w14:paraId="272F3174" w14:textId="77777777" w:rsidTr="00421D6C">
        <w:trPr>
          <w:jc w:val="center"/>
        </w:trPr>
        <w:tc>
          <w:tcPr>
            <w:tcW w:w="4876" w:type="dxa"/>
          </w:tcPr>
          <w:p w14:paraId="5ED12CB7" w14:textId="77777777" w:rsidR="00574DCE" w:rsidRPr="007E049A" w:rsidRDefault="00574DCE" w:rsidP="00421D6C">
            <w:pPr>
              <w:pStyle w:val="AmColumnHeading"/>
              <w:keepNext/>
            </w:pPr>
            <w:r w:rsidRPr="007E049A">
              <w:t>Texto da Comissão</w:t>
            </w:r>
          </w:p>
        </w:tc>
        <w:tc>
          <w:tcPr>
            <w:tcW w:w="4876" w:type="dxa"/>
          </w:tcPr>
          <w:p w14:paraId="19AD44A5" w14:textId="77777777" w:rsidR="00574DCE" w:rsidRPr="007E049A" w:rsidRDefault="00574DCE" w:rsidP="00421D6C">
            <w:pPr>
              <w:pStyle w:val="AmColumnHeading"/>
              <w:keepNext/>
            </w:pPr>
            <w:r w:rsidRPr="007E049A">
              <w:t>Alteração</w:t>
            </w:r>
          </w:p>
        </w:tc>
      </w:tr>
      <w:tr w:rsidR="00574DCE" w:rsidRPr="007E049A" w14:paraId="3D308615" w14:textId="77777777" w:rsidTr="00421D6C">
        <w:trPr>
          <w:jc w:val="center"/>
        </w:trPr>
        <w:tc>
          <w:tcPr>
            <w:tcW w:w="4876" w:type="dxa"/>
          </w:tcPr>
          <w:p w14:paraId="5888FBDE" w14:textId="77777777" w:rsidR="00574DCE" w:rsidRPr="007E049A" w:rsidRDefault="00574DCE" w:rsidP="00421D6C">
            <w:pPr>
              <w:pStyle w:val="Normal6a"/>
              <w:rPr>
                <w:b/>
                <w:bCs/>
                <w:i/>
                <w:iCs/>
              </w:rPr>
            </w:pPr>
            <w:r w:rsidRPr="007E049A">
              <w:rPr>
                <w:b/>
                <w:i/>
              </w:rPr>
              <w:t>(13) A fim de dar aos operadores que sejam micro ou pequenas empresas, na aceção do artigo 3.º, n.</w:t>
            </w:r>
            <w:r w:rsidRPr="007E049A">
              <w:rPr>
                <w:b/>
                <w:i/>
                <w:vertAlign w:val="superscript"/>
              </w:rPr>
              <w:t>os</w:t>
            </w:r>
            <w:r w:rsidRPr="007E049A">
              <w:rPr>
                <w:b/>
                <w:i/>
              </w:rPr>
              <w:t> 1 ou 2, primeiro parágrafo, da Diretiva 2013/34/UE, tempo suficiente para aplicar as alterações propostas, as datas de aplicação correspondentes das disposições do Regulamento (UE) 2023/1115 que impõem obrigações aos operadores, comerciantes e autoridades competentes, enumeradas no artigo 38.º, n.º 2, do mesmo regulamento, deverão ser fixadas em 30 de dezembro de 2026 para os micro e pequenos operadores.</w:t>
            </w:r>
          </w:p>
        </w:tc>
        <w:tc>
          <w:tcPr>
            <w:tcW w:w="4876" w:type="dxa"/>
          </w:tcPr>
          <w:p w14:paraId="1A334D7D" w14:textId="77777777" w:rsidR="00574DCE" w:rsidRPr="007E049A" w:rsidRDefault="00574DCE" w:rsidP="00421D6C">
            <w:pPr>
              <w:pStyle w:val="Normal6a"/>
              <w:rPr>
                <w:szCs w:val="24"/>
              </w:rPr>
            </w:pPr>
            <w:r w:rsidRPr="007E049A">
              <w:rPr>
                <w:b/>
                <w:i/>
              </w:rPr>
              <w:t>Suprimido</w:t>
            </w:r>
          </w:p>
        </w:tc>
      </w:tr>
    </w:tbl>
    <w:p w14:paraId="589001FD" w14:textId="77777777" w:rsidR="00574DCE" w:rsidRPr="007E049A" w:rsidRDefault="00574DCE" w:rsidP="00E85F5D">
      <w:pPr>
        <w:pStyle w:val="Normal12"/>
        <w:rPr>
          <w:szCs w:val="24"/>
          <w:lang w:val="pt-PT"/>
        </w:rPr>
      </w:pPr>
    </w:p>
    <w:p w14:paraId="6C545028" w14:textId="55329E66" w:rsidR="00862033" w:rsidRPr="007E049A" w:rsidRDefault="00862033" w:rsidP="00BD27D1">
      <w:pPr>
        <w:pStyle w:val="AmNumberTabs"/>
        <w:keepNext/>
      </w:pPr>
      <w:r w:rsidRPr="007E049A">
        <w:t>Alterações</w:t>
      </w:r>
      <w:r w:rsidRPr="007E049A">
        <w:tab/>
        <w:t>72 e 110</w:t>
      </w:r>
    </w:p>
    <w:p w14:paraId="7994103B" w14:textId="77777777" w:rsidR="00862033" w:rsidRPr="007E049A" w:rsidRDefault="00862033" w:rsidP="007E049A">
      <w:pPr>
        <w:widowControl w:val="0"/>
        <w:rPr>
          <w:lang w:val="pt-PT"/>
        </w:rPr>
      </w:pPr>
    </w:p>
    <w:p w14:paraId="403F9175" w14:textId="77777777" w:rsidR="00862033" w:rsidRPr="007E049A" w:rsidRDefault="00862033" w:rsidP="00421D6C">
      <w:pPr>
        <w:pStyle w:val="NormalBold"/>
        <w:keepNext/>
        <w:rPr>
          <w:lang w:val="pt-PT"/>
        </w:rPr>
      </w:pPr>
      <w:r w:rsidRPr="007E049A">
        <w:rPr>
          <w:lang w:val="pt-PT"/>
        </w:rPr>
        <w:t>Proposta de regulamento</w:t>
      </w:r>
    </w:p>
    <w:p w14:paraId="61BC103E" w14:textId="20B6A257" w:rsidR="00862033" w:rsidRPr="007E049A" w:rsidRDefault="00862033" w:rsidP="00862033">
      <w:pPr>
        <w:pStyle w:val="NormalBold"/>
        <w:rPr>
          <w:lang w:val="pt-PT"/>
        </w:rPr>
      </w:pPr>
      <w:r w:rsidRPr="007E049A">
        <w:rPr>
          <w:lang w:val="pt-PT"/>
        </w:rPr>
        <w:t>Considerando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4DCE" w:rsidRPr="007E049A" w14:paraId="47F3B28F" w14:textId="77777777" w:rsidTr="00421D6C">
        <w:trPr>
          <w:jc w:val="center"/>
        </w:trPr>
        <w:tc>
          <w:tcPr>
            <w:tcW w:w="9752" w:type="dxa"/>
            <w:gridSpan w:val="2"/>
          </w:tcPr>
          <w:p w14:paraId="1A83A8E9" w14:textId="77777777" w:rsidR="00574DCE" w:rsidRPr="007E049A" w:rsidRDefault="00574DCE" w:rsidP="00421D6C">
            <w:pPr>
              <w:keepNext/>
              <w:rPr>
                <w:lang w:val="pt-PT"/>
              </w:rPr>
            </w:pPr>
          </w:p>
        </w:tc>
      </w:tr>
      <w:tr w:rsidR="00574DCE" w:rsidRPr="007E049A" w14:paraId="1AC0B3F1" w14:textId="77777777" w:rsidTr="00421D6C">
        <w:trPr>
          <w:jc w:val="center"/>
        </w:trPr>
        <w:tc>
          <w:tcPr>
            <w:tcW w:w="4876" w:type="dxa"/>
          </w:tcPr>
          <w:p w14:paraId="6B15EF77" w14:textId="77777777" w:rsidR="00574DCE" w:rsidRPr="007E049A" w:rsidRDefault="00574DCE" w:rsidP="00421D6C">
            <w:pPr>
              <w:pStyle w:val="AmColumnHeading"/>
              <w:keepNext/>
            </w:pPr>
            <w:r w:rsidRPr="007E049A">
              <w:t>Texto da Comissão</w:t>
            </w:r>
          </w:p>
        </w:tc>
        <w:tc>
          <w:tcPr>
            <w:tcW w:w="4876" w:type="dxa"/>
          </w:tcPr>
          <w:p w14:paraId="43908810" w14:textId="77777777" w:rsidR="00574DCE" w:rsidRPr="007E049A" w:rsidRDefault="00574DCE" w:rsidP="00421D6C">
            <w:pPr>
              <w:pStyle w:val="AmColumnHeading"/>
              <w:keepNext/>
            </w:pPr>
            <w:r w:rsidRPr="007E049A">
              <w:t>Alteração</w:t>
            </w:r>
          </w:p>
        </w:tc>
      </w:tr>
      <w:tr w:rsidR="00574DCE" w:rsidRPr="007E049A" w14:paraId="7E735B30" w14:textId="77777777" w:rsidTr="00421D6C">
        <w:trPr>
          <w:jc w:val="center"/>
        </w:trPr>
        <w:tc>
          <w:tcPr>
            <w:tcW w:w="4876" w:type="dxa"/>
          </w:tcPr>
          <w:p w14:paraId="6DC3EE21" w14:textId="77777777" w:rsidR="00574DCE" w:rsidRPr="007E049A" w:rsidRDefault="00574DCE" w:rsidP="00421D6C">
            <w:pPr>
              <w:pStyle w:val="Normal6a"/>
              <w:rPr>
                <w:b/>
                <w:bCs/>
                <w:i/>
                <w:iCs/>
              </w:rPr>
            </w:pPr>
            <w:r w:rsidRPr="007E049A">
              <w:rPr>
                <w:b/>
                <w:i/>
              </w:rPr>
              <w:t>(15) Se uma autoridade competente tiver ou passar a ter conhecimento de uma violação do Regulamento (UE) 2023/1115 antes do início da aplicação dos artigos 16.º a 19.º, do artigo 22.º do artigo 24.º, pode emitir avisos aos operadores, operadores a jusante e comerciantes, juntamente com as recomendações necessárias para assegurar o cumprimento.</w:t>
            </w:r>
          </w:p>
        </w:tc>
        <w:tc>
          <w:tcPr>
            <w:tcW w:w="4876" w:type="dxa"/>
          </w:tcPr>
          <w:p w14:paraId="10935011" w14:textId="77777777" w:rsidR="00574DCE" w:rsidRPr="007E049A" w:rsidRDefault="00574DCE" w:rsidP="00421D6C">
            <w:pPr>
              <w:pStyle w:val="Normal6a"/>
              <w:rPr>
                <w:szCs w:val="24"/>
              </w:rPr>
            </w:pPr>
            <w:r w:rsidRPr="007E049A">
              <w:rPr>
                <w:b/>
                <w:i/>
              </w:rPr>
              <w:t>Suprimido</w:t>
            </w:r>
          </w:p>
        </w:tc>
      </w:tr>
    </w:tbl>
    <w:p w14:paraId="0E39BC1C" w14:textId="77777777" w:rsidR="00574DCE" w:rsidRPr="007E049A" w:rsidRDefault="00574DCE" w:rsidP="00E85F5D">
      <w:pPr>
        <w:pStyle w:val="Normal12"/>
        <w:rPr>
          <w:szCs w:val="24"/>
          <w:lang w:val="pt-PT"/>
        </w:rPr>
      </w:pPr>
    </w:p>
    <w:p w14:paraId="2627319D" w14:textId="6ED9B495" w:rsidR="006A6ABC" w:rsidRPr="007E049A" w:rsidRDefault="006A6ABC" w:rsidP="00BD27D1">
      <w:pPr>
        <w:pStyle w:val="AmNumberTabs"/>
        <w:keepNext/>
      </w:pPr>
      <w:r w:rsidRPr="007E049A">
        <w:t>Alteração</w:t>
      </w:r>
      <w:r w:rsidRPr="007E049A">
        <w:tab/>
      </w:r>
      <w:r w:rsidRPr="007E049A">
        <w:tab/>
        <w:t>11</w:t>
      </w:r>
      <w:r w:rsidR="007E6808" w:rsidRPr="007E049A">
        <w:t>1</w:t>
      </w:r>
    </w:p>
    <w:p w14:paraId="48A71A18" w14:textId="77777777" w:rsidR="006A6ABC" w:rsidRPr="007E049A" w:rsidRDefault="006A6ABC" w:rsidP="007E049A">
      <w:pPr>
        <w:widowControl w:val="0"/>
        <w:rPr>
          <w:lang w:val="pt-PT"/>
        </w:rPr>
      </w:pPr>
    </w:p>
    <w:p w14:paraId="4DA0DE30" w14:textId="77777777" w:rsidR="006A6ABC" w:rsidRPr="007E049A" w:rsidRDefault="006A6ABC" w:rsidP="00421D6C">
      <w:pPr>
        <w:pStyle w:val="NormalBold"/>
        <w:keepNext/>
        <w:rPr>
          <w:lang w:val="pt-PT"/>
        </w:rPr>
      </w:pPr>
      <w:r w:rsidRPr="007E049A">
        <w:rPr>
          <w:lang w:val="pt-PT"/>
        </w:rPr>
        <w:t>Proposta de regulamento</w:t>
      </w:r>
    </w:p>
    <w:p w14:paraId="2F78BE9D" w14:textId="69A74325" w:rsidR="006A6ABC" w:rsidRPr="007E049A" w:rsidRDefault="006A6ABC" w:rsidP="006A6ABC">
      <w:pPr>
        <w:pStyle w:val="NormalBold"/>
        <w:rPr>
          <w:lang w:val="pt-PT"/>
        </w:rPr>
      </w:pPr>
      <w:r w:rsidRPr="007E049A">
        <w:rPr>
          <w:lang w:val="pt-PT"/>
        </w:rPr>
        <w:t>Considerando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4DCE" w:rsidRPr="007E049A" w14:paraId="24DCB9F6" w14:textId="77777777" w:rsidTr="00421D6C">
        <w:trPr>
          <w:jc w:val="center"/>
        </w:trPr>
        <w:tc>
          <w:tcPr>
            <w:tcW w:w="9752" w:type="dxa"/>
            <w:gridSpan w:val="2"/>
          </w:tcPr>
          <w:p w14:paraId="67CFAAEA" w14:textId="77777777" w:rsidR="00574DCE" w:rsidRPr="007E049A" w:rsidRDefault="00574DCE" w:rsidP="00421D6C">
            <w:pPr>
              <w:keepNext/>
              <w:rPr>
                <w:lang w:val="pt-PT"/>
              </w:rPr>
            </w:pPr>
          </w:p>
        </w:tc>
      </w:tr>
      <w:tr w:rsidR="00574DCE" w:rsidRPr="007E049A" w14:paraId="598BF752" w14:textId="77777777" w:rsidTr="00421D6C">
        <w:trPr>
          <w:jc w:val="center"/>
        </w:trPr>
        <w:tc>
          <w:tcPr>
            <w:tcW w:w="4876" w:type="dxa"/>
          </w:tcPr>
          <w:p w14:paraId="42D6DBDF" w14:textId="77777777" w:rsidR="00574DCE" w:rsidRPr="007E049A" w:rsidRDefault="00574DCE" w:rsidP="00421D6C">
            <w:pPr>
              <w:pStyle w:val="AmColumnHeading"/>
              <w:keepNext/>
            </w:pPr>
            <w:r w:rsidRPr="007E049A">
              <w:t>Texto da Comissão</w:t>
            </w:r>
          </w:p>
        </w:tc>
        <w:tc>
          <w:tcPr>
            <w:tcW w:w="4876" w:type="dxa"/>
          </w:tcPr>
          <w:p w14:paraId="47BDDB1E" w14:textId="77777777" w:rsidR="00574DCE" w:rsidRPr="007E049A" w:rsidRDefault="00574DCE" w:rsidP="00421D6C">
            <w:pPr>
              <w:pStyle w:val="AmColumnHeading"/>
              <w:keepNext/>
            </w:pPr>
            <w:r w:rsidRPr="007E049A">
              <w:t>Alteração</w:t>
            </w:r>
          </w:p>
        </w:tc>
      </w:tr>
      <w:tr w:rsidR="00574DCE" w:rsidRPr="007E049A" w14:paraId="6DBC9477" w14:textId="77777777" w:rsidTr="00421D6C">
        <w:trPr>
          <w:jc w:val="center"/>
        </w:trPr>
        <w:tc>
          <w:tcPr>
            <w:tcW w:w="4876" w:type="dxa"/>
          </w:tcPr>
          <w:p w14:paraId="699BF46E" w14:textId="77777777" w:rsidR="00574DCE" w:rsidRPr="007E049A" w:rsidRDefault="00574DCE" w:rsidP="00421D6C">
            <w:pPr>
              <w:pStyle w:val="Normal6a"/>
            </w:pPr>
            <w:r w:rsidRPr="007E049A">
              <w:t xml:space="preserve">(16) Tendo em conta o adiamento </w:t>
            </w:r>
            <w:r w:rsidRPr="007E049A">
              <w:rPr>
                <w:b/>
                <w:i/>
              </w:rPr>
              <w:t>da data a partir</w:t>
            </w:r>
            <w:r w:rsidRPr="007E049A">
              <w:t xml:space="preserve"> da </w:t>
            </w:r>
            <w:r w:rsidRPr="007E049A">
              <w:rPr>
                <w:b/>
                <w:i/>
              </w:rPr>
              <w:t>qual os micro e pequenos operadores serão obrigados a cumprir o</w:t>
            </w:r>
            <w:r w:rsidRPr="007E049A">
              <w:t xml:space="preserve"> Regulamento (UE) 2023/1115, as datas previstas noutras disposições conexas, nomeadamente as respeitantes à revogação do Regulamento (UE) n.º 995/2010 do Parlamento Europeu e do Conselho, as disposições </w:t>
            </w:r>
            <w:r w:rsidRPr="007E049A">
              <w:rPr>
                <w:b/>
                <w:i/>
              </w:rPr>
              <w:t xml:space="preserve">transitórias e as disposições </w:t>
            </w:r>
            <w:r w:rsidRPr="007E049A">
              <w:t>relativas à aplicação diferida do Regulamento (UE) 2023/1115 às microempresas ou pequenas empresas, deverão ser ajustadas em conformidade. A fim de proporcionar tempo suficiente para alinhar a evolução técnica da interface eletrónica baseada no Ambiente de Janela Única Aduaneira da União Europeia, a data em que essa interface deverá entrar em funcionamento deverá ser ajustada em conformidade.</w:t>
            </w:r>
          </w:p>
        </w:tc>
        <w:tc>
          <w:tcPr>
            <w:tcW w:w="4876" w:type="dxa"/>
          </w:tcPr>
          <w:p w14:paraId="1EFD1287" w14:textId="77777777" w:rsidR="00574DCE" w:rsidRPr="007E049A" w:rsidRDefault="00574DCE" w:rsidP="00421D6C">
            <w:pPr>
              <w:pStyle w:val="Normal6a"/>
              <w:rPr>
                <w:szCs w:val="24"/>
              </w:rPr>
            </w:pPr>
            <w:r w:rsidRPr="007E049A">
              <w:t xml:space="preserve">(16) Tendo em conta o adiamento </w:t>
            </w:r>
            <w:r w:rsidRPr="007E049A">
              <w:rPr>
                <w:b/>
                <w:i/>
              </w:rPr>
              <w:t>por 12 meses</w:t>
            </w:r>
            <w:r w:rsidRPr="007E049A">
              <w:t xml:space="preserve"> da </w:t>
            </w:r>
            <w:r w:rsidRPr="007E049A">
              <w:rPr>
                <w:b/>
                <w:i/>
              </w:rPr>
              <w:t>data de aplicação prevista no artigo 38, n.º 2, do</w:t>
            </w:r>
            <w:r w:rsidRPr="007E049A">
              <w:t xml:space="preserve"> Regulamento (UE) 2023/1115, as datas previstas noutras disposições conexas, nomeadamente as respeitantes à revogação do Regulamento (UE) n.º 995/2010 do Parlamento Europeu e do Conselho, as disposições relativas à aplicação diferida do Regulamento (UE) 2023/1115</w:t>
            </w:r>
            <w:r w:rsidRPr="007E049A">
              <w:rPr>
                <w:b/>
                <w:i/>
              </w:rPr>
              <w:t xml:space="preserve"> às pessoas singulares,</w:t>
            </w:r>
            <w:r w:rsidRPr="007E049A">
              <w:t xml:space="preserve"> às microempresas ou pequenas empresas, deverão ser ajustadas em conformidade. A fim de proporcionar tempo suficiente para alinhar a evolução técnica da interface eletrónica baseada no Ambiente de Janela Única Aduaneira da União Europeia, a data em que essa interface deverá entrar em funcionamento deverá ser ajustada em conformidade.</w:t>
            </w:r>
          </w:p>
        </w:tc>
      </w:tr>
    </w:tbl>
    <w:p w14:paraId="06A8BCC9" w14:textId="77777777" w:rsidR="00574DCE" w:rsidRPr="007E049A" w:rsidRDefault="00574DCE" w:rsidP="00E85F5D">
      <w:pPr>
        <w:pStyle w:val="Normal12"/>
        <w:rPr>
          <w:szCs w:val="24"/>
          <w:lang w:val="pt-PT"/>
        </w:rPr>
      </w:pPr>
    </w:p>
    <w:p w14:paraId="34E09E38" w14:textId="6D662641" w:rsidR="006A6ABC" w:rsidRPr="007E049A" w:rsidRDefault="006A6ABC" w:rsidP="00BD27D1">
      <w:pPr>
        <w:pStyle w:val="AmNumberTabs"/>
        <w:keepNext/>
      </w:pPr>
      <w:r w:rsidRPr="007E049A">
        <w:t>Alteração</w:t>
      </w:r>
      <w:r w:rsidRPr="007E049A">
        <w:tab/>
      </w:r>
      <w:r w:rsidRPr="007E049A">
        <w:tab/>
        <w:t>112</w:t>
      </w:r>
    </w:p>
    <w:p w14:paraId="28228E9B" w14:textId="77777777" w:rsidR="006A6ABC" w:rsidRPr="007E049A" w:rsidRDefault="006A6ABC" w:rsidP="007E049A">
      <w:pPr>
        <w:widowControl w:val="0"/>
        <w:rPr>
          <w:lang w:val="pt-PT"/>
        </w:rPr>
      </w:pPr>
    </w:p>
    <w:p w14:paraId="50C595FE" w14:textId="77777777" w:rsidR="006A6ABC" w:rsidRPr="007E049A" w:rsidRDefault="006A6ABC" w:rsidP="006A6ABC">
      <w:pPr>
        <w:pStyle w:val="NormalBold"/>
        <w:keepNext/>
        <w:rPr>
          <w:lang w:val="pt-PT"/>
        </w:rPr>
      </w:pPr>
      <w:r w:rsidRPr="007E049A">
        <w:rPr>
          <w:lang w:val="pt-PT"/>
        </w:rPr>
        <w:t>Proposta de regulamento</w:t>
      </w:r>
    </w:p>
    <w:p w14:paraId="47180844" w14:textId="539A2297" w:rsidR="006A6ABC" w:rsidRPr="007E049A" w:rsidRDefault="006A6ABC" w:rsidP="006A6ABC">
      <w:pPr>
        <w:pStyle w:val="NormalBold"/>
        <w:rPr>
          <w:lang w:val="pt-PT"/>
        </w:rPr>
      </w:pPr>
      <w:r w:rsidRPr="007E049A">
        <w:rPr>
          <w:lang w:val="pt-PT"/>
        </w:rPr>
        <w:t>Considerando 20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4DCE" w:rsidRPr="007E049A" w14:paraId="7DCDEDEB" w14:textId="77777777" w:rsidTr="00421D6C">
        <w:trPr>
          <w:jc w:val="center"/>
        </w:trPr>
        <w:tc>
          <w:tcPr>
            <w:tcW w:w="9752" w:type="dxa"/>
            <w:gridSpan w:val="2"/>
          </w:tcPr>
          <w:p w14:paraId="00B368F3" w14:textId="77777777" w:rsidR="00574DCE" w:rsidRPr="007E049A" w:rsidRDefault="00574DCE" w:rsidP="00421D6C">
            <w:pPr>
              <w:keepNext/>
              <w:rPr>
                <w:lang w:val="pt-PT"/>
              </w:rPr>
            </w:pPr>
          </w:p>
        </w:tc>
      </w:tr>
      <w:tr w:rsidR="00574DCE" w:rsidRPr="007E049A" w14:paraId="7A00326C" w14:textId="77777777" w:rsidTr="00421D6C">
        <w:trPr>
          <w:jc w:val="center"/>
        </w:trPr>
        <w:tc>
          <w:tcPr>
            <w:tcW w:w="4876" w:type="dxa"/>
          </w:tcPr>
          <w:p w14:paraId="602D40B0" w14:textId="77777777" w:rsidR="00574DCE" w:rsidRPr="007E049A" w:rsidRDefault="00574DCE" w:rsidP="00421D6C">
            <w:pPr>
              <w:pStyle w:val="AmColumnHeading"/>
              <w:keepNext/>
            </w:pPr>
            <w:r w:rsidRPr="007E049A">
              <w:t>Texto da Comissão</w:t>
            </w:r>
          </w:p>
        </w:tc>
        <w:tc>
          <w:tcPr>
            <w:tcW w:w="4876" w:type="dxa"/>
          </w:tcPr>
          <w:p w14:paraId="4317901B" w14:textId="77777777" w:rsidR="00574DCE" w:rsidRPr="007E049A" w:rsidRDefault="00574DCE" w:rsidP="00421D6C">
            <w:pPr>
              <w:pStyle w:val="AmColumnHeading"/>
              <w:keepNext/>
            </w:pPr>
            <w:r w:rsidRPr="007E049A">
              <w:t>Alteração</w:t>
            </w:r>
          </w:p>
        </w:tc>
      </w:tr>
      <w:tr w:rsidR="00574DCE" w:rsidRPr="007E049A" w14:paraId="541B5F11" w14:textId="77777777" w:rsidTr="00421D6C">
        <w:trPr>
          <w:jc w:val="center"/>
        </w:trPr>
        <w:tc>
          <w:tcPr>
            <w:tcW w:w="4876" w:type="dxa"/>
          </w:tcPr>
          <w:p w14:paraId="749B5889" w14:textId="77777777" w:rsidR="00574DCE" w:rsidRPr="007E049A" w:rsidRDefault="00574DCE" w:rsidP="00421D6C">
            <w:pPr>
              <w:pStyle w:val="Normal6a"/>
              <w:rPr>
                <w:b/>
                <w:bCs/>
                <w:i/>
                <w:iCs/>
              </w:rPr>
            </w:pPr>
          </w:p>
        </w:tc>
        <w:tc>
          <w:tcPr>
            <w:tcW w:w="4876" w:type="dxa"/>
          </w:tcPr>
          <w:p w14:paraId="06A070FD" w14:textId="77777777" w:rsidR="00574DCE" w:rsidRPr="007E049A" w:rsidRDefault="00574DCE" w:rsidP="00421D6C">
            <w:pPr>
              <w:pStyle w:val="Normal6a"/>
              <w:rPr>
                <w:szCs w:val="24"/>
              </w:rPr>
            </w:pPr>
            <w:r w:rsidRPr="007E049A">
              <w:rPr>
                <w:b/>
                <w:i/>
              </w:rPr>
              <w:t>(20)</w:t>
            </w:r>
            <w:r w:rsidRPr="007E049A">
              <w:rPr>
                <w:b/>
                <w:i/>
              </w:rPr>
              <w:tab/>
              <w:t>Tendo em conta que é urgente adotar simplificações específicas e adiar a entrada em vigor do Regulamento (UE) 2023/1115, considera</w:t>
            </w:r>
            <w:r w:rsidRPr="007E049A">
              <w:rPr>
                <w:b/>
                <w:i/>
              </w:rPr>
              <w:noBreakHyphen/>
              <w:t>se oportuno invocar a exceção ao prazo de oito semanas prevista no artigo 4.º do Protocolo n.º 1 relativo ao papel dos parlamentos nacionais na União Europeia, anexo ao Tratado da União Europeia, ao Tratado sobre o Funcionamento da União Europeia e ao Tratado que institui a Comunidade Europeia da Energia Atómica.</w:t>
            </w:r>
          </w:p>
        </w:tc>
      </w:tr>
    </w:tbl>
    <w:p w14:paraId="79C78F65" w14:textId="77777777" w:rsidR="00574DCE" w:rsidRPr="007E049A" w:rsidRDefault="00574DCE" w:rsidP="00E85F5D">
      <w:pPr>
        <w:pStyle w:val="Normal12"/>
        <w:rPr>
          <w:szCs w:val="24"/>
          <w:lang w:val="pt-PT"/>
        </w:rPr>
      </w:pPr>
    </w:p>
    <w:p w14:paraId="0EB1AE0A" w14:textId="754B3DC2" w:rsidR="00BD27D1" w:rsidRPr="007E049A" w:rsidRDefault="00BD27D1" w:rsidP="00BD27D1">
      <w:pPr>
        <w:pStyle w:val="AmNumberTabs"/>
        <w:keepNext/>
      </w:pPr>
      <w:r w:rsidRPr="007E049A">
        <w:t>Alteração</w:t>
      </w:r>
      <w:r w:rsidRPr="007E049A">
        <w:tab/>
      </w:r>
      <w:r w:rsidRPr="007E049A">
        <w:tab/>
        <w:t>113</w:t>
      </w:r>
    </w:p>
    <w:p w14:paraId="516E72DA" w14:textId="77777777" w:rsidR="00BD27D1" w:rsidRPr="007E049A" w:rsidRDefault="00BD27D1" w:rsidP="007E049A">
      <w:pPr>
        <w:widowControl w:val="0"/>
        <w:rPr>
          <w:lang w:val="pt-PT"/>
        </w:rPr>
      </w:pPr>
    </w:p>
    <w:p w14:paraId="1538EF0A" w14:textId="77777777" w:rsidR="00BD27D1" w:rsidRPr="007E049A" w:rsidRDefault="00BD27D1" w:rsidP="00BD27D1">
      <w:pPr>
        <w:pStyle w:val="NormalBold"/>
        <w:keepNext/>
        <w:rPr>
          <w:lang w:val="pt-PT"/>
        </w:rPr>
      </w:pPr>
      <w:r w:rsidRPr="007E049A">
        <w:rPr>
          <w:lang w:val="pt-PT"/>
        </w:rPr>
        <w:lastRenderedPageBreak/>
        <w:t>Proposta de regulamento</w:t>
      </w:r>
    </w:p>
    <w:p w14:paraId="4436FDF1" w14:textId="5BA9D65E" w:rsidR="00BD27D1" w:rsidRPr="007E049A" w:rsidRDefault="00381684" w:rsidP="00BD27D1">
      <w:pPr>
        <w:pStyle w:val="NormalBold"/>
        <w:rPr>
          <w:lang w:val="pt-PT"/>
        </w:rPr>
      </w:pPr>
      <w:r w:rsidRPr="007E049A">
        <w:rPr>
          <w:lang w:val="pt-PT"/>
        </w:rPr>
        <w:t>Artigo 1 – ponto 1 – alínea b</w:t>
      </w:r>
    </w:p>
    <w:p w14:paraId="1352BCD4" w14:textId="272E745B" w:rsidR="00381684" w:rsidRPr="007E049A" w:rsidRDefault="00381684" w:rsidP="00BD27D1">
      <w:pPr>
        <w:pStyle w:val="NormalBold"/>
        <w:rPr>
          <w:b w:val="0"/>
          <w:bCs/>
          <w:lang w:val="pt-PT"/>
        </w:rPr>
      </w:pPr>
      <w:r w:rsidRPr="007E049A">
        <w:rPr>
          <w:b w:val="0"/>
          <w:bCs/>
          <w:lang w:val="pt-PT"/>
        </w:rPr>
        <w:t>Regulamento (UE) 2023/1115</w:t>
      </w:r>
    </w:p>
    <w:p w14:paraId="493404AD" w14:textId="73EBA1FA" w:rsidR="00381684" w:rsidRPr="007E049A" w:rsidRDefault="00381684" w:rsidP="00BD27D1">
      <w:pPr>
        <w:pStyle w:val="NormalBold"/>
        <w:rPr>
          <w:b w:val="0"/>
          <w:bCs/>
          <w:lang w:val="pt-PT"/>
        </w:rPr>
      </w:pPr>
      <w:r w:rsidRPr="007E049A">
        <w:rPr>
          <w:b w:val="0"/>
          <w:bCs/>
          <w:lang w:val="pt-PT"/>
        </w:rPr>
        <w:t>Artigo 2 – ponto 15</w:t>
      </w:r>
      <w:r w:rsidRPr="007E049A">
        <w:rPr>
          <w:b w:val="0"/>
          <w:bCs/>
          <w:lang w:val="pt-PT"/>
        </w:rPr>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4DCE" w:rsidRPr="007E049A" w14:paraId="744749C9" w14:textId="77777777" w:rsidTr="00421D6C">
        <w:trPr>
          <w:jc w:val="center"/>
        </w:trPr>
        <w:tc>
          <w:tcPr>
            <w:tcW w:w="9752" w:type="dxa"/>
            <w:gridSpan w:val="2"/>
          </w:tcPr>
          <w:p w14:paraId="5B33FB94" w14:textId="77777777" w:rsidR="00574DCE" w:rsidRPr="007E049A" w:rsidRDefault="00574DCE" w:rsidP="00421D6C">
            <w:pPr>
              <w:keepNext/>
              <w:rPr>
                <w:lang w:val="pt-PT"/>
              </w:rPr>
            </w:pPr>
          </w:p>
        </w:tc>
      </w:tr>
      <w:tr w:rsidR="00574DCE" w:rsidRPr="007E049A" w14:paraId="5051585A" w14:textId="77777777" w:rsidTr="00421D6C">
        <w:trPr>
          <w:jc w:val="center"/>
        </w:trPr>
        <w:tc>
          <w:tcPr>
            <w:tcW w:w="4876" w:type="dxa"/>
          </w:tcPr>
          <w:p w14:paraId="6DE688DF" w14:textId="77777777" w:rsidR="00574DCE" w:rsidRPr="007E049A" w:rsidRDefault="00574DCE" w:rsidP="00421D6C">
            <w:pPr>
              <w:pStyle w:val="AmColumnHeading"/>
              <w:keepNext/>
            </w:pPr>
            <w:r w:rsidRPr="007E049A">
              <w:t>Texto da Comissão</w:t>
            </w:r>
          </w:p>
        </w:tc>
        <w:tc>
          <w:tcPr>
            <w:tcW w:w="4876" w:type="dxa"/>
          </w:tcPr>
          <w:p w14:paraId="401DBFBC" w14:textId="77777777" w:rsidR="00574DCE" w:rsidRPr="007E049A" w:rsidRDefault="00574DCE" w:rsidP="00421D6C">
            <w:pPr>
              <w:pStyle w:val="AmColumnHeading"/>
              <w:keepNext/>
            </w:pPr>
            <w:r w:rsidRPr="007E049A">
              <w:t>Alteração</w:t>
            </w:r>
          </w:p>
        </w:tc>
      </w:tr>
      <w:tr w:rsidR="00574DCE" w:rsidRPr="007E049A" w14:paraId="6AFA73DD" w14:textId="77777777" w:rsidTr="00421D6C">
        <w:trPr>
          <w:jc w:val="center"/>
        </w:trPr>
        <w:tc>
          <w:tcPr>
            <w:tcW w:w="4876" w:type="dxa"/>
          </w:tcPr>
          <w:p w14:paraId="5BB7525B" w14:textId="77777777" w:rsidR="00574DCE" w:rsidRPr="007E049A" w:rsidRDefault="00574DCE" w:rsidP="00421D6C">
            <w:pPr>
              <w:pStyle w:val="Normal6a"/>
              <w:rPr>
                <w:b/>
                <w:bCs/>
                <w:i/>
                <w:iCs/>
              </w:rPr>
            </w:pPr>
            <w:r w:rsidRPr="007E049A">
              <w:t>15</w:t>
            </w:r>
            <w:r w:rsidRPr="007E049A">
              <w:noBreakHyphen/>
              <w:t>A)</w:t>
            </w:r>
            <w:r w:rsidRPr="007E049A">
              <w:tab/>
              <w:t>«Micro e pequeno operador primário», um operador que seja uma pessoa individual ou uma micro ou pequena empresa, na aceção do artigo 3.º, n.</w:t>
            </w:r>
            <w:r w:rsidRPr="007E049A">
              <w:rPr>
                <w:vertAlign w:val="superscript"/>
              </w:rPr>
              <w:t>os</w:t>
            </w:r>
            <w:r w:rsidRPr="007E049A">
              <w:t> 1 e 2, primeiro parágrafo, da Diretiva 2013/34/UE do Parlamento Europeu e do Conselho*, independentemente da sua forma jurídica, estabelecido num país classificado como de baixo risco nos termos do artigo 29.º do presente regulamento e que, no âmbito de uma atividade comercial, coloca no mercado ou exporta produtos derivados em causa por si próprio cultivados, colhidos, obtidos ou criados em parcelas de terreno em causa ou, no caso de bovinos, em estabelecimentos;</w:t>
            </w:r>
          </w:p>
        </w:tc>
        <w:tc>
          <w:tcPr>
            <w:tcW w:w="4876" w:type="dxa"/>
          </w:tcPr>
          <w:p w14:paraId="22DF48D9" w14:textId="77777777" w:rsidR="00574DCE" w:rsidRPr="007E049A" w:rsidRDefault="00574DCE" w:rsidP="00421D6C">
            <w:pPr>
              <w:pStyle w:val="Normal6a"/>
              <w:rPr>
                <w:szCs w:val="24"/>
              </w:rPr>
            </w:pPr>
            <w:r w:rsidRPr="007E049A">
              <w:t>15</w:t>
            </w:r>
            <w:r w:rsidRPr="007E049A">
              <w:noBreakHyphen/>
              <w:t>A)</w:t>
            </w:r>
            <w:r w:rsidRPr="007E049A">
              <w:tab/>
              <w:t>«Micro e pequeno operador primário», um operador que seja uma pessoa individual ou uma micro ou pequena empresa, na aceção do artigo 3.º, n.</w:t>
            </w:r>
            <w:r w:rsidRPr="007E049A">
              <w:rPr>
                <w:vertAlign w:val="superscript"/>
              </w:rPr>
              <w:t>os</w:t>
            </w:r>
            <w:r w:rsidRPr="007E049A">
              <w:t> 1 e 2, primeiro parágrafo, da Diretiva 2013/34/UE do Parlamento Europeu e do Conselho*, independentemente da sua forma jurídica, estabelecido num país classificado como de baixo risco nos termos do artigo 29.º do presente regulamento e que, no âmbito de uma atividade comercial, coloca no mercado ou exporta produtos derivados em causa por si próprio cultivados, colhidos, obtidos ou criados em parcelas de terreno em causa ou, no caso de bovinos, em estabelecimentos situados nesse país;</w:t>
            </w:r>
            <w:r w:rsidRPr="007E049A">
              <w:rPr>
                <w:b/>
                <w:i/>
              </w:rPr>
              <w:t xml:space="preserve"> incluem</w:t>
            </w:r>
            <w:r w:rsidRPr="007E049A">
              <w:rPr>
                <w:b/>
                <w:i/>
              </w:rPr>
              <w:noBreakHyphen/>
              <w:t>se os operadores que excedam os limites de, pelo menos, dois dos três critérios estabelecidos no artigo 3.º, n.º 1, e no artigo 3.º, n.º 2, primeiro parágrafo, da Diretiva 2013/34/UE, mas que consigam demonstrar que as partes do seu total do balanço, volume de negócios líquido e número médio de empregados durante o período relacionadas com atividades suas que estejam abrangidas pelo presente regulamento não excedem os limites de, pelo menos, dois de três desses critérios;</w:t>
            </w:r>
          </w:p>
        </w:tc>
      </w:tr>
    </w:tbl>
    <w:p w14:paraId="2BF5DF5B" w14:textId="77777777" w:rsidR="00574DCE" w:rsidRPr="007E049A" w:rsidRDefault="00574DCE" w:rsidP="00E85F5D">
      <w:pPr>
        <w:pStyle w:val="Normal12"/>
        <w:rPr>
          <w:szCs w:val="24"/>
          <w:lang w:val="pt-PT"/>
        </w:rPr>
      </w:pPr>
    </w:p>
    <w:p w14:paraId="7E7168B7" w14:textId="0E21A43E" w:rsidR="00381684" w:rsidRPr="007E049A" w:rsidRDefault="00381684" w:rsidP="00421D6C">
      <w:pPr>
        <w:pStyle w:val="AmNumberTabs"/>
        <w:keepNext/>
      </w:pPr>
      <w:r w:rsidRPr="007E049A">
        <w:t>Alterações</w:t>
      </w:r>
      <w:r w:rsidRPr="007E049A">
        <w:tab/>
      </w:r>
      <w:r w:rsidRPr="007E049A">
        <w:tab/>
        <w:t>74 e 114</w:t>
      </w:r>
    </w:p>
    <w:p w14:paraId="5FCB373B" w14:textId="77777777" w:rsidR="00381684" w:rsidRPr="007E049A" w:rsidRDefault="00381684" w:rsidP="007E049A">
      <w:pPr>
        <w:widowControl w:val="0"/>
        <w:rPr>
          <w:lang w:val="pt-PT"/>
        </w:rPr>
      </w:pPr>
    </w:p>
    <w:p w14:paraId="1212AAED" w14:textId="77777777" w:rsidR="00381684" w:rsidRPr="007E049A" w:rsidRDefault="00381684" w:rsidP="00421D6C">
      <w:pPr>
        <w:pStyle w:val="NormalBold"/>
        <w:keepNext/>
        <w:rPr>
          <w:lang w:val="pt-PT"/>
        </w:rPr>
      </w:pPr>
      <w:r w:rsidRPr="007E049A">
        <w:rPr>
          <w:lang w:val="pt-PT"/>
        </w:rPr>
        <w:t>Proposta de regulamento</w:t>
      </w:r>
    </w:p>
    <w:p w14:paraId="71340D6D" w14:textId="3C328360" w:rsidR="00381684" w:rsidRPr="007E049A" w:rsidRDefault="00381684" w:rsidP="00421D6C">
      <w:pPr>
        <w:pStyle w:val="NormalBold"/>
        <w:rPr>
          <w:lang w:val="pt-PT"/>
        </w:rPr>
      </w:pPr>
      <w:r w:rsidRPr="007E049A">
        <w:rPr>
          <w:lang w:val="pt-PT"/>
        </w:rPr>
        <w:t xml:space="preserve">Artigo 1 – ponto </w:t>
      </w:r>
      <w:r w:rsidR="00233EFE" w:rsidRPr="007E049A">
        <w:rPr>
          <w:lang w:val="pt-PT"/>
        </w:rPr>
        <w:t>5</w:t>
      </w:r>
    </w:p>
    <w:p w14:paraId="74F40BCD" w14:textId="78E6DC2E" w:rsidR="00381684" w:rsidRPr="007E049A" w:rsidRDefault="00381684" w:rsidP="00421D6C">
      <w:pPr>
        <w:pStyle w:val="NormalBold"/>
        <w:rPr>
          <w:b w:val="0"/>
          <w:bCs/>
          <w:lang w:val="pt-PT"/>
        </w:rPr>
      </w:pPr>
      <w:r w:rsidRPr="007E049A">
        <w:rPr>
          <w:b w:val="0"/>
          <w:bCs/>
          <w:lang w:val="pt-PT"/>
        </w:rPr>
        <w:t>Regulamento (UE) 2023/1115</w:t>
      </w:r>
    </w:p>
    <w:p w14:paraId="5175A564" w14:textId="56D623C2" w:rsidR="00381684" w:rsidRPr="007E049A" w:rsidRDefault="00381684" w:rsidP="00381684">
      <w:pPr>
        <w:pStyle w:val="NormalBold"/>
        <w:rPr>
          <w:b w:val="0"/>
          <w:bCs/>
          <w:lang w:val="pt-PT"/>
        </w:rPr>
      </w:pPr>
      <w:r w:rsidRPr="007E049A">
        <w:rPr>
          <w:b w:val="0"/>
          <w:bCs/>
          <w:lang w:val="pt-PT"/>
        </w:rPr>
        <w:t>Artigo 4-A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4DCE" w:rsidRPr="007E049A" w14:paraId="773E19A2" w14:textId="77777777" w:rsidTr="00421D6C">
        <w:trPr>
          <w:jc w:val="center"/>
        </w:trPr>
        <w:tc>
          <w:tcPr>
            <w:tcW w:w="9752" w:type="dxa"/>
            <w:gridSpan w:val="2"/>
          </w:tcPr>
          <w:p w14:paraId="0D8D0D26" w14:textId="77777777" w:rsidR="00574DCE" w:rsidRPr="007E049A" w:rsidRDefault="00574DCE" w:rsidP="00421D6C">
            <w:pPr>
              <w:keepNext/>
              <w:rPr>
                <w:lang w:val="pt-PT"/>
              </w:rPr>
            </w:pPr>
          </w:p>
        </w:tc>
      </w:tr>
      <w:tr w:rsidR="00574DCE" w:rsidRPr="007E049A" w14:paraId="3AE8A66F" w14:textId="77777777" w:rsidTr="00421D6C">
        <w:trPr>
          <w:jc w:val="center"/>
        </w:trPr>
        <w:tc>
          <w:tcPr>
            <w:tcW w:w="4876" w:type="dxa"/>
          </w:tcPr>
          <w:p w14:paraId="246A49D9" w14:textId="77777777" w:rsidR="00574DCE" w:rsidRPr="007E049A" w:rsidRDefault="00574DCE" w:rsidP="00421D6C">
            <w:pPr>
              <w:pStyle w:val="AmColumnHeading"/>
              <w:keepNext/>
            </w:pPr>
            <w:r w:rsidRPr="007E049A">
              <w:t>Texto da Comissão</w:t>
            </w:r>
          </w:p>
        </w:tc>
        <w:tc>
          <w:tcPr>
            <w:tcW w:w="4876" w:type="dxa"/>
          </w:tcPr>
          <w:p w14:paraId="1C9FD630" w14:textId="77777777" w:rsidR="00574DCE" w:rsidRPr="007E049A" w:rsidRDefault="00574DCE" w:rsidP="00421D6C">
            <w:pPr>
              <w:pStyle w:val="AmColumnHeading"/>
              <w:keepNext/>
            </w:pPr>
            <w:r w:rsidRPr="007E049A">
              <w:t>Alteração</w:t>
            </w:r>
          </w:p>
        </w:tc>
      </w:tr>
      <w:tr w:rsidR="00574DCE" w:rsidRPr="007E049A" w14:paraId="15DFF3B4" w14:textId="77777777" w:rsidTr="00421D6C">
        <w:trPr>
          <w:jc w:val="center"/>
        </w:trPr>
        <w:tc>
          <w:tcPr>
            <w:tcW w:w="4876" w:type="dxa"/>
          </w:tcPr>
          <w:p w14:paraId="0A45D69B" w14:textId="77777777" w:rsidR="00574DCE" w:rsidRPr="007E049A" w:rsidRDefault="00574DCE" w:rsidP="00421D6C">
            <w:pPr>
              <w:pStyle w:val="Normal6a"/>
              <w:rPr>
                <w:b/>
                <w:bCs/>
                <w:i/>
                <w:iCs/>
              </w:rPr>
            </w:pPr>
            <w:r w:rsidRPr="007E049A">
              <w:t xml:space="preserve">1. </w:t>
            </w:r>
            <w:r w:rsidRPr="007E049A">
              <w:tab/>
              <w:t>As obrigações estabelecidas no artigo 4.º, n.</w:t>
            </w:r>
            <w:r w:rsidRPr="007E049A">
              <w:rPr>
                <w:b/>
                <w:i/>
                <w:vertAlign w:val="superscript"/>
              </w:rPr>
              <w:t>os</w:t>
            </w:r>
            <w:r w:rsidRPr="007E049A">
              <w:rPr>
                <w:b/>
                <w:i/>
              </w:rPr>
              <w:t> </w:t>
            </w:r>
            <w:r w:rsidRPr="007E049A">
              <w:t xml:space="preserve">2, 3 e 4, alínea c), não se </w:t>
            </w:r>
            <w:r w:rsidRPr="007E049A">
              <w:lastRenderedPageBreak/>
              <w:t>aplicam aos micro e pequenos operadores primários.</w:t>
            </w:r>
          </w:p>
        </w:tc>
        <w:tc>
          <w:tcPr>
            <w:tcW w:w="4876" w:type="dxa"/>
          </w:tcPr>
          <w:p w14:paraId="3446A976" w14:textId="77777777" w:rsidR="00574DCE" w:rsidRPr="007E049A" w:rsidRDefault="00574DCE" w:rsidP="00421D6C">
            <w:pPr>
              <w:pStyle w:val="Normal6a"/>
              <w:rPr>
                <w:szCs w:val="24"/>
              </w:rPr>
            </w:pPr>
            <w:r w:rsidRPr="007E049A">
              <w:lastRenderedPageBreak/>
              <w:t>1.</w:t>
            </w:r>
            <w:r w:rsidRPr="007E049A">
              <w:tab/>
              <w:t>As obrigações estabelecidas no artigo 4.º, n.</w:t>
            </w:r>
            <w:r w:rsidRPr="007E049A">
              <w:rPr>
                <w:b/>
                <w:i/>
              </w:rPr>
              <w:t xml:space="preserve">º </w:t>
            </w:r>
            <w:r w:rsidRPr="007E049A">
              <w:t>2,</w:t>
            </w:r>
            <w:r w:rsidRPr="007E049A">
              <w:rPr>
                <w:b/>
                <w:i/>
              </w:rPr>
              <w:t xml:space="preserve"> no artigo 4.º, n.º</w:t>
            </w:r>
            <w:r w:rsidRPr="007E049A">
              <w:t xml:space="preserve"> 3</w:t>
            </w:r>
            <w:r w:rsidRPr="007E049A">
              <w:rPr>
                <w:b/>
                <w:i/>
              </w:rPr>
              <w:t xml:space="preserve">, </w:t>
            </w:r>
            <w:r w:rsidRPr="007E049A">
              <w:rPr>
                <w:b/>
                <w:i/>
              </w:rPr>
              <w:lastRenderedPageBreak/>
              <w:t>segundo período,</w:t>
            </w:r>
            <w:r w:rsidRPr="007E049A">
              <w:t xml:space="preserve"> e</w:t>
            </w:r>
            <w:r w:rsidRPr="007E049A">
              <w:rPr>
                <w:b/>
                <w:i/>
              </w:rPr>
              <w:t xml:space="preserve"> no artigo 4.º, n.º</w:t>
            </w:r>
            <w:r w:rsidRPr="007E049A">
              <w:t xml:space="preserve"> 4, alínea c), não se aplicam aos micro e pequenos operadores primários.</w:t>
            </w:r>
          </w:p>
        </w:tc>
      </w:tr>
    </w:tbl>
    <w:p w14:paraId="4BAD4CED" w14:textId="77777777" w:rsidR="00574DCE" w:rsidRPr="007E049A" w:rsidRDefault="00574DCE" w:rsidP="00E85F5D">
      <w:pPr>
        <w:pStyle w:val="Normal12"/>
        <w:rPr>
          <w:szCs w:val="24"/>
          <w:lang w:val="pt-PT"/>
        </w:rPr>
      </w:pPr>
    </w:p>
    <w:p w14:paraId="5F7CD965" w14:textId="2044C764" w:rsidR="00714E7A" w:rsidRPr="007E049A" w:rsidRDefault="00714E7A" w:rsidP="00421D6C">
      <w:pPr>
        <w:pStyle w:val="AmNumberTabs"/>
        <w:keepNext/>
      </w:pPr>
      <w:r w:rsidRPr="007E049A">
        <w:t>Alterações</w:t>
      </w:r>
      <w:r w:rsidRPr="007E049A">
        <w:tab/>
      </w:r>
      <w:r w:rsidRPr="007E049A">
        <w:tab/>
        <w:t>75 e 115</w:t>
      </w:r>
    </w:p>
    <w:p w14:paraId="53ACD2E1" w14:textId="77777777" w:rsidR="00714E7A" w:rsidRPr="007E049A" w:rsidRDefault="00714E7A" w:rsidP="007E049A">
      <w:pPr>
        <w:widowControl w:val="0"/>
        <w:rPr>
          <w:lang w:val="pt-PT"/>
        </w:rPr>
      </w:pPr>
    </w:p>
    <w:p w14:paraId="2822DDC1" w14:textId="77777777" w:rsidR="00714E7A" w:rsidRPr="007E049A" w:rsidRDefault="00714E7A" w:rsidP="00421D6C">
      <w:pPr>
        <w:pStyle w:val="NormalBold"/>
        <w:keepNext/>
        <w:rPr>
          <w:lang w:val="pt-PT"/>
        </w:rPr>
      </w:pPr>
      <w:r w:rsidRPr="007E049A">
        <w:rPr>
          <w:lang w:val="pt-PT"/>
        </w:rPr>
        <w:t>Proposta de regulamento</w:t>
      </w:r>
    </w:p>
    <w:p w14:paraId="5CA1EAB0" w14:textId="108E5BBB" w:rsidR="00714E7A" w:rsidRPr="007E049A" w:rsidRDefault="00714E7A" w:rsidP="00421D6C">
      <w:pPr>
        <w:pStyle w:val="NormalBold"/>
        <w:rPr>
          <w:lang w:val="pt-PT"/>
        </w:rPr>
      </w:pPr>
      <w:r w:rsidRPr="007E049A">
        <w:rPr>
          <w:lang w:val="pt-PT"/>
        </w:rPr>
        <w:t>Artigo 1 – ponto 5</w:t>
      </w:r>
    </w:p>
    <w:p w14:paraId="4AB536E8" w14:textId="4B99B68A" w:rsidR="00714E7A" w:rsidRPr="007E049A" w:rsidRDefault="00714E7A" w:rsidP="00421D6C">
      <w:pPr>
        <w:pStyle w:val="NormalBold"/>
        <w:rPr>
          <w:b w:val="0"/>
          <w:bCs/>
          <w:lang w:val="pt-PT"/>
        </w:rPr>
      </w:pPr>
      <w:r w:rsidRPr="007E049A">
        <w:rPr>
          <w:b w:val="0"/>
          <w:bCs/>
          <w:lang w:val="pt-PT"/>
        </w:rPr>
        <w:t>Regulamento (UE) 2023/1115</w:t>
      </w:r>
    </w:p>
    <w:p w14:paraId="25083B5F" w14:textId="455CA83B" w:rsidR="00714E7A" w:rsidRPr="007E049A" w:rsidRDefault="00714E7A" w:rsidP="00714E7A">
      <w:pPr>
        <w:pStyle w:val="NormalBold"/>
        <w:rPr>
          <w:b w:val="0"/>
          <w:bCs/>
          <w:lang w:val="pt-PT"/>
        </w:rPr>
      </w:pPr>
      <w:r w:rsidRPr="007E049A">
        <w:rPr>
          <w:b w:val="0"/>
          <w:bCs/>
          <w:lang w:val="pt-PT"/>
        </w:rPr>
        <w:t>Artigo 4-A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5E5B" w:rsidRPr="007E049A" w14:paraId="3E7EAA86" w14:textId="77777777" w:rsidTr="00421D6C">
        <w:trPr>
          <w:jc w:val="center"/>
        </w:trPr>
        <w:tc>
          <w:tcPr>
            <w:tcW w:w="9752" w:type="dxa"/>
            <w:gridSpan w:val="2"/>
          </w:tcPr>
          <w:p w14:paraId="38DAD734" w14:textId="77777777" w:rsidR="00035E5B" w:rsidRPr="007E049A" w:rsidRDefault="00035E5B" w:rsidP="00421D6C">
            <w:pPr>
              <w:keepNext/>
              <w:rPr>
                <w:lang w:val="pt-PT"/>
              </w:rPr>
            </w:pPr>
          </w:p>
        </w:tc>
      </w:tr>
      <w:tr w:rsidR="00035E5B" w:rsidRPr="007E049A" w14:paraId="3A3568DF" w14:textId="77777777" w:rsidTr="00421D6C">
        <w:trPr>
          <w:jc w:val="center"/>
        </w:trPr>
        <w:tc>
          <w:tcPr>
            <w:tcW w:w="4876" w:type="dxa"/>
          </w:tcPr>
          <w:p w14:paraId="1C60BF35" w14:textId="77777777" w:rsidR="00035E5B" w:rsidRPr="007E049A" w:rsidRDefault="00035E5B" w:rsidP="00421D6C">
            <w:pPr>
              <w:pStyle w:val="AmColumnHeading"/>
              <w:keepNext/>
            </w:pPr>
            <w:r w:rsidRPr="007E049A">
              <w:t>Texto da Comissão</w:t>
            </w:r>
          </w:p>
        </w:tc>
        <w:tc>
          <w:tcPr>
            <w:tcW w:w="4876" w:type="dxa"/>
          </w:tcPr>
          <w:p w14:paraId="469416A4" w14:textId="77777777" w:rsidR="00035E5B" w:rsidRPr="007E049A" w:rsidRDefault="00035E5B" w:rsidP="00421D6C">
            <w:pPr>
              <w:pStyle w:val="AmColumnHeading"/>
              <w:keepNext/>
            </w:pPr>
            <w:r w:rsidRPr="007E049A">
              <w:t>Alteração</w:t>
            </w:r>
          </w:p>
        </w:tc>
      </w:tr>
      <w:tr w:rsidR="00035E5B" w:rsidRPr="007E049A" w14:paraId="523245CC" w14:textId="77777777" w:rsidTr="00421D6C">
        <w:trPr>
          <w:jc w:val="center"/>
        </w:trPr>
        <w:tc>
          <w:tcPr>
            <w:tcW w:w="4876" w:type="dxa"/>
          </w:tcPr>
          <w:p w14:paraId="2E04FDF1" w14:textId="77777777" w:rsidR="00035E5B" w:rsidRPr="007E049A" w:rsidRDefault="00035E5B" w:rsidP="00421D6C">
            <w:pPr>
              <w:pStyle w:val="Normal6a"/>
              <w:rPr>
                <w:b/>
                <w:bCs/>
                <w:i/>
                <w:iCs/>
              </w:rPr>
            </w:pPr>
            <w:r w:rsidRPr="007E049A">
              <w:t>2.</w:t>
            </w:r>
            <w:r w:rsidRPr="007E049A">
              <w:tab/>
              <w:t>Os micro e pequenos operadores primários apresentam uma declaração simplificada única no sistema de informação a que se refere o artigo 33.º antes de colocarem no mercado os produtos derivados em causa ou de os exportarem. Após a apresentação dessa sua declaração simplificada, ser</w:t>
            </w:r>
            <w:r w:rsidRPr="007E049A">
              <w:noBreakHyphen/>
              <w:t>lhes</w:t>
            </w:r>
            <w:r w:rsidRPr="007E049A">
              <w:noBreakHyphen/>
              <w:t>á atribuído um identificador de declaração.</w:t>
            </w:r>
          </w:p>
        </w:tc>
        <w:tc>
          <w:tcPr>
            <w:tcW w:w="4876" w:type="dxa"/>
          </w:tcPr>
          <w:p w14:paraId="108ED29B" w14:textId="77777777" w:rsidR="00035E5B" w:rsidRPr="007E049A" w:rsidRDefault="00035E5B" w:rsidP="00421D6C">
            <w:pPr>
              <w:pStyle w:val="Normal6a"/>
              <w:rPr>
                <w:szCs w:val="24"/>
              </w:rPr>
            </w:pPr>
            <w:r w:rsidRPr="007E049A">
              <w:t>2.</w:t>
            </w:r>
            <w:r w:rsidRPr="007E049A">
              <w:tab/>
              <w:t>Os micro e pequenos operadores primários apresentam uma declaração simplificada única no sistema de informação a que se refere o artigo 33.º antes de colocarem no mercado os produtos derivados em causa ou de os exportarem. Após a apresentação dessa sua declaração simplificada</w:t>
            </w:r>
            <w:r w:rsidRPr="007E049A">
              <w:rPr>
                <w:b/>
                <w:i/>
              </w:rPr>
              <w:t xml:space="preserve"> única</w:t>
            </w:r>
            <w:r w:rsidRPr="007E049A">
              <w:t>, ser</w:t>
            </w:r>
            <w:r w:rsidRPr="007E049A">
              <w:noBreakHyphen/>
              <w:t>lhes</w:t>
            </w:r>
            <w:r w:rsidRPr="007E049A">
              <w:noBreakHyphen/>
              <w:t>á atribuído um identificador de declaração.</w:t>
            </w:r>
          </w:p>
        </w:tc>
      </w:tr>
    </w:tbl>
    <w:p w14:paraId="258552F6" w14:textId="77777777" w:rsidR="00035E5B" w:rsidRPr="007E049A" w:rsidRDefault="00035E5B" w:rsidP="00E85F5D">
      <w:pPr>
        <w:pStyle w:val="Normal12"/>
        <w:rPr>
          <w:szCs w:val="24"/>
          <w:lang w:val="pt-PT"/>
        </w:rPr>
      </w:pPr>
    </w:p>
    <w:p w14:paraId="60F1F5C2" w14:textId="46757F20" w:rsidR="00714E7A" w:rsidRPr="007E049A" w:rsidRDefault="00714E7A" w:rsidP="00421D6C">
      <w:pPr>
        <w:pStyle w:val="AmNumberTabs"/>
        <w:keepNext/>
      </w:pPr>
      <w:r w:rsidRPr="007E049A">
        <w:t>Alteração</w:t>
      </w:r>
      <w:r w:rsidRPr="007E049A">
        <w:tab/>
      </w:r>
      <w:r w:rsidRPr="007E049A">
        <w:tab/>
        <w:t>116</w:t>
      </w:r>
    </w:p>
    <w:p w14:paraId="3D6E0BAA" w14:textId="77777777" w:rsidR="00714E7A" w:rsidRPr="007E049A" w:rsidRDefault="00714E7A" w:rsidP="007E049A">
      <w:pPr>
        <w:widowControl w:val="0"/>
        <w:rPr>
          <w:lang w:val="pt-PT"/>
        </w:rPr>
      </w:pPr>
    </w:p>
    <w:p w14:paraId="41C250B9" w14:textId="77777777" w:rsidR="00714E7A" w:rsidRPr="007E049A" w:rsidRDefault="00714E7A" w:rsidP="00421D6C">
      <w:pPr>
        <w:pStyle w:val="NormalBold"/>
        <w:keepNext/>
        <w:rPr>
          <w:lang w:val="pt-PT"/>
        </w:rPr>
      </w:pPr>
      <w:r w:rsidRPr="007E049A">
        <w:rPr>
          <w:lang w:val="pt-PT"/>
        </w:rPr>
        <w:t>Proposta de regulamento</w:t>
      </w:r>
    </w:p>
    <w:p w14:paraId="569FAC7C" w14:textId="6522FBCB" w:rsidR="00714E7A" w:rsidRPr="007E049A" w:rsidRDefault="00714E7A" w:rsidP="00421D6C">
      <w:pPr>
        <w:pStyle w:val="NormalBold"/>
        <w:rPr>
          <w:lang w:val="pt-PT"/>
        </w:rPr>
      </w:pPr>
      <w:r w:rsidRPr="007E049A">
        <w:rPr>
          <w:lang w:val="pt-PT"/>
        </w:rPr>
        <w:t>Artigo 1 – ponto 5</w:t>
      </w:r>
    </w:p>
    <w:p w14:paraId="46A904BC" w14:textId="62FCA047" w:rsidR="00714E7A" w:rsidRPr="007E049A" w:rsidRDefault="00714E7A" w:rsidP="00421D6C">
      <w:pPr>
        <w:pStyle w:val="NormalBold"/>
        <w:rPr>
          <w:b w:val="0"/>
          <w:bCs/>
          <w:lang w:val="pt-PT"/>
        </w:rPr>
      </w:pPr>
      <w:r w:rsidRPr="007E049A">
        <w:rPr>
          <w:b w:val="0"/>
          <w:bCs/>
          <w:lang w:val="pt-PT"/>
        </w:rPr>
        <w:t>Regulamento (UE) 2023/1115</w:t>
      </w:r>
    </w:p>
    <w:p w14:paraId="5D278B85" w14:textId="6387F349" w:rsidR="00714E7A" w:rsidRPr="007E049A" w:rsidRDefault="00714E7A" w:rsidP="00714E7A">
      <w:pPr>
        <w:pStyle w:val="NormalBold"/>
        <w:rPr>
          <w:b w:val="0"/>
          <w:bCs/>
          <w:lang w:val="pt-PT"/>
        </w:rPr>
      </w:pPr>
      <w:r w:rsidRPr="007E049A">
        <w:rPr>
          <w:b w:val="0"/>
          <w:bCs/>
          <w:lang w:val="pt-PT"/>
        </w:rPr>
        <w:t>Artigo 4-A – n.º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5E5B" w:rsidRPr="007E049A" w14:paraId="536B47F3" w14:textId="77777777" w:rsidTr="00421D6C">
        <w:trPr>
          <w:jc w:val="center"/>
        </w:trPr>
        <w:tc>
          <w:tcPr>
            <w:tcW w:w="9752" w:type="dxa"/>
            <w:gridSpan w:val="2"/>
          </w:tcPr>
          <w:p w14:paraId="300BE55F" w14:textId="77777777" w:rsidR="00035E5B" w:rsidRPr="007E049A" w:rsidRDefault="00035E5B" w:rsidP="00421D6C">
            <w:pPr>
              <w:keepNext/>
              <w:rPr>
                <w:lang w:val="pt-PT"/>
              </w:rPr>
            </w:pPr>
          </w:p>
        </w:tc>
      </w:tr>
      <w:tr w:rsidR="00035E5B" w:rsidRPr="007E049A" w14:paraId="689471FA" w14:textId="77777777" w:rsidTr="00421D6C">
        <w:trPr>
          <w:jc w:val="center"/>
        </w:trPr>
        <w:tc>
          <w:tcPr>
            <w:tcW w:w="4876" w:type="dxa"/>
          </w:tcPr>
          <w:p w14:paraId="55B41855" w14:textId="77777777" w:rsidR="00035E5B" w:rsidRPr="007E049A" w:rsidRDefault="00035E5B" w:rsidP="00421D6C">
            <w:pPr>
              <w:pStyle w:val="AmColumnHeading"/>
              <w:keepNext/>
            </w:pPr>
            <w:r w:rsidRPr="007E049A">
              <w:t>Texto da Comissão</w:t>
            </w:r>
          </w:p>
        </w:tc>
        <w:tc>
          <w:tcPr>
            <w:tcW w:w="4876" w:type="dxa"/>
          </w:tcPr>
          <w:p w14:paraId="791653A9" w14:textId="77777777" w:rsidR="00035E5B" w:rsidRPr="007E049A" w:rsidRDefault="00035E5B" w:rsidP="00421D6C">
            <w:pPr>
              <w:pStyle w:val="AmColumnHeading"/>
              <w:keepNext/>
            </w:pPr>
            <w:r w:rsidRPr="007E049A">
              <w:t>Alteração</w:t>
            </w:r>
          </w:p>
        </w:tc>
      </w:tr>
      <w:tr w:rsidR="00035E5B" w:rsidRPr="007E049A" w14:paraId="1DAE2146" w14:textId="77777777" w:rsidTr="00421D6C">
        <w:trPr>
          <w:jc w:val="center"/>
        </w:trPr>
        <w:tc>
          <w:tcPr>
            <w:tcW w:w="4876" w:type="dxa"/>
          </w:tcPr>
          <w:p w14:paraId="21E58021" w14:textId="77777777" w:rsidR="00035E5B" w:rsidRPr="007E049A" w:rsidRDefault="00035E5B" w:rsidP="00421D6C">
            <w:pPr>
              <w:pStyle w:val="Normal6a"/>
              <w:rPr>
                <w:b/>
                <w:bCs/>
                <w:i/>
                <w:iCs/>
              </w:rPr>
            </w:pPr>
            <w:r w:rsidRPr="007E049A">
              <w:t>3.</w:t>
            </w:r>
            <w:r w:rsidRPr="007E049A">
              <w:tab/>
              <w:t xml:space="preserve">Os micro e pequenos operadores primários fornecem as informações previstas no anexo III aquando da apresentação da declaração simplificada no sistema de informação. </w:t>
            </w:r>
            <w:r w:rsidRPr="007E049A">
              <w:rPr>
                <w:b/>
                <w:i/>
              </w:rPr>
              <w:t>Atualizam</w:t>
            </w:r>
            <w:r w:rsidRPr="007E049A">
              <w:t xml:space="preserve"> as informações contidas na sua declaração simplificada na sequência de qualquer alteração das informações que forneceram. </w:t>
            </w:r>
          </w:p>
        </w:tc>
        <w:tc>
          <w:tcPr>
            <w:tcW w:w="4876" w:type="dxa"/>
          </w:tcPr>
          <w:p w14:paraId="7C713293" w14:textId="77777777" w:rsidR="00035E5B" w:rsidRPr="007E049A" w:rsidRDefault="00035E5B" w:rsidP="00421D6C">
            <w:pPr>
              <w:pStyle w:val="Normal6a"/>
              <w:rPr>
                <w:szCs w:val="24"/>
              </w:rPr>
            </w:pPr>
            <w:r w:rsidRPr="007E049A">
              <w:t>3.</w:t>
            </w:r>
            <w:r w:rsidRPr="007E049A">
              <w:tab/>
              <w:t xml:space="preserve">Os micro e pequenos operadores primários fornecem as informações previstas no anexo III aquando da apresentação da declaração simplificada no sistema de informação. </w:t>
            </w:r>
            <w:r w:rsidRPr="007E049A">
              <w:rPr>
                <w:b/>
                <w:i/>
              </w:rPr>
              <w:t>Podem atualizar</w:t>
            </w:r>
            <w:r w:rsidRPr="007E049A">
              <w:t xml:space="preserve"> as informações contidas na sua declaração simplificada na sequência de qualquer alteração</w:t>
            </w:r>
            <w:r w:rsidRPr="007E049A">
              <w:rPr>
                <w:b/>
                <w:i/>
              </w:rPr>
              <w:t xml:space="preserve"> substancial</w:t>
            </w:r>
            <w:r w:rsidRPr="007E049A">
              <w:t xml:space="preserve"> das informações que forneceram. </w:t>
            </w:r>
          </w:p>
        </w:tc>
      </w:tr>
    </w:tbl>
    <w:p w14:paraId="58EE922D" w14:textId="77777777" w:rsidR="00035E5B" w:rsidRPr="007E049A" w:rsidRDefault="00035E5B" w:rsidP="00E85F5D">
      <w:pPr>
        <w:pStyle w:val="Normal12"/>
        <w:rPr>
          <w:szCs w:val="24"/>
          <w:lang w:val="pt-PT"/>
        </w:rPr>
      </w:pPr>
    </w:p>
    <w:p w14:paraId="35FD2636" w14:textId="47C46417" w:rsidR="00714E7A" w:rsidRPr="007E049A" w:rsidRDefault="00714E7A" w:rsidP="00421D6C">
      <w:pPr>
        <w:pStyle w:val="AmNumberTabs"/>
        <w:keepNext/>
      </w:pPr>
      <w:r w:rsidRPr="007E049A">
        <w:t>Alterações</w:t>
      </w:r>
      <w:r w:rsidRPr="007E049A">
        <w:tab/>
      </w:r>
      <w:r w:rsidRPr="007E049A">
        <w:tab/>
        <w:t>77 e 117</w:t>
      </w:r>
    </w:p>
    <w:p w14:paraId="4BAFC693" w14:textId="77777777" w:rsidR="00714E7A" w:rsidRPr="007E049A" w:rsidRDefault="00714E7A" w:rsidP="007E049A">
      <w:pPr>
        <w:widowControl w:val="0"/>
        <w:rPr>
          <w:lang w:val="pt-PT"/>
        </w:rPr>
      </w:pPr>
    </w:p>
    <w:p w14:paraId="3161D0E4" w14:textId="77777777" w:rsidR="00714E7A" w:rsidRPr="007E049A" w:rsidRDefault="00714E7A" w:rsidP="00421D6C">
      <w:pPr>
        <w:pStyle w:val="NormalBold"/>
        <w:keepNext/>
        <w:rPr>
          <w:lang w:val="pt-PT"/>
        </w:rPr>
      </w:pPr>
      <w:r w:rsidRPr="007E049A">
        <w:rPr>
          <w:lang w:val="pt-PT"/>
        </w:rPr>
        <w:lastRenderedPageBreak/>
        <w:t>Proposta de regulamento</w:t>
      </w:r>
    </w:p>
    <w:p w14:paraId="10978C5A" w14:textId="36EFF633" w:rsidR="00714E7A" w:rsidRPr="007E049A" w:rsidRDefault="00714E7A" w:rsidP="00421D6C">
      <w:pPr>
        <w:pStyle w:val="NormalBold"/>
        <w:rPr>
          <w:lang w:val="pt-PT"/>
        </w:rPr>
      </w:pPr>
      <w:r w:rsidRPr="007E049A">
        <w:rPr>
          <w:lang w:val="pt-PT"/>
        </w:rPr>
        <w:t>Artigo 1 – ponto 5</w:t>
      </w:r>
    </w:p>
    <w:p w14:paraId="20F02426" w14:textId="109D9CF6" w:rsidR="00714E7A" w:rsidRPr="007E049A" w:rsidRDefault="00714E7A" w:rsidP="00421D6C">
      <w:pPr>
        <w:pStyle w:val="NormalBold"/>
        <w:rPr>
          <w:b w:val="0"/>
          <w:bCs/>
          <w:lang w:val="pt-PT"/>
        </w:rPr>
      </w:pPr>
      <w:r w:rsidRPr="007E049A">
        <w:rPr>
          <w:b w:val="0"/>
          <w:bCs/>
          <w:lang w:val="pt-PT"/>
        </w:rPr>
        <w:t>Regulamento (UE) 2023/1115</w:t>
      </w:r>
    </w:p>
    <w:p w14:paraId="37A79C46" w14:textId="6E43F822" w:rsidR="00714E7A" w:rsidRPr="007E049A" w:rsidRDefault="00714E7A" w:rsidP="00714E7A">
      <w:pPr>
        <w:pStyle w:val="NormalBold"/>
        <w:rPr>
          <w:b w:val="0"/>
          <w:bCs/>
          <w:lang w:val="pt-PT"/>
        </w:rPr>
      </w:pPr>
      <w:r w:rsidRPr="007E049A">
        <w:rPr>
          <w:b w:val="0"/>
          <w:bCs/>
          <w:lang w:val="pt-PT"/>
        </w:rPr>
        <w:t>Artigo 4-A – n.º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5E5B" w:rsidRPr="007E049A" w14:paraId="30FD9C2D" w14:textId="77777777" w:rsidTr="00421D6C">
        <w:trPr>
          <w:jc w:val="center"/>
        </w:trPr>
        <w:tc>
          <w:tcPr>
            <w:tcW w:w="9752" w:type="dxa"/>
            <w:gridSpan w:val="2"/>
          </w:tcPr>
          <w:p w14:paraId="3F440EEE" w14:textId="77777777" w:rsidR="00035E5B" w:rsidRPr="007E049A" w:rsidRDefault="00035E5B" w:rsidP="00421D6C">
            <w:pPr>
              <w:keepNext/>
              <w:rPr>
                <w:lang w:val="pt-PT"/>
              </w:rPr>
            </w:pPr>
          </w:p>
        </w:tc>
      </w:tr>
      <w:tr w:rsidR="00035E5B" w:rsidRPr="007E049A" w14:paraId="07983C2D" w14:textId="77777777" w:rsidTr="00421D6C">
        <w:trPr>
          <w:jc w:val="center"/>
        </w:trPr>
        <w:tc>
          <w:tcPr>
            <w:tcW w:w="4876" w:type="dxa"/>
          </w:tcPr>
          <w:p w14:paraId="0C5D2A6A" w14:textId="77777777" w:rsidR="00035E5B" w:rsidRPr="007E049A" w:rsidRDefault="00035E5B" w:rsidP="00421D6C">
            <w:pPr>
              <w:pStyle w:val="AmColumnHeading"/>
              <w:keepNext/>
            </w:pPr>
            <w:r w:rsidRPr="007E049A">
              <w:t>Texto da Comissão</w:t>
            </w:r>
          </w:p>
        </w:tc>
        <w:tc>
          <w:tcPr>
            <w:tcW w:w="4876" w:type="dxa"/>
          </w:tcPr>
          <w:p w14:paraId="6D30E398" w14:textId="77777777" w:rsidR="00035E5B" w:rsidRPr="007E049A" w:rsidRDefault="00035E5B" w:rsidP="00421D6C">
            <w:pPr>
              <w:pStyle w:val="AmColumnHeading"/>
              <w:keepNext/>
            </w:pPr>
            <w:r w:rsidRPr="007E049A">
              <w:t>Alteração</w:t>
            </w:r>
          </w:p>
        </w:tc>
      </w:tr>
      <w:tr w:rsidR="00035E5B" w:rsidRPr="007E049A" w14:paraId="7B43D784" w14:textId="77777777" w:rsidTr="00421D6C">
        <w:trPr>
          <w:jc w:val="center"/>
        </w:trPr>
        <w:tc>
          <w:tcPr>
            <w:tcW w:w="4876" w:type="dxa"/>
          </w:tcPr>
          <w:p w14:paraId="76494ADC" w14:textId="77777777" w:rsidR="00035E5B" w:rsidRPr="007E049A" w:rsidRDefault="00035E5B" w:rsidP="00421D6C">
            <w:pPr>
              <w:pStyle w:val="Normal6a"/>
              <w:rPr>
                <w:b/>
                <w:bCs/>
                <w:i/>
                <w:iCs/>
              </w:rPr>
            </w:pPr>
            <w:r w:rsidRPr="007E049A">
              <w:t>4.</w:t>
            </w:r>
            <w:r w:rsidRPr="007E049A">
              <w:tab/>
              <w:t>Caso todas as informações enumeradas no anexo III estejam disponíveis num sistema ou base de dados existente ao abrigo da legislação da União ou dos Estados</w:t>
            </w:r>
            <w:r w:rsidRPr="007E049A">
              <w:noBreakHyphen/>
              <w:t>Membros, distinto do sistema de informação referido no artigo 33.º, os micro e pequenos operadores primários não são obrigados a apresentar uma declaração simplificada em conformidade com o n.º 2 do presente artigo. Os Estados</w:t>
            </w:r>
            <w:r w:rsidRPr="007E049A">
              <w:noBreakHyphen/>
              <w:t>Membros disponibilizam as informações por operador disponíveis no sistema de informação referido no artigo 33.º. O micro ou pequeno operador primário só pode colocar no mercado da União ou exportar os produtos derivados em causa depois de lhe ter sido atribuído um identificador de declaração.</w:t>
            </w:r>
          </w:p>
        </w:tc>
        <w:tc>
          <w:tcPr>
            <w:tcW w:w="4876" w:type="dxa"/>
          </w:tcPr>
          <w:p w14:paraId="74C9C2D2" w14:textId="77777777" w:rsidR="00035E5B" w:rsidRPr="007E049A" w:rsidRDefault="00035E5B" w:rsidP="00421D6C">
            <w:pPr>
              <w:pStyle w:val="Normal6a"/>
              <w:rPr>
                <w:szCs w:val="24"/>
              </w:rPr>
            </w:pPr>
            <w:r w:rsidRPr="007E049A">
              <w:t>4.</w:t>
            </w:r>
            <w:r w:rsidRPr="007E049A">
              <w:tab/>
              <w:t>Caso todas as informações enumeradas no anexo III estejam disponíveis num sistema ou base de dados existente ao abrigo da legislação da União ou dos Estados</w:t>
            </w:r>
            <w:r w:rsidRPr="007E049A">
              <w:noBreakHyphen/>
              <w:t xml:space="preserve">Membros, distinto do sistema de informação referido no artigo 33.º, os micro e pequenos operadores primários não são obrigados a apresentar uma declaração simplificada </w:t>
            </w:r>
            <w:r w:rsidRPr="007E049A">
              <w:rPr>
                <w:b/>
                <w:i/>
              </w:rPr>
              <w:t xml:space="preserve">única </w:t>
            </w:r>
            <w:r w:rsidRPr="007E049A">
              <w:t>em conformidade com o n.º 2 do presente artigo. Os Estados</w:t>
            </w:r>
            <w:r w:rsidRPr="007E049A">
              <w:noBreakHyphen/>
              <w:t>Membros disponibilizam as informações por operador disponíveis no sistema de informação referido no artigo 33.º. O micro ou pequeno operador primário só pode colocar no mercado da União ou exportar os produtos derivados em causa depois de lhe ter sido atribuído um identificador de declaração.</w:t>
            </w:r>
          </w:p>
        </w:tc>
      </w:tr>
    </w:tbl>
    <w:p w14:paraId="711D3FD8" w14:textId="77777777" w:rsidR="00035E5B" w:rsidRPr="007E049A" w:rsidRDefault="00035E5B" w:rsidP="00E85F5D">
      <w:pPr>
        <w:pStyle w:val="Normal12"/>
        <w:rPr>
          <w:szCs w:val="24"/>
          <w:lang w:val="pt-PT"/>
        </w:rPr>
      </w:pPr>
    </w:p>
    <w:p w14:paraId="6A4B1774" w14:textId="0A4BAB7F" w:rsidR="00714E7A" w:rsidRPr="007E049A" w:rsidRDefault="00714E7A" w:rsidP="00421D6C">
      <w:pPr>
        <w:pStyle w:val="AmNumberTabs"/>
        <w:keepNext/>
      </w:pPr>
      <w:r w:rsidRPr="007E049A">
        <w:t>Alterações</w:t>
      </w:r>
      <w:r w:rsidRPr="007E049A">
        <w:tab/>
      </w:r>
      <w:r w:rsidRPr="007E049A">
        <w:tab/>
        <w:t>78 e 118</w:t>
      </w:r>
    </w:p>
    <w:p w14:paraId="5DCF9B19" w14:textId="77777777" w:rsidR="00714E7A" w:rsidRPr="007E049A" w:rsidRDefault="00714E7A" w:rsidP="00714E7A">
      <w:pPr>
        <w:widowControl w:val="0"/>
        <w:rPr>
          <w:lang w:val="pt-PT"/>
        </w:rPr>
      </w:pPr>
    </w:p>
    <w:p w14:paraId="007E05BF" w14:textId="77777777" w:rsidR="00714E7A" w:rsidRPr="007E049A" w:rsidRDefault="00714E7A" w:rsidP="00421D6C">
      <w:pPr>
        <w:pStyle w:val="NormalBold"/>
        <w:keepNext/>
        <w:rPr>
          <w:lang w:val="pt-PT"/>
        </w:rPr>
      </w:pPr>
      <w:r w:rsidRPr="007E049A">
        <w:rPr>
          <w:lang w:val="pt-PT"/>
        </w:rPr>
        <w:t>Proposta de regulamento</w:t>
      </w:r>
    </w:p>
    <w:p w14:paraId="7DAF26EE" w14:textId="01D135CD" w:rsidR="00714E7A" w:rsidRPr="007E049A" w:rsidRDefault="00714E7A" w:rsidP="00421D6C">
      <w:pPr>
        <w:pStyle w:val="NormalBold"/>
        <w:rPr>
          <w:lang w:val="pt-PT"/>
        </w:rPr>
      </w:pPr>
      <w:r w:rsidRPr="007E049A">
        <w:rPr>
          <w:lang w:val="pt-PT"/>
        </w:rPr>
        <w:t>Artigo 1 – ponto 5</w:t>
      </w:r>
    </w:p>
    <w:p w14:paraId="437581A8" w14:textId="099B42B1" w:rsidR="00714E7A" w:rsidRPr="007E049A" w:rsidRDefault="00714E7A" w:rsidP="00421D6C">
      <w:pPr>
        <w:pStyle w:val="NormalBold"/>
        <w:rPr>
          <w:b w:val="0"/>
          <w:bCs/>
          <w:lang w:val="pt-PT"/>
        </w:rPr>
      </w:pPr>
      <w:r w:rsidRPr="007E049A">
        <w:rPr>
          <w:b w:val="0"/>
          <w:bCs/>
          <w:lang w:val="pt-PT"/>
        </w:rPr>
        <w:t>Regulamento (UE) 2023/1115</w:t>
      </w:r>
    </w:p>
    <w:p w14:paraId="0DFBDF87" w14:textId="29B98A0B" w:rsidR="00714E7A" w:rsidRPr="007E049A" w:rsidRDefault="00714E7A" w:rsidP="00714E7A">
      <w:pPr>
        <w:pStyle w:val="NormalBold"/>
        <w:rPr>
          <w:b w:val="0"/>
          <w:bCs/>
          <w:lang w:val="pt-PT"/>
        </w:rPr>
      </w:pPr>
      <w:r w:rsidRPr="007E049A">
        <w:rPr>
          <w:b w:val="0"/>
          <w:bCs/>
          <w:lang w:val="pt-PT"/>
        </w:rPr>
        <w:t>Artigo 4-A – n.º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5E5B" w:rsidRPr="007E049A" w14:paraId="13BA4B9A" w14:textId="77777777" w:rsidTr="00421D6C">
        <w:trPr>
          <w:jc w:val="center"/>
        </w:trPr>
        <w:tc>
          <w:tcPr>
            <w:tcW w:w="9752" w:type="dxa"/>
            <w:gridSpan w:val="2"/>
          </w:tcPr>
          <w:p w14:paraId="3F21EE28" w14:textId="77777777" w:rsidR="00035E5B" w:rsidRPr="007E049A" w:rsidRDefault="00035E5B" w:rsidP="00421D6C">
            <w:pPr>
              <w:keepNext/>
              <w:rPr>
                <w:lang w:val="pt-PT"/>
              </w:rPr>
            </w:pPr>
          </w:p>
        </w:tc>
      </w:tr>
      <w:tr w:rsidR="00035E5B" w:rsidRPr="007E049A" w14:paraId="585063F4" w14:textId="77777777" w:rsidTr="00421D6C">
        <w:trPr>
          <w:jc w:val="center"/>
        </w:trPr>
        <w:tc>
          <w:tcPr>
            <w:tcW w:w="4876" w:type="dxa"/>
          </w:tcPr>
          <w:p w14:paraId="6CF308F7" w14:textId="77777777" w:rsidR="00035E5B" w:rsidRPr="007E049A" w:rsidRDefault="00035E5B" w:rsidP="00421D6C">
            <w:pPr>
              <w:pStyle w:val="AmColumnHeading"/>
              <w:keepNext/>
            </w:pPr>
            <w:r w:rsidRPr="007E049A">
              <w:t>Texto da Comissão</w:t>
            </w:r>
          </w:p>
        </w:tc>
        <w:tc>
          <w:tcPr>
            <w:tcW w:w="4876" w:type="dxa"/>
          </w:tcPr>
          <w:p w14:paraId="42ABEA82" w14:textId="77777777" w:rsidR="00035E5B" w:rsidRPr="007E049A" w:rsidRDefault="00035E5B" w:rsidP="00421D6C">
            <w:pPr>
              <w:pStyle w:val="AmColumnHeading"/>
              <w:keepNext/>
            </w:pPr>
            <w:r w:rsidRPr="007E049A">
              <w:t>Alteração</w:t>
            </w:r>
          </w:p>
        </w:tc>
      </w:tr>
      <w:tr w:rsidR="00035E5B" w:rsidRPr="007E049A" w14:paraId="1A0D19D0" w14:textId="77777777" w:rsidTr="00421D6C">
        <w:trPr>
          <w:jc w:val="center"/>
        </w:trPr>
        <w:tc>
          <w:tcPr>
            <w:tcW w:w="4876" w:type="dxa"/>
          </w:tcPr>
          <w:p w14:paraId="1F17629B" w14:textId="77777777" w:rsidR="00035E5B" w:rsidRPr="007E049A" w:rsidRDefault="00035E5B" w:rsidP="00421D6C">
            <w:pPr>
              <w:pStyle w:val="Normal6a"/>
              <w:rPr>
                <w:b/>
                <w:bCs/>
                <w:i/>
                <w:iCs/>
              </w:rPr>
            </w:pPr>
            <w:r w:rsidRPr="007E049A">
              <w:t>5.</w:t>
            </w:r>
            <w:r w:rsidRPr="007E049A">
              <w:tab/>
              <w:t xml:space="preserve">No caso dos micro e pequenos operadores primários, a </w:t>
            </w:r>
            <w:proofErr w:type="spellStart"/>
            <w:r w:rsidRPr="007E049A">
              <w:t>geolocalização</w:t>
            </w:r>
            <w:proofErr w:type="spellEnd"/>
            <w:r w:rsidRPr="007E049A">
              <w:t xml:space="preserve"> a que se refere o artigo 9.º, n.º 1, alínea d), pode ser substituída pelo endereço postal de todas as parcelas onde foram produzidos os produtos de base que o produto derivado em causa contém, ou que foram utilizados na sua fabricação.»;</w:t>
            </w:r>
          </w:p>
        </w:tc>
        <w:tc>
          <w:tcPr>
            <w:tcW w:w="4876" w:type="dxa"/>
          </w:tcPr>
          <w:p w14:paraId="5F2E9B6A" w14:textId="77777777" w:rsidR="00035E5B" w:rsidRPr="007E049A" w:rsidRDefault="00035E5B" w:rsidP="00421D6C">
            <w:pPr>
              <w:pStyle w:val="Normal6a"/>
              <w:rPr>
                <w:szCs w:val="24"/>
              </w:rPr>
            </w:pPr>
            <w:r w:rsidRPr="007E049A">
              <w:t>5.</w:t>
            </w:r>
            <w:r w:rsidRPr="007E049A">
              <w:tab/>
              <w:t xml:space="preserve">No caso dos micro e pequenos operadores primários, a </w:t>
            </w:r>
            <w:proofErr w:type="spellStart"/>
            <w:r w:rsidRPr="007E049A">
              <w:t>geolocalização</w:t>
            </w:r>
            <w:proofErr w:type="spellEnd"/>
            <w:r w:rsidRPr="007E049A">
              <w:t xml:space="preserve"> a que se refere o artigo 9.º, n.º 1, alínea d), pode ser substituída pelo endereço postal de todas as parcelas </w:t>
            </w:r>
            <w:r w:rsidRPr="007E049A">
              <w:rPr>
                <w:b/>
                <w:i/>
              </w:rPr>
              <w:t xml:space="preserve">de terreno ou pelo endereço postal do estabelecimento </w:t>
            </w:r>
            <w:r w:rsidRPr="007E049A">
              <w:t>onde foram produzidos os produtos de base que o produto derivado em causa contém, ou que foram utilizados na sua fabricação.»;</w:t>
            </w:r>
          </w:p>
        </w:tc>
      </w:tr>
    </w:tbl>
    <w:p w14:paraId="3797363F" w14:textId="77777777" w:rsidR="00D23A53" w:rsidRPr="007E049A" w:rsidRDefault="00D23A53" w:rsidP="009F28EF">
      <w:pPr>
        <w:pStyle w:val="Normal12"/>
        <w:rPr>
          <w:szCs w:val="24"/>
          <w:lang w:val="pt-PT"/>
        </w:rPr>
      </w:pPr>
    </w:p>
    <w:p w14:paraId="7AA9FD20" w14:textId="5179AA0F" w:rsidR="00714E7A" w:rsidRPr="007E049A" w:rsidRDefault="00714E7A" w:rsidP="00421D6C">
      <w:pPr>
        <w:pStyle w:val="AmNumberTabs"/>
        <w:keepNext/>
      </w:pPr>
      <w:r w:rsidRPr="007E049A">
        <w:lastRenderedPageBreak/>
        <w:t>Alterações</w:t>
      </w:r>
      <w:r w:rsidRPr="007E049A">
        <w:tab/>
      </w:r>
      <w:r w:rsidRPr="007E049A">
        <w:tab/>
        <w:t>79 e 119</w:t>
      </w:r>
    </w:p>
    <w:p w14:paraId="6660A9BC" w14:textId="77777777" w:rsidR="00714E7A" w:rsidRPr="007E049A" w:rsidRDefault="00714E7A" w:rsidP="00421D6C">
      <w:pPr>
        <w:widowControl w:val="0"/>
        <w:rPr>
          <w:lang w:val="pt-PT"/>
        </w:rPr>
      </w:pPr>
    </w:p>
    <w:p w14:paraId="255C8DE8" w14:textId="77777777" w:rsidR="00714E7A" w:rsidRPr="007E049A" w:rsidRDefault="00714E7A" w:rsidP="00421D6C">
      <w:pPr>
        <w:pStyle w:val="NormalBold"/>
        <w:keepNext/>
        <w:rPr>
          <w:lang w:val="pt-PT"/>
        </w:rPr>
      </w:pPr>
      <w:r w:rsidRPr="007E049A">
        <w:rPr>
          <w:lang w:val="pt-PT"/>
        </w:rPr>
        <w:t>Proposta de regulamento</w:t>
      </w:r>
    </w:p>
    <w:p w14:paraId="6ABCB361" w14:textId="036EE4A7" w:rsidR="00714E7A" w:rsidRPr="007E049A" w:rsidRDefault="00714E7A" w:rsidP="00421D6C">
      <w:pPr>
        <w:pStyle w:val="NormalBold"/>
        <w:rPr>
          <w:lang w:val="pt-PT"/>
        </w:rPr>
      </w:pPr>
      <w:r w:rsidRPr="007E049A">
        <w:rPr>
          <w:lang w:val="pt-PT"/>
        </w:rPr>
        <w:t>Artigo 1 – ponto 6</w:t>
      </w:r>
    </w:p>
    <w:p w14:paraId="643A6F9F" w14:textId="245A320E" w:rsidR="00714E7A" w:rsidRPr="007E049A" w:rsidRDefault="00714E7A" w:rsidP="00421D6C">
      <w:pPr>
        <w:pStyle w:val="NormalBold"/>
        <w:rPr>
          <w:b w:val="0"/>
          <w:bCs/>
          <w:lang w:val="pt-PT"/>
        </w:rPr>
      </w:pPr>
      <w:r w:rsidRPr="007E049A">
        <w:rPr>
          <w:b w:val="0"/>
          <w:bCs/>
          <w:lang w:val="pt-PT"/>
        </w:rPr>
        <w:t>Regulamento (UE) 2023/1115</w:t>
      </w:r>
    </w:p>
    <w:p w14:paraId="30D9095E" w14:textId="41604936" w:rsidR="00714E7A" w:rsidRPr="007E049A" w:rsidRDefault="00714E7A" w:rsidP="00714E7A">
      <w:pPr>
        <w:pStyle w:val="NormalBold"/>
        <w:rPr>
          <w:b w:val="0"/>
          <w:bCs/>
          <w:lang w:val="pt-PT"/>
        </w:rPr>
      </w:pPr>
      <w:r w:rsidRPr="007E049A">
        <w:rPr>
          <w:b w:val="0"/>
          <w:bCs/>
          <w:lang w:val="pt-PT"/>
        </w:rPr>
        <w:t>Artigo 5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6E4" w:rsidRPr="007E049A" w14:paraId="6AD99CFA" w14:textId="77777777" w:rsidTr="00421D6C">
        <w:trPr>
          <w:jc w:val="center"/>
        </w:trPr>
        <w:tc>
          <w:tcPr>
            <w:tcW w:w="9752" w:type="dxa"/>
            <w:gridSpan w:val="2"/>
          </w:tcPr>
          <w:p w14:paraId="7DA2D530" w14:textId="77777777" w:rsidR="00D506E4" w:rsidRPr="007E049A" w:rsidRDefault="00D506E4" w:rsidP="00421D6C">
            <w:pPr>
              <w:keepNext/>
              <w:rPr>
                <w:lang w:val="pt-PT"/>
              </w:rPr>
            </w:pPr>
          </w:p>
        </w:tc>
      </w:tr>
      <w:tr w:rsidR="00D506E4" w:rsidRPr="007E049A" w14:paraId="2995BE8C" w14:textId="77777777" w:rsidTr="00421D6C">
        <w:trPr>
          <w:jc w:val="center"/>
        </w:trPr>
        <w:tc>
          <w:tcPr>
            <w:tcW w:w="4876" w:type="dxa"/>
          </w:tcPr>
          <w:p w14:paraId="39681D7B" w14:textId="77777777" w:rsidR="00D506E4" w:rsidRPr="007E049A" w:rsidRDefault="00D506E4" w:rsidP="00421D6C">
            <w:pPr>
              <w:pStyle w:val="AmColumnHeading"/>
              <w:keepNext/>
            </w:pPr>
            <w:r w:rsidRPr="007E049A">
              <w:t>Texto da Comissão</w:t>
            </w:r>
          </w:p>
        </w:tc>
        <w:tc>
          <w:tcPr>
            <w:tcW w:w="4876" w:type="dxa"/>
          </w:tcPr>
          <w:p w14:paraId="6A3FB87F" w14:textId="77777777" w:rsidR="00D506E4" w:rsidRPr="007E049A" w:rsidRDefault="00D506E4" w:rsidP="00421D6C">
            <w:pPr>
              <w:pStyle w:val="AmColumnHeading"/>
              <w:keepNext/>
            </w:pPr>
            <w:r w:rsidRPr="007E049A">
              <w:t>Alteração</w:t>
            </w:r>
          </w:p>
        </w:tc>
      </w:tr>
      <w:tr w:rsidR="00D506E4" w:rsidRPr="007E049A" w14:paraId="69A24A00" w14:textId="77777777" w:rsidTr="00421D6C">
        <w:trPr>
          <w:jc w:val="center"/>
        </w:trPr>
        <w:tc>
          <w:tcPr>
            <w:tcW w:w="4876" w:type="dxa"/>
          </w:tcPr>
          <w:p w14:paraId="70BBD59A" w14:textId="77777777" w:rsidR="00D506E4" w:rsidRPr="007E049A" w:rsidRDefault="00D506E4" w:rsidP="00421D6C">
            <w:pPr>
              <w:pStyle w:val="Normal6a"/>
              <w:rPr>
                <w:b/>
                <w:bCs/>
                <w:i/>
                <w:iCs/>
              </w:rPr>
            </w:pPr>
            <w:r w:rsidRPr="007E049A">
              <w:t>1.</w:t>
            </w:r>
            <w:r w:rsidRPr="007E049A">
              <w:tab/>
              <w:t>Os operadores a jusante e os comerciantes só podem disponibilizar no mercado produtos derivados em causa se estiverem na posse das informações exigidas pelo n.º 3.</w:t>
            </w:r>
          </w:p>
        </w:tc>
        <w:tc>
          <w:tcPr>
            <w:tcW w:w="4876" w:type="dxa"/>
          </w:tcPr>
          <w:p w14:paraId="70FE5F7E" w14:textId="77777777" w:rsidR="00D506E4" w:rsidRPr="007E049A" w:rsidRDefault="00D506E4" w:rsidP="00421D6C">
            <w:pPr>
              <w:pStyle w:val="Normal6a"/>
              <w:rPr>
                <w:szCs w:val="24"/>
              </w:rPr>
            </w:pPr>
            <w:r w:rsidRPr="007E049A">
              <w:t>1.</w:t>
            </w:r>
            <w:r w:rsidRPr="007E049A">
              <w:tab/>
              <w:t xml:space="preserve">Os operadores a jusante e os comerciantes só podem </w:t>
            </w:r>
            <w:r w:rsidRPr="007E049A">
              <w:rPr>
                <w:b/>
                <w:i/>
              </w:rPr>
              <w:t xml:space="preserve">colocar ou </w:t>
            </w:r>
            <w:r w:rsidRPr="007E049A">
              <w:t>disponibilizar no mercado produtos derivados em causa</w:t>
            </w:r>
            <w:r w:rsidRPr="007E049A">
              <w:rPr>
                <w:b/>
                <w:i/>
              </w:rPr>
              <w:t xml:space="preserve"> ou exportá</w:t>
            </w:r>
            <w:r w:rsidRPr="007E049A">
              <w:rPr>
                <w:b/>
                <w:i/>
              </w:rPr>
              <w:noBreakHyphen/>
              <w:t>los</w:t>
            </w:r>
            <w:r w:rsidRPr="007E049A">
              <w:t xml:space="preserve"> se estiverem na posse das informações exigidas pelo n.º 3.</w:t>
            </w:r>
          </w:p>
        </w:tc>
      </w:tr>
    </w:tbl>
    <w:p w14:paraId="184C8FDC" w14:textId="77777777" w:rsidR="00D506E4" w:rsidRPr="007E049A" w:rsidRDefault="00D506E4" w:rsidP="009F28EF">
      <w:pPr>
        <w:pStyle w:val="Normal12"/>
        <w:rPr>
          <w:szCs w:val="24"/>
          <w:lang w:val="pt-PT"/>
        </w:rPr>
      </w:pPr>
    </w:p>
    <w:p w14:paraId="3B5D9E9F" w14:textId="28625528" w:rsidR="002736ED" w:rsidRPr="007E049A" w:rsidRDefault="002736ED" w:rsidP="00421D6C">
      <w:pPr>
        <w:pStyle w:val="AmNumberTabs"/>
        <w:keepNext/>
      </w:pPr>
      <w:r w:rsidRPr="007E049A">
        <w:t>Alterações</w:t>
      </w:r>
      <w:r w:rsidRPr="007E049A">
        <w:tab/>
      </w:r>
      <w:r w:rsidRPr="007E049A">
        <w:tab/>
        <w:t>50, 80 e 120</w:t>
      </w:r>
    </w:p>
    <w:p w14:paraId="119B1195" w14:textId="77777777" w:rsidR="002736ED" w:rsidRPr="007E049A" w:rsidRDefault="002736ED" w:rsidP="00421D6C">
      <w:pPr>
        <w:widowControl w:val="0"/>
        <w:rPr>
          <w:lang w:val="pt-PT"/>
        </w:rPr>
      </w:pPr>
    </w:p>
    <w:p w14:paraId="04FE301D" w14:textId="77777777" w:rsidR="002736ED" w:rsidRPr="007E049A" w:rsidRDefault="002736ED" w:rsidP="00421D6C">
      <w:pPr>
        <w:pStyle w:val="NormalBold"/>
        <w:keepNext/>
        <w:rPr>
          <w:lang w:val="pt-PT"/>
        </w:rPr>
      </w:pPr>
      <w:r w:rsidRPr="007E049A">
        <w:rPr>
          <w:lang w:val="pt-PT"/>
        </w:rPr>
        <w:t>Proposta de regulamento</w:t>
      </w:r>
    </w:p>
    <w:p w14:paraId="268877BE" w14:textId="77777777" w:rsidR="002736ED" w:rsidRPr="007E049A" w:rsidRDefault="002736ED" w:rsidP="00421D6C">
      <w:pPr>
        <w:pStyle w:val="NormalBold"/>
        <w:rPr>
          <w:lang w:val="pt-PT"/>
        </w:rPr>
      </w:pPr>
      <w:r w:rsidRPr="007E049A">
        <w:rPr>
          <w:lang w:val="pt-PT"/>
        </w:rPr>
        <w:t>Artigo 1 – ponto 6</w:t>
      </w:r>
    </w:p>
    <w:p w14:paraId="5C667822" w14:textId="333F0DF1" w:rsidR="002736ED" w:rsidRPr="007E049A" w:rsidRDefault="002736ED" w:rsidP="00421D6C">
      <w:pPr>
        <w:pStyle w:val="NormalBold"/>
        <w:rPr>
          <w:b w:val="0"/>
          <w:bCs/>
          <w:lang w:val="pt-PT"/>
        </w:rPr>
      </w:pPr>
      <w:r w:rsidRPr="007E049A">
        <w:rPr>
          <w:b w:val="0"/>
          <w:bCs/>
          <w:lang w:val="pt-PT"/>
        </w:rPr>
        <w:t>Regulamento (UE) 2023/1115</w:t>
      </w:r>
    </w:p>
    <w:p w14:paraId="621B8E76" w14:textId="08CC124E" w:rsidR="002736ED" w:rsidRPr="007E049A" w:rsidRDefault="002736ED" w:rsidP="002736ED">
      <w:pPr>
        <w:pStyle w:val="NormalBold"/>
        <w:rPr>
          <w:b w:val="0"/>
          <w:bCs/>
          <w:lang w:val="es-ES"/>
        </w:rPr>
      </w:pPr>
      <w:r w:rsidRPr="007E049A">
        <w:rPr>
          <w:b w:val="0"/>
          <w:bCs/>
          <w:lang w:val="es-ES"/>
        </w:rPr>
        <w:t xml:space="preserve">Artigo 5 – n.º 3 – </w:t>
      </w:r>
      <w:proofErr w:type="spellStart"/>
      <w:r w:rsidRPr="007E049A">
        <w:rPr>
          <w:b w:val="0"/>
          <w:bCs/>
          <w:lang w:val="es-ES"/>
        </w:rPr>
        <w:t>alínea</w:t>
      </w:r>
      <w:proofErr w:type="spellEnd"/>
      <w:r w:rsidRPr="007E049A">
        <w:rPr>
          <w:b w:val="0"/>
          <w:bCs/>
          <w:lang w:val="es-ES"/>
        </w:rPr>
        <w:t xml:space="preserv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6E4" w:rsidRPr="007E049A" w14:paraId="78970D66" w14:textId="77777777" w:rsidTr="00421D6C">
        <w:trPr>
          <w:jc w:val="center"/>
        </w:trPr>
        <w:tc>
          <w:tcPr>
            <w:tcW w:w="9752" w:type="dxa"/>
            <w:gridSpan w:val="2"/>
          </w:tcPr>
          <w:p w14:paraId="0F317D0D" w14:textId="77777777" w:rsidR="00D506E4" w:rsidRPr="007E049A" w:rsidRDefault="00D506E4" w:rsidP="00421D6C">
            <w:pPr>
              <w:keepNext/>
              <w:rPr>
                <w:lang w:val="es-ES"/>
              </w:rPr>
            </w:pPr>
          </w:p>
        </w:tc>
      </w:tr>
      <w:tr w:rsidR="00D506E4" w:rsidRPr="007E049A" w14:paraId="50E79A78" w14:textId="77777777" w:rsidTr="00421D6C">
        <w:trPr>
          <w:jc w:val="center"/>
        </w:trPr>
        <w:tc>
          <w:tcPr>
            <w:tcW w:w="4876" w:type="dxa"/>
          </w:tcPr>
          <w:p w14:paraId="55E9EC4D" w14:textId="77777777" w:rsidR="00D506E4" w:rsidRPr="007E049A" w:rsidRDefault="00D506E4" w:rsidP="00421D6C">
            <w:pPr>
              <w:pStyle w:val="AmColumnHeading"/>
              <w:keepNext/>
            </w:pPr>
            <w:r w:rsidRPr="007E049A">
              <w:t>Texto da Comissão</w:t>
            </w:r>
          </w:p>
        </w:tc>
        <w:tc>
          <w:tcPr>
            <w:tcW w:w="4876" w:type="dxa"/>
          </w:tcPr>
          <w:p w14:paraId="0A1B35B2" w14:textId="77777777" w:rsidR="00D506E4" w:rsidRPr="007E049A" w:rsidRDefault="00D506E4" w:rsidP="00421D6C">
            <w:pPr>
              <w:pStyle w:val="AmColumnHeading"/>
              <w:keepNext/>
            </w:pPr>
            <w:r w:rsidRPr="007E049A">
              <w:t>Alteração</w:t>
            </w:r>
          </w:p>
        </w:tc>
      </w:tr>
      <w:tr w:rsidR="00D506E4" w:rsidRPr="007E049A" w14:paraId="3BBB9F42" w14:textId="77777777" w:rsidTr="00421D6C">
        <w:trPr>
          <w:jc w:val="center"/>
        </w:trPr>
        <w:tc>
          <w:tcPr>
            <w:tcW w:w="4876" w:type="dxa"/>
          </w:tcPr>
          <w:p w14:paraId="601DDF42" w14:textId="77777777" w:rsidR="00D506E4" w:rsidRPr="007E049A" w:rsidRDefault="00D506E4" w:rsidP="00421D6C">
            <w:pPr>
              <w:pStyle w:val="Normal6a"/>
              <w:rPr>
                <w:b/>
                <w:bCs/>
                <w:i/>
                <w:iCs/>
              </w:rPr>
            </w:pPr>
            <w:r w:rsidRPr="007E049A">
              <w:t>(a)</w:t>
            </w:r>
            <w:r w:rsidRPr="007E049A">
              <w:tab/>
              <w:t>O nome, a denominação comercial ou marca registada, o endereço postal, o endereço de correio eletrónico e, se disponível, o endereço Web dos operadores, operadores a jusante ou comerciantes que lhes forneceram os produtos derivados em causa, bem como os números de referência das declarações de diligência devida ou dos identificadores de declaração associados a esses produtos derivados;</w:t>
            </w:r>
          </w:p>
        </w:tc>
        <w:tc>
          <w:tcPr>
            <w:tcW w:w="4876" w:type="dxa"/>
          </w:tcPr>
          <w:p w14:paraId="750AD5DE" w14:textId="77777777" w:rsidR="00D506E4" w:rsidRPr="007E049A" w:rsidRDefault="00D506E4" w:rsidP="00421D6C">
            <w:pPr>
              <w:pStyle w:val="Normal6a"/>
              <w:rPr>
                <w:szCs w:val="24"/>
              </w:rPr>
            </w:pPr>
            <w:r w:rsidRPr="007E049A">
              <w:t>(a)</w:t>
            </w:r>
            <w:r w:rsidRPr="007E049A">
              <w:tab/>
              <w:t>O nome, a denominação comercial ou marca registada, o endereço postal, o endereço de correio eletrónico e, se disponível, o endereço Web dos operadores, operadores a jusante ou comerciantes que lhes forneceram os produtos derivados em causa, bem como os números de referência das declarações de diligência devida ou dos identificadores de declaração associados a esses produtos derivados</w:t>
            </w:r>
            <w:r w:rsidRPr="007E049A">
              <w:rPr>
                <w:b/>
                <w:i/>
              </w:rPr>
              <w:t>, apenas no caso de o respetivo fornecedor ser um operador</w:t>
            </w:r>
            <w:r w:rsidRPr="007E049A">
              <w:t>;</w:t>
            </w:r>
          </w:p>
        </w:tc>
      </w:tr>
    </w:tbl>
    <w:p w14:paraId="695F22E1" w14:textId="77777777" w:rsidR="00D506E4" w:rsidRPr="007E049A" w:rsidRDefault="00D506E4" w:rsidP="009F28EF">
      <w:pPr>
        <w:pStyle w:val="Normal12"/>
        <w:rPr>
          <w:szCs w:val="24"/>
          <w:lang w:val="pt-PT"/>
        </w:rPr>
      </w:pPr>
    </w:p>
    <w:p w14:paraId="6FE9207F" w14:textId="28CCDD8A" w:rsidR="002736ED" w:rsidRPr="007E049A" w:rsidRDefault="002736ED" w:rsidP="00421D6C">
      <w:pPr>
        <w:pStyle w:val="AmNumberTabs"/>
        <w:keepNext/>
      </w:pPr>
      <w:r w:rsidRPr="007E049A">
        <w:t>Alterações</w:t>
      </w:r>
      <w:r w:rsidRPr="007E049A">
        <w:tab/>
      </w:r>
      <w:r w:rsidRPr="007E049A">
        <w:tab/>
        <w:t>34, 49, 81 e 121</w:t>
      </w:r>
    </w:p>
    <w:p w14:paraId="5D90A318" w14:textId="77777777" w:rsidR="002736ED" w:rsidRPr="007E049A" w:rsidRDefault="002736ED" w:rsidP="00421D6C">
      <w:pPr>
        <w:widowControl w:val="0"/>
        <w:rPr>
          <w:lang w:val="pt-PT"/>
        </w:rPr>
      </w:pPr>
    </w:p>
    <w:p w14:paraId="10CDAC69" w14:textId="77777777" w:rsidR="002736ED" w:rsidRPr="007E049A" w:rsidRDefault="002736ED" w:rsidP="00421D6C">
      <w:pPr>
        <w:pStyle w:val="NormalBold"/>
        <w:keepNext/>
        <w:rPr>
          <w:lang w:val="pt-PT"/>
        </w:rPr>
      </w:pPr>
      <w:r w:rsidRPr="007E049A">
        <w:rPr>
          <w:lang w:val="pt-PT"/>
        </w:rPr>
        <w:t>Proposta de regulamento</w:t>
      </w:r>
    </w:p>
    <w:p w14:paraId="3D5BDFB5" w14:textId="77777777" w:rsidR="002736ED" w:rsidRPr="007E049A" w:rsidRDefault="002736ED" w:rsidP="00421D6C">
      <w:pPr>
        <w:pStyle w:val="NormalBold"/>
        <w:rPr>
          <w:lang w:val="pt-PT"/>
        </w:rPr>
      </w:pPr>
      <w:r w:rsidRPr="007E049A">
        <w:rPr>
          <w:lang w:val="pt-PT"/>
        </w:rPr>
        <w:t>Artigo 1 – ponto 6</w:t>
      </w:r>
    </w:p>
    <w:p w14:paraId="08A1F900" w14:textId="15069BA3" w:rsidR="002736ED" w:rsidRPr="007E049A" w:rsidRDefault="002736ED" w:rsidP="00421D6C">
      <w:pPr>
        <w:pStyle w:val="NormalBold"/>
        <w:rPr>
          <w:b w:val="0"/>
          <w:bCs/>
          <w:lang w:val="pt-PT"/>
        </w:rPr>
      </w:pPr>
      <w:r w:rsidRPr="007E049A">
        <w:rPr>
          <w:b w:val="0"/>
          <w:bCs/>
          <w:lang w:val="pt-PT"/>
        </w:rPr>
        <w:t>Regulamento (UE) 2023/1115</w:t>
      </w:r>
    </w:p>
    <w:p w14:paraId="48DA2B19" w14:textId="665DE222" w:rsidR="002736ED" w:rsidRPr="007E049A" w:rsidRDefault="002736ED" w:rsidP="002736ED">
      <w:pPr>
        <w:pStyle w:val="NormalBold"/>
        <w:rPr>
          <w:b w:val="0"/>
          <w:bCs/>
          <w:lang w:val="pt-PT"/>
        </w:rPr>
      </w:pPr>
      <w:r w:rsidRPr="007E049A">
        <w:rPr>
          <w:b w:val="0"/>
          <w:bCs/>
          <w:lang w:val="pt-PT"/>
        </w:rPr>
        <w:t>Artigo 5 – n.º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6E4" w:rsidRPr="007E049A" w14:paraId="53F51DED" w14:textId="77777777" w:rsidTr="00421D6C">
        <w:trPr>
          <w:jc w:val="center"/>
        </w:trPr>
        <w:tc>
          <w:tcPr>
            <w:tcW w:w="9752" w:type="dxa"/>
            <w:gridSpan w:val="2"/>
          </w:tcPr>
          <w:p w14:paraId="37019D1C" w14:textId="77777777" w:rsidR="00D506E4" w:rsidRPr="007E049A" w:rsidRDefault="00D506E4" w:rsidP="00421D6C">
            <w:pPr>
              <w:keepNext/>
              <w:rPr>
                <w:lang w:val="pt-PT"/>
              </w:rPr>
            </w:pPr>
          </w:p>
        </w:tc>
      </w:tr>
      <w:tr w:rsidR="00D506E4" w:rsidRPr="007E049A" w14:paraId="705344C9" w14:textId="77777777" w:rsidTr="00421D6C">
        <w:trPr>
          <w:jc w:val="center"/>
        </w:trPr>
        <w:tc>
          <w:tcPr>
            <w:tcW w:w="4876" w:type="dxa"/>
          </w:tcPr>
          <w:p w14:paraId="7D89F65E" w14:textId="77777777" w:rsidR="00D506E4" w:rsidRPr="007E049A" w:rsidRDefault="00D506E4" w:rsidP="00421D6C">
            <w:pPr>
              <w:pStyle w:val="AmColumnHeading"/>
              <w:keepNext/>
            </w:pPr>
            <w:r w:rsidRPr="007E049A">
              <w:t>Texto da Comissão</w:t>
            </w:r>
          </w:p>
        </w:tc>
        <w:tc>
          <w:tcPr>
            <w:tcW w:w="4876" w:type="dxa"/>
          </w:tcPr>
          <w:p w14:paraId="30BD7C38" w14:textId="77777777" w:rsidR="00D506E4" w:rsidRPr="007E049A" w:rsidRDefault="00D506E4" w:rsidP="00421D6C">
            <w:pPr>
              <w:pStyle w:val="AmColumnHeading"/>
              <w:keepNext/>
            </w:pPr>
            <w:r w:rsidRPr="007E049A">
              <w:t>Alteração</w:t>
            </w:r>
          </w:p>
        </w:tc>
      </w:tr>
      <w:tr w:rsidR="00D506E4" w:rsidRPr="007E049A" w14:paraId="050E97AA" w14:textId="77777777" w:rsidTr="00421D6C">
        <w:trPr>
          <w:jc w:val="center"/>
        </w:trPr>
        <w:tc>
          <w:tcPr>
            <w:tcW w:w="4876" w:type="dxa"/>
          </w:tcPr>
          <w:p w14:paraId="4582C80F" w14:textId="77777777" w:rsidR="00D506E4" w:rsidRPr="007E049A" w:rsidRDefault="00D506E4" w:rsidP="00421D6C">
            <w:pPr>
              <w:pStyle w:val="Normal6a"/>
              <w:rPr>
                <w:b/>
                <w:bCs/>
                <w:i/>
                <w:iCs/>
              </w:rPr>
            </w:pPr>
            <w:r w:rsidRPr="007E049A">
              <w:rPr>
                <w:b/>
                <w:i/>
              </w:rPr>
              <w:t>5.</w:t>
            </w:r>
            <w:r w:rsidRPr="007E049A">
              <w:rPr>
                <w:b/>
                <w:i/>
              </w:rPr>
              <w:tab/>
              <w:t>Os operadores a jusante e os comerciantes comunicam aos operadores a jusante e aos comerciantes a quem forneceram produtos derivados em causa os números de referência das declarações de diligência devida ou os identificadores de declaração associados a esses produtos derivados em causa.</w:t>
            </w:r>
          </w:p>
        </w:tc>
        <w:tc>
          <w:tcPr>
            <w:tcW w:w="4876" w:type="dxa"/>
          </w:tcPr>
          <w:p w14:paraId="4541B6CC" w14:textId="77777777" w:rsidR="00D506E4" w:rsidRPr="007E049A" w:rsidRDefault="00D506E4" w:rsidP="00421D6C">
            <w:pPr>
              <w:pStyle w:val="Normal6a"/>
              <w:rPr>
                <w:szCs w:val="24"/>
              </w:rPr>
            </w:pPr>
            <w:r w:rsidRPr="007E049A">
              <w:rPr>
                <w:b/>
                <w:i/>
              </w:rPr>
              <w:t>Suprimido</w:t>
            </w:r>
          </w:p>
        </w:tc>
      </w:tr>
    </w:tbl>
    <w:p w14:paraId="01E734A7" w14:textId="77777777" w:rsidR="00D506E4" w:rsidRPr="007E049A" w:rsidRDefault="00D506E4" w:rsidP="009F28EF">
      <w:pPr>
        <w:pStyle w:val="Normal12"/>
        <w:rPr>
          <w:szCs w:val="24"/>
          <w:lang w:val="pt-PT"/>
        </w:rPr>
      </w:pPr>
    </w:p>
    <w:p w14:paraId="743E19F5" w14:textId="1B559621" w:rsidR="009816CB" w:rsidRPr="007E049A" w:rsidRDefault="009816CB" w:rsidP="00421D6C">
      <w:pPr>
        <w:pStyle w:val="AmNumberTabs"/>
        <w:keepNext/>
      </w:pPr>
      <w:bookmarkStart w:id="7" w:name="_Hlk214653038"/>
      <w:r w:rsidRPr="007E049A">
        <w:t>Alterações</w:t>
      </w:r>
      <w:r w:rsidRPr="007E049A">
        <w:tab/>
      </w:r>
      <w:r w:rsidRPr="007E049A">
        <w:tab/>
        <w:t>82 e 122</w:t>
      </w:r>
    </w:p>
    <w:p w14:paraId="0D76C744" w14:textId="77777777" w:rsidR="009816CB" w:rsidRPr="007E049A" w:rsidRDefault="009816CB" w:rsidP="00421D6C">
      <w:pPr>
        <w:widowControl w:val="0"/>
        <w:rPr>
          <w:lang w:val="pt-PT"/>
        </w:rPr>
      </w:pPr>
    </w:p>
    <w:p w14:paraId="20C7278A" w14:textId="77777777" w:rsidR="009816CB" w:rsidRPr="007E049A" w:rsidRDefault="009816CB" w:rsidP="00421D6C">
      <w:pPr>
        <w:pStyle w:val="NormalBold"/>
        <w:keepNext/>
        <w:rPr>
          <w:lang w:val="pt-PT"/>
        </w:rPr>
      </w:pPr>
      <w:r w:rsidRPr="007E049A">
        <w:rPr>
          <w:lang w:val="pt-PT"/>
        </w:rPr>
        <w:t>Proposta de regulamento</w:t>
      </w:r>
    </w:p>
    <w:p w14:paraId="13449694" w14:textId="32CB3A42" w:rsidR="009816CB" w:rsidRPr="007E049A" w:rsidRDefault="009816CB" w:rsidP="00421D6C">
      <w:pPr>
        <w:pStyle w:val="NormalBold"/>
        <w:rPr>
          <w:lang w:val="pt-PT"/>
        </w:rPr>
      </w:pPr>
      <w:r w:rsidRPr="007E049A">
        <w:rPr>
          <w:lang w:val="pt-PT"/>
        </w:rPr>
        <w:t>Artigo 1 – ponto 16 – alínea a)</w:t>
      </w:r>
    </w:p>
    <w:p w14:paraId="49515D25" w14:textId="398D81D3" w:rsidR="009816CB" w:rsidRPr="007E049A" w:rsidRDefault="009816CB" w:rsidP="00421D6C">
      <w:pPr>
        <w:pStyle w:val="NormalBold"/>
        <w:rPr>
          <w:b w:val="0"/>
          <w:bCs/>
          <w:lang w:val="pt-PT"/>
        </w:rPr>
      </w:pPr>
      <w:r w:rsidRPr="007E049A">
        <w:rPr>
          <w:b w:val="0"/>
          <w:bCs/>
          <w:lang w:val="pt-PT"/>
        </w:rPr>
        <w:t>Regulamento (UE) 2023/1115</w:t>
      </w:r>
    </w:p>
    <w:p w14:paraId="516F22D1" w14:textId="0C1379FB" w:rsidR="009816CB" w:rsidRPr="007E049A" w:rsidRDefault="009816CB" w:rsidP="009816CB">
      <w:pPr>
        <w:pStyle w:val="NormalBold"/>
        <w:rPr>
          <w:b w:val="0"/>
          <w:bCs/>
          <w:lang w:val="es-ES"/>
        </w:rPr>
      </w:pPr>
      <w:r w:rsidRPr="007E049A">
        <w:rPr>
          <w:b w:val="0"/>
          <w:bCs/>
          <w:lang w:val="es-ES"/>
        </w:rPr>
        <w:t>Artigo 26 – n.º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73EC" w:rsidRPr="007E049A" w14:paraId="25DF6F8C" w14:textId="77777777" w:rsidTr="00421D6C">
        <w:trPr>
          <w:jc w:val="center"/>
        </w:trPr>
        <w:tc>
          <w:tcPr>
            <w:tcW w:w="9752" w:type="dxa"/>
            <w:gridSpan w:val="2"/>
          </w:tcPr>
          <w:p w14:paraId="5215B577" w14:textId="77777777" w:rsidR="002773EC" w:rsidRPr="007E049A" w:rsidRDefault="002773EC" w:rsidP="00421D6C">
            <w:pPr>
              <w:keepNext/>
              <w:rPr>
                <w:lang w:val="es-ES"/>
              </w:rPr>
            </w:pPr>
          </w:p>
        </w:tc>
      </w:tr>
      <w:tr w:rsidR="002773EC" w:rsidRPr="007E049A" w14:paraId="42D84A88" w14:textId="77777777" w:rsidTr="00421D6C">
        <w:trPr>
          <w:jc w:val="center"/>
        </w:trPr>
        <w:tc>
          <w:tcPr>
            <w:tcW w:w="4876" w:type="dxa"/>
          </w:tcPr>
          <w:p w14:paraId="07C7151F" w14:textId="77777777" w:rsidR="002773EC" w:rsidRPr="007E049A" w:rsidRDefault="002773EC" w:rsidP="00421D6C">
            <w:pPr>
              <w:pStyle w:val="AmColumnHeading"/>
              <w:keepNext/>
            </w:pPr>
            <w:r w:rsidRPr="007E049A">
              <w:t>Texto da Comissão</w:t>
            </w:r>
          </w:p>
        </w:tc>
        <w:tc>
          <w:tcPr>
            <w:tcW w:w="4876" w:type="dxa"/>
          </w:tcPr>
          <w:p w14:paraId="7B81EFC5" w14:textId="77777777" w:rsidR="002773EC" w:rsidRPr="007E049A" w:rsidRDefault="002773EC" w:rsidP="00421D6C">
            <w:pPr>
              <w:pStyle w:val="AmColumnHeading"/>
              <w:keepNext/>
            </w:pPr>
            <w:r w:rsidRPr="007E049A">
              <w:t>Alteração</w:t>
            </w:r>
          </w:p>
        </w:tc>
      </w:tr>
      <w:tr w:rsidR="002773EC" w:rsidRPr="007E049A" w14:paraId="0BC2C2D1" w14:textId="77777777" w:rsidTr="00421D6C">
        <w:trPr>
          <w:jc w:val="center"/>
        </w:trPr>
        <w:tc>
          <w:tcPr>
            <w:tcW w:w="4876" w:type="dxa"/>
          </w:tcPr>
          <w:p w14:paraId="7EB027E2" w14:textId="77777777" w:rsidR="002773EC" w:rsidRPr="007E049A" w:rsidRDefault="002773EC" w:rsidP="00421D6C">
            <w:pPr>
              <w:pStyle w:val="Normal6a"/>
            </w:pPr>
            <w:r w:rsidRPr="007E049A">
              <w:t>4. O número de referência da declaração de diligência devida ou o identificador de declaração para os micro e pequenos operadores primários é disponibilizado às autoridades aduaneiras antes da introdução em livre prática ou da exportação dos produtos derivados em causa que entrem ou saiam do mercado. Para o efeito, exceto se a declaração de diligência devida for disponibilizada através da interface eletrónica a que se refere o artigo 28.º, n.º 2, a pessoa que apresenta a declaração aduaneira de introdução em livre prática ou de exportação dos produtos derivados em causa disponibiliza às autoridades aduaneiras o número de referência da declaração de diligência devida ou o identificador de declaração para os micro e pequenos operadores primários associados a esse produto derivado.</w:t>
            </w:r>
          </w:p>
        </w:tc>
        <w:tc>
          <w:tcPr>
            <w:tcW w:w="4876" w:type="dxa"/>
          </w:tcPr>
          <w:p w14:paraId="46F6F932" w14:textId="77777777" w:rsidR="002773EC" w:rsidRPr="007E049A" w:rsidRDefault="002773EC" w:rsidP="00421D6C">
            <w:pPr>
              <w:pStyle w:val="Normal6a"/>
              <w:rPr>
                <w:szCs w:val="24"/>
              </w:rPr>
            </w:pPr>
            <w:r w:rsidRPr="007E049A">
              <w:t>4. O número de referência da declaração de diligência devida ou o identificador de declaração para os micro e pequenos operadores primários é disponibilizado às autoridades aduaneiras antes da introdução em livre prática ou da exportação dos produtos derivados em causa que entrem ou saiam do mercado. Para o efeito, exceto se a declaração de diligência devida for disponibilizada através da interface eletrónica a que se refere o artigo 28.º, n.º 2, a pessoa que apresenta a declaração aduaneira de introdução em livre prática ou de exportação dos produtos derivados em causa disponibiliza às autoridades aduaneiras o número de referência da declaração de diligência devida ou o identificador de declaração para os micro e pequenos operadores primários associados a esse produto derivado.</w:t>
            </w:r>
            <w:r w:rsidRPr="007E049A">
              <w:rPr>
                <w:b/>
                <w:i/>
              </w:rPr>
              <w:t xml:space="preserve"> O presente número não se aplica à exportação de um produto derivado pertinente por um operador a jusante.</w:t>
            </w:r>
          </w:p>
        </w:tc>
      </w:tr>
      <w:bookmarkEnd w:id="7"/>
    </w:tbl>
    <w:p w14:paraId="36404386" w14:textId="77777777" w:rsidR="00D506E4" w:rsidRPr="007E049A" w:rsidRDefault="00D506E4" w:rsidP="009F28EF">
      <w:pPr>
        <w:pStyle w:val="Normal12"/>
        <w:rPr>
          <w:szCs w:val="24"/>
          <w:lang w:val="pt-PT"/>
        </w:rPr>
      </w:pPr>
    </w:p>
    <w:p w14:paraId="38DE1571" w14:textId="7ED7E959" w:rsidR="009816CB" w:rsidRPr="007E049A" w:rsidRDefault="009816CB" w:rsidP="00421D6C">
      <w:pPr>
        <w:pStyle w:val="AmNumberTabs"/>
        <w:keepNext/>
      </w:pPr>
      <w:r w:rsidRPr="007E049A">
        <w:t>Alterações</w:t>
      </w:r>
      <w:r w:rsidRPr="007E049A">
        <w:tab/>
      </w:r>
      <w:r w:rsidRPr="007E049A">
        <w:tab/>
        <w:t>62 e 123</w:t>
      </w:r>
    </w:p>
    <w:p w14:paraId="3AE96459" w14:textId="77777777" w:rsidR="009816CB" w:rsidRPr="007E049A" w:rsidRDefault="009816CB" w:rsidP="00421D6C">
      <w:pPr>
        <w:widowControl w:val="0"/>
        <w:rPr>
          <w:lang w:val="pt-PT"/>
        </w:rPr>
      </w:pPr>
    </w:p>
    <w:p w14:paraId="26BB6B12" w14:textId="77777777" w:rsidR="009816CB" w:rsidRPr="007E049A" w:rsidRDefault="009816CB" w:rsidP="00421D6C">
      <w:pPr>
        <w:pStyle w:val="NormalBold"/>
        <w:keepNext/>
        <w:rPr>
          <w:lang w:val="pt-PT"/>
        </w:rPr>
      </w:pPr>
      <w:r w:rsidRPr="007E049A">
        <w:rPr>
          <w:lang w:val="pt-PT"/>
        </w:rPr>
        <w:lastRenderedPageBreak/>
        <w:t>Proposta de regulamento</w:t>
      </w:r>
    </w:p>
    <w:p w14:paraId="7F0768FA" w14:textId="55DFE6F2" w:rsidR="009816CB" w:rsidRPr="007E049A" w:rsidRDefault="009816CB" w:rsidP="00421D6C">
      <w:pPr>
        <w:pStyle w:val="NormalBold"/>
        <w:rPr>
          <w:lang w:val="pt-PT"/>
        </w:rPr>
      </w:pPr>
      <w:r w:rsidRPr="007E049A">
        <w:rPr>
          <w:lang w:val="pt-PT"/>
        </w:rPr>
        <w:t>Artigo 1 – ponto 21</w:t>
      </w:r>
    </w:p>
    <w:p w14:paraId="5A533E0C" w14:textId="42F57533" w:rsidR="009816CB" w:rsidRPr="007E049A" w:rsidRDefault="009816CB" w:rsidP="00421D6C">
      <w:pPr>
        <w:pStyle w:val="NormalBold"/>
        <w:rPr>
          <w:b w:val="0"/>
          <w:bCs/>
          <w:lang w:val="pt-PT"/>
        </w:rPr>
      </w:pPr>
      <w:r w:rsidRPr="007E049A">
        <w:rPr>
          <w:b w:val="0"/>
          <w:bCs/>
          <w:lang w:val="pt-PT"/>
        </w:rPr>
        <w:t>Regulamento (UE) 2023/1115</w:t>
      </w:r>
    </w:p>
    <w:p w14:paraId="46803CAF" w14:textId="54B1096A" w:rsidR="009816CB" w:rsidRPr="007E049A" w:rsidRDefault="009816CB" w:rsidP="009816CB">
      <w:pPr>
        <w:pStyle w:val="NormalBold"/>
        <w:rPr>
          <w:b w:val="0"/>
          <w:bCs/>
          <w:lang w:val="pt-PT"/>
        </w:rPr>
      </w:pPr>
      <w:r w:rsidRPr="007E049A">
        <w:rPr>
          <w:b w:val="0"/>
          <w:bCs/>
          <w:lang w:val="pt-PT"/>
        </w:rPr>
        <w:t>Artigo 34 – n.º 1-A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73EC" w:rsidRPr="007E049A" w14:paraId="50302632" w14:textId="77777777" w:rsidTr="00421D6C">
        <w:trPr>
          <w:jc w:val="center"/>
        </w:trPr>
        <w:tc>
          <w:tcPr>
            <w:tcW w:w="9752" w:type="dxa"/>
            <w:gridSpan w:val="2"/>
          </w:tcPr>
          <w:p w14:paraId="7FDCAEF0" w14:textId="77777777" w:rsidR="002773EC" w:rsidRPr="007E049A" w:rsidRDefault="002773EC" w:rsidP="00421D6C">
            <w:pPr>
              <w:keepNext/>
              <w:rPr>
                <w:lang w:val="pt-PT"/>
              </w:rPr>
            </w:pPr>
          </w:p>
        </w:tc>
      </w:tr>
      <w:tr w:rsidR="002773EC" w:rsidRPr="007E049A" w14:paraId="55A894FA" w14:textId="77777777" w:rsidTr="00421D6C">
        <w:trPr>
          <w:jc w:val="center"/>
        </w:trPr>
        <w:tc>
          <w:tcPr>
            <w:tcW w:w="4876" w:type="dxa"/>
          </w:tcPr>
          <w:p w14:paraId="6236337D" w14:textId="77777777" w:rsidR="002773EC" w:rsidRPr="007E049A" w:rsidRDefault="002773EC" w:rsidP="00421D6C">
            <w:pPr>
              <w:pStyle w:val="AmColumnHeading"/>
              <w:keepNext/>
            </w:pPr>
            <w:r w:rsidRPr="007E049A">
              <w:t>Texto da Comissão</w:t>
            </w:r>
          </w:p>
        </w:tc>
        <w:tc>
          <w:tcPr>
            <w:tcW w:w="4876" w:type="dxa"/>
          </w:tcPr>
          <w:p w14:paraId="54622EC1" w14:textId="77777777" w:rsidR="002773EC" w:rsidRPr="007E049A" w:rsidRDefault="002773EC" w:rsidP="00421D6C">
            <w:pPr>
              <w:pStyle w:val="AmColumnHeading"/>
              <w:keepNext/>
            </w:pPr>
            <w:r w:rsidRPr="007E049A">
              <w:t>Alteração</w:t>
            </w:r>
          </w:p>
        </w:tc>
      </w:tr>
      <w:tr w:rsidR="002773EC" w:rsidRPr="007E049A" w14:paraId="0AFAEB18" w14:textId="77777777" w:rsidTr="00421D6C">
        <w:trPr>
          <w:jc w:val="center"/>
        </w:trPr>
        <w:tc>
          <w:tcPr>
            <w:tcW w:w="4876" w:type="dxa"/>
          </w:tcPr>
          <w:p w14:paraId="3F68261E" w14:textId="77777777" w:rsidR="002773EC" w:rsidRPr="007E049A" w:rsidRDefault="002773EC" w:rsidP="00421D6C">
            <w:pPr>
              <w:pStyle w:val="Normal6a"/>
            </w:pPr>
          </w:p>
        </w:tc>
        <w:tc>
          <w:tcPr>
            <w:tcW w:w="4876" w:type="dxa"/>
          </w:tcPr>
          <w:p w14:paraId="198B2AF0" w14:textId="77777777" w:rsidR="002773EC" w:rsidRPr="007E049A" w:rsidRDefault="002773EC" w:rsidP="00421D6C">
            <w:pPr>
              <w:pStyle w:val="Normal6a"/>
              <w:rPr>
                <w:szCs w:val="24"/>
              </w:rPr>
            </w:pPr>
            <w:r w:rsidRPr="007E049A">
              <w:rPr>
                <w:b/>
                <w:i/>
              </w:rPr>
              <w:t>1</w:t>
            </w:r>
            <w:r w:rsidRPr="007E049A">
              <w:rPr>
                <w:b/>
                <w:i/>
              </w:rPr>
              <w:noBreakHyphen/>
              <w:t>A. Até 30 de abril de 2026, a Comissão procede à revisão do presente regulamento com vista à sua simplificação e apresenta, nessa base, um relatório ao Parlamento Europeu e ao Conselho acompanhado, se for caso disso, de uma proposta legislativa.</w:t>
            </w:r>
          </w:p>
        </w:tc>
      </w:tr>
    </w:tbl>
    <w:p w14:paraId="28FCE6C8" w14:textId="77777777" w:rsidR="002773EC" w:rsidRPr="007E049A" w:rsidRDefault="002773EC" w:rsidP="009F28EF">
      <w:pPr>
        <w:pStyle w:val="Normal12"/>
        <w:rPr>
          <w:szCs w:val="24"/>
          <w:lang w:val="pt-PT"/>
        </w:rPr>
      </w:pPr>
    </w:p>
    <w:p w14:paraId="44955819" w14:textId="41C3EEB0" w:rsidR="004C6F89" w:rsidRPr="007E049A" w:rsidRDefault="004C6F89" w:rsidP="00421D6C">
      <w:pPr>
        <w:pStyle w:val="AmNumberTabs"/>
        <w:keepNext/>
      </w:pPr>
      <w:r w:rsidRPr="007E049A">
        <w:t>Alteração</w:t>
      </w:r>
      <w:r w:rsidRPr="007E049A">
        <w:tab/>
      </w:r>
      <w:r w:rsidRPr="007E049A">
        <w:tab/>
        <w:t>48</w:t>
      </w:r>
    </w:p>
    <w:p w14:paraId="30617E44" w14:textId="77777777" w:rsidR="004C6F89" w:rsidRPr="007E049A" w:rsidRDefault="004C6F89" w:rsidP="00421D6C">
      <w:pPr>
        <w:widowControl w:val="0"/>
        <w:rPr>
          <w:lang w:val="pt-PT"/>
        </w:rPr>
      </w:pPr>
    </w:p>
    <w:p w14:paraId="2735BF9C" w14:textId="77777777" w:rsidR="004C6F89" w:rsidRPr="007E049A" w:rsidRDefault="004C6F89" w:rsidP="00421D6C">
      <w:pPr>
        <w:pStyle w:val="NormalBold"/>
        <w:keepNext/>
        <w:rPr>
          <w:lang w:val="pt-PT"/>
        </w:rPr>
      </w:pPr>
      <w:r w:rsidRPr="007E049A">
        <w:rPr>
          <w:lang w:val="pt-PT"/>
        </w:rPr>
        <w:t>Proposta de regulamento</w:t>
      </w:r>
    </w:p>
    <w:p w14:paraId="54049365" w14:textId="4517A785" w:rsidR="004C6F89" w:rsidRPr="007E049A" w:rsidRDefault="004C6F89" w:rsidP="00421D6C">
      <w:pPr>
        <w:pStyle w:val="NormalBold"/>
        <w:rPr>
          <w:lang w:val="pt-PT"/>
        </w:rPr>
      </w:pPr>
      <w:r w:rsidRPr="007E049A">
        <w:rPr>
          <w:lang w:val="pt-PT"/>
        </w:rPr>
        <w:t>Artigo 1 – ponto 21</w:t>
      </w:r>
    </w:p>
    <w:p w14:paraId="4E976DB8" w14:textId="5D9DFC38" w:rsidR="004C6F89" w:rsidRPr="007E049A" w:rsidRDefault="004C6F89" w:rsidP="00421D6C">
      <w:pPr>
        <w:pStyle w:val="NormalBold"/>
        <w:rPr>
          <w:b w:val="0"/>
          <w:bCs/>
          <w:lang w:val="pt-PT"/>
        </w:rPr>
      </w:pPr>
      <w:r w:rsidRPr="007E049A">
        <w:rPr>
          <w:b w:val="0"/>
          <w:bCs/>
          <w:lang w:val="pt-PT"/>
        </w:rPr>
        <w:t>Regulamento (UE) 2023/1115</w:t>
      </w:r>
    </w:p>
    <w:p w14:paraId="2259187E" w14:textId="770BC4D9" w:rsidR="004C6F89" w:rsidRPr="007E049A" w:rsidRDefault="004C6F89" w:rsidP="004C6F89">
      <w:pPr>
        <w:pStyle w:val="NormalBold"/>
        <w:rPr>
          <w:b w:val="0"/>
          <w:bCs/>
          <w:lang w:val="pt-PT"/>
        </w:rPr>
      </w:pPr>
      <w:r w:rsidRPr="007E049A">
        <w:rPr>
          <w:b w:val="0"/>
          <w:bCs/>
          <w:lang w:val="pt-PT"/>
        </w:rPr>
        <w:t>Artigo 34 – n.º 2-A</w:t>
      </w:r>
      <w:r w:rsidR="00663150" w:rsidRPr="007E049A">
        <w:rPr>
          <w:b w:val="0"/>
          <w:bCs/>
          <w:lang w:val="pt-PT"/>
        </w:rPr>
        <w:t xml:space="preserve">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48AA" w:rsidRPr="007E049A" w14:paraId="10D4D393" w14:textId="77777777" w:rsidTr="00421D6C">
        <w:trPr>
          <w:jc w:val="center"/>
        </w:trPr>
        <w:tc>
          <w:tcPr>
            <w:tcW w:w="9752" w:type="dxa"/>
            <w:gridSpan w:val="2"/>
          </w:tcPr>
          <w:p w14:paraId="4685A9ED" w14:textId="77777777" w:rsidR="004648AA" w:rsidRPr="007E049A" w:rsidRDefault="004648AA" w:rsidP="00421D6C">
            <w:pPr>
              <w:keepNext/>
              <w:rPr>
                <w:lang w:val="pt-PT"/>
              </w:rPr>
            </w:pPr>
          </w:p>
        </w:tc>
      </w:tr>
      <w:tr w:rsidR="004648AA" w:rsidRPr="007E049A" w14:paraId="2A9E174E" w14:textId="77777777" w:rsidTr="00421D6C">
        <w:trPr>
          <w:jc w:val="center"/>
        </w:trPr>
        <w:tc>
          <w:tcPr>
            <w:tcW w:w="4876" w:type="dxa"/>
          </w:tcPr>
          <w:p w14:paraId="4FC56626" w14:textId="77777777" w:rsidR="004648AA" w:rsidRPr="007E049A" w:rsidRDefault="004648AA" w:rsidP="00421D6C">
            <w:pPr>
              <w:pStyle w:val="AmColumnHeading"/>
              <w:keepNext/>
            </w:pPr>
            <w:r w:rsidRPr="007E049A">
              <w:t>Texto da Comissão</w:t>
            </w:r>
          </w:p>
        </w:tc>
        <w:tc>
          <w:tcPr>
            <w:tcW w:w="4876" w:type="dxa"/>
          </w:tcPr>
          <w:p w14:paraId="62EC9F09" w14:textId="77777777" w:rsidR="004648AA" w:rsidRPr="007E049A" w:rsidRDefault="004648AA" w:rsidP="00421D6C">
            <w:pPr>
              <w:pStyle w:val="AmColumnHeading"/>
              <w:keepNext/>
            </w:pPr>
            <w:r w:rsidRPr="007E049A">
              <w:t>Alteração</w:t>
            </w:r>
          </w:p>
        </w:tc>
      </w:tr>
      <w:tr w:rsidR="004648AA" w:rsidRPr="007E049A" w14:paraId="71ABB3F8" w14:textId="77777777" w:rsidTr="00421D6C">
        <w:trPr>
          <w:jc w:val="center"/>
        </w:trPr>
        <w:tc>
          <w:tcPr>
            <w:tcW w:w="4876" w:type="dxa"/>
          </w:tcPr>
          <w:p w14:paraId="0DF0C88E" w14:textId="77777777" w:rsidR="004648AA" w:rsidRPr="007E049A" w:rsidRDefault="004648AA" w:rsidP="00421D6C">
            <w:pPr>
              <w:pStyle w:val="Normal6a"/>
            </w:pPr>
          </w:p>
        </w:tc>
        <w:tc>
          <w:tcPr>
            <w:tcW w:w="4876" w:type="dxa"/>
          </w:tcPr>
          <w:p w14:paraId="694AB26B" w14:textId="77777777" w:rsidR="004648AA" w:rsidRPr="007E049A" w:rsidRDefault="004648AA" w:rsidP="00421D6C">
            <w:pPr>
              <w:pStyle w:val="Normal6a"/>
              <w:rPr>
                <w:szCs w:val="24"/>
              </w:rPr>
            </w:pPr>
            <w:r w:rsidRPr="007E049A">
              <w:rPr>
                <w:b/>
                <w:i/>
              </w:rPr>
              <w:t>2-A.</w:t>
            </w:r>
            <w:r w:rsidRPr="007E049A">
              <w:rPr>
                <w:b/>
                <w:i/>
              </w:rPr>
              <w:tab/>
            </w:r>
            <w:r w:rsidRPr="007E049A">
              <w:rPr>
                <w:b/>
                <w:i/>
                <w:iCs/>
              </w:rPr>
              <w:t>A Comissão cria um grupo permanente composto pelas partes interessadas e garante o intercâmbio contínuo com peritos, partes interessadas e operadores, a fim de desenvolver boas práticas e recolher pareceres técnicos após a entrada em vigor do regulamento.</w:t>
            </w:r>
          </w:p>
        </w:tc>
      </w:tr>
    </w:tbl>
    <w:p w14:paraId="2642F34D" w14:textId="77777777" w:rsidR="002773EC" w:rsidRPr="007E049A" w:rsidRDefault="002773EC" w:rsidP="009F28EF">
      <w:pPr>
        <w:pStyle w:val="Normal12"/>
        <w:rPr>
          <w:szCs w:val="24"/>
          <w:lang w:val="pt-PT"/>
        </w:rPr>
      </w:pPr>
    </w:p>
    <w:p w14:paraId="54396EC0" w14:textId="5A73797E" w:rsidR="004C6F89" w:rsidRPr="007E049A" w:rsidRDefault="004C6F89" w:rsidP="00421D6C">
      <w:pPr>
        <w:pStyle w:val="AmNumberTabs"/>
        <w:keepNext/>
      </w:pPr>
      <w:r w:rsidRPr="007E049A">
        <w:t>Alterações</w:t>
      </w:r>
      <w:r w:rsidRPr="007E049A">
        <w:tab/>
      </w:r>
      <w:r w:rsidRPr="007E049A">
        <w:tab/>
        <w:t>55 e 124</w:t>
      </w:r>
    </w:p>
    <w:p w14:paraId="3A5AA95F" w14:textId="77777777" w:rsidR="004C6F89" w:rsidRPr="007E049A" w:rsidRDefault="004C6F89" w:rsidP="00421D6C">
      <w:pPr>
        <w:widowControl w:val="0"/>
        <w:rPr>
          <w:lang w:val="pt-PT"/>
        </w:rPr>
      </w:pPr>
    </w:p>
    <w:p w14:paraId="43207163" w14:textId="77777777" w:rsidR="004C6F89" w:rsidRPr="007E049A" w:rsidRDefault="004C6F89" w:rsidP="00421D6C">
      <w:pPr>
        <w:pStyle w:val="NormalBold"/>
        <w:keepNext/>
        <w:rPr>
          <w:lang w:val="pt-PT"/>
        </w:rPr>
      </w:pPr>
      <w:r w:rsidRPr="007E049A">
        <w:rPr>
          <w:lang w:val="pt-PT"/>
        </w:rPr>
        <w:t>Proposta de regulamento</w:t>
      </w:r>
    </w:p>
    <w:p w14:paraId="4EAAAE91" w14:textId="0E537CEE" w:rsidR="004C6F89" w:rsidRPr="007E049A" w:rsidRDefault="004C6F89" w:rsidP="00421D6C">
      <w:pPr>
        <w:pStyle w:val="NormalBold"/>
        <w:rPr>
          <w:lang w:val="pt-PT"/>
        </w:rPr>
      </w:pPr>
      <w:r w:rsidRPr="007E049A">
        <w:rPr>
          <w:lang w:val="pt-PT"/>
        </w:rPr>
        <w:t>Artigo 1 – ponto 22</w:t>
      </w:r>
    </w:p>
    <w:p w14:paraId="04F7D515" w14:textId="10E1D041" w:rsidR="004C6F89" w:rsidRPr="007E049A" w:rsidRDefault="004C6F89" w:rsidP="00421D6C">
      <w:pPr>
        <w:pStyle w:val="NormalBold"/>
        <w:rPr>
          <w:b w:val="0"/>
          <w:bCs/>
          <w:lang w:val="pt-PT"/>
        </w:rPr>
      </w:pPr>
      <w:r w:rsidRPr="007E049A">
        <w:rPr>
          <w:b w:val="0"/>
          <w:bCs/>
          <w:lang w:val="pt-PT"/>
        </w:rPr>
        <w:t>Regulamento (UE) 2023/1115</w:t>
      </w:r>
    </w:p>
    <w:p w14:paraId="32B64964" w14:textId="67024EA2" w:rsidR="004C6F89" w:rsidRPr="007E049A" w:rsidRDefault="004C6F89" w:rsidP="004C6F89">
      <w:pPr>
        <w:pStyle w:val="NormalBold"/>
        <w:rPr>
          <w:b w:val="0"/>
          <w:bCs/>
          <w:lang w:val="pt-PT"/>
        </w:rPr>
      </w:pPr>
      <w:r w:rsidRPr="007E049A">
        <w:rPr>
          <w:b w:val="0"/>
          <w:bCs/>
          <w:lang w:val="pt-PT"/>
        </w:rPr>
        <w:t>Artigo 37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48AA" w:rsidRPr="007E049A" w14:paraId="7154A4F8" w14:textId="77777777" w:rsidTr="00421D6C">
        <w:trPr>
          <w:jc w:val="center"/>
        </w:trPr>
        <w:tc>
          <w:tcPr>
            <w:tcW w:w="9752" w:type="dxa"/>
            <w:gridSpan w:val="2"/>
          </w:tcPr>
          <w:p w14:paraId="5148CFB1" w14:textId="77777777" w:rsidR="004648AA" w:rsidRPr="007E049A" w:rsidRDefault="004648AA" w:rsidP="00421D6C">
            <w:pPr>
              <w:keepNext/>
              <w:rPr>
                <w:lang w:val="pt-PT"/>
              </w:rPr>
            </w:pPr>
          </w:p>
        </w:tc>
      </w:tr>
      <w:tr w:rsidR="004648AA" w:rsidRPr="007E049A" w14:paraId="2766CB90" w14:textId="77777777" w:rsidTr="00421D6C">
        <w:trPr>
          <w:jc w:val="center"/>
        </w:trPr>
        <w:tc>
          <w:tcPr>
            <w:tcW w:w="4876" w:type="dxa"/>
          </w:tcPr>
          <w:p w14:paraId="5749BEF8" w14:textId="77777777" w:rsidR="004648AA" w:rsidRPr="007E049A" w:rsidRDefault="004648AA" w:rsidP="00421D6C">
            <w:pPr>
              <w:pStyle w:val="AmColumnHeading"/>
              <w:keepNext/>
            </w:pPr>
            <w:r w:rsidRPr="007E049A">
              <w:t>Texto da Comissão</w:t>
            </w:r>
          </w:p>
        </w:tc>
        <w:tc>
          <w:tcPr>
            <w:tcW w:w="4876" w:type="dxa"/>
          </w:tcPr>
          <w:p w14:paraId="43301A1E" w14:textId="77777777" w:rsidR="004648AA" w:rsidRPr="007E049A" w:rsidRDefault="004648AA" w:rsidP="00421D6C">
            <w:pPr>
              <w:pStyle w:val="AmColumnHeading"/>
              <w:keepNext/>
            </w:pPr>
            <w:r w:rsidRPr="007E049A">
              <w:t>Alteração</w:t>
            </w:r>
          </w:p>
        </w:tc>
      </w:tr>
      <w:tr w:rsidR="004648AA" w:rsidRPr="007E049A" w14:paraId="03A14B87" w14:textId="77777777" w:rsidTr="00421D6C">
        <w:trPr>
          <w:jc w:val="center"/>
        </w:trPr>
        <w:tc>
          <w:tcPr>
            <w:tcW w:w="4876" w:type="dxa"/>
          </w:tcPr>
          <w:p w14:paraId="2D9C24E9" w14:textId="77777777" w:rsidR="004648AA" w:rsidRPr="007E049A" w:rsidRDefault="004648AA" w:rsidP="00421D6C">
            <w:pPr>
              <w:pStyle w:val="Normal6a"/>
            </w:pPr>
            <w:r w:rsidRPr="007E049A">
              <w:t xml:space="preserve">1. O Regulamento (UE) n.º 995/2010 é revogado com efeitos a partir de </w:t>
            </w:r>
            <w:r w:rsidRPr="007E049A">
              <w:rPr>
                <w:b/>
                <w:i/>
              </w:rPr>
              <w:t>30 de</w:t>
            </w:r>
            <w:r w:rsidRPr="007E049A">
              <w:t xml:space="preserve"> </w:t>
            </w:r>
            <w:r w:rsidRPr="007E049A">
              <w:rPr>
                <w:b/>
                <w:i/>
              </w:rPr>
              <w:t>dezembro de 2025</w:t>
            </w:r>
            <w:r w:rsidRPr="007E049A">
              <w:t>.</w:t>
            </w:r>
          </w:p>
        </w:tc>
        <w:tc>
          <w:tcPr>
            <w:tcW w:w="4876" w:type="dxa"/>
          </w:tcPr>
          <w:p w14:paraId="5A40D110" w14:textId="77777777" w:rsidR="004648AA" w:rsidRPr="007E049A" w:rsidRDefault="004648AA" w:rsidP="00421D6C">
            <w:pPr>
              <w:pStyle w:val="Normal6a"/>
              <w:rPr>
                <w:szCs w:val="24"/>
              </w:rPr>
            </w:pPr>
            <w:r w:rsidRPr="007E049A">
              <w:t>1. O Regulamento (UE) n.º 995/2010 é revogado com efeitos a partir de</w:t>
            </w:r>
            <w:r w:rsidRPr="007E049A">
              <w:rPr>
                <w:b/>
                <w:i/>
              </w:rPr>
              <w:t xml:space="preserve"> 30 de</w:t>
            </w:r>
            <w:r w:rsidRPr="007E049A">
              <w:t xml:space="preserve"> </w:t>
            </w:r>
            <w:r w:rsidRPr="007E049A">
              <w:rPr>
                <w:b/>
                <w:i/>
              </w:rPr>
              <w:t>dezembro de 2026</w:t>
            </w:r>
            <w:r w:rsidRPr="007E049A">
              <w:t>.</w:t>
            </w:r>
          </w:p>
        </w:tc>
      </w:tr>
    </w:tbl>
    <w:p w14:paraId="3F2AD3DC" w14:textId="77777777" w:rsidR="004648AA" w:rsidRPr="007E049A" w:rsidRDefault="004648AA" w:rsidP="009F28EF">
      <w:pPr>
        <w:pStyle w:val="Normal12"/>
        <w:rPr>
          <w:szCs w:val="24"/>
          <w:lang w:val="pt-PT"/>
        </w:rPr>
      </w:pPr>
    </w:p>
    <w:p w14:paraId="135F9DAF" w14:textId="30C92C5B" w:rsidR="00D42887" w:rsidRPr="007E049A" w:rsidRDefault="00D42887" w:rsidP="00421D6C">
      <w:pPr>
        <w:pStyle w:val="AmNumberTabs"/>
        <w:keepNext/>
      </w:pPr>
      <w:r w:rsidRPr="007E049A">
        <w:lastRenderedPageBreak/>
        <w:t>Alteração</w:t>
      </w:r>
      <w:r w:rsidRPr="007E049A">
        <w:tab/>
      </w:r>
      <w:r w:rsidRPr="007E049A">
        <w:tab/>
        <w:t>126</w:t>
      </w:r>
    </w:p>
    <w:p w14:paraId="5630F6A6" w14:textId="77777777" w:rsidR="00D42887" w:rsidRPr="007E049A" w:rsidRDefault="00D42887" w:rsidP="00421D6C">
      <w:pPr>
        <w:widowControl w:val="0"/>
        <w:rPr>
          <w:lang w:val="pt-PT"/>
        </w:rPr>
      </w:pPr>
    </w:p>
    <w:p w14:paraId="2F732CDD" w14:textId="77777777" w:rsidR="00D42887" w:rsidRPr="007E049A" w:rsidRDefault="00D42887" w:rsidP="00421D6C">
      <w:pPr>
        <w:pStyle w:val="NormalBold"/>
        <w:keepNext/>
        <w:rPr>
          <w:lang w:val="pt-PT"/>
        </w:rPr>
      </w:pPr>
      <w:r w:rsidRPr="007E049A">
        <w:rPr>
          <w:lang w:val="pt-PT"/>
        </w:rPr>
        <w:t>Proposta de regulamento</w:t>
      </w:r>
    </w:p>
    <w:p w14:paraId="708CE151" w14:textId="60943DE7" w:rsidR="00D42887" w:rsidRPr="007E049A" w:rsidRDefault="00D42887" w:rsidP="00421D6C">
      <w:pPr>
        <w:pStyle w:val="NormalBold"/>
        <w:rPr>
          <w:lang w:val="pt-PT"/>
        </w:rPr>
      </w:pPr>
      <w:r w:rsidRPr="007E049A">
        <w:rPr>
          <w:lang w:val="pt-PT"/>
        </w:rPr>
        <w:t>Artigo 1 – ponto 22</w:t>
      </w:r>
    </w:p>
    <w:p w14:paraId="67ACC1C1" w14:textId="41FF1445" w:rsidR="00D42887" w:rsidRPr="007E049A" w:rsidRDefault="00D42887" w:rsidP="00421D6C">
      <w:pPr>
        <w:pStyle w:val="NormalBold"/>
        <w:rPr>
          <w:b w:val="0"/>
          <w:bCs/>
          <w:lang w:val="pt-PT"/>
        </w:rPr>
      </w:pPr>
      <w:r w:rsidRPr="007E049A">
        <w:rPr>
          <w:b w:val="0"/>
          <w:bCs/>
          <w:lang w:val="pt-PT"/>
        </w:rPr>
        <w:t>Regulamento (UE) 2023/1115</w:t>
      </w:r>
    </w:p>
    <w:p w14:paraId="69920784" w14:textId="3D5A3149" w:rsidR="00D42887" w:rsidRPr="007E049A" w:rsidRDefault="00D42887" w:rsidP="00D42887">
      <w:pPr>
        <w:pStyle w:val="NormalBold"/>
        <w:rPr>
          <w:b w:val="0"/>
          <w:bCs/>
          <w:lang w:val="pt-PT"/>
        </w:rPr>
      </w:pPr>
      <w:r w:rsidRPr="007E049A">
        <w:rPr>
          <w:b w:val="0"/>
          <w:bCs/>
          <w:lang w:val="pt-PT"/>
        </w:rPr>
        <w:t>Artigo 37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48AA" w:rsidRPr="007E049A" w14:paraId="6D5037EC" w14:textId="77777777" w:rsidTr="00421D6C">
        <w:trPr>
          <w:jc w:val="center"/>
        </w:trPr>
        <w:tc>
          <w:tcPr>
            <w:tcW w:w="9752" w:type="dxa"/>
            <w:gridSpan w:val="2"/>
          </w:tcPr>
          <w:p w14:paraId="11C929AB" w14:textId="77777777" w:rsidR="004648AA" w:rsidRPr="007E049A" w:rsidRDefault="004648AA" w:rsidP="00421D6C">
            <w:pPr>
              <w:keepNext/>
              <w:rPr>
                <w:lang w:val="pt-PT"/>
              </w:rPr>
            </w:pPr>
          </w:p>
        </w:tc>
      </w:tr>
      <w:tr w:rsidR="004648AA" w:rsidRPr="007E049A" w14:paraId="789EDAC8" w14:textId="77777777" w:rsidTr="00421D6C">
        <w:trPr>
          <w:jc w:val="center"/>
        </w:trPr>
        <w:tc>
          <w:tcPr>
            <w:tcW w:w="4876" w:type="dxa"/>
          </w:tcPr>
          <w:p w14:paraId="397E43EC" w14:textId="77777777" w:rsidR="004648AA" w:rsidRPr="007E049A" w:rsidRDefault="004648AA" w:rsidP="00421D6C">
            <w:pPr>
              <w:pStyle w:val="AmColumnHeading"/>
              <w:keepNext/>
            </w:pPr>
            <w:r w:rsidRPr="007E049A">
              <w:t>Texto da Comissão</w:t>
            </w:r>
          </w:p>
        </w:tc>
        <w:tc>
          <w:tcPr>
            <w:tcW w:w="4876" w:type="dxa"/>
          </w:tcPr>
          <w:p w14:paraId="3C007540" w14:textId="77777777" w:rsidR="004648AA" w:rsidRPr="007E049A" w:rsidRDefault="004648AA" w:rsidP="00421D6C">
            <w:pPr>
              <w:pStyle w:val="AmColumnHeading"/>
              <w:keepNext/>
            </w:pPr>
            <w:r w:rsidRPr="007E049A">
              <w:t>Alteração</w:t>
            </w:r>
          </w:p>
        </w:tc>
      </w:tr>
      <w:tr w:rsidR="004648AA" w:rsidRPr="007E049A" w14:paraId="79AC5EDC" w14:textId="77777777" w:rsidTr="00421D6C">
        <w:trPr>
          <w:jc w:val="center"/>
        </w:trPr>
        <w:tc>
          <w:tcPr>
            <w:tcW w:w="4876" w:type="dxa"/>
          </w:tcPr>
          <w:p w14:paraId="013C3640" w14:textId="77777777" w:rsidR="004648AA" w:rsidRPr="007E049A" w:rsidRDefault="004648AA" w:rsidP="00421D6C">
            <w:pPr>
              <w:pStyle w:val="Normal6a"/>
            </w:pPr>
            <w:r w:rsidRPr="007E049A">
              <w:rPr>
                <w:b/>
                <w:i/>
              </w:rPr>
              <w:t>2. O Regulamento (UE) n.º 995/2010 continua a ser aplicável:</w:t>
            </w:r>
          </w:p>
        </w:tc>
        <w:tc>
          <w:tcPr>
            <w:tcW w:w="4876" w:type="dxa"/>
          </w:tcPr>
          <w:p w14:paraId="7DF9F802" w14:textId="77777777" w:rsidR="004648AA" w:rsidRPr="007E049A" w:rsidRDefault="004648AA" w:rsidP="00421D6C">
            <w:pPr>
              <w:pStyle w:val="Normal6a"/>
              <w:rPr>
                <w:szCs w:val="24"/>
              </w:rPr>
            </w:pPr>
            <w:r w:rsidRPr="007E049A">
              <w:rPr>
                <w:b/>
                <w:i/>
              </w:rPr>
              <w:t>Suprimido</w:t>
            </w:r>
          </w:p>
        </w:tc>
      </w:tr>
      <w:tr w:rsidR="004648AA" w:rsidRPr="007E049A" w14:paraId="08C856DC" w14:textId="77777777" w:rsidTr="00421D6C">
        <w:trPr>
          <w:jc w:val="center"/>
        </w:trPr>
        <w:tc>
          <w:tcPr>
            <w:tcW w:w="4876" w:type="dxa"/>
          </w:tcPr>
          <w:p w14:paraId="64C00625" w14:textId="77777777" w:rsidR="004648AA" w:rsidRPr="007E049A" w:rsidRDefault="004648AA" w:rsidP="00421D6C">
            <w:pPr>
              <w:pStyle w:val="Normal6a"/>
            </w:pPr>
            <w:r w:rsidRPr="007E049A">
              <w:rPr>
                <w:b/>
                <w:i/>
              </w:rPr>
              <w:t>a) Até 30 de dezembro de 2026, à madeira e aos produtos da madeira na aceção do artigo 2.º, alínea a), do Regulamento (UE) n.º 995/2010 colocados no mercado por micro e pequenos operadores primários ou por operadores que, até 31 de dezembro de 2024, estavam estabelecidos como microempresas ou pequenas empresas na aceção do artigo 3.º, n.º 1 ou n.º 2, primeiro parágrafo, da Diretiva 2013/34/UE, independentemente da sua forma jurídica;</w:t>
            </w:r>
          </w:p>
        </w:tc>
        <w:tc>
          <w:tcPr>
            <w:tcW w:w="4876" w:type="dxa"/>
          </w:tcPr>
          <w:p w14:paraId="35B8ACC2" w14:textId="77777777" w:rsidR="004648AA" w:rsidRPr="007E049A" w:rsidRDefault="004648AA" w:rsidP="00421D6C">
            <w:pPr>
              <w:pStyle w:val="Normal6a"/>
              <w:rPr>
                <w:b/>
                <w:bCs/>
                <w:i/>
                <w:iCs/>
              </w:rPr>
            </w:pPr>
          </w:p>
        </w:tc>
      </w:tr>
      <w:tr w:rsidR="004648AA" w:rsidRPr="007E049A" w14:paraId="59E48DF0" w14:textId="77777777" w:rsidTr="00421D6C">
        <w:trPr>
          <w:jc w:val="center"/>
        </w:trPr>
        <w:tc>
          <w:tcPr>
            <w:tcW w:w="4876" w:type="dxa"/>
          </w:tcPr>
          <w:p w14:paraId="08B8FB3C" w14:textId="77777777" w:rsidR="004648AA" w:rsidRPr="007E049A" w:rsidRDefault="004648AA" w:rsidP="00421D6C">
            <w:pPr>
              <w:pStyle w:val="Normal6a"/>
            </w:pPr>
            <w:r w:rsidRPr="007E049A">
              <w:rPr>
                <w:b/>
                <w:i/>
              </w:rPr>
              <w:t>b) Até 31 de dezembro de 2028, à madeira e aos produtos da madeira na aceção do artigo 2.º, alínea a), do Regulamento (UE) n.º 995/2010 produzidos antes de 29 de junho de 2023 e colocados no mercado a partir de 30 de dezembro de 2026 por micro e pequenos operadores primários ou por operadores que, até 31 de dezembro de 2024, estavam estabelecidos como microempresas ou pequenas empresas na aceção do artigo 3.º, n.º 1 ou n.º  2, primeiro parágrafo, da Diretiva 2013/34/UE, independentemente da sua forma jurídica;</w:t>
            </w:r>
          </w:p>
        </w:tc>
        <w:tc>
          <w:tcPr>
            <w:tcW w:w="4876" w:type="dxa"/>
          </w:tcPr>
          <w:p w14:paraId="3B8AE0F3" w14:textId="77777777" w:rsidR="004648AA" w:rsidRPr="007E049A" w:rsidRDefault="004648AA" w:rsidP="00421D6C">
            <w:pPr>
              <w:pStyle w:val="Normal6a"/>
              <w:rPr>
                <w:b/>
                <w:bCs/>
                <w:i/>
                <w:iCs/>
              </w:rPr>
            </w:pPr>
          </w:p>
        </w:tc>
      </w:tr>
      <w:tr w:rsidR="004648AA" w:rsidRPr="007E049A" w14:paraId="1459242C" w14:textId="77777777" w:rsidTr="00421D6C">
        <w:trPr>
          <w:jc w:val="center"/>
        </w:trPr>
        <w:tc>
          <w:tcPr>
            <w:tcW w:w="4876" w:type="dxa"/>
          </w:tcPr>
          <w:p w14:paraId="30260ADA" w14:textId="77777777" w:rsidR="004648AA" w:rsidRPr="007E049A" w:rsidRDefault="004648AA" w:rsidP="00421D6C">
            <w:pPr>
              <w:pStyle w:val="Normal6a"/>
            </w:pPr>
            <w:r w:rsidRPr="007E049A">
              <w:rPr>
                <w:b/>
                <w:i/>
              </w:rPr>
              <w:t>c) Até 31 de dezembro de 2028 à madeira e aos produtos da madeira na aceção do artigo 2.º, alínea a), do Regulamento (UE) n.º 995/2010 produzidos antes de 29 de junho de 2023 e colocados no mercado a partir de 30 de dezembro de 2025.</w:t>
            </w:r>
          </w:p>
        </w:tc>
        <w:tc>
          <w:tcPr>
            <w:tcW w:w="4876" w:type="dxa"/>
          </w:tcPr>
          <w:p w14:paraId="3E7B1ECB" w14:textId="77777777" w:rsidR="004648AA" w:rsidRPr="007E049A" w:rsidRDefault="004648AA" w:rsidP="00421D6C">
            <w:pPr>
              <w:pStyle w:val="Normal6a"/>
              <w:rPr>
                <w:b/>
                <w:bCs/>
                <w:i/>
                <w:iCs/>
              </w:rPr>
            </w:pPr>
          </w:p>
        </w:tc>
      </w:tr>
    </w:tbl>
    <w:p w14:paraId="2DC19864" w14:textId="77777777" w:rsidR="004648AA" w:rsidRPr="007E049A" w:rsidRDefault="004648AA" w:rsidP="009F28EF">
      <w:pPr>
        <w:pStyle w:val="Normal12"/>
        <w:rPr>
          <w:szCs w:val="24"/>
          <w:lang w:val="pt-PT"/>
        </w:rPr>
      </w:pPr>
    </w:p>
    <w:p w14:paraId="00327CD5" w14:textId="016EF250" w:rsidR="00D42887" w:rsidRPr="007E049A" w:rsidRDefault="00D42887" w:rsidP="00421D6C">
      <w:pPr>
        <w:pStyle w:val="AmNumberTabs"/>
        <w:keepNext/>
      </w:pPr>
      <w:r w:rsidRPr="007E049A">
        <w:t>Alteração</w:t>
      </w:r>
      <w:r w:rsidRPr="007E049A">
        <w:tab/>
      </w:r>
      <w:r w:rsidRPr="007E049A">
        <w:tab/>
        <w:t>125</w:t>
      </w:r>
    </w:p>
    <w:p w14:paraId="2BEBAA7B" w14:textId="77777777" w:rsidR="00D42887" w:rsidRPr="007E049A" w:rsidRDefault="00D42887" w:rsidP="00421D6C">
      <w:pPr>
        <w:widowControl w:val="0"/>
        <w:rPr>
          <w:lang w:val="pt-PT"/>
        </w:rPr>
      </w:pPr>
    </w:p>
    <w:p w14:paraId="0AF805E2" w14:textId="77777777" w:rsidR="00D42887" w:rsidRPr="007E049A" w:rsidRDefault="00D42887" w:rsidP="00421D6C">
      <w:pPr>
        <w:pStyle w:val="NormalBold"/>
        <w:keepNext/>
        <w:rPr>
          <w:lang w:val="pt-PT"/>
        </w:rPr>
      </w:pPr>
      <w:r w:rsidRPr="007E049A">
        <w:rPr>
          <w:lang w:val="pt-PT"/>
        </w:rPr>
        <w:t>Proposta de regulamento</w:t>
      </w:r>
    </w:p>
    <w:p w14:paraId="68065EC1" w14:textId="7894471B" w:rsidR="00D42887" w:rsidRPr="007E049A" w:rsidRDefault="00D42887" w:rsidP="00421D6C">
      <w:pPr>
        <w:pStyle w:val="NormalBold"/>
        <w:rPr>
          <w:lang w:val="pt-PT"/>
        </w:rPr>
      </w:pPr>
      <w:r w:rsidRPr="007E049A">
        <w:rPr>
          <w:lang w:val="pt-PT"/>
        </w:rPr>
        <w:t>Artigo 1 – ponto 22</w:t>
      </w:r>
    </w:p>
    <w:p w14:paraId="576E0008" w14:textId="71B97FEB" w:rsidR="00D42887" w:rsidRPr="007E049A" w:rsidRDefault="00D42887" w:rsidP="00421D6C">
      <w:pPr>
        <w:pStyle w:val="NormalBold"/>
        <w:rPr>
          <w:b w:val="0"/>
          <w:bCs/>
          <w:lang w:val="pt-PT"/>
        </w:rPr>
      </w:pPr>
      <w:r w:rsidRPr="007E049A">
        <w:rPr>
          <w:b w:val="0"/>
          <w:bCs/>
          <w:lang w:val="pt-PT"/>
        </w:rPr>
        <w:lastRenderedPageBreak/>
        <w:t>Regulamento (UE) 2023/1115</w:t>
      </w:r>
    </w:p>
    <w:p w14:paraId="32041EA8" w14:textId="04847D6E" w:rsidR="00D42887" w:rsidRPr="007E049A" w:rsidRDefault="00D42887" w:rsidP="00D42887">
      <w:pPr>
        <w:pStyle w:val="NormalBold"/>
        <w:rPr>
          <w:b w:val="0"/>
          <w:bCs/>
          <w:lang w:val="pt-PT"/>
        </w:rPr>
      </w:pPr>
      <w:r w:rsidRPr="007E049A">
        <w:rPr>
          <w:b w:val="0"/>
          <w:bCs/>
          <w:lang w:val="pt-PT"/>
        </w:rPr>
        <w:t>Artigo 37 – n.º 2-A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48AA" w:rsidRPr="007E049A" w14:paraId="6C563C3A" w14:textId="77777777" w:rsidTr="00421D6C">
        <w:trPr>
          <w:jc w:val="center"/>
        </w:trPr>
        <w:tc>
          <w:tcPr>
            <w:tcW w:w="9752" w:type="dxa"/>
            <w:gridSpan w:val="2"/>
          </w:tcPr>
          <w:p w14:paraId="517ABA9F" w14:textId="77777777" w:rsidR="004648AA" w:rsidRPr="007E049A" w:rsidRDefault="004648AA" w:rsidP="00421D6C">
            <w:pPr>
              <w:keepNext/>
              <w:rPr>
                <w:lang w:val="pt-PT"/>
              </w:rPr>
            </w:pPr>
          </w:p>
        </w:tc>
      </w:tr>
      <w:tr w:rsidR="004648AA" w:rsidRPr="007E049A" w14:paraId="6513905A" w14:textId="77777777" w:rsidTr="00421D6C">
        <w:trPr>
          <w:jc w:val="center"/>
        </w:trPr>
        <w:tc>
          <w:tcPr>
            <w:tcW w:w="4876" w:type="dxa"/>
          </w:tcPr>
          <w:p w14:paraId="43516E70" w14:textId="77777777" w:rsidR="004648AA" w:rsidRPr="007E049A" w:rsidRDefault="004648AA" w:rsidP="00421D6C">
            <w:pPr>
              <w:pStyle w:val="AmColumnHeading"/>
              <w:keepNext/>
            </w:pPr>
            <w:r w:rsidRPr="007E049A">
              <w:t>Texto da Comissão</w:t>
            </w:r>
          </w:p>
        </w:tc>
        <w:tc>
          <w:tcPr>
            <w:tcW w:w="4876" w:type="dxa"/>
          </w:tcPr>
          <w:p w14:paraId="260691C9" w14:textId="77777777" w:rsidR="004648AA" w:rsidRPr="007E049A" w:rsidRDefault="004648AA" w:rsidP="00421D6C">
            <w:pPr>
              <w:pStyle w:val="AmColumnHeading"/>
              <w:keepNext/>
            </w:pPr>
            <w:r w:rsidRPr="007E049A">
              <w:t>Alteração</w:t>
            </w:r>
          </w:p>
        </w:tc>
      </w:tr>
      <w:tr w:rsidR="004648AA" w:rsidRPr="007E049A" w14:paraId="7AE96EB3" w14:textId="77777777" w:rsidTr="00421D6C">
        <w:trPr>
          <w:jc w:val="center"/>
        </w:trPr>
        <w:tc>
          <w:tcPr>
            <w:tcW w:w="4876" w:type="dxa"/>
          </w:tcPr>
          <w:p w14:paraId="3A95BFB6" w14:textId="77777777" w:rsidR="004648AA" w:rsidRPr="007E049A" w:rsidRDefault="004648AA" w:rsidP="00421D6C">
            <w:pPr>
              <w:pStyle w:val="Normal6a"/>
            </w:pPr>
          </w:p>
        </w:tc>
        <w:tc>
          <w:tcPr>
            <w:tcW w:w="4876" w:type="dxa"/>
          </w:tcPr>
          <w:p w14:paraId="1DE87BFE" w14:textId="77777777" w:rsidR="004648AA" w:rsidRPr="007E049A" w:rsidRDefault="004648AA" w:rsidP="00421D6C">
            <w:pPr>
              <w:pStyle w:val="Normal6a"/>
              <w:rPr>
                <w:szCs w:val="24"/>
              </w:rPr>
            </w:pPr>
            <w:r w:rsidRPr="007E049A">
              <w:rPr>
                <w:b/>
                <w:i/>
              </w:rPr>
              <w:t>2</w:t>
            </w:r>
            <w:r w:rsidRPr="007E049A">
              <w:rPr>
                <w:b/>
                <w:i/>
              </w:rPr>
              <w:noBreakHyphen/>
              <w:t xml:space="preserve">A. No entanto, o Regulamento (UE) n.º 995/2010 continua a ser aplicável, até 31 de dezembro de 2029, à madeira e aos produtos da madeira na aceção do artigo 2.º, alínea a), do Regulamento (UE) n.º 995/2010 produzidos antes de 29 de junho de 2023 e colocados no mercado a partir de 30 de dezembro de 2026.  </w:t>
            </w:r>
          </w:p>
        </w:tc>
      </w:tr>
    </w:tbl>
    <w:p w14:paraId="4916AAD4" w14:textId="77777777" w:rsidR="004648AA" w:rsidRPr="007E049A" w:rsidRDefault="004648AA" w:rsidP="009F28EF">
      <w:pPr>
        <w:pStyle w:val="Normal12"/>
        <w:rPr>
          <w:szCs w:val="24"/>
          <w:lang w:val="pt-PT"/>
        </w:rPr>
      </w:pPr>
    </w:p>
    <w:p w14:paraId="630EB095" w14:textId="1290F979" w:rsidR="00D42887" w:rsidRPr="007E049A" w:rsidRDefault="00D42887" w:rsidP="00421D6C">
      <w:pPr>
        <w:pStyle w:val="AmNumberTabs"/>
        <w:keepNext/>
      </w:pPr>
      <w:r w:rsidRPr="007E049A">
        <w:t>Alteração</w:t>
      </w:r>
      <w:r w:rsidRPr="007E049A">
        <w:tab/>
      </w:r>
      <w:r w:rsidRPr="007E049A">
        <w:tab/>
        <w:t>127</w:t>
      </w:r>
    </w:p>
    <w:p w14:paraId="45993AD1" w14:textId="77777777" w:rsidR="00D42887" w:rsidRPr="007E049A" w:rsidRDefault="00D42887" w:rsidP="00421D6C">
      <w:pPr>
        <w:widowControl w:val="0"/>
        <w:rPr>
          <w:lang w:val="pt-PT"/>
        </w:rPr>
      </w:pPr>
    </w:p>
    <w:p w14:paraId="227232FA" w14:textId="77777777" w:rsidR="00D42887" w:rsidRPr="007E049A" w:rsidRDefault="00D42887" w:rsidP="00421D6C">
      <w:pPr>
        <w:pStyle w:val="NormalBold"/>
        <w:keepNext/>
        <w:rPr>
          <w:lang w:val="pt-PT"/>
        </w:rPr>
      </w:pPr>
      <w:r w:rsidRPr="007E049A">
        <w:rPr>
          <w:lang w:val="pt-PT"/>
        </w:rPr>
        <w:t>Proposta de regulamento</w:t>
      </w:r>
    </w:p>
    <w:p w14:paraId="121A6C80" w14:textId="77777777" w:rsidR="00D42887" w:rsidRPr="007E049A" w:rsidRDefault="00D42887" w:rsidP="00421D6C">
      <w:pPr>
        <w:pStyle w:val="NormalBold"/>
        <w:rPr>
          <w:lang w:val="pt-PT"/>
        </w:rPr>
      </w:pPr>
      <w:r w:rsidRPr="007E049A">
        <w:rPr>
          <w:lang w:val="pt-PT"/>
        </w:rPr>
        <w:t>Artigo 1 – ponto 22</w:t>
      </w:r>
    </w:p>
    <w:p w14:paraId="1AC12F83" w14:textId="746D46F0" w:rsidR="00D42887" w:rsidRPr="007E049A" w:rsidRDefault="00D42887" w:rsidP="00421D6C">
      <w:pPr>
        <w:pStyle w:val="NormalBold"/>
        <w:rPr>
          <w:b w:val="0"/>
          <w:bCs/>
          <w:lang w:val="pt-PT"/>
        </w:rPr>
      </w:pPr>
      <w:r w:rsidRPr="007E049A">
        <w:rPr>
          <w:b w:val="0"/>
          <w:bCs/>
          <w:lang w:val="pt-PT"/>
        </w:rPr>
        <w:t>Regulamento (UE) 2023/1115</w:t>
      </w:r>
    </w:p>
    <w:p w14:paraId="0048733C" w14:textId="79980EFE" w:rsidR="00D42887" w:rsidRPr="007E049A" w:rsidRDefault="00D42887" w:rsidP="00D42887">
      <w:pPr>
        <w:pStyle w:val="NormalBold"/>
        <w:rPr>
          <w:b w:val="0"/>
          <w:bCs/>
          <w:lang w:val="pt-PT"/>
        </w:rPr>
      </w:pPr>
      <w:r w:rsidRPr="007E049A">
        <w:rPr>
          <w:b w:val="0"/>
          <w:bCs/>
          <w:lang w:val="pt-PT"/>
        </w:rPr>
        <w:t xml:space="preserve">Artigo 37 – n.º </w:t>
      </w:r>
      <w:r w:rsidR="00345783" w:rsidRPr="007E049A">
        <w:rPr>
          <w:b w:val="0"/>
          <w:bCs/>
          <w:lang w:val="pt-PT"/>
        </w:rPr>
        <w:t>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FFE" w:rsidRPr="007E049A" w14:paraId="4EF5F3BE" w14:textId="77777777" w:rsidTr="00421D6C">
        <w:trPr>
          <w:jc w:val="center"/>
        </w:trPr>
        <w:tc>
          <w:tcPr>
            <w:tcW w:w="9752" w:type="dxa"/>
            <w:gridSpan w:val="2"/>
          </w:tcPr>
          <w:p w14:paraId="39E2DAF0" w14:textId="77777777" w:rsidR="008A5FFE" w:rsidRPr="007E049A" w:rsidRDefault="008A5FFE" w:rsidP="00421D6C">
            <w:pPr>
              <w:keepNext/>
              <w:rPr>
                <w:lang w:val="pt-PT"/>
              </w:rPr>
            </w:pPr>
          </w:p>
        </w:tc>
      </w:tr>
      <w:tr w:rsidR="008A5FFE" w:rsidRPr="007E049A" w14:paraId="454DD95F" w14:textId="77777777" w:rsidTr="00421D6C">
        <w:trPr>
          <w:jc w:val="center"/>
        </w:trPr>
        <w:tc>
          <w:tcPr>
            <w:tcW w:w="4876" w:type="dxa"/>
          </w:tcPr>
          <w:p w14:paraId="4C948F99" w14:textId="77777777" w:rsidR="008A5FFE" w:rsidRPr="007E049A" w:rsidRDefault="008A5FFE" w:rsidP="00421D6C">
            <w:pPr>
              <w:pStyle w:val="AmColumnHeading"/>
              <w:keepNext/>
            </w:pPr>
            <w:r w:rsidRPr="007E049A">
              <w:t>Texto da Comissão</w:t>
            </w:r>
          </w:p>
        </w:tc>
        <w:tc>
          <w:tcPr>
            <w:tcW w:w="4876" w:type="dxa"/>
          </w:tcPr>
          <w:p w14:paraId="7A55B6AC" w14:textId="77777777" w:rsidR="008A5FFE" w:rsidRPr="007E049A" w:rsidRDefault="008A5FFE" w:rsidP="00421D6C">
            <w:pPr>
              <w:pStyle w:val="AmColumnHeading"/>
              <w:keepNext/>
            </w:pPr>
            <w:r w:rsidRPr="007E049A">
              <w:t>Alteração</w:t>
            </w:r>
          </w:p>
        </w:tc>
      </w:tr>
      <w:tr w:rsidR="008A5FFE" w:rsidRPr="007E049A" w14:paraId="5668E46B" w14:textId="77777777" w:rsidTr="00421D6C">
        <w:trPr>
          <w:jc w:val="center"/>
        </w:trPr>
        <w:tc>
          <w:tcPr>
            <w:tcW w:w="4876" w:type="dxa"/>
          </w:tcPr>
          <w:p w14:paraId="5698F923" w14:textId="77777777" w:rsidR="008A5FFE" w:rsidRPr="007E049A" w:rsidRDefault="008A5FFE" w:rsidP="00421D6C">
            <w:pPr>
              <w:pStyle w:val="Normal6a"/>
            </w:pPr>
            <w:r w:rsidRPr="007E049A">
              <w:t xml:space="preserve">3. Em derrogação do artigo 1.º, n.º 2, do presente regulamento, a madeira e os produtos de madeira na aceção do artigo 2.º, alínea a), do Regulamento (UE) n.º 995/2010 produzidos antes de 29 de junho de 2023 e colocados no mercado a partir de </w:t>
            </w:r>
            <w:r w:rsidRPr="007E049A">
              <w:rPr>
                <w:b/>
                <w:i/>
              </w:rPr>
              <w:t>31 de dezembro de 2028</w:t>
            </w:r>
            <w:r w:rsidRPr="007E049A">
              <w:t>, devem cumprir o disposto no artigo 3.º do presente regulamento.»;</w:t>
            </w:r>
          </w:p>
        </w:tc>
        <w:tc>
          <w:tcPr>
            <w:tcW w:w="4876" w:type="dxa"/>
          </w:tcPr>
          <w:p w14:paraId="459A9592" w14:textId="6C382382" w:rsidR="008A5FFE" w:rsidRPr="007E049A" w:rsidRDefault="008A5FFE" w:rsidP="00421D6C">
            <w:pPr>
              <w:pStyle w:val="Normal6a"/>
              <w:rPr>
                <w:szCs w:val="24"/>
              </w:rPr>
            </w:pPr>
            <w:r w:rsidRPr="007E049A">
              <w:t xml:space="preserve">3. Em derrogação do artigo 1.º, n.º 2, do presente regulamento, a madeira e os produtos de madeira na aceção do artigo 2.º, alínea a), do Regulamento (UE) n.º 995/2010 produzidos antes de 29 de junho de 2023, e colocados no mercado a partir de </w:t>
            </w:r>
            <w:r w:rsidRPr="007E049A">
              <w:rPr>
                <w:b/>
                <w:i/>
              </w:rPr>
              <w:t>31 de dezembro de 2029</w:t>
            </w:r>
            <w:r w:rsidRPr="007E049A">
              <w:t>, devem cumprir o disposto no artigo 3.º do presente regulamento.»</w:t>
            </w:r>
            <w:r w:rsidR="00663150" w:rsidRPr="007E049A">
              <w:t>;</w:t>
            </w:r>
          </w:p>
        </w:tc>
      </w:tr>
    </w:tbl>
    <w:p w14:paraId="4DC6986D" w14:textId="77777777" w:rsidR="008A5FFE" w:rsidRPr="007E049A" w:rsidRDefault="008A5FFE" w:rsidP="009F28EF">
      <w:pPr>
        <w:pStyle w:val="Normal12"/>
        <w:rPr>
          <w:szCs w:val="24"/>
          <w:lang w:val="pt-PT"/>
        </w:rPr>
      </w:pPr>
    </w:p>
    <w:p w14:paraId="5B5AB278" w14:textId="31BC29F9" w:rsidR="00345783" w:rsidRPr="007E049A" w:rsidRDefault="00345783" w:rsidP="00421D6C">
      <w:pPr>
        <w:pStyle w:val="AmNumberTabs"/>
        <w:keepNext/>
      </w:pPr>
      <w:r w:rsidRPr="007E049A">
        <w:t>Alterações</w:t>
      </w:r>
      <w:r w:rsidRPr="007E049A">
        <w:tab/>
      </w:r>
      <w:r w:rsidRPr="007E049A">
        <w:tab/>
        <w:t>63 e 128</w:t>
      </w:r>
    </w:p>
    <w:p w14:paraId="417D8474" w14:textId="77777777" w:rsidR="00345783" w:rsidRPr="007E049A" w:rsidRDefault="00345783" w:rsidP="00421D6C">
      <w:pPr>
        <w:widowControl w:val="0"/>
        <w:rPr>
          <w:lang w:val="pt-PT"/>
        </w:rPr>
      </w:pPr>
    </w:p>
    <w:p w14:paraId="074F2E56" w14:textId="77777777" w:rsidR="00345783" w:rsidRPr="007E049A" w:rsidRDefault="00345783" w:rsidP="00421D6C">
      <w:pPr>
        <w:pStyle w:val="NormalBold"/>
        <w:keepNext/>
        <w:rPr>
          <w:lang w:val="pt-PT"/>
        </w:rPr>
      </w:pPr>
      <w:r w:rsidRPr="007E049A">
        <w:rPr>
          <w:lang w:val="pt-PT"/>
        </w:rPr>
        <w:t>Proposta de regulamento</w:t>
      </w:r>
    </w:p>
    <w:p w14:paraId="03B144B4" w14:textId="0DF55C7F" w:rsidR="00345783" w:rsidRPr="007E049A" w:rsidRDefault="00345783" w:rsidP="00421D6C">
      <w:pPr>
        <w:pStyle w:val="NormalBold"/>
        <w:rPr>
          <w:lang w:val="pt-PT"/>
        </w:rPr>
      </w:pPr>
      <w:r w:rsidRPr="007E049A">
        <w:rPr>
          <w:lang w:val="pt-PT"/>
        </w:rPr>
        <w:t>Artigo 1 – ponto 23</w:t>
      </w:r>
    </w:p>
    <w:p w14:paraId="42A56E5B" w14:textId="1F476D09" w:rsidR="00345783" w:rsidRPr="007E049A" w:rsidRDefault="00345783" w:rsidP="00421D6C">
      <w:pPr>
        <w:pStyle w:val="NormalBold"/>
        <w:rPr>
          <w:b w:val="0"/>
          <w:bCs/>
          <w:lang w:val="pt-PT"/>
        </w:rPr>
      </w:pPr>
      <w:r w:rsidRPr="007E049A">
        <w:rPr>
          <w:b w:val="0"/>
          <w:bCs/>
          <w:lang w:val="pt-PT"/>
        </w:rPr>
        <w:t>Regulamento (UE) 2023/1115</w:t>
      </w:r>
    </w:p>
    <w:p w14:paraId="5F875F0A" w14:textId="53423FBF" w:rsidR="00345783" w:rsidRPr="007E049A" w:rsidRDefault="00345783" w:rsidP="00345783">
      <w:pPr>
        <w:pStyle w:val="NormalBold"/>
        <w:rPr>
          <w:b w:val="0"/>
          <w:bCs/>
          <w:lang w:val="pt-PT"/>
        </w:rPr>
      </w:pPr>
      <w:r w:rsidRPr="007E049A">
        <w:rPr>
          <w:b w:val="0"/>
          <w:bCs/>
          <w:lang w:val="pt-PT"/>
        </w:rPr>
        <w:t>Artigo 38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FFE" w:rsidRPr="007E049A" w14:paraId="649C2A77" w14:textId="77777777" w:rsidTr="00421D6C">
        <w:trPr>
          <w:jc w:val="center"/>
        </w:trPr>
        <w:tc>
          <w:tcPr>
            <w:tcW w:w="9752" w:type="dxa"/>
            <w:gridSpan w:val="2"/>
          </w:tcPr>
          <w:p w14:paraId="26F37354" w14:textId="77777777" w:rsidR="008A5FFE" w:rsidRPr="007E049A" w:rsidRDefault="008A5FFE" w:rsidP="00421D6C">
            <w:pPr>
              <w:keepNext/>
              <w:rPr>
                <w:lang w:val="pt-PT"/>
              </w:rPr>
            </w:pPr>
          </w:p>
        </w:tc>
      </w:tr>
      <w:tr w:rsidR="008A5FFE" w:rsidRPr="007E049A" w14:paraId="05348581" w14:textId="77777777" w:rsidTr="00421D6C">
        <w:trPr>
          <w:jc w:val="center"/>
        </w:trPr>
        <w:tc>
          <w:tcPr>
            <w:tcW w:w="4876" w:type="dxa"/>
          </w:tcPr>
          <w:p w14:paraId="561605F9" w14:textId="77777777" w:rsidR="008A5FFE" w:rsidRPr="007E049A" w:rsidRDefault="008A5FFE" w:rsidP="00421D6C">
            <w:pPr>
              <w:pStyle w:val="AmColumnHeading"/>
              <w:keepNext/>
            </w:pPr>
            <w:r w:rsidRPr="007E049A">
              <w:t>Texto da Comissão</w:t>
            </w:r>
          </w:p>
        </w:tc>
        <w:tc>
          <w:tcPr>
            <w:tcW w:w="4876" w:type="dxa"/>
          </w:tcPr>
          <w:p w14:paraId="25F00D22" w14:textId="77777777" w:rsidR="008A5FFE" w:rsidRPr="007E049A" w:rsidRDefault="008A5FFE" w:rsidP="00421D6C">
            <w:pPr>
              <w:pStyle w:val="AmColumnHeading"/>
              <w:keepNext/>
            </w:pPr>
            <w:r w:rsidRPr="007E049A">
              <w:t>Alteração</w:t>
            </w:r>
          </w:p>
        </w:tc>
      </w:tr>
      <w:tr w:rsidR="008A5FFE" w:rsidRPr="007E049A" w14:paraId="00644592" w14:textId="77777777" w:rsidTr="00421D6C">
        <w:trPr>
          <w:jc w:val="center"/>
        </w:trPr>
        <w:tc>
          <w:tcPr>
            <w:tcW w:w="4876" w:type="dxa"/>
          </w:tcPr>
          <w:p w14:paraId="4AF26986" w14:textId="77777777" w:rsidR="008A5FFE" w:rsidRPr="007E049A" w:rsidRDefault="008A5FFE" w:rsidP="00421D6C">
            <w:pPr>
              <w:pStyle w:val="Normal6a"/>
            </w:pPr>
            <w:r w:rsidRPr="007E049A">
              <w:t xml:space="preserve">2. Os artigos 3.º a 13.º, </w:t>
            </w:r>
            <w:r w:rsidRPr="007E049A">
              <w:rPr>
                <w:b/>
                <w:i/>
              </w:rPr>
              <w:t>20.º, 21.º, 23.º</w:t>
            </w:r>
            <w:r w:rsidRPr="007E049A">
              <w:t xml:space="preserve">, 26.º, 31.º e 32.º são aplicáveis a partir de </w:t>
            </w:r>
            <w:r w:rsidRPr="007E049A">
              <w:rPr>
                <w:b/>
                <w:i/>
              </w:rPr>
              <w:t>30 de dezembro de 2025</w:t>
            </w:r>
            <w:r w:rsidRPr="007E049A">
              <w:t xml:space="preserve">. </w:t>
            </w:r>
          </w:p>
        </w:tc>
        <w:tc>
          <w:tcPr>
            <w:tcW w:w="4876" w:type="dxa"/>
          </w:tcPr>
          <w:p w14:paraId="50C71458" w14:textId="77777777" w:rsidR="008A5FFE" w:rsidRPr="007E049A" w:rsidRDefault="008A5FFE" w:rsidP="00421D6C">
            <w:pPr>
              <w:pStyle w:val="Normal6a"/>
              <w:rPr>
                <w:szCs w:val="24"/>
              </w:rPr>
            </w:pPr>
            <w:r w:rsidRPr="007E049A">
              <w:t xml:space="preserve">2. </w:t>
            </w:r>
            <w:r w:rsidRPr="007E049A">
              <w:rPr>
                <w:b/>
                <w:i/>
              </w:rPr>
              <w:t>Sem prejuízo do disposto no n.º 3 do presente artigo</w:t>
            </w:r>
            <w:r w:rsidRPr="007E049A">
              <w:t xml:space="preserve">, os artigos 3.º a 13.º, </w:t>
            </w:r>
            <w:r w:rsidRPr="007E049A">
              <w:rPr>
                <w:b/>
                <w:i/>
              </w:rPr>
              <w:t>16.º a 24.º</w:t>
            </w:r>
            <w:r w:rsidRPr="007E049A">
              <w:t xml:space="preserve">, 26.º, 31.º e 32.º são aplicáveis a partir de </w:t>
            </w:r>
            <w:r w:rsidRPr="007E049A">
              <w:rPr>
                <w:b/>
                <w:i/>
              </w:rPr>
              <w:t>30 de dezembro de 2026</w:t>
            </w:r>
            <w:r w:rsidRPr="007E049A">
              <w:t>.</w:t>
            </w:r>
          </w:p>
        </w:tc>
      </w:tr>
    </w:tbl>
    <w:p w14:paraId="22FA2661" w14:textId="77777777" w:rsidR="008A5FFE" w:rsidRPr="007E049A" w:rsidRDefault="008A5FFE" w:rsidP="009F28EF">
      <w:pPr>
        <w:pStyle w:val="Normal12"/>
        <w:rPr>
          <w:szCs w:val="24"/>
          <w:lang w:val="pt-PT"/>
        </w:rPr>
      </w:pPr>
    </w:p>
    <w:p w14:paraId="73B86B3D" w14:textId="5E109963" w:rsidR="00345783" w:rsidRPr="007E049A" w:rsidRDefault="00345783" w:rsidP="00421D6C">
      <w:pPr>
        <w:pStyle w:val="AmNumberTabs"/>
        <w:keepNext/>
      </w:pPr>
      <w:r w:rsidRPr="007E049A">
        <w:lastRenderedPageBreak/>
        <w:t>Alteração</w:t>
      </w:r>
      <w:r w:rsidRPr="007E049A">
        <w:tab/>
      </w:r>
      <w:r w:rsidRPr="007E049A">
        <w:tab/>
        <w:t>53</w:t>
      </w:r>
    </w:p>
    <w:p w14:paraId="04F6F235" w14:textId="77777777" w:rsidR="00345783" w:rsidRPr="007E049A" w:rsidRDefault="00345783" w:rsidP="00421D6C">
      <w:pPr>
        <w:widowControl w:val="0"/>
        <w:rPr>
          <w:lang w:val="pt-PT"/>
        </w:rPr>
      </w:pPr>
    </w:p>
    <w:p w14:paraId="10B6963A" w14:textId="77777777" w:rsidR="00345783" w:rsidRPr="007E049A" w:rsidRDefault="00345783" w:rsidP="00421D6C">
      <w:pPr>
        <w:pStyle w:val="NormalBold"/>
        <w:keepNext/>
        <w:rPr>
          <w:lang w:val="pt-PT"/>
        </w:rPr>
      </w:pPr>
      <w:r w:rsidRPr="007E049A">
        <w:rPr>
          <w:lang w:val="pt-PT"/>
        </w:rPr>
        <w:t>Proposta de regulamento</w:t>
      </w:r>
    </w:p>
    <w:p w14:paraId="47ADE0AC" w14:textId="3B460AD8" w:rsidR="00345783" w:rsidRPr="007E049A" w:rsidRDefault="00345783" w:rsidP="00421D6C">
      <w:pPr>
        <w:pStyle w:val="NormalBold"/>
        <w:rPr>
          <w:lang w:val="pt-PT"/>
        </w:rPr>
      </w:pPr>
      <w:r w:rsidRPr="007E049A">
        <w:rPr>
          <w:lang w:val="pt-PT"/>
        </w:rPr>
        <w:t>Artigo 1 – ponto 23</w:t>
      </w:r>
    </w:p>
    <w:p w14:paraId="749109C3" w14:textId="122EB1E3" w:rsidR="00345783" w:rsidRPr="007E049A" w:rsidRDefault="00345783" w:rsidP="00421D6C">
      <w:pPr>
        <w:pStyle w:val="NormalBold"/>
        <w:rPr>
          <w:b w:val="0"/>
          <w:bCs/>
          <w:lang w:val="pt-PT"/>
        </w:rPr>
      </w:pPr>
      <w:r w:rsidRPr="007E049A">
        <w:rPr>
          <w:b w:val="0"/>
          <w:bCs/>
          <w:lang w:val="pt-PT"/>
        </w:rPr>
        <w:t>Regulamento (UE) 2023/1115</w:t>
      </w:r>
    </w:p>
    <w:p w14:paraId="7B307187" w14:textId="5AA2A9A6" w:rsidR="00345783" w:rsidRPr="007E049A" w:rsidRDefault="00345783" w:rsidP="00345783">
      <w:pPr>
        <w:pStyle w:val="NormalBold"/>
        <w:rPr>
          <w:b w:val="0"/>
          <w:bCs/>
          <w:lang w:val="pt-PT"/>
        </w:rPr>
      </w:pPr>
      <w:r w:rsidRPr="007E049A">
        <w:rPr>
          <w:b w:val="0"/>
          <w:bCs/>
          <w:lang w:val="pt-PT"/>
        </w:rPr>
        <w:t>Artigo 38 – n.º 2-A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FFE" w:rsidRPr="007E049A" w14:paraId="1614079D" w14:textId="77777777" w:rsidTr="00421D6C">
        <w:trPr>
          <w:jc w:val="center"/>
        </w:trPr>
        <w:tc>
          <w:tcPr>
            <w:tcW w:w="9752" w:type="dxa"/>
            <w:gridSpan w:val="2"/>
          </w:tcPr>
          <w:p w14:paraId="1A10EAFF" w14:textId="77777777" w:rsidR="008A5FFE" w:rsidRPr="007E049A" w:rsidRDefault="008A5FFE" w:rsidP="00421D6C">
            <w:pPr>
              <w:keepNext/>
              <w:rPr>
                <w:lang w:val="pt-PT"/>
              </w:rPr>
            </w:pPr>
          </w:p>
        </w:tc>
      </w:tr>
      <w:tr w:rsidR="008A5FFE" w:rsidRPr="007E049A" w14:paraId="07557A96" w14:textId="77777777" w:rsidTr="00421D6C">
        <w:trPr>
          <w:jc w:val="center"/>
        </w:trPr>
        <w:tc>
          <w:tcPr>
            <w:tcW w:w="4876" w:type="dxa"/>
          </w:tcPr>
          <w:p w14:paraId="1974D6BF" w14:textId="77777777" w:rsidR="008A5FFE" w:rsidRPr="007E049A" w:rsidRDefault="008A5FFE" w:rsidP="00421D6C">
            <w:pPr>
              <w:pStyle w:val="AmColumnHeading"/>
              <w:keepNext/>
            </w:pPr>
            <w:r w:rsidRPr="007E049A">
              <w:t>Texto da Comissão</w:t>
            </w:r>
          </w:p>
        </w:tc>
        <w:tc>
          <w:tcPr>
            <w:tcW w:w="4876" w:type="dxa"/>
          </w:tcPr>
          <w:p w14:paraId="325F2685" w14:textId="77777777" w:rsidR="008A5FFE" w:rsidRPr="007E049A" w:rsidRDefault="008A5FFE" w:rsidP="00421D6C">
            <w:pPr>
              <w:pStyle w:val="AmColumnHeading"/>
              <w:keepNext/>
            </w:pPr>
            <w:r w:rsidRPr="007E049A">
              <w:t>Alteração</w:t>
            </w:r>
          </w:p>
        </w:tc>
      </w:tr>
      <w:tr w:rsidR="008A5FFE" w:rsidRPr="007E049A" w14:paraId="3D6D1FD7" w14:textId="77777777" w:rsidTr="00421D6C">
        <w:trPr>
          <w:jc w:val="center"/>
        </w:trPr>
        <w:tc>
          <w:tcPr>
            <w:tcW w:w="4876" w:type="dxa"/>
          </w:tcPr>
          <w:p w14:paraId="754C7DCB" w14:textId="77777777" w:rsidR="008A5FFE" w:rsidRPr="007E049A" w:rsidRDefault="008A5FFE" w:rsidP="00421D6C">
            <w:pPr>
              <w:pStyle w:val="Normal6a"/>
            </w:pPr>
          </w:p>
        </w:tc>
        <w:tc>
          <w:tcPr>
            <w:tcW w:w="4876" w:type="dxa"/>
          </w:tcPr>
          <w:p w14:paraId="1282C285" w14:textId="77777777" w:rsidR="008A5FFE" w:rsidRPr="007E049A" w:rsidRDefault="008A5FFE" w:rsidP="00421D6C">
            <w:pPr>
              <w:pStyle w:val="Normal6a"/>
              <w:rPr>
                <w:szCs w:val="24"/>
              </w:rPr>
            </w:pPr>
            <w:r w:rsidRPr="007E049A">
              <w:rPr>
                <w:b/>
                <w:i/>
              </w:rPr>
              <w:t>2-A.</w:t>
            </w:r>
            <w:r w:rsidRPr="007E049A">
              <w:t xml:space="preserve"> </w:t>
            </w:r>
            <w:r w:rsidRPr="007E049A">
              <w:rPr>
                <w:b/>
                <w:i/>
              </w:rPr>
              <w:t xml:space="preserve">As autoridades competentes devem comunicar à Comissão quaisquer dificuldades, erros ou </w:t>
            </w:r>
            <w:proofErr w:type="gramStart"/>
            <w:r w:rsidRPr="007E049A">
              <w:rPr>
                <w:b/>
                <w:i/>
              </w:rPr>
              <w:t>perturbações documentados decorrentes</w:t>
            </w:r>
            <w:proofErr w:type="gramEnd"/>
            <w:r w:rsidRPr="007E049A">
              <w:rPr>
                <w:b/>
                <w:i/>
              </w:rPr>
              <w:t xml:space="preserve"> dos sistemas de informação da União a que se refere o artigo 33.º, a fim de assegurar que os operadores e comerciantes sujeitos ao período de tolerância não sejam prejudicados por essas questões.</w:t>
            </w:r>
          </w:p>
        </w:tc>
      </w:tr>
    </w:tbl>
    <w:p w14:paraId="0C2130A1" w14:textId="77777777" w:rsidR="008A5FFE" w:rsidRPr="007E049A" w:rsidRDefault="008A5FFE" w:rsidP="009F28EF">
      <w:pPr>
        <w:pStyle w:val="Normal12"/>
        <w:rPr>
          <w:szCs w:val="24"/>
          <w:lang w:val="pt-PT"/>
        </w:rPr>
      </w:pPr>
    </w:p>
    <w:p w14:paraId="44AAA987" w14:textId="0A212366" w:rsidR="00C17EEA" w:rsidRPr="007E049A" w:rsidRDefault="00C17EEA" w:rsidP="00421D6C">
      <w:pPr>
        <w:pStyle w:val="AmNumberTabs"/>
        <w:keepNext/>
      </w:pPr>
      <w:r w:rsidRPr="007E049A">
        <w:t>Alterações</w:t>
      </w:r>
      <w:r w:rsidRPr="007E049A">
        <w:tab/>
      </w:r>
      <w:r w:rsidRPr="007E049A">
        <w:tab/>
        <w:t>64 e 129</w:t>
      </w:r>
    </w:p>
    <w:p w14:paraId="62368292" w14:textId="77777777" w:rsidR="00C17EEA" w:rsidRPr="007E049A" w:rsidRDefault="00C17EEA" w:rsidP="00421D6C">
      <w:pPr>
        <w:widowControl w:val="0"/>
        <w:rPr>
          <w:lang w:val="pt-PT"/>
        </w:rPr>
      </w:pPr>
    </w:p>
    <w:p w14:paraId="603C15C5" w14:textId="77777777" w:rsidR="00C17EEA" w:rsidRPr="007E049A" w:rsidRDefault="00C17EEA" w:rsidP="00421D6C">
      <w:pPr>
        <w:pStyle w:val="NormalBold"/>
        <w:keepNext/>
        <w:rPr>
          <w:lang w:val="pt-PT"/>
        </w:rPr>
      </w:pPr>
      <w:r w:rsidRPr="007E049A">
        <w:rPr>
          <w:lang w:val="pt-PT"/>
        </w:rPr>
        <w:t>Proposta de regulamento</w:t>
      </w:r>
    </w:p>
    <w:p w14:paraId="7C1C14A2" w14:textId="77777777" w:rsidR="00C17EEA" w:rsidRPr="007E049A" w:rsidRDefault="00C17EEA" w:rsidP="00421D6C">
      <w:pPr>
        <w:pStyle w:val="NormalBold"/>
        <w:rPr>
          <w:lang w:val="pt-PT"/>
        </w:rPr>
      </w:pPr>
      <w:r w:rsidRPr="007E049A">
        <w:rPr>
          <w:lang w:val="pt-PT"/>
        </w:rPr>
        <w:t>Artigo 1 – ponto 23</w:t>
      </w:r>
    </w:p>
    <w:p w14:paraId="5C508489" w14:textId="246B0D1C" w:rsidR="00C17EEA" w:rsidRPr="007E049A" w:rsidRDefault="00C17EEA" w:rsidP="00421D6C">
      <w:pPr>
        <w:pStyle w:val="NormalBold"/>
        <w:rPr>
          <w:b w:val="0"/>
          <w:bCs/>
          <w:lang w:val="pt-PT"/>
        </w:rPr>
      </w:pPr>
      <w:r w:rsidRPr="007E049A">
        <w:rPr>
          <w:b w:val="0"/>
          <w:bCs/>
          <w:lang w:val="pt-PT"/>
        </w:rPr>
        <w:t>Regulamento (UE) 2023/1115</w:t>
      </w:r>
    </w:p>
    <w:p w14:paraId="17F95503" w14:textId="22F6E0EF" w:rsidR="00C17EEA" w:rsidRPr="007E049A" w:rsidRDefault="00C17EEA" w:rsidP="00C17EEA">
      <w:pPr>
        <w:pStyle w:val="NormalBold"/>
        <w:rPr>
          <w:b w:val="0"/>
          <w:bCs/>
          <w:lang w:val="pt-PT"/>
        </w:rPr>
      </w:pPr>
      <w:r w:rsidRPr="007E049A">
        <w:rPr>
          <w:b w:val="0"/>
          <w:bCs/>
          <w:lang w:val="pt-PT"/>
        </w:rPr>
        <w:t>Artigo 38 – n.º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FFE" w:rsidRPr="007E049A" w14:paraId="232F3F75" w14:textId="77777777" w:rsidTr="00421D6C">
        <w:trPr>
          <w:jc w:val="center"/>
        </w:trPr>
        <w:tc>
          <w:tcPr>
            <w:tcW w:w="9752" w:type="dxa"/>
            <w:gridSpan w:val="2"/>
          </w:tcPr>
          <w:p w14:paraId="7C31F274" w14:textId="77777777" w:rsidR="008A5FFE" w:rsidRPr="007E049A" w:rsidRDefault="008A5FFE" w:rsidP="00421D6C">
            <w:pPr>
              <w:keepNext/>
              <w:rPr>
                <w:lang w:val="pt-PT"/>
              </w:rPr>
            </w:pPr>
          </w:p>
        </w:tc>
      </w:tr>
      <w:tr w:rsidR="008A5FFE" w:rsidRPr="007E049A" w14:paraId="3D470056" w14:textId="77777777" w:rsidTr="00421D6C">
        <w:trPr>
          <w:jc w:val="center"/>
        </w:trPr>
        <w:tc>
          <w:tcPr>
            <w:tcW w:w="4876" w:type="dxa"/>
          </w:tcPr>
          <w:p w14:paraId="66A233F5" w14:textId="77777777" w:rsidR="008A5FFE" w:rsidRPr="007E049A" w:rsidRDefault="008A5FFE" w:rsidP="00421D6C">
            <w:pPr>
              <w:pStyle w:val="AmColumnHeading"/>
              <w:keepNext/>
            </w:pPr>
            <w:r w:rsidRPr="007E049A">
              <w:t>Texto da Comissão</w:t>
            </w:r>
          </w:p>
        </w:tc>
        <w:tc>
          <w:tcPr>
            <w:tcW w:w="4876" w:type="dxa"/>
          </w:tcPr>
          <w:p w14:paraId="77B030A4" w14:textId="77777777" w:rsidR="008A5FFE" w:rsidRPr="007E049A" w:rsidRDefault="008A5FFE" w:rsidP="00421D6C">
            <w:pPr>
              <w:pStyle w:val="AmColumnHeading"/>
              <w:keepNext/>
            </w:pPr>
            <w:r w:rsidRPr="007E049A">
              <w:t>Alteração</w:t>
            </w:r>
          </w:p>
        </w:tc>
      </w:tr>
      <w:tr w:rsidR="008A5FFE" w:rsidRPr="007E049A" w14:paraId="57EC8F12" w14:textId="77777777" w:rsidTr="00421D6C">
        <w:trPr>
          <w:jc w:val="center"/>
        </w:trPr>
        <w:tc>
          <w:tcPr>
            <w:tcW w:w="4876" w:type="dxa"/>
          </w:tcPr>
          <w:p w14:paraId="67E4A75A" w14:textId="77777777" w:rsidR="008A5FFE" w:rsidRPr="007E049A" w:rsidRDefault="008A5FFE" w:rsidP="00421D6C">
            <w:pPr>
              <w:pStyle w:val="Normal6a"/>
            </w:pPr>
            <w:r w:rsidRPr="007E049A">
              <w:t>3.</w:t>
            </w:r>
            <w:r w:rsidRPr="007E049A">
              <w:rPr>
                <w:i/>
              </w:rPr>
              <w:t xml:space="preserve"> </w:t>
            </w:r>
            <w:r w:rsidRPr="007E049A">
              <w:rPr>
                <w:b/>
                <w:i/>
                <w:iCs/>
              </w:rPr>
              <w:t>Para</w:t>
            </w:r>
            <w:r w:rsidRPr="007E049A">
              <w:t xml:space="preserve"> os operadores </w:t>
            </w:r>
            <w:r w:rsidRPr="007E049A">
              <w:rPr>
                <w:b/>
                <w:i/>
              </w:rPr>
              <w:t>que, até 31 de dezembro de 2024, estavam</w:t>
            </w:r>
            <w:r w:rsidRPr="007E049A">
              <w:t xml:space="preserve"> estabelecidos como microempresas ou pequenas empresas na aceção do artigo 3.º, n.º 1 ou n.º 2</w:t>
            </w:r>
            <w:r w:rsidRPr="007E049A">
              <w:rPr>
                <w:b/>
                <w:i/>
              </w:rPr>
              <w:t>, primeiro parágrafo</w:t>
            </w:r>
            <w:r w:rsidRPr="007E049A">
              <w:t>, da Diretiva 2013/34/UE,</w:t>
            </w:r>
            <w:r w:rsidRPr="007E049A">
              <w:rPr>
                <w:b/>
                <w:i/>
              </w:rPr>
              <w:t xml:space="preserve"> independentemente da sua forma jurídica,</w:t>
            </w:r>
            <w:r w:rsidRPr="007E049A">
              <w:t xml:space="preserve"> os artigos a que se refere o n.º 2 do presente artigo são aplicáveis a partir de </w:t>
            </w:r>
            <w:r w:rsidRPr="007E049A">
              <w:rPr>
                <w:b/>
                <w:i/>
              </w:rPr>
              <w:t>30 de dezembro de 2026</w:t>
            </w:r>
            <w:r w:rsidRPr="007E049A">
              <w:t>.</w:t>
            </w:r>
          </w:p>
        </w:tc>
        <w:tc>
          <w:tcPr>
            <w:tcW w:w="4876" w:type="dxa"/>
          </w:tcPr>
          <w:p w14:paraId="49F505CE" w14:textId="77777777" w:rsidR="008A5FFE" w:rsidRPr="007E049A" w:rsidRDefault="008A5FFE" w:rsidP="00421D6C">
            <w:pPr>
              <w:pStyle w:val="Normal6a"/>
              <w:rPr>
                <w:szCs w:val="24"/>
              </w:rPr>
            </w:pPr>
            <w:r w:rsidRPr="007E049A">
              <w:t xml:space="preserve">3. </w:t>
            </w:r>
            <w:r w:rsidRPr="007E049A">
              <w:rPr>
                <w:b/>
                <w:i/>
              </w:rPr>
              <w:t>Com exceção dos produtos abrangidos pelo anexo do Regulamento (UE) n.º 995/2010, para</w:t>
            </w:r>
            <w:r w:rsidRPr="007E049A">
              <w:t xml:space="preserve"> os operadores estabelecidos </w:t>
            </w:r>
            <w:r w:rsidRPr="007E049A">
              <w:rPr>
                <w:b/>
                <w:i/>
              </w:rPr>
              <w:t>até 31 de dezembro de 2024 enquanto pessoas singulares, microempresas ou pequenas empresas</w:t>
            </w:r>
            <w:r w:rsidRPr="007E049A">
              <w:t xml:space="preserve"> na aceção do artigo 3.º, n.</w:t>
            </w:r>
            <w:r w:rsidRPr="007E049A">
              <w:rPr>
                <w:vertAlign w:val="superscript"/>
              </w:rPr>
              <w:t>os</w:t>
            </w:r>
            <w:r w:rsidRPr="007E049A">
              <w:t xml:space="preserve"> 1 ou 2, da Diretiva 2013/34/UE, os artigos a que se refere o n.º 2 do presente artigo são aplicáveis a partir de </w:t>
            </w:r>
            <w:r w:rsidRPr="007E049A">
              <w:rPr>
                <w:b/>
                <w:i/>
              </w:rPr>
              <w:t>30 de junho de 2027</w:t>
            </w:r>
            <w:r w:rsidRPr="007E049A">
              <w:t>.</w:t>
            </w:r>
            <w:r w:rsidRPr="007E049A">
              <w:rPr>
                <w:b/>
                <w:i/>
              </w:rPr>
              <w:t xml:space="preserve"> </w:t>
            </w:r>
            <w:r w:rsidRPr="007E049A">
              <w:rPr>
                <w:u w:val="single"/>
              </w:rPr>
              <w:t xml:space="preserve"> </w:t>
            </w:r>
          </w:p>
        </w:tc>
      </w:tr>
    </w:tbl>
    <w:p w14:paraId="5072497E" w14:textId="77777777" w:rsidR="008A5FFE" w:rsidRPr="007E049A" w:rsidRDefault="008A5FFE" w:rsidP="009F28EF">
      <w:pPr>
        <w:pStyle w:val="Normal12"/>
        <w:rPr>
          <w:szCs w:val="24"/>
          <w:lang w:val="pt-PT"/>
        </w:rPr>
      </w:pPr>
    </w:p>
    <w:p w14:paraId="0A716283" w14:textId="2885EB92" w:rsidR="00C17EEA" w:rsidRPr="007E049A" w:rsidRDefault="00C17EEA" w:rsidP="00421D6C">
      <w:pPr>
        <w:pStyle w:val="AmNumberTabs"/>
        <w:keepNext/>
      </w:pPr>
      <w:r w:rsidRPr="007E049A">
        <w:t>Alterações</w:t>
      </w:r>
      <w:r w:rsidRPr="007E049A">
        <w:tab/>
      </w:r>
      <w:r w:rsidRPr="007E049A">
        <w:tab/>
        <w:t>27, 89 e 130</w:t>
      </w:r>
    </w:p>
    <w:p w14:paraId="3ADD023F" w14:textId="77777777" w:rsidR="00C17EEA" w:rsidRPr="007E049A" w:rsidRDefault="00C17EEA" w:rsidP="00421D6C">
      <w:pPr>
        <w:widowControl w:val="0"/>
        <w:rPr>
          <w:lang w:val="pt-PT"/>
        </w:rPr>
      </w:pPr>
    </w:p>
    <w:p w14:paraId="4BAC0FBD" w14:textId="77777777" w:rsidR="00C17EEA" w:rsidRPr="007E049A" w:rsidRDefault="00C17EEA" w:rsidP="00421D6C">
      <w:pPr>
        <w:pStyle w:val="NormalBold"/>
        <w:keepNext/>
        <w:rPr>
          <w:lang w:val="pt-PT"/>
        </w:rPr>
      </w:pPr>
      <w:r w:rsidRPr="007E049A">
        <w:rPr>
          <w:lang w:val="pt-PT"/>
        </w:rPr>
        <w:t>Proposta de regulamento</w:t>
      </w:r>
    </w:p>
    <w:p w14:paraId="22E4B23C" w14:textId="77777777" w:rsidR="00C17EEA" w:rsidRPr="007E049A" w:rsidRDefault="00C17EEA" w:rsidP="00421D6C">
      <w:pPr>
        <w:pStyle w:val="NormalBold"/>
        <w:rPr>
          <w:lang w:val="pt-PT"/>
        </w:rPr>
      </w:pPr>
      <w:r w:rsidRPr="007E049A">
        <w:rPr>
          <w:lang w:val="pt-PT"/>
        </w:rPr>
        <w:t>Artigo 1 – ponto 23</w:t>
      </w:r>
    </w:p>
    <w:p w14:paraId="3A9662D7" w14:textId="39E2B520" w:rsidR="00C17EEA" w:rsidRPr="007E049A" w:rsidRDefault="00C17EEA" w:rsidP="00421D6C">
      <w:pPr>
        <w:pStyle w:val="NormalBold"/>
        <w:rPr>
          <w:b w:val="0"/>
          <w:bCs/>
          <w:lang w:val="pt-PT"/>
        </w:rPr>
      </w:pPr>
      <w:r w:rsidRPr="007E049A">
        <w:rPr>
          <w:b w:val="0"/>
          <w:bCs/>
          <w:lang w:val="pt-PT"/>
        </w:rPr>
        <w:t>Regulamento (UE) 2023/1115</w:t>
      </w:r>
    </w:p>
    <w:p w14:paraId="365AB10A" w14:textId="1F524959" w:rsidR="00C17EEA" w:rsidRPr="007E049A" w:rsidRDefault="00C17EEA" w:rsidP="00C17EEA">
      <w:pPr>
        <w:pStyle w:val="NormalBold"/>
        <w:rPr>
          <w:b w:val="0"/>
          <w:bCs/>
          <w:lang w:val="pt-PT"/>
        </w:rPr>
      </w:pPr>
      <w:r w:rsidRPr="007E049A">
        <w:rPr>
          <w:b w:val="0"/>
          <w:bCs/>
          <w:lang w:val="pt-PT"/>
        </w:rPr>
        <w:t>Artigo 38 – n.º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FFE" w:rsidRPr="007E049A" w14:paraId="464117F7" w14:textId="77777777" w:rsidTr="00421D6C">
        <w:trPr>
          <w:jc w:val="center"/>
        </w:trPr>
        <w:tc>
          <w:tcPr>
            <w:tcW w:w="9752" w:type="dxa"/>
            <w:gridSpan w:val="2"/>
          </w:tcPr>
          <w:p w14:paraId="72732436" w14:textId="77777777" w:rsidR="008A5FFE" w:rsidRPr="007E049A" w:rsidRDefault="008A5FFE" w:rsidP="00421D6C">
            <w:pPr>
              <w:keepNext/>
              <w:rPr>
                <w:lang w:val="pt-PT"/>
              </w:rPr>
            </w:pPr>
          </w:p>
        </w:tc>
      </w:tr>
      <w:tr w:rsidR="008A5FFE" w:rsidRPr="007E049A" w14:paraId="0852F4C1" w14:textId="77777777" w:rsidTr="00421D6C">
        <w:trPr>
          <w:jc w:val="center"/>
        </w:trPr>
        <w:tc>
          <w:tcPr>
            <w:tcW w:w="4876" w:type="dxa"/>
          </w:tcPr>
          <w:p w14:paraId="4A412B62" w14:textId="77777777" w:rsidR="008A5FFE" w:rsidRPr="007E049A" w:rsidRDefault="008A5FFE" w:rsidP="00421D6C">
            <w:pPr>
              <w:pStyle w:val="AmColumnHeading"/>
              <w:keepNext/>
            </w:pPr>
            <w:r w:rsidRPr="007E049A">
              <w:t>Texto da Comissão</w:t>
            </w:r>
          </w:p>
        </w:tc>
        <w:tc>
          <w:tcPr>
            <w:tcW w:w="4876" w:type="dxa"/>
          </w:tcPr>
          <w:p w14:paraId="412A2179" w14:textId="77777777" w:rsidR="008A5FFE" w:rsidRPr="007E049A" w:rsidRDefault="008A5FFE" w:rsidP="00421D6C">
            <w:pPr>
              <w:pStyle w:val="AmColumnHeading"/>
              <w:keepNext/>
            </w:pPr>
            <w:r w:rsidRPr="007E049A">
              <w:t>Alteração</w:t>
            </w:r>
          </w:p>
        </w:tc>
      </w:tr>
      <w:tr w:rsidR="008A5FFE" w:rsidRPr="007E049A" w14:paraId="40368CB6" w14:textId="77777777" w:rsidTr="00421D6C">
        <w:trPr>
          <w:jc w:val="center"/>
        </w:trPr>
        <w:tc>
          <w:tcPr>
            <w:tcW w:w="4876" w:type="dxa"/>
          </w:tcPr>
          <w:p w14:paraId="718442C3" w14:textId="77777777" w:rsidR="008A5FFE" w:rsidRPr="007E049A" w:rsidRDefault="008A5FFE" w:rsidP="00421D6C">
            <w:pPr>
              <w:pStyle w:val="Normal6a"/>
            </w:pPr>
            <w:r w:rsidRPr="007E049A">
              <w:rPr>
                <w:b/>
                <w:i/>
              </w:rPr>
              <w:t>4. Para os micro e pequenos operadores primários, os artigos a que se refere o n.º 2 do presente artigo são aplicáveis a partir de 30 de dezembro de 2026.</w:t>
            </w:r>
          </w:p>
        </w:tc>
        <w:tc>
          <w:tcPr>
            <w:tcW w:w="4876" w:type="dxa"/>
          </w:tcPr>
          <w:p w14:paraId="7A022AF2" w14:textId="77777777" w:rsidR="008A5FFE" w:rsidRPr="007E049A" w:rsidRDefault="008A5FFE" w:rsidP="00421D6C">
            <w:pPr>
              <w:pStyle w:val="Normal6a"/>
              <w:rPr>
                <w:szCs w:val="24"/>
              </w:rPr>
            </w:pPr>
            <w:r w:rsidRPr="007E049A">
              <w:rPr>
                <w:b/>
                <w:i/>
              </w:rPr>
              <w:t>Suprimido</w:t>
            </w:r>
          </w:p>
        </w:tc>
      </w:tr>
    </w:tbl>
    <w:p w14:paraId="487DB499" w14:textId="77777777" w:rsidR="008A5FFE" w:rsidRPr="007E049A" w:rsidRDefault="008A5FFE" w:rsidP="009F28EF">
      <w:pPr>
        <w:pStyle w:val="Normal12"/>
        <w:rPr>
          <w:szCs w:val="24"/>
          <w:lang w:val="pt-PT"/>
        </w:rPr>
      </w:pPr>
    </w:p>
    <w:p w14:paraId="233781AE" w14:textId="2C966A23" w:rsidR="00C17EEA" w:rsidRPr="007E049A" w:rsidRDefault="00C17EEA" w:rsidP="00421D6C">
      <w:pPr>
        <w:pStyle w:val="AmNumberTabs"/>
        <w:keepNext/>
      </w:pPr>
      <w:r w:rsidRPr="007E049A">
        <w:t>Alterações</w:t>
      </w:r>
      <w:r w:rsidRPr="007E049A">
        <w:tab/>
      </w:r>
      <w:r w:rsidRPr="007E049A">
        <w:tab/>
        <w:t>28, 90 e 131</w:t>
      </w:r>
    </w:p>
    <w:p w14:paraId="2376A7E2" w14:textId="77777777" w:rsidR="00C17EEA" w:rsidRPr="007E049A" w:rsidRDefault="00C17EEA" w:rsidP="00421D6C">
      <w:pPr>
        <w:widowControl w:val="0"/>
        <w:rPr>
          <w:lang w:val="pt-PT"/>
        </w:rPr>
      </w:pPr>
    </w:p>
    <w:p w14:paraId="1A13615F" w14:textId="77777777" w:rsidR="00C17EEA" w:rsidRPr="007E049A" w:rsidRDefault="00C17EEA" w:rsidP="00421D6C">
      <w:pPr>
        <w:pStyle w:val="NormalBold"/>
        <w:keepNext/>
        <w:rPr>
          <w:lang w:val="pt-PT"/>
        </w:rPr>
      </w:pPr>
      <w:r w:rsidRPr="007E049A">
        <w:rPr>
          <w:lang w:val="pt-PT"/>
        </w:rPr>
        <w:t>Proposta de regulamento</w:t>
      </w:r>
    </w:p>
    <w:p w14:paraId="748B2BF0" w14:textId="77777777" w:rsidR="00C17EEA" w:rsidRPr="007E049A" w:rsidRDefault="00C17EEA" w:rsidP="00421D6C">
      <w:pPr>
        <w:pStyle w:val="NormalBold"/>
        <w:rPr>
          <w:lang w:val="pt-PT"/>
        </w:rPr>
      </w:pPr>
      <w:r w:rsidRPr="007E049A">
        <w:rPr>
          <w:lang w:val="pt-PT"/>
        </w:rPr>
        <w:t>Artigo 1 – ponto 23</w:t>
      </w:r>
    </w:p>
    <w:p w14:paraId="1A217965" w14:textId="494B712E" w:rsidR="00C17EEA" w:rsidRPr="007E049A" w:rsidRDefault="00C17EEA" w:rsidP="00421D6C">
      <w:pPr>
        <w:pStyle w:val="NormalBold"/>
        <w:rPr>
          <w:b w:val="0"/>
          <w:bCs/>
          <w:lang w:val="pt-PT"/>
        </w:rPr>
      </w:pPr>
      <w:r w:rsidRPr="007E049A">
        <w:rPr>
          <w:b w:val="0"/>
          <w:bCs/>
          <w:lang w:val="pt-PT"/>
        </w:rPr>
        <w:t>Regulamento (UE) 2023/1115</w:t>
      </w:r>
    </w:p>
    <w:p w14:paraId="113ADE0D" w14:textId="432D3BF1" w:rsidR="00C17EEA" w:rsidRPr="007E049A" w:rsidRDefault="00C17EEA" w:rsidP="00C17EEA">
      <w:pPr>
        <w:pStyle w:val="NormalBold"/>
        <w:rPr>
          <w:b w:val="0"/>
          <w:bCs/>
          <w:lang w:val="pt-PT"/>
        </w:rPr>
      </w:pPr>
      <w:r w:rsidRPr="007E049A">
        <w:rPr>
          <w:b w:val="0"/>
          <w:bCs/>
          <w:lang w:val="pt-PT"/>
        </w:rPr>
        <w:t>Artigo 38 – n.º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FFE" w:rsidRPr="007E049A" w14:paraId="53612E83" w14:textId="77777777" w:rsidTr="00421D6C">
        <w:trPr>
          <w:jc w:val="center"/>
        </w:trPr>
        <w:tc>
          <w:tcPr>
            <w:tcW w:w="9752" w:type="dxa"/>
            <w:gridSpan w:val="2"/>
          </w:tcPr>
          <w:p w14:paraId="5115FB94" w14:textId="77777777" w:rsidR="008A5FFE" w:rsidRPr="007E049A" w:rsidRDefault="008A5FFE" w:rsidP="00421D6C">
            <w:pPr>
              <w:keepNext/>
            </w:pPr>
          </w:p>
        </w:tc>
      </w:tr>
      <w:tr w:rsidR="008A5FFE" w:rsidRPr="007E049A" w14:paraId="4B4B8EBA" w14:textId="77777777" w:rsidTr="00421D6C">
        <w:trPr>
          <w:jc w:val="center"/>
        </w:trPr>
        <w:tc>
          <w:tcPr>
            <w:tcW w:w="4876" w:type="dxa"/>
          </w:tcPr>
          <w:p w14:paraId="524237F2" w14:textId="77777777" w:rsidR="008A5FFE" w:rsidRPr="007E049A" w:rsidRDefault="008A5FFE" w:rsidP="00421D6C">
            <w:pPr>
              <w:pStyle w:val="AmColumnHeading"/>
              <w:keepNext/>
            </w:pPr>
            <w:r w:rsidRPr="007E049A">
              <w:t>Texto da Comissão</w:t>
            </w:r>
          </w:p>
        </w:tc>
        <w:tc>
          <w:tcPr>
            <w:tcW w:w="4876" w:type="dxa"/>
          </w:tcPr>
          <w:p w14:paraId="51692F61" w14:textId="77777777" w:rsidR="008A5FFE" w:rsidRPr="007E049A" w:rsidRDefault="008A5FFE" w:rsidP="00421D6C">
            <w:pPr>
              <w:pStyle w:val="AmColumnHeading"/>
              <w:keepNext/>
            </w:pPr>
            <w:r w:rsidRPr="007E049A">
              <w:t>Alteração</w:t>
            </w:r>
          </w:p>
        </w:tc>
      </w:tr>
      <w:tr w:rsidR="008A5FFE" w:rsidRPr="007E049A" w14:paraId="42753CB3" w14:textId="77777777" w:rsidTr="00421D6C">
        <w:trPr>
          <w:jc w:val="center"/>
        </w:trPr>
        <w:tc>
          <w:tcPr>
            <w:tcW w:w="4876" w:type="dxa"/>
          </w:tcPr>
          <w:p w14:paraId="2CAF6464" w14:textId="77777777" w:rsidR="008A5FFE" w:rsidRPr="007E049A" w:rsidRDefault="008A5FFE" w:rsidP="00421D6C">
            <w:pPr>
              <w:pStyle w:val="Normal6a"/>
              <w:rPr>
                <w:b/>
                <w:bCs/>
                <w:i/>
                <w:iCs/>
              </w:rPr>
            </w:pPr>
            <w:r w:rsidRPr="007E049A">
              <w:rPr>
                <w:b/>
                <w:i/>
              </w:rPr>
              <w:t>5. Os artigos 16.º a 19.º, 22.º e 24.º são aplicáveis a partir de 30 de junho de 2026 no que respeita às medidas relativas aos operadores, operadores a jusante e comerciantes e a partir de 30 de dezembro de 2026 no que respeita aos operadores referidos nos n.</w:t>
            </w:r>
            <w:r w:rsidRPr="007E049A">
              <w:rPr>
                <w:b/>
                <w:i/>
                <w:vertAlign w:val="superscript"/>
              </w:rPr>
              <w:t>os </w:t>
            </w:r>
            <w:r w:rsidRPr="007E049A">
              <w:rPr>
                <w:b/>
                <w:i/>
              </w:rPr>
              <w:t>3 e 4. Se uma autoridade competente tiver ou tomar conhecimento de uma violação do Regulamento (UE) 2023/1115 antes da entrada em aplicação dos artigos 16.º a 19.º, do artigo 22.º do artigo 24.º, pode emitir avisos aos operadores, operadores a jusante e comerciantes, juntamente com as recomendações necessárias para assegurar o cumprimento.».</w:t>
            </w:r>
          </w:p>
        </w:tc>
        <w:tc>
          <w:tcPr>
            <w:tcW w:w="4876" w:type="dxa"/>
          </w:tcPr>
          <w:p w14:paraId="5FAB1C9B" w14:textId="77777777" w:rsidR="008A5FFE" w:rsidRPr="007E049A" w:rsidRDefault="008A5FFE" w:rsidP="00421D6C">
            <w:pPr>
              <w:pStyle w:val="Normal6a"/>
              <w:rPr>
                <w:szCs w:val="24"/>
              </w:rPr>
            </w:pPr>
            <w:r w:rsidRPr="007E049A">
              <w:rPr>
                <w:b/>
                <w:i/>
              </w:rPr>
              <w:t>Suprimido</w:t>
            </w:r>
          </w:p>
        </w:tc>
      </w:tr>
    </w:tbl>
    <w:p w14:paraId="74BE60E7" w14:textId="77777777" w:rsidR="008A5FFE" w:rsidRPr="007E049A" w:rsidRDefault="008A5FFE" w:rsidP="009F28EF">
      <w:pPr>
        <w:pStyle w:val="Normal12"/>
        <w:rPr>
          <w:szCs w:val="24"/>
          <w:lang w:val="pt-PT"/>
        </w:rPr>
      </w:pPr>
    </w:p>
    <w:p w14:paraId="39616079" w14:textId="14FB279D" w:rsidR="00C17EEA" w:rsidRPr="007E049A" w:rsidRDefault="00C17EEA" w:rsidP="00C17EEA">
      <w:pPr>
        <w:pStyle w:val="AmNumberTabs"/>
        <w:keepNext/>
      </w:pPr>
      <w:r w:rsidRPr="007E049A">
        <w:t>Alteração</w:t>
      </w:r>
      <w:r w:rsidRPr="007E049A">
        <w:tab/>
      </w:r>
      <w:r w:rsidRPr="007E049A">
        <w:tab/>
        <w:t>45</w:t>
      </w:r>
    </w:p>
    <w:p w14:paraId="67BEC637" w14:textId="77777777" w:rsidR="00C17EEA" w:rsidRPr="007E049A" w:rsidRDefault="00C17EEA" w:rsidP="00C17EEA">
      <w:pPr>
        <w:widowControl w:val="0"/>
        <w:rPr>
          <w:lang w:val="pt-PT"/>
        </w:rPr>
      </w:pPr>
    </w:p>
    <w:p w14:paraId="1CC71808" w14:textId="77777777" w:rsidR="00C17EEA" w:rsidRPr="007E049A" w:rsidRDefault="00C17EEA" w:rsidP="00C17EEA">
      <w:pPr>
        <w:pStyle w:val="NormalBold"/>
        <w:keepNext/>
        <w:rPr>
          <w:lang w:val="pt-PT"/>
        </w:rPr>
      </w:pPr>
      <w:r w:rsidRPr="007E049A">
        <w:rPr>
          <w:lang w:val="pt-PT"/>
        </w:rPr>
        <w:t>Proposta de regulamento</w:t>
      </w:r>
    </w:p>
    <w:p w14:paraId="1CF19B8A" w14:textId="77777777" w:rsidR="00C17EEA" w:rsidRPr="007E049A" w:rsidRDefault="00C17EEA" w:rsidP="00C17EEA">
      <w:pPr>
        <w:pStyle w:val="NormalBold"/>
        <w:rPr>
          <w:lang w:val="pt-PT"/>
        </w:rPr>
      </w:pPr>
      <w:r w:rsidRPr="007E049A">
        <w:rPr>
          <w:lang w:val="pt-PT"/>
        </w:rPr>
        <w:t>Artigo 1 – ponto 23</w:t>
      </w:r>
    </w:p>
    <w:p w14:paraId="7BE8AC2F" w14:textId="6E41C268" w:rsidR="00C17EEA" w:rsidRPr="007E049A" w:rsidRDefault="00C17EEA" w:rsidP="00C17EEA">
      <w:pPr>
        <w:pStyle w:val="NormalBold"/>
        <w:rPr>
          <w:b w:val="0"/>
          <w:bCs/>
          <w:lang w:val="pt-PT"/>
        </w:rPr>
      </w:pPr>
      <w:r w:rsidRPr="007E049A">
        <w:rPr>
          <w:b w:val="0"/>
          <w:bCs/>
          <w:lang w:val="pt-PT"/>
        </w:rPr>
        <w:t>Regulamento (UE) 2023/1115</w:t>
      </w:r>
    </w:p>
    <w:p w14:paraId="29FEDCB4" w14:textId="0D89C174" w:rsidR="008A5FFE" w:rsidRPr="007E049A" w:rsidRDefault="00C17EEA" w:rsidP="00C17EEA">
      <w:pPr>
        <w:pStyle w:val="NormalBold"/>
        <w:rPr>
          <w:lang w:val="pt-PT"/>
        </w:rPr>
      </w:pPr>
      <w:r w:rsidRPr="007E049A">
        <w:rPr>
          <w:b w:val="0"/>
          <w:bCs/>
          <w:lang w:val="pt-PT"/>
        </w:rPr>
        <w:t>Artigo 38 – n.º 5-A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FFE" w:rsidRPr="007E049A" w14:paraId="223327FC" w14:textId="77777777" w:rsidTr="00421D6C">
        <w:trPr>
          <w:jc w:val="center"/>
        </w:trPr>
        <w:tc>
          <w:tcPr>
            <w:tcW w:w="9752" w:type="dxa"/>
            <w:gridSpan w:val="2"/>
          </w:tcPr>
          <w:p w14:paraId="31659C8A" w14:textId="77777777" w:rsidR="008A5FFE" w:rsidRPr="007E049A" w:rsidRDefault="008A5FFE" w:rsidP="00421D6C">
            <w:pPr>
              <w:keepNext/>
              <w:rPr>
                <w:lang w:val="pt-PT"/>
              </w:rPr>
            </w:pPr>
          </w:p>
        </w:tc>
      </w:tr>
      <w:tr w:rsidR="008A5FFE" w:rsidRPr="007E049A" w14:paraId="7450A705" w14:textId="77777777" w:rsidTr="00421D6C">
        <w:trPr>
          <w:jc w:val="center"/>
        </w:trPr>
        <w:tc>
          <w:tcPr>
            <w:tcW w:w="4876" w:type="dxa"/>
          </w:tcPr>
          <w:p w14:paraId="1F91BDD3" w14:textId="77777777" w:rsidR="008A5FFE" w:rsidRPr="007E049A" w:rsidRDefault="008A5FFE" w:rsidP="00421D6C">
            <w:pPr>
              <w:pStyle w:val="AmColumnHeading"/>
              <w:keepNext/>
            </w:pPr>
            <w:r w:rsidRPr="007E049A">
              <w:t>Texto da Comissão</w:t>
            </w:r>
          </w:p>
        </w:tc>
        <w:tc>
          <w:tcPr>
            <w:tcW w:w="4876" w:type="dxa"/>
          </w:tcPr>
          <w:p w14:paraId="352C01DF" w14:textId="77777777" w:rsidR="008A5FFE" w:rsidRPr="007E049A" w:rsidRDefault="008A5FFE" w:rsidP="00421D6C">
            <w:pPr>
              <w:pStyle w:val="AmColumnHeading"/>
              <w:keepNext/>
            </w:pPr>
            <w:r w:rsidRPr="007E049A">
              <w:t>Alteração</w:t>
            </w:r>
          </w:p>
        </w:tc>
      </w:tr>
      <w:tr w:rsidR="008A5FFE" w:rsidRPr="007E049A" w14:paraId="1C7532B9" w14:textId="77777777" w:rsidTr="00421D6C">
        <w:trPr>
          <w:jc w:val="center"/>
        </w:trPr>
        <w:tc>
          <w:tcPr>
            <w:tcW w:w="4876" w:type="dxa"/>
          </w:tcPr>
          <w:p w14:paraId="552450F1" w14:textId="77777777" w:rsidR="008A5FFE" w:rsidRPr="007E049A" w:rsidRDefault="008A5FFE" w:rsidP="00421D6C">
            <w:pPr>
              <w:pStyle w:val="Normal6a"/>
            </w:pPr>
          </w:p>
        </w:tc>
        <w:tc>
          <w:tcPr>
            <w:tcW w:w="4876" w:type="dxa"/>
          </w:tcPr>
          <w:p w14:paraId="6D421D91" w14:textId="77777777" w:rsidR="008A5FFE" w:rsidRPr="007E049A" w:rsidRDefault="008A5FFE" w:rsidP="00421D6C">
            <w:pPr>
              <w:pStyle w:val="Normal6a"/>
              <w:rPr>
                <w:szCs w:val="24"/>
              </w:rPr>
            </w:pPr>
            <w:r w:rsidRPr="007E049A">
              <w:rPr>
                <w:b/>
                <w:i/>
              </w:rPr>
              <w:t>5</w:t>
            </w:r>
            <w:r w:rsidRPr="007E049A">
              <w:rPr>
                <w:b/>
                <w:i/>
              </w:rPr>
              <w:noBreakHyphen/>
              <w:t xml:space="preserve">A. As autoridades competentes têm em conta as informações pertinentes, entre as quais reclamações, relatórios e preocupações fundamentadas, e, </w:t>
            </w:r>
            <w:r w:rsidRPr="007E049A">
              <w:rPr>
                <w:b/>
                <w:i/>
              </w:rPr>
              <w:lastRenderedPageBreak/>
              <w:t>relativamente ao período anterior às datas referidas no artigo 38.º, têm devidamente em conta as comunicações da Comissão sobre problemas informáticos ou erros involuntários daí resultantes, a fim de evitar sanções administrativas aos operadores abrangidos pelo artigo 38.º, sem prejuízo do disposto no artigo 25.º.</w:t>
            </w:r>
          </w:p>
        </w:tc>
      </w:tr>
    </w:tbl>
    <w:p w14:paraId="5048265B" w14:textId="77777777" w:rsidR="008A5FFE" w:rsidRPr="007E049A" w:rsidRDefault="008A5FFE" w:rsidP="009F28EF">
      <w:pPr>
        <w:pStyle w:val="Normal12"/>
        <w:rPr>
          <w:szCs w:val="24"/>
          <w:lang w:val="pt-PT"/>
        </w:rPr>
      </w:pPr>
    </w:p>
    <w:p w14:paraId="22FCFA78" w14:textId="6CA0B057" w:rsidR="00C17EEA" w:rsidRPr="007E049A" w:rsidRDefault="00C17EEA" w:rsidP="00421D6C">
      <w:pPr>
        <w:pStyle w:val="AmNumberTabs"/>
        <w:keepNext/>
      </w:pPr>
      <w:r w:rsidRPr="007E049A">
        <w:t>Alteração</w:t>
      </w:r>
      <w:r w:rsidRPr="007E049A">
        <w:tab/>
      </w:r>
      <w:r w:rsidRPr="007E049A">
        <w:tab/>
        <w:t>65</w:t>
      </w:r>
    </w:p>
    <w:p w14:paraId="5E218676" w14:textId="77777777" w:rsidR="00C17EEA" w:rsidRPr="007E049A" w:rsidRDefault="00C17EEA" w:rsidP="00421D6C">
      <w:pPr>
        <w:widowControl w:val="0"/>
        <w:rPr>
          <w:lang w:val="pt-PT"/>
        </w:rPr>
      </w:pPr>
    </w:p>
    <w:p w14:paraId="473057E6" w14:textId="77777777" w:rsidR="00C17EEA" w:rsidRPr="007E049A" w:rsidRDefault="00C17EEA" w:rsidP="00421D6C">
      <w:pPr>
        <w:pStyle w:val="NormalBold"/>
        <w:keepNext/>
        <w:rPr>
          <w:lang w:val="pt-PT"/>
        </w:rPr>
      </w:pPr>
      <w:r w:rsidRPr="007E049A">
        <w:rPr>
          <w:lang w:val="pt-PT"/>
        </w:rPr>
        <w:t>Proposta de regulamento</w:t>
      </w:r>
    </w:p>
    <w:p w14:paraId="24A8F623" w14:textId="355C51BF" w:rsidR="00C17EEA" w:rsidRPr="007E049A" w:rsidRDefault="00C17EEA" w:rsidP="00421D6C">
      <w:pPr>
        <w:pStyle w:val="NormalBold"/>
        <w:rPr>
          <w:lang w:val="pt-PT"/>
        </w:rPr>
      </w:pPr>
      <w:r w:rsidRPr="007E049A">
        <w:rPr>
          <w:lang w:val="pt-PT"/>
        </w:rPr>
        <w:t>Artigo 1 – ponto 23-A (novo)</w:t>
      </w:r>
    </w:p>
    <w:p w14:paraId="00F75F8E" w14:textId="6BCC01AB" w:rsidR="00C17EEA" w:rsidRPr="007E049A" w:rsidRDefault="00C17EEA" w:rsidP="00421D6C">
      <w:pPr>
        <w:pStyle w:val="NormalBold"/>
        <w:rPr>
          <w:b w:val="0"/>
          <w:bCs/>
          <w:lang w:val="pt-PT"/>
        </w:rPr>
      </w:pPr>
      <w:r w:rsidRPr="007E049A">
        <w:rPr>
          <w:b w:val="0"/>
          <w:bCs/>
          <w:lang w:val="pt-PT"/>
        </w:rPr>
        <w:t>Regulamento (UE) 2023/1115</w:t>
      </w:r>
    </w:p>
    <w:p w14:paraId="2D197EF6" w14:textId="72C7C4DC" w:rsidR="00C17EEA" w:rsidRPr="007E049A" w:rsidRDefault="00C17EEA" w:rsidP="00C17EEA">
      <w:pPr>
        <w:pStyle w:val="NormalBold"/>
        <w:rPr>
          <w:lang w:val="pt-PT"/>
        </w:rPr>
      </w:pPr>
      <w:r w:rsidRPr="007E049A">
        <w:rPr>
          <w:b w:val="0"/>
          <w:bCs/>
          <w:lang w:val="pt-PT"/>
        </w:rPr>
        <w:t>Anexo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5FFE" w:rsidRPr="007E049A" w14:paraId="40E90AEA" w14:textId="77777777" w:rsidTr="00421D6C">
        <w:trPr>
          <w:jc w:val="center"/>
        </w:trPr>
        <w:tc>
          <w:tcPr>
            <w:tcW w:w="9752" w:type="dxa"/>
            <w:gridSpan w:val="2"/>
          </w:tcPr>
          <w:p w14:paraId="2ACE2187" w14:textId="77777777" w:rsidR="008A5FFE" w:rsidRPr="007E049A" w:rsidRDefault="008A5FFE" w:rsidP="00421D6C">
            <w:pPr>
              <w:keepNext/>
              <w:rPr>
                <w:lang w:val="pt-PT"/>
              </w:rPr>
            </w:pPr>
          </w:p>
        </w:tc>
      </w:tr>
      <w:tr w:rsidR="008A5FFE" w:rsidRPr="007E049A" w14:paraId="53400228" w14:textId="77777777" w:rsidTr="00421D6C">
        <w:trPr>
          <w:jc w:val="center"/>
        </w:trPr>
        <w:tc>
          <w:tcPr>
            <w:tcW w:w="4876" w:type="dxa"/>
          </w:tcPr>
          <w:p w14:paraId="475488CD" w14:textId="77777777" w:rsidR="008A5FFE" w:rsidRPr="007E049A" w:rsidRDefault="008A5FFE" w:rsidP="00421D6C">
            <w:pPr>
              <w:pStyle w:val="AmColumnHeading"/>
              <w:keepNext/>
            </w:pPr>
            <w:r w:rsidRPr="007E049A">
              <w:t>Texto da Comissão</w:t>
            </w:r>
          </w:p>
        </w:tc>
        <w:tc>
          <w:tcPr>
            <w:tcW w:w="4876" w:type="dxa"/>
          </w:tcPr>
          <w:p w14:paraId="1110F97E" w14:textId="77777777" w:rsidR="008A5FFE" w:rsidRPr="007E049A" w:rsidRDefault="008A5FFE" w:rsidP="00421D6C">
            <w:pPr>
              <w:pStyle w:val="AmColumnHeading"/>
              <w:keepNext/>
            </w:pPr>
            <w:r w:rsidRPr="007E049A">
              <w:t>Alteração</w:t>
            </w:r>
          </w:p>
        </w:tc>
      </w:tr>
      <w:tr w:rsidR="008A5FFE" w:rsidRPr="007E049A" w14:paraId="0CFD98F4" w14:textId="77777777" w:rsidTr="00421D6C">
        <w:trPr>
          <w:jc w:val="center"/>
        </w:trPr>
        <w:tc>
          <w:tcPr>
            <w:tcW w:w="4876" w:type="dxa"/>
          </w:tcPr>
          <w:p w14:paraId="599F98E3" w14:textId="77777777" w:rsidR="008A5FFE" w:rsidRPr="007E049A" w:rsidRDefault="008A5FFE" w:rsidP="00421D6C">
            <w:pPr>
              <w:pStyle w:val="Normal6a"/>
            </w:pPr>
          </w:p>
        </w:tc>
        <w:tc>
          <w:tcPr>
            <w:tcW w:w="4876" w:type="dxa"/>
          </w:tcPr>
          <w:p w14:paraId="5AB92CEE" w14:textId="77777777" w:rsidR="008A5FFE" w:rsidRPr="007E049A" w:rsidRDefault="008A5FFE" w:rsidP="00421D6C">
            <w:pPr>
              <w:pStyle w:val="Normal6a"/>
              <w:rPr>
                <w:szCs w:val="24"/>
              </w:rPr>
            </w:pPr>
            <w:r w:rsidRPr="007E049A">
              <w:rPr>
                <w:b/>
                <w:i/>
              </w:rPr>
              <w:t xml:space="preserve">(23-A) No anexo I, são suprimidos os produtos </w:t>
            </w:r>
            <w:proofErr w:type="spellStart"/>
            <w:r w:rsidRPr="007E049A">
              <w:rPr>
                <w:b/>
                <w:i/>
              </w:rPr>
              <w:t>ex</w:t>
            </w:r>
            <w:proofErr w:type="spellEnd"/>
            <w:r w:rsidRPr="007E049A">
              <w:rPr>
                <w:b/>
                <w:i/>
              </w:rPr>
              <w:t xml:space="preserve"> 49;</w:t>
            </w:r>
          </w:p>
        </w:tc>
      </w:tr>
    </w:tbl>
    <w:p w14:paraId="4E8E8542" w14:textId="77777777" w:rsidR="008A5FFE" w:rsidRPr="007E049A" w:rsidRDefault="008A5FFE" w:rsidP="009F28EF">
      <w:pPr>
        <w:pStyle w:val="Normal12"/>
        <w:rPr>
          <w:szCs w:val="24"/>
          <w:lang w:val="pt-PT"/>
        </w:rPr>
      </w:pPr>
    </w:p>
    <w:p w14:paraId="4CDCE739" w14:textId="7FB243C3" w:rsidR="00D66988" w:rsidRPr="007E049A" w:rsidRDefault="00D66988" w:rsidP="00D66988">
      <w:pPr>
        <w:pStyle w:val="AmNumberTabs"/>
        <w:keepNext/>
      </w:pPr>
      <w:r w:rsidRPr="007E049A">
        <w:t>Alterações</w:t>
      </w:r>
      <w:r w:rsidRPr="007E049A">
        <w:tab/>
      </w:r>
      <w:r w:rsidRPr="007E049A">
        <w:tab/>
        <w:t>60, 91 e 132</w:t>
      </w:r>
    </w:p>
    <w:p w14:paraId="519F589D" w14:textId="77777777" w:rsidR="00D66988" w:rsidRPr="007E049A" w:rsidRDefault="00D66988" w:rsidP="00D66988">
      <w:pPr>
        <w:widowControl w:val="0"/>
        <w:rPr>
          <w:lang w:val="pt-PT"/>
        </w:rPr>
      </w:pPr>
    </w:p>
    <w:p w14:paraId="69174FE1" w14:textId="77777777" w:rsidR="00D66988" w:rsidRPr="007E049A" w:rsidRDefault="00D66988" w:rsidP="00D66988">
      <w:pPr>
        <w:pStyle w:val="NormalBold"/>
        <w:keepNext/>
        <w:rPr>
          <w:lang w:val="pt-PT"/>
        </w:rPr>
      </w:pPr>
      <w:r w:rsidRPr="007E049A">
        <w:rPr>
          <w:lang w:val="pt-PT"/>
        </w:rPr>
        <w:t>Proposta de regulamento</w:t>
      </w:r>
    </w:p>
    <w:p w14:paraId="3E606A91" w14:textId="06A2686A" w:rsidR="00D66988" w:rsidRPr="007E049A" w:rsidRDefault="00D66988" w:rsidP="00D66988">
      <w:pPr>
        <w:pStyle w:val="NormalBold"/>
        <w:rPr>
          <w:lang w:val="pt-PT"/>
        </w:rPr>
      </w:pPr>
      <w:r w:rsidRPr="007E049A">
        <w:rPr>
          <w:lang w:val="pt-PT"/>
        </w:rPr>
        <w:t>Anexo II</w:t>
      </w:r>
    </w:p>
    <w:p w14:paraId="13E511DF" w14:textId="0C6900EC" w:rsidR="00D66988" w:rsidRPr="007E049A" w:rsidRDefault="00D66988" w:rsidP="00D66988">
      <w:pPr>
        <w:pStyle w:val="NormalBold"/>
        <w:rPr>
          <w:b w:val="0"/>
          <w:bCs/>
          <w:lang w:val="pt-PT"/>
        </w:rPr>
      </w:pPr>
      <w:r w:rsidRPr="007E049A">
        <w:rPr>
          <w:b w:val="0"/>
          <w:bCs/>
          <w:lang w:val="pt-PT"/>
        </w:rPr>
        <w:t>Regulamento (UE) 2023/1115</w:t>
      </w:r>
    </w:p>
    <w:p w14:paraId="68490FCD" w14:textId="530AF18F" w:rsidR="00477F18" w:rsidRPr="007E049A" w:rsidRDefault="00D66988" w:rsidP="00477F18">
      <w:pPr>
        <w:rPr>
          <w:lang w:val="pt-PT"/>
        </w:rPr>
      </w:pPr>
      <w:r w:rsidRPr="007E049A">
        <w:rPr>
          <w:lang w:val="pt-PT"/>
        </w:rPr>
        <w:t>Anexo III – parte introdutória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7F18" w:rsidRPr="007E049A" w14:paraId="74FCF4BD" w14:textId="77777777" w:rsidTr="00421D6C">
        <w:trPr>
          <w:jc w:val="center"/>
        </w:trPr>
        <w:tc>
          <w:tcPr>
            <w:tcW w:w="9752" w:type="dxa"/>
            <w:gridSpan w:val="2"/>
          </w:tcPr>
          <w:p w14:paraId="55F00BAE" w14:textId="77777777" w:rsidR="00477F18" w:rsidRPr="007E049A" w:rsidRDefault="00477F18" w:rsidP="00421D6C">
            <w:pPr>
              <w:keepNext/>
              <w:rPr>
                <w:lang w:val="pt-PT"/>
              </w:rPr>
            </w:pPr>
          </w:p>
        </w:tc>
      </w:tr>
      <w:tr w:rsidR="00477F18" w:rsidRPr="007E049A" w14:paraId="60D9171D" w14:textId="77777777" w:rsidTr="00421D6C">
        <w:trPr>
          <w:jc w:val="center"/>
        </w:trPr>
        <w:tc>
          <w:tcPr>
            <w:tcW w:w="4876" w:type="dxa"/>
          </w:tcPr>
          <w:p w14:paraId="2745F165" w14:textId="77777777" w:rsidR="00477F18" w:rsidRPr="007E049A" w:rsidRDefault="00477F18" w:rsidP="00421D6C">
            <w:pPr>
              <w:pStyle w:val="AmColumnHeading"/>
              <w:keepNext/>
            </w:pPr>
            <w:r w:rsidRPr="007E049A">
              <w:t>Texto da Comissão</w:t>
            </w:r>
          </w:p>
        </w:tc>
        <w:tc>
          <w:tcPr>
            <w:tcW w:w="4876" w:type="dxa"/>
          </w:tcPr>
          <w:p w14:paraId="414A778C" w14:textId="77777777" w:rsidR="00477F18" w:rsidRPr="007E049A" w:rsidRDefault="00477F18" w:rsidP="00421D6C">
            <w:pPr>
              <w:pStyle w:val="AmColumnHeading"/>
              <w:keepNext/>
            </w:pPr>
            <w:r w:rsidRPr="007E049A">
              <w:t>Alteração</w:t>
            </w:r>
          </w:p>
        </w:tc>
      </w:tr>
      <w:tr w:rsidR="00477F18" w:rsidRPr="007E049A" w14:paraId="69BA662B" w14:textId="77777777" w:rsidTr="00421D6C">
        <w:trPr>
          <w:jc w:val="center"/>
        </w:trPr>
        <w:tc>
          <w:tcPr>
            <w:tcW w:w="4876" w:type="dxa"/>
          </w:tcPr>
          <w:p w14:paraId="0358AAE6" w14:textId="77777777" w:rsidR="00477F18" w:rsidRPr="007E049A" w:rsidRDefault="00477F18" w:rsidP="00421D6C">
            <w:pPr>
              <w:pStyle w:val="Normal6a"/>
            </w:pPr>
            <w:r w:rsidRPr="007E049A">
              <w:t>Informações a incluir na declaração simplificada a apresentar pelos micro e pequenos operadores primários nos termos do artigo 4.º</w:t>
            </w:r>
            <w:r w:rsidRPr="007E049A">
              <w:noBreakHyphen/>
              <w:t>A, n.º 3:</w:t>
            </w:r>
          </w:p>
        </w:tc>
        <w:tc>
          <w:tcPr>
            <w:tcW w:w="4876" w:type="dxa"/>
          </w:tcPr>
          <w:p w14:paraId="7BA0FA97" w14:textId="77777777" w:rsidR="00477F18" w:rsidRPr="007E049A" w:rsidRDefault="00477F18" w:rsidP="00421D6C">
            <w:pPr>
              <w:pStyle w:val="Normal6a"/>
              <w:rPr>
                <w:szCs w:val="24"/>
              </w:rPr>
            </w:pPr>
            <w:r w:rsidRPr="007E049A">
              <w:t xml:space="preserve">Informações a incluir na declaração </w:t>
            </w:r>
            <w:r w:rsidRPr="007E049A">
              <w:rPr>
                <w:b/>
                <w:i/>
              </w:rPr>
              <w:t>única</w:t>
            </w:r>
            <w:r w:rsidRPr="007E049A">
              <w:t xml:space="preserve"> simplificada a apresentar pelos micro e pequenos operadores primários nos termos do artigo 4.º</w:t>
            </w:r>
            <w:r w:rsidRPr="007E049A">
              <w:noBreakHyphen/>
              <w:t>A, n.º 3:</w:t>
            </w:r>
          </w:p>
        </w:tc>
      </w:tr>
    </w:tbl>
    <w:p w14:paraId="4F7F1E66" w14:textId="77777777" w:rsidR="008A5FFE" w:rsidRPr="007E049A" w:rsidRDefault="008A5FFE" w:rsidP="009F28EF">
      <w:pPr>
        <w:pStyle w:val="Normal12"/>
        <w:rPr>
          <w:szCs w:val="24"/>
          <w:lang w:val="pt-PT"/>
        </w:rPr>
      </w:pPr>
    </w:p>
    <w:p w14:paraId="136DE6BA" w14:textId="77777777" w:rsidR="00D66988" w:rsidRPr="007E049A" w:rsidRDefault="00D66988" w:rsidP="00421D6C">
      <w:pPr>
        <w:pStyle w:val="AmNumberTabs"/>
        <w:keepNext/>
      </w:pPr>
      <w:r w:rsidRPr="007E049A">
        <w:t>Alterações</w:t>
      </w:r>
      <w:r w:rsidRPr="007E049A">
        <w:tab/>
      </w:r>
      <w:r w:rsidRPr="007E049A">
        <w:tab/>
        <w:t>92 e 133</w:t>
      </w:r>
    </w:p>
    <w:p w14:paraId="7A392636" w14:textId="77777777" w:rsidR="00D66988" w:rsidRPr="007E049A" w:rsidRDefault="00D66988" w:rsidP="00421D6C">
      <w:pPr>
        <w:widowControl w:val="0"/>
        <w:rPr>
          <w:lang w:val="pt-PT"/>
        </w:rPr>
      </w:pPr>
    </w:p>
    <w:p w14:paraId="7D7BF21B" w14:textId="77777777" w:rsidR="00D66988" w:rsidRPr="007E049A" w:rsidRDefault="00D66988" w:rsidP="00421D6C">
      <w:pPr>
        <w:pStyle w:val="NormalBold"/>
        <w:keepNext/>
        <w:rPr>
          <w:lang w:val="pt-PT"/>
        </w:rPr>
      </w:pPr>
      <w:r w:rsidRPr="007E049A">
        <w:rPr>
          <w:lang w:val="pt-PT"/>
        </w:rPr>
        <w:t>Proposta de regulamento</w:t>
      </w:r>
    </w:p>
    <w:p w14:paraId="1703E5D4" w14:textId="77777777" w:rsidR="00D66988" w:rsidRPr="007E049A" w:rsidRDefault="00D66988" w:rsidP="00421D6C">
      <w:pPr>
        <w:pStyle w:val="NormalBold"/>
        <w:rPr>
          <w:lang w:val="pt-PT"/>
        </w:rPr>
      </w:pPr>
      <w:r w:rsidRPr="007E049A">
        <w:rPr>
          <w:lang w:val="pt-PT"/>
        </w:rPr>
        <w:t>Anexo II</w:t>
      </w:r>
    </w:p>
    <w:p w14:paraId="0B94BEC6" w14:textId="335524B1" w:rsidR="00D66988" w:rsidRPr="007E049A" w:rsidRDefault="00D66988" w:rsidP="00421D6C">
      <w:pPr>
        <w:pStyle w:val="NormalBold"/>
        <w:rPr>
          <w:b w:val="0"/>
          <w:bCs/>
          <w:lang w:val="pt-PT"/>
        </w:rPr>
      </w:pPr>
      <w:r w:rsidRPr="007E049A">
        <w:rPr>
          <w:b w:val="0"/>
          <w:bCs/>
          <w:lang w:val="pt-PT"/>
        </w:rPr>
        <w:t>Regulamento (UE) 2023/1115</w:t>
      </w:r>
    </w:p>
    <w:p w14:paraId="646773B7" w14:textId="77777777" w:rsidR="00D66988" w:rsidRPr="007E049A" w:rsidRDefault="00D66988" w:rsidP="00D66988">
      <w:pPr>
        <w:rPr>
          <w:lang w:val="pt-PT"/>
        </w:rPr>
      </w:pPr>
      <w:r w:rsidRPr="007E049A">
        <w:rPr>
          <w:lang w:val="pt-PT"/>
        </w:rPr>
        <w:t>Anexo III – ponto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7F18" w:rsidRPr="007E049A" w14:paraId="1D342883" w14:textId="77777777" w:rsidTr="00421D6C">
        <w:trPr>
          <w:jc w:val="center"/>
        </w:trPr>
        <w:tc>
          <w:tcPr>
            <w:tcW w:w="9752" w:type="dxa"/>
            <w:gridSpan w:val="2"/>
          </w:tcPr>
          <w:p w14:paraId="2B98BA69" w14:textId="77777777" w:rsidR="00477F18" w:rsidRPr="007E049A" w:rsidRDefault="00477F18" w:rsidP="00421D6C">
            <w:pPr>
              <w:keepNext/>
              <w:rPr>
                <w:lang w:val="pt-PT"/>
              </w:rPr>
            </w:pPr>
          </w:p>
        </w:tc>
      </w:tr>
      <w:tr w:rsidR="00477F18" w:rsidRPr="007E049A" w14:paraId="033914F2" w14:textId="77777777" w:rsidTr="00421D6C">
        <w:trPr>
          <w:jc w:val="center"/>
        </w:trPr>
        <w:tc>
          <w:tcPr>
            <w:tcW w:w="4876" w:type="dxa"/>
          </w:tcPr>
          <w:p w14:paraId="7502DF4F" w14:textId="77777777" w:rsidR="00477F18" w:rsidRPr="007E049A" w:rsidRDefault="00477F18" w:rsidP="00421D6C">
            <w:pPr>
              <w:pStyle w:val="AmColumnHeading"/>
              <w:keepNext/>
            </w:pPr>
            <w:r w:rsidRPr="007E049A">
              <w:t>Texto da Comissão</w:t>
            </w:r>
          </w:p>
        </w:tc>
        <w:tc>
          <w:tcPr>
            <w:tcW w:w="4876" w:type="dxa"/>
          </w:tcPr>
          <w:p w14:paraId="0A3DE2F9" w14:textId="77777777" w:rsidR="00477F18" w:rsidRPr="007E049A" w:rsidRDefault="00477F18" w:rsidP="00421D6C">
            <w:pPr>
              <w:pStyle w:val="AmColumnHeading"/>
              <w:keepNext/>
            </w:pPr>
            <w:r w:rsidRPr="007E049A">
              <w:t>Alteração</w:t>
            </w:r>
          </w:p>
        </w:tc>
      </w:tr>
      <w:tr w:rsidR="00477F18" w:rsidRPr="007E049A" w14:paraId="59E507F0" w14:textId="77777777" w:rsidTr="00421D6C">
        <w:trPr>
          <w:jc w:val="center"/>
        </w:trPr>
        <w:tc>
          <w:tcPr>
            <w:tcW w:w="4876" w:type="dxa"/>
          </w:tcPr>
          <w:p w14:paraId="3FE53B04" w14:textId="77777777" w:rsidR="00477F18" w:rsidRPr="007E049A" w:rsidRDefault="00477F18" w:rsidP="00421D6C">
            <w:pPr>
              <w:pStyle w:val="Normal6a"/>
            </w:pPr>
            <w:r w:rsidRPr="007E049A">
              <w:t>2.</w:t>
            </w:r>
            <w:r w:rsidRPr="007E049A">
              <w:tab/>
              <w:t xml:space="preserve">Código do Sistema Harmonizado e </w:t>
            </w:r>
            <w:r w:rsidRPr="007E049A">
              <w:lastRenderedPageBreak/>
              <w:t xml:space="preserve">descrição em texto livre dos produtos derivados em causa, incluindo a denominação comercial e a quantidade anual dos produtos derivados em causa que o operador pretende colocar no mercado ou exportar, expressa em massa líquida especificando uma estimativa ou desvio em percentagem ou, quando aplicável, em volume, ou em número de unidades. Para produtos derivados em causa que entrem ou saiam do mercado, a quantidade é expressa em quilogramas de massa líquida e, se aplicável, na unidade suplementar indicada no anexo I do Regulamento (CEE) n.º 2658/87 do Conselho tendo por base o código do Sistema Harmonizado indicado ou, em todos os outros casos, expressa em massa líquida especificando uma estimativa ou um desvio em percentagem ou, quando aplicável, em volume, ou em número de unidades.  Deve ser indicada uma unidade suplementar caso seja definida de forma coerente para todas as </w:t>
            </w:r>
            <w:proofErr w:type="spellStart"/>
            <w:r w:rsidRPr="007E049A">
              <w:t>subposições</w:t>
            </w:r>
            <w:proofErr w:type="spellEnd"/>
            <w:r w:rsidRPr="007E049A">
              <w:t xml:space="preserve"> possíveis do código do Sistema Harmonizado mencionado na declaração de diligência devida.</w:t>
            </w:r>
          </w:p>
        </w:tc>
        <w:tc>
          <w:tcPr>
            <w:tcW w:w="4876" w:type="dxa"/>
          </w:tcPr>
          <w:p w14:paraId="5815DDA6" w14:textId="77777777" w:rsidR="00477F18" w:rsidRPr="007E049A" w:rsidRDefault="00477F18" w:rsidP="00421D6C">
            <w:pPr>
              <w:pStyle w:val="Normal6a"/>
              <w:rPr>
                <w:szCs w:val="24"/>
              </w:rPr>
            </w:pPr>
            <w:r w:rsidRPr="007E049A">
              <w:lastRenderedPageBreak/>
              <w:t>2.</w:t>
            </w:r>
            <w:r w:rsidRPr="007E049A">
              <w:tab/>
              <w:t xml:space="preserve">Código do Sistema Harmonizado e </w:t>
            </w:r>
            <w:r w:rsidRPr="007E049A">
              <w:lastRenderedPageBreak/>
              <w:t xml:space="preserve">descrição em texto livre dos produtos derivados em causa, incluindo a denominação comercial e a quantidade anual </w:t>
            </w:r>
            <w:r w:rsidRPr="007E049A">
              <w:rPr>
                <w:b/>
                <w:i/>
              </w:rPr>
              <w:t xml:space="preserve">pontual estimada </w:t>
            </w:r>
            <w:r w:rsidRPr="007E049A">
              <w:t>dos produtos derivados em causa que o operador pretende colocar no mercado ou exportar, expressa em massa líquida especificando uma estimativa ou desvio em percentagem ou, quando aplicável, em volume, ou em número de unidades. Para produtos derivados em causa que entrem ou saiam do mercado, a quantidade</w:t>
            </w:r>
            <w:r w:rsidRPr="007E049A">
              <w:rPr>
                <w:b/>
                <w:i/>
              </w:rPr>
              <w:t xml:space="preserve"> estimada</w:t>
            </w:r>
            <w:r w:rsidRPr="007E049A">
              <w:t xml:space="preserve"> é expressa em quilogramas de massa líquida e, se aplicável, na unidade suplementar indicada no anexo I do Regulamento (CEE) n.º 2658/87 do Conselho tendo por base o código do Sistema Harmonizado indicado ou, em todos os outros casos, expressa em massa líquida especificando uma estimativa ou um desvio em percentagem ou, quando aplicável, em volume, ou em número de unidades. Deve ser indicada uma unidade suplementar caso seja definida de forma coerente para todas as </w:t>
            </w:r>
            <w:proofErr w:type="spellStart"/>
            <w:r w:rsidRPr="007E049A">
              <w:t>subposições</w:t>
            </w:r>
            <w:proofErr w:type="spellEnd"/>
            <w:r w:rsidRPr="007E049A">
              <w:t xml:space="preserve"> possíveis do código do Sistema Harmonizado mencionado na declaração de diligência devida.</w:t>
            </w:r>
          </w:p>
        </w:tc>
      </w:tr>
    </w:tbl>
    <w:p w14:paraId="024EA2F1" w14:textId="77777777" w:rsidR="00477F18" w:rsidRPr="007E049A" w:rsidRDefault="00477F18" w:rsidP="009F28EF">
      <w:pPr>
        <w:pStyle w:val="Normal12"/>
        <w:rPr>
          <w:szCs w:val="24"/>
          <w:lang w:val="pt-PT"/>
        </w:rPr>
      </w:pPr>
    </w:p>
    <w:p w14:paraId="7801F4A5" w14:textId="3A608C0F" w:rsidR="00D66988" w:rsidRPr="007E049A" w:rsidRDefault="00D66988" w:rsidP="00421D6C">
      <w:pPr>
        <w:pStyle w:val="AmNumberTabs"/>
        <w:keepNext/>
      </w:pPr>
      <w:r w:rsidRPr="007E049A">
        <w:t>Alterações</w:t>
      </w:r>
      <w:r w:rsidRPr="007E049A">
        <w:tab/>
      </w:r>
      <w:r w:rsidRPr="007E049A">
        <w:tab/>
        <w:t>93 e 134</w:t>
      </w:r>
    </w:p>
    <w:p w14:paraId="7E134D5B" w14:textId="77777777" w:rsidR="00D66988" w:rsidRPr="007E049A" w:rsidRDefault="00D66988" w:rsidP="00421D6C">
      <w:pPr>
        <w:widowControl w:val="0"/>
        <w:rPr>
          <w:lang w:val="pt-PT"/>
        </w:rPr>
      </w:pPr>
    </w:p>
    <w:p w14:paraId="458BA028" w14:textId="77777777" w:rsidR="00D66988" w:rsidRPr="007E049A" w:rsidRDefault="00D66988" w:rsidP="00421D6C">
      <w:pPr>
        <w:pStyle w:val="NormalBold"/>
        <w:keepNext/>
        <w:rPr>
          <w:lang w:val="pt-PT"/>
        </w:rPr>
      </w:pPr>
      <w:r w:rsidRPr="007E049A">
        <w:rPr>
          <w:lang w:val="pt-PT"/>
        </w:rPr>
        <w:t>Proposta de regulamento</w:t>
      </w:r>
    </w:p>
    <w:p w14:paraId="188C015D" w14:textId="77777777" w:rsidR="00D66988" w:rsidRPr="007E049A" w:rsidRDefault="00D66988" w:rsidP="00421D6C">
      <w:pPr>
        <w:pStyle w:val="NormalBold"/>
        <w:rPr>
          <w:lang w:val="pt-PT"/>
        </w:rPr>
      </w:pPr>
      <w:r w:rsidRPr="007E049A">
        <w:rPr>
          <w:lang w:val="pt-PT"/>
        </w:rPr>
        <w:t>Anexo II</w:t>
      </w:r>
    </w:p>
    <w:p w14:paraId="4E1D16AA" w14:textId="646D74AA" w:rsidR="00D66988" w:rsidRPr="007E049A" w:rsidRDefault="00D66988" w:rsidP="00421D6C">
      <w:pPr>
        <w:pStyle w:val="NormalBold"/>
        <w:rPr>
          <w:b w:val="0"/>
          <w:bCs/>
          <w:lang w:val="pt-PT"/>
        </w:rPr>
      </w:pPr>
      <w:r w:rsidRPr="007E049A">
        <w:rPr>
          <w:b w:val="0"/>
          <w:bCs/>
          <w:lang w:val="pt-PT"/>
        </w:rPr>
        <w:t>Regulamento (UE) 2023/1115</w:t>
      </w:r>
    </w:p>
    <w:p w14:paraId="4CFB5558" w14:textId="3D34D7E9" w:rsidR="00D66988" w:rsidRPr="007E049A" w:rsidRDefault="00D66988" w:rsidP="00D66988">
      <w:pPr>
        <w:rPr>
          <w:lang w:val="pt-PT"/>
        </w:rPr>
      </w:pPr>
      <w:r w:rsidRPr="007E049A">
        <w:rPr>
          <w:lang w:val="pt-PT"/>
        </w:rPr>
        <w:t>Anexo III – ponto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7F18" w:rsidRPr="007E049A" w14:paraId="65A7EF3A" w14:textId="77777777" w:rsidTr="00421D6C">
        <w:trPr>
          <w:jc w:val="center"/>
        </w:trPr>
        <w:tc>
          <w:tcPr>
            <w:tcW w:w="9752" w:type="dxa"/>
            <w:gridSpan w:val="2"/>
          </w:tcPr>
          <w:p w14:paraId="06903758" w14:textId="77777777" w:rsidR="00477F18" w:rsidRPr="007E049A" w:rsidRDefault="00477F18" w:rsidP="00421D6C">
            <w:pPr>
              <w:keepNext/>
              <w:rPr>
                <w:lang w:val="pt-PT"/>
              </w:rPr>
            </w:pPr>
          </w:p>
        </w:tc>
      </w:tr>
      <w:tr w:rsidR="00477F18" w:rsidRPr="007E049A" w14:paraId="0AF9D153" w14:textId="77777777" w:rsidTr="00421D6C">
        <w:trPr>
          <w:jc w:val="center"/>
        </w:trPr>
        <w:tc>
          <w:tcPr>
            <w:tcW w:w="4876" w:type="dxa"/>
          </w:tcPr>
          <w:p w14:paraId="7691701D" w14:textId="77777777" w:rsidR="00477F18" w:rsidRPr="007E049A" w:rsidRDefault="00477F18" w:rsidP="00421D6C">
            <w:pPr>
              <w:pStyle w:val="AmColumnHeading"/>
              <w:keepNext/>
            </w:pPr>
            <w:r w:rsidRPr="007E049A">
              <w:t>Texto da Comissão</w:t>
            </w:r>
          </w:p>
        </w:tc>
        <w:tc>
          <w:tcPr>
            <w:tcW w:w="4876" w:type="dxa"/>
          </w:tcPr>
          <w:p w14:paraId="448705E4" w14:textId="77777777" w:rsidR="00477F18" w:rsidRPr="007E049A" w:rsidRDefault="00477F18" w:rsidP="00421D6C">
            <w:pPr>
              <w:pStyle w:val="AmColumnHeading"/>
              <w:keepNext/>
            </w:pPr>
            <w:r w:rsidRPr="007E049A">
              <w:t>Alteração</w:t>
            </w:r>
          </w:p>
        </w:tc>
      </w:tr>
      <w:tr w:rsidR="00477F18" w:rsidRPr="007E049A" w14:paraId="1CA2D42F" w14:textId="77777777" w:rsidTr="00421D6C">
        <w:trPr>
          <w:jc w:val="center"/>
        </w:trPr>
        <w:tc>
          <w:tcPr>
            <w:tcW w:w="4876" w:type="dxa"/>
          </w:tcPr>
          <w:p w14:paraId="2CE01A4C" w14:textId="77777777" w:rsidR="00477F18" w:rsidRPr="007E049A" w:rsidRDefault="00477F18" w:rsidP="00421D6C">
            <w:pPr>
              <w:pStyle w:val="Normal6a"/>
            </w:pPr>
            <w:r w:rsidRPr="007E049A">
              <w:t>3.</w:t>
            </w:r>
            <w:r w:rsidRPr="007E049A">
              <w:tab/>
              <w:t xml:space="preserve">País de produção e endereço postal ou </w:t>
            </w:r>
            <w:proofErr w:type="spellStart"/>
            <w:r w:rsidRPr="007E049A">
              <w:t>geolocalização</w:t>
            </w:r>
            <w:proofErr w:type="spellEnd"/>
            <w:r w:rsidRPr="007E049A">
              <w:t xml:space="preserve"> de todas as parcelas de terreno em que o micro ou pequeno operador primário produz os produtos de base em causa.  Para os produtos derivados em causa que contenham ou que tenham sido fabricados com bovinos e para os produtos derivados em causa que tenham sido alimentados com os produtos derivados em causa, o endereço postal ou a </w:t>
            </w:r>
            <w:proofErr w:type="spellStart"/>
            <w:r w:rsidRPr="007E049A">
              <w:t>geolocalização</w:t>
            </w:r>
            <w:proofErr w:type="spellEnd"/>
            <w:r w:rsidRPr="007E049A">
              <w:t xml:space="preserve"> refere</w:t>
            </w:r>
            <w:r w:rsidRPr="007E049A">
              <w:noBreakHyphen/>
              <w:t xml:space="preserve">se a todos os estabelecimentos onde os bovinos tenham </w:t>
            </w:r>
            <w:r w:rsidRPr="007E049A">
              <w:lastRenderedPageBreak/>
              <w:t xml:space="preserve">sido mantidos.  Se os produtos derivados em causa forem produzidos em diferentes parcelas de terreno, deve ser incluído o endereço postal ou </w:t>
            </w:r>
            <w:proofErr w:type="spellStart"/>
            <w:r w:rsidRPr="007E049A">
              <w:t>geolocalização</w:t>
            </w:r>
            <w:proofErr w:type="spellEnd"/>
            <w:r w:rsidRPr="007E049A">
              <w:t xml:space="preserve"> de todas as parcelas de terreno, em conformidade com o artigo 9.º, n.º 1, alínea d).</w:t>
            </w:r>
          </w:p>
        </w:tc>
        <w:tc>
          <w:tcPr>
            <w:tcW w:w="4876" w:type="dxa"/>
          </w:tcPr>
          <w:p w14:paraId="2C5D917B" w14:textId="77777777" w:rsidR="00477F18" w:rsidRPr="007E049A" w:rsidRDefault="00477F18" w:rsidP="00421D6C">
            <w:pPr>
              <w:pStyle w:val="Normal6a"/>
              <w:rPr>
                <w:szCs w:val="24"/>
              </w:rPr>
            </w:pPr>
            <w:r w:rsidRPr="007E049A">
              <w:lastRenderedPageBreak/>
              <w:t>3.</w:t>
            </w:r>
            <w:r w:rsidRPr="007E049A">
              <w:tab/>
              <w:t xml:space="preserve">País de produção e endereço postal ou </w:t>
            </w:r>
            <w:proofErr w:type="spellStart"/>
            <w:r w:rsidRPr="007E049A">
              <w:t>geolocalização</w:t>
            </w:r>
            <w:proofErr w:type="spellEnd"/>
            <w:r w:rsidRPr="007E049A">
              <w:t xml:space="preserve"> de todas as parcelas de terreno</w:t>
            </w:r>
            <w:r w:rsidRPr="007E049A">
              <w:rPr>
                <w:b/>
                <w:i/>
              </w:rPr>
              <w:t>, ou o endereço postal do estabelecimento ou de todas as parcelas de terreno</w:t>
            </w:r>
            <w:r w:rsidRPr="007E049A">
              <w:t xml:space="preserve"> em que o micro ou pequeno operador primário produz os produtos de base em causa. Para os produtos derivados em causa que contenham ou que tenham sido fabricados com bovinos e para os produtos derivados em causa que tenham sido alimentados com os produtos derivados em causa, o endereço postal ou a </w:t>
            </w:r>
            <w:proofErr w:type="spellStart"/>
            <w:r w:rsidRPr="007E049A">
              <w:lastRenderedPageBreak/>
              <w:t>geolocalização</w:t>
            </w:r>
            <w:proofErr w:type="spellEnd"/>
            <w:r w:rsidRPr="007E049A">
              <w:t xml:space="preserve"> refere</w:t>
            </w:r>
            <w:r w:rsidRPr="007E049A">
              <w:noBreakHyphen/>
              <w:t xml:space="preserve">se a todos os estabelecimentos onde os bovinos tenham sido mantidos. Se os produtos derivados em causa forem produzidos em diferentes parcelas de terreno, deve ser incluído o endereço postal ou </w:t>
            </w:r>
            <w:proofErr w:type="spellStart"/>
            <w:r w:rsidRPr="007E049A">
              <w:t>geolocalização</w:t>
            </w:r>
            <w:proofErr w:type="spellEnd"/>
            <w:r w:rsidRPr="007E049A">
              <w:t xml:space="preserve"> de todas as parcelas de terreno, em conformidade com o artigo 9.º, n.º 1, alínea d).</w:t>
            </w:r>
          </w:p>
        </w:tc>
      </w:tr>
    </w:tbl>
    <w:p w14:paraId="1E95EA13" w14:textId="77777777" w:rsidR="00477F18" w:rsidRPr="007E049A" w:rsidRDefault="00477F18" w:rsidP="009F28EF">
      <w:pPr>
        <w:pStyle w:val="Normal12"/>
        <w:rPr>
          <w:szCs w:val="24"/>
          <w:lang w:val="pt-PT"/>
        </w:rPr>
      </w:pPr>
    </w:p>
    <w:sectPr w:rsidR="00477F18" w:rsidRPr="007E049A" w:rsidSect="004779CB">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AAC54" w14:textId="77777777" w:rsidR="006B67B7" w:rsidRDefault="006B67B7" w:rsidP="009C4014">
      <w:r>
        <w:separator/>
      </w:r>
    </w:p>
  </w:endnote>
  <w:endnote w:type="continuationSeparator" w:id="0">
    <w:p w14:paraId="2CF3EB5B" w14:textId="77777777" w:rsidR="006B67B7" w:rsidRDefault="006B67B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BC85"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BEAB4"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440E"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70D1D" w14:textId="77777777" w:rsidR="006B67B7" w:rsidRDefault="006B67B7" w:rsidP="009C4014">
      <w:r>
        <w:separator/>
      </w:r>
    </w:p>
  </w:footnote>
  <w:footnote w:type="continuationSeparator" w:id="0">
    <w:p w14:paraId="076526E6" w14:textId="77777777" w:rsidR="006B67B7" w:rsidRDefault="006B67B7" w:rsidP="009C4014">
      <w:r>
        <w:continuationSeparator/>
      </w:r>
    </w:p>
  </w:footnote>
  <w:footnote w:id="1">
    <w:p w14:paraId="2F8B8D1B" w14:textId="4FCED1B9" w:rsidR="004779CB" w:rsidRPr="007E049A" w:rsidRDefault="004779CB" w:rsidP="007E049A">
      <w:pPr>
        <w:pStyle w:val="FootnoteText"/>
        <w:ind w:left="567" w:hanging="567"/>
        <w:rPr>
          <w:lang w:val="pt-PT"/>
        </w:rPr>
      </w:pPr>
      <w:r>
        <w:rPr>
          <w:rStyle w:val="FootnoteReference"/>
        </w:rPr>
        <w:footnoteRef/>
      </w:r>
      <w:r w:rsidRPr="007E049A">
        <w:rPr>
          <w:lang w:val="pt-PT"/>
        </w:rPr>
        <w:t xml:space="preserve"> </w:t>
      </w:r>
      <w:r>
        <w:rPr>
          <w:lang w:val="pt-PT"/>
        </w:rPr>
        <w:tab/>
      </w:r>
      <w:r w:rsidRPr="004779CB">
        <w:rPr>
          <w:lang w:val="pt-PT"/>
        </w:rPr>
        <w:t>O assunto foi devolvido à comissão competente para negociações interinstitucionais, nos termos do artigo 60.º, n.º 4, quarto parágrafo, do Regimento.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57BF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2137"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5D1A"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07284564">
    <w:abstractNumId w:val="3"/>
  </w:num>
  <w:num w:numId="2" w16cid:durableId="2006086417">
    <w:abstractNumId w:val="2"/>
  </w:num>
  <w:num w:numId="3" w16cid:durableId="895316769">
    <w:abstractNumId w:val="1"/>
  </w:num>
  <w:num w:numId="4" w16cid:durableId="687952402">
    <w:abstractNumId w:val="0"/>
  </w:num>
  <w:num w:numId="5" w16cid:durableId="1529492138">
    <w:abstractNumId w:val="6"/>
  </w:num>
  <w:num w:numId="6" w16cid:durableId="1789009670">
    <w:abstractNumId w:val="5"/>
  </w:num>
  <w:num w:numId="7" w16cid:durableId="1468820399">
    <w:abstractNumId w:val="4"/>
  </w:num>
  <w:num w:numId="8" w16cid:durableId="1137407651">
    <w:abstractNumId w:val="7"/>
  </w:num>
  <w:num w:numId="9" w16cid:durableId="1331356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B7"/>
    <w:rsid w:val="000030A2"/>
    <w:rsid w:val="00013B2A"/>
    <w:rsid w:val="00015202"/>
    <w:rsid w:val="00035E5B"/>
    <w:rsid w:val="0007389C"/>
    <w:rsid w:val="000C2BFE"/>
    <w:rsid w:val="000F27A9"/>
    <w:rsid w:val="000F6208"/>
    <w:rsid w:val="00125CBC"/>
    <w:rsid w:val="00172070"/>
    <w:rsid w:val="00173507"/>
    <w:rsid w:val="00185E15"/>
    <w:rsid w:val="001D4BBF"/>
    <w:rsid w:val="001D63A8"/>
    <w:rsid w:val="00233EFE"/>
    <w:rsid w:val="002736ED"/>
    <w:rsid w:val="002773EC"/>
    <w:rsid w:val="0028396F"/>
    <w:rsid w:val="002924A9"/>
    <w:rsid w:val="002A1D4E"/>
    <w:rsid w:val="002B4BCF"/>
    <w:rsid w:val="002F1925"/>
    <w:rsid w:val="00300C61"/>
    <w:rsid w:val="00312A38"/>
    <w:rsid w:val="003201FA"/>
    <w:rsid w:val="003202DD"/>
    <w:rsid w:val="0034223E"/>
    <w:rsid w:val="00345783"/>
    <w:rsid w:val="003509B1"/>
    <w:rsid w:val="003775B9"/>
    <w:rsid w:val="00381684"/>
    <w:rsid w:val="00397B2A"/>
    <w:rsid w:val="003E1189"/>
    <w:rsid w:val="003F4DFE"/>
    <w:rsid w:val="00425111"/>
    <w:rsid w:val="00451C48"/>
    <w:rsid w:val="00452CD5"/>
    <w:rsid w:val="004561D3"/>
    <w:rsid w:val="004648AA"/>
    <w:rsid w:val="0047030E"/>
    <w:rsid w:val="004779CB"/>
    <w:rsid w:val="00477F18"/>
    <w:rsid w:val="004C6F89"/>
    <w:rsid w:val="004E6A17"/>
    <w:rsid w:val="004F2EA7"/>
    <w:rsid w:val="00520780"/>
    <w:rsid w:val="00525ED0"/>
    <w:rsid w:val="00534CAB"/>
    <w:rsid w:val="00547BB1"/>
    <w:rsid w:val="00574DCE"/>
    <w:rsid w:val="00591365"/>
    <w:rsid w:val="005A2421"/>
    <w:rsid w:val="005B23C9"/>
    <w:rsid w:val="005D3599"/>
    <w:rsid w:val="005F0CA1"/>
    <w:rsid w:val="005F35F8"/>
    <w:rsid w:val="00603B14"/>
    <w:rsid w:val="00653E81"/>
    <w:rsid w:val="006576F9"/>
    <w:rsid w:val="00663150"/>
    <w:rsid w:val="006656E5"/>
    <w:rsid w:val="00666512"/>
    <w:rsid w:val="00673A17"/>
    <w:rsid w:val="00683F78"/>
    <w:rsid w:val="006A1E82"/>
    <w:rsid w:val="006A6ABC"/>
    <w:rsid w:val="006A7C85"/>
    <w:rsid w:val="006A7CE5"/>
    <w:rsid w:val="006B1646"/>
    <w:rsid w:val="006B67B7"/>
    <w:rsid w:val="006E5420"/>
    <w:rsid w:val="006F135E"/>
    <w:rsid w:val="00714E7A"/>
    <w:rsid w:val="00751383"/>
    <w:rsid w:val="00757DD5"/>
    <w:rsid w:val="00760EC5"/>
    <w:rsid w:val="007713FD"/>
    <w:rsid w:val="00774A9B"/>
    <w:rsid w:val="007906DB"/>
    <w:rsid w:val="007B16FE"/>
    <w:rsid w:val="007C3388"/>
    <w:rsid w:val="007E049A"/>
    <w:rsid w:val="007E6808"/>
    <w:rsid w:val="0083588A"/>
    <w:rsid w:val="00846B7F"/>
    <w:rsid w:val="008512F3"/>
    <w:rsid w:val="00857458"/>
    <w:rsid w:val="00862033"/>
    <w:rsid w:val="00873A0F"/>
    <w:rsid w:val="00895FA0"/>
    <w:rsid w:val="008A5FFE"/>
    <w:rsid w:val="008A6BAC"/>
    <w:rsid w:val="008B1C2E"/>
    <w:rsid w:val="008D7C16"/>
    <w:rsid w:val="008E7632"/>
    <w:rsid w:val="008F0108"/>
    <w:rsid w:val="008F7F1C"/>
    <w:rsid w:val="00907FE0"/>
    <w:rsid w:val="009816CB"/>
    <w:rsid w:val="009865B7"/>
    <w:rsid w:val="00993D6B"/>
    <w:rsid w:val="009B7E10"/>
    <w:rsid w:val="009C4014"/>
    <w:rsid w:val="009F28EF"/>
    <w:rsid w:val="00A1739E"/>
    <w:rsid w:val="00AD09FE"/>
    <w:rsid w:val="00AD7ADA"/>
    <w:rsid w:val="00B54C72"/>
    <w:rsid w:val="00B85C1E"/>
    <w:rsid w:val="00BD27D1"/>
    <w:rsid w:val="00BD38EF"/>
    <w:rsid w:val="00C15516"/>
    <w:rsid w:val="00C16C81"/>
    <w:rsid w:val="00C17EEA"/>
    <w:rsid w:val="00C57739"/>
    <w:rsid w:val="00C64086"/>
    <w:rsid w:val="00C65BE8"/>
    <w:rsid w:val="00CB451F"/>
    <w:rsid w:val="00CC3472"/>
    <w:rsid w:val="00CC4897"/>
    <w:rsid w:val="00D202A4"/>
    <w:rsid w:val="00D23A53"/>
    <w:rsid w:val="00D42887"/>
    <w:rsid w:val="00D506E4"/>
    <w:rsid w:val="00D66988"/>
    <w:rsid w:val="00D91669"/>
    <w:rsid w:val="00DF097A"/>
    <w:rsid w:val="00DF53A8"/>
    <w:rsid w:val="00E039BF"/>
    <w:rsid w:val="00E11822"/>
    <w:rsid w:val="00E73B02"/>
    <w:rsid w:val="00E74BF3"/>
    <w:rsid w:val="00E85F5D"/>
    <w:rsid w:val="00EF3610"/>
    <w:rsid w:val="00F177A4"/>
    <w:rsid w:val="00F80D0B"/>
    <w:rsid w:val="00F97E29"/>
    <w:rsid w:val="00FA2C2C"/>
    <w:rsid w:val="00FB1507"/>
    <w:rsid w:val="00FB3609"/>
    <w:rsid w:val="00FF0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B1717"/>
  <w15:chartTrackingRefBased/>
  <w15:docId w15:val="{D071D0E4-51B7-4AE2-9238-E085C8211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rPr>
      <w:b w:val="0"/>
      <w:vertAlign w:val="superscript"/>
    </w:rPr>
  </w:style>
  <w:style w:type="paragraph" w:styleId="FootnoteText">
    <w:name w:val="footnote text"/>
    <w:basedOn w:val="Normal"/>
    <w:link w:val="FootnoteTextChar"/>
    <w:rsid w:val="003509B1"/>
    <w:pPr>
      <w:keepLines/>
      <w:spacing w:line="260" w:lineRule="exact"/>
      <w:ind w:left="425" w:hanging="425"/>
    </w:p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rsid w:val="003509B1"/>
    <w:rPr>
      <w:sz w:val="24"/>
      <w:lang w:val="fr-FR"/>
    </w:rPr>
  </w:style>
  <w:style w:type="paragraph" w:customStyle="1" w:styleId="NormalHanging12a">
    <w:name w:val="NormalHanging12a"/>
    <w:basedOn w:val="Normal"/>
    <w:rsid w:val="00AD7ADA"/>
    <w:pPr>
      <w:widowControl w:val="0"/>
      <w:spacing w:after="240"/>
      <w:ind w:left="567" w:hanging="567"/>
    </w:pPr>
    <w:rPr>
      <w:lang w:val="pt-PT"/>
    </w:rPr>
  </w:style>
  <w:style w:type="character" w:styleId="CommentReference">
    <w:name w:val="annotation reference"/>
    <w:basedOn w:val="DefaultParagraphFont"/>
    <w:rsid w:val="00AD7ADA"/>
    <w:rPr>
      <w:sz w:val="16"/>
      <w:szCs w:val="16"/>
    </w:rPr>
  </w:style>
  <w:style w:type="paragraph" w:styleId="CommentText">
    <w:name w:val="annotation text"/>
    <w:basedOn w:val="Normal"/>
    <w:link w:val="CommentTextChar"/>
    <w:rsid w:val="00AD7ADA"/>
    <w:pPr>
      <w:widowControl w:val="0"/>
    </w:pPr>
    <w:rPr>
      <w:sz w:val="20"/>
      <w:lang w:val="pt-PT"/>
    </w:rPr>
  </w:style>
  <w:style w:type="character" w:customStyle="1" w:styleId="CommentTextChar">
    <w:name w:val="Comment Text Char"/>
    <w:basedOn w:val="DefaultParagraphFont"/>
    <w:link w:val="CommentText"/>
    <w:rsid w:val="00AD7ADA"/>
    <w:rPr>
      <w:lang w:val="pt-PT"/>
    </w:rPr>
  </w:style>
  <w:style w:type="character" w:styleId="Hyperlink">
    <w:name w:val="Hyperlink"/>
    <w:basedOn w:val="DefaultParagraphFont"/>
    <w:rsid w:val="00AD7ADA"/>
    <w:rPr>
      <w:rFonts w:ascii="Times New Roman" w:hAnsi="Times New Roman"/>
      <w:color w:val="0563C1" w:themeColor="hyperlink"/>
      <w:sz w:val="24"/>
      <w:u w:val="single"/>
    </w:rPr>
  </w:style>
  <w:style w:type="character" w:styleId="UnresolvedMention">
    <w:name w:val="Unresolved Mention"/>
    <w:basedOn w:val="DefaultParagraphFont"/>
    <w:uiPriority w:val="99"/>
    <w:semiHidden/>
    <w:unhideWhenUsed/>
    <w:rsid w:val="00AD7ADA"/>
    <w:rPr>
      <w:color w:val="605E5C"/>
      <w:shd w:val="clear" w:color="auto" w:fill="E1DFDD"/>
    </w:rPr>
  </w:style>
  <w:style w:type="character" w:styleId="FollowedHyperlink">
    <w:name w:val="FollowedHyperlink"/>
    <w:basedOn w:val="DefaultParagraphFont"/>
    <w:rsid w:val="00AD7ADA"/>
    <w:rPr>
      <w:color w:val="954F72" w:themeColor="followedHyperlink"/>
      <w:u w:val="single"/>
    </w:rPr>
  </w:style>
  <w:style w:type="paragraph" w:styleId="Revision">
    <w:name w:val="Revision"/>
    <w:hidden/>
    <w:uiPriority w:val="99"/>
    <w:semiHidden/>
    <w:rsid w:val="00FF02F9"/>
    <w:rPr>
      <w:sz w:val="24"/>
      <w:lang w:val="fr-FR"/>
    </w:rPr>
  </w:style>
  <w:style w:type="paragraph" w:styleId="CommentSubject">
    <w:name w:val="annotation subject"/>
    <w:basedOn w:val="CommentText"/>
    <w:next w:val="CommentText"/>
    <w:link w:val="CommentSubjectChar"/>
    <w:rsid w:val="00FF02F9"/>
    <w:pPr>
      <w:widowControl/>
    </w:pPr>
    <w:rPr>
      <w:b/>
      <w:bCs/>
      <w:lang w:val="fr-FR"/>
    </w:rPr>
  </w:style>
  <w:style w:type="character" w:customStyle="1" w:styleId="CommentSubjectChar">
    <w:name w:val="Comment Subject Char"/>
    <w:basedOn w:val="CommentTextChar"/>
    <w:link w:val="CommentSubject"/>
    <w:rsid w:val="00FF02F9"/>
    <w:rPr>
      <w:b/>
      <w:bCs/>
      <w:lang w:val="fr-FR"/>
    </w:rPr>
  </w:style>
  <w:style w:type="paragraph" w:customStyle="1" w:styleId="AmDocTypeTab">
    <w:name w:val="AmDocTypeTab"/>
    <w:basedOn w:val="Normal"/>
    <w:rsid w:val="0083588A"/>
    <w:pPr>
      <w:widowControl w:val="0"/>
      <w:tabs>
        <w:tab w:val="right" w:pos="9071"/>
      </w:tabs>
    </w:pPr>
    <w:rPr>
      <w:b/>
      <w:lang w:val="pt-PT"/>
    </w:rPr>
  </w:style>
  <w:style w:type="paragraph" w:customStyle="1" w:styleId="Normal12a">
    <w:name w:val="Normal12a"/>
    <w:basedOn w:val="Normal"/>
    <w:rsid w:val="0083588A"/>
    <w:pPr>
      <w:widowControl w:val="0"/>
      <w:spacing w:after="240"/>
    </w:pPr>
    <w:rPr>
      <w:lang w:val="pt-PT"/>
    </w:rPr>
  </w:style>
  <w:style w:type="character" w:customStyle="1" w:styleId="HideTWBInt">
    <w:name w:val="HideTWBInt"/>
    <w:rsid w:val="0083588A"/>
    <w:rPr>
      <w:rFonts w:ascii="Arial" w:hAnsi="Arial"/>
      <w:vanish/>
      <w:color w:val="808080"/>
      <w:sz w:val="20"/>
    </w:rPr>
  </w:style>
  <w:style w:type="paragraph" w:customStyle="1" w:styleId="Normal6a">
    <w:name w:val="Normal6a"/>
    <w:basedOn w:val="Normal"/>
    <w:rsid w:val="0083588A"/>
    <w:pPr>
      <w:widowControl w:val="0"/>
      <w:spacing w:after="120"/>
    </w:pPr>
    <w:rPr>
      <w:lang w:val="pt-PT"/>
    </w:rPr>
  </w:style>
  <w:style w:type="paragraph" w:customStyle="1" w:styleId="AmColumnHeading">
    <w:name w:val="AmColumnHeading"/>
    <w:basedOn w:val="Normal"/>
    <w:rsid w:val="0083588A"/>
    <w:pPr>
      <w:widowControl w:val="0"/>
      <w:spacing w:after="240"/>
      <w:jc w:val="center"/>
    </w:pPr>
    <w:rPr>
      <w:i/>
      <w:lang w:val="pt-PT"/>
    </w:rPr>
  </w:style>
  <w:style w:type="paragraph" w:customStyle="1" w:styleId="AmNumberTabs">
    <w:name w:val="AmNumberTabs"/>
    <w:basedOn w:val="Normal"/>
    <w:rsid w:val="0083588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pt-PT"/>
    </w:rPr>
  </w:style>
  <w:style w:type="character" w:customStyle="1" w:styleId="NormalBoldChar">
    <w:name w:val="NormalBold Char"/>
    <w:basedOn w:val="DefaultParagraphFont"/>
    <w:link w:val="NormalBold"/>
    <w:rsid w:val="00E85F5D"/>
    <w:rPr>
      <w:b/>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20</Pages>
  <Words>5237</Words>
  <Characters>28710</Characters>
  <Application>Microsoft Office Word</Application>
  <DocSecurity>0</DocSecurity>
  <Lines>478</Lines>
  <Paragraphs>111</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SEMEDO Teresa</dc:creator>
  <cp:keywords/>
  <cp:lastModifiedBy>SEMEDO Teresa</cp:lastModifiedBy>
  <cp:revision>2</cp:revision>
  <cp:lastPrinted>2014-08-07T13:15:00Z</cp:lastPrinted>
  <dcterms:created xsi:type="dcterms:W3CDTF">2025-11-26T17:14:00Z</dcterms:created>
  <dcterms:modified xsi:type="dcterms:W3CDTF">2025-11-26T17:14:00Z</dcterms:modified>
</cp:coreProperties>
</file>