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A0EAF" w14:paraId="160F1643" w14:textId="77777777" w:rsidTr="00425111">
        <w:trPr>
          <w:trHeight w:hRule="exact" w:val="1418"/>
        </w:trPr>
        <w:tc>
          <w:tcPr>
            <w:tcW w:w="6804" w:type="dxa"/>
            <w:shd w:val="clear" w:color="auto" w:fill="auto"/>
            <w:vAlign w:val="center"/>
          </w:tcPr>
          <w:p w14:paraId="6099B806" w14:textId="77777777" w:rsidR="00757DD5" w:rsidRPr="00EA0EAF" w:rsidRDefault="003A4BA2" w:rsidP="00425111">
            <w:pPr>
              <w:pStyle w:val="EPName"/>
              <w:rPr>
                <w:lang w:val="sl-SI"/>
              </w:rPr>
            </w:pPr>
            <w:r w:rsidRPr="00EA0EAF">
              <w:rPr>
                <w:lang w:val="sl-SI"/>
              </w:rPr>
              <w:t>Evropski parlament</w:t>
            </w:r>
          </w:p>
          <w:p w14:paraId="0435A6C9" w14:textId="77777777" w:rsidR="00757DD5" w:rsidRPr="00EA0EAF" w:rsidRDefault="003A4BA2" w:rsidP="00542185">
            <w:pPr>
              <w:pStyle w:val="EPTerm"/>
              <w:rPr>
                <w:rStyle w:val="HideTWBExt"/>
                <w:noProof w:val="0"/>
                <w:vanish w:val="0"/>
                <w:lang w:val="sl-SI"/>
              </w:rPr>
            </w:pPr>
            <w:r w:rsidRPr="00EA0EAF">
              <w:rPr>
                <w:lang w:val="sl-SI"/>
              </w:rPr>
              <w:t>20</w:t>
            </w:r>
            <w:r w:rsidR="00542185" w:rsidRPr="00EA0EAF">
              <w:rPr>
                <w:lang w:val="sl-SI"/>
              </w:rPr>
              <w:t>24</w:t>
            </w:r>
            <w:r w:rsidRPr="00EA0EAF">
              <w:rPr>
                <w:lang w:val="sl-SI"/>
              </w:rPr>
              <w:t>-202</w:t>
            </w:r>
            <w:r w:rsidR="00542185" w:rsidRPr="00EA0EAF">
              <w:rPr>
                <w:lang w:val="sl-SI"/>
              </w:rPr>
              <w:t>9</w:t>
            </w:r>
          </w:p>
        </w:tc>
        <w:tc>
          <w:tcPr>
            <w:tcW w:w="2268" w:type="dxa"/>
            <w:shd w:val="clear" w:color="auto" w:fill="auto"/>
          </w:tcPr>
          <w:p w14:paraId="194C1004" w14:textId="77777777" w:rsidR="00757DD5" w:rsidRPr="00EA0EAF" w:rsidRDefault="00172070" w:rsidP="00425111">
            <w:pPr>
              <w:pStyle w:val="EPLogo"/>
              <w:rPr>
                <w:lang w:val="sl-SI"/>
              </w:rPr>
            </w:pPr>
            <w:r w:rsidRPr="00EA0EAF">
              <w:rPr>
                <w:noProof/>
              </w:rPr>
              <w:drawing>
                <wp:inline distT="0" distB="0" distL="0" distR="0" wp14:anchorId="06F032D6" wp14:editId="47DAFC7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BD5D3A4" w14:textId="77777777" w:rsidR="008E7632" w:rsidRPr="00EA0EAF" w:rsidRDefault="008E7632" w:rsidP="008E7632">
      <w:pPr>
        <w:pStyle w:val="LineTop"/>
        <w:rPr>
          <w:lang w:val="sl-SI"/>
        </w:rPr>
      </w:pPr>
    </w:p>
    <w:p w14:paraId="35252979" w14:textId="77777777" w:rsidR="008E7632" w:rsidRPr="00EA0EAF" w:rsidRDefault="003A4BA2" w:rsidP="008E7632">
      <w:pPr>
        <w:pStyle w:val="ZSessionDoc"/>
        <w:rPr>
          <w:b/>
          <w:i w:val="0"/>
          <w:lang w:val="sl-SI"/>
        </w:rPr>
      </w:pPr>
      <w:r w:rsidRPr="00EA0EAF">
        <w:rPr>
          <w:b/>
          <w:i w:val="0"/>
          <w:lang w:val="sl-SI"/>
        </w:rPr>
        <w:t>SPREJETA BESEDILA</w:t>
      </w:r>
    </w:p>
    <w:p w14:paraId="6DB4DA33" w14:textId="77777777" w:rsidR="008E7632" w:rsidRPr="00EA0EAF" w:rsidRDefault="003A4BA2" w:rsidP="008E7632">
      <w:pPr>
        <w:pStyle w:val="LineBottom"/>
        <w:rPr>
          <w:lang w:val="sl-SI"/>
        </w:rPr>
      </w:pPr>
      <w:r w:rsidRPr="00EA0EAF">
        <w:rPr>
          <w:rFonts w:cs="Arial"/>
          <w:i/>
          <w:sz w:val="20"/>
          <w:szCs w:val="22"/>
          <w:lang w:val="sl-SI"/>
        </w:rPr>
        <w:t xml:space="preserve"> </w:t>
      </w:r>
    </w:p>
    <w:p w14:paraId="4E23CF29" w14:textId="213AF478" w:rsidR="009C4014" w:rsidRPr="00EA0EAF" w:rsidRDefault="00542185" w:rsidP="00542185">
      <w:pPr>
        <w:pStyle w:val="ATHeading1"/>
        <w:spacing w:before="480"/>
        <w:rPr>
          <w:noProof w:val="0"/>
          <w:lang w:val="sl-SI"/>
        </w:rPr>
      </w:pPr>
      <w:bookmarkStart w:id="0" w:name="TA_Heading"/>
      <w:r w:rsidRPr="00EA0EAF">
        <w:rPr>
          <w:noProof w:val="0"/>
          <w:lang w:val="sl-SI"/>
        </w:rPr>
        <w:t>P10_TA(202</w:t>
      </w:r>
      <w:r w:rsidR="00C0376C" w:rsidRPr="00EA0EAF">
        <w:rPr>
          <w:noProof w:val="0"/>
          <w:lang w:val="sl-SI"/>
        </w:rPr>
        <w:t>5</w:t>
      </w:r>
      <w:r w:rsidR="003A4BA2" w:rsidRPr="00EA0EAF">
        <w:rPr>
          <w:noProof w:val="0"/>
          <w:lang w:val="sl-SI"/>
        </w:rPr>
        <w:t>)</w:t>
      </w:r>
      <w:bookmarkStart w:id="1" w:name="TANumber"/>
      <w:bookmarkEnd w:id="0"/>
      <w:r w:rsidR="003A4BA2" w:rsidRPr="00EA0EAF">
        <w:rPr>
          <w:noProof w:val="0"/>
          <w:lang w:val="sl-SI"/>
        </w:rPr>
        <w:t>0</w:t>
      </w:r>
      <w:r w:rsidR="004964B1" w:rsidRPr="00EA0EAF">
        <w:rPr>
          <w:noProof w:val="0"/>
          <w:lang w:val="sl-SI"/>
        </w:rPr>
        <w:t>295</w:t>
      </w:r>
      <w:bookmarkEnd w:id="1"/>
    </w:p>
    <w:p w14:paraId="4ECF42D1" w14:textId="298C5DAF" w:rsidR="009C4014" w:rsidRPr="00EA0EAF" w:rsidRDefault="00C00D50" w:rsidP="00145BFC">
      <w:pPr>
        <w:pStyle w:val="ATHeading2"/>
        <w:rPr>
          <w:noProof w:val="0"/>
          <w:lang w:val="sl-SI"/>
        </w:rPr>
      </w:pPr>
      <w:r w:rsidRPr="00EA0EAF">
        <w:rPr>
          <w:noProof w:val="0"/>
          <w:lang w:val="sl-SI"/>
        </w:rPr>
        <w:t>Uredba o krčenju gozdov: nekatere obveznosti gospodarskih subjektov in trgovcev</w:t>
      </w:r>
    </w:p>
    <w:p w14:paraId="00432D7D" w14:textId="0C3C3109" w:rsidR="009C4014" w:rsidRPr="00EA0EAF" w:rsidRDefault="009C4014" w:rsidP="00542185">
      <w:pPr>
        <w:rPr>
          <w:i/>
          <w:vanish/>
          <w:lang w:val="sl-SI"/>
        </w:rPr>
      </w:pPr>
      <w:r w:rsidRPr="00EA0EAF">
        <w:rPr>
          <w:i/>
          <w:lang w:val="sl-SI"/>
        </w:rPr>
        <w:fldChar w:fldCharType="begin"/>
      </w:r>
      <w:r w:rsidRPr="00EA0EAF">
        <w:rPr>
          <w:i/>
          <w:lang w:val="sl-SI"/>
        </w:rPr>
        <w:instrText xml:space="preserve"> TC"</w:instrText>
      </w:r>
      <w:bookmarkStart w:id="2" w:name="DocNumber"/>
      <w:r w:rsidR="003A4BA2" w:rsidRPr="00EA0EAF">
        <w:rPr>
          <w:i/>
          <w:lang w:val="sl-SI"/>
        </w:rPr>
        <w:instrText>(C</w:instrText>
      </w:r>
      <w:r w:rsidR="00542185" w:rsidRPr="00EA0EAF">
        <w:rPr>
          <w:i/>
          <w:lang w:val="sl-SI"/>
        </w:rPr>
        <w:instrText>10</w:instrText>
      </w:r>
      <w:r w:rsidR="003A4BA2" w:rsidRPr="00EA0EAF">
        <w:rPr>
          <w:i/>
          <w:lang w:val="sl-SI"/>
        </w:rPr>
        <w:instrText>-0</w:instrText>
      </w:r>
      <w:r w:rsidR="001F1A7F" w:rsidRPr="00EA0EAF">
        <w:rPr>
          <w:i/>
          <w:lang w:val="sl-SI"/>
        </w:rPr>
        <w:instrText>263</w:instrText>
      </w:r>
      <w:r w:rsidR="003A4BA2" w:rsidRPr="00EA0EAF">
        <w:rPr>
          <w:i/>
          <w:lang w:val="sl-SI"/>
        </w:rPr>
        <w:instrText>/202</w:instrText>
      </w:r>
      <w:r w:rsidR="00C0376C" w:rsidRPr="00EA0EAF">
        <w:rPr>
          <w:i/>
          <w:lang w:val="sl-SI"/>
        </w:rPr>
        <w:instrText>5</w:instrText>
      </w:r>
      <w:r w:rsidR="003A4BA2" w:rsidRPr="00EA0EAF">
        <w:rPr>
          <w:i/>
          <w:lang w:val="sl-SI"/>
        </w:rPr>
        <w:instrText>)</w:instrText>
      </w:r>
      <w:bookmarkEnd w:id="2"/>
      <w:r w:rsidRPr="00EA0EAF">
        <w:rPr>
          <w:i/>
          <w:lang w:val="sl-SI"/>
        </w:rPr>
        <w:instrText xml:space="preserve">"\l3 \n&gt; \* MERGEFORMAT </w:instrText>
      </w:r>
      <w:r w:rsidRPr="00EA0EAF">
        <w:rPr>
          <w:i/>
          <w:lang w:val="sl-SI"/>
        </w:rPr>
        <w:fldChar w:fldCharType="end"/>
      </w:r>
    </w:p>
    <w:p w14:paraId="2C34B48E" w14:textId="6F8578A1" w:rsidR="003A4BA2" w:rsidRPr="00EA0EAF" w:rsidRDefault="003A4BA2" w:rsidP="00541E47">
      <w:pPr>
        <w:rPr>
          <w:vanish/>
          <w:lang w:val="sl-SI"/>
        </w:rPr>
      </w:pPr>
      <w:bookmarkStart w:id="3" w:name="Commission"/>
      <w:r w:rsidRPr="00EA0EAF">
        <w:rPr>
          <w:vanish/>
          <w:lang w:val="sl-SI"/>
        </w:rPr>
        <w:t xml:space="preserve">Odbor za </w:t>
      </w:r>
      <w:r w:rsidR="001F1A7F" w:rsidRPr="00EA0EAF">
        <w:rPr>
          <w:vanish/>
          <w:lang w:val="sl-SI"/>
        </w:rPr>
        <w:t>okolje, podnebje in varnost hrane</w:t>
      </w:r>
    </w:p>
    <w:p w14:paraId="7CFF8280" w14:textId="666CFFEF" w:rsidR="009C4014" w:rsidRPr="00EA0EAF" w:rsidRDefault="003A4BA2" w:rsidP="009C4014">
      <w:pPr>
        <w:rPr>
          <w:vanish/>
          <w:lang w:val="sl-SI"/>
        </w:rPr>
      </w:pPr>
      <w:bookmarkStart w:id="4" w:name="PE"/>
      <w:bookmarkEnd w:id="3"/>
      <w:r w:rsidRPr="00EA0EAF">
        <w:rPr>
          <w:vanish/>
          <w:lang w:val="sl-SI"/>
        </w:rPr>
        <w:t>PE</w:t>
      </w:r>
      <w:r w:rsidR="00091ADB" w:rsidRPr="00EA0EAF">
        <w:rPr>
          <w:vanish/>
          <w:lang w:val="sl-SI"/>
        </w:rPr>
        <w:t>780</w:t>
      </w:r>
      <w:r w:rsidRPr="00EA0EAF">
        <w:rPr>
          <w:vanish/>
          <w:lang w:val="sl-SI"/>
        </w:rPr>
        <w:t>.</w:t>
      </w:r>
      <w:r w:rsidR="00091ADB" w:rsidRPr="00EA0EAF">
        <w:rPr>
          <w:vanish/>
          <w:lang w:val="sl-SI"/>
        </w:rPr>
        <w:t>035</w:t>
      </w:r>
      <w:bookmarkEnd w:id="4"/>
    </w:p>
    <w:p w14:paraId="713E6BB2" w14:textId="44124215" w:rsidR="003A4BA2" w:rsidRPr="00EA0EAF" w:rsidRDefault="004964B1" w:rsidP="00F6079B">
      <w:pPr>
        <w:pStyle w:val="ATHeading3"/>
        <w:rPr>
          <w:noProof w:val="0"/>
          <w:lang w:val="sl-SI"/>
        </w:rPr>
      </w:pPr>
      <w:bookmarkStart w:id="5" w:name="Sujet"/>
      <w:r w:rsidRPr="00EA0EAF">
        <w:rPr>
          <w:noProof w:val="0"/>
          <w:lang w:val="sl-SI"/>
        </w:rPr>
        <w:t>Spremembe</w:t>
      </w:r>
      <w:r w:rsidR="003A4BA2" w:rsidRPr="00EA0EAF">
        <w:rPr>
          <w:noProof w:val="0"/>
          <w:lang w:val="sl-SI"/>
        </w:rPr>
        <w:t xml:space="preserve"> Evropskega parlamenta</w:t>
      </w:r>
      <w:r w:rsidRPr="00EA0EAF">
        <w:rPr>
          <w:noProof w:val="0"/>
          <w:lang w:val="sl-SI"/>
        </w:rPr>
        <w:t>, sprejete</w:t>
      </w:r>
      <w:r w:rsidR="003A4BA2" w:rsidRPr="00EA0EAF">
        <w:rPr>
          <w:noProof w:val="0"/>
          <w:lang w:val="sl-SI"/>
        </w:rPr>
        <w:t xml:space="preserve"> </w:t>
      </w:r>
      <w:r w:rsidR="001F1A7F" w:rsidRPr="00EA0EAF">
        <w:rPr>
          <w:noProof w:val="0"/>
          <w:lang w:val="sl-SI"/>
        </w:rPr>
        <w:t>2</w:t>
      </w:r>
      <w:r w:rsidR="00C00D50" w:rsidRPr="00EA0EAF">
        <w:rPr>
          <w:noProof w:val="0"/>
          <w:lang w:val="sl-SI"/>
        </w:rPr>
        <w:t>6</w:t>
      </w:r>
      <w:r w:rsidR="001F1A7F" w:rsidRPr="00EA0EAF">
        <w:rPr>
          <w:noProof w:val="0"/>
          <w:lang w:val="sl-SI"/>
        </w:rPr>
        <w:t>.</w:t>
      </w:r>
      <w:r w:rsidRPr="00EA0EAF">
        <w:rPr>
          <w:noProof w:val="0"/>
          <w:lang w:val="sl-SI"/>
        </w:rPr>
        <w:t> </w:t>
      </w:r>
      <w:r w:rsidR="001F1A7F" w:rsidRPr="00EA0EAF">
        <w:rPr>
          <w:noProof w:val="0"/>
          <w:lang w:val="sl-SI"/>
        </w:rPr>
        <w:t>novembra</w:t>
      </w:r>
      <w:r w:rsidR="003A4BA2" w:rsidRPr="00EA0EAF">
        <w:rPr>
          <w:noProof w:val="0"/>
          <w:lang w:val="sl-SI"/>
        </w:rPr>
        <w:t xml:space="preserve"> 202</w:t>
      </w:r>
      <w:r w:rsidR="00C0376C" w:rsidRPr="00EA0EAF">
        <w:rPr>
          <w:noProof w:val="0"/>
          <w:lang w:val="sl-SI"/>
        </w:rPr>
        <w:t>5</w:t>
      </w:r>
      <w:r w:rsidRPr="00EA0EAF">
        <w:rPr>
          <w:noProof w:val="0"/>
          <w:lang w:val="sl-SI"/>
        </w:rPr>
        <w:t>,</w:t>
      </w:r>
      <w:r w:rsidR="003A4BA2" w:rsidRPr="00EA0EAF">
        <w:rPr>
          <w:noProof w:val="0"/>
          <w:lang w:val="sl-SI"/>
        </w:rPr>
        <w:t xml:space="preserve"> </w:t>
      </w:r>
      <w:bookmarkStart w:id="6" w:name="References"/>
      <w:bookmarkEnd w:id="5"/>
      <w:r w:rsidR="00C104A4" w:rsidRPr="00EA0EAF">
        <w:rPr>
          <w:noProof w:val="0"/>
          <w:lang w:val="sl-SI"/>
        </w:rPr>
        <w:t xml:space="preserve">o predlogu uredbe Evropskega parlamenta in Sveta </w:t>
      </w:r>
      <w:r w:rsidR="001F1A7F" w:rsidRPr="00EA0EAF">
        <w:rPr>
          <w:noProof w:val="0"/>
          <w:lang w:val="sl-SI"/>
        </w:rPr>
        <w:t>o spremembi Uredbe (EU) 2023/1115 glede nekaterih obveznosti gospodarskih subjektov in trgovcev</w:t>
      </w:r>
      <w:r w:rsidR="00C104A4" w:rsidRPr="00EA0EAF">
        <w:rPr>
          <w:noProof w:val="0"/>
          <w:lang w:val="sl-SI"/>
        </w:rPr>
        <w:t xml:space="preserve"> </w:t>
      </w:r>
      <w:r w:rsidR="00541E47" w:rsidRPr="00EA0EAF">
        <w:rPr>
          <w:noProof w:val="0"/>
          <w:lang w:val="sl-SI"/>
        </w:rPr>
        <w:t>(COM(2</w:t>
      </w:r>
      <w:r w:rsidR="003A4BA2" w:rsidRPr="00EA0EAF">
        <w:rPr>
          <w:noProof w:val="0"/>
          <w:lang w:val="sl-SI"/>
        </w:rPr>
        <w:t>0</w:t>
      </w:r>
      <w:r w:rsidR="001F1A7F" w:rsidRPr="00EA0EAF">
        <w:rPr>
          <w:noProof w:val="0"/>
          <w:lang w:val="sl-SI"/>
        </w:rPr>
        <w:t>25</w:t>
      </w:r>
      <w:r w:rsidR="003A4BA2" w:rsidRPr="00EA0EAF">
        <w:rPr>
          <w:noProof w:val="0"/>
          <w:lang w:val="sl-SI"/>
        </w:rPr>
        <w:t>)0</w:t>
      </w:r>
      <w:r w:rsidR="001F1A7F" w:rsidRPr="00EA0EAF">
        <w:rPr>
          <w:noProof w:val="0"/>
          <w:lang w:val="sl-SI"/>
        </w:rPr>
        <w:t>652</w:t>
      </w:r>
      <w:r w:rsidR="003A4BA2" w:rsidRPr="00EA0EAF">
        <w:rPr>
          <w:noProof w:val="0"/>
          <w:lang w:val="sl-SI"/>
        </w:rPr>
        <w:t xml:space="preserve"> – C</w:t>
      </w:r>
      <w:r w:rsidR="00F6079B" w:rsidRPr="00EA0EAF">
        <w:rPr>
          <w:noProof w:val="0"/>
          <w:lang w:val="sl-SI"/>
        </w:rPr>
        <w:t>10</w:t>
      </w:r>
      <w:r w:rsidR="003A4BA2" w:rsidRPr="00EA0EAF">
        <w:rPr>
          <w:noProof w:val="0"/>
          <w:lang w:val="sl-SI"/>
        </w:rPr>
        <w:t>-0</w:t>
      </w:r>
      <w:r w:rsidR="001F1A7F" w:rsidRPr="00EA0EAF">
        <w:rPr>
          <w:noProof w:val="0"/>
          <w:lang w:val="sl-SI"/>
        </w:rPr>
        <w:t>263</w:t>
      </w:r>
      <w:r w:rsidR="003A4BA2" w:rsidRPr="00EA0EAF">
        <w:rPr>
          <w:noProof w:val="0"/>
          <w:lang w:val="sl-SI"/>
        </w:rPr>
        <w:t>/202</w:t>
      </w:r>
      <w:r w:rsidR="00C0376C" w:rsidRPr="00EA0EAF">
        <w:rPr>
          <w:noProof w:val="0"/>
          <w:lang w:val="sl-SI"/>
        </w:rPr>
        <w:t>5</w:t>
      </w:r>
      <w:r w:rsidR="003A4BA2" w:rsidRPr="00EA0EAF">
        <w:rPr>
          <w:noProof w:val="0"/>
          <w:lang w:val="sl-SI"/>
        </w:rPr>
        <w:t xml:space="preserve"> – </w:t>
      </w:r>
      <w:r w:rsidR="00541E47" w:rsidRPr="00EA0EAF">
        <w:rPr>
          <w:noProof w:val="0"/>
          <w:lang w:val="sl-SI"/>
        </w:rPr>
        <w:t>2</w:t>
      </w:r>
      <w:r w:rsidR="003A4BA2" w:rsidRPr="00EA0EAF">
        <w:rPr>
          <w:noProof w:val="0"/>
          <w:lang w:val="sl-SI"/>
        </w:rPr>
        <w:t>0</w:t>
      </w:r>
      <w:r w:rsidR="001F1A7F" w:rsidRPr="00EA0EAF">
        <w:rPr>
          <w:noProof w:val="0"/>
          <w:lang w:val="sl-SI"/>
        </w:rPr>
        <w:t>25</w:t>
      </w:r>
      <w:r w:rsidR="003A4BA2" w:rsidRPr="00EA0EAF">
        <w:rPr>
          <w:noProof w:val="0"/>
          <w:lang w:val="sl-SI"/>
        </w:rPr>
        <w:t>/0</w:t>
      </w:r>
      <w:r w:rsidR="001F1A7F" w:rsidRPr="00EA0EAF">
        <w:rPr>
          <w:noProof w:val="0"/>
          <w:lang w:val="sl-SI"/>
        </w:rPr>
        <w:t>329</w:t>
      </w:r>
      <w:r w:rsidR="003A4BA2" w:rsidRPr="00EA0EAF">
        <w:rPr>
          <w:noProof w:val="0"/>
          <w:lang w:val="sl-SI"/>
        </w:rPr>
        <w:t>(COD))</w:t>
      </w:r>
      <w:r w:rsidRPr="00EA0EAF">
        <w:rPr>
          <w:rStyle w:val="FootnoteReference"/>
        </w:rPr>
        <w:footnoteReference w:id="1"/>
      </w:r>
    </w:p>
    <w:p w14:paraId="02B68DF8" w14:textId="77777777" w:rsidR="003A4BA2" w:rsidRPr="00EA0EAF" w:rsidRDefault="003A4BA2" w:rsidP="003A4BA2">
      <w:pPr>
        <w:pStyle w:val="Normalbold0"/>
      </w:pPr>
      <w:bookmarkStart w:id="7" w:name="TextBodyBegin"/>
      <w:bookmarkEnd w:id="6"/>
      <w:bookmarkEnd w:id="7"/>
    </w:p>
    <w:p w14:paraId="307111C6" w14:textId="77777777" w:rsidR="003A4BA2" w:rsidRPr="00EA0EAF" w:rsidRDefault="003A4BA2" w:rsidP="003A4BA2">
      <w:pPr>
        <w:pStyle w:val="Normalbold0"/>
      </w:pPr>
      <w:r w:rsidRPr="00EA0EAF">
        <w:t>(Redni zakonodajni postopek: prva obravnava)</w:t>
      </w:r>
    </w:p>
    <w:p w14:paraId="5E809C11" w14:textId="020D7054" w:rsidR="00091ADB" w:rsidRPr="00EA0EAF" w:rsidRDefault="00091ADB">
      <w:pPr>
        <w:rPr>
          <w:szCs w:val="24"/>
          <w:lang w:val="sl-SI"/>
        </w:rPr>
      </w:pPr>
      <w:r w:rsidRPr="00EA0EAF">
        <w:rPr>
          <w:szCs w:val="24"/>
          <w:lang w:val="sl-SI"/>
        </w:rPr>
        <w:br w:type="page"/>
      </w:r>
    </w:p>
    <w:p w14:paraId="5CB08312" w14:textId="1E049DDD" w:rsidR="00D77DCC" w:rsidRPr="00EA0EAF" w:rsidRDefault="00C6734D" w:rsidP="00091ADB">
      <w:pPr>
        <w:pStyle w:val="AmNumberTabs"/>
      </w:pPr>
      <w:r w:rsidRPr="00EA0EAF">
        <w:lastRenderedPageBreak/>
        <w:t>Spremembe</w:t>
      </w:r>
      <w:r w:rsidR="00D77DCC" w:rsidRPr="00EA0EAF">
        <w:tab/>
      </w:r>
      <w:r w:rsidR="00D77DCC" w:rsidRPr="00EA0EAF">
        <w:tab/>
        <w:t>39, 66 in 102</w:t>
      </w:r>
    </w:p>
    <w:p w14:paraId="7AA12AF1" w14:textId="77777777" w:rsidR="00D77DCC" w:rsidRPr="00EA0EAF" w:rsidRDefault="00D77DCC" w:rsidP="00091ADB">
      <w:pPr>
        <w:widowControl w:val="0"/>
        <w:spacing w:before="240"/>
        <w:rPr>
          <w:b/>
          <w:lang w:val="sl-SI"/>
        </w:rPr>
      </w:pPr>
      <w:r w:rsidRPr="00EA0EAF">
        <w:rPr>
          <w:b/>
          <w:lang w:val="sl-SI"/>
        </w:rPr>
        <w:t>Predlog uredbe</w:t>
      </w:r>
    </w:p>
    <w:p w14:paraId="13F964DA" w14:textId="77777777" w:rsidR="00D77DCC" w:rsidRPr="00EA0EAF" w:rsidRDefault="00D77DCC" w:rsidP="00D77DCC">
      <w:pPr>
        <w:widowControl w:val="0"/>
        <w:rPr>
          <w:b/>
          <w:lang w:val="sl-SI"/>
        </w:rPr>
      </w:pPr>
      <w:r w:rsidRPr="00EA0EAF">
        <w:rPr>
          <w:b/>
          <w:lang w:val="sl-SI"/>
        </w:rPr>
        <w:t>Uvodna izjava 6</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210838D9" w14:textId="77777777" w:rsidTr="00226F27">
        <w:trPr>
          <w:jc w:val="center"/>
        </w:trPr>
        <w:tc>
          <w:tcPr>
            <w:tcW w:w="9752" w:type="dxa"/>
            <w:gridSpan w:val="2"/>
          </w:tcPr>
          <w:p w14:paraId="619EB810" w14:textId="77777777" w:rsidR="00D77DCC" w:rsidRPr="00EA0EAF" w:rsidRDefault="00D77DCC" w:rsidP="00226F27">
            <w:pPr>
              <w:keepNext/>
              <w:widowControl w:val="0"/>
              <w:rPr>
                <w:lang w:val="sl-SI"/>
              </w:rPr>
            </w:pPr>
          </w:p>
        </w:tc>
      </w:tr>
      <w:tr w:rsidR="00D77DCC" w:rsidRPr="00EA0EAF" w14:paraId="5583F3B0" w14:textId="77777777" w:rsidTr="00226F27">
        <w:trPr>
          <w:jc w:val="center"/>
        </w:trPr>
        <w:tc>
          <w:tcPr>
            <w:tcW w:w="4876" w:type="dxa"/>
            <w:hideMark/>
          </w:tcPr>
          <w:p w14:paraId="53799A0C"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7B17A78E" w14:textId="3F964594"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41C6F5DF" w14:textId="77777777" w:rsidTr="00226F27">
        <w:trPr>
          <w:jc w:val="center"/>
        </w:trPr>
        <w:tc>
          <w:tcPr>
            <w:tcW w:w="4876" w:type="dxa"/>
            <w:hideMark/>
          </w:tcPr>
          <w:p w14:paraId="42287F94" w14:textId="77777777" w:rsidR="00D77DCC" w:rsidRPr="00EA0EAF" w:rsidRDefault="00D77DCC" w:rsidP="00226F27">
            <w:pPr>
              <w:widowControl w:val="0"/>
              <w:spacing w:after="120"/>
              <w:rPr>
                <w:lang w:val="sl-SI"/>
              </w:rPr>
            </w:pPr>
            <w:r w:rsidRPr="00EA0EAF">
              <w:rPr>
                <w:lang w:val="sl-SI"/>
              </w:rPr>
              <w:t>(6)</w:t>
            </w:r>
            <w:r w:rsidRPr="00EA0EAF">
              <w:rPr>
                <w:lang w:val="sl-SI"/>
              </w:rPr>
              <w:tab/>
              <w:t xml:space="preserve">Gospodarski subjekti nižje v dobavni verigi in trgovci, ki niso MSP, močno vplivajo na dobavne verige in imajo pomembno vlogo pri zagotavljanju, da dobavne verige ne povzročajo krčenja gozdov. Zato bi bilo treba od njih še vedno zahtevati, da se registrirajo v informacijskem sistemu. Hkrati bi morali </w:t>
            </w:r>
            <w:r w:rsidRPr="00EA0EAF">
              <w:rPr>
                <w:b/>
                <w:i/>
                <w:lang w:val="sl-SI"/>
              </w:rPr>
              <w:t>vsi</w:t>
            </w:r>
            <w:r w:rsidRPr="00EA0EAF">
              <w:rPr>
                <w:lang w:val="sl-SI"/>
              </w:rPr>
              <w:t xml:space="preserve"> gospodarski subjekti nižje v dobavni verigi ali trgovci, ne glede na to, ali so MSP ali ne, še naprej zagotavljati popolno sledljivost z zbiranjem </w:t>
            </w:r>
            <w:r w:rsidRPr="00EA0EAF">
              <w:rPr>
                <w:b/>
                <w:i/>
                <w:lang w:val="sl-SI"/>
              </w:rPr>
              <w:t xml:space="preserve">in prenosom </w:t>
            </w:r>
            <w:r w:rsidRPr="00EA0EAF">
              <w:rPr>
                <w:lang w:val="sl-SI"/>
              </w:rPr>
              <w:t xml:space="preserve">referenčnih številk izjav o potrebni skrbnosti in identifikacijskih oznak izjave, dodeljenih mikro- ali malim proizvajalcem. </w:t>
            </w:r>
          </w:p>
        </w:tc>
        <w:tc>
          <w:tcPr>
            <w:tcW w:w="4876" w:type="dxa"/>
            <w:hideMark/>
          </w:tcPr>
          <w:p w14:paraId="26B32609" w14:textId="77777777" w:rsidR="00D77DCC" w:rsidRPr="00EA0EAF" w:rsidRDefault="00D77DCC" w:rsidP="00226F27">
            <w:pPr>
              <w:widowControl w:val="0"/>
              <w:spacing w:after="120"/>
              <w:rPr>
                <w:szCs w:val="24"/>
                <w:lang w:val="sl-SI"/>
              </w:rPr>
            </w:pPr>
            <w:r w:rsidRPr="00EA0EAF">
              <w:rPr>
                <w:lang w:val="sl-SI"/>
              </w:rPr>
              <w:t>(6)</w:t>
            </w:r>
            <w:r w:rsidRPr="00EA0EAF">
              <w:rPr>
                <w:lang w:val="sl-SI"/>
              </w:rPr>
              <w:tab/>
              <w:t xml:space="preserve">Gospodarski subjekti nižje v dobavni verigi in trgovci, ki niso MSP, močno vplivajo na dobavne verige in imajo pomembno vlogo pri zagotavljanju, da dobavne verige ne povzročajo krčenja gozdov. Zato bi bilo treba od njih še vedno zahtevati, da se registrirajo v informacijskem sistemu. Hkrati bi morali </w:t>
            </w:r>
            <w:r w:rsidRPr="00EA0EAF">
              <w:rPr>
                <w:b/>
                <w:i/>
                <w:lang w:val="sl-SI"/>
              </w:rPr>
              <w:t>prvi</w:t>
            </w:r>
            <w:r w:rsidRPr="00EA0EAF">
              <w:rPr>
                <w:lang w:val="sl-SI"/>
              </w:rPr>
              <w:t xml:space="preserve"> gospodarski subjekti nižje v dobavni verigi ali trgovci, ne glede na to, ali so MSP ali ne, še naprej zagotavljati popolno sledljivost z zbiranjem referenčnih številk izjav o potrebni skrbnosti in identifikacijskih oznak izjave, dodeljenih mikro- ali malim proizvajalcem. </w:t>
            </w:r>
            <w:r w:rsidRPr="00EA0EAF">
              <w:rPr>
                <w:b/>
                <w:i/>
                <w:lang w:val="sl-SI"/>
              </w:rPr>
              <w:t>Ta obveznost zbiranja in hranjenja referenčnih številk bi se morala uporabljati le za prvega gospodarskega subjekta nižje v dobavni verigi in se ne bi smela uporabljati za vse druge gospodarske subjekte nižje v dobavni verigi.</w:t>
            </w:r>
          </w:p>
        </w:tc>
      </w:tr>
    </w:tbl>
    <w:p w14:paraId="54F6D662" w14:textId="77777777" w:rsidR="00C6734D" w:rsidRPr="00EA0EAF" w:rsidRDefault="00C6734D" w:rsidP="00C6734D">
      <w:pPr>
        <w:pStyle w:val="AmNumberTabs"/>
      </w:pPr>
    </w:p>
    <w:p w14:paraId="08D3343F" w14:textId="5F0B70E4" w:rsidR="00D77DCC" w:rsidRPr="00EA0EAF" w:rsidRDefault="00C6734D" w:rsidP="00091ADB">
      <w:pPr>
        <w:pStyle w:val="AmNumberTabs"/>
      </w:pPr>
      <w:r w:rsidRPr="00EA0EAF">
        <w:t>Spremembe</w:t>
      </w:r>
      <w:r w:rsidR="00D77DCC" w:rsidRPr="00EA0EAF">
        <w:tab/>
      </w:r>
      <w:r w:rsidR="00D77DCC" w:rsidRPr="00EA0EAF">
        <w:tab/>
        <w:t>40, 67 in 103</w:t>
      </w:r>
    </w:p>
    <w:p w14:paraId="29880C43" w14:textId="77777777" w:rsidR="00D77DCC" w:rsidRPr="00EA0EAF" w:rsidRDefault="00D77DCC" w:rsidP="00091ADB">
      <w:pPr>
        <w:widowControl w:val="0"/>
        <w:spacing w:before="240"/>
        <w:rPr>
          <w:b/>
          <w:lang w:val="sl-SI"/>
        </w:rPr>
      </w:pPr>
      <w:r w:rsidRPr="00EA0EAF">
        <w:rPr>
          <w:b/>
          <w:lang w:val="sl-SI"/>
        </w:rPr>
        <w:t>Predlog uredbe</w:t>
      </w:r>
    </w:p>
    <w:p w14:paraId="634B22BB" w14:textId="77777777" w:rsidR="00D77DCC" w:rsidRPr="00EA0EAF" w:rsidRDefault="00D77DCC" w:rsidP="00D77DCC">
      <w:pPr>
        <w:widowControl w:val="0"/>
        <w:rPr>
          <w:b/>
          <w:lang w:val="sl-SI"/>
        </w:rPr>
      </w:pPr>
      <w:r w:rsidRPr="00EA0EAF">
        <w:rPr>
          <w:b/>
          <w:lang w:val="sl-SI"/>
        </w:rPr>
        <w:t>Uvodna izjava 7</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588557F6" w14:textId="77777777" w:rsidTr="00226F27">
        <w:trPr>
          <w:jc w:val="center"/>
        </w:trPr>
        <w:tc>
          <w:tcPr>
            <w:tcW w:w="9752" w:type="dxa"/>
            <w:gridSpan w:val="2"/>
          </w:tcPr>
          <w:p w14:paraId="54804935" w14:textId="77777777" w:rsidR="00D77DCC" w:rsidRPr="00EA0EAF" w:rsidRDefault="00D77DCC" w:rsidP="00226F27">
            <w:pPr>
              <w:keepNext/>
              <w:widowControl w:val="0"/>
              <w:rPr>
                <w:lang w:val="sl-SI"/>
              </w:rPr>
            </w:pPr>
          </w:p>
        </w:tc>
      </w:tr>
      <w:tr w:rsidR="00D77DCC" w:rsidRPr="00EA0EAF" w14:paraId="356F715C" w14:textId="77777777" w:rsidTr="00226F27">
        <w:trPr>
          <w:jc w:val="center"/>
        </w:trPr>
        <w:tc>
          <w:tcPr>
            <w:tcW w:w="4876" w:type="dxa"/>
            <w:hideMark/>
          </w:tcPr>
          <w:p w14:paraId="0E8C4CD1"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376B963D" w14:textId="11E6FAAE"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59E62ACE" w14:textId="77777777" w:rsidTr="00226F27">
        <w:trPr>
          <w:jc w:val="center"/>
        </w:trPr>
        <w:tc>
          <w:tcPr>
            <w:tcW w:w="4876" w:type="dxa"/>
            <w:hideMark/>
          </w:tcPr>
          <w:p w14:paraId="0F5CB00A" w14:textId="77777777" w:rsidR="00D77DCC" w:rsidRPr="00EA0EAF" w:rsidRDefault="00D77DCC" w:rsidP="00226F27">
            <w:pPr>
              <w:widowControl w:val="0"/>
              <w:spacing w:after="120"/>
              <w:rPr>
                <w:lang w:val="sl-SI"/>
              </w:rPr>
            </w:pPr>
            <w:r w:rsidRPr="00EA0EAF">
              <w:rPr>
                <w:lang w:val="sl-SI"/>
              </w:rPr>
              <w:t>(7)</w:t>
            </w:r>
            <w:r w:rsidRPr="00EA0EAF">
              <w:rPr>
                <w:lang w:val="sl-SI"/>
              </w:rPr>
              <w:tab/>
              <w:t xml:space="preserve">Vsi gospodarski subjekti, ne glede na njihovo velikost, ki dajejo zadevne proizvode na trg ali jih izvažajo, spadajo na področje uporabe Uredbe (EU) 2023/1115. To ustvarja upravno breme za mikro- in male proizvajalce, ki dajejo na trg ali izvažajo svoje proizvode. Za obravnavo pomislekov v zvezi z mikro- in malimi gospodarskimi subjekti, ki proizvajajo in dajejo na trg svoje proizvode, ter za nadaljnje zmanjšanje obremenitve informacijskega sistema je treba uvesti novo podkategorijo gospodarskih </w:t>
            </w:r>
            <w:r w:rsidRPr="00EA0EAF">
              <w:rPr>
                <w:lang w:val="sl-SI"/>
              </w:rPr>
              <w:lastRenderedPageBreak/>
              <w:t>subjektov, za katere se obveznost predložitve izjave o potrebni skrbnosti ne bi smela uporabljati. Ta nova podkategorija, imenovana „mikro- in mali primarni gospodarski subjekti“, bi morala zajemati fizične osebe oz. mikro- ali mala podjetja s sedežem v državi, ki je razvrščena kot država z nizkim tveganjem v skladu s členom 29 te uredbe, ki dajejo zadevne proizvode na trg ali jih izvažajo in ki jih sami proizvajajo, kar pomeni, da sam goji, spravlja, pridobiva ali vzreja zadevne primarne proizvode, ki jih vsebujejo zadevni proizvodi. Tako gospodarski subjekti s sedežem v Uniji kot zunaj nje bi morali biti zajeti v opredelitvi mikro- in malega primarnega gospodarskega subjekta.</w:t>
            </w:r>
          </w:p>
        </w:tc>
        <w:tc>
          <w:tcPr>
            <w:tcW w:w="4876" w:type="dxa"/>
            <w:hideMark/>
          </w:tcPr>
          <w:p w14:paraId="71DA2C66" w14:textId="77777777" w:rsidR="00D77DCC" w:rsidRPr="00EA0EAF" w:rsidRDefault="00D77DCC" w:rsidP="00226F27">
            <w:pPr>
              <w:widowControl w:val="0"/>
              <w:spacing w:after="120"/>
              <w:rPr>
                <w:szCs w:val="24"/>
                <w:lang w:val="sl-SI"/>
              </w:rPr>
            </w:pPr>
            <w:r w:rsidRPr="00EA0EAF">
              <w:rPr>
                <w:lang w:val="sl-SI"/>
              </w:rPr>
              <w:lastRenderedPageBreak/>
              <w:t>(7)</w:t>
            </w:r>
            <w:r w:rsidRPr="00EA0EAF">
              <w:rPr>
                <w:lang w:val="sl-SI"/>
              </w:rPr>
              <w:tab/>
              <w:t xml:space="preserve">Vsi gospodarski subjekti, ne glede na njihovo velikost, ki dajejo zadevne proizvode na trg ali jih izvažajo, spadajo na področje uporabe Uredbe (EU) 2023/1115. To ustvarja upravno breme za mikro- in male proizvajalce, ki dajejo na trg ali izvažajo svoje proizvode. Za obravnavo pomislekov v zvezi z mikro- in malimi gospodarskimi subjekti, ki proizvajajo in dajejo na trg svoje proizvode, ter za nadaljnje zmanjšanje obremenitve informacijskega sistema je treba uvesti novo podkategorijo gospodarskih </w:t>
            </w:r>
            <w:r w:rsidRPr="00EA0EAF">
              <w:rPr>
                <w:lang w:val="sl-SI"/>
              </w:rPr>
              <w:lastRenderedPageBreak/>
              <w:t>subjektov, za katere se obveznost predložitve izjave o potrebni skrbnosti ne bi smela uporabljati. Ta nova podkategorija, imenovana „mikro- in mali primarni gospodarski subjekti“, bi morala zajemati fizične osebe oz. mikro- ali mala podjetja s sedežem v državi, ki je razvrščena kot država z nizkim tveganjem v skladu s členom 29 te uredbe, ki dajejo zadevne proizvode na trg ali jih izvažajo in ki jih sami proizvajajo</w:t>
            </w:r>
            <w:r w:rsidRPr="00EA0EAF">
              <w:rPr>
                <w:b/>
                <w:i/>
                <w:lang w:val="sl-SI"/>
              </w:rPr>
              <w:t xml:space="preserve"> v tej državi</w:t>
            </w:r>
            <w:r w:rsidRPr="00EA0EAF">
              <w:rPr>
                <w:lang w:val="sl-SI"/>
              </w:rPr>
              <w:t>, kar pomeni, da sam goji, spravlja, pridobiva ali vzreja zadevne primarne proizvode, ki jih vsebujejo zadevni proizvodi. Tako gospodarski subjekti s sedežem v Uniji kot zunaj nje bi morali biti zajeti v opredelitvi mikro- in malega primarnega gospodarskega subjekta.</w:t>
            </w:r>
          </w:p>
        </w:tc>
      </w:tr>
    </w:tbl>
    <w:p w14:paraId="3AB4D56B" w14:textId="77777777" w:rsidR="00C6734D" w:rsidRPr="00EA0EAF" w:rsidRDefault="00C6734D" w:rsidP="00C6734D">
      <w:pPr>
        <w:pStyle w:val="AmNumberTabs"/>
      </w:pPr>
    </w:p>
    <w:p w14:paraId="6E051473" w14:textId="339A1F70" w:rsidR="00D77DCC" w:rsidRPr="00EA0EAF" w:rsidRDefault="00C6734D" w:rsidP="00091ADB">
      <w:pPr>
        <w:pStyle w:val="AmNumberTabs"/>
      </w:pPr>
      <w:r w:rsidRPr="00EA0EAF">
        <w:t>Spremembi</w:t>
      </w:r>
      <w:r w:rsidR="00D77DCC" w:rsidRPr="00EA0EAF">
        <w:tab/>
      </w:r>
      <w:r w:rsidR="00D77DCC" w:rsidRPr="00EA0EAF">
        <w:tab/>
        <w:t>41 in 68</w:t>
      </w:r>
    </w:p>
    <w:p w14:paraId="53EE6408" w14:textId="77777777" w:rsidR="00D77DCC" w:rsidRPr="00EA0EAF" w:rsidRDefault="00D77DCC" w:rsidP="00091ADB">
      <w:pPr>
        <w:widowControl w:val="0"/>
        <w:spacing w:before="240"/>
        <w:rPr>
          <w:b/>
          <w:lang w:val="sl-SI"/>
        </w:rPr>
      </w:pPr>
      <w:r w:rsidRPr="00EA0EAF">
        <w:rPr>
          <w:b/>
          <w:lang w:val="sl-SI"/>
        </w:rPr>
        <w:t>Predlog uredbe</w:t>
      </w:r>
    </w:p>
    <w:p w14:paraId="7B80623E" w14:textId="77777777" w:rsidR="00D77DCC" w:rsidRPr="00EA0EAF" w:rsidRDefault="00D77DCC" w:rsidP="00D77DCC">
      <w:pPr>
        <w:widowControl w:val="0"/>
        <w:rPr>
          <w:b/>
          <w:lang w:val="sl-SI"/>
        </w:rPr>
      </w:pPr>
      <w:r w:rsidRPr="00EA0EAF">
        <w:rPr>
          <w:b/>
          <w:lang w:val="sl-SI"/>
        </w:rPr>
        <w:t>Uvodna izjava 8 a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1C0ECBCE" w14:textId="77777777" w:rsidTr="00226F27">
        <w:trPr>
          <w:jc w:val="center"/>
        </w:trPr>
        <w:tc>
          <w:tcPr>
            <w:tcW w:w="9752" w:type="dxa"/>
            <w:gridSpan w:val="2"/>
          </w:tcPr>
          <w:p w14:paraId="0745CE7A" w14:textId="77777777" w:rsidR="00D77DCC" w:rsidRPr="00EA0EAF" w:rsidRDefault="00D77DCC" w:rsidP="00226F27">
            <w:pPr>
              <w:keepNext/>
              <w:widowControl w:val="0"/>
              <w:rPr>
                <w:lang w:val="sl-SI"/>
              </w:rPr>
            </w:pPr>
          </w:p>
        </w:tc>
      </w:tr>
      <w:tr w:rsidR="00D77DCC" w:rsidRPr="00EA0EAF" w14:paraId="69A9A470" w14:textId="77777777" w:rsidTr="00226F27">
        <w:trPr>
          <w:jc w:val="center"/>
        </w:trPr>
        <w:tc>
          <w:tcPr>
            <w:tcW w:w="4876" w:type="dxa"/>
            <w:hideMark/>
          </w:tcPr>
          <w:p w14:paraId="7EAD5B20"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5B8DCACB" w14:textId="0039C743"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0F878904" w14:textId="77777777" w:rsidTr="00226F27">
        <w:trPr>
          <w:jc w:val="center"/>
        </w:trPr>
        <w:tc>
          <w:tcPr>
            <w:tcW w:w="4876" w:type="dxa"/>
          </w:tcPr>
          <w:p w14:paraId="2C163C99" w14:textId="77777777" w:rsidR="00D77DCC" w:rsidRPr="00EA0EAF" w:rsidRDefault="00D77DCC" w:rsidP="00226F27">
            <w:pPr>
              <w:widowControl w:val="0"/>
              <w:spacing w:after="120"/>
              <w:rPr>
                <w:lang w:val="sl-SI"/>
              </w:rPr>
            </w:pPr>
          </w:p>
        </w:tc>
        <w:tc>
          <w:tcPr>
            <w:tcW w:w="4876" w:type="dxa"/>
            <w:hideMark/>
          </w:tcPr>
          <w:p w14:paraId="6C1F803D" w14:textId="77777777" w:rsidR="00D77DCC" w:rsidRPr="00EA0EAF" w:rsidRDefault="00D77DCC" w:rsidP="00226F27">
            <w:pPr>
              <w:widowControl w:val="0"/>
              <w:spacing w:after="120"/>
              <w:rPr>
                <w:szCs w:val="24"/>
                <w:lang w:val="sl-SI"/>
              </w:rPr>
            </w:pPr>
            <w:r w:rsidRPr="00EA0EAF">
              <w:rPr>
                <w:b/>
                <w:i/>
                <w:lang w:val="sl-SI"/>
              </w:rPr>
              <w:t>(8a)</w:t>
            </w:r>
            <w:r w:rsidRPr="00EA0EAF">
              <w:rPr>
                <w:b/>
                <w:i/>
                <w:lang w:val="sl-SI"/>
              </w:rPr>
              <w:tab/>
              <w:t>Poleg tega bi bilo treba v okviru prizadevanj za poenostavitev zmanjšati upravno breme, ki izhaja iz obveznosti mikro in malih primarnih gospodarskih subjektov, da predložijo enkratno poenostavljeno izjavo v skladu s členom 4a in zbirajo informacije v skladu s členom 9(1), tako da se jim omogoči, da geolokacijo zemljišč nadomestijo s poštnim naslovom zemljišč ali obrata, v katerem so bili proizvedeni ustrezni primarni proizvodi, ki jih zadevni proizvod vsebuje ali so bili uporabljeni pri proizvodnji, če poštni naslov jasno ustreza geografski lokaciji zadevnih zemljišč ali obrata. Tako bodo imeli mikro- in mali primarni gospodarski subjekti prosto izbiro, da navedejo geolokacijo zemljišč ali poštni naslov zemljišč ali zadevnega obrata.</w:t>
            </w:r>
          </w:p>
        </w:tc>
      </w:tr>
    </w:tbl>
    <w:p w14:paraId="5DA024CF" w14:textId="77777777" w:rsidR="00D77DCC" w:rsidRPr="00EA0EAF" w:rsidRDefault="00D77DCC" w:rsidP="00D77DCC">
      <w:pPr>
        <w:tabs>
          <w:tab w:val="left" w:pos="-774"/>
          <w:tab w:val="left" w:pos="-114"/>
        </w:tabs>
        <w:spacing w:after="240"/>
        <w:ind w:left="567" w:hanging="567"/>
        <w:rPr>
          <w:rFonts w:eastAsia="Calibri"/>
          <w:b/>
          <w:szCs w:val="22"/>
          <w:lang w:val="sl-SI" w:eastAsia="en-US"/>
        </w:rPr>
      </w:pPr>
    </w:p>
    <w:p w14:paraId="63B1088A" w14:textId="226E7876" w:rsidR="00D77DCC" w:rsidRPr="00EA0EAF" w:rsidRDefault="00C6734D" w:rsidP="00091ADB">
      <w:pPr>
        <w:pStyle w:val="AmNumberTabs"/>
      </w:pPr>
      <w:r w:rsidRPr="00EA0EAF">
        <w:lastRenderedPageBreak/>
        <w:t>Sprememba</w:t>
      </w:r>
      <w:r w:rsidR="00D77DCC" w:rsidRPr="00EA0EAF">
        <w:tab/>
      </w:r>
      <w:r w:rsidR="00D77DCC" w:rsidRPr="00EA0EAF">
        <w:tab/>
        <w:t>105</w:t>
      </w:r>
    </w:p>
    <w:p w14:paraId="19A19331" w14:textId="77777777" w:rsidR="00D77DCC" w:rsidRPr="00EA0EAF" w:rsidRDefault="00D77DCC" w:rsidP="00091ADB">
      <w:pPr>
        <w:widowControl w:val="0"/>
        <w:spacing w:before="240"/>
        <w:rPr>
          <w:b/>
          <w:lang w:val="sl-SI"/>
        </w:rPr>
      </w:pPr>
      <w:r w:rsidRPr="00EA0EAF">
        <w:rPr>
          <w:b/>
          <w:lang w:val="sl-SI"/>
        </w:rPr>
        <w:t>Predlog uredbe</w:t>
      </w:r>
    </w:p>
    <w:p w14:paraId="66987858" w14:textId="77777777" w:rsidR="00D77DCC" w:rsidRPr="00EA0EAF" w:rsidRDefault="00D77DCC" w:rsidP="00D77DCC">
      <w:pPr>
        <w:widowControl w:val="0"/>
        <w:rPr>
          <w:b/>
          <w:lang w:val="sl-SI"/>
        </w:rPr>
      </w:pPr>
      <w:r w:rsidRPr="00EA0EAF">
        <w:rPr>
          <w:b/>
          <w:lang w:val="sl-SI"/>
        </w:rPr>
        <w:t>Uvodna izjava 11</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7A2532C3" w14:textId="77777777" w:rsidTr="00226F27">
        <w:trPr>
          <w:jc w:val="center"/>
        </w:trPr>
        <w:tc>
          <w:tcPr>
            <w:tcW w:w="9752" w:type="dxa"/>
            <w:gridSpan w:val="2"/>
          </w:tcPr>
          <w:p w14:paraId="024DB4FE" w14:textId="77777777" w:rsidR="00D77DCC" w:rsidRPr="00EA0EAF" w:rsidRDefault="00D77DCC" w:rsidP="00226F27">
            <w:pPr>
              <w:keepNext/>
              <w:widowControl w:val="0"/>
              <w:rPr>
                <w:lang w:val="sl-SI"/>
              </w:rPr>
            </w:pPr>
          </w:p>
        </w:tc>
      </w:tr>
      <w:tr w:rsidR="00D77DCC" w:rsidRPr="00EA0EAF" w14:paraId="6B798874" w14:textId="77777777" w:rsidTr="00226F27">
        <w:trPr>
          <w:jc w:val="center"/>
        </w:trPr>
        <w:tc>
          <w:tcPr>
            <w:tcW w:w="4876" w:type="dxa"/>
            <w:hideMark/>
          </w:tcPr>
          <w:p w14:paraId="00194F6B"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6608678D" w14:textId="19AFF4DD"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765EAEF3" w14:textId="77777777" w:rsidTr="00226F27">
        <w:trPr>
          <w:jc w:val="center"/>
        </w:trPr>
        <w:tc>
          <w:tcPr>
            <w:tcW w:w="4876" w:type="dxa"/>
            <w:hideMark/>
          </w:tcPr>
          <w:p w14:paraId="3074B7C3" w14:textId="4E35C6C7" w:rsidR="00D77DCC" w:rsidRPr="00EA0EAF" w:rsidRDefault="00D77DCC" w:rsidP="00226F27">
            <w:pPr>
              <w:widowControl w:val="0"/>
              <w:spacing w:after="120"/>
              <w:rPr>
                <w:lang w:val="sl-SI"/>
              </w:rPr>
            </w:pPr>
            <w:r w:rsidRPr="00EA0EAF">
              <w:rPr>
                <w:lang w:val="sl-SI"/>
              </w:rPr>
              <w:t>(11)</w:t>
            </w:r>
            <w:r w:rsidR="00B73134" w:rsidRPr="00EA0EAF">
              <w:rPr>
                <w:lang w:val="sl-SI"/>
              </w:rPr>
              <w:tab/>
            </w:r>
            <w:r w:rsidRPr="00EA0EAF">
              <w:rPr>
                <w:lang w:val="sl-SI"/>
              </w:rPr>
              <w:t>Za zagotovitev pravne jasnosti, da imajo lahko vsa mikro-, mala in srednja podjetja ne glede na njihovo pravno obliko koristi od poenostavljenih določb za mikro-, mala in srednja podjetja iz Uredbe (EU) 2023/1115, bi bilo treba opredelitev mikro-, malih in srednjih podjetij spremeniti za pojasnitev, da pravna oblika ne bi smela biti relevantna za to, ali fizična ali pravna oseba ustreza opredelitvi. Enako bi bilo treba pojasniti za mikro- in male primarne gospodarske subjekte.</w:t>
            </w:r>
          </w:p>
        </w:tc>
        <w:tc>
          <w:tcPr>
            <w:tcW w:w="4876" w:type="dxa"/>
            <w:hideMark/>
          </w:tcPr>
          <w:p w14:paraId="08BA83CB" w14:textId="6F161293" w:rsidR="00D77DCC" w:rsidRPr="00EA0EAF" w:rsidRDefault="00D77DCC" w:rsidP="00226F27">
            <w:pPr>
              <w:widowControl w:val="0"/>
              <w:spacing w:after="120"/>
              <w:rPr>
                <w:szCs w:val="24"/>
                <w:lang w:val="sl-SI"/>
              </w:rPr>
            </w:pPr>
            <w:r w:rsidRPr="00EA0EAF">
              <w:rPr>
                <w:lang w:val="sl-SI"/>
              </w:rPr>
              <w:t>(11)</w:t>
            </w:r>
            <w:r w:rsidR="00B73134" w:rsidRPr="00EA0EAF">
              <w:rPr>
                <w:b/>
                <w:i/>
                <w:lang w:val="sl-SI"/>
              </w:rPr>
              <w:tab/>
            </w:r>
            <w:r w:rsidRPr="00EA0EAF">
              <w:rPr>
                <w:lang w:val="sl-SI"/>
              </w:rPr>
              <w:t xml:space="preserve">Za zagotovitev pravne jasnosti, da imajo lahko vsa mikro-, mala in srednja podjetja ne glede na njihovo pravno obliko koristi od poenostavljenih določb za mikro-, mala in srednja podjetja iz Uredbe (EU) 2023/1115, bi bilo treba opredelitev mikro-, malih in srednjih podjetij spremeniti za pojasnitev, da pravna oblika ne bi smela biti relevantna za to, ali fizična ali pravna oseba ustreza opredelitvi. Enako bi bilo treba pojasniti za mikro- in male primarne gospodarske subjekte. </w:t>
            </w:r>
            <w:r w:rsidRPr="00EA0EAF">
              <w:rPr>
                <w:b/>
                <w:i/>
                <w:lang w:val="sl-SI"/>
              </w:rPr>
              <w:t>Opredelitev mikro- in malih primarnih gospodarskih subjektov bi morala zajemati gospodarske subjekte, ki presegajo meje vsaj dveh od treh meril iz člena 3(1) in (2), prvi pododstavek, Direktive 2013/34/EU, a lahko dokažejo, da deli njihove bilančne vsote, čistega prihodka in povprečnega števila zaposlenih v poslovnem letu, ki se nanašajo na njihove dejavnosti, zajete v tej uredbi, ne presegajo meje vsaj dveh od treh meril.</w:t>
            </w:r>
          </w:p>
        </w:tc>
      </w:tr>
    </w:tbl>
    <w:p w14:paraId="54B23354" w14:textId="77777777" w:rsidR="00C6734D" w:rsidRPr="00EA0EAF" w:rsidRDefault="00C6734D" w:rsidP="00C6734D">
      <w:pPr>
        <w:pStyle w:val="AmNumberTabs"/>
      </w:pPr>
    </w:p>
    <w:p w14:paraId="296AA6ED" w14:textId="2547F5EC" w:rsidR="00D77DCC" w:rsidRPr="00EA0EAF" w:rsidRDefault="00C6734D" w:rsidP="00091ADB">
      <w:pPr>
        <w:pStyle w:val="AmNumberTabs"/>
      </w:pPr>
      <w:r w:rsidRPr="00EA0EAF">
        <w:t>Sprememba</w:t>
      </w:r>
      <w:r w:rsidR="00D77DCC" w:rsidRPr="00EA0EAF">
        <w:tab/>
      </w:r>
      <w:r w:rsidR="00D77DCC" w:rsidRPr="00EA0EAF">
        <w:tab/>
        <w:t>106</w:t>
      </w:r>
    </w:p>
    <w:p w14:paraId="7B92954E" w14:textId="77777777" w:rsidR="00D77DCC" w:rsidRPr="00EA0EAF" w:rsidRDefault="00D77DCC" w:rsidP="00091ADB">
      <w:pPr>
        <w:widowControl w:val="0"/>
        <w:spacing w:before="240"/>
        <w:rPr>
          <w:b/>
          <w:lang w:val="sl-SI"/>
        </w:rPr>
      </w:pPr>
      <w:r w:rsidRPr="00EA0EAF">
        <w:rPr>
          <w:b/>
          <w:lang w:val="sl-SI"/>
        </w:rPr>
        <w:t>Predlog uredbe</w:t>
      </w:r>
    </w:p>
    <w:p w14:paraId="4176CEEA" w14:textId="77777777" w:rsidR="00D77DCC" w:rsidRPr="00EA0EAF" w:rsidRDefault="00D77DCC" w:rsidP="00D77DCC">
      <w:pPr>
        <w:widowControl w:val="0"/>
        <w:rPr>
          <w:b/>
          <w:lang w:val="sl-SI"/>
        </w:rPr>
      </w:pPr>
      <w:r w:rsidRPr="00EA0EAF">
        <w:rPr>
          <w:b/>
          <w:lang w:val="sl-SI"/>
        </w:rPr>
        <w:t>Uvodna izjava 12 a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69277A0D" w14:textId="77777777" w:rsidTr="00226F27">
        <w:trPr>
          <w:jc w:val="center"/>
        </w:trPr>
        <w:tc>
          <w:tcPr>
            <w:tcW w:w="9752" w:type="dxa"/>
            <w:gridSpan w:val="2"/>
          </w:tcPr>
          <w:p w14:paraId="05ECD156" w14:textId="77777777" w:rsidR="00D77DCC" w:rsidRPr="00EA0EAF" w:rsidRDefault="00D77DCC" w:rsidP="00226F27">
            <w:pPr>
              <w:keepNext/>
              <w:widowControl w:val="0"/>
              <w:rPr>
                <w:lang w:val="sl-SI"/>
              </w:rPr>
            </w:pPr>
          </w:p>
        </w:tc>
      </w:tr>
      <w:tr w:rsidR="00D77DCC" w:rsidRPr="00EA0EAF" w14:paraId="4A0E2409" w14:textId="77777777" w:rsidTr="00226F27">
        <w:trPr>
          <w:jc w:val="center"/>
        </w:trPr>
        <w:tc>
          <w:tcPr>
            <w:tcW w:w="4876" w:type="dxa"/>
            <w:hideMark/>
          </w:tcPr>
          <w:p w14:paraId="2A822C33"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5EE67472" w14:textId="7C5288A3"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14D7914B" w14:textId="77777777" w:rsidTr="00226F27">
        <w:trPr>
          <w:jc w:val="center"/>
        </w:trPr>
        <w:tc>
          <w:tcPr>
            <w:tcW w:w="4876" w:type="dxa"/>
          </w:tcPr>
          <w:p w14:paraId="1B895952" w14:textId="77777777" w:rsidR="00D77DCC" w:rsidRPr="00EA0EAF" w:rsidRDefault="00D77DCC" w:rsidP="00226F27">
            <w:pPr>
              <w:widowControl w:val="0"/>
              <w:spacing w:after="120"/>
              <w:rPr>
                <w:lang w:val="sl-SI"/>
              </w:rPr>
            </w:pPr>
          </w:p>
        </w:tc>
        <w:tc>
          <w:tcPr>
            <w:tcW w:w="4876" w:type="dxa"/>
            <w:hideMark/>
          </w:tcPr>
          <w:p w14:paraId="7F344F6A" w14:textId="15FE82FB" w:rsidR="00D77DCC" w:rsidRPr="00EA0EAF" w:rsidRDefault="00D77DCC" w:rsidP="00226F27">
            <w:pPr>
              <w:widowControl w:val="0"/>
              <w:spacing w:after="120"/>
              <w:rPr>
                <w:szCs w:val="24"/>
                <w:lang w:val="sl-SI"/>
              </w:rPr>
            </w:pPr>
            <w:r w:rsidRPr="00EA0EAF">
              <w:rPr>
                <w:b/>
                <w:i/>
                <w:lang w:val="sl-SI"/>
              </w:rPr>
              <w:t>(12a)</w:t>
            </w:r>
            <w:r w:rsidR="00C6734D" w:rsidRPr="00EA0EAF">
              <w:rPr>
                <w:b/>
                <w:i/>
                <w:lang w:val="sl-SI"/>
              </w:rPr>
              <w:tab/>
            </w:r>
            <w:r w:rsidRPr="00EA0EAF">
              <w:rPr>
                <w:b/>
                <w:i/>
                <w:lang w:val="sl-SI"/>
              </w:rPr>
              <w:t xml:space="preserve">Komisija bi morala pred splošnim pregledom Uredbe (EU) 2023/1115, ki ga je treba izvesti do 30. junija 2030, zaradi poenostavitve za gospodarske subjekte in trgovce izvesti pregled Uredbe (EU) 2023/1115 z namenom poenostavitve in do 30. aprila 2026 predložiti poročilo. V poročilu bi bilo treba oceniti upravno breme in vpliv uredbe, predvsem na mikro- in male gospodarske subjekte. Poleg tega bi morala Komisija v poročilu navesti, kako bi bilo mogoče ugotovljene </w:t>
            </w:r>
            <w:r w:rsidRPr="00EA0EAF">
              <w:rPr>
                <w:b/>
                <w:i/>
                <w:lang w:val="sl-SI"/>
              </w:rPr>
              <w:lastRenderedPageBreak/>
              <w:t>težave obravnavati, med drugim s tehničnimi smernicami, izboljšavami informacijskega sistema ter delegiranimi ali izvedbenimi akti v skladu s prenesenimi pooblastili iz Uredbe, poročilu pa po potrebi priložiti zakonodajni predlog.</w:t>
            </w:r>
          </w:p>
        </w:tc>
      </w:tr>
    </w:tbl>
    <w:p w14:paraId="5A2289C6" w14:textId="77777777" w:rsidR="00C6734D" w:rsidRPr="00EA0EAF" w:rsidRDefault="00C6734D" w:rsidP="00C6734D">
      <w:pPr>
        <w:pStyle w:val="AmNumberTabs"/>
      </w:pPr>
    </w:p>
    <w:p w14:paraId="2CEDA06C" w14:textId="34E1EBDF" w:rsidR="00D77DCC" w:rsidRPr="00EA0EAF" w:rsidRDefault="00C6734D" w:rsidP="00091ADB">
      <w:pPr>
        <w:pStyle w:val="AmNumberTabs"/>
      </w:pPr>
      <w:r w:rsidRPr="00EA0EAF">
        <w:t>Sprememba</w:t>
      </w:r>
      <w:r w:rsidR="00D77DCC" w:rsidRPr="00EA0EAF">
        <w:tab/>
      </w:r>
      <w:r w:rsidR="00D77DCC" w:rsidRPr="00EA0EAF">
        <w:tab/>
        <w:t>107</w:t>
      </w:r>
    </w:p>
    <w:p w14:paraId="33300F39" w14:textId="77777777" w:rsidR="00D77DCC" w:rsidRPr="00EA0EAF" w:rsidRDefault="00D77DCC" w:rsidP="00091ADB">
      <w:pPr>
        <w:widowControl w:val="0"/>
        <w:spacing w:before="240"/>
        <w:rPr>
          <w:b/>
          <w:lang w:val="sl-SI"/>
        </w:rPr>
      </w:pPr>
      <w:r w:rsidRPr="00EA0EAF">
        <w:rPr>
          <w:b/>
          <w:lang w:val="sl-SI"/>
        </w:rPr>
        <w:t>Predlog uredbe</w:t>
      </w:r>
    </w:p>
    <w:p w14:paraId="55C4DC31" w14:textId="77777777" w:rsidR="00D77DCC" w:rsidRPr="00EA0EAF" w:rsidRDefault="00D77DCC" w:rsidP="00D77DCC">
      <w:pPr>
        <w:widowControl w:val="0"/>
        <w:rPr>
          <w:b/>
          <w:lang w:val="sl-SI"/>
        </w:rPr>
      </w:pPr>
      <w:r w:rsidRPr="00EA0EAF">
        <w:rPr>
          <w:b/>
          <w:lang w:val="sl-SI"/>
        </w:rPr>
        <w:t>Uvodna izjava 12 b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4305CB04" w14:textId="77777777" w:rsidTr="00226F27">
        <w:trPr>
          <w:jc w:val="center"/>
        </w:trPr>
        <w:tc>
          <w:tcPr>
            <w:tcW w:w="9752" w:type="dxa"/>
            <w:gridSpan w:val="2"/>
          </w:tcPr>
          <w:p w14:paraId="7C401F82" w14:textId="77777777" w:rsidR="00D77DCC" w:rsidRPr="00EA0EAF" w:rsidRDefault="00D77DCC" w:rsidP="00226F27">
            <w:pPr>
              <w:keepNext/>
              <w:widowControl w:val="0"/>
              <w:rPr>
                <w:lang w:val="sl-SI"/>
              </w:rPr>
            </w:pPr>
          </w:p>
        </w:tc>
      </w:tr>
      <w:tr w:rsidR="00D77DCC" w:rsidRPr="00EA0EAF" w14:paraId="5714EFB4" w14:textId="77777777" w:rsidTr="00226F27">
        <w:trPr>
          <w:jc w:val="center"/>
        </w:trPr>
        <w:tc>
          <w:tcPr>
            <w:tcW w:w="4876" w:type="dxa"/>
            <w:hideMark/>
          </w:tcPr>
          <w:p w14:paraId="504A3DFB"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4B38A4BE" w14:textId="2725144E"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07465DD9" w14:textId="77777777" w:rsidTr="00226F27">
        <w:trPr>
          <w:jc w:val="center"/>
        </w:trPr>
        <w:tc>
          <w:tcPr>
            <w:tcW w:w="4876" w:type="dxa"/>
          </w:tcPr>
          <w:p w14:paraId="593CAEB2" w14:textId="77777777" w:rsidR="00D77DCC" w:rsidRPr="00EA0EAF" w:rsidRDefault="00D77DCC" w:rsidP="00226F27">
            <w:pPr>
              <w:widowControl w:val="0"/>
              <w:spacing w:after="120"/>
              <w:rPr>
                <w:lang w:val="sl-SI"/>
              </w:rPr>
            </w:pPr>
          </w:p>
        </w:tc>
        <w:tc>
          <w:tcPr>
            <w:tcW w:w="4876" w:type="dxa"/>
            <w:hideMark/>
          </w:tcPr>
          <w:p w14:paraId="0806C87F" w14:textId="6B2E9053" w:rsidR="00D77DCC" w:rsidRPr="00EA0EAF" w:rsidRDefault="00D77DCC" w:rsidP="00226F27">
            <w:pPr>
              <w:widowControl w:val="0"/>
              <w:spacing w:after="120"/>
              <w:rPr>
                <w:szCs w:val="24"/>
                <w:lang w:val="sl-SI"/>
              </w:rPr>
            </w:pPr>
            <w:r w:rsidRPr="00EA0EAF">
              <w:rPr>
                <w:b/>
                <w:i/>
                <w:lang w:val="sl-SI"/>
              </w:rPr>
              <w:t>(12b)</w:t>
            </w:r>
            <w:r w:rsidR="00C6734D" w:rsidRPr="00EA0EAF">
              <w:rPr>
                <w:b/>
                <w:i/>
                <w:lang w:val="sl-SI"/>
              </w:rPr>
              <w:tab/>
            </w:r>
            <w:r w:rsidRPr="00EA0EAF">
              <w:rPr>
                <w:b/>
                <w:i/>
                <w:lang w:val="sl-SI"/>
              </w:rPr>
              <w:t>Datum začetka uporabe določb Uredbe (EU) 2023/1115, ki določajo obveznosti gospodarskih subjektov, trgovcev in pristojnih organov iz člena 38(2) navedene uredbe, bi bilo treba odložiti za 12 mesecev. To je potrebno, da se tretjim državam, državam članicam, gospodarskim subjektom in trgovcem omogoči popolna pripravljenost, tudi da se tem gospodarskim subjektom in trgovcem omogoči, da vzpostavijo potrebne sisteme potrebne skrbnosti, ki zajemajo vse zadevne primarne in druge proizvode, tako da bodo lahko v celoti izpolnjevali svoje obveznosti.</w:t>
            </w:r>
          </w:p>
        </w:tc>
      </w:tr>
    </w:tbl>
    <w:p w14:paraId="318AF9AB" w14:textId="77777777" w:rsidR="00D77DCC" w:rsidRPr="00EA0EAF" w:rsidRDefault="00D77DCC" w:rsidP="00D77DCC">
      <w:pPr>
        <w:tabs>
          <w:tab w:val="left" w:pos="-774"/>
          <w:tab w:val="left" w:pos="-114"/>
        </w:tabs>
        <w:spacing w:after="240"/>
        <w:ind w:left="567" w:hanging="567"/>
        <w:rPr>
          <w:rFonts w:eastAsia="Calibri"/>
          <w:b/>
          <w:szCs w:val="22"/>
          <w:lang w:val="sl-SI" w:eastAsia="en-US"/>
        </w:rPr>
      </w:pPr>
    </w:p>
    <w:p w14:paraId="3B98D290" w14:textId="1E57B1A9" w:rsidR="00D77DCC" w:rsidRPr="00EA0EAF" w:rsidRDefault="00C6734D" w:rsidP="00091ADB">
      <w:pPr>
        <w:pStyle w:val="AmNumberTabs"/>
      </w:pPr>
      <w:r w:rsidRPr="00EA0EAF">
        <w:t>Sprememba</w:t>
      </w:r>
      <w:r w:rsidR="00D77DCC" w:rsidRPr="00EA0EAF">
        <w:tab/>
      </w:r>
      <w:r w:rsidR="00D77DCC" w:rsidRPr="00EA0EAF">
        <w:tab/>
        <w:t>108</w:t>
      </w:r>
    </w:p>
    <w:p w14:paraId="70D2B60D" w14:textId="77777777" w:rsidR="00D77DCC" w:rsidRPr="00EA0EAF" w:rsidRDefault="00D77DCC" w:rsidP="00091ADB">
      <w:pPr>
        <w:widowControl w:val="0"/>
        <w:spacing w:before="240"/>
        <w:rPr>
          <w:b/>
          <w:lang w:val="sl-SI"/>
        </w:rPr>
      </w:pPr>
      <w:r w:rsidRPr="00EA0EAF">
        <w:rPr>
          <w:b/>
          <w:lang w:val="sl-SI"/>
        </w:rPr>
        <w:t>Predlog uredbe</w:t>
      </w:r>
    </w:p>
    <w:p w14:paraId="5E9F0576" w14:textId="77777777" w:rsidR="00D77DCC" w:rsidRPr="00EA0EAF" w:rsidRDefault="00D77DCC" w:rsidP="00D77DCC">
      <w:pPr>
        <w:widowControl w:val="0"/>
        <w:rPr>
          <w:b/>
          <w:lang w:val="sl-SI"/>
        </w:rPr>
      </w:pPr>
      <w:r w:rsidRPr="00EA0EAF">
        <w:rPr>
          <w:b/>
          <w:lang w:val="sl-SI"/>
        </w:rPr>
        <w:t>Uvodna izjava 13</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69FB466C" w14:textId="77777777" w:rsidTr="00226F27">
        <w:trPr>
          <w:jc w:val="center"/>
        </w:trPr>
        <w:tc>
          <w:tcPr>
            <w:tcW w:w="9752" w:type="dxa"/>
            <w:gridSpan w:val="2"/>
          </w:tcPr>
          <w:p w14:paraId="15A159B6" w14:textId="77777777" w:rsidR="00D77DCC" w:rsidRPr="00EA0EAF" w:rsidRDefault="00D77DCC" w:rsidP="00226F27">
            <w:pPr>
              <w:keepNext/>
              <w:widowControl w:val="0"/>
              <w:rPr>
                <w:lang w:val="sl-SI"/>
              </w:rPr>
            </w:pPr>
          </w:p>
        </w:tc>
      </w:tr>
      <w:tr w:rsidR="00D77DCC" w:rsidRPr="00EA0EAF" w14:paraId="3D465E78" w14:textId="77777777" w:rsidTr="00226F27">
        <w:trPr>
          <w:jc w:val="center"/>
        </w:trPr>
        <w:tc>
          <w:tcPr>
            <w:tcW w:w="4876" w:type="dxa"/>
            <w:hideMark/>
          </w:tcPr>
          <w:p w14:paraId="67C99CFC"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3C986423" w14:textId="402F383B"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425B6441" w14:textId="77777777" w:rsidTr="00226F27">
        <w:trPr>
          <w:jc w:val="center"/>
        </w:trPr>
        <w:tc>
          <w:tcPr>
            <w:tcW w:w="4876" w:type="dxa"/>
            <w:hideMark/>
          </w:tcPr>
          <w:p w14:paraId="4FA2ED92" w14:textId="08C6104E" w:rsidR="00D77DCC" w:rsidRPr="00EA0EAF" w:rsidRDefault="00D77DCC" w:rsidP="00226F27">
            <w:pPr>
              <w:widowControl w:val="0"/>
              <w:spacing w:after="120"/>
              <w:rPr>
                <w:b/>
                <w:bCs/>
                <w:i/>
                <w:iCs/>
                <w:lang w:val="sl-SI"/>
              </w:rPr>
            </w:pPr>
            <w:r w:rsidRPr="00EA0EAF">
              <w:rPr>
                <w:b/>
                <w:i/>
                <w:lang w:val="sl-SI"/>
              </w:rPr>
              <w:t>(13)</w:t>
            </w:r>
            <w:r w:rsidR="00C6734D" w:rsidRPr="00EA0EAF">
              <w:rPr>
                <w:b/>
                <w:i/>
                <w:lang w:val="sl-SI"/>
              </w:rPr>
              <w:tab/>
            </w:r>
            <w:r w:rsidRPr="00EA0EAF">
              <w:rPr>
                <w:b/>
                <w:i/>
                <w:lang w:val="sl-SI"/>
              </w:rPr>
              <w:t xml:space="preserve">Da se gospodarskim subjektom, ki so mikro- ali mala podjetja v smislu člena 3(1) ali (2), prvi pododstavek, Direktive 2013/34/EU, zagotovi dovolj časa za izvedbo predlaganih sprememb, bi bilo treba ustrezne datume začetka uporabe določb Uredbe (EU) 2023/1115, ki določajo obveznosti gospodarskih subjektov, trgovcev in pristojnih organov </w:t>
            </w:r>
            <w:r w:rsidRPr="00EA0EAF">
              <w:rPr>
                <w:b/>
                <w:i/>
                <w:lang w:val="sl-SI"/>
              </w:rPr>
              <w:lastRenderedPageBreak/>
              <w:t>iz člena 38(2) navedene uredbe, za mikro- in male gospodarske subjekte določiti na 30. december 2026.</w:t>
            </w:r>
          </w:p>
        </w:tc>
        <w:tc>
          <w:tcPr>
            <w:tcW w:w="4876" w:type="dxa"/>
            <w:hideMark/>
          </w:tcPr>
          <w:p w14:paraId="3880DAEC" w14:textId="77777777" w:rsidR="00D77DCC" w:rsidRPr="00EA0EAF" w:rsidRDefault="00D77DCC" w:rsidP="00226F27">
            <w:pPr>
              <w:widowControl w:val="0"/>
              <w:spacing w:after="120"/>
              <w:rPr>
                <w:szCs w:val="24"/>
                <w:lang w:val="sl-SI"/>
              </w:rPr>
            </w:pPr>
            <w:r w:rsidRPr="00EA0EAF">
              <w:rPr>
                <w:b/>
                <w:i/>
                <w:lang w:val="sl-SI"/>
              </w:rPr>
              <w:lastRenderedPageBreak/>
              <w:t>črtano</w:t>
            </w:r>
          </w:p>
        </w:tc>
      </w:tr>
    </w:tbl>
    <w:p w14:paraId="4721E742" w14:textId="77777777" w:rsidR="00D77DCC" w:rsidRPr="00EA0EAF" w:rsidRDefault="00D77DCC" w:rsidP="00D77DCC">
      <w:pPr>
        <w:tabs>
          <w:tab w:val="left" w:pos="-774"/>
          <w:tab w:val="left" w:pos="-114"/>
        </w:tabs>
        <w:spacing w:after="240"/>
        <w:ind w:left="567" w:hanging="567"/>
        <w:rPr>
          <w:rFonts w:eastAsia="Calibri"/>
          <w:b/>
          <w:szCs w:val="22"/>
          <w:lang w:val="sl-SI" w:eastAsia="en-US"/>
        </w:rPr>
      </w:pPr>
    </w:p>
    <w:p w14:paraId="7AB19A0D" w14:textId="3BC45B12" w:rsidR="00D77DCC" w:rsidRPr="00EA0EAF" w:rsidRDefault="00C6734D" w:rsidP="00091ADB">
      <w:pPr>
        <w:pStyle w:val="AmNumberTabs"/>
      </w:pPr>
      <w:r w:rsidRPr="00EA0EAF">
        <w:t>Spremembi</w:t>
      </w:r>
      <w:r w:rsidR="00D77DCC" w:rsidRPr="00EA0EAF">
        <w:tab/>
      </w:r>
      <w:r w:rsidR="00D77DCC" w:rsidRPr="00EA0EAF">
        <w:tab/>
      </w:r>
      <w:r w:rsidR="00091ADB" w:rsidRPr="00EA0EAF">
        <w:t xml:space="preserve">72 in </w:t>
      </w:r>
      <w:r w:rsidR="00D77DCC" w:rsidRPr="00EA0EAF">
        <w:t>110</w:t>
      </w:r>
    </w:p>
    <w:p w14:paraId="0A6FE514" w14:textId="77777777" w:rsidR="00D77DCC" w:rsidRPr="00EA0EAF" w:rsidRDefault="00D77DCC" w:rsidP="00091ADB">
      <w:pPr>
        <w:widowControl w:val="0"/>
        <w:spacing w:before="240"/>
        <w:rPr>
          <w:b/>
          <w:lang w:val="sl-SI"/>
        </w:rPr>
      </w:pPr>
      <w:r w:rsidRPr="00EA0EAF">
        <w:rPr>
          <w:b/>
          <w:lang w:val="sl-SI"/>
        </w:rPr>
        <w:t>Predlog uredbe</w:t>
      </w:r>
    </w:p>
    <w:p w14:paraId="01B3E997" w14:textId="77777777" w:rsidR="00D77DCC" w:rsidRPr="00EA0EAF" w:rsidRDefault="00D77DCC" w:rsidP="00D77DCC">
      <w:pPr>
        <w:widowControl w:val="0"/>
        <w:rPr>
          <w:b/>
          <w:lang w:val="sl-SI"/>
        </w:rPr>
      </w:pPr>
      <w:r w:rsidRPr="00EA0EAF">
        <w:rPr>
          <w:b/>
          <w:lang w:val="sl-SI"/>
        </w:rPr>
        <w:t>Uvodna izjava 15</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356BE687" w14:textId="77777777" w:rsidTr="00226F27">
        <w:trPr>
          <w:jc w:val="center"/>
        </w:trPr>
        <w:tc>
          <w:tcPr>
            <w:tcW w:w="9752" w:type="dxa"/>
            <w:gridSpan w:val="2"/>
          </w:tcPr>
          <w:p w14:paraId="6E14F79B" w14:textId="77777777" w:rsidR="00D77DCC" w:rsidRPr="00EA0EAF" w:rsidRDefault="00D77DCC" w:rsidP="00226F27">
            <w:pPr>
              <w:keepNext/>
              <w:widowControl w:val="0"/>
              <w:rPr>
                <w:lang w:val="sl-SI"/>
              </w:rPr>
            </w:pPr>
          </w:p>
        </w:tc>
      </w:tr>
      <w:tr w:rsidR="00D77DCC" w:rsidRPr="00EA0EAF" w14:paraId="62E2B30A" w14:textId="77777777" w:rsidTr="00226F27">
        <w:trPr>
          <w:jc w:val="center"/>
        </w:trPr>
        <w:tc>
          <w:tcPr>
            <w:tcW w:w="4876" w:type="dxa"/>
            <w:hideMark/>
          </w:tcPr>
          <w:p w14:paraId="0777A522"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1406C5E6" w14:textId="68C62F04"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36538F6D" w14:textId="77777777" w:rsidTr="00226F27">
        <w:trPr>
          <w:jc w:val="center"/>
        </w:trPr>
        <w:tc>
          <w:tcPr>
            <w:tcW w:w="4876" w:type="dxa"/>
            <w:hideMark/>
          </w:tcPr>
          <w:p w14:paraId="2DFB6019" w14:textId="0E950014" w:rsidR="00D77DCC" w:rsidRPr="00EA0EAF" w:rsidRDefault="00D77DCC" w:rsidP="00226F27">
            <w:pPr>
              <w:widowControl w:val="0"/>
              <w:spacing w:after="120"/>
              <w:rPr>
                <w:b/>
                <w:bCs/>
                <w:i/>
                <w:iCs/>
                <w:lang w:val="sl-SI"/>
              </w:rPr>
            </w:pPr>
            <w:r w:rsidRPr="00EA0EAF">
              <w:rPr>
                <w:b/>
                <w:i/>
                <w:lang w:val="sl-SI"/>
              </w:rPr>
              <w:t>(15)</w:t>
            </w:r>
            <w:r w:rsidR="00C6734D" w:rsidRPr="00EA0EAF">
              <w:rPr>
                <w:b/>
                <w:i/>
                <w:lang w:val="sl-SI"/>
              </w:rPr>
              <w:tab/>
            </w:r>
            <w:r w:rsidRPr="00EA0EAF">
              <w:rPr>
                <w:b/>
                <w:i/>
                <w:lang w:val="sl-SI"/>
              </w:rPr>
              <w:t>Kadar pristojni organ ugotovi neskladnost ali je obveščen o neskladnosti z Uredbo (EU) 2023/1115 pred začetkom uporabe členov 16 do 19, člena 22 in člena 24, lahko gospodarskim subjektom, gospodarskim subjektom nižje v dobavni verigi in trgovcem izda opozorila skupaj s priporočili za doseganje skladnosti.</w:t>
            </w:r>
          </w:p>
        </w:tc>
        <w:tc>
          <w:tcPr>
            <w:tcW w:w="4876" w:type="dxa"/>
            <w:hideMark/>
          </w:tcPr>
          <w:p w14:paraId="1FA27447" w14:textId="77777777" w:rsidR="00D77DCC" w:rsidRPr="00EA0EAF" w:rsidRDefault="00D77DCC" w:rsidP="00226F27">
            <w:pPr>
              <w:widowControl w:val="0"/>
              <w:spacing w:after="120"/>
              <w:rPr>
                <w:szCs w:val="24"/>
                <w:lang w:val="sl-SI"/>
              </w:rPr>
            </w:pPr>
            <w:r w:rsidRPr="00EA0EAF">
              <w:rPr>
                <w:b/>
                <w:i/>
                <w:lang w:val="sl-SI"/>
              </w:rPr>
              <w:t>črtano</w:t>
            </w:r>
          </w:p>
        </w:tc>
      </w:tr>
    </w:tbl>
    <w:p w14:paraId="36B4BA63" w14:textId="77777777" w:rsidR="00C6734D" w:rsidRPr="00EA0EAF" w:rsidRDefault="00C6734D" w:rsidP="00C6734D">
      <w:pPr>
        <w:pStyle w:val="AmNumberTabs"/>
      </w:pPr>
    </w:p>
    <w:p w14:paraId="3EB214F3" w14:textId="6036F07C" w:rsidR="00D77DCC" w:rsidRPr="00EA0EAF" w:rsidRDefault="00C6734D" w:rsidP="00091ADB">
      <w:pPr>
        <w:pStyle w:val="AmNumberTabs"/>
      </w:pPr>
      <w:r w:rsidRPr="00EA0EAF">
        <w:t>Sprememba</w:t>
      </w:r>
      <w:r w:rsidR="00D77DCC" w:rsidRPr="00EA0EAF">
        <w:tab/>
      </w:r>
      <w:r w:rsidR="00D77DCC" w:rsidRPr="00EA0EAF">
        <w:tab/>
        <w:t>111</w:t>
      </w:r>
    </w:p>
    <w:p w14:paraId="50DA8BA3" w14:textId="77777777" w:rsidR="00D77DCC" w:rsidRPr="00EA0EAF" w:rsidRDefault="00D77DCC" w:rsidP="00091ADB">
      <w:pPr>
        <w:widowControl w:val="0"/>
        <w:spacing w:before="240"/>
        <w:rPr>
          <w:b/>
          <w:lang w:val="sl-SI"/>
        </w:rPr>
      </w:pPr>
      <w:r w:rsidRPr="00EA0EAF">
        <w:rPr>
          <w:b/>
          <w:lang w:val="sl-SI"/>
        </w:rPr>
        <w:t>Predlog uredbe</w:t>
      </w:r>
    </w:p>
    <w:p w14:paraId="6B2BD27D" w14:textId="77777777" w:rsidR="00D77DCC" w:rsidRPr="00EA0EAF" w:rsidRDefault="00D77DCC" w:rsidP="00D77DCC">
      <w:pPr>
        <w:widowControl w:val="0"/>
        <w:rPr>
          <w:b/>
          <w:lang w:val="sl-SI"/>
        </w:rPr>
      </w:pPr>
      <w:r w:rsidRPr="00EA0EAF">
        <w:rPr>
          <w:b/>
          <w:lang w:val="sl-SI"/>
        </w:rPr>
        <w:t>Uvodna izjava 16</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58860DB7" w14:textId="77777777" w:rsidTr="00226F27">
        <w:trPr>
          <w:jc w:val="center"/>
        </w:trPr>
        <w:tc>
          <w:tcPr>
            <w:tcW w:w="9752" w:type="dxa"/>
            <w:gridSpan w:val="2"/>
          </w:tcPr>
          <w:p w14:paraId="0B37034B" w14:textId="77777777" w:rsidR="00D77DCC" w:rsidRPr="00EA0EAF" w:rsidRDefault="00D77DCC" w:rsidP="00226F27">
            <w:pPr>
              <w:keepNext/>
              <w:widowControl w:val="0"/>
              <w:rPr>
                <w:lang w:val="sl-SI"/>
              </w:rPr>
            </w:pPr>
          </w:p>
        </w:tc>
      </w:tr>
      <w:tr w:rsidR="00D77DCC" w:rsidRPr="00EA0EAF" w14:paraId="5827FA6F" w14:textId="77777777" w:rsidTr="00226F27">
        <w:trPr>
          <w:jc w:val="center"/>
        </w:trPr>
        <w:tc>
          <w:tcPr>
            <w:tcW w:w="4876" w:type="dxa"/>
            <w:hideMark/>
          </w:tcPr>
          <w:p w14:paraId="29C90B89"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6" w:type="dxa"/>
            <w:hideMark/>
          </w:tcPr>
          <w:p w14:paraId="20CC4962" w14:textId="7510104C"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1CC925AC" w14:textId="77777777" w:rsidTr="00226F27">
        <w:trPr>
          <w:jc w:val="center"/>
        </w:trPr>
        <w:tc>
          <w:tcPr>
            <w:tcW w:w="4876" w:type="dxa"/>
            <w:hideMark/>
          </w:tcPr>
          <w:p w14:paraId="10BF5941" w14:textId="2FA29358" w:rsidR="00D77DCC" w:rsidRPr="00EA0EAF" w:rsidRDefault="00D77DCC" w:rsidP="00226F27">
            <w:pPr>
              <w:widowControl w:val="0"/>
              <w:spacing w:after="120"/>
              <w:rPr>
                <w:lang w:val="sl-SI"/>
              </w:rPr>
            </w:pPr>
            <w:r w:rsidRPr="00EA0EAF">
              <w:rPr>
                <w:lang w:val="sl-SI"/>
              </w:rPr>
              <w:t>(16)</w:t>
            </w:r>
            <w:r w:rsidR="00C6734D" w:rsidRPr="00EA0EAF">
              <w:rPr>
                <w:lang w:val="sl-SI"/>
              </w:rPr>
              <w:tab/>
            </w:r>
            <w:r w:rsidRPr="00EA0EAF">
              <w:rPr>
                <w:lang w:val="sl-SI"/>
              </w:rPr>
              <w:t>Glede na odložitev datuma,</w:t>
            </w:r>
            <w:r w:rsidRPr="00EA0EAF">
              <w:rPr>
                <w:b/>
                <w:bCs/>
                <w:i/>
                <w:iCs/>
                <w:lang w:val="sl-SI"/>
              </w:rPr>
              <w:t xml:space="preserve"> od katerega morajo mikro- in mali gospodarski subjekti izpolnjevati zahteve iz</w:t>
            </w:r>
            <w:r w:rsidRPr="00EA0EAF">
              <w:rPr>
                <w:lang w:val="sl-SI"/>
              </w:rPr>
              <w:t xml:space="preserve"> Uredbe (EU) 2023/1115</w:t>
            </w:r>
            <w:r w:rsidRPr="00EA0EAF">
              <w:rPr>
                <w:b/>
                <w:bCs/>
                <w:i/>
                <w:iCs/>
                <w:lang w:val="sl-SI"/>
              </w:rPr>
              <w:t>,</w:t>
            </w:r>
            <w:r w:rsidRPr="00EA0EAF">
              <w:rPr>
                <w:b/>
                <w:bCs/>
                <w:lang w:val="sl-SI"/>
              </w:rPr>
              <w:t xml:space="preserve"> </w:t>
            </w:r>
            <w:r w:rsidRPr="00EA0EAF">
              <w:rPr>
                <w:lang w:val="sl-SI"/>
              </w:rPr>
              <w:t>bi bilo treba ustrezno prilagoditi datume iz drugih povezanih določb, in sicer določbe o razveljavitvi Uredbe (EU) št. 995/2010 Evropskega parlamenta in Sveta</w:t>
            </w:r>
            <w:r w:rsidRPr="00EA0EAF">
              <w:rPr>
                <w:b/>
                <w:bCs/>
                <w:i/>
                <w:iCs/>
                <w:lang w:val="sl-SI"/>
              </w:rPr>
              <w:t>, prehodnih določb in</w:t>
            </w:r>
            <w:r w:rsidRPr="00EA0EAF">
              <w:rPr>
                <w:lang w:val="sl-SI"/>
              </w:rPr>
              <w:t xml:space="preserve"> določb o odložitvi uporabe Uredbe (EU) 2023/1115 za mikropodjetja ali mala podjetja. Da bi zagotovili dovolj časa za uskladitev tehničnega razvoja elektronskega vmesnika, ki temelji na okolju enotnega okenca Evropske unije za carino, bi bilo treba ustrezno prilagoditi datum, do katerega se vzpostavi elektronski vmesnik.</w:t>
            </w:r>
          </w:p>
        </w:tc>
        <w:tc>
          <w:tcPr>
            <w:tcW w:w="4876" w:type="dxa"/>
            <w:hideMark/>
          </w:tcPr>
          <w:p w14:paraId="17CFDFCB" w14:textId="3F209B71" w:rsidR="00D77DCC" w:rsidRPr="00EA0EAF" w:rsidRDefault="00D77DCC" w:rsidP="00226F27">
            <w:pPr>
              <w:widowControl w:val="0"/>
              <w:spacing w:after="120"/>
              <w:rPr>
                <w:szCs w:val="24"/>
                <w:lang w:val="sl-SI"/>
              </w:rPr>
            </w:pPr>
            <w:r w:rsidRPr="00EA0EAF">
              <w:rPr>
                <w:lang w:val="sl-SI"/>
              </w:rPr>
              <w:t>(16)</w:t>
            </w:r>
            <w:r w:rsidR="00C6734D" w:rsidRPr="00EA0EAF">
              <w:rPr>
                <w:lang w:val="sl-SI"/>
              </w:rPr>
              <w:tab/>
            </w:r>
            <w:r w:rsidRPr="00EA0EAF">
              <w:rPr>
                <w:lang w:val="sl-SI"/>
              </w:rPr>
              <w:t xml:space="preserve">Glede na odložitev datuma </w:t>
            </w:r>
            <w:r w:rsidRPr="00EA0EAF">
              <w:rPr>
                <w:b/>
                <w:bCs/>
                <w:i/>
                <w:iCs/>
                <w:lang w:val="sl-SI"/>
              </w:rPr>
              <w:t xml:space="preserve">začetka uporabe iz člena 38(2) </w:t>
            </w:r>
            <w:r w:rsidRPr="00EA0EAF">
              <w:rPr>
                <w:lang w:val="sl-SI"/>
              </w:rPr>
              <w:t xml:space="preserve">Uredbe (EU) 2023/1115 </w:t>
            </w:r>
            <w:r w:rsidRPr="00EA0EAF">
              <w:rPr>
                <w:b/>
                <w:bCs/>
                <w:i/>
                <w:iCs/>
                <w:lang w:val="sl-SI"/>
              </w:rPr>
              <w:t>za 12 me</w:t>
            </w:r>
            <w:r w:rsidR="006229E2" w:rsidRPr="00EA0EAF">
              <w:rPr>
                <w:b/>
                <w:bCs/>
                <w:i/>
                <w:iCs/>
                <w:lang w:val="sl-SI"/>
              </w:rPr>
              <w:t>s</w:t>
            </w:r>
            <w:r w:rsidRPr="00EA0EAF">
              <w:rPr>
                <w:b/>
                <w:bCs/>
                <w:i/>
                <w:iCs/>
                <w:lang w:val="sl-SI"/>
              </w:rPr>
              <w:t>ecev</w:t>
            </w:r>
            <w:r w:rsidRPr="00EA0EAF">
              <w:rPr>
                <w:lang w:val="sl-SI"/>
              </w:rPr>
              <w:t xml:space="preserve"> bi bilo treba ustrezno prilagoditi datume iz drugih povezanih določb, in sicer določbe o razveljavitvi Uredbe (EU) št. 995/2010 Evropskega parlamenta in Sveta </w:t>
            </w:r>
            <w:r w:rsidRPr="00EA0EAF">
              <w:rPr>
                <w:b/>
                <w:bCs/>
                <w:i/>
                <w:iCs/>
                <w:lang w:val="sl-SI"/>
              </w:rPr>
              <w:t>ter</w:t>
            </w:r>
            <w:r w:rsidRPr="00EA0EAF">
              <w:rPr>
                <w:lang w:val="sl-SI"/>
              </w:rPr>
              <w:t xml:space="preserve"> določb o odložitvi uporabe Uredbe (EU) 2023/1115 za </w:t>
            </w:r>
            <w:r w:rsidRPr="00EA0EAF">
              <w:rPr>
                <w:b/>
                <w:bCs/>
                <w:i/>
                <w:iCs/>
                <w:lang w:val="sl-SI"/>
              </w:rPr>
              <w:t>fizične osebe,</w:t>
            </w:r>
            <w:r w:rsidRPr="00EA0EAF">
              <w:rPr>
                <w:lang w:val="sl-SI"/>
              </w:rPr>
              <w:t xml:space="preserve"> mikropodjetja ali mala podjetja. Da bi zagotovili dovolj časa za uskladitev tehničnega razvoja elektronskega vmesnika, ki temelji na okolju enotnega okenca Evropske unije za carino, bi bilo treba ustrezno prilagoditi datum, do katerega se vzpostavi elektronski vmesnik.</w:t>
            </w:r>
          </w:p>
        </w:tc>
      </w:tr>
    </w:tbl>
    <w:p w14:paraId="6BB6F06D" w14:textId="77777777" w:rsidR="00D77DCC" w:rsidRPr="00EA0EAF" w:rsidRDefault="00D77DCC" w:rsidP="00D77DCC">
      <w:pPr>
        <w:tabs>
          <w:tab w:val="left" w:pos="-774"/>
          <w:tab w:val="left" w:pos="-114"/>
        </w:tabs>
        <w:spacing w:after="240"/>
        <w:ind w:left="567" w:hanging="567"/>
        <w:rPr>
          <w:rFonts w:eastAsia="Calibri"/>
          <w:b/>
          <w:szCs w:val="22"/>
          <w:lang w:val="sl-SI" w:eastAsia="en-US"/>
        </w:rPr>
      </w:pPr>
    </w:p>
    <w:p w14:paraId="64328799" w14:textId="46A24A42" w:rsidR="00D77DCC" w:rsidRPr="00EA0EAF" w:rsidRDefault="00C6734D" w:rsidP="00091ADB">
      <w:pPr>
        <w:pStyle w:val="AmNumberTabs"/>
      </w:pPr>
      <w:r w:rsidRPr="00EA0EAF">
        <w:lastRenderedPageBreak/>
        <w:t>Sprememba</w:t>
      </w:r>
      <w:r w:rsidR="00D77DCC" w:rsidRPr="00EA0EAF">
        <w:tab/>
      </w:r>
      <w:r w:rsidR="00D77DCC" w:rsidRPr="00EA0EAF">
        <w:tab/>
        <w:t>112</w:t>
      </w:r>
    </w:p>
    <w:p w14:paraId="0188D81F" w14:textId="77777777" w:rsidR="00D77DCC" w:rsidRPr="00EA0EAF" w:rsidRDefault="00D77DCC" w:rsidP="00091ADB">
      <w:pPr>
        <w:widowControl w:val="0"/>
        <w:spacing w:before="240"/>
        <w:rPr>
          <w:b/>
          <w:lang w:val="sl-SI"/>
        </w:rPr>
      </w:pPr>
      <w:r w:rsidRPr="00EA0EAF">
        <w:rPr>
          <w:b/>
          <w:lang w:val="sl-SI"/>
        </w:rPr>
        <w:t>Predlog uredbe</w:t>
      </w:r>
    </w:p>
    <w:p w14:paraId="79D7C113" w14:textId="77777777" w:rsidR="00D77DCC" w:rsidRPr="00EA0EAF" w:rsidRDefault="00D77DCC" w:rsidP="00D77DCC">
      <w:pPr>
        <w:widowControl w:val="0"/>
        <w:rPr>
          <w:b/>
          <w:lang w:val="sl-SI"/>
        </w:rPr>
      </w:pPr>
      <w:r w:rsidRPr="00EA0EAF">
        <w:rPr>
          <w:b/>
          <w:lang w:val="sl-SI"/>
        </w:rPr>
        <w:t>Uvodna izjava 20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D77DCC" w:rsidRPr="00EA0EAF" w14:paraId="3BE992BC" w14:textId="77777777" w:rsidTr="00226F27">
        <w:trPr>
          <w:jc w:val="center"/>
        </w:trPr>
        <w:tc>
          <w:tcPr>
            <w:tcW w:w="9750" w:type="dxa"/>
            <w:gridSpan w:val="2"/>
          </w:tcPr>
          <w:p w14:paraId="6516EF5C" w14:textId="77777777" w:rsidR="00D77DCC" w:rsidRPr="00EA0EAF" w:rsidRDefault="00D77DCC" w:rsidP="00226F27">
            <w:pPr>
              <w:keepNext/>
              <w:widowControl w:val="0"/>
              <w:rPr>
                <w:lang w:val="sl-SI"/>
              </w:rPr>
            </w:pPr>
          </w:p>
        </w:tc>
      </w:tr>
      <w:tr w:rsidR="00D77DCC" w:rsidRPr="00EA0EAF" w14:paraId="68A0EFF5" w14:textId="77777777" w:rsidTr="00226F27">
        <w:trPr>
          <w:jc w:val="center"/>
        </w:trPr>
        <w:tc>
          <w:tcPr>
            <w:tcW w:w="4875" w:type="dxa"/>
            <w:hideMark/>
          </w:tcPr>
          <w:p w14:paraId="0AAF08DF" w14:textId="77777777" w:rsidR="00D77DCC" w:rsidRPr="00EA0EAF" w:rsidRDefault="00D77DCC" w:rsidP="00226F27">
            <w:pPr>
              <w:keepNext/>
              <w:widowControl w:val="0"/>
              <w:spacing w:after="240"/>
              <w:jc w:val="center"/>
              <w:rPr>
                <w:i/>
                <w:lang w:val="sl-SI"/>
              </w:rPr>
            </w:pPr>
            <w:r w:rsidRPr="00EA0EAF">
              <w:rPr>
                <w:i/>
                <w:lang w:val="sl-SI"/>
              </w:rPr>
              <w:t>Besedilo, ki ga predlaga Komisija</w:t>
            </w:r>
          </w:p>
        </w:tc>
        <w:tc>
          <w:tcPr>
            <w:tcW w:w="4875" w:type="dxa"/>
            <w:hideMark/>
          </w:tcPr>
          <w:p w14:paraId="77F40CEE" w14:textId="4F2EBF3A" w:rsidR="00D77DCC" w:rsidRPr="00EA0EAF" w:rsidRDefault="00C6734D" w:rsidP="00226F27">
            <w:pPr>
              <w:keepNext/>
              <w:widowControl w:val="0"/>
              <w:spacing w:after="240"/>
              <w:jc w:val="center"/>
              <w:rPr>
                <w:i/>
                <w:lang w:val="sl-SI"/>
              </w:rPr>
            </w:pPr>
            <w:r w:rsidRPr="00EA0EAF">
              <w:rPr>
                <w:i/>
                <w:lang w:val="sl-SI"/>
              </w:rPr>
              <w:t>Sprememba</w:t>
            </w:r>
          </w:p>
        </w:tc>
      </w:tr>
      <w:tr w:rsidR="00D77DCC" w:rsidRPr="00EA0EAF" w14:paraId="3D523F7C" w14:textId="77777777" w:rsidTr="00226F27">
        <w:trPr>
          <w:jc w:val="center"/>
        </w:trPr>
        <w:tc>
          <w:tcPr>
            <w:tcW w:w="4875" w:type="dxa"/>
          </w:tcPr>
          <w:p w14:paraId="0122809F" w14:textId="77777777" w:rsidR="00D77DCC" w:rsidRPr="00EA0EAF" w:rsidRDefault="00D77DCC" w:rsidP="00226F27">
            <w:pPr>
              <w:widowControl w:val="0"/>
              <w:spacing w:after="120"/>
              <w:rPr>
                <w:b/>
                <w:bCs/>
                <w:i/>
                <w:iCs/>
                <w:lang w:val="sl-SI"/>
              </w:rPr>
            </w:pPr>
          </w:p>
        </w:tc>
        <w:tc>
          <w:tcPr>
            <w:tcW w:w="4875" w:type="dxa"/>
            <w:hideMark/>
          </w:tcPr>
          <w:p w14:paraId="23ACF57B" w14:textId="77777777" w:rsidR="00D77DCC" w:rsidRPr="00EA0EAF" w:rsidRDefault="00D77DCC" w:rsidP="00226F27">
            <w:pPr>
              <w:widowControl w:val="0"/>
              <w:spacing w:after="120"/>
              <w:rPr>
                <w:szCs w:val="24"/>
                <w:lang w:val="sl-SI"/>
              </w:rPr>
            </w:pPr>
            <w:r w:rsidRPr="00EA0EAF">
              <w:rPr>
                <w:b/>
                <w:i/>
                <w:lang w:val="sl-SI"/>
              </w:rPr>
              <w:t>(20)</w:t>
            </w:r>
            <w:r w:rsidRPr="00EA0EAF">
              <w:rPr>
                <w:b/>
                <w:i/>
                <w:lang w:val="sl-SI"/>
              </w:rPr>
              <w:tab/>
              <w:t>Glede na to, da je nujno, da se sprejmejo ciljno usmerjene poenostavitve ter odloži začetek uporabe Uredbe (EU) 2023/1115, se je primerno sklicevati na izjemo od roka osmih tednov, določeno v členu 4 Protokola št. 1 o vlogi nacionalnih parlamentov v Evropski uniji, ki je priložen Pogodbi o Evropski uniji, Pogodbi o delovanju Evropske unije in Pogodbi o ustanovitvi Evropske skupnosti za atomsko energijo.</w:t>
            </w:r>
          </w:p>
        </w:tc>
      </w:tr>
    </w:tbl>
    <w:p w14:paraId="0D513A16" w14:textId="77777777" w:rsidR="00D77DCC" w:rsidRPr="00EA0EAF" w:rsidRDefault="00D77DCC" w:rsidP="0048763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l-SI"/>
        </w:rPr>
      </w:pPr>
    </w:p>
    <w:p w14:paraId="1E5A3B6D" w14:textId="536F7E3D" w:rsidR="0048763E" w:rsidRPr="00EA0EAF" w:rsidRDefault="00C6734D" w:rsidP="00091ADB">
      <w:pPr>
        <w:pStyle w:val="AmNumberTabs"/>
      </w:pPr>
      <w:r w:rsidRPr="00EA0EAF">
        <w:t>Sprememba</w:t>
      </w:r>
      <w:r w:rsidR="0048763E" w:rsidRPr="00EA0EAF">
        <w:tab/>
      </w:r>
      <w:r w:rsidR="0048763E" w:rsidRPr="00EA0EAF">
        <w:tab/>
        <w:t>113</w:t>
      </w:r>
    </w:p>
    <w:p w14:paraId="24E79534" w14:textId="17F01A9B" w:rsidR="0048763E" w:rsidRPr="00EA0EAF" w:rsidRDefault="0048763E" w:rsidP="00091ADB">
      <w:pPr>
        <w:widowControl w:val="0"/>
        <w:spacing w:before="240"/>
        <w:rPr>
          <w:b/>
          <w:lang w:val="sl-SI"/>
        </w:rPr>
      </w:pPr>
      <w:r w:rsidRPr="00EA0EAF">
        <w:rPr>
          <w:b/>
          <w:lang w:val="sl-SI"/>
        </w:rPr>
        <w:t>Predlog uredbe</w:t>
      </w:r>
    </w:p>
    <w:p w14:paraId="6353C08F" w14:textId="45AC028F" w:rsidR="0048763E" w:rsidRPr="00EA0EAF" w:rsidRDefault="0048763E" w:rsidP="0048763E">
      <w:pPr>
        <w:widowControl w:val="0"/>
        <w:rPr>
          <w:b/>
          <w:lang w:val="sl-SI"/>
        </w:rPr>
      </w:pPr>
      <w:r w:rsidRPr="00EA0EAF">
        <w:rPr>
          <w:b/>
          <w:lang w:val="sl-SI"/>
        </w:rPr>
        <w:t>Člen 1 – točka 1 – točka b</w:t>
      </w:r>
    </w:p>
    <w:p w14:paraId="1F0F1188" w14:textId="20A470E1" w:rsidR="0048763E" w:rsidRPr="00EA0EAF" w:rsidRDefault="0048763E" w:rsidP="0048763E">
      <w:pPr>
        <w:widowControl w:val="0"/>
        <w:rPr>
          <w:lang w:val="sl-SI"/>
        </w:rPr>
      </w:pPr>
      <w:r w:rsidRPr="00EA0EAF">
        <w:rPr>
          <w:lang w:val="sl-SI"/>
        </w:rPr>
        <w:t>Uredba (EU) 2023/1115</w:t>
      </w:r>
    </w:p>
    <w:p w14:paraId="2020513F" w14:textId="0405D50B" w:rsidR="0048763E" w:rsidRPr="00EA0EAF" w:rsidRDefault="0048763E" w:rsidP="0048763E">
      <w:pPr>
        <w:widowControl w:val="0"/>
        <w:rPr>
          <w:lang w:val="sl-SI"/>
        </w:rPr>
      </w:pPr>
      <w:r w:rsidRPr="00EA0EAF">
        <w:rPr>
          <w:lang w:val="sl-SI"/>
        </w:rPr>
        <w:t>Člen 2 – točka 15a</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3FCCECE8" w14:textId="77777777" w:rsidTr="0048763E">
        <w:trPr>
          <w:jc w:val="center"/>
        </w:trPr>
        <w:tc>
          <w:tcPr>
            <w:tcW w:w="9752" w:type="dxa"/>
            <w:gridSpan w:val="2"/>
          </w:tcPr>
          <w:p w14:paraId="12D99244" w14:textId="77777777" w:rsidR="0048763E" w:rsidRPr="00EA0EAF" w:rsidRDefault="0048763E" w:rsidP="0048763E">
            <w:pPr>
              <w:keepNext/>
              <w:widowControl w:val="0"/>
              <w:rPr>
                <w:lang w:val="sl-SI"/>
              </w:rPr>
            </w:pPr>
          </w:p>
        </w:tc>
      </w:tr>
      <w:tr w:rsidR="0048763E" w:rsidRPr="00EA0EAF" w14:paraId="6F1A7F0D" w14:textId="77777777" w:rsidTr="0048763E">
        <w:trPr>
          <w:jc w:val="center"/>
        </w:trPr>
        <w:tc>
          <w:tcPr>
            <w:tcW w:w="4876" w:type="dxa"/>
            <w:hideMark/>
          </w:tcPr>
          <w:p w14:paraId="33A94E95"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01387CDB" w14:textId="0C9B4B2A"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239B9433" w14:textId="77777777" w:rsidTr="0048763E">
        <w:trPr>
          <w:jc w:val="center"/>
        </w:trPr>
        <w:tc>
          <w:tcPr>
            <w:tcW w:w="4876" w:type="dxa"/>
            <w:hideMark/>
          </w:tcPr>
          <w:p w14:paraId="6688F6FB" w14:textId="77777777" w:rsidR="0048763E" w:rsidRPr="00EA0EAF" w:rsidRDefault="0048763E" w:rsidP="0048763E">
            <w:pPr>
              <w:widowControl w:val="0"/>
              <w:spacing w:after="120"/>
              <w:rPr>
                <w:b/>
                <w:bCs/>
                <w:i/>
                <w:iCs/>
                <w:lang w:val="sl-SI"/>
              </w:rPr>
            </w:pPr>
            <w:r w:rsidRPr="00EA0EAF">
              <w:rPr>
                <w:lang w:val="sl-SI"/>
              </w:rPr>
              <w:t>(15a)</w:t>
            </w:r>
            <w:r w:rsidRPr="00EA0EAF">
              <w:rPr>
                <w:lang w:val="sl-SI"/>
              </w:rPr>
              <w:tab/>
              <w:t xml:space="preserve">‚mikro- in mali gospodarski subjekt‘ pomeni gospodarski subjekt, ki je fizična oseba ali mikro- ali malo podjetje, kot je opredeljeno v členu 3(1) in (2), prvi pododstavek, Direktive 2013/34/EU Evropskega parlamenta in Sveta*, ne glede na njegovo pravno obliko, s sedežem v državi, ki je v skladu s členom 29 te uredbe razvrščena kot država z nizkim tveganjem, in ki v okviru gospodarske dejavnosti da na trg ali izvaža zadevne proizvode, ki jih je ta gospodarski subjekt sam gojil, spravil, pridobil ali vzredil na zadevnih zemljiščih ali na obratih, </w:t>
            </w:r>
            <w:r w:rsidRPr="00EA0EAF">
              <w:rPr>
                <w:b/>
                <w:i/>
                <w:lang w:val="sl-SI"/>
              </w:rPr>
              <w:t>če gre za govedo</w:t>
            </w:r>
            <w:r w:rsidRPr="00EA0EAF">
              <w:rPr>
                <w:lang w:val="sl-SI"/>
              </w:rPr>
              <w:t>;</w:t>
            </w:r>
          </w:p>
        </w:tc>
        <w:tc>
          <w:tcPr>
            <w:tcW w:w="4876" w:type="dxa"/>
            <w:hideMark/>
          </w:tcPr>
          <w:p w14:paraId="2F77D7B9" w14:textId="77777777" w:rsidR="0048763E" w:rsidRPr="00EA0EAF" w:rsidRDefault="0048763E" w:rsidP="0048763E">
            <w:pPr>
              <w:widowControl w:val="0"/>
              <w:spacing w:after="120"/>
              <w:rPr>
                <w:szCs w:val="24"/>
                <w:lang w:val="sl-SI"/>
              </w:rPr>
            </w:pPr>
            <w:r w:rsidRPr="00EA0EAF">
              <w:rPr>
                <w:lang w:val="sl-SI"/>
              </w:rPr>
              <w:t>(15a)</w:t>
            </w:r>
            <w:r w:rsidRPr="00EA0EAF">
              <w:rPr>
                <w:lang w:val="sl-SI"/>
              </w:rPr>
              <w:tab/>
              <w:t>‚mikro- in mali gospodarski subjekt‘ pomeni gospodarski subjekt, ki je fizična oseba ali mikro- ali malo podjetje, kot je opredeljeno v členu 3(1) in (2), prvi pododstavek, Direktive 2013/34/EU Evropskega parlamenta in Sveta*, ne glede na njegovo pravno obliko, s sedežem v državi, ki je v skladu s členom 29 te uredbe razvrščena kot država z nizkim tveganjem, in ki v okviru gospodarske dejavnosti da na trg ali izvaža zadevne proizvode, ki jih je ta gospodarski subjekt sam gojil, spravil, pridobil ali vzredil na zadevnih zemljiščih ali</w:t>
            </w:r>
            <w:r w:rsidRPr="00EA0EAF">
              <w:rPr>
                <w:b/>
                <w:i/>
                <w:lang w:val="sl-SI"/>
              </w:rPr>
              <w:t>, če gre za govedo,</w:t>
            </w:r>
            <w:r w:rsidRPr="00EA0EAF">
              <w:rPr>
                <w:lang w:val="sl-SI"/>
              </w:rPr>
              <w:t xml:space="preserve"> na obratih, </w:t>
            </w:r>
            <w:r w:rsidRPr="00EA0EAF">
              <w:rPr>
                <w:b/>
                <w:i/>
                <w:lang w:val="sl-SI"/>
              </w:rPr>
              <w:t xml:space="preserve">ki se nahajajo v tej državi; to vključuje gospodarske subjekte, ki presegajo meje vsaj dveh od treh meril iz člena 3(1) in (2), prvi pododstavek, Direktive 2013/34/EU, a lahko dokažejo, da deli njihove bilančne vsote, čistega prihodka in povprečnega števila zaposlenih v poslovnem letu, ki se nanašajo na njihove dejavnosti, zajete v </w:t>
            </w:r>
            <w:r w:rsidRPr="00EA0EAF">
              <w:rPr>
                <w:b/>
                <w:i/>
                <w:lang w:val="sl-SI"/>
              </w:rPr>
              <w:lastRenderedPageBreak/>
              <w:t>tej uredbi, ne presegajo meje vsaj dveh od treh meril;</w:t>
            </w:r>
          </w:p>
        </w:tc>
      </w:tr>
    </w:tbl>
    <w:p w14:paraId="44E22C47"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5E915768" w14:textId="01FED1BA" w:rsidR="0048763E" w:rsidRPr="00EA0EAF" w:rsidRDefault="00C6734D" w:rsidP="00091ADB">
      <w:pPr>
        <w:pStyle w:val="AmNumberTabs"/>
      </w:pPr>
      <w:r w:rsidRPr="00EA0EAF">
        <w:t>Spremembi</w:t>
      </w:r>
      <w:r w:rsidR="0048763E" w:rsidRPr="00EA0EAF">
        <w:tab/>
      </w:r>
      <w:r w:rsidR="0048763E" w:rsidRPr="00EA0EAF">
        <w:tab/>
        <w:t>74 in 114</w:t>
      </w:r>
    </w:p>
    <w:p w14:paraId="1B174889" w14:textId="26C25C82" w:rsidR="0048763E" w:rsidRPr="00EA0EAF" w:rsidRDefault="0048763E" w:rsidP="00091ADB">
      <w:pPr>
        <w:widowControl w:val="0"/>
        <w:spacing w:before="240"/>
        <w:rPr>
          <w:b/>
          <w:lang w:val="sl-SI"/>
        </w:rPr>
      </w:pPr>
      <w:r w:rsidRPr="00EA0EAF">
        <w:rPr>
          <w:b/>
          <w:lang w:val="sl-SI"/>
        </w:rPr>
        <w:t>Predlog uredbe</w:t>
      </w:r>
    </w:p>
    <w:p w14:paraId="67466CD6" w14:textId="0A18E08D" w:rsidR="0048763E" w:rsidRPr="00EA0EAF" w:rsidRDefault="0048763E" w:rsidP="0048763E">
      <w:pPr>
        <w:widowControl w:val="0"/>
        <w:rPr>
          <w:b/>
          <w:lang w:val="sl-SI"/>
        </w:rPr>
      </w:pPr>
      <w:r w:rsidRPr="00EA0EAF">
        <w:rPr>
          <w:b/>
          <w:lang w:val="sl-SI"/>
        </w:rPr>
        <w:t>Člen 1 – točka 5</w:t>
      </w:r>
    </w:p>
    <w:p w14:paraId="13CA2902" w14:textId="764400E6" w:rsidR="0048763E" w:rsidRPr="00EA0EAF" w:rsidRDefault="0048763E" w:rsidP="0048763E">
      <w:pPr>
        <w:widowControl w:val="0"/>
        <w:rPr>
          <w:lang w:val="sl-SI"/>
        </w:rPr>
      </w:pPr>
      <w:r w:rsidRPr="00EA0EAF">
        <w:rPr>
          <w:lang w:val="sl-SI"/>
        </w:rPr>
        <w:t>Uredba (EU) 2023/1115</w:t>
      </w:r>
    </w:p>
    <w:p w14:paraId="4D93EE58" w14:textId="6ECAB73F" w:rsidR="0048763E" w:rsidRPr="00EA0EAF" w:rsidRDefault="0048763E" w:rsidP="0048763E">
      <w:pPr>
        <w:widowControl w:val="0"/>
        <w:rPr>
          <w:lang w:val="sl-SI"/>
        </w:rPr>
      </w:pPr>
      <w:r w:rsidRPr="00EA0EAF">
        <w:rPr>
          <w:lang w:val="sl-SI"/>
        </w:rPr>
        <w:t>Člen 4a – odstavek 1</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02855D5E" w14:textId="77777777" w:rsidTr="0048763E">
        <w:trPr>
          <w:jc w:val="center"/>
        </w:trPr>
        <w:tc>
          <w:tcPr>
            <w:tcW w:w="9752" w:type="dxa"/>
            <w:gridSpan w:val="2"/>
          </w:tcPr>
          <w:p w14:paraId="3F2B7DC9" w14:textId="77777777" w:rsidR="0048763E" w:rsidRPr="00EA0EAF" w:rsidRDefault="0048763E" w:rsidP="0048763E">
            <w:pPr>
              <w:keepNext/>
              <w:widowControl w:val="0"/>
              <w:rPr>
                <w:lang w:val="sl-SI"/>
              </w:rPr>
            </w:pPr>
          </w:p>
        </w:tc>
      </w:tr>
      <w:tr w:rsidR="0048763E" w:rsidRPr="00EA0EAF" w14:paraId="49AD4FBC" w14:textId="77777777" w:rsidTr="0048763E">
        <w:trPr>
          <w:jc w:val="center"/>
        </w:trPr>
        <w:tc>
          <w:tcPr>
            <w:tcW w:w="4876" w:type="dxa"/>
            <w:hideMark/>
          </w:tcPr>
          <w:p w14:paraId="515B8E5A"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4070FD2C" w14:textId="6AB34D07"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0D4F7BB7" w14:textId="77777777" w:rsidTr="0048763E">
        <w:trPr>
          <w:jc w:val="center"/>
        </w:trPr>
        <w:tc>
          <w:tcPr>
            <w:tcW w:w="4876" w:type="dxa"/>
            <w:hideMark/>
          </w:tcPr>
          <w:p w14:paraId="18D8B578" w14:textId="11ACA7AE" w:rsidR="0048763E" w:rsidRPr="00EA0EAF" w:rsidRDefault="0048763E" w:rsidP="0048763E">
            <w:pPr>
              <w:widowControl w:val="0"/>
              <w:spacing w:after="120"/>
              <w:rPr>
                <w:b/>
                <w:bCs/>
                <w:i/>
                <w:iCs/>
                <w:lang w:val="sl-SI"/>
              </w:rPr>
            </w:pPr>
            <w:r w:rsidRPr="00EA0EAF">
              <w:rPr>
                <w:lang w:val="sl-SI"/>
              </w:rPr>
              <w:t>1.</w:t>
            </w:r>
            <w:r w:rsidRPr="00EA0EAF">
              <w:rPr>
                <w:lang w:val="sl-SI"/>
              </w:rPr>
              <w:tab/>
              <w:t>Obveznosti iz člena 4(2)</w:t>
            </w:r>
            <w:r w:rsidRPr="00EA0EAF">
              <w:rPr>
                <w:b/>
                <w:i/>
                <w:lang w:val="sl-SI"/>
              </w:rPr>
              <w:t xml:space="preserve"> in </w:t>
            </w:r>
            <w:r w:rsidRPr="00EA0EAF">
              <w:rPr>
                <w:b/>
                <w:bCs/>
                <w:lang w:val="sl-SI"/>
              </w:rPr>
              <w:t xml:space="preserve">(3) </w:t>
            </w:r>
            <w:r w:rsidRPr="00EA0EAF">
              <w:rPr>
                <w:b/>
                <w:i/>
                <w:lang w:val="sl-SI"/>
              </w:rPr>
              <w:t>ter</w:t>
            </w:r>
            <w:r w:rsidRPr="00EA0EAF">
              <w:rPr>
                <w:lang w:val="sl-SI"/>
              </w:rPr>
              <w:t xml:space="preserve"> člena 4(4), točka (c), se ne uporabljajo za mikro- in male primarne gospodarske subjekte.</w:t>
            </w:r>
          </w:p>
        </w:tc>
        <w:tc>
          <w:tcPr>
            <w:tcW w:w="4876" w:type="dxa"/>
            <w:hideMark/>
          </w:tcPr>
          <w:p w14:paraId="4CB66BB9" w14:textId="77777777" w:rsidR="0048763E" w:rsidRPr="00EA0EAF" w:rsidRDefault="0048763E" w:rsidP="0048763E">
            <w:pPr>
              <w:widowControl w:val="0"/>
              <w:spacing w:after="120"/>
              <w:rPr>
                <w:szCs w:val="24"/>
                <w:lang w:val="sl-SI"/>
              </w:rPr>
            </w:pPr>
            <w:r w:rsidRPr="00EA0EAF">
              <w:rPr>
                <w:lang w:val="sl-SI"/>
              </w:rPr>
              <w:t>1.</w:t>
            </w:r>
            <w:r w:rsidRPr="00EA0EAF">
              <w:rPr>
                <w:lang w:val="sl-SI"/>
              </w:rPr>
              <w:tab/>
              <w:t>Obveznosti iz člena 4(2)</w:t>
            </w:r>
            <w:r w:rsidRPr="00EA0EAF">
              <w:rPr>
                <w:b/>
                <w:i/>
                <w:lang w:val="sl-SI"/>
              </w:rPr>
              <w:t>, drugega stavka člena 4</w:t>
            </w:r>
            <w:r w:rsidRPr="00EA0EAF">
              <w:rPr>
                <w:lang w:val="sl-SI"/>
              </w:rPr>
              <w:t xml:space="preserve">(3) </w:t>
            </w:r>
            <w:r w:rsidRPr="00EA0EAF">
              <w:rPr>
                <w:b/>
                <w:i/>
                <w:lang w:val="sl-SI"/>
              </w:rPr>
              <w:t>in</w:t>
            </w:r>
            <w:r w:rsidRPr="00EA0EAF">
              <w:rPr>
                <w:lang w:val="sl-SI"/>
              </w:rPr>
              <w:t xml:space="preserve"> člena 4(4), točka (c), se ne uporabljajo za mikro- in male primarne gospodarske subjekte.</w:t>
            </w:r>
          </w:p>
        </w:tc>
      </w:tr>
    </w:tbl>
    <w:p w14:paraId="03A2EB5E"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67822B2A" w14:textId="2CDC0EBE" w:rsidR="0048763E" w:rsidRPr="00EA0EAF" w:rsidRDefault="00C6734D" w:rsidP="00091ADB">
      <w:pPr>
        <w:pStyle w:val="AmNumberTabs"/>
      </w:pPr>
      <w:r w:rsidRPr="00EA0EAF">
        <w:t>Spremembi</w:t>
      </w:r>
      <w:r w:rsidR="0048763E" w:rsidRPr="00EA0EAF">
        <w:tab/>
      </w:r>
      <w:r w:rsidR="0048763E" w:rsidRPr="00EA0EAF">
        <w:tab/>
        <w:t>75 in 115</w:t>
      </w:r>
    </w:p>
    <w:p w14:paraId="64EE7089" w14:textId="2FA7D90B" w:rsidR="0048763E" w:rsidRPr="00EA0EAF" w:rsidRDefault="0048763E" w:rsidP="00091ADB">
      <w:pPr>
        <w:widowControl w:val="0"/>
        <w:spacing w:before="240"/>
        <w:rPr>
          <w:b/>
          <w:lang w:val="sl-SI"/>
        </w:rPr>
      </w:pPr>
      <w:r w:rsidRPr="00EA0EAF">
        <w:rPr>
          <w:b/>
          <w:lang w:val="sl-SI"/>
        </w:rPr>
        <w:t>Predlog uredbe</w:t>
      </w:r>
    </w:p>
    <w:p w14:paraId="2A601176" w14:textId="3A6C1196" w:rsidR="0048763E" w:rsidRPr="00EA0EAF" w:rsidRDefault="0048763E" w:rsidP="0048763E">
      <w:pPr>
        <w:widowControl w:val="0"/>
        <w:rPr>
          <w:b/>
          <w:lang w:val="sl-SI"/>
        </w:rPr>
      </w:pPr>
      <w:r w:rsidRPr="00EA0EAF">
        <w:rPr>
          <w:b/>
          <w:lang w:val="sl-SI"/>
        </w:rPr>
        <w:t>Člen 1 – točka 5</w:t>
      </w:r>
    </w:p>
    <w:p w14:paraId="428A9F9A" w14:textId="6F2F6854" w:rsidR="0048763E" w:rsidRPr="00EA0EAF" w:rsidRDefault="0048763E" w:rsidP="0048763E">
      <w:pPr>
        <w:widowControl w:val="0"/>
        <w:rPr>
          <w:lang w:val="sl-SI"/>
        </w:rPr>
      </w:pPr>
      <w:r w:rsidRPr="00EA0EAF">
        <w:rPr>
          <w:lang w:val="sl-SI"/>
        </w:rPr>
        <w:t>Uredba (EU) 2023/1115</w:t>
      </w:r>
    </w:p>
    <w:p w14:paraId="5B19B893" w14:textId="71E4EB30" w:rsidR="0048763E" w:rsidRPr="00EA0EAF" w:rsidRDefault="0048763E" w:rsidP="0048763E">
      <w:pPr>
        <w:widowControl w:val="0"/>
        <w:rPr>
          <w:lang w:val="sl-SI"/>
        </w:rPr>
      </w:pPr>
      <w:r w:rsidRPr="00EA0EAF">
        <w:rPr>
          <w:lang w:val="sl-SI"/>
        </w:rPr>
        <w:t>Člen 4a – odstavek 2</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7416C451" w14:textId="77777777" w:rsidTr="0048763E">
        <w:trPr>
          <w:jc w:val="center"/>
        </w:trPr>
        <w:tc>
          <w:tcPr>
            <w:tcW w:w="9752" w:type="dxa"/>
            <w:gridSpan w:val="2"/>
          </w:tcPr>
          <w:p w14:paraId="04CAD33F" w14:textId="77777777" w:rsidR="0048763E" w:rsidRPr="00EA0EAF" w:rsidRDefault="0048763E" w:rsidP="0048763E">
            <w:pPr>
              <w:keepNext/>
              <w:widowControl w:val="0"/>
              <w:rPr>
                <w:lang w:val="sl-SI"/>
              </w:rPr>
            </w:pPr>
          </w:p>
        </w:tc>
      </w:tr>
      <w:tr w:rsidR="0048763E" w:rsidRPr="00EA0EAF" w14:paraId="2D21695C" w14:textId="77777777" w:rsidTr="0048763E">
        <w:trPr>
          <w:jc w:val="center"/>
        </w:trPr>
        <w:tc>
          <w:tcPr>
            <w:tcW w:w="4876" w:type="dxa"/>
            <w:hideMark/>
          </w:tcPr>
          <w:p w14:paraId="28764C9E"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5D66002B" w14:textId="401832CD"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18FAE5D0" w14:textId="77777777" w:rsidTr="0048763E">
        <w:trPr>
          <w:jc w:val="center"/>
        </w:trPr>
        <w:tc>
          <w:tcPr>
            <w:tcW w:w="4876" w:type="dxa"/>
            <w:hideMark/>
          </w:tcPr>
          <w:p w14:paraId="75D3ABEF" w14:textId="77777777" w:rsidR="0048763E" w:rsidRPr="00EA0EAF" w:rsidRDefault="0048763E" w:rsidP="0048763E">
            <w:pPr>
              <w:widowControl w:val="0"/>
              <w:spacing w:after="120"/>
              <w:rPr>
                <w:b/>
                <w:bCs/>
                <w:i/>
                <w:iCs/>
                <w:lang w:val="sl-SI"/>
              </w:rPr>
            </w:pPr>
            <w:r w:rsidRPr="00EA0EAF">
              <w:rPr>
                <w:lang w:val="sl-SI"/>
              </w:rPr>
              <w:t>2.</w:t>
            </w:r>
            <w:r w:rsidRPr="00EA0EAF">
              <w:rPr>
                <w:lang w:val="sl-SI"/>
              </w:rPr>
              <w:tab/>
              <w:t>Mikro- in mali primarni gospodarski subjekti predložijo enkratno poenostavljeno izjavo v informacijskem sistemu iz člena 33, preden dajo na trg zadevne proizvode ali jih izvozijo. Po predložitvi poenostavljene izjave se jim dodeli identifikacijska oznaka izjave.</w:t>
            </w:r>
          </w:p>
        </w:tc>
        <w:tc>
          <w:tcPr>
            <w:tcW w:w="4876" w:type="dxa"/>
            <w:hideMark/>
          </w:tcPr>
          <w:p w14:paraId="5477F4E5" w14:textId="77777777" w:rsidR="0048763E" w:rsidRPr="00EA0EAF" w:rsidRDefault="0048763E" w:rsidP="0048763E">
            <w:pPr>
              <w:widowControl w:val="0"/>
              <w:spacing w:after="120"/>
              <w:rPr>
                <w:szCs w:val="24"/>
                <w:lang w:val="sl-SI"/>
              </w:rPr>
            </w:pPr>
            <w:r w:rsidRPr="00EA0EAF">
              <w:rPr>
                <w:lang w:val="sl-SI"/>
              </w:rPr>
              <w:t>2.</w:t>
            </w:r>
            <w:r w:rsidRPr="00EA0EAF">
              <w:rPr>
                <w:lang w:val="sl-SI"/>
              </w:rPr>
              <w:tab/>
              <w:t xml:space="preserve">Mikro- in mali primarni gospodarski subjekti predložijo enkratno poenostavljeno izjavo v informacijskem sistemu iz člena 33, preden dajo na trg zadevne proizvode ali jih izvozijo. Po predložitvi </w:t>
            </w:r>
            <w:r w:rsidRPr="00EA0EAF">
              <w:rPr>
                <w:b/>
                <w:i/>
                <w:lang w:val="sl-SI"/>
              </w:rPr>
              <w:t xml:space="preserve">enkratne </w:t>
            </w:r>
            <w:r w:rsidRPr="00EA0EAF">
              <w:rPr>
                <w:lang w:val="sl-SI"/>
              </w:rPr>
              <w:t>poenostavljene izjave se jim dodeli identifikacijska oznaka izjave.</w:t>
            </w:r>
          </w:p>
        </w:tc>
      </w:tr>
    </w:tbl>
    <w:p w14:paraId="4F3A31B4"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26503982" w14:textId="6D76F245" w:rsidR="0048763E" w:rsidRPr="00EA0EAF" w:rsidRDefault="00C6734D" w:rsidP="00091ADB">
      <w:pPr>
        <w:pStyle w:val="AmNumberTabs"/>
      </w:pPr>
      <w:r w:rsidRPr="00EA0EAF">
        <w:t>Sprememba</w:t>
      </w:r>
      <w:r w:rsidR="0048763E" w:rsidRPr="00EA0EAF">
        <w:tab/>
      </w:r>
      <w:r w:rsidR="0048763E" w:rsidRPr="00EA0EAF">
        <w:tab/>
        <w:t>116</w:t>
      </w:r>
    </w:p>
    <w:p w14:paraId="56ED3DE2" w14:textId="2278B306" w:rsidR="0048763E" w:rsidRPr="00EA0EAF" w:rsidRDefault="0048763E" w:rsidP="00091ADB">
      <w:pPr>
        <w:widowControl w:val="0"/>
        <w:spacing w:before="240"/>
        <w:rPr>
          <w:b/>
          <w:lang w:val="sl-SI"/>
        </w:rPr>
      </w:pPr>
      <w:r w:rsidRPr="00EA0EAF">
        <w:rPr>
          <w:b/>
          <w:lang w:val="sl-SI"/>
        </w:rPr>
        <w:t>Predlog uredbe</w:t>
      </w:r>
    </w:p>
    <w:p w14:paraId="666BE057" w14:textId="364280B4" w:rsidR="0048763E" w:rsidRPr="00EA0EAF" w:rsidRDefault="0048763E" w:rsidP="0048763E">
      <w:pPr>
        <w:widowControl w:val="0"/>
        <w:rPr>
          <w:b/>
          <w:lang w:val="sl-SI"/>
        </w:rPr>
      </w:pPr>
      <w:r w:rsidRPr="00EA0EAF">
        <w:rPr>
          <w:b/>
          <w:lang w:val="sl-SI"/>
        </w:rPr>
        <w:t>Člen 1 – točka 5</w:t>
      </w:r>
    </w:p>
    <w:p w14:paraId="538A5042" w14:textId="43C06F00" w:rsidR="0048763E" w:rsidRPr="00EA0EAF" w:rsidRDefault="0048763E" w:rsidP="0048763E">
      <w:pPr>
        <w:widowControl w:val="0"/>
        <w:rPr>
          <w:lang w:val="sl-SI"/>
        </w:rPr>
      </w:pPr>
      <w:r w:rsidRPr="00EA0EAF">
        <w:rPr>
          <w:lang w:val="sl-SI"/>
        </w:rPr>
        <w:t>Uredba (EU) 2023/1115</w:t>
      </w:r>
    </w:p>
    <w:p w14:paraId="7C35C7F8" w14:textId="761F81A7" w:rsidR="0048763E" w:rsidRPr="00EA0EAF" w:rsidRDefault="0048763E" w:rsidP="0048763E">
      <w:pPr>
        <w:widowControl w:val="0"/>
        <w:rPr>
          <w:lang w:val="sl-SI"/>
        </w:rPr>
      </w:pPr>
      <w:r w:rsidRPr="00EA0EAF">
        <w:rPr>
          <w:lang w:val="sl-SI"/>
        </w:rPr>
        <w:t>Člen 4a – odstavek 3</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1F812F81" w14:textId="77777777" w:rsidTr="0048763E">
        <w:trPr>
          <w:jc w:val="center"/>
        </w:trPr>
        <w:tc>
          <w:tcPr>
            <w:tcW w:w="9752" w:type="dxa"/>
            <w:gridSpan w:val="2"/>
          </w:tcPr>
          <w:p w14:paraId="364566B0" w14:textId="77777777" w:rsidR="0048763E" w:rsidRPr="00EA0EAF" w:rsidRDefault="0048763E" w:rsidP="0048763E">
            <w:pPr>
              <w:keepNext/>
              <w:widowControl w:val="0"/>
              <w:rPr>
                <w:lang w:val="sl-SI"/>
              </w:rPr>
            </w:pPr>
          </w:p>
        </w:tc>
      </w:tr>
      <w:tr w:rsidR="0048763E" w:rsidRPr="00EA0EAF" w14:paraId="443698CA" w14:textId="77777777" w:rsidTr="0048763E">
        <w:trPr>
          <w:jc w:val="center"/>
        </w:trPr>
        <w:tc>
          <w:tcPr>
            <w:tcW w:w="4876" w:type="dxa"/>
            <w:hideMark/>
          </w:tcPr>
          <w:p w14:paraId="3A0818DE"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63AECE8B" w14:textId="37E36456"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61E488C8" w14:textId="77777777" w:rsidTr="0048763E">
        <w:trPr>
          <w:jc w:val="center"/>
        </w:trPr>
        <w:tc>
          <w:tcPr>
            <w:tcW w:w="4876" w:type="dxa"/>
            <w:hideMark/>
          </w:tcPr>
          <w:p w14:paraId="7D90659B" w14:textId="77777777" w:rsidR="0048763E" w:rsidRPr="00EA0EAF" w:rsidRDefault="0048763E" w:rsidP="0048763E">
            <w:pPr>
              <w:widowControl w:val="0"/>
              <w:spacing w:after="120"/>
              <w:rPr>
                <w:b/>
                <w:bCs/>
                <w:i/>
                <w:iCs/>
                <w:lang w:val="sl-SI"/>
              </w:rPr>
            </w:pPr>
            <w:r w:rsidRPr="00EA0EAF">
              <w:rPr>
                <w:lang w:val="sl-SI"/>
              </w:rPr>
              <w:t>3.</w:t>
            </w:r>
            <w:r w:rsidRPr="00EA0EAF">
              <w:rPr>
                <w:lang w:val="sl-SI"/>
              </w:rPr>
              <w:tab/>
              <w:t xml:space="preserve">Mikro- in mali primarni gospodarski subjekti pri predložitvi </w:t>
            </w:r>
            <w:r w:rsidRPr="00EA0EAF">
              <w:rPr>
                <w:lang w:val="sl-SI"/>
              </w:rPr>
              <w:lastRenderedPageBreak/>
              <w:t>poenostavljene izjave v informacijskem sistemu zagotovijo informacije iz Priloge III. Informacije iz poenostavljene izjave posodobijo po vsaki spremembi informacij, ki so jih predložili. </w:t>
            </w:r>
          </w:p>
        </w:tc>
        <w:tc>
          <w:tcPr>
            <w:tcW w:w="4876" w:type="dxa"/>
            <w:hideMark/>
          </w:tcPr>
          <w:p w14:paraId="2796DE8D" w14:textId="77777777" w:rsidR="0048763E" w:rsidRPr="00EA0EAF" w:rsidRDefault="0048763E" w:rsidP="0048763E">
            <w:pPr>
              <w:widowControl w:val="0"/>
              <w:spacing w:after="120"/>
              <w:rPr>
                <w:szCs w:val="24"/>
                <w:lang w:val="sl-SI"/>
              </w:rPr>
            </w:pPr>
            <w:r w:rsidRPr="00EA0EAF">
              <w:rPr>
                <w:lang w:val="sl-SI"/>
              </w:rPr>
              <w:lastRenderedPageBreak/>
              <w:t>3.</w:t>
            </w:r>
            <w:r w:rsidRPr="00EA0EAF">
              <w:rPr>
                <w:lang w:val="sl-SI"/>
              </w:rPr>
              <w:tab/>
              <w:t xml:space="preserve">Mikro- in mali primarni gospodarski subjekti pri predložitvi </w:t>
            </w:r>
            <w:r w:rsidRPr="00EA0EAF">
              <w:rPr>
                <w:lang w:val="sl-SI"/>
              </w:rPr>
              <w:lastRenderedPageBreak/>
              <w:t xml:space="preserve">poenostavljene izjave v informacijskem sistemu zagotovijo informacije iz Priloge III. Informacije iz poenostavljene izjave </w:t>
            </w:r>
            <w:r w:rsidRPr="00EA0EAF">
              <w:rPr>
                <w:b/>
                <w:i/>
                <w:lang w:val="sl-SI"/>
              </w:rPr>
              <w:t xml:space="preserve">lahko </w:t>
            </w:r>
            <w:r w:rsidRPr="00EA0EAF">
              <w:rPr>
                <w:lang w:val="sl-SI"/>
              </w:rPr>
              <w:t>posodobijo po vsaki</w:t>
            </w:r>
            <w:r w:rsidRPr="00EA0EAF">
              <w:rPr>
                <w:b/>
                <w:i/>
                <w:lang w:val="sl-SI"/>
              </w:rPr>
              <w:t xml:space="preserve"> večji</w:t>
            </w:r>
            <w:r w:rsidRPr="00EA0EAF">
              <w:rPr>
                <w:lang w:val="sl-SI"/>
              </w:rPr>
              <w:t xml:space="preserve"> spremembi informacij, ki so jih predložili. </w:t>
            </w:r>
          </w:p>
        </w:tc>
      </w:tr>
    </w:tbl>
    <w:p w14:paraId="3C7846B3"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61762401" w14:textId="62AFDFBC" w:rsidR="0048763E" w:rsidRPr="00EA0EAF" w:rsidRDefault="00C6734D" w:rsidP="00091ADB">
      <w:pPr>
        <w:pStyle w:val="AmNumberTabs"/>
      </w:pPr>
      <w:r w:rsidRPr="00EA0EAF">
        <w:t>Spremembi</w:t>
      </w:r>
      <w:r w:rsidR="0048763E" w:rsidRPr="00EA0EAF">
        <w:tab/>
      </w:r>
      <w:r w:rsidR="0048763E" w:rsidRPr="00EA0EAF">
        <w:tab/>
        <w:t>77 in 117</w:t>
      </w:r>
    </w:p>
    <w:p w14:paraId="5B0E52C3" w14:textId="128A7F5F" w:rsidR="0048763E" w:rsidRPr="00EA0EAF" w:rsidRDefault="0048763E" w:rsidP="00091ADB">
      <w:pPr>
        <w:widowControl w:val="0"/>
        <w:spacing w:before="240"/>
        <w:rPr>
          <w:b/>
          <w:lang w:val="sl-SI"/>
        </w:rPr>
      </w:pPr>
      <w:r w:rsidRPr="00EA0EAF">
        <w:rPr>
          <w:b/>
          <w:lang w:val="sl-SI"/>
        </w:rPr>
        <w:t>Predlog uredbe</w:t>
      </w:r>
    </w:p>
    <w:p w14:paraId="4F89D9FB" w14:textId="4C78D69F" w:rsidR="0048763E" w:rsidRPr="00EA0EAF" w:rsidRDefault="0048763E" w:rsidP="0048763E">
      <w:pPr>
        <w:widowControl w:val="0"/>
        <w:rPr>
          <w:b/>
          <w:lang w:val="sl-SI"/>
        </w:rPr>
      </w:pPr>
      <w:r w:rsidRPr="00EA0EAF">
        <w:rPr>
          <w:b/>
          <w:lang w:val="sl-SI"/>
        </w:rPr>
        <w:t>Člen 1 – točka 5</w:t>
      </w:r>
    </w:p>
    <w:p w14:paraId="767C5589" w14:textId="070B3EC1" w:rsidR="0048763E" w:rsidRPr="00EA0EAF" w:rsidRDefault="0048763E" w:rsidP="0048763E">
      <w:pPr>
        <w:widowControl w:val="0"/>
        <w:rPr>
          <w:lang w:val="sl-SI"/>
        </w:rPr>
      </w:pPr>
      <w:r w:rsidRPr="00EA0EAF">
        <w:rPr>
          <w:lang w:val="sl-SI"/>
        </w:rPr>
        <w:t>Uredba (EU) 2023/1115</w:t>
      </w:r>
    </w:p>
    <w:p w14:paraId="1AEA636E" w14:textId="31BDCF31" w:rsidR="0048763E" w:rsidRPr="00EA0EAF" w:rsidRDefault="0048763E" w:rsidP="0048763E">
      <w:pPr>
        <w:widowControl w:val="0"/>
        <w:rPr>
          <w:lang w:val="sl-SI"/>
        </w:rPr>
      </w:pPr>
      <w:r w:rsidRPr="00EA0EAF">
        <w:rPr>
          <w:lang w:val="sl-SI"/>
        </w:rPr>
        <w:t>Člen 4a – odstavek 4</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55D01157" w14:textId="77777777" w:rsidTr="0048763E">
        <w:trPr>
          <w:jc w:val="center"/>
        </w:trPr>
        <w:tc>
          <w:tcPr>
            <w:tcW w:w="9752" w:type="dxa"/>
            <w:gridSpan w:val="2"/>
          </w:tcPr>
          <w:p w14:paraId="2CF533C7" w14:textId="77777777" w:rsidR="0048763E" w:rsidRPr="00EA0EAF" w:rsidRDefault="0048763E" w:rsidP="0048763E">
            <w:pPr>
              <w:keepNext/>
              <w:widowControl w:val="0"/>
              <w:rPr>
                <w:lang w:val="sl-SI"/>
              </w:rPr>
            </w:pPr>
          </w:p>
        </w:tc>
      </w:tr>
      <w:tr w:rsidR="0048763E" w:rsidRPr="00EA0EAF" w14:paraId="18C57FD2" w14:textId="77777777" w:rsidTr="0048763E">
        <w:trPr>
          <w:jc w:val="center"/>
        </w:trPr>
        <w:tc>
          <w:tcPr>
            <w:tcW w:w="4876" w:type="dxa"/>
            <w:hideMark/>
          </w:tcPr>
          <w:p w14:paraId="2A360B5A"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765E3FE1" w14:textId="438D3755"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78158ACB" w14:textId="77777777" w:rsidTr="0048763E">
        <w:trPr>
          <w:jc w:val="center"/>
        </w:trPr>
        <w:tc>
          <w:tcPr>
            <w:tcW w:w="4876" w:type="dxa"/>
            <w:hideMark/>
          </w:tcPr>
          <w:p w14:paraId="6BC5501C" w14:textId="77777777" w:rsidR="0048763E" w:rsidRPr="00EA0EAF" w:rsidRDefault="0048763E" w:rsidP="0048763E">
            <w:pPr>
              <w:widowControl w:val="0"/>
              <w:spacing w:after="120"/>
              <w:rPr>
                <w:b/>
                <w:bCs/>
                <w:i/>
                <w:iCs/>
                <w:lang w:val="sl-SI"/>
              </w:rPr>
            </w:pPr>
            <w:r w:rsidRPr="00EA0EAF">
              <w:rPr>
                <w:lang w:val="sl-SI"/>
              </w:rPr>
              <w:t>4.</w:t>
            </w:r>
            <w:r w:rsidRPr="00EA0EAF">
              <w:rPr>
                <w:lang w:val="sl-SI"/>
              </w:rPr>
              <w:tab/>
              <w:t>Kadar so vse informacije iz Priloge III na voljo v sistemu ali podatkovni zbirki, ki obstaja v skladu z zakonodajo Unije ali držav članic, razen informacijskega sistema iz člena 33, mikro- in malim primarnim gospodarskim subjektom ni treba predložiti poenostavljene izjave v skladu z odstavkom 2 tega člena. Države članice dajo te informacije za vsak gospodarski subjekt na voljo v informacijskem sistemu iz člena 33. Mikro- ali mali primarni gospodarski subjekt da zadevne proizvode na trg Unije ali jih izvozi šele po tem, ko jim je bila dodeljena identifikacijska oznaka izjave.</w:t>
            </w:r>
          </w:p>
        </w:tc>
        <w:tc>
          <w:tcPr>
            <w:tcW w:w="4876" w:type="dxa"/>
            <w:hideMark/>
          </w:tcPr>
          <w:p w14:paraId="0B9F448D" w14:textId="77777777" w:rsidR="0048763E" w:rsidRPr="00EA0EAF" w:rsidRDefault="0048763E" w:rsidP="0048763E">
            <w:pPr>
              <w:widowControl w:val="0"/>
              <w:spacing w:after="120"/>
              <w:rPr>
                <w:szCs w:val="24"/>
                <w:lang w:val="sl-SI"/>
              </w:rPr>
            </w:pPr>
            <w:r w:rsidRPr="00EA0EAF">
              <w:rPr>
                <w:lang w:val="sl-SI"/>
              </w:rPr>
              <w:t>4.</w:t>
            </w:r>
            <w:r w:rsidRPr="00EA0EAF">
              <w:rPr>
                <w:lang w:val="sl-SI"/>
              </w:rPr>
              <w:tab/>
              <w:t xml:space="preserve">Kadar so vse informacije iz Priloge III na voljo v sistemu ali podatkovni zbirki, ki obstaja v skladu z zakonodajo Unije ali držav članic, razen informacijskega sistema iz člena 33, mikro- in malim primarnim gospodarskim subjektom ni treba predložiti </w:t>
            </w:r>
            <w:r w:rsidRPr="00EA0EAF">
              <w:rPr>
                <w:b/>
                <w:i/>
                <w:lang w:val="sl-SI"/>
              </w:rPr>
              <w:t xml:space="preserve">enkratne </w:t>
            </w:r>
            <w:r w:rsidRPr="00EA0EAF">
              <w:rPr>
                <w:lang w:val="sl-SI"/>
              </w:rPr>
              <w:t>poenostavljene izjave v skladu z odstavkom 2 tega člena. Države članice dajo te informacije za vsak gospodarski subjekt na voljo v informacijskem sistemu iz člena 33. Mikro- ali mali primarni gospodarski subjekt da zadevne proizvode na trg Unije ali jih izvozi šele po tem, ko jim je bila dodeljena identifikacijska oznaka izjave.</w:t>
            </w:r>
          </w:p>
        </w:tc>
      </w:tr>
    </w:tbl>
    <w:p w14:paraId="5DBBE726" w14:textId="77777777" w:rsidR="00091ADB" w:rsidRPr="00EA0EAF" w:rsidRDefault="00091ADB" w:rsidP="00091ADB">
      <w:pPr>
        <w:pStyle w:val="AmNumberTabs"/>
      </w:pPr>
    </w:p>
    <w:p w14:paraId="1667528C" w14:textId="584EAFD2" w:rsidR="0048763E" w:rsidRPr="00EA0EAF" w:rsidRDefault="00C6734D" w:rsidP="00091ADB">
      <w:pPr>
        <w:pStyle w:val="AmNumberTabs"/>
      </w:pPr>
      <w:r w:rsidRPr="00EA0EAF">
        <w:t>Spremembi</w:t>
      </w:r>
      <w:r w:rsidR="0048763E" w:rsidRPr="00EA0EAF">
        <w:tab/>
      </w:r>
      <w:r w:rsidR="0048763E" w:rsidRPr="00EA0EAF">
        <w:tab/>
        <w:t>78 in 118</w:t>
      </w:r>
    </w:p>
    <w:p w14:paraId="4FDF9851" w14:textId="6DB0655F" w:rsidR="0048763E" w:rsidRPr="00EA0EAF" w:rsidRDefault="0048763E" w:rsidP="00091ADB">
      <w:pPr>
        <w:widowControl w:val="0"/>
        <w:spacing w:before="240"/>
        <w:rPr>
          <w:b/>
          <w:lang w:val="sl-SI"/>
        </w:rPr>
      </w:pPr>
      <w:r w:rsidRPr="00EA0EAF">
        <w:rPr>
          <w:b/>
          <w:lang w:val="sl-SI"/>
        </w:rPr>
        <w:t>Predlog uredbe</w:t>
      </w:r>
    </w:p>
    <w:p w14:paraId="4FE337E3" w14:textId="498C3D50" w:rsidR="0048763E" w:rsidRPr="00EA0EAF" w:rsidRDefault="0048763E" w:rsidP="0048763E">
      <w:pPr>
        <w:widowControl w:val="0"/>
        <w:rPr>
          <w:b/>
          <w:lang w:val="sl-SI"/>
        </w:rPr>
      </w:pPr>
      <w:r w:rsidRPr="00EA0EAF">
        <w:rPr>
          <w:b/>
          <w:lang w:val="sl-SI"/>
        </w:rPr>
        <w:t>Člen 1 – točka 5</w:t>
      </w:r>
    </w:p>
    <w:p w14:paraId="5AE3DED9" w14:textId="576D41ED" w:rsidR="0048763E" w:rsidRPr="00EA0EAF" w:rsidRDefault="0048763E" w:rsidP="0048763E">
      <w:pPr>
        <w:widowControl w:val="0"/>
        <w:rPr>
          <w:lang w:val="sl-SI"/>
        </w:rPr>
      </w:pPr>
      <w:r w:rsidRPr="00EA0EAF">
        <w:rPr>
          <w:lang w:val="sl-SI"/>
        </w:rPr>
        <w:t>Uredba (EU) 2023/1115</w:t>
      </w:r>
    </w:p>
    <w:p w14:paraId="72E90D6F" w14:textId="59C25774" w:rsidR="0048763E" w:rsidRPr="00EA0EAF" w:rsidRDefault="0048763E" w:rsidP="0048763E">
      <w:pPr>
        <w:widowControl w:val="0"/>
        <w:rPr>
          <w:lang w:val="sl-SI"/>
        </w:rPr>
      </w:pPr>
      <w:r w:rsidRPr="00EA0EAF">
        <w:rPr>
          <w:lang w:val="sl-SI"/>
        </w:rPr>
        <w:t>Člen 4a – odstavek 5</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55BE9934" w14:textId="77777777" w:rsidTr="0048763E">
        <w:trPr>
          <w:jc w:val="center"/>
        </w:trPr>
        <w:tc>
          <w:tcPr>
            <w:tcW w:w="9752" w:type="dxa"/>
            <w:gridSpan w:val="2"/>
          </w:tcPr>
          <w:p w14:paraId="71B55D06" w14:textId="77777777" w:rsidR="0048763E" w:rsidRPr="00EA0EAF" w:rsidRDefault="0048763E" w:rsidP="0048763E">
            <w:pPr>
              <w:keepNext/>
              <w:widowControl w:val="0"/>
              <w:rPr>
                <w:lang w:val="sl-SI"/>
              </w:rPr>
            </w:pPr>
          </w:p>
        </w:tc>
      </w:tr>
      <w:tr w:rsidR="0048763E" w:rsidRPr="00EA0EAF" w14:paraId="3FBAE663" w14:textId="77777777" w:rsidTr="0048763E">
        <w:trPr>
          <w:jc w:val="center"/>
        </w:trPr>
        <w:tc>
          <w:tcPr>
            <w:tcW w:w="4876" w:type="dxa"/>
            <w:hideMark/>
          </w:tcPr>
          <w:p w14:paraId="0C083AA2"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32BE0B0E" w14:textId="5C4790F7"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2843DE02" w14:textId="77777777" w:rsidTr="0048763E">
        <w:trPr>
          <w:jc w:val="center"/>
        </w:trPr>
        <w:tc>
          <w:tcPr>
            <w:tcW w:w="4876" w:type="dxa"/>
            <w:hideMark/>
          </w:tcPr>
          <w:p w14:paraId="002536B1" w14:textId="77777777" w:rsidR="0048763E" w:rsidRPr="00EA0EAF" w:rsidRDefault="0048763E" w:rsidP="0048763E">
            <w:pPr>
              <w:widowControl w:val="0"/>
              <w:spacing w:after="120"/>
              <w:rPr>
                <w:b/>
                <w:bCs/>
                <w:i/>
                <w:iCs/>
                <w:lang w:val="sl-SI"/>
              </w:rPr>
            </w:pPr>
            <w:r w:rsidRPr="00EA0EAF">
              <w:rPr>
                <w:lang w:val="sl-SI"/>
              </w:rPr>
              <w:t>5.</w:t>
            </w:r>
            <w:r w:rsidRPr="00EA0EAF">
              <w:rPr>
                <w:lang w:val="sl-SI"/>
              </w:rPr>
              <w:tab/>
              <w:t>Za mikro- in male primarne gospodarske subjekte se lahko geolokacija iz člena 9(1), točka (d), nadomesti s poštnim naslovom vseh zemljišč</w:t>
            </w:r>
            <w:r w:rsidRPr="00EA0EAF">
              <w:rPr>
                <w:b/>
                <w:i/>
                <w:lang w:val="sl-SI"/>
              </w:rPr>
              <w:t>, na katerih</w:t>
            </w:r>
            <w:r w:rsidRPr="00EA0EAF">
              <w:rPr>
                <w:lang w:val="sl-SI"/>
              </w:rPr>
              <w:t xml:space="preserve"> so bili proizvedeni zadevni primarni proizvodi, ki jih zadevni proizvod vsebuje ali je bil izdelan iz njih.“;</w:t>
            </w:r>
          </w:p>
        </w:tc>
        <w:tc>
          <w:tcPr>
            <w:tcW w:w="4876" w:type="dxa"/>
            <w:hideMark/>
          </w:tcPr>
          <w:p w14:paraId="2EAFC5CC" w14:textId="77777777" w:rsidR="0048763E" w:rsidRPr="00EA0EAF" w:rsidRDefault="0048763E" w:rsidP="0048763E">
            <w:pPr>
              <w:widowControl w:val="0"/>
              <w:spacing w:after="120"/>
              <w:rPr>
                <w:szCs w:val="24"/>
                <w:lang w:val="sl-SI"/>
              </w:rPr>
            </w:pPr>
            <w:r w:rsidRPr="00EA0EAF">
              <w:rPr>
                <w:lang w:val="sl-SI"/>
              </w:rPr>
              <w:t>5.</w:t>
            </w:r>
            <w:r w:rsidRPr="00EA0EAF">
              <w:rPr>
                <w:lang w:val="sl-SI"/>
              </w:rPr>
              <w:tab/>
              <w:t>Za mikro- in male primarne gospodarske subjekte se lahko geolokacija iz člena 9(1), točka (d), nadomesti s poštnim naslovom vseh zemljišč</w:t>
            </w:r>
            <w:r w:rsidRPr="00EA0EAF">
              <w:rPr>
                <w:b/>
                <w:i/>
                <w:lang w:val="sl-SI"/>
              </w:rPr>
              <w:t xml:space="preserve"> ali poštnim naslovom obrata, kjer</w:t>
            </w:r>
            <w:r w:rsidRPr="00EA0EAF">
              <w:rPr>
                <w:lang w:val="sl-SI"/>
              </w:rPr>
              <w:t xml:space="preserve"> so bili proizvedeni zadevni primarni proizvodi, ki jih zadevni proizvod vsebuje ali je bil </w:t>
            </w:r>
            <w:r w:rsidRPr="00EA0EAF">
              <w:rPr>
                <w:lang w:val="sl-SI"/>
              </w:rPr>
              <w:lastRenderedPageBreak/>
              <w:t>izdelan iz njih.“;</w:t>
            </w:r>
          </w:p>
        </w:tc>
      </w:tr>
    </w:tbl>
    <w:p w14:paraId="5DE12C75" w14:textId="7897C19F" w:rsidR="0048763E" w:rsidRPr="00EA0EAF" w:rsidRDefault="00C6734D" w:rsidP="00091ADB">
      <w:pPr>
        <w:pStyle w:val="AmNumberTabs"/>
      </w:pPr>
      <w:r w:rsidRPr="00EA0EAF">
        <w:lastRenderedPageBreak/>
        <w:t>Spremembi</w:t>
      </w:r>
      <w:r w:rsidR="0048763E" w:rsidRPr="00EA0EAF">
        <w:tab/>
      </w:r>
      <w:r w:rsidR="0048763E" w:rsidRPr="00EA0EAF">
        <w:tab/>
        <w:t>79 in 119</w:t>
      </w:r>
    </w:p>
    <w:p w14:paraId="357B7013" w14:textId="70ABDA41" w:rsidR="0048763E" w:rsidRPr="00EA0EAF" w:rsidRDefault="0048763E" w:rsidP="00091ADB">
      <w:pPr>
        <w:widowControl w:val="0"/>
        <w:spacing w:before="240"/>
        <w:rPr>
          <w:b/>
          <w:lang w:val="sl-SI"/>
        </w:rPr>
      </w:pPr>
      <w:r w:rsidRPr="00EA0EAF">
        <w:rPr>
          <w:b/>
          <w:lang w:val="sl-SI"/>
        </w:rPr>
        <w:t>Predlog uredbe</w:t>
      </w:r>
    </w:p>
    <w:p w14:paraId="5B8756FA" w14:textId="4A4545B0" w:rsidR="0048763E" w:rsidRPr="00EA0EAF" w:rsidRDefault="0048763E" w:rsidP="0048763E">
      <w:pPr>
        <w:widowControl w:val="0"/>
        <w:rPr>
          <w:b/>
          <w:lang w:val="sl-SI"/>
        </w:rPr>
      </w:pPr>
      <w:r w:rsidRPr="00EA0EAF">
        <w:rPr>
          <w:b/>
          <w:lang w:val="sl-SI"/>
        </w:rPr>
        <w:t>Člen 1 – točka 6</w:t>
      </w:r>
    </w:p>
    <w:p w14:paraId="722098FF" w14:textId="255D88D9" w:rsidR="0048763E" w:rsidRPr="00EA0EAF" w:rsidRDefault="0048763E" w:rsidP="0048763E">
      <w:pPr>
        <w:widowControl w:val="0"/>
        <w:rPr>
          <w:lang w:val="sl-SI"/>
        </w:rPr>
      </w:pPr>
      <w:r w:rsidRPr="00EA0EAF">
        <w:rPr>
          <w:lang w:val="sl-SI"/>
        </w:rPr>
        <w:t>Uredba (EU) 2023/1115</w:t>
      </w:r>
    </w:p>
    <w:p w14:paraId="679A6938" w14:textId="39F30CB3" w:rsidR="0048763E" w:rsidRPr="00EA0EAF" w:rsidRDefault="0048763E" w:rsidP="0048763E">
      <w:pPr>
        <w:widowControl w:val="0"/>
        <w:rPr>
          <w:lang w:val="sl-SI"/>
        </w:rPr>
      </w:pPr>
      <w:r w:rsidRPr="00EA0EAF">
        <w:rPr>
          <w:lang w:val="sl-SI"/>
        </w:rPr>
        <w:t>Člen 5 – odstavek 1</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48B248E2" w14:textId="77777777" w:rsidTr="0048763E">
        <w:trPr>
          <w:jc w:val="center"/>
        </w:trPr>
        <w:tc>
          <w:tcPr>
            <w:tcW w:w="9752" w:type="dxa"/>
            <w:gridSpan w:val="2"/>
          </w:tcPr>
          <w:p w14:paraId="29C3697A" w14:textId="77777777" w:rsidR="0048763E" w:rsidRPr="00EA0EAF" w:rsidRDefault="0048763E" w:rsidP="0048763E">
            <w:pPr>
              <w:keepNext/>
              <w:widowControl w:val="0"/>
              <w:rPr>
                <w:lang w:val="sl-SI"/>
              </w:rPr>
            </w:pPr>
          </w:p>
        </w:tc>
      </w:tr>
      <w:tr w:rsidR="0048763E" w:rsidRPr="00EA0EAF" w14:paraId="67E6DC10" w14:textId="77777777" w:rsidTr="0048763E">
        <w:trPr>
          <w:jc w:val="center"/>
        </w:trPr>
        <w:tc>
          <w:tcPr>
            <w:tcW w:w="4876" w:type="dxa"/>
            <w:hideMark/>
          </w:tcPr>
          <w:p w14:paraId="7AA2DE97"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5542348D" w14:textId="069F77A9"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52378ECD" w14:textId="77777777" w:rsidTr="0048763E">
        <w:trPr>
          <w:jc w:val="center"/>
        </w:trPr>
        <w:tc>
          <w:tcPr>
            <w:tcW w:w="4876" w:type="dxa"/>
            <w:hideMark/>
          </w:tcPr>
          <w:p w14:paraId="1E953FA9" w14:textId="77777777" w:rsidR="0048763E" w:rsidRPr="00EA0EAF" w:rsidRDefault="0048763E" w:rsidP="0048763E">
            <w:pPr>
              <w:widowControl w:val="0"/>
              <w:spacing w:after="120"/>
              <w:rPr>
                <w:b/>
                <w:bCs/>
                <w:i/>
                <w:iCs/>
                <w:lang w:val="sl-SI"/>
              </w:rPr>
            </w:pPr>
            <w:r w:rsidRPr="00EA0EAF">
              <w:rPr>
                <w:lang w:val="sl-SI"/>
              </w:rPr>
              <w:t>1.</w:t>
            </w:r>
            <w:r w:rsidRPr="00EA0EAF">
              <w:rPr>
                <w:lang w:val="sl-SI"/>
              </w:rPr>
              <w:tab/>
              <w:t>Gospodarski subjekti nižje v dobavni verigi in trgovci omogočijo dostopnost zadevnih proizvodov na trgu le, če imajo informacije, zahtevane na podlagi odstavka 3.</w:t>
            </w:r>
          </w:p>
        </w:tc>
        <w:tc>
          <w:tcPr>
            <w:tcW w:w="4876" w:type="dxa"/>
            <w:hideMark/>
          </w:tcPr>
          <w:p w14:paraId="5EB7F4CF" w14:textId="77777777" w:rsidR="0048763E" w:rsidRPr="00EA0EAF" w:rsidRDefault="0048763E" w:rsidP="0048763E">
            <w:pPr>
              <w:widowControl w:val="0"/>
              <w:spacing w:after="120"/>
              <w:rPr>
                <w:szCs w:val="24"/>
                <w:lang w:val="sl-SI"/>
              </w:rPr>
            </w:pPr>
            <w:r w:rsidRPr="00EA0EAF">
              <w:rPr>
                <w:lang w:val="sl-SI"/>
              </w:rPr>
              <w:t>1.</w:t>
            </w:r>
            <w:r w:rsidRPr="00EA0EAF">
              <w:rPr>
                <w:lang w:val="sl-SI"/>
              </w:rPr>
              <w:tab/>
              <w:t xml:space="preserve">Gospodarski subjekti nižje v dobavni verigi in trgovci </w:t>
            </w:r>
            <w:r w:rsidRPr="00EA0EAF">
              <w:rPr>
                <w:b/>
                <w:i/>
                <w:lang w:val="sl-SI"/>
              </w:rPr>
              <w:t xml:space="preserve">dajo na trg ali </w:t>
            </w:r>
            <w:r w:rsidRPr="00EA0EAF">
              <w:rPr>
                <w:lang w:val="sl-SI"/>
              </w:rPr>
              <w:t>omogočijo dostopnost zadevnih proizvodov na trgu</w:t>
            </w:r>
            <w:r w:rsidRPr="00EA0EAF">
              <w:rPr>
                <w:b/>
                <w:i/>
                <w:lang w:val="sl-SI"/>
              </w:rPr>
              <w:t xml:space="preserve"> ali jih izvažajo</w:t>
            </w:r>
            <w:r w:rsidRPr="00EA0EAF">
              <w:rPr>
                <w:lang w:val="sl-SI"/>
              </w:rPr>
              <w:t xml:space="preserve"> le, če imajo informacije, zahtevane na podlagi odstavka 3.</w:t>
            </w:r>
          </w:p>
        </w:tc>
      </w:tr>
    </w:tbl>
    <w:p w14:paraId="2520C2D0"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339F12D5" w14:textId="0BF7F3BC" w:rsidR="0048763E" w:rsidRPr="00EA0EAF" w:rsidRDefault="00C6734D" w:rsidP="00091ADB">
      <w:pPr>
        <w:pStyle w:val="AmNumberTabs"/>
      </w:pPr>
      <w:r w:rsidRPr="00EA0EAF">
        <w:t>Spremembe</w:t>
      </w:r>
      <w:r w:rsidR="0048763E" w:rsidRPr="00EA0EAF">
        <w:tab/>
      </w:r>
      <w:r w:rsidR="0048763E" w:rsidRPr="00EA0EAF">
        <w:tab/>
        <w:t>50, 80 in 120</w:t>
      </w:r>
    </w:p>
    <w:p w14:paraId="1FB936B6" w14:textId="21A44DC6" w:rsidR="0048763E" w:rsidRPr="00EA0EAF" w:rsidRDefault="0048763E" w:rsidP="00091ADB">
      <w:pPr>
        <w:widowControl w:val="0"/>
        <w:spacing w:before="240"/>
        <w:rPr>
          <w:b/>
          <w:lang w:val="sl-SI"/>
        </w:rPr>
      </w:pPr>
      <w:r w:rsidRPr="00EA0EAF">
        <w:rPr>
          <w:b/>
          <w:lang w:val="sl-SI"/>
        </w:rPr>
        <w:t>Predlog uredbe</w:t>
      </w:r>
    </w:p>
    <w:p w14:paraId="1F74B1BF" w14:textId="6D05AB73" w:rsidR="0048763E" w:rsidRPr="00EA0EAF" w:rsidRDefault="0048763E" w:rsidP="0048763E">
      <w:pPr>
        <w:widowControl w:val="0"/>
        <w:rPr>
          <w:b/>
          <w:lang w:val="sl-SI"/>
        </w:rPr>
      </w:pPr>
      <w:r w:rsidRPr="00EA0EAF">
        <w:rPr>
          <w:b/>
          <w:lang w:val="sl-SI"/>
        </w:rPr>
        <w:t>Člen 1 – točka 6</w:t>
      </w:r>
    </w:p>
    <w:p w14:paraId="5AD3A6C1" w14:textId="390D11A2" w:rsidR="0048763E" w:rsidRPr="00EA0EAF" w:rsidRDefault="0048763E" w:rsidP="0048763E">
      <w:pPr>
        <w:widowControl w:val="0"/>
        <w:rPr>
          <w:lang w:val="sl-SI"/>
        </w:rPr>
      </w:pPr>
      <w:r w:rsidRPr="00EA0EAF">
        <w:rPr>
          <w:lang w:val="sl-SI"/>
        </w:rPr>
        <w:t>Uredba (EU) 2023/1115</w:t>
      </w:r>
    </w:p>
    <w:p w14:paraId="04B12710" w14:textId="0FA1D004" w:rsidR="0048763E" w:rsidRPr="00EA0EAF" w:rsidRDefault="0048763E" w:rsidP="0048763E">
      <w:pPr>
        <w:widowControl w:val="0"/>
        <w:rPr>
          <w:lang w:val="sl-SI"/>
        </w:rPr>
      </w:pPr>
      <w:r w:rsidRPr="00EA0EAF">
        <w:rPr>
          <w:lang w:val="sl-SI"/>
        </w:rPr>
        <w:t xml:space="preserve">Člen 5 – odstavek 3 – točka </w:t>
      </w:r>
      <w:r w:rsidR="006A1322" w:rsidRPr="00EA0EAF">
        <w:rPr>
          <w:lang w:val="sl-SI"/>
        </w:rPr>
        <w:t>a</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3FC7D592" w14:textId="77777777" w:rsidTr="0048763E">
        <w:trPr>
          <w:jc w:val="center"/>
        </w:trPr>
        <w:tc>
          <w:tcPr>
            <w:tcW w:w="9752" w:type="dxa"/>
            <w:gridSpan w:val="2"/>
          </w:tcPr>
          <w:p w14:paraId="1B344856" w14:textId="77777777" w:rsidR="0048763E" w:rsidRPr="00EA0EAF" w:rsidRDefault="0048763E" w:rsidP="0048763E">
            <w:pPr>
              <w:keepNext/>
              <w:widowControl w:val="0"/>
              <w:rPr>
                <w:lang w:val="sl-SI"/>
              </w:rPr>
            </w:pPr>
          </w:p>
        </w:tc>
      </w:tr>
      <w:tr w:rsidR="0048763E" w:rsidRPr="00EA0EAF" w14:paraId="61A74330" w14:textId="77777777" w:rsidTr="0048763E">
        <w:trPr>
          <w:jc w:val="center"/>
        </w:trPr>
        <w:tc>
          <w:tcPr>
            <w:tcW w:w="4876" w:type="dxa"/>
            <w:hideMark/>
          </w:tcPr>
          <w:p w14:paraId="70592312"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26A34BFF" w14:textId="2CD81E23"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1133B7BC" w14:textId="77777777" w:rsidTr="0048763E">
        <w:trPr>
          <w:jc w:val="center"/>
        </w:trPr>
        <w:tc>
          <w:tcPr>
            <w:tcW w:w="4876" w:type="dxa"/>
            <w:hideMark/>
          </w:tcPr>
          <w:p w14:paraId="68C96233" w14:textId="64D7DFE8" w:rsidR="0048763E" w:rsidRPr="00EA0EAF" w:rsidRDefault="0048763E" w:rsidP="0048763E">
            <w:pPr>
              <w:widowControl w:val="0"/>
              <w:spacing w:after="120"/>
              <w:rPr>
                <w:lang w:val="sl-SI"/>
              </w:rPr>
            </w:pPr>
            <w:r w:rsidRPr="00EA0EAF">
              <w:rPr>
                <w:lang w:val="sl-SI"/>
              </w:rPr>
              <w:t>(a)</w:t>
            </w:r>
            <w:r w:rsidR="00C6734D" w:rsidRPr="00EA0EAF">
              <w:rPr>
                <w:lang w:val="sl-SI"/>
              </w:rPr>
              <w:tab/>
            </w:r>
            <w:r w:rsidRPr="00EA0EAF">
              <w:rPr>
                <w:lang w:val="sl-SI"/>
              </w:rPr>
              <w:t>ime, registrirano trgovsko ime ali registrirano blagovno znamko, poštni naslov, elektronski naslov in, če je na voljo, spletni naslov gospodarskih subjektov, gospodarskih subjektov nižje v dobavni verigi ali trgovcev, ki so jim dobavili zadevne proizvode, ter referenčne številke izjav o potrebni skrbnosti ali identifikacijske oznake izjave, povezane s temi proizvodi;</w:t>
            </w:r>
          </w:p>
        </w:tc>
        <w:tc>
          <w:tcPr>
            <w:tcW w:w="4876" w:type="dxa"/>
            <w:hideMark/>
          </w:tcPr>
          <w:p w14:paraId="10C92F99" w14:textId="5C43ADCF" w:rsidR="0048763E" w:rsidRPr="00EA0EAF" w:rsidRDefault="0048763E" w:rsidP="0048763E">
            <w:pPr>
              <w:widowControl w:val="0"/>
              <w:spacing w:after="120"/>
              <w:rPr>
                <w:szCs w:val="24"/>
                <w:lang w:val="sl-SI"/>
              </w:rPr>
            </w:pPr>
            <w:r w:rsidRPr="00EA0EAF">
              <w:rPr>
                <w:lang w:val="sl-SI"/>
              </w:rPr>
              <w:t>(a)</w:t>
            </w:r>
            <w:r w:rsidR="00C6734D" w:rsidRPr="00EA0EAF">
              <w:rPr>
                <w:lang w:val="sl-SI"/>
              </w:rPr>
              <w:tab/>
            </w:r>
            <w:r w:rsidRPr="00EA0EAF">
              <w:rPr>
                <w:lang w:val="sl-SI"/>
              </w:rPr>
              <w:t>ime, registrirano trgovsko ime ali registrirano blagovno znamko, poštni naslov, elektronski naslov in, če je na voljo, spletni naslov gospodarskih subjektov, gospodarskih subjektov nižje v dobavni verigi ali trgovcev, ki so jim dobavili zadevne proizvode, ter referenčne številke izjav o potrebni skrbnosti ali identifikacijske oznake izjave, povezane s temi proizvodi</w:t>
            </w:r>
            <w:r w:rsidRPr="00EA0EAF">
              <w:rPr>
                <w:b/>
                <w:i/>
                <w:lang w:val="sl-SI"/>
              </w:rPr>
              <w:t>, samo če je njihov dobavitelj gospodarski subjekt</w:t>
            </w:r>
            <w:r w:rsidRPr="00EA0EAF">
              <w:rPr>
                <w:lang w:val="sl-SI"/>
              </w:rPr>
              <w:t>;</w:t>
            </w:r>
          </w:p>
        </w:tc>
      </w:tr>
    </w:tbl>
    <w:p w14:paraId="18973173"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416D561C" w14:textId="3A2114B8" w:rsidR="0048763E" w:rsidRPr="00EA0EAF" w:rsidRDefault="00C6734D" w:rsidP="00091ADB">
      <w:pPr>
        <w:pStyle w:val="AmNumberTabs"/>
      </w:pPr>
      <w:r w:rsidRPr="00EA0EAF">
        <w:t>Spremembe</w:t>
      </w:r>
      <w:r w:rsidR="0048763E" w:rsidRPr="00EA0EAF">
        <w:tab/>
      </w:r>
      <w:r w:rsidR="0048763E" w:rsidRPr="00EA0EAF">
        <w:tab/>
        <w:t>34, 49, 81 in 121</w:t>
      </w:r>
    </w:p>
    <w:p w14:paraId="407BACEC" w14:textId="4E081A2B" w:rsidR="0048763E" w:rsidRPr="00EA0EAF" w:rsidRDefault="0048763E" w:rsidP="00091ADB">
      <w:pPr>
        <w:widowControl w:val="0"/>
        <w:spacing w:before="240"/>
        <w:rPr>
          <w:b/>
          <w:lang w:val="sl-SI"/>
        </w:rPr>
      </w:pPr>
      <w:r w:rsidRPr="00EA0EAF">
        <w:rPr>
          <w:b/>
          <w:lang w:val="sl-SI"/>
        </w:rPr>
        <w:t>Predlog uredbe</w:t>
      </w:r>
    </w:p>
    <w:p w14:paraId="63A5B7EB" w14:textId="4559FBDB" w:rsidR="0048763E" w:rsidRPr="00EA0EAF" w:rsidRDefault="0048763E" w:rsidP="0048763E">
      <w:pPr>
        <w:widowControl w:val="0"/>
        <w:rPr>
          <w:b/>
          <w:lang w:val="sl-SI"/>
        </w:rPr>
      </w:pPr>
      <w:r w:rsidRPr="00EA0EAF">
        <w:rPr>
          <w:b/>
          <w:lang w:val="sl-SI"/>
        </w:rPr>
        <w:t>Člen 1 – točka 6</w:t>
      </w:r>
    </w:p>
    <w:p w14:paraId="678D9892" w14:textId="64BB8225" w:rsidR="0048763E" w:rsidRPr="00EA0EAF" w:rsidRDefault="0048763E" w:rsidP="0048763E">
      <w:pPr>
        <w:widowControl w:val="0"/>
        <w:rPr>
          <w:lang w:val="sl-SI"/>
        </w:rPr>
      </w:pPr>
      <w:r w:rsidRPr="00EA0EAF">
        <w:rPr>
          <w:lang w:val="sl-SI"/>
        </w:rPr>
        <w:t>Uredba (EU) 2023/1115</w:t>
      </w:r>
    </w:p>
    <w:p w14:paraId="3E230FF3" w14:textId="4C51080E" w:rsidR="0048763E" w:rsidRPr="00EA0EAF" w:rsidRDefault="0048763E" w:rsidP="0048763E">
      <w:pPr>
        <w:widowControl w:val="0"/>
        <w:rPr>
          <w:lang w:val="sl-SI"/>
        </w:rPr>
      </w:pPr>
      <w:r w:rsidRPr="00EA0EAF">
        <w:rPr>
          <w:lang w:val="sl-SI"/>
        </w:rPr>
        <w:t>Člen 5 – odstavek 5</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2A2CDA1D" w14:textId="77777777" w:rsidTr="0048763E">
        <w:trPr>
          <w:jc w:val="center"/>
        </w:trPr>
        <w:tc>
          <w:tcPr>
            <w:tcW w:w="9752" w:type="dxa"/>
            <w:gridSpan w:val="2"/>
          </w:tcPr>
          <w:p w14:paraId="6227C13B" w14:textId="77777777" w:rsidR="0048763E" w:rsidRPr="00EA0EAF" w:rsidRDefault="0048763E" w:rsidP="0048763E">
            <w:pPr>
              <w:keepNext/>
              <w:widowControl w:val="0"/>
              <w:rPr>
                <w:lang w:val="sl-SI"/>
              </w:rPr>
            </w:pPr>
          </w:p>
        </w:tc>
      </w:tr>
      <w:tr w:rsidR="0048763E" w:rsidRPr="00EA0EAF" w14:paraId="7EFF7300" w14:textId="77777777" w:rsidTr="0048763E">
        <w:trPr>
          <w:jc w:val="center"/>
        </w:trPr>
        <w:tc>
          <w:tcPr>
            <w:tcW w:w="4876" w:type="dxa"/>
            <w:hideMark/>
          </w:tcPr>
          <w:p w14:paraId="15B850AC"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5AFB8A8F" w14:textId="7B167920"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1AFB855C" w14:textId="77777777" w:rsidTr="0048763E">
        <w:trPr>
          <w:jc w:val="center"/>
        </w:trPr>
        <w:tc>
          <w:tcPr>
            <w:tcW w:w="4876" w:type="dxa"/>
            <w:hideMark/>
          </w:tcPr>
          <w:p w14:paraId="28EBCC26" w14:textId="77777777" w:rsidR="0048763E" w:rsidRPr="00EA0EAF" w:rsidRDefault="0048763E" w:rsidP="0048763E">
            <w:pPr>
              <w:widowControl w:val="0"/>
              <w:spacing w:after="120"/>
              <w:rPr>
                <w:lang w:val="sl-SI"/>
              </w:rPr>
            </w:pPr>
            <w:r w:rsidRPr="00EA0EAF">
              <w:rPr>
                <w:b/>
                <w:i/>
                <w:lang w:val="sl-SI"/>
              </w:rPr>
              <w:t>5.</w:t>
            </w:r>
            <w:r w:rsidRPr="00EA0EAF">
              <w:rPr>
                <w:b/>
                <w:i/>
                <w:lang w:val="sl-SI"/>
              </w:rPr>
              <w:tab/>
              <w:t>Gospodarski subjekti nižje v dobavni verigi in trgovci sporočijo gospodarskim subjektom nižje v dobavni verigi in trgovcem, ki so jim dobavili zadevne proizvode, referenčne številke izjav o potrebni skrbnosti ali identifikacijske oznake izjave, povezane z navedenimi zadevnimi proizvodi.</w:t>
            </w:r>
          </w:p>
        </w:tc>
        <w:tc>
          <w:tcPr>
            <w:tcW w:w="4876" w:type="dxa"/>
            <w:hideMark/>
          </w:tcPr>
          <w:p w14:paraId="79039F19" w14:textId="77777777" w:rsidR="0048763E" w:rsidRPr="00EA0EAF" w:rsidRDefault="0048763E" w:rsidP="0048763E">
            <w:pPr>
              <w:widowControl w:val="0"/>
              <w:spacing w:after="120"/>
              <w:rPr>
                <w:szCs w:val="24"/>
                <w:lang w:val="sl-SI"/>
              </w:rPr>
            </w:pPr>
            <w:r w:rsidRPr="00EA0EAF">
              <w:rPr>
                <w:b/>
                <w:i/>
                <w:lang w:val="sl-SI"/>
              </w:rPr>
              <w:t>črtano</w:t>
            </w:r>
          </w:p>
        </w:tc>
      </w:tr>
    </w:tbl>
    <w:p w14:paraId="141A5888"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5AA3E93B" w14:textId="43D26519" w:rsidR="0048763E" w:rsidRPr="00EA0EAF" w:rsidRDefault="00C6734D" w:rsidP="00091ADB">
      <w:pPr>
        <w:pStyle w:val="AmNumberTabs"/>
      </w:pPr>
      <w:r w:rsidRPr="00EA0EAF">
        <w:t>Spremembi</w:t>
      </w:r>
      <w:r w:rsidR="0048763E" w:rsidRPr="00EA0EAF">
        <w:tab/>
      </w:r>
      <w:r w:rsidR="0048763E" w:rsidRPr="00EA0EAF">
        <w:tab/>
        <w:t>82 in 122</w:t>
      </w:r>
    </w:p>
    <w:p w14:paraId="14806D34" w14:textId="27E0B572" w:rsidR="0048763E" w:rsidRPr="00EA0EAF" w:rsidRDefault="0048763E" w:rsidP="00091ADB">
      <w:pPr>
        <w:widowControl w:val="0"/>
        <w:spacing w:before="240"/>
        <w:rPr>
          <w:b/>
          <w:lang w:val="sl-SI"/>
        </w:rPr>
      </w:pPr>
      <w:r w:rsidRPr="00EA0EAF">
        <w:rPr>
          <w:b/>
          <w:lang w:val="sl-SI"/>
        </w:rPr>
        <w:t>Predlog uredbe</w:t>
      </w:r>
    </w:p>
    <w:p w14:paraId="1DEA1246" w14:textId="293CAEEE" w:rsidR="0048763E" w:rsidRPr="00EA0EAF" w:rsidRDefault="0048763E" w:rsidP="0048763E">
      <w:pPr>
        <w:widowControl w:val="0"/>
        <w:rPr>
          <w:b/>
          <w:lang w:val="sl-SI"/>
        </w:rPr>
      </w:pPr>
      <w:r w:rsidRPr="00EA0EAF">
        <w:rPr>
          <w:b/>
          <w:lang w:val="sl-SI"/>
        </w:rPr>
        <w:t>Člen 1 – odstavek 16 – točka a</w:t>
      </w:r>
    </w:p>
    <w:p w14:paraId="37CBCB9E" w14:textId="1F599C41" w:rsidR="0048763E" w:rsidRPr="00EA0EAF" w:rsidRDefault="0048763E" w:rsidP="0048763E">
      <w:pPr>
        <w:widowControl w:val="0"/>
        <w:rPr>
          <w:lang w:val="sl-SI"/>
        </w:rPr>
      </w:pPr>
      <w:r w:rsidRPr="00EA0EAF">
        <w:rPr>
          <w:lang w:val="sl-SI"/>
        </w:rPr>
        <w:t>Uredba (EU) 2023/1115</w:t>
      </w:r>
    </w:p>
    <w:p w14:paraId="204F2B1E" w14:textId="31C7AFE4" w:rsidR="0048763E" w:rsidRPr="00EA0EAF" w:rsidRDefault="0048763E" w:rsidP="0048763E">
      <w:pPr>
        <w:widowControl w:val="0"/>
        <w:rPr>
          <w:lang w:val="sl-SI"/>
        </w:rPr>
      </w:pPr>
      <w:r w:rsidRPr="00EA0EAF">
        <w:rPr>
          <w:lang w:val="sl-SI"/>
        </w:rPr>
        <w:t>Člen 26 – odstavek 4</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8763E" w:rsidRPr="00EA0EAF" w14:paraId="63DEFF59" w14:textId="77777777" w:rsidTr="0048763E">
        <w:trPr>
          <w:jc w:val="center"/>
        </w:trPr>
        <w:tc>
          <w:tcPr>
            <w:tcW w:w="9752" w:type="dxa"/>
            <w:gridSpan w:val="2"/>
          </w:tcPr>
          <w:p w14:paraId="1835D2A7" w14:textId="77777777" w:rsidR="0048763E" w:rsidRPr="00EA0EAF" w:rsidRDefault="0048763E" w:rsidP="0048763E">
            <w:pPr>
              <w:keepNext/>
              <w:widowControl w:val="0"/>
              <w:rPr>
                <w:lang w:val="sl-SI"/>
              </w:rPr>
            </w:pPr>
          </w:p>
        </w:tc>
      </w:tr>
      <w:tr w:rsidR="0048763E" w:rsidRPr="00EA0EAF" w14:paraId="58302B6B" w14:textId="77777777" w:rsidTr="0048763E">
        <w:trPr>
          <w:jc w:val="center"/>
        </w:trPr>
        <w:tc>
          <w:tcPr>
            <w:tcW w:w="4876" w:type="dxa"/>
            <w:hideMark/>
          </w:tcPr>
          <w:p w14:paraId="7CF6D963" w14:textId="77777777" w:rsidR="0048763E" w:rsidRPr="00EA0EAF" w:rsidRDefault="0048763E" w:rsidP="0048763E">
            <w:pPr>
              <w:keepNext/>
              <w:widowControl w:val="0"/>
              <w:spacing w:after="240"/>
              <w:jc w:val="center"/>
              <w:rPr>
                <w:i/>
                <w:lang w:val="sl-SI"/>
              </w:rPr>
            </w:pPr>
            <w:r w:rsidRPr="00EA0EAF">
              <w:rPr>
                <w:i/>
                <w:lang w:val="sl-SI"/>
              </w:rPr>
              <w:t>Besedilo, ki ga predlaga Komisija</w:t>
            </w:r>
          </w:p>
        </w:tc>
        <w:tc>
          <w:tcPr>
            <w:tcW w:w="4876" w:type="dxa"/>
            <w:hideMark/>
          </w:tcPr>
          <w:p w14:paraId="24FEA5ED" w14:textId="7E529D0E" w:rsidR="0048763E" w:rsidRPr="00EA0EAF" w:rsidRDefault="00C6734D" w:rsidP="0048763E">
            <w:pPr>
              <w:keepNext/>
              <w:widowControl w:val="0"/>
              <w:spacing w:after="240"/>
              <w:jc w:val="center"/>
              <w:rPr>
                <w:i/>
                <w:lang w:val="sl-SI"/>
              </w:rPr>
            </w:pPr>
            <w:r w:rsidRPr="00EA0EAF">
              <w:rPr>
                <w:i/>
                <w:lang w:val="sl-SI"/>
              </w:rPr>
              <w:t>Sprememba</w:t>
            </w:r>
          </w:p>
        </w:tc>
      </w:tr>
      <w:tr w:rsidR="0048763E" w:rsidRPr="00EA0EAF" w14:paraId="014DC62E" w14:textId="77777777" w:rsidTr="0048763E">
        <w:trPr>
          <w:jc w:val="center"/>
        </w:trPr>
        <w:tc>
          <w:tcPr>
            <w:tcW w:w="4876" w:type="dxa"/>
            <w:hideMark/>
          </w:tcPr>
          <w:p w14:paraId="4AFE9C29" w14:textId="33CBFAE7" w:rsidR="0048763E" w:rsidRPr="00EA0EAF" w:rsidRDefault="0048763E" w:rsidP="0048763E">
            <w:pPr>
              <w:widowControl w:val="0"/>
              <w:spacing w:after="120"/>
              <w:rPr>
                <w:lang w:val="sl-SI"/>
              </w:rPr>
            </w:pPr>
            <w:r w:rsidRPr="00EA0EAF">
              <w:rPr>
                <w:lang w:val="sl-SI"/>
              </w:rPr>
              <w:t>4.</w:t>
            </w:r>
            <w:r w:rsidR="00C6734D" w:rsidRPr="00EA0EAF">
              <w:rPr>
                <w:lang w:val="sl-SI"/>
              </w:rPr>
              <w:tab/>
            </w:r>
            <w:r w:rsidRPr="00EA0EAF">
              <w:rPr>
                <w:lang w:val="sl-SI"/>
              </w:rPr>
              <w:t>Referenčna številka izjave o potrebni skrbnosti ali identifikacijska oznaka izjave za mikro- in male primarne gospodarske subjekte se da na voljo carinskim organom, preden se zadevni proizvod, ki vstopa na trg ali ga zapušča, sprosti v prosti promet ali izvozi. V ta namen oseba, ki vloži carinsko deklaracijo za sprostitev v prosti promet ali izvoz zadevnega proizvoda, carinskim organom da na voljo referenčno številko izjave o potrebni skrbnosti ali identifikacijsko oznako izjave za mikro- in male primarne gospodarske subjekte v zvezi z navedenim zadevnim proizvodom, razen kadar je izjava o potrebni skrbnosti na voljo prek elektronskega vmesnika iz člena 28(2).</w:t>
            </w:r>
          </w:p>
        </w:tc>
        <w:tc>
          <w:tcPr>
            <w:tcW w:w="4876" w:type="dxa"/>
            <w:hideMark/>
          </w:tcPr>
          <w:p w14:paraId="24B9A724" w14:textId="3C67B4E0" w:rsidR="0048763E" w:rsidRPr="00EA0EAF" w:rsidRDefault="0048763E" w:rsidP="0048763E">
            <w:pPr>
              <w:widowControl w:val="0"/>
              <w:spacing w:after="120"/>
              <w:rPr>
                <w:szCs w:val="24"/>
                <w:lang w:val="sl-SI"/>
              </w:rPr>
            </w:pPr>
            <w:r w:rsidRPr="00EA0EAF">
              <w:rPr>
                <w:lang w:val="sl-SI"/>
              </w:rPr>
              <w:t>4.</w:t>
            </w:r>
            <w:r w:rsidR="00C6734D" w:rsidRPr="00EA0EAF">
              <w:rPr>
                <w:lang w:val="sl-SI"/>
              </w:rPr>
              <w:tab/>
            </w:r>
            <w:r w:rsidRPr="00EA0EAF">
              <w:rPr>
                <w:lang w:val="sl-SI"/>
              </w:rPr>
              <w:t>Referenčna številka izjave o potrebni skrbnosti ali identifikacijska oznaka izjave za mikro- in male primarne gospodarske subjekte se da na voljo carinskim organom, preden se zadevni proizvod, ki vstopa na trg ali ga zapušča, sprosti v prosti promet ali izvozi. V ta namen oseba, ki vloži carinsko deklaracijo za sprostitev v prosti promet ali izvoz zadevnega proizvoda, carinskim organom da na voljo referenčno številko izjave o potrebni skrbnosti ali identifikacijsko oznako izjave za mikro- in male primarne gospodarske subjekte v zvezi z navedenim zadevnim proizvodom, razen kadar je izjava o potrebni skrbnosti na voljo prek elektronskega vmesnika iz člena 28(2).</w:t>
            </w:r>
            <w:r w:rsidRPr="00EA0EAF">
              <w:rPr>
                <w:b/>
                <w:i/>
                <w:lang w:val="sl-SI"/>
              </w:rPr>
              <w:t xml:space="preserve"> Ta odstavek se ne uporablja za izvoz zadevnega proizvoda, če je njegov izvoznik gospodarski subjekt nižje v dobavni verigi.</w:t>
            </w:r>
          </w:p>
        </w:tc>
      </w:tr>
    </w:tbl>
    <w:p w14:paraId="379783C8" w14:textId="77777777" w:rsidR="0048763E" w:rsidRPr="00EA0EAF" w:rsidRDefault="0048763E" w:rsidP="00C00D50">
      <w:pPr>
        <w:tabs>
          <w:tab w:val="left" w:pos="-774"/>
          <w:tab w:val="left" w:pos="-114"/>
        </w:tabs>
        <w:spacing w:after="240"/>
        <w:ind w:left="567" w:hanging="567"/>
        <w:rPr>
          <w:rFonts w:eastAsia="Calibri"/>
          <w:b/>
          <w:szCs w:val="22"/>
          <w:lang w:val="sl-SI" w:eastAsia="en-US"/>
        </w:rPr>
      </w:pPr>
    </w:p>
    <w:p w14:paraId="17E2BD45" w14:textId="2BBD0A27" w:rsidR="00886A2C" w:rsidRPr="00EA0EAF" w:rsidRDefault="00C6734D" w:rsidP="00091ADB">
      <w:pPr>
        <w:pStyle w:val="AmNumberTabs"/>
      </w:pPr>
      <w:r w:rsidRPr="00EA0EAF">
        <w:t>Spremembi</w:t>
      </w:r>
      <w:r w:rsidR="00886A2C" w:rsidRPr="00EA0EAF">
        <w:tab/>
      </w:r>
      <w:r w:rsidR="00886A2C" w:rsidRPr="00EA0EAF">
        <w:tab/>
        <w:t>62 in 123</w:t>
      </w:r>
    </w:p>
    <w:p w14:paraId="34D58447" w14:textId="729D9760" w:rsidR="00886A2C" w:rsidRPr="00EA0EAF" w:rsidRDefault="00886A2C" w:rsidP="00091ADB">
      <w:pPr>
        <w:widowControl w:val="0"/>
        <w:spacing w:before="240"/>
        <w:rPr>
          <w:b/>
          <w:lang w:val="sl-SI"/>
        </w:rPr>
      </w:pPr>
      <w:r w:rsidRPr="00EA0EAF">
        <w:rPr>
          <w:b/>
          <w:lang w:val="sl-SI"/>
        </w:rPr>
        <w:t>Predlog uredbe</w:t>
      </w:r>
    </w:p>
    <w:p w14:paraId="7E406CC2" w14:textId="180FA70C" w:rsidR="00886A2C" w:rsidRPr="00EA0EAF" w:rsidRDefault="00886A2C" w:rsidP="00886A2C">
      <w:pPr>
        <w:widowControl w:val="0"/>
        <w:rPr>
          <w:b/>
          <w:lang w:val="sl-SI"/>
        </w:rPr>
      </w:pPr>
      <w:r w:rsidRPr="00EA0EAF">
        <w:rPr>
          <w:b/>
          <w:lang w:val="sl-SI"/>
        </w:rPr>
        <w:t>Člen 1 – odstavek 1 – točka 21</w:t>
      </w:r>
    </w:p>
    <w:p w14:paraId="08994DEF" w14:textId="4BCC3F8E" w:rsidR="00886A2C" w:rsidRPr="00EA0EAF" w:rsidRDefault="00886A2C" w:rsidP="00886A2C">
      <w:pPr>
        <w:widowControl w:val="0"/>
        <w:rPr>
          <w:lang w:val="sl-SI"/>
        </w:rPr>
      </w:pPr>
      <w:r w:rsidRPr="00EA0EAF">
        <w:rPr>
          <w:lang w:val="sl-SI"/>
        </w:rPr>
        <w:t>Uredba (EU) 2023/1115</w:t>
      </w:r>
    </w:p>
    <w:p w14:paraId="7C4F7C3F" w14:textId="1A8D5A72" w:rsidR="00886A2C" w:rsidRPr="00EA0EAF" w:rsidRDefault="00886A2C" w:rsidP="00886A2C">
      <w:pPr>
        <w:widowControl w:val="0"/>
        <w:rPr>
          <w:lang w:val="sl-SI"/>
        </w:rPr>
      </w:pPr>
      <w:r w:rsidRPr="00EA0EAF">
        <w:rPr>
          <w:lang w:val="sl-SI"/>
        </w:rPr>
        <w:lastRenderedPageBreak/>
        <w:t>Člen 34 – odstavek 1 a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1558FCDD" w14:textId="77777777" w:rsidTr="00886A2C">
        <w:trPr>
          <w:jc w:val="center"/>
        </w:trPr>
        <w:tc>
          <w:tcPr>
            <w:tcW w:w="9752" w:type="dxa"/>
            <w:gridSpan w:val="2"/>
          </w:tcPr>
          <w:p w14:paraId="105E8675" w14:textId="77777777" w:rsidR="00886A2C" w:rsidRPr="00EA0EAF" w:rsidRDefault="00886A2C" w:rsidP="00886A2C">
            <w:pPr>
              <w:keepNext/>
              <w:widowControl w:val="0"/>
              <w:rPr>
                <w:lang w:val="sl-SI"/>
              </w:rPr>
            </w:pPr>
          </w:p>
        </w:tc>
      </w:tr>
      <w:tr w:rsidR="00886A2C" w:rsidRPr="00EA0EAF" w14:paraId="14B5D89A" w14:textId="77777777" w:rsidTr="00886A2C">
        <w:trPr>
          <w:jc w:val="center"/>
        </w:trPr>
        <w:tc>
          <w:tcPr>
            <w:tcW w:w="4876" w:type="dxa"/>
            <w:hideMark/>
          </w:tcPr>
          <w:p w14:paraId="11E97345"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43F7CE65" w14:textId="1D6203F7"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3B71F8AE" w14:textId="77777777" w:rsidTr="00886A2C">
        <w:trPr>
          <w:jc w:val="center"/>
        </w:trPr>
        <w:tc>
          <w:tcPr>
            <w:tcW w:w="4876" w:type="dxa"/>
          </w:tcPr>
          <w:p w14:paraId="1F43529B" w14:textId="77777777" w:rsidR="00886A2C" w:rsidRPr="00EA0EAF" w:rsidRDefault="00886A2C" w:rsidP="00886A2C">
            <w:pPr>
              <w:widowControl w:val="0"/>
              <w:spacing w:after="120"/>
              <w:rPr>
                <w:lang w:val="sl-SI"/>
              </w:rPr>
            </w:pPr>
          </w:p>
        </w:tc>
        <w:tc>
          <w:tcPr>
            <w:tcW w:w="4876" w:type="dxa"/>
            <w:hideMark/>
          </w:tcPr>
          <w:p w14:paraId="74C4C2CC" w14:textId="77777777" w:rsidR="00886A2C" w:rsidRPr="00EA0EAF" w:rsidRDefault="00886A2C" w:rsidP="00886A2C">
            <w:pPr>
              <w:widowControl w:val="0"/>
              <w:spacing w:after="120"/>
              <w:rPr>
                <w:szCs w:val="24"/>
                <w:lang w:val="sl-SI"/>
              </w:rPr>
            </w:pPr>
            <w:r w:rsidRPr="00EA0EAF">
              <w:rPr>
                <w:b/>
                <w:i/>
                <w:lang w:val="sl-SI"/>
              </w:rPr>
              <w:t>1a.</w:t>
            </w:r>
            <w:r w:rsidRPr="00EA0EAF">
              <w:rPr>
                <w:b/>
                <w:i/>
                <w:lang w:val="sl-SI"/>
              </w:rPr>
              <w:tab/>
              <w:t>Komisija do 30. aprila 2026 opravi pregled poenostavitve te uredbe ter na tej podlagi Evropskemu parlamentu in Svetu predstavi poročilo, ki mu po potrebi priloži zakonodajni predlog.</w:t>
            </w:r>
          </w:p>
        </w:tc>
      </w:tr>
    </w:tbl>
    <w:p w14:paraId="49178860"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17AAFB67" w14:textId="09B8AA93" w:rsidR="00886A2C" w:rsidRPr="00EA0EAF" w:rsidRDefault="00C6734D" w:rsidP="00091ADB">
      <w:pPr>
        <w:pStyle w:val="AmNumberTabs"/>
      </w:pPr>
      <w:r w:rsidRPr="00EA0EAF">
        <w:t>Sprememba</w:t>
      </w:r>
      <w:r w:rsidR="00886A2C" w:rsidRPr="00EA0EAF">
        <w:tab/>
      </w:r>
      <w:r w:rsidR="00886A2C" w:rsidRPr="00EA0EAF">
        <w:tab/>
        <w:t>48</w:t>
      </w:r>
    </w:p>
    <w:p w14:paraId="5766216D" w14:textId="22C52A39" w:rsidR="00886A2C" w:rsidRPr="00EA0EAF" w:rsidRDefault="00886A2C" w:rsidP="00091ADB">
      <w:pPr>
        <w:widowControl w:val="0"/>
        <w:spacing w:before="240"/>
        <w:rPr>
          <w:b/>
          <w:lang w:val="sl-SI"/>
        </w:rPr>
      </w:pPr>
      <w:r w:rsidRPr="00EA0EAF">
        <w:rPr>
          <w:b/>
          <w:lang w:val="sl-SI"/>
        </w:rPr>
        <w:t>Predlog uredbe</w:t>
      </w:r>
    </w:p>
    <w:p w14:paraId="041D2925" w14:textId="2B882EE2" w:rsidR="00886A2C" w:rsidRPr="00EA0EAF" w:rsidRDefault="00886A2C" w:rsidP="00886A2C">
      <w:pPr>
        <w:widowControl w:val="0"/>
        <w:rPr>
          <w:b/>
          <w:lang w:val="sl-SI"/>
        </w:rPr>
      </w:pPr>
      <w:r w:rsidRPr="00EA0EAF">
        <w:rPr>
          <w:b/>
          <w:lang w:val="sl-SI"/>
        </w:rPr>
        <w:t>Člen 1 – točka 21</w:t>
      </w:r>
    </w:p>
    <w:p w14:paraId="6DC01C0C" w14:textId="75AF1189" w:rsidR="00886A2C" w:rsidRPr="00EA0EAF" w:rsidRDefault="00886A2C" w:rsidP="00886A2C">
      <w:pPr>
        <w:widowControl w:val="0"/>
        <w:rPr>
          <w:lang w:val="sl-SI"/>
        </w:rPr>
      </w:pPr>
      <w:r w:rsidRPr="00EA0EAF">
        <w:rPr>
          <w:lang w:val="sl-SI"/>
        </w:rPr>
        <w:t>Uredba (EU) 2023/1115</w:t>
      </w:r>
    </w:p>
    <w:p w14:paraId="7E00ED9E" w14:textId="69394660" w:rsidR="00886A2C" w:rsidRPr="00EA0EAF" w:rsidRDefault="00886A2C" w:rsidP="00886A2C">
      <w:pPr>
        <w:widowControl w:val="0"/>
        <w:rPr>
          <w:lang w:val="sl-SI"/>
        </w:rPr>
      </w:pPr>
      <w:r w:rsidRPr="00EA0EAF">
        <w:rPr>
          <w:lang w:val="sl-SI"/>
        </w:rPr>
        <w:t>Člen 34 – odstavek 2 a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5B6481D8" w14:textId="77777777" w:rsidTr="00886A2C">
        <w:trPr>
          <w:jc w:val="center"/>
        </w:trPr>
        <w:tc>
          <w:tcPr>
            <w:tcW w:w="9752" w:type="dxa"/>
            <w:gridSpan w:val="2"/>
          </w:tcPr>
          <w:p w14:paraId="04A8D0F2" w14:textId="77777777" w:rsidR="00886A2C" w:rsidRPr="00EA0EAF" w:rsidRDefault="00886A2C" w:rsidP="00886A2C">
            <w:pPr>
              <w:keepNext/>
              <w:widowControl w:val="0"/>
              <w:rPr>
                <w:lang w:val="sl-SI"/>
              </w:rPr>
            </w:pPr>
          </w:p>
        </w:tc>
      </w:tr>
      <w:tr w:rsidR="00886A2C" w:rsidRPr="00EA0EAF" w14:paraId="7C46D18C" w14:textId="77777777" w:rsidTr="00886A2C">
        <w:trPr>
          <w:jc w:val="center"/>
        </w:trPr>
        <w:tc>
          <w:tcPr>
            <w:tcW w:w="4876" w:type="dxa"/>
            <w:hideMark/>
          </w:tcPr>
          <w:p w14:paraId="39D62292"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66F9127A" w14:textId="6C467124"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399CD574" w14:textId="77777777" w:rsidTr="00886A2C">
        <w:trPr>
          <w:jc w:val="center"/>
        </w:trPr>
        <w:tc>
          <w:tcPr>
            <w:tcW w:w="4876" w:type="dxa"/>
          </w:tcPr>
          <w:p w14:paraId="43E1D208" w14:textId="77777777" w:rsidR="00886A2C" w:rsidRPr="00EA0EAF" w:rsidRDefault="00886A2C" w:rsidP="00886A2C">
            <w:pPr>
              <w:widowControl w:val="0"/>
              <w:spacing w:after="120"/>
              <w:rPr>
                <w:lang w:val="sl-SI"/>
              </w:rPr>
            </w:pPr>
          </w:p>
        </w:tc>
        <w:tc>
          <w:tcPr>
            <w:tcW w:w="4876" w:type="dxa"/>
            <w:hideMark/>
          </w:tcPr>
          <w:p w14:paraId="49436595" w14:textId="77777777" w:rsidR="00886A2C" w:rsidRPr="00EA0EAF" w:rsidRDefault="00886A2C" w:rsidP="00886A2C">
            <w:pPr>
              <w:widowControl w:val="0"/>
              <w:spacing w:after="120"/>
              <w:rPr>
                <w:szCs w:val="24"/>
                <w:lang w:val="sl-SI"/>
              </w:rPr>
            </w:pPr>
            <w:r w:rsidRPr="00EA0EAF">
              <w:rPr>
                <w:b/>
                <w:i/>
                <w:lang w:val="sl-SI"/>
              </w:rPr>
              <w:t>2a.</w:t>
            </w:r>
            <w:r w:rsidRPr="00EA0EAF">
              <w:rPr>
                <w:b/>
                <w:i/>
                <w:lang w:val="sl-SI"/>
              </w:rPr>
              <w:tab/>
            </w:r>
            <w:r w:rsidRPr="00EA0EAF">
              <w:rPr>
                <w:b/>
                <w:i/>
                <w:iCs/>
                <w:lang w:val="sl-SI"/>
              </w:rPr>
              <w:t>Komisija ustanovi stalno skupino deležnikov in poskrbi za nenehne izmenjave s strokovnjaki, deležniki in gospodarskimi subjekti, da bi razvili dobre prakse in zbirali tehnične povratne informacije po začetku uporabe uredbe.</w:t>
            </w:r>
          </w:p>
        </w:tc>
      </w:tr>
    </w:tbl>
    <w:p w14:paraId="73953692"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0000FD0D" w14:textId="7E0C8D1D" w:rsidR="00886A2C" w:rsidRPr="00EA0EAF" w:rsidRDefault="00C6734D" w:rsidP="00091ADB">
      <w:pPr>
        <w:pStyle w:val="AmNumberTabs"/>
      </w:pPr>
      <w:r w:rsidRPr="00EA0EAF">
        <w:t>Spremembi</w:t>
      </w:r>
      <w:r w:rsidR="00886A2C" w:rsidRPr="00EA0EAF">
        <w:tab/>
      </w:r>
      <w:r w:rsidR="00886A2C" w:rsidRPr="00EA0EAF">
        <w:tab/>
        <w:t>55 in 124</w:t>
      </w:r>
    </w:p>
    <w:p w14:paraId="741A55BE" w14:textId="00F1995D" w:rsidR="00886A2C" w:rsidRPr="00EA0EAF" w:rsidRDefault="00886A2C" w:rsidP="00091ADB">
      <w:pPr>
        <w:widowControl w:val="0"/>
        <w:spacing w:before="240"/>
        <w:rPr>
          <w:b/>
          <w:lang w:val="sl-SI"/>
        </w:rPr>
      </w:pPr>
      <w:r w:rsidRPr="00EA0EAF">
        <w:rPr>
          <w:b/>
          <w:lang w:val="sl-SI"/>
        </w:rPr>
        <w:t>Predlog uredbe</w:t>
      </w:r>
    </w:p>
    <w:p w14:paraId="31585DC0" w14:textId="227B5E6F" w:rsidR="00886A2C" w:rsidRPr="00EA0EAF" w:rsidRDefault="00886A2C" w:rsidP="00886A2C">
      <w:pPr>
        <w:widowControl w:val="0"/>
        <w:rPr>
          <w:b/>
          <w:lang w:val="sl-SI"/>
        </w:rPr>
      </w:pPr>
      <w:r w:rsidRPr="00EA0EAF">
        <w:rPr>
          <w:b/>
          <w:lang w:val="sl-SI"/>
        </w:rPr>
        <w:t>Člen 1 – točka 22</w:t>
      </w:r>
    </w:p>
    <w:p w14:paraId="26114ED1" w14:textId="5840A4A3" w:rsidR="00886A2C" w:rsidRPr="00EA0EAF" w:rsidRDefault="00886A2C" w:rsidP="00886A2C">
      <w:pPr>
        <w:widowControl w:val="0"/>
        <w:rPr>
          <w:lang w:val="sl-SI"/>
        </w:rPr>
      </w:pPr>
      <w:r w:rsidRPr="00EA0EAF">
        <w:rPr>
          <w:lang w:val="sl-SI"/>
        </w:rPr>
        <w:t>Uredba (EU) 2023/1115</w:t>
      </w:r>
    </w:p>
    <w:p w14:paraId="01096705" w14:textId="585B5C28" w:rsidR="00886A2C" w:rsidRPr="00EA0EAF" w:rsidRDefault="00886A2C" w:rsidP="00886A2C">
      <w:pPr>
        <w:widowControl w:val="0"/>
        <w:rPr>
          <w:lang w:val="sl-SI"/>
        </w:rPr>
      </w:pPr>
      <w:r w:rsidRPr="00EA0EAF">
        <w:rPr>
          <w:lang w:val="sl-SI"/>
        </w:rPr>
        <w:t>Člen 37 – odstavek 1</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082378CD" w14:textId="77777777" w:rsidTr="00886A2C">
        <w:trPr>
          <w:jc w:val="center"/>
        </w:trPr>
        <w:tc>
          <w:tcPr>
            <w:tcW w:w="9752" w:type="dxa"/>
            <w:gridSpan w:val="2"/>
          </w:tcPr>
          <w:p w14:paraId="60C1DC0B" w14:textId="77777777" w:rsidR="00886A2C" w:rsidRPr="00EA0EAF" w:rsidRDefault="00886A2C" w:rsidP="00886A2C">
            <w:pPr>
              <w:keepNext/>
              <w:widowControl w:val="0"/>
              <w:rPr>
                <w:lang w:val="sl-SI"/>
              </w:rPr>
            </w:pPr>
          </w:p>
        </w:tc>
      </w:tr>
      <w:tr w:rsidR="00886A2C" w:rsidRPr="00EA0EAF" w14:paraId="37270321" w14:textId="77777777" w:rsidTr="00886A2C">
        <w:trPr>
          <w:jc w:val="center"/>
        </w:trPr>
        <w:tc>
          <w:tcPr>
            <w:tcW w:w="4876" w:type="dxa"/>
            <w:hideMark/>
          </w:tcPr>
          <w:p w14:paraId="53DE1781"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0A389133" w14:textId="24924127"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3F38478D" w14:textId="77777777" w:rsidTr="00886A2C">
        <w:trPr>
          <w:jc w:val="center"/>
        </w:trPr>
        <w:tc>
          <w:tcPr>
            <w:tcW w:w="4876" w:type="dxa"/>
            <w:hideMark/>
          </w:tcPr>
          <w:p w14:paraId="6EAFEC44" w14:textId="1D8382C3" w:rsidR="00886A2C" w:rsidRPr="00EA0EAF" w:rsidRDefault="00886A2C" w:rsidP="00886A2C">
            <w:pPr>
              <w:widowControl w:val="0"/>
              <w:spacing w:after="120"/>
              <w:rPr>
                <w:lang w:val="sl-SI"/>
              </w:rPr>
            </w:pPr>
            <w:r w:rsidRPr="00EA0EAF">
              <w:rPr>
                <w:lang w:val="sl-SI"/>
              </w:rPr>
              <w:t>1.</w:t>
            </w:r>
            <w:r w:rsidR="00C6734D" w:rsidRPr="00EA0EAF">
              <w:rPr>
                <w:lang w:val="sl-SI"/>
              </w:rPr>
              <w:tab/>
            </w:r>
            <w:r w:rsidRPr="00EA0EAF">
              <w:rPr>
                <w:lang w:val="sl-SI"/>
              </w:rPr>
              <w:t xml:space="preserve">Uredba (EU) št. 995/2010 se razveljavi z učinkom od </w:t>
            </w:r>
            <w:r w:rsidRPr="00EA0EAF">
              <w:rPr>
                <w:b/>
                <w:i/>
                <w:lang w:val="sl-SI"/>
              </w:rPr>
              <w:t>30. decembra 2025</w:t>
            </w:r>
            <w:r w:rsidRPr="00EA0EAF">
              <w:rPr>
                <w:lang w:val="sl-SI"/>
              </w:rPr>
              <w:t>.</w:t>
            </w:r>
          </w:p>
        </w:tc>
        <w:tc>
          <w:tcPr>
            <w:tcW w:w="4876" w:type="dxa"/>
            <w:hideMark/>
          </w:tcPr>
          <w:p w14:paraId="6E07E064" w14:textId="5417549E" w:rsidR="00886A2C" w:rsidRPr="00EA0EAF" w:rsidRDefault="00886A2C" w:rsidP="00886A2C">
            <w:pPr>
              <w:widowControl w:val="0"/>
              <w:spacing w:after="120"/>
              <w:rPr>
                <w:szCs w:val="24"/>
                <w:lang w:val="sl-SI"/>
              </w:rPr>
            </w:pPr>
            <w:r w:rsidRPr="00EA0EAF">
              <w:rPr>
                <w:lang w:val="sl-SI"/>
              </w:rPr>
              <w:t>1.</w:t>
            </w:r>
            <w:r w:rsidR="00C6734D" w:rsidRPr="00EA0EAF">
              <w:rPr>
                <w:lang w:val="sl-SI"/>
              </w:rPr>
              <w:tab/>
            </w:r>
            <w:r w:rsidRPr="00EA0EAF">
              <w:rPr>
                <w:lang w:val="sl-SI"/>
              </w:rPr>
              <w:t xml:space="preserve">Uredba (EU) št. 995/2010 se razveljavi z učinkom od </w:t>
            </w:r>
            <w:r w:rsidRPr="00EA0EAF">
              <w:rPr>
                <w:b/>
                <w:i/>
                <w:lang w:val="sl-SI"/>
              </w:rPr>
              <w:t>30. decembra 2026</w:t>
            </w:r>
            <w:r w:rsidRPr="00EA0EAF">
              <w:rPr>
                <w:lang w:val="sl-SI"/>
              </w:rPr>
              <w:t>.</w:t>
            </w:r>
          </w:p>
        </w:tc>
      </w:tr>
    </w:tbl>
    <w:p w14:paraId="1DCFA3A7"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0D2C2381" w14:textId="625BA7D8" w:rsidR="00886A2C" w:rsidRPr="00EA0EAF" w:rsidRDefault="00C6734D" w:rsidP="00091ADB">
      <w:pPr>
        <w:pStyle w:val="AmNumberTabs"/>
      </w:pPr>
      <w:r w:rsidRPr="00EA0EAF">
        <w:t>Sprememba</w:t>
      </w:r>
      <w:r w:rsidR="00886A2C" w:rsidRPr="00EA0EAF">
        <w:tab/>
      </w:r>
      <w:r w:rsidR="00886A2C" w:rsidRPr="00EA0EAF">
        <w:tab/>
        <w:t>126</w:t>
      </w:r>
    </w:p>
    <w:p w14:paraId="05C4612B" w14:textId="4F95314B" w:rsidR="00886A2C" w:rsidRPr="00EA0EAF" w:rsidRDefault="00886A2C" w:rsidP="00091ADB">
      <w:pPr>
        <w:widowControl w:val="0"/>
        <w:spacing w:before="240"/>
        <w:rPr>
          <w:b/>
          <w:lang w:val="sl-SI"/>
        </w:rPr>
      </w:pPr>
      <w:r w:rsidRPr="00EA0EAF">
        <w:rPr>
          <w:b/>
          <w:lang w:val="sl-SI"/>
        </w:rPr>
        <w:t>Predlog uredbe</w:t>
      </w:r>
    </w:p>
    <w:p w14:paraId="59D06BE9" w14:textId="71E282FE" w:rsidR="00886A2C" w:rsidRPr="00EA0EAF" w:rsidRDefault="00886A2C" w:rsidP="00886A2C">
      <w:pPr>
        <w:widowControl w:val="0"/>
        <w:rPr>
          <w:b/>
          <w:lang w:val="sl-SI"/>
        </w:rPr>
      </w:pPr>
      <w:r w:rsidRPr="00EA0EAF">
        <w:rPr>
          <w:b/>
          <w:lang w:val="sl-SI"/>
        </w:rPr>
        <w:t>Člen 1 – točka 22</w:t>
      </w:r>
    </w:p>
    <w:p w14:paraId="2BC8B9D0" w14:textId="42F8E266" w:rsidR="00886A2C" w:rsidRPr="00EA0EAF" w:rsidRDefault="00886A2C" w:rsidP="00886A2C">
      <w:pPr>
        <w:widowControl w:val="0"/>
        <w:rPr>
          <w:lang w:val="sl-SI"/>
        </w:rPr>
      </w:pPr>
      <w:r w:rsidRPr="00EA0EAF">
        <w:rPr>
          <w:lang w:val="sl-SI"/>
        </w:rPr>
        <w:t>Uredba (EU) 2023/1115</w:t>
      </w:r>
    </w:p>
    <w:p w14:paraId="4E8D372E" w14:textId="17F4F614" w:rsidR="00886A2C" w:rsidRPr="00EA0EAF" w:rsidRDefault="00886A2C" w:rsidP="00886A2C">
      <w:pPr>
        <w:widowControl w:val="0"/>
        <w:rPr>
          <w:lang w:val="sl-SI"/>
        </w:rPr>
      </w:pPr>
      <w:r w:rsidRPr="00EA0EAF">
        <w:rPr>
          <w:lang w:val="sl-SI"/>
        </w:rPr>
        <w:t>Člen 37 – odstavek 2</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56DAA972" w14:textId="77777777" w:rsidTr="00886A2C">
        <w:trPr>
          <w:jc w:val="center"/>
        </w:trPr>
        <w:tc>
          <w:tcPr>
            <w:tcW w:w="9752" w:type="dxa"/>
            <w:gridSpan w:val="2"/>
          </w:tcPr>
          <w:p w14:paraId="1A8AB8A7" w14:textId="77777777" w:rsidR="00886A2C" w:rsidRPr="00EA0EAF" w:rsidRDefault="00886A2C" w:rsidP="00886A2C">
            <w:pPr>
              <w:keepNext/>
              <w:widowControl w:val="0"/>
              <w:rPr>
                <w:lang w:val="sl-SI"/>
              </w:rPr>
            </w:pPr>
          </w:p>
        </w:tc>
      </w:tr>
      <w:tr w:rsidR="00886A2C" w:rsidRPr="00EA0EAF" w14:paraId="7CD36D61" w14:textId="77777777" w:rsidTr="00886A2C">
        <w:trPr>
          <w:jc w:val="center"/>
        </w:trPr>
        <w:tc>
          <w:tcPr>
            <w:tcW w:w="4876" w:type="dxa"/>
            <w:hideMark/>
          </w:tcPr>
          <w:p w14:paraId="1DA35EE5"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1F7C40EC" w14:textId="2F507147"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2D5D8DA3" w14:textId="77777777" w:rsidTr="00886A2C">
        <w:trPr>
          <w:jc w:val="center"/>
        </w:trPr>
        <w:tc>
          <w:tcPr>
            <w:tcW w:w="4876" w:type="dxa"/>
            <w:hideMark/>
          </w:tcPr>
          <w:p w14:paraId="561825A9" w14:textId="7EA432E2" w:rsidR="00886A2C" w:rsidRPr="00EA0EAF" w:rsidRDefault="00886A2C" w:rsidP="00886A2C">
            <w:pPr>
              <w:widowControl w:val="0"/>
              <w:spacing w:after="120"/>
              <w:rPr>
                <w:lang w:val="sl-SI"/>
              </w:rPr>
            </w:pPr>
            <w:r w:rsidRPr="00EA0EAF">
              <w:rPr>
                <w:b/>
                <w:i/>
                <w:lang w:val="sl-SI"/>
              </w:rPr>
              <w:t>2.</w:t>
            </w:r>
            <w:r w:rsidR="00C6734D" w:rsidRPr="00EA0EAF">
              <w:rPr>
                <w:b/>
                <w:i/>
                <w:lang w:val="sl-SI"/>
              </w:rPr>
              <w:tab/>
            </w:r>
            <w:r w:rsidRPr="00EA0EAF">
              <w:rPr>
                <w:b/>
                <w:i/>
                <w:lang w:val="sl-SI"/>
              </w:rPr>
              <w:t>Uredba (EU) št. 995/2010 se še naprej uporablja:</w:t>
            </w:r>
          </w:p>
        </w:tc>
        <w:tc>
          <w:tcPr>
            <w:tcW w:w="4876" w:type="dxa"/>
            <w:hideMark/>
          </w:tcPr>
          <w:p w14:paraId="7769B54F" w14:textId="77777777" w:rsidR="00886A2C" w:rsidRPr="00EA0EAF" w:rsidRDefault="00886A2C" w:rsidP="00886A2C">
            <w:pPr>
              <w:widowControl w:val="0"/>
              <w:spacing w:after="120"/>
              <w:rPr>
                <w:szCs w:val="24"/>
                <w:lang w:val="sl-SI"/>
              </w:rPr>
            </w:pPr>
            <w:r w:rsidRPr="00EA0EAF">
              <w:rPr>
                <w:b/>
                <w:i/>
                <w:lang w:val="sl-SI"/>
              </w:rPr>
              <w:t>črtano</w:t>
            </w:r>
          </w:p>
        </w:tc>
      </w:tr>
      <w:tr w:rsidR="00886A2C" w:rsidRPr="00EA0EAF" w14:paraId="77C89343" w14:textId="77777777" w:rsidTr="00886A2C">
        <w:trPr>
          <w:jc w:val="center"/>
        </w:trPr>
        <w:tc>
          <w:tcPr>
            <w:tcW w:w="4876" w:type="dxa"/>
            <w:hideMark/>
          </w:tcPr>
          <w:p w14:paraId="790F7C74" w14:textId="79F7B459" w:rsidR="00886A2C" w:rsidRPr="00EA0EAF" w:rsidRDefault="00886A2C" w:rsidP="00886A2C">
            <w:pPr>
              <w:widowControl w:val="0"/>
              <w:spacing w:after="120"/>
              <w:rPr>
                <w:lang w:val="sl-SI"/>
              </w:rPr>
            </w:pPr>
            <w:r w:rsidRPr="00EA0EAF">
              <w:rPr>
                <w:b/>
                <w:i/>
                <w:lang w:val="sl-SI"/>
              </w:rPr>
              <w:t>(a)</w:t>
            </w:r>
            <w:r w:rsidR="00C6734D" w:rsidRPr="00EA0EAF">
              <w:rPr>
                <w:b/>
                <w:i/>
                <w:lang w:val="sl-SI"/>
              </w:rPr>
              <w:tab/>
            </w:r>
            <w:r w:rsidRPr="00EA0EAF">
              <w:rPr>
                <w:b/>
                <w:i/>
                <w:lang w:val="sl-SI"/>
              </w:rPr>
              <w:t>do 30. decembra 2026 za les in lesne proizvode, kot so opredeljeni v členu 2, točka (a), Uredbe (EU) št. 995/2010, ki jih dajo na trg mikro- in mali primarni gospodarski subjekti ali gospodarski subjekti, ki so bili do 31. decembra 2024 ustanovljeni kot mikropodjetja ali mala podjetja v smislu člena 3(1) ali (2), prvi pododstavek, Direktive 2013/34/EU, ne glede na njihovo pravno obliko;</w:t>
            </w:r>
          </w:p>
        </w:tc>
        <w:tc>
          <w:tcPr>
            <w:tcW w:w="4876" w:type="dxa"/>
          </w:tcPr>
          <w:p w14:paraId="622670F7" w14:textId="77777777" w:rsidR="00886A2C" w:rsidRPr="00EA0EAF" w:rsidRDefault="00886A2C" w:rsidP="00886A2C">
            <w:pPr>
              <w:widowControl w:val="0"/>
              <w:spacing w:after="120"/>
              <w:rPr>
                <w:b/>
                <w:bCs/>
                <w:i/>
                <w:iCs/>
                <w:lang w:val="sl-SI"/>
              </w:rPr>
            </w:pPr>
          </w:p>
        </w:tc>
      </w:tr>
      <w:tr w:rsidR="00886A2C" w:rsidRPr="00EA0EAF" w14:paraId="5DB59E9A" w14:textId="77777777" w:rsidTr="00886A2C">
        <w:trPr>
          <w:jc w:val="center"/>
        </w:trPr>
        <w:tc>
          <w:tcPr>
            <w:tcW w:w="4876" w:type="dxa"/>
            <w:hideMark/>
          </w:tcPr>
          <w:p w14:paraId="64C661E1" w14:textId="00870857" w:rsidR="00886A2C" w:rsidRPr="00EA0EAF" w:rsidRDefault="00886A2C" w:rsidP="00886A2C">
            <w:pPr>
              <w:widowControl w:val="0"/>
              <w:spacing w:after="120"/>
              <w:rPr>
                <w:lang w:val="sl-SI"/>
              </w:rPr>
            </w:pPr>
            <w:r w:rsidRPr="00EA0EAF">
              <w:rPr>
                <w:b/>
                <w:i/>
                <w:lang w:val="sl-SI"/>
              </w:rPr>
              <w:t>(b)</w:t>
            </w:r>
            <w:r w:rsidR="00C6734D" w:rsidRPr="00EA0EAF">
              <w:rPr>
                <w:b/>
                <w:i/>
                <w:lang w:val="sl-SI"/>
              </w:rPr>
              <w:tab/>
            </w:r>
            <w:r w:rsidRPr="00EA0EAF">
              <w:rPr>
                <w:b/>
                <w:i/>
                <w:lang w:val="sl-SI"/>
              </w:rPr>
              <w:t>do 31. decembra 2028 za les in lesne proizvode, kot so opredeljeni v členu 2, točka (a), Uredbe (EU) št. 995/2010, ki so bili proizvedeni pred 29. junijem 2023 in jih od 30. decembra 2026 dajo na trg mikro- in mali primarni gospodarski subjekti ali gospodarski subjekti, ki so bili do 31. decembra 2024 ustanovljeni kot mikropodjetja ali mala podjetja v smislu člena 3(1) ali (2), prvi pododstavek, Direktive 2013/34/EU, ne glede na njihovo pravno obliko;</w:t>
            </w:r>
          </w:p>
        </w:tc>
        <w:tc>
          <w:tcPr>
            <w:tcW w:w="4876" w:type="dxa"/>
          </w:tcPr>
          <w:p w14:paraId="29A5EE59" w14:textId="77777777" w:rsidR="00886A2C" w:rsidRPr="00EA0EAF" w:rsidRDefault="00886A2C" w:rsidP="00886A2C">
            <w:pPr>
              <w:widowControl w:val="0"/>
              <w:spacing w:after="120"/>
              <w:rPr>
                <w:b/>
                <w:bCs/>
                <w:i/>
                <w:iCs/>
                <w:lang w:val="sl-SI"/>
              </w:rPr>
            </w:pPr>
          </w:p>
        </w:tc>
      </w:tr>
      <w:tr w:rsidR="00886A2C" w:rsidRPr="00EA0EAF" w14:paraId="4DB435FB" w14:textId="77777777" w:rsidTr="00886A2C">
        <w:trPr>
          <w:jc w:val="center"/>
        </w:trPr>
        <w:tc>
          <w:tcPr>
            <w:tcW w:w="4876" w:type="dxa"/>
            <w:hideMark/>
          </w:tcPr>
          <w:p w14:paraId="1B9264B8" w14:textId="1F2D8871" w:rsidR="00886A2C" w:rsidRPr="00EA0EAF" w:rsidRDefault="00886A2C" w:rsidP="00886A2C">
            <w:pPr>
              <w:widowControl w:val="0"/>
              <w:spacing w:after="120"/>
              <w:rPr>
                <w:lang w:val="sl-SI"/>
              </w:rPr>
            </w:pPr>
            <w:r w:rsidRPr="00EA0EAF">
              <w:rPr>
                <w:b/>
                <w:i/>
                <w:lang w:val="sl-SI"/>
              </w:rPr>
              <w:t>(c)</w:t>
            </w:r>
            <w:r w:rsidR="00C6734D" w:rsidRPr="00EA0EAF">
              <w:rPr>
                <w:b/>
                <w:i/>
                <w:lang w:val="sl-SI"/>
              </w:rPr>
              <w:tab/>
            </w:r>
            <w:r w:rsidRPr="00EA0EAF">
              <w:rPr>
                <w:b/>
                <w:i/>
                <w:lang w:val="sl-SI"/>
              </w:rPr>
              <w:t>do 31. decembra 2028 za les in lesne proizvode, kot so opredeljeni v členu 2, točka (a), Uredbe (EU) št. 995/2010, ki so bili proizvedeni pred 29. junijem 2023 in dani na trg od 30. decembra 2025.</w:t>
            </w:r>
          </w:p>
        </w:tc>
        <w:tc>
          <w:tcPr>
            <w:tcW w:w="4876" w:type="dxa"/>
          </w:tcPr>
          <w:p w14:paraId="5A2EBA76" w14:textId="77777777" w:rsidR="00886A2C" w:rsidRPr="00EA0EAF" w:rsidRDefault="00886A2C" w:rsidP="00886A2C">
            <w:pPr>
              <w:widowControl w:val="0"/>
              <w:spacing w:after="120"/>
              <w:rPr>
                <w:b/>
                <w:bCs/>
                <w:i/>
                <w:iCs/>
                <w:lang w:val="sl-SI"/>
              </w:rPr>
            </w:pPr>
          </w:p>
        </w:tc>
      </w:tr>
    </w:tbl>
    <w:p w14:paraId="01518A3D"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7CFA3EC3" w14:textId="43AF6A1E" w:rsidR="00886A2C" w:rsidRPr="00EA0EAF" w:rsidRDefault="00C6734D" w:rsidP="00091ADB">
      <w:pPr>
        <w:pStyle w:val="AmNumberTabs"/>
      </w:pPr>
      <w:r w:rsidRPr="00EA0EAF">
        <w:t>Sprememba</w:t>
      </w:r>
      <w:r w:rsidR="00886A2C" w:rsidRPr="00EA0EAF">
        <w:tab/>
      </w:r>
      <w:r w:rsidR="00886A2C" w:rsidRPr="00EA0EAF">
        <w:tab/>
        <w:t>125</w:t>
      </w:r>
    </w:p>
    <w:p w14:paraId="5785B24E" w14:textId="6AB79113" w:rsidR="00886A2C" w:rsidRPr="00EA0EAF" w:rsidRDefault="00886A2C" w:rsidP="00091ADB">
      <w:pPr>
        <w:widowControl w:val="0"/>
        <w:spacing w:before="240"/>
        <w:rPr>
          <w:b/>
          <w:lang w:val="sl-SI"/>
        </w:rPr>
      </w:pPr>
      <w:r w:rsidRPr="00EA0EAF">
        <w:rPr>
          <w:b/>
          <w:lang w:val="sl-SI"/>
        </w:rPr>
        <w:t>Predlog uredbe</w:t>
      </w:r>
    </w:p>
    <w:p w14:paraId="3F163633" w14:textId="19C82CBB" w:rsidR="00886A2C" w:rsidRPr="00EA0EAF" w:rsidRDefault="00886A2C" w:rsidP="00886A2C">
      <w:pPr>
        <w:widowControl w:val="0"/>
        <w:rPr>
          <w:b/>
          <w:lang w:val="sl-SI"/>
        </w:rPr>
      </w:pPr>
      <w:r w:rsidRPr="00EA0EAF">
        <w:rPr>
          <w:b/>
          <w:lang w:val="sl-SI"/>
        </w:rPr>
        <w:t>Člen 1 – točka 22</w:t>
      </w:r>
    </w:p>
    <w:p w14:paraId="522A1087" w14:textId="7E309980" w:rsidR="00886A2C" w:rsidRPr="00EA0EAF" w:rsidRDefault="00886A2C" w:rsidP="00886A2C">
      <w:pPr>
        <w:widowControl w:val="0"/>
        <w:rPr>
          <w:lang w:val="sl-SI"/>
        </w:rPr>
      </w:pPr>
      <w:r w:rsidRPr="00EA0EAF">
        <w:rPr>
          <w:lang w:val="sl-SI"/>
        </w:rPr>
        <w:t>Uredba (EU) 2023/1115</w:t>
      </w:r>
    </w:p>
    <w:p w14:paraId="32C8E841" w14:textId="0AE60F62" w:rsidR="00886A2C" w:rsidRPr="00EA0EAF" w:rsidRDefault="00886A2C" w:rsidP="00886A2C">
      <w:pPr>
        <w:widowControl w:val="0"/>
        <w:rPr>
          <w:lang w:val="sl-SI"/>
        </w:rPr>
      </w:pPr>
      <w:r w:rsidRPr="00EA0EAF">
        <w:rPr>
          <w:lang w:val="sl-SI"/>
        </w:rPr>
        <w:t>Člen 37 – odstavek 2 a</w:t>
      </w:r>
      <w:r w:rsidR="00AB4A35" w:rsidRPr="00EA0EAF">
        <w:rPr>
          <w:lang w:val="sl-SI"/>
        </w:rPr>
        <w:t xml:space="preserve">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1789B967" w14:textId="77777777" w:rsidTr="00886A2C">
        <w:trPr>
          <w:jc w:val="center"/>
        </w:trPr>
        <w:tc>
          <w:tcPr>
            <w:tcW w:w="9752" w:type="dxa"/>
            <w:gridSpan w:val="2"/>
          </w:tcPr>
          <w:p w14:paraId="6082DDF4" w14:textId="77777777" w:rsidR="00886A2C" w:rsidRPr="00EA0EAF" w:rsidRDefault="00886A2C" w:rsidP="00886A2C">
            <w:pPr>
              <w:keepNext/>
              <w:widowControl w:val="0"/>
              <w:rPr>
                <w:lang w:val="sl-SI"/>
              </w:rPr>
            </w:pPr>
          </w:p>
        </w:tc>
      </w:tr>
      <w:tr w:rsidR="00886A2C" w:rsidRPr="00EA0EAF" w14:paraId="17039506" w14:textId="77777777" w:rsidTr="00886A2C">
        <w:trPr>
          <w:jc w:val="center"/>
        </w:trPr>
        <w:tc>
          <w:tcPr>
            <w:tcW w:w="4876" w:type="dxa"/>
            <w:hideMark/>
          </w:tcPr>
          <w:p w14:paraId="199A5D24"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51F3F4CF" w14:textId="3CBF3626"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1867CB89" w14:textId="77777777" w:rsidTr="00886A2C">
        <w:trPr>
          <w:jc w:val="center"/>
        </w:trPr>
        <w:tc>
          <w:tcPr>
            <w:tcW w:w="4876" w:type="dxa"/>
          </w:tcPr>
          <w:p w14:paraId="7F78C943" w14:textId="77777777" w:rsidR="00886A2C" w:rsidRPr="00EA0EAF" w:rsidRDefault="00886A2C" w:rsidP="00886A2C">
            <w:pPr>
              <w:widowControl w:val="0"/>
              <w:spacing w:after="120"/>
              <w:rPr>
                <w:lang w:val="sl-SI"/>
              </w:rPr>
            </w:pPr>
          </w:p>
        </w:tc>
        <w:tc>
          <w:tcPr>
            <w:tcW w:w="4876" w:type="dxa"/>
            <w:hideMark/>
          </w:tcPr>
          <w:p w14:paraId="57CE177C" w14:textId="04E0BB86" w:rsidR="00886A2C" w:rsidRPr="00EA0EAF" w:rsidRDefault="00886A2C" w:rsidP="00886A2C">
            <w:pPr>
              <w:widowControl w:val="0"/>
              <w:spacing w:after="120"/>
              <w:rPr>
                <w:szCs w:val="24"/>
                <w:lang w:val="sl-SI"/>
              </w:rPr>
            </w:pPr>
            <w:r w:rsidRPr="00EA0EAF">
              <w:rPr>
                <w:b/>
                <w:i/>
                <w:lang w:val="sl-SI"/>
              </w:rPr>
              <w:t>2a.</w:t>
            </w:r>
            <w:r w:rsidR="00C6734D" w:rsidRPr="00EA0EAF">
              <w:rPr>
                <w:b/>
                <w:i/>
                <w:lang w:val="sl-SI"/>
              </w:rPr>
              <w:tab/>
            </w:r>
            <w:r w:rsidRPr="00EA0EAF">
              <w:rPr>
                <w:b/>
                <w:i/>
                <w:lang w:val="sl-SI"/>
              </w:rPr>
              <w:t xml:space="preserve">Kljub temu se do 31. decembra 2029 Uredba (EU) št. 995/2010 še naprej uporablja za les in lesne proizvode, kakor so opredeljeni v členu 2, točka (a), Uredbe (EU) št. 995/2010, ki so bili proizvedeni </w:t>
            </w:r>
            <w:r w:rsidRPr="00EA0EAF">
              <w:rPr>
                <w:b/>
                <w:i/>
                <w:lang w:val="sl-SI"/>
              </w:rPr>
              <w:lastRenderedPageBreak/>
              <w:t>pred 29. junijem 2023 in dani na trg od 30. decembra 2026.</w:t>
            </w:r>
          </w:p>
        </w:tc>
      </w:tr>
    </w:tbl>
    <w:p w14:paraId="660EAEF9"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756938A3" w14:textId="55251769" w:rsidR="00886A2C" w:rsidRPr="00EA0EAF" w:rsidRDefault="00C6734D" w:rsidP="00091ADB">
      <w:pPr>
        <w:pStyle w:val="AmNumberTabs"/>
      </w:pPr>
      <w:r w:rsidRPr="00EA0EAF">
        <w:t>Sprememba</w:t>
      </w:r>
      <w:r w:rsidR="00886A2C" w:rsidRPr="00EA0EAF">
        <w:tab/>
      </w:r>
      <w:r w:rsidR="00886A2C" w:rsidRPr="00EA0EAF">
        <w:tab/>
        <w:t>127</w:t>
      </w:r>
    </w:p>
    <w:p w14:paraId="798D0A7B" w14:textId="1F458788" w:rsidR="00886A2C" w:rsidRPr="00EA0EAF" w:rsidRDefault="00886A2C" w:rsidP="00091ADB">
      <w:pPr>
        <w:widowControl w:val="0"/>
        <w:spacing w:before="240"/>
        <w:rPr>
          <w:b/>
          <w:lang w:val="sl-SI"/>
        </w:rPr>
      </w:pPr>
      <w:r w:rsidRPr="00EA0EAF">
        <w:rPr>
          <w:b/>
          <w:lang w:val="sl-SI"/>
        </w:rPr>
        <w:t>Predlog uredbe</w:t>
      </w:r>
    </w:p>
    <w:p w14:paraId="32D80520" w14:textId="3D57C295" w:rsidR="00886A2C" w:rsidRPr="00EA0EAF" w:rsidRDefault="00886A2C" w:rsidP="00886A2C">
      <w:pPr>
        <w:widowControl w:val="0"/>
        <w:rPr>
          <w:b/>
          <w:lang w:val="sl-SI"/>
        </w:rPr>
      </w:pPr>
      <w:r w:rsidRPr="00EA0EAF">
        <w:rPr>
          <w:b/>
          <w:lang w:val="sl-SI"/>
        </w:rPr>
        <w:t>Člen 1 – točka 22</w:t>
      </w:r>
    </w:p>
    <w:p w14:paraId="24495A98" w14:textId="297DB2B2" w:rsidR="00886A2C" w:rsidRPr="00EA0EAF" w:rsidRDefault="00886A2C" w:rsidP="00886A2C">
      <w:pPr>
        <w:widowControl w:val="0"/>
        <w:rPr>
          <w:lang w:val="sl-SI"/>
        </w:rPr>
      </w:pPr>
      <w:r w:rsidRPr="00EA0EAF">
        <w:rPr>
          <w:lang w:val="sl-SI"/>
        </w:rPr>
        <w:t>Uredba (EU) 2023/1115</w:t>
      </w:r>
    </w:p>
    <w:p w14:paraId="2D253503" w14:textId="40BB5264" w:rsidR="00886A2C" w:rsidRPr="00EA0EAF" w:rsidRDefault="00886A2C" w:rsidP="00886A2C">
      <w:pPr>
        <w:widowControl w:val="0"/>
        <w:rPr>
          <w:lang w:val="sl-SI"/>
        </w:rPr>
      </w:pPr>
      <w:r w:rsidRPr="00EA0EAF">
        <w:rPr>
          <w:lang w:val="sl-SI"/>
        </w:rPr>
        <w:t>Člen 37 – odstavek 3</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5D59F87E" w14:textId="77777777" w:rsidTr="00886A2C">
        <w:trPr>
          <w:jc w:val="center"/>
        </w:trPr>
        <w:tc>
          <w:tcPr>
            <w:tcW w:w="9752" w:type="dxa"/>
            <w:gridSpan w:val="2"/>
          </w:tcPr>
          <w:p w14:paraId="076F8BFC" w14:textId="77777777" w:rsidR="00886A2C" w:rsidRPr="00EA0EAF" w:rsidRDefault="00886A2C" w:rsidP="00886A2C">
            <w:pPr>
              <w:keepNext/>
              <w:widowControl w:val="0"/>
              <w:rPr>
                <w:lang w:val="sl-SI"/>
              </w:rPr>
            </w:pPr>
          </w:p>
        </w:tc>
      </w:tr>
      <w:tr w:rsidR="00886A2C" w:rsidRPr="00EA0EAF" w14:paraId="6CEC1068" w14:textId="77777777" w:rsidTr="00886A2C">
        <w:trPr>
          <w:jc w:val="center"/>
        </w:trPr>
        <w:tc>
          <w:tcPr>
            <w:tcW w:w="4876" w:type="dxa"/>
            <w:hideMark/>
          </w:tcPr>
          <w:p w14:paraId="5F9EF195"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6FA6CBF9" w14:textId="1908F6FF"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4694FDB1" w14:textId="77777777" w:rsidTr="00886A2C">
        <w:trPr>
          <w:jc w:val="center"/>
        </w:trPr>
        <w:tc>
          <w:tcPr>
            <w:tcW w:w="4876" w:type="dxa"/>
            <w:hideMark/>
          </w:tcPr>
          <w:p w14:paraId="373E56D9" w14:textId="6ADD3A89" w:rsidR="00886A2C" w:rsidRPr="00EA0EAF" w:rsidRDefault="00886A2C" w:rsidP="00886A2C">
            <w:pPr>
              <w:widowControl w:val="0"/>
              <w:spacing w:after="120"/>
              <w:rPr>
                <w:lang w:val="sl-SI"/>
              </w:rPr>
            </w:pPr>
            <w:r w:rsidRPr="00EA0EAF">
              <w:rPr>
                <w:lang w:val="sl-SI"/>
              </w:rPr>
              <w:t>3.</w:t>
            </w:r>
            <w:r w:rsidR="00C6734D" w:rsidRPr="00EA0EAF">
              <w:rPr>
                <w:lang w:val="sl-SI"/>
              </w:rPr>
              <w:tab/>
            </w:r>
            <w:r w:rsidRPr="00EA0EAF">
              <w:rPr>
                <w:lang w:val="sl-SI"/>
              </w:rPr>
              <w:t xml:space="preserve">Z odstopanjem od člena 1(2) te uredbe morajo biti les in lesni proizvodi, kot so opredeljeni v členu 2, točka (a), Uredbe (EU) št. 995/2010, ki so bili proizvedeni pred 29. junijem 2023 in dani na trg od </w:t>
            </w:r>
            <w:r w:rsidRPr="00EA0EAF">
              <w:rPr>
                <w:bCs/>
                <w:iCs/>
                <w:lang w:val="sl-SI"/>
              </w:rPr>
              <w:t>31. decembra</w:t>
            </w:r>
            <w:r w:rsidRPr="00EA0EAF">
              <w:rPr>
                <w:b/>
                <w:i/>
                <w:lang w:val="sl-SI"/>
              </w:rPr>
              <w:t xml:space="preserve"> 2028</w:t>
            </w:r>
            <w:r w:rsidRPr="00EA0EAF">
              <w:rPr>
                <w:lang w:val="sl-SI"/>
              </w:rPr>
              <w:t>, skladni s členom 3 te uredbe.“;</w:t>
            </w:r>
          </w:p>
        </w:tc>
        <w:tc>
          <w:tcPr>
            <w:tcW w:w="4876" w:type="dxa"/>
            <w:hideMark/>
          </w:tcPr>
          <w:p w14:paraId="6D96A06A" w14:textId="7C4F02E0" w:rsidR="00886A2C" w:rsidRPr="00EA0EAF" w:rsidRDefault="00886A2C" w:rsidP="00886A2C">
            <w:pPr>
              <w:widowControl w:val="0"/>
              <w:spacing w:after="120"/>
              <w:rPr>
                <w:szCs w:val="24"/>
                <w:lang w:val="sl-SI"/>
              </w:rPr>
            </w:pPr>
            <w:r w:rsidRPr="00EA0EAF">
              <w:rPr>
                <w:lang w:val="sl-SI"/>
              </w:rPr>
              <w:t>3.</w:t>
            </w:r>
            <w:r w:rsidR="00C6734D" w:rsidRPr="00EA0EAF">
              <w:rPr>
                <w:lang w:val="sl-SI"/>
              </w:rPr>
              <w:tab/>
            </w:r>
            <w:r w:rsidRPr="00EA0EAF">
              <w:rPr>
                <w:lang w:val="sl-SI"/>
              </w:rPr>
              <w:t xml:space="preserve">Z odstopanjem od člena 1(2) te uredbe morajo biti les in lesni proizvodi, kot so opredeljeni v členu 2, točka (a), Uredbe (EU) št. 995/2010, ki so bili proizvedeni pred 29. junijem 2023 in dani na trg od </w:t>
            </w:r>
            <w:r w:rsidRPr="00EA0EAF">
              <w:rPr>
                <w:bCs/>
                <w:iCs/>
                <w:lang w:val="sl-SI"/>
              </w:rPr>
              <w:t>31. decembra</w:t>
            </w:r>
            <w:r w:rsidRPr="00EA0EAF">
              <w:rPr>
                <w:b/>
                <w:i/>
                <w:lang w:val="sl-SI"/>
              </w:rPr>
              <w:t xml:space="preserve"> 2029</w:t>
            </w:r>
            <w:r w:rsidRPr="00EA0EAF">
              <w:rPr>
                <w:lang w:val="sl-SI"/>
              </w:rPr>
              <w:t>, skladni s členom 3 te uredbe.“;</w:t>
            </w:r>
          </w:p>
        </w:tc>
      </w:tr>
    </w:tbl>
    <w:p w14:paraId="2792BC0A"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73BD242C" w14:textId="6F032880" w:rsidR="00886A2C" w:rsidRPr="00EA0EAF" w:rsidRDefault="00C6734D" w:rsidP="00091ADB">
      <w:pPr>
        <w:pStyle w:val="AmNumberTabs"/>
      </w:pPr>
      <w:r w:rsidRPr="00EA0EAF">
        <w:t>Spremembi</w:t>
      </w:r>
      <w:r w:rsidR="00886A2C" w:rsidRPr="00EA0EAF">
        <w:tab/>
      </w:r>
      <w:r w:rsidR="00886A2C" w:rsidRPr="00EA0EAF">
        <w:tab/>
        <w:t>63 in 128</w:t>
      </w:r>
    </w:p>
    <w:p w14:paraId="6AD5FA93" w14:textId="496D2906" w:rsidR="00886A2C" w:rsidRPr="00EA0EAF" w:rsidRDefault="00886A2C" w:rsidP="00091ADB">
      <w:pPr>
        <w:widowControl w:val="0"/>
        <w:spacing w:before="240"/>
        <w:rPr>
          <w:b/>
          <w:lang w:val="sl-SI"/>
        </w:rPr>
      </w:pPr>
      <w:r w:rsidRPr="00EA0EAF">
        <w:rPr>
          <w:b/>
          <w:lang w:val="sl-SI"/>
        </w:rPr>
        <w:t>Predlog uredbe</w:t>
      </w:r>
    </w:p>
    <w:p w14:paraId="2DFAD290" w14:textId="6AD0AB90" w:rsidR="00886A2C" w:rsidRPr="00EA0EAF" w:rsidRDefault="00886A2C" w:rsidP="00886A2C">
      <w:pPr>
        <w:widowControl w:val="0"/>
        <w:rPr>
          <w:b/>
          <w:lang w:val="sl-SI"/>
        </w:rPr>
      </w:pPr>
      <w:r w:rsidRPr="00EA0EAF">
        <w:rPr>
          <w:b/>
          <w:lang w:val="sl-SI"/>
        </w:rPr>
        <w:t>Člen 1 – točka 23</w:t>
      </w:r>
    </w:p>
    <w:p w14:paraId="0A6CAD37" w14:textId="563D1F6B" w:rsidR="00886A2C" w:rsidRPr="00EA0EAF" w:rsidRDefault="00886A2C" w:rsidP="00886A2C">
      <w:pPr>
        <w:widowControl w:val="0"/>
        <w:rPr>
          <w:lang w:val="sl-SI"/>
        </w:rPr>
      </w:pPr>
      <w:r w:rsidRPr="00EA0EAF">
        <w:rPr>
          <w:lang w:val="sl-SI"/>
        </w:rPr>
        <w:t>Uredba (EU) 2023/1115</w:t>
      </w:r>
    </w:p>
    <w:p w14:paraId="063DD4BA" w14:textId="27D55702" w:rsidR="00886A2C" w:rsidRPr="00EA0EAF" w:rsidRDefault="00886A2C" w:rsidP="00886A2C">
      <w:pPr>
        <w:widowControl w:val="0"/>
        <w:rPr>
          <w:lang w:val="sl-SI"/>
        </w:rPr>
      </w:pPr>
      <w:r w:rsidRPr="00EA0EAF">
        <w:rPr>
          <w:lang w:val="sl-SI"/>
        </w:rPr>
        <w:t>Člen 38 – odstavek 2</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86A2C" w:rsidRPr="00EA0EAF" w14:paraId="34CA8EC2" w14:textId="77777777" w:rsidTr="00886A2C">
        <w:trPr>
          <w:jc w:val="center"/>
        </w:trPr>
        <w:tc>
          <w:tcPr>
            <w:tcW w:w="9752" w:type="dxa"/>
            <w:gridSpan w:val="2"/>
          </w:tcPr>
          <w:p w14:paraId="0D168A76" w14:textId="77777777" w:rsidR="00886A2C" w:rsidRPr="00EA0EAF" w:rsidRDefault="00886A2C" w:rsidP="00886A2C">
            <w:pPr>
              <w:keepNext/>
              <w:widowControl w:val="0"/>
              <w:rPr>
                <w:lang w:val="sl-SI"/>
              </w:rPr>
            </w:pPr>
          </w:p>
        </w:tc>
      </w:tr>
      <w:tr w:rsidR="00886A2C" w:rsidRPr="00EA0EAF" w14:paraId="147E1D82" w14:textId="77777777" w:rsidTr="00886A2C">
        <w:trPr>
          <w:jc w:val="center"/>
        </w:trPr>
        <w:tc>
          <w:tcPr>
            <w:tcW w:w="4876" w:type="dxa"/>
            <w:hideMark/>
          </w:tcPr>
          <w:p w14:paraId="59D383AA" w14:textId="77777777" w:rsidR="00886A2C" w:rsidRPr="00EA0EAF" w:rsidRDefault="00886A2C" w:rsidP="00886A2C">
            <w:pPr>
              <w:keepNext/>
              <w:widowControl w:val="0"/>
              <w:spacing w:after="240"/>
              <w:jc w:val="center"/>
              <w:rPr>
                <w:i/>
                <w:lang w:val="sl-SI"/>
              </w:rPr>
            </w:pPr>
            <w:r w:rsidRPr="00EA0EAF">
              <w:rPr>
                <w:i/>
                <w:lang w:val="sl-SI"/>
              </w:rPr>
              <w:t>Besedilo, ki ga predlaga Komisija</w:t>
            </w:r>
          </w:p>
        </w:tc>
        <w:tc>
          <w:tcPr>
            <w:tcW w:w="4876" w:type="dxa"/>
            <w:hideMark/>
          </w:tcPr>
          <w:p w14:paraId="226EECC6" w14:textId="647FDE02" w:rsidR="00886A2C" w:rsidRPr="00EA0EAF" w:rsidRDefault="00C6734D" w:rsidP="00886A2C">
            <w:pPr>
              <w:keepNext/>
              <w:widowControl w:val="0"/>
              <w:spacing w:after="240"/>
              <w:jc w:val="center"/>
              <w:rPr>
                <w:i/>
                <w:lang w:val="sl-SI"/>
              </w:rPr>
            </w:pPr>
            <w:r w:rsidRPr="00EA0EAF">
              <w:rPr>
                <w:i/>
                <w:lang w:val="sl-SI"/>
              </w:rPr>
              <w:t>Sprememba</w:t>
            </w:r>
          </w:p>
        </w:tc>
      </w:tr>
      <w:tr w:rsidR="00886A2C" w:rsidRPr="00EA0EAF" w14:paraId="151DCA50" w14:textId="77777777" w:rsidTr="00886A2C">
        <w:trPr>
          <w:jc w:val="center"/>
        </w:trPr>
        <w:tc>
          <w:tcPr>
            <w:tcW w:w="4876" w:type="dxa"/>
            <w:hideMark/>
          </w:tcPr>
          <w:p w14:paraId="453EB2D5" w14:textId="6E2E4CFE" w:rsidR="00886A2C" w:rsidRPr="00EA0EAF" w:rsidRDefault="00886A2C" w:rsidP="00886A2C">
            <w:pPr>
              <w:widowControl w:val="0"/>
              <w:spacing w:after="120"/>
              <w:rPr>
                <w:lang w:val="sl-SI"/>
              </w:rPr>
            </w:pPr>
            <w:r w:rsidRPr="00EA0EAF">
              <w:rPr>
                <w:lang w:val="sl-SI"/>
              </w:rPr>
              <w:t>2.</w:t>
            </w:r>
            <w:r w:rsidR="00C6734D" w:rsidRPr="00EA0EAF">
              <w:rPr>
                <w:lang w:val="sl-SI"/>
              </w:rPr>
              <w:tab/>
            </w:r>
            <w:r w:rsidRPr="00EA0EAF">
              <w:rPr>
                <w:b/>
                <w:i/>
                <w:lang w:val="sl-SI"/>
              </w:rPr>
              <w:t>Členi</w:t>
            </w:r>
            <w:r w:rsidRPr="00EA0EAF">
              <w:rPr>
                <w:lang w:val="sl-SI"/>
              </w:rPr>
              <w:t xml:space="preserve"> 3 do 13, členi </w:t>
            </w:r>
            <w:r w:rsidRPr="00EA0EAF">
              <w:rPr>
                <w:b/>
                <w:i/>
                <w:lang w:val="sl-SI"/>
              </w:rPr>
              <w:t>20, 21, 23,</w:t>
            </w:r>
            <w:r w:rsidRPr="00EA0EAF">
              <w:rPr>
                <w:lang w:val="sl-SI"/>
              </w:rPr>
              <w:t xml:space="preserve"> 26, 31 in 32 se uporabljajo od </w:t>
            </w:r>
            <w:r w:rsidRPr="00EA0EAF">
              <w:rPr>
                <w:b/>
                <w:i/>
                <w:lang w:val="sl-SI"/>
              </w:rPr>
              <w:t>30. decembra 2025</w:t>
            </w:r>
            <w:r w:rsidRPr="00EA0EAF">
              <w:rPr>
                <w:lang w:val="sl-SI"/>
              </w:rPr>
              <w:t>.</w:t>
            </w:r>
          </w:p>
        </w:tc>
        <w:tc>
          <w:tcPr>
            <w:tcW w:w="4876" w:type="dxa"/>
            <w:hideMark/>
          </w:tcPr>
          <w:p w14:paraId="115F6E79" w14:textId="45321276" w:rsidR="00886A2C" w:rsidRPr="00EA0EAF" w:rsidRDefault="00886A2C" w:rsidP="00886A2C">
            <w:pPr>
              <w:widowControl w:val="0"/>
              <w:spacing w:after="120"/>
              <w:rPr>
                <w:szCs w:val="24"/>
                <w:lang w:val="sl-SI"/>
              </w:rPr>
            </w:pPr>
            <w:r w:rsidRPr="00EA0EAF">
              <w:rPr>
                <w:lang w:val="sl-SI"/>
              </w:rPr>
              <w:t>2.</w:t>
            </w:r>
            <w:r w:rsidR="00C6734D" w:rsidRPr="00EA0EAF">
              <w:rPr>
                <w:lang w:val="sl-SI"/>
              </w:rPr>
              <w:tab/>
            </w:r>
            <w:r w:rsidRPr="00EA0EAF">
              <w:rPr>
                <w:b/>
                <w:i/>
                <w:lang w:val="sl-SI"/>
              </w:rPr>
              <w:t>Ob upoštevanju odstavka 3 tega člena se členi</w:t>
            </w:r>
            <w:r w:rsidRPr="00EA0EAF">
              <w:rPr>
                <w:lang w:val="sl-SI"/>
              </w:rPr>
              <w:t> 3 do 13</w:t>
            </w:r>
            <w:r w:rsidRPr="00EA0EAF">
              <w:rPr>
                <w:b/>
                <w:i/>
                <w:lang w:val="sl-SI"/>
              </w:rPr>
              <w:t>, členi 16 do 24 ter</w:t>
            </w:r>
            <w:r w:rsidRPr="00EA0EAF">
              <w:rPr>
                <w:lang w:val="sl-SI"/>
              </w:rPr>
              <w:t xml:space="preserve"> členi 26, 31 in 32 uporabljajo od </w:t>
            </w:r>
            <w:r w:rsidRPr="00EA0EAF">
              <w:rPr>
                <w:b/>
                <w:i/>
                <w:lang w:val="sl-SI"/>
              </w:rPr>
              <w:t>30. decembra 2026</w:t>
            </w:r>
            <w:r w:rsidRPr="00EA0EAF">
              <w:rPr>
                <w:lang w:val="sl-SI"/>
              </w:rPr>
              <w:t>.</w:t>
            </w:r>
          </w:p>
        </w:tc>
      </w:tr>
    </w:tbl>
    <w:p w14:paraId="4FE39743" w14:textId="77777777" w:rsidR="00886A2C" w:rsidRPr="00EA0EAF" w:rsidRDefault="00886A2C" w:rsidP="00C00D50">
      <w:pPr>
        <w:tabs>
          <w:tab w:val="left" w:pos="-774"/>
          <w:tab w:val="left" w:pos="-114"/>
        </w:tabs>
        <w:spacing w:after="240"/>
        <w:ind w:left="567" w:hanging="567"/>
        <w:rPr>
          <w:rFonts w:eastAsia="Calibri"/>
          <w:b/>
          <w:szCs w:val="22"/>
          <w:lang w:val="sl-SI" w:eastAsia="en-US"/>
        </w:rPr>
      </w:pPr>
    </w:p>
    <w:p w14:paraId="152396F4" w14:textId="5709039E" w:rsidR="00750B4C" w:rsidRPr="00EA0EAF" w:rsidRDefault="00C6734D" w:rsidP="00091ADB">
      <w:pPr>
        <w:pStyle w:val="AmNumberTabs"/>
      </w:pPr>
      <w:r w:rsidRPr="00EA0EAF">
        <w:t>Sprememba</w:t>
      </w:r>
      <w:r w:rsidR="00750B4C" w:rsidRPr="00EA0EAF">
        <w:tab/>
      </w:r>
      <w:r w:rsidR="00750B4C" w:rsidRPr="00EA0EAF">
        <w:tab/>
        <w:t>53</w:t>
      </w:r>
    </w:p>
    <w:p w14:paraId="643EEB34" w14:textId="7BCBA2FE" w:rsidR="00750B4C" w:rsidRPr="00EA0EAF" w:rsidRDefault="00750B4C" w:rsidP="00091ADB">
      <w:pPr>
        <w:widowControl w:val="0"/>
        <w:spacing w:before="240"/>
        <w:rPr>
          <w:b/>
          <w:lang w:val="sl-SI"/>
        </w:rPr>
      </w:pPr>
      <w:r w:rsidRPr="00EA0EAF">
        <w:rPr>
          <w:b/>
          <w:lang w:val="sl-SI"/>
        </w:rPr>
        <w:t>Predlog uredbe</w:t>
      </w:r>
    </w:p>
    <w:p w14:paraId="5CD215DC" w14:textId="6252A08E" w:rsidR="00750B4C" w:rsidRPr="00EA0EAF" w:rsidRDefault="00750B4C" w:rsidP="00750B4C">
      <w:pPr>
        <w:widowControl w:val="0"/>
        <w:rPr>
          <w:b/>
          <w:lang w:val="sl-SI"/>
        </w:rPr>
      </w:pPr>
      <w:r w:rsidRPr="00EA0EAF">
        <w:rPr>
          <w:b/>
          <w:lang w:val="sl-SI"/>
        </w:rPr>
        <w:t>Člen 1 – točka 23</w:t>
      </w:r>
    </w:p>
    <w:p w14:paraId="029D8F50" w14:textId="01EB3407" w:rsidR="00750B4C" w:rsidRPr="00EA0EAF" w:rsidRDefault="00750B4C" w:rsidP="00750B4C">
      <w:pPr>
        <w:widowControl w:val="0"/>
        <w:rPr>
          <w:lang w:val="sl-SI"/>
        </w:rPr>
      </w:pPr>
      <w:r w:rsidRPr="00EA0EAF">
        <w:rPr>
          <w:lang w:val="sl-SI"/>
        </w:rPr>
        <w:t>Uredba (EU) 2023/1115</w:t>
      </w:r>
    </w:p>
    <w:p w14:paraId="718FA33C" w14:textId="0A13C004" w:rsidR="00750B4C" w:rsidRPr="00EA0EAF" w:rsidRDefault="00750B4C" w:rsidP="00750B4C">
      <w:pPr>
        <w:widowControl w:val="0"/>
        <w:rPr>
          <w:lang w:val="sl-SI"/>
        </w:rPr>
      </w:pPr>
      <w:r w:rsidRPr="00EA0EAF">
        <w:rPr>
          <w:lang w:val="sl-SI"/>
        </w:rPr>
        <w:t>Člen 38 – odstavek 2 a (novo)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50B4C" w:rsidRPr="00EA0EAF" w14:paraId="083545BF" w14:textId="77777777" w:rsidTr="00750B4C">
        <w:trPr>
          <w:jc w:val="center"/>
        </w:trPr>
        <w:tc>
          <w:tcPr>
            <w:tcW w:w="9752" w:type="dxa"/>
            <w:gridSpan w:val="2"/>
          </w:tcPr>
          <w:p w14:paraId="2E763753" w14:textId="77777777" w:rsidR="00750B4C" w:rsidRPr="00EA0EAF" w:rsidRDefault="00750B4C" w:rsidP="00750B4C">
            <w:pPr>
              <w:keepNext/>
              <w:widowControl w:val="0"/>
              <w:rPr>
                <w:lang w:val="sl-SI"/>
              </w:rPr>
            </w:pPr>
          </w:p>
        </w:tc>
      </w:tr>
      <w:tr w:rsidR="00750B4C" w:rsidRPr="00EA0EAF" w14:paraId="037326AB" w14:textId="77777777" w:rsidTr="00750B4C">
        <w:trPr>
          <w:jc w:val="center"/>
        </w:trPr>
        <w:tc>
          <w:tcPr>
            <w:tcW w:w="4876" w:type="dxa"/>
            <w:hideMark/>
          </w:tcPr>
          <w:p w14:paraId="7EC154A6" w14:textId="77777777" w:rsidR="00750B4C" w:rsidRPr="00EA0EAF" w:rsidRDefault="00750B4C" w:rsidP="00750B4C">
            <w:pPr>
              <w:keepNext/>
              <w:widowControl w:val="0"/>
              <w:spacing w:after="240"/>
              <w:jc w:val="center"/>
              <w:rPr>
                <w:i/>
                <w:lang w:val="sl-SI"/>
              </w:rPr>
            </w:pPr>
            <w:r w:rsidRPr="00EA0EAF">
              <w:rPr>
                <w:i/>
                <w:lang w:val="sl-SI"/>
              </w:rPr>
              <w:t>Besedilo, ki ga predlaga Komisija</w:t>
            </w:r>
          </w:p>
        </w:tc>
        <w:tc>
          <w:tcPr>
            <w:tcW w:w="4876" w:type="dxa"/>
            <w:hideMark/>
          </w:tcPr>
          <w:p w14:paraId="59D96135" w14:textId="20727C05" w:rsidR="00750B4C" w:rsidRPr="00EA0EAF" w:rsidRDefault="00C6734D" w:rsidP="00750B4C">
            <w:pPr>
              <w:keepNext/>
              <w:widowControl w:val="0"/>
              <w:spacing w:after="240"/>
              <w:jc w:val="center"/>
              <w:rPr>
                <w:i/>
                <w:lang w:val="sl-SI"/>
              </w:rPr>
            </w:pPr>
            <w:r w:rsidRPr="00EA0EAF">
              <w:rPr>
                <w:i/>
                <w:lang w:val="sl-SI"/>
              </w:rPr>
              <w:t>Sprememba</w:t>
            </w:r>
          </w:p>
        </w:tc>
      </w:tr>
      <w:tr w:rsidR="00750B4C" w:rsidRPr="00EA0EAF" w14:paraId="5326F6DF" w14:textId="77777777" w:rsidTr="00750B4C">
        <w:trPr>
          <w:jc w:val="center"/>
        </w:trPr>
        <w:tc>
          <w:tcPr>
            <w:tcW w:w="4876" w:type="dxa"/>
          </w:tcPr>
          <w:p w14:paraId="739F1D9F" w14:textId="77777777" w:rsidR="00750B4C" w:rsidRPr="00EA0EAF" w:rsidRDefault="00750B4C" w:rsidP="00750B4C">
            <w:pPr>
              <w:widowControl w:val="0"/>
              <w:spacing w:after="120"/>
              <w:rPr>
                <w:lang w:val="sl-SI"/>
              </w:rPr>
            </w:pPr>
          </w:p>
        </w:tc>
        <w:tc>
          <w:tcPr>
            <w:tcW w:w="4876" w:type="dxa"/>
            <w:hideMark/>
          </w:tcPr>
          <w:p w14:paraId="3A40631C" w14:textId="2DAA7A77" w:rsidR="00750B4C" w:rsidRPr="00EA0EAF" w:rsidRDefault="00750B4C" w:rsidP="00750B4C">
            <w:pPr>
              <w:widowControl w:val="0"/>
              <w:spacing w:after="120"/>
              <w:rPr>
                <w:szCs w:val="24"/>
                <w:lang w:val="sl-SI"/>
              </w:rPr>
            </w:pPr>
            <w:r w:rsidRPr="00EA0EAF">
              <w:rPr>
                <w:b/>
                <w:i/>
                <w:lang w:val="sl-SI"/>
              </w:rPr>
              <w:t>2a.</w:t>
            </w:r>
            <w:r w:rsidR="00BE1EEC" w:rsidRPr="00EA0EAF">
              <w:rPr>
                <w:lang w:val="sl-SI"/>
              </w:rPr>
              <w:tab/>
            </w:r>
            <w:r w:rsidRPr="00EA0EAF">
              <w:rPr>
                <w:b/>
                <w:i/>
                <w:lang w:val="sl-SI"/>
              </w:rPr>
              <w:t>Pristojni organi</w:t>
            </w:r>
            <w:r w:rsidRPr="00EA0EAF">
              <w:rPr>
                <w:lang w:val="sl-SI"/>
              </w:rPr>
              <w:t xml:space="preserve"> </w:t>
            </w:r>
            <w:r w:rsidRPr="00EA0EAF">
              <w:rPr>
                <w:b/>
                <w:i/>
                <w:lang w:val="sl-SI"/>
              </w:rPr>
              <w:t xml:space="preserve">Komisiji sporočijo vse dokumentirane težave, napake ali motnje, ki izhajajo iz informacijskih </w:t>
            </w:r>
            <w:r w:rsidRPr="00EA0EAF">
              <w:rPr>
                <w:b/>
                <w:i/>
                <w:lang w:val="sl-SI"/>
              </w:rPr>
              <w:lastRenderedPageBreak/>
              <w:t>sistemov Unije iz člena 33, da se zagotovi, da gospodarski subjekti in trgovci, za katere velja prehodno obdobje, zaradi takih težav niso v slabšem položaju.</w:t>
            </w:r>
          </w:p>
        </w:tc>
      </w:tr>
    </w:tbl>
    <w:p w14:paraId="0A1503AC" w14:textId="77777777" w:rsidR="00EE6F5E" w:rsidRPr="00EA0EAF" w:rsidRDefault="00EE6F5E" w:rsidP="00C00D50">
      <w:pPr>
        <w:tabs>
          <w:tab w:val="left" w:pos="-774"/>
          <w:tab w:val="left" w:pos="-114"/>
        </w:tabs>
        <w:spacing w:after="240"/>
        <w:ind w:left="567" w:hanging="567"/>
        <w:rPr>
          <w:rFonts w:eastAsia="Calibri"/>
          <w:b/>
          <w:szCs w:val="22"/>
          <w:lang w:val="sl-SI" w:eastAsia="en-US"/>
        </w:rPr>
      </w:pPr>
    </w:p>
    <w:p w14:paraId="1ADABAC9" w14:textId="5B43E877" w:rsidR="00750B4C" w:rsidRPr="00EA0EAF" w:rsidRDefault="00C6734D" w:rsidP="00091ADB">
      <w:pPr>
        <w:pStyle w:val="AmNumberTabs"/>
      </w:pPr>
      <w:r w:rsidRPr="00EA0EAF">
        <w:t>Sprememb</w:t>
      </w:r>
      <w:r w:rsidR="00BE1EEC" w:rsidRPr="00EA0EAF">
        <w:t>i</w:t>
      </w:r>
      <w:r w:rsidR="00750B4C" w:rsidRPr="00EA0EAF">
        <w:tab/>
      </w:r>
      <w:r w:rsidR="00750B4C" w:rsidRPr="00EA0EAF">
        <w:tab/>
        <w:t>64</w:t>
      </w:r>
      <w:r w:rsidR="00E21C68" w:rsidRPr="00EA0EAF">
        <w:t xml:space="preserve"> in 129</w:t>
      </w:r>
    </w:p>
    <w:p w14:paraId="0F01B1CC" w14:textId="4E38E5FB" w:rsidR="00750B4C" w:rsidRPr="00EA0EAF" w:rsidRDefault="00750B4C" w:rsidP="00091ADB">
      <w:pPr>
        <w:widowControl w:val="0"/>
        <w:spacing w:before="240"/>
        <w:rPr>
          <w:b/>
          <w:lang w:val="sl-SI"/>
        </w:rPr>
      </w:pPr>
      <w:r w:rsidRPr="00EA0EAF">
        <w:rPr>
          <w:b/>
          <w:lang w:val="sl-SI"/>
        </w:rPr>
        <w:t>Predlog uredbe</w:t>
      </w:r>
    </w:p>
    <w:p w14:paraId="4F0E8CD1" w14:textId="16E6617F" w:rsidR="00750B4C" w:rsidRPr="00EA0EAF" w:rsidRDefault="00750B4C" w:rsidP="00750B4C">
      <w:pPr>
        <w:widowControl w:val="0"/>
        <w:rPr>
          <w:b/>
          <w:lang w:val="sl-SI"/>
        </w:rPr>
      </w:pPr>
      <w:r w:rsidRPr="00EA0EAF">
        <w:rPr>
          <w:b/>
          <w:lang w:val="sl-SI"/>
        </w:rPr>
        <w:t>Člen 1 – odstavek 1 – točka 23</w:t>
      </w:r>
    </w:p>
    <w:p w14:paraId="7C3D001E" w14:textId="37379017" w:rsidR="00750B4C" w:rsidRPr="00EA0EAF" w:rsidRDefault="00750B4C" w:rsidP="00750B4C">
      <w:pPr>
        <w:widowControl w:val="0"/>
        <w:rPr>
          <w:lang w:val="sl-SI"/>
        </w:rPr>
      </w:pPr>
      <w:r w:rsidRPr="00EA0EAF">
        <w:rPr>
          <w:lang w:val="sl-SI"/>
        </w:rPr>
        <w:t>Uredba (EU) 2023/1115</w:t>
      </w:r>
    </w:p>
    <w:p w14:paraId="4B3A8911" w14:textId="4D046265" w:rsidR="00750B4C" w:rsidRPr="00EA0EAF" w:rsidRDefault="00750B4C" w:rsidP="00750B4C">
      <w:pPr>
        <w:widowControl w:val="0"/>
        <w:rPr>
          <w:lang w:val="sl-SI"/>
        </w:rPr>
      </w:pPr>
      <w:r w:rsidRPr="00EA0EAF">
        <w:rPr>
          <w:lang w:val="sl-SI"/>
        </w:rPr>
        <w:t>Člen 38 – odstavek 3</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50B4C" w:rsidRPr="00EA0EAF" w14:paraId="37938DBF" w14:textId="77777777" w:rsidTr="00750B4C">
        <w:trPr>
          <w:jc w:val="center"/>
        </w:trPr>
        <w:tc>
          <w:tcPr>
            <w:tcW w:w="9752" w:type="dxa"/>
            <w:gridSpan w:val="2"/>
          </w:tcPr>
          <w:p w14:paraId="1FA928EB" w14:textId="77777777" w:rsidR="00750B4C" w:rsidRPr="00EA0EAF" w:rsidRDefault="00750B4C" w:rsidP="00750B4C">
            <w:pPr>
              <w:keepNext/>
              <w:widowControl w:val="0"/>
              <w:rPr>
                <w:lang w:val="sl-SI"/>
              </w:rPr>
            </w:pPr>
          </w:p>
        </w:tc>
      </w:tr>
      <w:tr w:rsidR="00750B4C" w:rsidRPr="00EA0EAF" w14:paraId="12A77AA2" w14:textId="77777777" w:rsidTr="00750B4C">
        <w:trPr>
          <w:jc w:val="center"/>
        </w:trPr>
        <w:tc>
          <w:tcPr>
            <w:tcW w:w="4876" w:type="dxa"/>
            <w:hideMark/>
          </w:tcPr>
          <w:p w14:paraId="32B1B214" w14:textId="77777777" w:rsidR="00750B4C" w:rsidRPr="00EA0EAF" w:rsidRDefault="00750B4C" w:rsidP="00750B4C">
            <w:pPr>
              <w:keepNext/>
              <w:widowControl w:val="0"/>
              <w:spacing w:after="240"/>
              <w:jc w:val="center"/>
              <w:rPr>
                <w:i/>
                <w:lang w:val="sl-SI"/>
              </w:rPr>
            </w:pPr>
            <w:r w:rsidRPr="00EA0EAF">
              <w:rPr>
                <w:i/>
                <w:lang w:val="sl-SI"/>
              </w:rPr>
              <w:t>Besedilo, ki ga predlaga Komisija</w:t>
            </w:r>
          </w:p>
        </w:tc>
        <w:tc>
          <w:tcPr>
            <w:tcW w:w="4876" w:type="dxa"/>
            <w:hideMark/>
          </w:tcPr>
          <w:p w14:paraId="66096D00" w14:textId="2D898A8A" w:rsidR="00750B4C" w:rsidRPr="00EA0EAF" w:rsidRDefault="00C6734D" w:rsidP="00750B4C">
            <w:pPr>
              <w:keepNext/>
              <w:widowControl w:val="0"/>
              <w:spacing w:after="240"/>
              <w:jc w:val="center"/>
              <w:rPr>
                <w:i/>
                <w:lang w:val="sl-SI"/>
              </w:rPr>
            </w:pPr>
            <w:r w:rsidRPr="00EA0EAF">
              <w:rPr>
                <w:i/>
                <w:lang w:val="sl-SI"/>
              </w:rPr>
              <w:t>Sprememba</w:t>
            </w:r>
          </w:p>
        </w:tc>
      </w:tr>
      <w:tr w:rsidR="00750B4C" w:rsidRPr="00EA0EAF" w14:paraId="176006E4" w14:textId="77777777" w:rsidTr="00750B4C">
        <w:trPr>
          <w:jc w:val="center"/>
        </w:trPr>
        <w:tc>
          <w:tcPr>
            <w:tcW w:w="4876" w:type="dxa"/>
            <w:hideMark/>
          </w:tcPr>
          <w:p w14:paraId="3E186654" w14:textId="77777777" w:rsidR="00750B4C" w:rsidRPr="00EA0EAF" w:rsidRDefault="00750B4C" w:rsidP="00750B4C">
            <w:pPr>
              <w:widowControl w:val="0"/>
              <w:spacing w:after="120"/>
              <w:rPr>
                <w:lang w:val="sl-SI"/>
              </w:rPr>
            </w:pPr>
            <w:r w:rsidRPr="00EA0EAF">
              <w:rPr>
                <w:lang w:val="sl-SI"/>
              </w:rPr>
              <w:t>3.</w:t>
            </w:r>
            <w:r w:rsidRPr="00EA0EAF">
              <w:rPr>
                <w:lang w:val="sl-SI"/>
              </w:rPr>
              <w:tab/>
            </w:r>
            <w:r w:rsidRPr="00EA0EAF">
              <w:rPr>
                <w:b/>
                <w:i/>
                <w:lang w:val="sl-SI"/>
              </w:rPr>
              <w:t>Za gospodarske subjekte</w:t>
            </w:r>
            <w:r w:rsidRPr="00EA0EAF">
              <w:rPr>
                <w:lang w:val="sl-SI"/>
              </w:rPr>
              <w:t xml:space="preserve">, </w:t>
            </w:r>
            <w:r w:rsidRPr="00EA0EAF">
              <w:rPr>
                <w:b/>
                <w:i/>
                <w:lang w:val="sl-SI"/>
              </w:rPr>
              <w:t>ki so bili do 31</w:t>
            </w:r>
            <w:r w:rsidRPr="00EA0EAF">
              <w:rPr>
                <w:lang w:val="sl-SI"/>
              </w:rPr>
              <w:t xml:space="preserve">. </w:t>
            </w:r>
            <w:r w:rsidRPr="00EA0EAF">
              <w:rPr>
                <w:b/>
                <w:i/>
                <w:lang w:val="sl-SI"/>
              </w:rPr>
              <w:t>decembra 2024 ustanovljeni kot</w:t>
            </w:r>
            <w:r w:rsidRPr="00EA0EAF">
              <w:rPr>
                <w:lang w:val="sl-SI"/>
              </w:rPr>
              <w:t xml:space="preserve"> mikropodjetja ali mala podjetja </w:t>
            </w:r>
            <w:r w:rsidRPr="00EA0EAF">
              <w:rPr>
                <w:b/>
                <w:i/>
                <w:lang w:val="sl-SI"/>
              </w:rPr>
              <w:t>v smislu člena</w:t>
            </w:r>
            <w:r w:rsidRPr="00EA0EAF">
              <w:rPr>
                <w:lang w:val="sl-SI"/>
              </w:rPr>
              <w:t xml:space="preserve"> 3(1) ali (2)</w:t>
            </w:r>
            <w:r w:rsidRPr="00EA0EAF">
              <w:rPr>
                <w:b/>
                <w:i/>
                <w:lang w:val="sl-SI"/>
              </w:rPr>
              <w:t>, prvi pododstavek,</w:t>
            </w:r>
            <w:r w:rsidRPr="00EA0EAF">
              <w:rPr>
                <w:lang w:val="sl-SI"/>
              </w:rPr>
              <w:t xml:space="preserve"> Direktive 2013/34/EU, </w:t>
            </w:r>
            <w:r w:rsidRPr="00EA0EAF">
              <w:rPr>
                <w:b/>
                <w:i/>
                <w:lang w:val="sl-SI"/>
              </w:rPr>
              <w:t>ne glede na njihovo pravno obliko</w:t>
            </w:r>
            <w:r w:rsidRPr="00EA0EAF">
              <w:rPr>
                <w:lang w:val="sl-SI"/>
              </w:rPr>
              <w:t xml:space="preserve">, </w:t>
            </w:r>
            <w:r w:rsidRPr="00EA0EAF">
              <w:rPr>
                <w:b/>
                <w:i/>
                <w:lang w:val="sl-SI"/>
              </w:rPr>
              <w:t>se</w:t>
            </w:r>
            <w:r w:rsidRPr="00EA0EAF">
              <w:rPr>
                <w:lang w:val="sl-SI"/>
              </w:rPr>
              <w:t xml:space="preserve"> členi iz odstavka 2 tega člena uporabljajo od 30. </w:t>
            </w:r>
            <w:r w:rsidRPr="00EA0EAF">
              <w:rPr>
                <w:b/>
                <w:i/>
                <w:lang w:val="sl-SI"/>
              </w:rPr>
              <w:t>decembra 2026</w:t>
            </w:r>
            <w:r w:rsidRPr="00EA0EAF">
              <w:rPr>
                <w:lang w:val="sl-SI"/>
              </w:rPr>
              <w:t>.</w:t>
            </w:r>
          </w:p>
        </w:tc>
        <w:tc>
          <w:tcPr>
            <w:tcW w:w="4876" w:type="dxa"/>
            <w:hideMark/>
          </w:tcPr>
          <w:p w14:paraId="491A7750" w14:textId="432EDA1A" w:rsidR="00750B4C" w:rsidRPr="00EA0EAF" w:rsidRDefault="00750B4C" w:rsidP="00750B4C">
            <w:pPr>
              <w:widowControl w:val="0"/>
              <w:spacing w:after="120"/>
              <w:rPr>
                <w:szCs w:val="24"/>
                <w:lang w:val="sl-SI"/>
              </w:rPr>
            </w:pPr>
            <w:r w:rsidRPr="00EA0EAF">
              <w:rPr>
                <w:lang w:val="sl-SI"/>
              </w:rPr>
              <w:t>3.</w:t>
            </w:r>
            <w:r w:rsidRPr="00EA0EAF">
              <w:rPr>
                <w:lang w:val="sl-SI"/>
              </w:rPr>
              <w:tab/>
            </w:r>
            <w:r w:rsidRPr="00EA0EAF">
              <w:rPr>
                <w:b/>
                <w:i/>
                <w:lang w:val="sl-SI"/>
              </w:rPr>
              <w:t>Razen za proizvode</w:t>
            </w:r>
            <w:r w:rsidRPr="00EA0EAF">
              <w:rPr>
                <w:lang w:val="sl-SI"/>
              </w:rPr>
              <w:t xml:space="preserve">, </w:t>
            </w:r>
            <w:r w:rsidRPr="00EA0EAF">
              <w:rPr>
                <w:b/>
                <w:i/>
                <w:lang w:val="sl-SI"/>
              </w:rPr>
              <w:t>zajete v Prilogi k Uredbi (EU) št</w:t>
            </w:r>
            <w:r w:rsidRPr="00EA0EAF">
              <w:rPr>
                <w:lang w:val="sl-SI"/>
              </w:rPr>
              <w:t>. </w:t>
            </w:r>
            <w:r w:rsidRPr="00EA0EAF">
              <w:rPr>
                <w:b/>
                <w:i/>
                <w:lang w:val="sl-SI"/>
              </w:rPr>
              <w:t>995/2010, se za gospodarske subjekte, bodisi fizične osebe bodisi</w:t>
            </w:r>
            <w:r w:rsidRPr="00EA0EAF">
              <w:rPr>
                <w:lang w:val="sl-SI"/>
              </w:rPr>
              <w:t xml:space="preserve"> mikropodjetja ali mala podjetja</w:t>
            </w:r>
            <w:r w:rsidRPr="00EA0EAF">
              <w:rPr>
                <w:b/>
                <w:i/>
                <w:lang w:val="sl-SI"/>
              </w:rPr>
              <w:t>, kot so opredeljena v členu</w:t>
            </w:r>
            <w:r w:rsidRPr="00EA0EAF">
              <w:rPr>
                <w:lang w:val="sl-SI"/>
              </w:rPr>
              <w:t xml:space="preserve"> 3(1) ali (2) Direktive 2013/34/EU, </w:t>
            </w:r>
            <w:r w:rsidRPr="00EA0EAF">
              <w:rPr>
                <w:b/>
                <w:i/>
                <w:lang w:val="sl-SI"/>
              </w:rPr>
              <w:t>ki so bili kot taki ustanovljeni do 31. decembra 2024</w:t>
            </w:r>
            <w:r w:rsidRPr="00EA0EAF">
              <w:rPr>
                <w:lang w:val="sl-SI"/>
              </w:rPr>
              <w:t>, členi iz odstavka 2 tega člena uporabljajo od 30. </w:t>
            </w:r>
            <w:r w:rsidRPr="00EA0EAF">
              <w:rPr>
                <w:b/>
                <w:i/>
                <w:lang w:val="sl-SI"/>
              </w:rPr>
              <w:t>junija 2027</w:t>
            </w:r>
            <w:r w:rsidRPr="00EA0EAF">
              <w:rPr>
                <w:lang w:val="sl-SI"/>
              </w:rPr>
              <w:t>.</w:t>
            </w:r>
          </w:p>
        </w:tc>
      </w:tr>
    </w:tbl>
    <w:p w14:paraId="6F93B6D9" w14:textId="77777777" w:rsidR="00750B4C" w:rsidRPr="00EA0EAF" w:rsidRDefault="00750B4C" w:rsidP="00C00D50">
      <w:pPr>
        <w:tabs>
          <w:tab w:val="left" w:pos="-774"/>
          <w:tab w:val="left" w:pos="-114"/>
        </w:tabs>
        <w:spacing w:after="240"/>
        <w:ind w:left="567" w:hanging="567"/>
        <w:rPr>
          <w:rFonts w:eastAsia="Calibri"/>
          <w:b/>
          <w:szCs w:val="22"/>
          <w:lang w:val="sl-SI" w:eastAsia="en-US"/>
        </w:rPr>
      </w:pPr>
    </w:p>
    <w:p w14:paraId="64FBD772" w14:textId="0260291E" w:rsidR="00E21C68" w:rsidRPr="00EA0EAF" w:rsidRDefault="00C6734D" w:rsidP="00091ADB">
      <w:pPr>
        <w:pStyle w:val="AmNumberTabs"/>
      </w:pPr>
      <w:r w:rsidRPr="00EA0EAF">
        <w:t>Sprememb</w:t>
      </w:r>
      <w:r w:rsidR="00BE1EEC" w:rsidRPr="00EA0EAF">
        <w:t>e</w:t>
      </w:r>
      <w:r w:rsidR="00E21C68" w:rsidRPr="00EA0EAF">
        <w:tab/>
      </w:r>
      <w:r w:rsidR="00E21C68" w:rsidRPr="00EA0EAF">
        <w:tab/>
        <w:t>27, 89 in 130</w:t>
      </w:r>
    </w:p>
    <w:p w14:paraId="44199353" w14:textId="77DBA3D3" w:rsidR="00E21C68" w:rsidRPr="00EA0EAF" w:rsidRDefault="00E21C68" w:rsidP="00091ADB">
      <w:pPr>
        <w:widowControl w:val="0"/>
        <w:spacing w:before="240"/>
        <w:rPr>
          <w:b/>
          <w:lang w:val="sl-SI"/>
        </w:rPr>
      </w:pPr>
      <w:r w:rsidRPr="00EA0EAF">
        <w:rPr>
          <w:b/>
          <w:lang w:val="sl-SI"/>
        </w:rPr>
        <w:t>Predlog uredbe</w:t>
      </w:r>
    </w:p>
    <w:p w14:paraId="2435C06E" w14:textId="1F370CEC" w:rsidR="00E21C68" w:rsidRPr="00EA0EAF" w:rsidRDefault="00E21C68" w:rsidP="00E21C68">
      <w:pPr>
        <w:widowControl w:val="0"/>
        <w:rPr>
          <w:b/>
          <w:lang w:val="sl-SI"/>
        </w:rPr>
      </w:pPr>
      <w:r w:rsidRPr="00EA0EAF">
        <w:rPr>
          <w:b/>
          <w:lang w:val="sl-SI"/>
        </w:rPr>
        <w:t>Člen 1 – točka 23</w:t>
      </w:r>
    </w:p>
    <w:p w14:paraId="3D23F74E" w14:textId="699F87E4" w:rsidR="00E21C68" w:rsidRPr="00EA0EAF" w:rsidRDefault="00E21C68" w:rsidP="00E21C68">
      <w:pPr>
        <w:widowControl w:val="0"/>
        <w:rPr>
          <w:lang w:val="sl-SI"/>
        </w:rPr>
      </w:pPr>
      <w:r w:rsidRPr="00EA0EAF">
        <w:rPr>
          <w:lang w:val="sl-SI"/>
        </w:rPr>
        <w:t>Uredba (EU) 2023/1115</w:t>
      </w:r>
    </w:p>
    <w:p w14:paraId="27D33FC8" w14:textId="68C73C32" w:rsidR="00E21C68" w:rsidRPr="00EA0EAF" w:rsidRDefault="00E21C68" w:rsidP="00E21C68">
      <w:pPr>
        <w:widowControl w:val="0"/>
        <w:rPr>
          <w:lang w:val="sl-SI"/>
        </w:rPr>
      </w:pPr>
      <w:r w:rsidRPr="00EA0EAF">
        <w:rPr>
          <w:lang w:val="sl-SI"/>
        </w:rPr>
        <w:t>Člen 38 – odstavek 4</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0E8D4E15" w14:textId="77777777" w:rsidTr="00E21C68">
        <w:trPr>
          <w:jc w:val="center"/>
        </w:trPr>
        <w:tc>
          <w:tcPr>
            <w:tcW w:w="9752" w:type="dxa"/>
            <w:gridSpan w:val="2"/>
          </w:tcPr>
          <w:p w14:paraId="6E42AA54" w14:textId="77777777" w:rsidR="00E21C68" w:rsidRPr="00EA0EAF" w:rsidRDefault="00E21C68" w:rsidP="00E21C68">
            <w:pPr>
              <w:keepNext/>
              <w:widowControl w:val="0"/>
              <w:rPr>
                <w:lang w:val="sl-SI"/>
              </w:rPr>
            </w:pPr>
          </w:p>
        </w:tc>
      </w:tr>
      <w:tr w:rsidR="00E21C68" w:rsidRPr="00EA0EAF" w14:paraId="65D9A44A" w14:textId="77777777" w:rsidTr="00E21C68">
        <w:trPr>
          <w:jc w:val="center"/>
        </w:trPr>
        <w:tc>
          <w:tcPr>
            <w:tcW w:w="4876" w:type="dxa"/>
            <w:hideMark/>
          </w:tcPr>
          <w:p w14:paraId="5DF92EF4"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3B8B30BD" w14:textId="760224C7"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2A31DF31" w14:textId="77777777" w:rsidTr="00E21C68">
        <w:trPr>
          <w:jc w:val="center"/>
        </w:trPr>
        <w:tc>
          <w:tcPr>
            <w:tcW w:w="4876" w:type="dxa"/>
            <w:hideMark/>
          </w:tcPr>
          <w:p w14:paraId="69809EB8" w14:textId="77777777" w:rsidR="00E21C68" w:rsidRPr="00EA0EAF" w:rsidRDefault="00E21C68" w:rsidP="00E21C68">
            <w:pPr>
              <w:widowControl w:val="0"/>
              <w:spacing w:after="120"/>
              <w:rPr>
                <w:lang w:val="sl-SI"/>
              </w:rPr>
            </w:pPr>
            <w:r w:rsidRPr="00EA0EAF">
              <w:rPr>
                <w:i/>
                <w:lang w:val="sl-SI"/>
              </w:rPr>
              <w:t>4.</w:t>
            </w:r>
            <w:r w:rsidRPr="00EA0EAF">
              <w:rPr>
                <w:i/>
                <w:lang w:val="sl-SI"/>
              </w:rPr>
              <w:tab/>
            </w:r>
            <w:r w:rsidRPr="00EA0EAF">
              <w:rPr>
                <w:lang w:val="sl-SI"/>
              </w:rPr>
              <w:t>Za mikro- in male primarne gospodarske subjekte se členi iz odstavka 2 tega člena uporabljajo od 30. decembra 2026.</w:t>
            </w:r>
          </w:p>
        </w:tc>
        <w:tc>
          <w:tcPr>
            <w:tcW w:w="4876" w:type="dxa"/>
            <w:hideMark/>
          </w:tcPr>
          <w:p w14:paraId="0655F202" w14:textId="77777777" w:rsidR="00E21C68" w:rsidRPr="00EA0EAF" w:rsidRDefault="00E21C68" w:rsidP="00E21C68">
            <w:pPr>
              <w:widowControl w:val="0"/>
              <w:spacing w:after="120"/>
              <w:rPr>
                <w:szCs w:val="24"/>
                <w:lang w:val="sl-SI"/>
              </w:rPr>
            </w:pPr>
            <w:r w:rsidRPr="00EA0EAF">
              <w:rPr>
                <w:b/>
                <w:i/>
                <w:lang w:val="sl-SI"/>
              </w:rPr>
              <w:t>črtano</w:t>
            </w:r>
          </w:p>
        </w:tc>
      </w:tr>
    </w:tbl>
    <w:p w14:paraId="317561DE" w14:textId="77777777" w:rsidR="00E21C68" w:rsidRPr="00EA0EAF" w:rsidRDefault="00E21C68" w:rsidP="00C00D50">
      <w:pPr>
        <w:tabs>
          <w:tab w:val="left" w:pos="-774"/>
          <w:tab w:val="left" w:pos="-114"/>
        </w:tabs>
        <w:spacing w:after="240"/>
        <w:ind w:left="567" w:hanging="567"/>
        <w:rPr>
          <w:rFonts w:eastAsia="Calibri"/>
          <w:b/>
          <w:szCs w:val="22"/>
          <w:lang w:val="sl-SI" w:eastAsia="en-US"/>
        </w:rPr>
      </w:pPr>
    </w:p>
    <w:p w14:paraId="167C0CF3" w14:textId="51161A8F" w:rsidR="00E21C68" w:rsidRPr="00EA0EAF" w:rsidRDefault="00C6734D" w:rsidP="00091ADB">
      <w:pPr>
        <w:pStyle w:val="AmNumberTabs"/>
      </w:pPr>
      <w:r w:rsidRPr="00EA0EAF">
        <w:t>Sprememb</w:t>
      </w:r>
      <w:r w:rsidR="00BE1EEC" w:rsidRPr="00EA0EAF">
        <w:t>e</w:t>
      </w:r>
      <w:r w:rsidR="00E21C68" w:rsidRPr="00EA0EAF">
        <w:tab/>
      </w:r>
      <w:r w:rsidR="00E21C68" w:rsidRPr="00EA0EAF">
        <w:tab/>
        <w:t>28, 90 in 131</w:t>
      </w:r>
    </w:p>
    <w:p w14:paraId="56E1A9BA" w14:textId="4028C718" w:rsidR="00E21C68" w:rsidRPr="00EA0EAF" w:rsidRDefault="00E21C68" w:rsidP="00091ADB">
      <w:pPr>
        <w:widowControl w:val="0"/>
        <w:spacing w:before="240"/>
        <w:rPr>
          <w:b/>
          <w:lang w:val="sl-SI"/>
        </w:rPr>
      </w:pPr>
      <w:r w:rsidRPr="00EA0EAF">
        <w:rPr>
          <w:b/>
          <w:lang w:val="sl-SI"/>
        </w:rPr>
        <w:t>Predlog uredbe</w:t>
      </w:r>
    </w:p>
    <w:p w14:paraId="2A3919EA" w14:textId="1DF76DA9" w:rsidR="00E21C68" w:rsidRPr="00EA0EAF" w:rsidRDefault="00E21C68" w:rsidP="00E21C68">
      <w:pPr>
        <w:widowControl w:val="0"/>
        <w:rPr>
          <w:b/>
          <w:lang w:val="sl-SI"/>
        </w:rPr>
      </w:pPr>
      <w:r w:rsidRPr="00EA0EAF">
        <w:rPr>
          <w:b/>
          <w:lang w:val="sl-SI"/>
        </w:rPr>
        <w:t>Člen 1 – točka 23</w:t>
      </w:r>
    </w:p>
    <w:p w14:paraId="6BA3FB93" w14:textId="64AD7A0F" w:rsidR="00E21C68" w:rsidRPr="00EA0EAF" w:rsidRDefault="00E21C68" w:rsidP="00E21C68">
      <w:pPr>
        <w:widowControl w:val="0"/>
        <w:rPr>
          <w:lang w:val="sl-SI"/>
        </w:rPr>
      </w:pPr>
      <w:r w:rsidRPr="00EA0EAF">
        <w:rPr>
          <w:lang w:val="sl-SI"/>
        </w:rPr>
        <w:t>Uredba (EU) 2023/1115</w:t>
      </w:r>
    </w:p>
    <w:p w14:paraId="0CF720E1" w14:textId="634569FC" w:rsidR="00E21C68" w:rsidRPr="00EA0EAF" w:rsidRDefault="00E21C68" w:rsidP="00E21C68">
      <w:pPr>
        <w:widowControl w:val="0"/>
        <w:rPr>
          <w:lang w:val="sl-SI"/>
        </w:rPr>
      </w:pPr>
      <w:r w:rsidRPr="00EA0EAF">
        <w:rPr>
          <w:lang w:val="sl-SI"/>
        </w:rPr>
        <w:t>Člen 38 – odstavek 5</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6022C726" w14:textId="77777777" w:rsidTr="00E21C68">
        <w:trPr>
          <w:jc w:val="center"/>
        </w:trPr>
        <w:tc>
          <w:tcPr>
            <w:tcW w:w="9752" w:type="dxa"/>
            <w:gridSpan w:val="2"/>
          </w:tcPr>
          <w:p w14:paraId="7FB50F8E" w14:textId="77777777" w:rsidR="00E21C68" w:rsidRPr="00EA0EAF" w:rsidRDefault="00E21C68" w:rsidP="00E21C68">
            <w:pPr>
              <w:keepNext/>
              <w:widowControl w:val="0"/>
              <w:rPr>
                <w:lang w:val="sl-SI"/>
              </w:rPr>
            </w:pPr>
          </w:p>
        </w:tc>
      </w:tr>
      <w:tr w:rsidR="00E21C68" w:rsidRPr="00EA0EAF" w14:paraId="65766300" w14:textId="77777777" w:rsidTr="00E21C68">
        <w:trPr>
          <w:jc w:val="center"/>
        </w:trPr>
        <w:tc>
          <w:tcPr>
            <w:tcW w:w="4876" w:type="dxa"/>
            <w:hideMark/>
          </w:tcPr>
          <w:p w14:paraId="313EF3B8"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5718976F" w14:textId="6B8D7B82"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1E4D3F76" w14:textId="77777777" w:rsidTr="00E21C68">
        <w:trPr>
          <w:jc w:val="center"/>
        </w:trPr>
        <w:tc>
          <w:tcPr>
            <w:tcW w:w="4876" w:type="dxa"/>
            <w:hideMark/>
          </w:tcPr>
          <w:p w14:paraId="09C0E380" w14:textId="77777777" w:rsidR="00E21C68" w:rsidRPr="00EA0EAF" w:rsidRDefault="00E21C68" w:rsidP="00E21C68">
            <w:pPr>
              <w:widowControl w:val="0"/>
              <w:rPr>
                <w:lang w:val="sl-SI"/>
              </w:rPr>
            </w:pPr>
            <w:r w:rsidRPr="00EA0EAF">
              <w:rPr>
                <w:lang w:val="sl-SI"/>
              </w:rPr>
              <w:t>5.</w:t>
            </w:r>
            <w:r w:rsidRPr="00EA0EAF">
              <w:rPr>
                <w:lang w:val="sl-SI"/>
              </w:rPr>
              <w:tab/>
              <w:t>Členi 16 do 19 ter člena 22 in 24 se uporabljajo od 30. junija 2026 v zvezi z ukrepi za gospodarske subjekte, gospodarske subjekte nižje v dobavni verigi in trgovce ter od 30. decembra 2026 za gospodarske subjekte iz odstavkov 3 in 4. Kadar pristojni organ ugotovi neskladnost ali je obveščen o neskladnosti z Uredbo (EU) 2023/1115 pred začetkom uporabe členov 16 do 19 ter členov 22 in 24, lahko gospodarskim subjektom, gospodarskim subjektom nižje v dobavni verigi ter trgovcem izda opozorila skupaj s priporočili za doseganje skladnosti.“</w:t>
            </w:r>
          </w:p>
        </w:tc>
        <w:tc>
          <w:tcPr>
            <w:tcW w:w="4876" w:type="dxa"/>
            <w:hideMark/>
          </w:tcPr>
          <w:p w14:paraId="47E45993" w14:textId="77777777" w:rsidR="00E21C68" w:rsidRPr="00EA0EAF" w:rsidRDefault="00E21C68" w:rsidP="00E21C68">
            <w:pPr>
              <w:widowControl w:val="0"/>
              <w:spacing w:after="120"/>
              <w:rPr>
                <w:szCs w:val="24"/>
                <w:lang w:val="sl-SI"/>
              </w:rPr>
            </w:pPr>
            <w:r w:rsidRPr="00EA0EAF">
              <w:rPr>
                <w:b/>
                <w:i/>
                <w:lang w:val="sl-SI"/>
              </w:rPr>
              <w:t>črtano</w:t>
            </w:r>
          </w:p>
        </w:tc>
      </w:tr>
    </w:tbl>
    <w:p w14:paraId="5C67D81B" w14:textId="77777777" w:rsidR="00E21C68" w:rsidRPr="00EA0EAF" w:rsidRDefault="00E21C68" w:rsidP="00C00D50">
      <w:pPr>
        <w:tabs>
          <w:tab w:val="left" w:pos="-774"/>
          <w:tab w:val="left" w:pos="-114"/>
        </w:tabs>
        <w:spacing w:after="240"/>
        <w:ind w:left="567" w:hanging="567"/>
        <w:rPr>
          <w:rFonts w:eastAsia="Calibri"/>
          <w:b/>
          <w:szCs w:val="22"/>
          <w:lang w:val="sl-SI" w:eastAsia="en-US"/>
        </w:rPr>
      </w:pPr>
    </w:p>
    <w:p w14:paraId="1E7A9ABA" w14:textId="72C01353" w:rsidR="00E21C68" w:rsidRPr="00EA0EAF" w:rsidRDefault="00C6734D" w:rsidP="00091ADB">
      <w:pPr>
        <w:pStyle w:val="AmNumberTabs"/>
      </w:pPr>
      <w:r w:rsidRPr="00EA0EAF">
        <w:t>Sprememba</w:t>
      </w:r>
      <w:r w:rsidR="00E21C68" w:rsidRPr="00EA0EAF">
        <w:tab/>
      </w:r>
      <w:r w:rsidR="00E21C68" w:rsidRPr="00EA0EAF">
        <w:tab/>
        <w:t>45</w:t>
      </w:r>
    </w:p>
    <w:p w14:paraId="503AB198" w14:textId="776ABDDB" w:rsidR="00E21C68" w:rsidRPr="00EA0EAF" w:rsidRDefault="00E21C68" w:rsidP="00091ADB">
      <w:pPr>
        <w:widowControl w:val="0"/>
        <w:spacing w:before="240"/>
        <w:rPr>
          <w:b/>
          <w:lang w:val="sl-SI"/>
        </w:rPr>
      </w:pPr>
      <w:r w:rsidRPr="00EA0EAF">
        <w:rPr>
          <w:b/>
          <w:lang w:val="sl-SI"/>
        </w:rPr>
        <w:t>Predlog uredbe</w:t>
      </w:r>
    </w:p>
    <w:p w14:paraId="76BC0429" w14:textId="3836C184" w:rsidR="00E21C68" w:rsidRPr="00EA0EAF" w:rsidRDefault="00E21C68" w:rsidP="00E21C68">
      <w:pPr>
        <w:widowControl w:val="0"/>
        <w:rPr>
          <w:b/>
          <w:lang w:val="sl-SI"/>
        </w:rPr>
      </w:pPr>
      <w:r w:rsidRPr="00EA0EAF">
        <w:rPr>
          <w:b/>
          <w:lang w:val="sl-SI"/>
        </w:rPr>
        <w:t>Člen 1 – točka 23</w:t>
      </w:r>
    </w:p>
    <w:p w14:paraId="25F880F9" w14:textId="6E306E0F" w:rsidR="00E21C68" w:rsidRPr="00EA0EAF" w:rsidRDefault="00E21C68" w:rsidP="00E21C68">
      <w:pPr>
        <w:widowControl w:val="0"/>
        <w:rPr>
          <w:lang w:val="sl-SI"/>
        </w:rPr>
      </w:pPr>
      <w:r w:rsidRPr="00EA0EAF">
        <w:rPr>
          <w:lang w:val="sl-SI"/>
        </w:rPr>
        <w:t>Uredba (EU) 2023/1115</w:t>
      </w:r>
    </w:p>
    <w:p w14:paraId="49788F79" w14:textId="0738D2AB" w:rsidR="00E21C68" w:rsidRPr="00EA0EAF" w:rsidRDefault="00E21C68" w:rsidP="00E21C68">
      <w:pPr>
        <w:widowControl w:val="0"/>
        <w:rPr>
          <w:lang w:val="sl-SI"/>
        </w:rPr>
      </w:pPr>
      <w:r w:rsidRPr="00EA0EAF">
        <w:rPr>
          <w:lang w:val="sl-SI"/>
        </w:rPr>
        <w:t>Člen 38 – odstavek 5 a (novo)</w:t>
      </w:r>
    </w:p>
    <w:p w14:paraId="3124E595" w14:textId="77777777" w:rsidR="00E21C68" w:rsidRPr="00EA0EAF" w:rsidRDefault="00E21C68" w:rsidP="00E21C68">
      <w:pPr>
        <w:widowControl w:val="0"/>
        <w:rPr>
          <w:lang w:val="sl-SI"/>
        </w:rPr>
      </w:pP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5A7FC67E" w14:textId="77777777" w:rsidTr="00E21C68">
        <w:trPr>
          <w:jc w:val="center"/>
        </w:trPr>
        <w:tc>
          <w:tcPr>
            <w:tcW w:w="9752" w:type="dxa"/>
            <w:gridSpan w:val="2"/>
          </w:tcPr>
          <w:p w14:paraId="6F8849B0" w14:textId="77777777" w:rsidR="00E21C68" w:rsidRPr="00EA0EAF" w:rsidRDefault="00E21C68" w:rsidP="00E21C68">
            <w:pPr>
              <w:keepNext/>
              <w:widowControl w:val="0"/>
              <w:rPr>
                <w:lang w:val="sl-SI"/>
              </w:rPr>
            </w:pPr>
          </w:p>
        </w:tc>
      </w:tr>
      <w:tr w:rsidR="00E21C68" w:rsidRPr="00EA0EAF" w14:paraId="29FD864E" w14:textId="77777777" w:rsidTr="00E21C68">
        <w:trPr>
          <w:jc w:val="center"/>
        </w:trPr>
        <w:tc>
          <w:tcPr>
            <w:tcW w:w="4876" w:type="dxa"/>
            <w:hideMark/>
          </w:tcPr>
          <w:p w14:paraId="72EEBCCB"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4BCD9C99" w14:textId="4ED3A41C"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1B6FCFE2" w14:textId="77777777" w:rsidTr="00E21C68">
        <w:trPr>
          <w:jc w:val="center"/>
        </w:trPr>
        <w:tc>
          <w:tcPr>
            <w:tcW w:w="4876" w:type="dxa"/>
          </w:tcPr>
          <w:p w14:paraId="7E162750" w14:textId="77777777" w:rsidR="00E21C68" w:rsidRPr="00EA0EAF" w:rsidRDefault="00E21C68" w:rsidP="00E21C68">
            <w:pPr>
              <w:widowControl w:val="0"/>
              <w:spacing w:after="120"/>
              <w:rPr>
                <w:lang w:val="sl-SI"/>
              </w:rPr>
            </w:pPr>
          </w:p>
        </w:tc>
        <w:tc>
          <w:tcPr>
            <w:tcW w:w="4876" w:type="dxa"/>
            <w:hideMark/>
          </w:tcPr>
          <w:p w14:paraId="32EF251E" w14:textId="6A7B5A78" w:rsidR="00E21C68" w:rsidRPr="00EA0EAF" w:rsidRDefault="00E21C68" w:rsidP="00E21C68">
            <w:pPr>
              <w:widowControl w:val="0"/>
              <w:spacing w:after="120"/>
              <w:rPr>
                <w:szCs w:val="24"/>
                <w:lang w:val="sl-SI"/>
              </w:rPr>
            </w:pPr>
            <w:r w:rsidRPr="00EA0EAF">
              <w:rPr>
                <w:b/>
                <w:i/>
                <w:lang w:val="sl-SI"/>
              </w:rPr>
              <w:t>5a.</w:t>
            </w:r>
            <w:r w:rsidR="00BE1EEC" w:rsidRPr="00EA0EAF">
              <w:rPr>
                <w:b/>
                <w:i/>
                <w:lang w:val="sl-SI"/>
              </w:rPr>
              <w:tab/>
            </w:r>
            <w:r w:rsidRPr="00EA0EAF">
              <w:rPr>
                <w:b/>
                <w:bCs/>
                <w:i/>
                <w:lang w:val="sl-SI"/>
              </w:rPr>
              <w:t>Pristojni organi upoštevajo ustrezne informacije, vključno s pritožbami, poročili in utemeljenimi pomisleki, ter v obdobju pred datumi iz člena 38 ustrezno upoštevajo sporočila Komisije o težavah ali nenamernih napakah, povezanih z informacijsko tehnologijo, ki iz tega izhajajo, da bi se izognili upravnim sankcijam za gospodarske subjekte iz člena 38, brez poseganja v člen 25.</w:t>
            </w:r>
          </w:p>
        </w:tc>
      </w:tr>
    </w:tbl>
    <w:p w14:paraId="2818A2A0" w14:textId="77777777" w:rsidR="00E21C68" w:rsidRPr="00EA0EAF" w:rsidRDefault="00E21C68" w:rsidP="00C00D50">
      <w:pPr>
        <w:tabs>
          <w:tab w:val="left" w:pos="-774"/>
          <w:tab w:val="left" w:pos="-114"/>
        </w:tabs>
        <w:spacing w:after="240"/>
        <w:ind w:left="567" w:hanging="567"/>
        <w:rPr>
          <w:rFonts w:eastAsia="Calibri"/>
          <w:b/>
          <w:szCs w:val="22"/>
          <w:lang w:val="sl-SI" w:eastAsia="en-US"/>
        </w:rPr>
      </w:pPr>
    </w:p>
    <w:p w14:paraId="65EEB3B7" w14:textId="7B965E9B" w:rsidR="00E21C68" w:rsidRPr="00EA0EAF" w:rsidRDefault="00C6734D" w:rsidP="00091ADB">
      <w:pPr>
        <w:pStyle w:val="AmNumberTabs"/>
      </w:pPr>
      <w:r w:rsidRPr="00EA0EAF">
        <w:t>Sprememba</w:t>
      </w:r>
      <w:r w:rsidR="00E21C68" w:rsidRPr="00EA0EAF">
        <w:tab/>
      </w:r>
      <w:r w:rsidR="00E21C68" w:rsidRPr="00EA0EAF">
        <w:tab/>
        <w:t>65</w:t>
      </w:r>
    </w:p>
    <w:p w14:paraId="3CDF4ECA" w14:textId="5502681A" w:rsidR="00E21C68" w:rsidRPr="00EA0EAF" w:rsidRDefault="00E21C68" w:rsidP="00091ADB">
      <w:pPr>
        <w:widowControl w:val="0"/>
        <w:spacing w:before="240"/>
        <w:rPr>
          <w:b/>
          <w:lang w:val="sl-SI"/>
        </w:rPr>
      </w:pPr>
      <w:r w:rsidRPr="00EA0EAF">
        <w:rPr>
          <w:b/>
          <w:lang w:val="sl-SI"/>
        </w:rPr>
        <w:t>Predlog uredbe</w:t>
      </w:r>
    </w:p>
    <w:p w14:paraId="5DDE7512" w14:textId="27AAA59E" w:rsidR="00E21C68" w:rsidRPr="00EA0EAF" w:rsidRDefault="00E21C68" w:rsidP="00E21C68">
      <w:pPr>
        <w:widowControl w:val="0"/>
        <w:rPr>
          <w:b/>
          <w:lang w:val="sl-SI"/>
        </w:rPr>
      </w:pPr>
      <w:r w:rsidRPr="00EA0EAF">
        <w:rPr>
          <w:b/>
          <w:lang w:val="sl-SI"/>
        </w:rPr>
        <w:t>Člen 1 – odstavek 1 – točka 23 a (novo)</w:t>
      </w:r>
    </w:p>
    <w:p w14:paraId="7C03D7D8" w14:textId="52FB22C5" w:rsidR="00E21C68" w:rsidRPr="00EA0EAF" w:rsidRDefault="00E21C68" w:rsidP="00E21C68">
      <w:pPr>
        <w:widowControl w:val="0"/>
        <w:rPr>
          <w:lang w:val="sl-SI"/>
        </w:rPr>
      </w:pPr>
      <w:r w:rsidRPr="00EA0EAF">
        <w:rPr>
          <w:lang w:val="sl-SI"/>
        </w:rPr>
        <w:t>Uredba (EU) 2023/1115</w:t>
      </w:r>
    </w:p>
    <w:p w14:paraId="3A7C6D4F" w14:textId="678D98E8" w:rsidR="00E21C68" w:rsidRPr="00EA0EAF" w:rsidRDefault="00E21C68" w:rsidP="00E21C68">
      <w:pPr>
        <w:widowControl w:val="0"/>
        <w:rPr>
          <w:lang w:val="sl-SI"/>
        </w:rPr>
      </w:pPr>
      <w:r w:rsidRPr="00EA0EAF">
        <w:rPr>
          <w:lang w:val="sl-SI"/>
        </w:rPr>
        <w:t>Priloga I</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375B90B4" w14:textId="77777777" w:rsidTr="00E21C68">
        <w:trPr>
          <w:jc w:val="center"/>
        </w:trPr>
        <w:tc>
          <w:tcPr>
            <w:tcW w:w="9752" w:type="dxa"/>
            <w:gridSpan w:val="2"/>
          </w:tcPr>
          <w:p w14:paraId="527A42A5" w14:textId="77777777" w:rsidR="00E21C68" w:rsidRPr="00EA0EAF" w:rsidRDefault="00E21C68" w:rsidP="00E21C68">
            <w:pPr>
              <w:keepNext/>
              <w:widowControl w:val="0"/>
              <w:rPr>
                <w:lang w:val="sl-SI"/>
              </w:rPr>
            </w:pPr>
          </w:p>
        </w:tc>
      </w:tr>
      <w:tr w:rsidR="00E21C68" w:rsidRPr="00EA0EAF" w14:paraId="2E33786A" w14:textId="77777777" w:rsidTr="00E21C68">
        <w:trPr>
          <w:jc w:val="center"/>
        </w:trPr>
        <w:tc>
          <w:tcPr>
            <w:tcW w:w="4876" w:type="dxa"/>
            <w:hideMark/>
          </w:tcPr>
          <w:p w14:paraId="4ECB1E49"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6155A8A4" w14:textId="08131F7B"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4007A6CD" w14:textId="77777777" w:rsidTr="00E21C68">
        <w:trPr>
          <w:jc w:val="center"/>
        </w:trPr>
        <w:tc>
          <w:tcPr>
            <w:tcW w:w="4876" w:type="dxa"/>
          </w:tcPr>
          <w:p w14:paraId="079F5660" w14:textId="77777777" w:rsidR="00E21C68" w:rsidRPr="00EA0EAF" w:rsidRDefault="00E21C68" w:rsidP="00E21C68">
            <w:pPr>
              <w:widowControl w:val="0"/>
              <w:spacing w:after="120"/>
              <w:rPr>
                <w:lang w:val="sl-SI"/>
              </w:rPr>
            </w:pPr>
          </w:p>
        </w:tc>
        <w:tc>
          <w:tcPr>
            <w:tcW w:w="4876" w:type="dxa"/>
            <w:hideMark/>
          </w:tcPr>
          <w:p w14:paraId="06C14884" w14:textId="1192296F" w:rsidR="00E21C68" w:rsidRPr="00EA0EAF" w:rsidRDefault="00E21C68" w:rsidP="00E21C68">
            <w:pPr>
              <w:widowControl w:val="0"/>
              <w:spacing w:after="120"/>
              <w:rPr>
                <w:szCs w:val="24"/>
                <w:lang w:val="sl-SI"/>
              </w:rPr>
            </w:pPr>
            <w:r w:rsidRPr="00EA0EAF">
              <w:rPr>
                <w:b/>
                <w:i/>
                <w:lang w:val="sl-SI"/>
              </w:rPr>
              <w:t>(23a)</w:t>
            </w:r>
            <w:r w:rsidR="00BE1EEC" w:rsidRPr="00EA0EAF">
              <w:rPr>
                <w:b/>
                <w:i/>
                <w:lang w:val="sl-SI"/>
              </w:rPr>
              <w:tab/>
            </w:r>
            <w:r w:rsidRPr="00EA0EAF">
              <w:rPr>
                <w:b/>
                <w:i/>
                <w:lang w:val="sl-SI"/>
              </w:rPr>
              <w:t>v Prilogi I se črtajo proizvodi ex 49;</w:t>
            </w:r>
          </w:p>
        </w:tc>
      </w:tr>
    </w:tbl>
    <w:p w14:paraId="5EEE8787" w14:textId="77777777" w:rsidR="00E21C68" w:rsidRDefault="00E21C68" w:rsidP="00C00D50">
      <w:pPr>
        <w:tabs>
          <w:tab w:val="left" w:pos="-774"/>
          <w:tab w:val="left" w:pos="-114"/>
        </w:tabs>
        <w:spacing w:after="240"/>
        <w:ind w:left="567" w:hanging="567"/>
        <w:rPr>
          <w:rFonts w:eastAsia="Calibri"/>
          <w:b/>
          <w:szCs w:val="22"/>
          <w:lang w:val="sl-SI" w:eastAsia="en-US"/>
        </w:rPr>
      </w:pPr>
    </w:p>
    <w:p w14:paraId="7BCF094F" w14:textId="7D26CA37" w:rsidR="00E21C68" w:rsidRPr="00EA0EAF" w:rsidRDefault="00C6734D" w:rsidP="00091ADB">
      <w:pPr>
        <w:pStyle w:val="AmNumberTabs"/>
      </w:pPr>
      <w:r w:rsidRPr="00EA0EAF">
        <w:t>Sprememb</w:t>
      </w:r>
      <w:r w:rsidR="00BE1EEC" w:rsidRPr="00EA0EAF">
        <w:t>e</w:t>
      </w:r>
      <w:r w:rsidR="00E21C68" w:rsidRPr="00EA0EAF">
        <w:tab/>
      </w:r>
      <w:r w:rsidR="00E21C68" w:rsidRPr="00EA0EAF">
        <w:tab/>
        <w:t>60, 91 in 132</w:t>
      </w:r>
    </w:p>
    <w:p w14:paraId="4F48DCD0" w14:textId="58609CDD" w:rsidR="00E21C68" w:rsidRPr="00EA0EAF" w:rsidRDefault="00E21C68" w:rsidP="00091ADB">
      <w:pPr>
        <w:widowControl w:val="0"/>
        <w:spacing w:before="240"/>
        <w:rPr>
          <w:b/>
          <w:lang w:val="sl-SI"/>
        </w:rPr>
      </w:pPr>
      <w:r w:rsidRPr="00EA0EAF">
        <w:rPr>
          <w:b/>
          <w:lang w:val="sl-SI"/>
        </w:rPr>
        <w:t>Predlog uredbe</w:t>
      </w:r>
    </w:p>
    <w:p w14:paraId="394BEF3B" w14:textId="58A06EDF" w:rsidR="00E21C68" w:rsidRPr="00EA0EAF" w:rsidRDefault="00E21C68" w:rsidP="00E21C68">
      <w:pPr>
        <w:widowControl w:val="0"/>
        <w:rPr>
          <w:b/>
          <w:lang w:val="sl-SI"/>
        </w:rPr>
      </w:pPr>
      <w:r w:rsidRPr="00EA0EAF">
        <w:rPr>
          <w:b/>
          <w:lang w:val="sl-SI"/>
        </w:rPr>
        <w:t>Priloga II</w:t>
      </w:r>
    </w:p>
    <w:p w14:paraId="312571D7" w14:textId="0771BA02" w:rsidR="00E21C68" w:rsidRPr="00EA0EAF" w:rsidRDefault="00E21C68" w:rsidP="00E21C68">
      <w:pPr>
        <w:widowControl w:val="0"/>
        <w:rPr>
          <w:lang w:val="sl-SI"/>
        </w:rPr>
      </w:pPr>
      <w:r w:rsidRPr="00EA0EAF">
        <w:rPr>
          <w:lang w:val="sl-SI"/>
        </w:rPr>
        <w:t>Uredba (EU) 2023/1115</w:t>
      </w:r>
    </w:p>
    <w:p w14:paraId="048D22EB" w14:textId="14262728" w:rsidR="00E21C68" w:rsidRPr="00EA0EAF" w:rsidRDefault="00E21C68" w:rsidP="00E21C68">
      <w:pPr>
        <w:widowControl w:val="0"/>
        <w:rPr>
          <w:lang w:val="sl-SI"/>
        </w:rPr>
      </w:pPr>
      <w:r w:rsidRPr="00EA0EAF">
        <w:rPr>
          <w:lang w:val="sl-SI"/>
        </w:rPr>
        <w:t>Priloga III – uvodno besedilo</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3D9C6F16" w14:textId="77777777" w:rsidTr="00E21C68">
        <w:trPr>
          <w:jc w:val="center"/>
        </w:trPr>
        <w:tc>
          <w:tcPr>
            <w:tcW w:w="9752" w:type="dxa"/>
            <w:gridSpan w:val="2"/>
          </w:tcPr>
          <w:p w14:paraId="358154BC" w14:textId="77777777" w:rsidR="00E21C68" w:rsidRPr="00EA0EAF" w:rsidRDefault="00E21C68" w:rsidP="00E21C68">
            <w:pPr>
              <w:keepNext/>
              <w:widowControl w:val="0"/>
              <w:rPr>
                <w:lang w:val="sl-SI"/>
              </w:rPr>
            </w:pPr>
          </w:p>
        </w:tc>
      </w:tr>
      <w:tr w:rsidR="00E21C68" w:rsidRPr="00EA0EAF" w14:paraId="2E632D16" w14:textId="77777777" w:rsidTr="00E21C68">
        <w:trPr>
          <w:jc w:val="center"/>
        </w:trPr>
        <w:tc>
          <w:tcPr>
            <w:tcW w:w="4876" w:type="dxa"/>
            <w:hideMark/>
          </w:tcPr>
          <w:p w14:paraId="355E8113"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058A86D4" w14:textId="7A157EF7"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7844FDE7" w14:textId="77777777" w:rsidTr="00E21C68">
        <w:trPr>
          <w:jc w:val="center"/>
        </w:trPr>
        <w:tc>
          <w:tcPr>
            <w:tcW w:w="4876" w:type="dxa"/>
            <w:hideMark/>
          </w:tcPr>
          <w:p w14:paraId="2DC57611" w14:textId="77777777" w:rsidR="00E21C68" w:rsidRPr="00EA0EAF" w:rsidRDefault="00E21C68" w:rsidP="00E21C68">
            <w:pPr>
              <w:widowControl w:val="0"/>
              <w:spacing w:after="120"/>
              <w:rPr>
                <w:lang w:val="sl-SI"/>
              </w:rPr>
            </w:pPr>
            <w:r w:rsidRPr="00EA0EAF">
              <w:rPr>
                <w:lang w:val="sl-SI"/>
              </w:rPr>
              <w:t>Informacije, ki jih mora vsebovati poenostavljena izjava mikro- in malih primarnih gospodarskih subjektov v skladu s členom 4a(3):</w:t>
            </w:r>
          </w:p>
        </w:tc>
        <w:tc>
          <w:tcPr>
            <w:tcW w:w="4876" w:type="dxa"/>
            <w:hideMark/>
          </w:tcPr>
          <w:p w14:paraId="0B4F322F" w14:textId="77777777" w:rsidR="00E21C68" w:rsidRPr="00EA0EAF" w:rsidRDefault="00E21C68" w:rsidP="00E21C68">
            <w:pPr>
              <w:widowControl w:val="0"/>
              <w:spacing w:after="120"/>
              <w:rPr>
                <w:szCs w:val="24"/>
                <w:lang w:val="sl-SI"/>
              </w:rPr>
            </w:pPr>
            <w:r w:rsidRPr="00EA0EAF">
              <w:rPr>
                <w:lang w:val="sl-SI"/>
              </w:rPr>
              <w:t xml:space="preserve">Informacije, ki jih mora vsebovati poenostavljena </w:t>
            </w:r>
            <w:r w:rsidRPr="00EA0EAF">
              <w:rPr>
                <w:b/>
                <w:i/>
                <w:lang w:val="sl-SI"/>
              </w:rPr>
              <w:t xml:space="preserve">enkratna </w:t>
            </w:r>
            <w:r w:rsidRPr="00EA0EAF">
              <w:rPr>
                <w:lang w:val="sl-SI"/>
              </w:rPr>
              <w:t>izjava mikro- in malih primarnih gospodarskih subjektov v skladu s členom 4a(3):</w:t>
            </w:r>
          </w:p>
        </w:tc>
      </w:tr>
    </w:tbl>
    <w:p w14:paraId="560CAE6F" w14:textId="77777777" w:rsidR="00E21C68" w:rsidRPr="00EA0EAF" w:rsidRDefault="00E21C68" w:rsidP="00C00D50">
      <w:pPr>
        <w:tabs>
          <w:tab w:val="left" w:pos="-774"/>
          <w:tab w:val="left" w:pos="-114"/>
        </w:tabs>
        <w:spacing w:after="240"/>
        <w:ind w:left="567" w:hanging="567"/>
        <w:rPr>
          <w:rFonts w:eastAsia="Calibri"/>
          <w:b/>
          <w:szCs w:val="22"/>
          <w:lang w:val="sl-SI" w:eastAsia="en-US"/>
        </w:rPr>
      </w:pPr>
    </w:p>
    <w:p w14:paraId="4C4E978F" w14:textId="7C86AD63" w:rsidR="00E21C68" w:rsidRPr="00EA0EAF" w:rsidRDefault="00C6734D" w:rsidP="00091ADB">
      <w:pPr>
        <w:pStyle w:val="AmNumberTabs"/>
      </w:pPr>
      <w:r w:rsidRPr="00EA0EAF">
        <w:t>Sprememb</w:t>
      </w:r>
      <w:r w:rsidR="00BE1EEC" w:rsidRPr="00EA0EAF">
        <w:t>i</w:t>
      </w:r>
      <w:r w:rsidR="00E21C68" w:rsidRPr="00EA0EAF">
        <w:tab/>
      </w:r>
      <w:r w:rsidR="00E21C68" w:rsidRPr="00EA0EAF">
        <w:tab/>
        <w:t>92 in 133</w:t>
      </w:r>
    </w:p>
    <w:p w14:paraId="21B57DD1" w14:textId="0D6EA7F3" w:rsidR="00E21C68" w:rsidRPr="00EA0EAF" w:rsidRDefault="00E21C68" w:rsidP="00091ADB">
      <w:pPr>
        <w:widowControl w:val="0"/>
        <w:spacing w:before="240"/>
        <w:rPr>
          <w:b/>
          <w:lang w:val="sl-SI"/>
        </w:rPr>
      </w:pPr>
      <w:r w:rsidRPr="00EA0EAF">
        <w:rPr>
          <w:b/>
          <w:lang w:val="sl-SI"/>
        </w:rPr>
        <w:t>Predlog uredbe</w:t>
      </w:r>
    </w:p>
    <w:p w14:paraId="4AA87598" w14:textId="1DCA3E00" w:rsidR="00E21C68" w:rsidRPr="00EA0EAF" w:rsidRDefault="00E21C68" w:rsidP="00E21C68">
      <w:pPr>
        <w:widowControl w:val="0"/>
        <w:rPr>
          <w:b/>
          <w:lang w:val="sl-SI"/>
        </w:rPr>
      </w:pPr>
      <w:r w:rsidRPr="00EA0EAF">
        <w:rPr>
          <w:b/>
          <w:lang w:val="sl-SI"/>
        </w:rPr>
        <w:t>Priloga II</w:t>
      </w:r>
    </w:p>
    <w:p w14:paraId="3BB42AAD" w14:textId="30F99B6B" w:rsidR="00E21C68" w:rsidRPr="00EA0EAF" w:rsidRDefault="00E21C68" w:rsidP="00E21C68">
      <w:pPr>
        <w:widowControl w:val="0"/>
        <w:rPr>
          <w:lang w:val="sl-SI"/>
        </w:rPr>
      </w:pPr>
      <w:r w:rsidRPr="00EA0EAF">
        <w:rPr>
          <w:lang w:val="sl-SI"/>
        </w:rPr>
        <w:t>Uredba (EU) 2023/1115</w:t>
      </w:r>
    </w:p>
    <w:p w14:paraId="09D5FC41" w14:textId="5167557C" w:rsidR="00E21C68" w:rsidRPr="00EA0EAF" w:rsidRDefault="00E21C68" w:rsidP="00E21C68">
      <w:pPr>
        <w:widowControl w:val="0"/>
        <w:rPr>
          <w:lang w:val="sl-SI"/>
        </w:rPr>
      </w:pPr>
      <w:r w:rsidRPr="00EA0EAF">
        <w:rPr>
          <w:lang w:val="sl-SI"/>
        </w:rPr>
        <w:t>Priloga III – točka 2</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7CF2A535" w14:textId="77777777" w:rsidTr="00E21C68">
        <w:trPr>
          <w:jc w:val="center"/>
        </w:trPr>
        <w:tc>
          <w:tcPr>
            <w:tcW w:w="9752" w:type="dxa"/>
            <w:gridSpan w:val="2"/>
          </w:tcPr>
          <w:p w14:paraId="713AEF13" w14:textId="77777777" w:rsidR="00E21C68" w:rsidRPr="00EA0EAF" w:rsidRDefault="00E21C68" w:rsidP="00E21C68">
            <w:pPr>
              <w:keepNext/>
              <w:widowControl w:val="0"/>
              <w:rPr>
                <w:lang w:val="sl-SI"/>
              </w:rPr>
            </w:pPr>
          </w:p>
        </w:tc>
      </w:tr>
      <w:tr w:rsidR="00E21C68" w:rsidRPr="00EA0EAF" w14:paraId="3A7D273C" w14:textId="77777777" w:rsidTr="00E21C68">
        <w:trPr>
          <w:jc w:val="center"/>
        </w:trPr>
        <w:tc>
          <w:tcPr>
            <w:tcW w:w="4876" w:type="dxa"/>
            <w:hideMark/>
          </w:tcPr>
          <w:p w14:paraId="03B8E575"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67476F13" w14:textId="093E452A"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0CF4D2F3" w14:textId="77777777" w:rsidTr="00E21C68">
        <w:trPr>
          <w:jc w:val="center"/>
        </w:trPr>
        <w:tc>
          <w:tcPr>
            <w:tcW w:w="4876" w:type="dxa"/>
            <w:hideMark/>
          </w:tcPr>
          <w:p w14:paraId="6E5701E2" w14:textId="6251D1D4" w:rsidR="00E21C68" w:rsidRPr="00EA0EAF" w:rsidRDefault="00E21C68" w:rsidP="00E21C68">
            <w:pPr>
              <w:widowControl w:val="0"/>
              <w:spacing w:after="120"/>
              <w:rPr>
                <w:lang w:val="sl-SI"/>
              </w:rPr>
            </w:pPr>
            <w:r w:rsidRPr="00EA0EAF">
              <w:rPr>
                <w:lang w:val="sl-SI"/>
              </w:rPr>
              <w:t>2.</w:t>
            </w:r>
            <w:r w:rsidR="00BE1EEC" w:rsidRPr="00EA0EAF">
              <w:rPr>
                <w:lang w:val="sl-SI"/>
              </w:rPr>
              <w:tab/>
            </w:r>
            <w:r w:rsidRPr="00EA0EAF">
              <w:rPr>
                <w:lang w:val="sl-SI"/>
              </w:rPr>
              <w:t xml:space="preserve">Oznaka harmoniziranega sistema in prost opis zadevnih proizvodov, vključno s trgovskim imenom, ter letna količina zadevnih proizvodov, namenjenih dajanju na trg ali izvozu, izražena v neto masi, z navedbo odstotne ocene ali odstopanja, ali, kadar je ustrezno, neto prostornini ali številu enot. Količina mora biti za zadevne proizvode, ki vstopajo na trg ali za zapuščajo, izražena v kilogramih neto mase in, kadar je ustrezno, v dodatni enoti iz Priloge I k Uredbi Sveta (EGS) št. 2658/87 ob navedeni oznaki harmoniziranega sistema ali, v vseh drugih primerih, mora biti količina izražena v neto masi, z navedbo odstotne ocene ali odstopanja, ali, kadar je ustrezno, neto prostornini ali številu enot. Dodatna enota se uporablja, kadar je dosledno opredeljena za vse </w:t>
            </w:r>
            <w:r w:rsidRPr="00EA0EAF">
              <w:rPr>
                <w:lang w:val="sl-SI"/>
              </w:rPr>
              <w:lastRenderedPageBreak/>
              <w:t>možne podštevilke v okviru oznake harmoniziranega sistema, navedene v izjavi o potrebni skrbnosti.</w:t>
            </w:r>
          </w:p>
        </w:tc>
        <w:tc>
          <w:tcPr>
            <w:tcW w:w="4876" w:type="dxa"/>
            <w:hideMark/>
          </w:tcPr>
          <w:p w14:paraId="1AF03A2F" w14:textId="3BF06589" w:rsidR="00E21C68" w:rsidRPr="00EA0EAF" w:rsidRDefault="00E21C68" w:rsidP="00E21C68">
            <w:pPr>
              <w:widowControl w:val="0"/>
              <w:spacing w:after="120"/>
              <w:rPr>
                <w:szCs w:val="24"/>
                <w:lang w:val="sl-SI"/>
              </w:rPr>
            </w:pPr>
            <w:r w:rsidRPr="00EA0EAF">
              <w:rPr>
                <w:lang w:val="sl-SI"/>
              </w:rPr>
              <w:lastRenderedPageBreak/>
              <w:t>2.</w:t>
            </w:r>
            <w:r w:rsidR="00BE1EEC" w:rsidRPr="00EA0EAF">
              <w:rPr>
                <w:lang w:val="sl-SI"/>
              </w:rPr>
              <w:tab/>
            </w:r>
            <w:r w:rsidRPr="00EA0EAF">
              <w:rPr>
                <w:lang w:val="sl-SI"/>
              </w:rPr>
              <w:t xml:space="preserve">Oznaka harmoniziranega sistema in prost opis zadevnih proizvodov, vključno s trgovskim imenom, ter </w:t>
            </w:r>
            <w:r w:rsidRPr="00EA0EAF">
              <w:rPr>
                <w:b/>
                <w:i/>
                <w:lang w:val="sl-SI"/>
              </w:rPr>
              <w:t>enkratna ocenjena</w:t>
            </w:r>
            <w:r w:rsidRPr="00EA0EAF">
              <w:rPr>
                <w:lang w:val="sl-SI"/>
              </w:rPr>
              <w:t xml:space="preserve"> letna količina zadevnih proizvodov, namenjenih dajanju na trg ali izvozu, izražena v neto masi, z navedbo odstotne ocene ali odstopanja, ali, kadar je ustrezno, neto prostornini ali številu enot. </w:t>
            </w:r>
            <w:r w:rsidRPr="00EA0EAF">
              <w:rPr>
                <w:b/>
                <w:i/>
                <w:lang w:val="sl-SI"/>
              </w:rPr>
              <w:t>Ocenjena</w:t>
            </w:r>
            <w:r w:rsidRPr="00EA0EAF">
              <w:rPr>
                <w:lang w:val="sl-SI"/>
              </w:rPr>
              <w:t xml:space="preserve"> količina mora biti za zadevne proizvode, ki vstopajo na trg ali za zapuščajo, izražena v kilogramih neto mase in, kadar je ustrezno, v dodatni enoti iz Priloge I k Uredbi Sveta (EGS) št. 2658/87 ob navedeni oznaki harmoniziranega sistema ali, v vseh drugih primerih, mora biti količina izražena v neto masi, z navedbo odstotne ocene ali odstopanja, ali, kadar je ustrezno, neto prostornini ali številu enot. Dodatna enota se uporablja, kadar je dosledno opredeljena </w:t>
            </w:r>
            <w:r w:rsidRPr="00EA0EAF">
              <w:rPr>
                <w:lang w:val="sl-SI"/>
              </w:rPr>
              <w:lastRenderedPageBreak/>
              <w:t>za vse možne podštevilke v okviru oznake harmoniziranega sistema, navedene v izjavi o potrebni skrbnosti.</w:t>
            </w:r>
          </w:p>
        </w:tc>
      </w:tr>
    </w:tbl>
    <w:p w14:paraId="30A5F1D0" w14:textId="77777777" w:rsidR="00E21C68" w:rsidRPr="00EA0EAF" w:rsidRDefault="00E21C68" w:rsidP="00C00D50">
      <w:pPr>
        <w:tabs>
          <w:tab w:val="left" w:pos="-774"/>
          <w:tab w:val="left" w:pos="-114"/>
        </w:tabs>
        <w:spacing w:after="240"/>
        <w:ind w:left="567" w:hanging="567"/>
        <w:rPr>
          <w:rFonts w:eastAsia="Calibri"/>
          <w:b/>
          <w:szCs w:val="22"/>
          <w:lang w:val="sl-SI" w:eastAsia="en-US"/>
        </w:rPr>
      </w:pPr>
    </w:p>
    <w:p w14:paraId="12C9062E" w14:textId="050173C9" w:rsidR="00E21C68" w:rsidRPr="00EA0EAF" w:rsidRDefault="00C6734D" w:rsidP="00091ADB">
      <w:pPr>
        <w:pStyle w:val="AmNumberTabs"/>
      </w:pPr>
      <w:r w:rsidRPr="00EA0EAF">
        <w:t>Sprememb</w:t>
      </w:r>
      <w:r w:rsidR="00BE1EEC" w:rsidRPr="00EA0EAF">
        <w:t>i</w:t>
      </w:r>
      <w:r w:rsidR="00E21C68" w:rsidRPr="00EA0EAF">
        <w:tab/>
      </w:r>
      <w:r w:rsidR="00E21C68" w:rsidRPr="00EA0EAF">
        <w:tab/>
        <w:t>93 in 134</w:t>
      </w:r>
    </w:p>
    <w:p w14:paraId="27F8C08F" w14:textId="692DCAB3" w:rsidR="00E21C68" w:rsidRPr="00EA0EAF" w:rsidRDefault="00E21C68" w:rsidP="00091ADB">
      <w:pPr>
        <w:widowControl w:val="0"/>
        <w:spacing w:before="240"/>
        <w:rPr>
          <w:b/>
          <w:lang w:val="sl-SI"/>
        </w:rPr>
      </w:pPr>
      <w:r w:rsidRPr="00EA0EAF">
        <w:rPr>
          <w:b/>
          <w:lang w:val="sl-SI"/>
        </w:rPr>
        <w:t>Predlog uredbe</w:t>
      </w:r>
    </w:p>
    <w:p w14:paraId="0CFFF2E3" w14:textId="72B9496F" w:rsidR="00E21C68" w:rsidRPr="00EA0EAF" w:rsidRDefault="00E21C68" w:rsidP="00E21C68">
      <w:pPr>
        <w:widowControl w:val="0"/>
        <w:rPr>
          <w:b/>
          <w:lang w:val="sl-SI"/>
        </w:rPr>
      </w:pPr>
      <w:r w:rsidRPr="00EA0EAF">
        <w:rPr>
          <w:b/>
          <w:lang w:val="sl-SI"/>
        </w:rPr>
        <w:t>Priloga II</w:t>
      </w:r>
    </w:p>
    <w:p w14:paraId="5215A623" w14:textId="72CC36A7" w:rsidR="00E21C68" w:rsidRPr="00EA0EAF" w:rsidRDefault="00E21C68" w:rsidP="00E21C68">
      <w:pPr>
        <w:widowControl w:val="0"/>
        <w:rPr>
          <w:lang w:val="sl-SI"/>
        </w:rPr>
      </w:pPr>
      <w:r w:rsidRPr="00EA0EAF">
        <w:rPr>
          <w:lang w:val="sl-SI"/>
        </w:rPr>
        <w:t>Uredba (EU) 2023/1115</w:t>
      </w:r>
    </w:p>
    <w:p w14:paraId="239364FC" w14:textId="5849E173" w:rsidR="00E21C68" w:rsidRPr="00EA0EAF" w:rsidRDefault="00E21C68" w:rsidP="00E21C68">
      <w:pPr>
        <w:widowControl w:val="0"/>
        <w:rPr>
          <w:lang w:val="sl-SI"/>
        </w:rPr>
      </w:pPr>
      <w:r w:rsidRPr="00EA0EAF">
        <w:rPr>
          <w:lang w:val="sl-SI"/>
        </w:rPr>
        <w:t>Priloga III – točka 3</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21C68" w:rsidRPr="00EA0EAF" w14:paraId="557238A9" w14:textId="77777777" w:rsidTr="00E21C68">
        <w:trPr>
          <w:jc w:val="center"/>
        </w:trPr>
        <w:tc>
          <w:tcPr>
            <w:tcW w:w="9752" w:type="dxa"/>
            <w:gridSpan w:val="2"/>
          </w:tcPr>
          <w:p w14:paraId="6895C9F9" w14:textId="77777777" w:rsidR="00E21C68" w:rsidRPr="00EA0EAF" w:rsidRDefault="00E21C68" w:rsidP="00E21C68">
            <w:pPr>
              <w:keepNext/>
              <w:widowControl w:val="0"/>
              <w:rPr>
                <w:lang w:val="sl-SI"/>
              </w:rPr>
            </w:pPr>
          </w:p>
        </w:tc>
      </w:tr>
      <w:tr w:rsidR="00E21C68" w:rsidRPr="00EA0EAF" w14:paraId="5E42B16E" w14:textId="77777777" w:rsidTr="00E21C68">
        <w:trPr>
          <w:jc w:val="center"/>
        </w:trPr>
        <w:tc>
          <w:tcPr>
            <w:tcW w:w="4876" w:type="dxa"/>
            <w:hideMark/>
          </w:tcPr>
          <w:p w14:paraId="19F4981E" w14:textId="77777777" w:rsidR="00E21C68" w:rsidRPr="00EA0EAF" w:rsidRDefault="00E21C68" w:rsidP="00E21C68">
            <w:pPr>
              <w:keepNext/>
              <w:widowControl w:val="0"/>
              <w:spacing w:after="240"/>
              <w:jc w:val="center"/>
              <w:rPr>
                <w:i/>
                <w:lang w:val="sl-SI"/>
              </w:rPr>
            </w:pPr>
            <w:r w:rsidRPr="00EA0EAF">
              <w:rPr>
                <w:i/>
                <w:lang w:val="sl-SI"/>
              </w:rPr>
              <w:t>Besedilo, ki ga predlaga Komisija</w:t>
            </w:r>
          </w:p>
        </w:tc>
        <w:tc>
          <w:tcPr>
            <w:tcW w:w="4876" w:type="dxa"/>
            <w:hideMark/>
          </w:tcPr>
          <w:p w14:paraId="577C7FE1" w14:textId="0E34C036" w:rsidR="00E21C68" w:rsidRPr="00EA0EAF" w:rsidRDefault="00C6734D" w:rsidP="00E21C68">
            <w:pPr>
              <w:keepNext/>
              <w:widowControl w:val="0"/>
              <w:spacing w:after="240"/>
              <w:jc w:val="center"/>
              <w:rPr>
                <w:i/>
                <w:lang w:val="sl-SI"/>
              </w:rPr>
            </w:pPr>
            <w:r w:rsidRPr="00EA0EAF">
              <w:rPr>
                <w:i/>
                <w:lang w:val="sl-SI"/>
              </w:rPr>
              <w:t>Sprememba</w:t>
            </w:r>
          </w:p>
        </w:tc>
      </w:tr>
      <w:tr w:rsidR="00E21C68" w:rsidRPr="00EA0EAF" w14:paraId="060539FA" w14:textId="77777777" w:rsidTr="00E21C68">
        <w:trPr>
          <w:jc w:val="center"/>
        </w:trPr>
        <w:tc>
          <w:tcPr>
            <w:tcW w:w="4876" w:type="dxa"/>
            <w:hideMark/>
          </w:tcPr>
          <w:p w14:paraId="3F9DA8DF" w14:textId="43BC7287" w:rsidR="00E21C68" w:rsidRPr="00EA0EAF" w:rsidRDefault="00E21C68" w:rsidP="00E21C68">
            <w:pPr>
              <w:widowControl w:val="0"/>
              <w:spacing w:after="120"/>
              <w:rPr>
                <w:lang w:val="sl-SI"/>
              </w:rPr>
            </w:pPr>
            <w:r w:rsidRPr="00EA0EAF">
              <w:rPr>
                <w:lang w:val="sl-SI"/>
              </w:rPr>
              <w:t>3.</w:t>
            </w:r>
            <w:r w:rsidR="00BE1EEC" w:rsidRPr="00EA0EAF">
              <w:rPr>
                <w:lang w:val="sl-SI"/>
              </w:rPr>
              <w:tab/>
            </w:r>
            <w:r w:rsidRPr="00EA0EAF">
              <w:rPr>
                <w:lang w:val="sl-SI"/>
              </w:rPr>
              <w:t xml:space="preserve">Država proizvodnje in poštni naslov ali geolokacija vseh zemljišč, na katerih mikro- in mali primarni gospodarski subjekt proizvaja zadevne primarne proizvode. Za zadevne proizvode, ki vsebujejo govedo ali so bili proizvedeni iz goveda, in za take zadevne proizvode, ki so bili krmljeni z zadevnimi proizvodi, se poštni naslov ali geolokacija nanaša na vse obrate, kjer je govedo vzrejeno. Kadar so zadevni proizvodi proizvedeni na različnih zemljiščih, se vključi poštni naslov ali geolokacija vseh </w:t>
            </w:r>
            <w:r w:rsidRPr="00EA0EAF">
              <w:rPr>
                <w:b/>
                <w:i/>
                <w:lang w:val="sl-SI"/>
              </w:rPr>
              <w:t>različnih</w:t>
            </w:r>
            <w:r w:rsidRPr="00EA0EAF">
              <w:rPr>
                <w:lang w:val="sl-SI"/>
              </w:rPr>
              <w:t xml:space="preserve"> zemljišč v skladu s členom 9(1), točka (d).</w:t>
            </w:r>
          </w:p>
        </w:tc>
        <w:tc>
          <w:tcPr>
            <w:tcW w:w="4876" w:type="dxa"/>
            <w:hideMark/>
          </w:tcPr>
          <w:p w14:paraId="1E6439AC" w14:textId="50F54661" w:rsidR="00E21C68" w:rsidRPr="00EA0EAF" w:rsidRDefault="00E21C68" w:rsidP="00E21C68">
            <w:pPr>
              <w:widowControl w:val="0"/>
              <w:spacing w:after="120"/>
              <w:rPr>
                <w:szCs w:val="24"/>
                <w:lang w:val="sl-SI"/>
              </w:rPr>
            </w:pPr>
            <w:r w:rsidRPr="00EA0EAF">
              <w:rPr>
                <w:lang w:val="sl-SI"/>
              </w:rPr>
              <w:t>3.</w:t>
            </w:r>
            <w:r w:rsidR="00BE1EEC" w:rsidRPr="00EA0EAF">
              <w:rPr>
                <w:lang w:val="sl-SI"/>
              </w:rPr>
              <w:tab/>
            </w:r>
            <w:r w:rsidRPr="00EA0EAF">
              <w:rPr>
                <w:lang w:val="sl-SI"/>
              </w:rPr>
              <w:t xml:space="preserve">Država proizvodnje in poštni naslov ali geolokacija vseh zemljišč, </w:t>
            </w:r>
            <w:r w:rsidRPr="00EA0EAF">
              <w:rPr>
                <w:b/>
                <w:i/>
                <w:lang w:val="sl-SI"/>
              </w:rPr>
              <w:t>ali poštni naslov obrata ali vseh zemljišč,</w:t>
            </w:r>
            <w:r w:rsidRPr="00EA0EAF">
              <w:rPr>
                <w:lang w:val="sl-SI"/>
              </w:rPr>
              <w:t xml:space="preserve"> na katerih mikro- in mali primarni gospodarski subjekt proizvaja zadevne primarne proizvode. Za zadevne proizvode, ki vsebujejo govedo ali so bili proizvedeni iz goveda, in za take zadevne proizvode, ki so bili krmljeni z zadevnimi proizvodi, se poštni naslov ali geolokacija nanaša na vse obrate, kjer je govedo vzrejeno. Kadar so zadevni proizvodi proizvedeni na različnih zemljiščih, se vključi poštni naslov ali geolokacija vseh zemljišč v skladu s členom 9(1), točka (d).</w:t>
            </w:r>
          </w:p>
        </w:tc>
      </w:tr>
    </w:tbl>
    <w:p w14:paraId="1BCBA4EC" w14:textId="77777777" w:rsidR="00D47614" w:rsidRPr="00EA0EAF" w:rsidRDefault="00D47614" w:rsidP="00E21C68">
      <w:pPr>
        <w:tabs>
          <w:tab w:val="left" w:pos="-774"/>
          <w:tab w:val="left" w:pos="-114"/>
        </w:tabs>
        <w:spacing w:after="240"/>
        <w:ind w:left="567" w:hanging="567"/>
        <w:rPr>
          <w:rFonts w:eastAsia="Calibri"/>
          <w:b/>
          <w:szCs w:val="22"/>
          <w:lang w:val="sl-SI" w:eastAsia="en-US"/>
        </w:rPr>
      </w:pPr>
    </w:p>
    <w:sectPr w:rsidR="00D47614" w:rsidRPr="00EA0EAF" w:rsidSect="00C00D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C00E" w14:textId="77777777" w:rsidR="003A4BA2" w:rsidRDefault="003A4BA2" w:rsidP="009C4014">
      <w:r>
        <w:separator/>
      </w:r>
    </w:p>
  </w:endnote>
  <w:endnote w:type="continuationSeparator" w:id="0">
    <w:p w14:paraId="234558DC" w14:textId="77777777" w:rsidR="003A4BA2" w:rsidRDefault="003A4BA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F2C3"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762B"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519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EE7E" w14:textId="77777777" w:rsidR="003A4BA2" w:rsidRDefault="003A4BA2" w:rsidP="009C4014">
      <w:r>
        <w:separator/>
      </w:r>
    </w:p>
  </w:footnote>
  <w:footnote w:type="continuationSeparator" w:id="0">
    <w:p w14:paraId="38860BBB" w14:textId="77777777" w:rsidR="003A4BA2" w:rsidRDefault="003A4BA2" w:rsidP="009C4014">
      <w:r>
        <w:continuationSeparator/>
      </w:r>
    </w:p>
  </w:footnote>
  <w:footnote w:id="1">
    <w:p w14:paraId="5453E902" w14:textId="2E17425F" w:rsidR="004964B1" w:rsidRPr="001145CC" w:rsidRDefault="004964B1" w:rsidP="004964B1">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Pr>
          <w:sz w:val="24"/>
          <w:lang w:val="sl-SI"/>
        </w:rPr>
        <w:t>60</w:t>
      </w:r>
      <w:r w:rsidRPr="00B9461A">
        <w:rPr>
          <w:sz w:val="24"/>
          <w:lang w:val="sl-SI"/>
        </w:rPr>
        <w:t>(4) Poslovnika vrnjena pristojnemu odboru v medinstitucionalna pogajanja</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21AE4"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4F29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570F"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04056481">
    <w:abstractNumId w:val="3"/>
  </w:num>
  <w:num w:numId="2" w16cid:durableId="577136804">
    <w:abstractNumId w:val="2"/>
  </w:num>
  <w:num w:numId="3" w16cid:durableId="1800564902">
    <w:abstractNumId w:val="1"/>
  </w:num>
  <w:num w:numId="4" w16cid:durableId="308485906">
    <w:abstractNumId w:val="0"/>
  </w:num>
  <w:num w:numId="5" w16cid:durableId="1982808112">
    <w:abstractNumId w:val="6"/>
  </w:num>
  <w:num w:numId="6" w16cid:durableId="451678281">
    <w:abstractNumId w:val="5"/>
  </w:num>
  <w:num w:numId="7" w16cid:durableId="545140790">
    <w:abstractNumId w:val="4"/>
  </w:num>
  <w:num w:numId="8" w16cid:durableId="1509641338">
    <w:abstractNumId w:val="7"/>
  </w:num>
  <w:num w:numId="9" w16cid:durableId="1311448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activeWritingStyle w:appName="MSWord" w:lang="fr-FR" w:vendorID="9" w:dllVersion="512" w:checkStyle="0"/>
  <w:activeWritingStyle w:appName="MSWord" w:lang="pt-PT" w:vendorID="13" w:dllVersion="513"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BA2"/>
    <w:rsid w:val="00013B2A"/>
    <w:rsid w:val="000372D2"/>
    <w:rsid w:val="00091ADB"/>
    <w:rsid w:val="000C2BFE"/>
    <w:rsid w:val="000D562B"/>
    <w:rsid w:val="000F27A9"/>
    <w:rsid w:val="000F6208"/>
    <w:rsid w:val="00125CBC"/>
    <w:rsid w:val="00145BFC"/>
    <w:rsid w:val="00172070"/>
    <w:rsid w:val="0018357A"/>
    <w:rsid w:val="00185E15"/>
    <w:rsid w:val="001D4BBF"/>
    <w:rsid w:val="001D63A8"/>
    <w:rsid w:val="001F1A7F"/>
    <w:rsid w:val="002924A9"/>
    <w:rsid w:val="002A1D4E"/>
    <w:rsid w:val="002B4BCF"/>
    <w:rsid w:val="002E0CC9"/>
    <w:rsid w:val="002F1925"/>
    <w:rsid w:val="00300C61"/>
    <w:rsid w:val="00312A38"/>
    <w:rsid w:val="003202DD"/>
    <w:rsid w:val="003775B9"/>
    <w:rsid w:val="00397B2A"/>
    <w:rsid w:val="003A4BA2"/>
    <w:rsid w:val="003E1189"/>
    <w:rsid w:val="003F4DFE"/>
    <w:rsid w:val="00425111"/>
    <w:rsid w:val="00451C48"/>
    <w:rsid w:val="0047030E"/>
    <w:rsid w:val="0048763E"/>
    <w:rsid w:val="004964B1"/>
    <w:rsid w:val="004E6A17"/>
    <w:rsid w:val="004F2EA7"/>
    <w:rsid w:val="00520780"/>
    <w:rsid w:val="00525ED0"/>
    <w:rsid w:val="00534CAB"/>
    <w:rsid w:val="00541E47"/>
    <w:rsid w:val="00542185"/>
    <w:rsid w:val="00547BB1"/>
    <w:rsid w:val="00554DDA"/>
    <w:rsid w:val="00591365"/>
    <w:rsid w:val="005A2421"/>
    <w:rsid w:val="005B23C9"/>
    <w:rsid w:val="005F0CA1"/>
    <w:rsid w:val="005F35F8"/>
    <w:rsid w:val="00603B14"/>
    <w:rsid w:val="006229E2"/>
    <w:rsid w:val="00643C83"/>
    <w:rsid w:val="006656E5"/>
    <w:rsid w:val="00666512"/>
    <w:rsid w:val="00683F78"/>
    <w:rsid w:val="006A1322"/>
    <w:rsid w:val="006A1E82"/>
    <w:rsid w:val="006A7C85"/>
    <w:rsid w:val="006A7CE5"/>
    <w:rsid w:val="006B1646"/>
    <w:rsid w:val="006E5420"/>
    <w:rsid w:val="006F135E"/>
    <w:rsid w:val="00707E55"/>
    <w:rsid w:val="00734E1F"/>
    <w:rsid w:val="00750B4C"/>
    <w:rsid w:val="00751383"/>
    <w:rsid w:val="00757DD5"/>
    <w:rsid w:val="00760EC5"/>
    <w:rsid w:val="007713FD"/>
    <w:rsid w:val="00774A9B"/>
    <w:rsid w:val="00781AD1"/>
    <w:rsid w:val="007906DB"/>
    <w:rsid w:val="007B16FE"/>
    <w:rsid w:val="007C3388"/>
    <w:rsid w:val="007D7AD8"/>
    <w:rsid w:val="008015A3"/>
    <w:rsid w:val="008512F3"/>
    <w:rsid w:val="00857458"/>
    <w:rsid w:val="00873A0F"/>
    <w:rsid w:val="00886A2C"/>
    <w:rsid w:val="00895FA0"/>
    <w:rsid w:val="008B1C2E"/>
    <w:rsid w:val="008D7C16"/>
    <w:rsid w:val="008E7632"/>
    <w:rsid w:val="008F0108"/>
    <w:rsid w:val="008F7F1C"/>
    <w:rsid w:val="00907FE0"/>
    <w:rsid w:val="009865B7"/>
    <w:rsid w:val="009B7E10"/>
    <w:rsid w:val="009C4014"/>
    <w:rsid w:val="009F28EF"/>
    <w:rsid w:val="00A1739E"/>
    <w:rsid w:val="00AB4A35"/>
    <w:rsid w:val="00AD5103"/>
    <w:rsid w:val="00AE6F71"/>
    <w:rsid w:val="00B54C72"/>
    <w:rsid w:val="00B73134"/>
    <w:rsid w:val="00B85C1E"/>
    <w:rsid w:val="00BE1EEC"/>
    <w:rsid w:val="00C00D50"/>
    <w:rsid w:val="00C0376C"/>
    <w:rsid w:val="00C104A4"/>
    <w:rsid w:val="00C15516"/>
    <w:rsid w:val="00C16C81"/>
    <w:rsid w:val="00C16D09"/>
    <w:rsid w:val="00C57739"/>
    <w:rsid w:val="00C65BE8"/>
    <w:rsid w:val="00C6734D"/>
    <w:rsid w:val="00CA4615"/>
    <w:rsid w:val="00CB451F"/>
    <w:rsid w:val="00CC4897"/>
    <w:rsid w:val="00D202A4"/>
    <w:rsid w:val="00D4261E"/>
    <w:rsid w:val="00D47614"/>
    <w:rsid w:val="00D77DCC"/>
    <w:rsid w:val="00D91669"/>
    <w:rsid w:val="00DC4FB1"/>
    <w:rsid w:val="00DF097A"/>
    <w:rsid w:val="00DF53A8"/>
    <w:rsid w:val="00E039BF"/>
    <w:rsid w:val="00E11822"/>
    <w:rsid w:val="00E21C68"/>
    <w:rsid w:val="00E355F7"/>
    <w:rsid w:val="00E73B02"/>
    <w:rsid w:val="00E74BF3"/>
    <w:rsid w:val="00EA0EAF"/>
    <w:rsid w:val="00EE6F5E"/>
    <w:rsid w:val="00EF3610"/>
    <w:rsid w:val="00F177A4"/>
    <w:rsid w:val="00F6079B"/>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1CA88"/>
  <w15:chartTrackingRefBased/>
  <w15:docId w15:val="{1ED81D19-650F-4E2B-A2B6-DC93B1AA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Pr>
      <w:b w:val="0"/>
      <w:vertAlign w:val="superscript"/>
    </w:rPr>
  </w:style>
  <w:style w:type="paragraph" w:styleId="FootnoteText">
    <w:name w:val="footnote text"/>
    <w:aliases w:val=" Char Char Char Char"/>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bold0">
    <w:name w:val="Normal bold"/>
    <w:basedOn w:val="Normal"/>
    <w:rsid w:val="003A4BA2"/>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20" w:lineRule="auto"/>
    </w:pPr>
    <w:rPr>
      <w:b/>
      <w:szCs w:val="24"/>
      <w:lang w:val="sl-SI"/>
    </w:rPr>
  </w:style>
  <w:style w:type="character" w:styleId="CommentReference">
    <w:name w:val="annotation reference"/>
    <w:basedOn w:val="DefaultParagraphFont"/>
    <w:rsid w:val="001F1A7F"/>
    <w:rPr>
      <w:sz w:val="16"/>
      <w:szCs w:val="16"/>
    </w:rPr>
  </w:style>
  <w:style w:type="paragraph" w:styleId="CommentText">
    <w:name w:val="annotation text"/>
    <w:basedOn w:val="Normal"/>
    <w:link w:val="CommentTextChar"/>
    <w:rsid w:val="001F1A7F"/>
    <w:rPr>
      <w:sz w:val="20"/>
    </w:rPr>
  </w:style>
  <w:style w:type="character" w:customStyle="1" w:styleId="CommentTextChar">
    <w:name w:val="Comment Text Char"/>
    <w:basedOn w:val="DefaultParagraphFont"/>
    <w:link w:val="CommentText"/>
    <w:rsid w:val="001F1A7F"/>
    <w:rPr>
      <w:lang w:val="fr-FR"/>
    </w:rPr>
  </w:style>
  <w:style w:type="paragraph" w:styleId="CommentSubject">
    <w:name w:val="annotation subject"/>
    <w:basedOn w:val="CommentText"/>
    <w:next w:val="CommentText"/>
    <w:link w:val="CommentSubjectChar"/>
    <w:rsid w:val="001F1A7F"/>
    <w:rPr>
      <w:b/>
      <w:bCs/>
    </w:rPr>
  </w:style>
  <w:style w:type="character" w:customStyle="1" w:styleId="CommentSubjectChar">
    <w:name w:val="Comment Subject Char"/>
    <w:basedOn w:val="CommentTextChar"/>
    <w:link w:val="CommentSubject"/>
    <w:rsid w:val="001F1A7F"/>
    <w:rPr>
      <w:b/>
      <w:bCs/>
      <w:lang w:val="fr-FR"/>
    </w:rPr>
  </w:style>
  <w:style w:type="character" w:styleId="Hyperlink">
    <w:name w:val="Hyperlink"/>
    <w:basedOn w:val="DefaultParagraphFont"/>
    <w:rsid w:val="001F1A7F"/>
    <w:rPr>
      <w:color w:val="0563C1" w:themeColor="hyperlink"/>
      <w:u w:val="single"/>
    </w:rPr>
  </w:style>
  <w:style w:type="character" w:styleId="UnresolvedMention">
    <w:name w:val="Unresolved Mention"/>
    <w:basedOn w:val="DefaultParagraphFont"/>
    <w:uiPriority w:val="99"/>
    <w:semiHidden/>
    <w:unhideWhenUsed/>
    <w:rsid w:val="001F1A7F"/>
    <w:rPr>
      <w:color w:val="605E5C"/>
      <w:shd w:val="clear" w:color="auto" w:fill="E1DFDD"/>
    </w:rPr>
  </w:style>
  <w:style w:type="paragraph" w:styleId="Revision">
    <w:name w:val="Revision"/>
    <w:hidden/>
    <w:uiPriority w:val="99"/>
    <w:semiHidden/>
    <w:rsid w:val="00C00D50"/>
    <w:rPr>
      <w:sz w:val="24"/>
      <w:lang w:val="fr-FR"/>
    </w:rPr>
  </w:style>
  <w:style w:type="character" w:customStyle="1" w:styleId="FootnoteTextChar">
    <w:name w:val="Footnote Text Char"/>
    <w:aliases w:val=" Char Char Char Char Char"/>
    <w:basedOn w:val="DefaultParagraphFont"/>
    <w:link w:val="FootnoteText"/>
    <w:uiPriority w:val="99"/>
    <w:rsid w:val="004964B1"/>
    <w:rPr>
      <w:sz w:val="22"/>
      <w:lang w:val="fr-FR"/>
    </w:rPr>
  </w:style>
  <w:style w:type="paragraph" w:customStyle="1" w:styleId="AmNumberTabs">
    <w:name w:val="AmNumberTabs"/>
    <w:basedOn w:val="Normal"/>
    <w:rsid w:val="00C6734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7417">
      <w:bodyDiv w:val="1"/>
      <w:marLeft w:val="0"/>
      <w:marRight w:val="0"/>
      <w:marTop w:val="0"/>
      <w:marBottom w:val="0"/>
      <w:divBdr>
        <w:top w:val="none" w:sz="0" w:space="0" w:color="auto"/>
        <w:left w:val="none" w:sz="0" w:space="0" w:color="auto"/>
        <w:bottom w:val="none" w:sz="0" w:space="0" w:color="auto"/>
        <w:right w:val="none" w:sz="0" w:space="0" w:color="auto"/>
      </w:divBdr>
    </w:div>
    <w:div w:id="209919513">
      <w:bodyDiv w:val="1"/>
      <w:marLeft w:val="0"/>
      <w:marRight w:val="0"/>
      <w:marTop w:val="0"/>
      <w:marBottom w:val="0"/>
      <w:divBdr>
        <w:top w:val="none" w:sz="0" w:space="0" w:color="auto"/>
        <w:left w:val="none" w:sz="0" w:space="0" w:color="auto"/>
        <w:bottom w:val="none" w:sz="0" w:space="0" w:color="auto"/>
        <w:right w:val="none" w:sz="0" w:space="0" w:color="auto"/>
      </w:divBdr>
    </w:div>
    <w:div w:id="269631228">
      <w:bodyDiv w:val="1"/>
      <w:marLeft w:val="0"/>
      <w:marRight w:val="0"/>
      <w:marTop w:val="0"/>
      <w:marBottom w:val="0"/>
      <w:divBdr>
        <w:top w:val="none" w:sz="0" w:space="0" w:color="auto"/>
        <w:left w:val="none" w:sz="0" w:space="0" w:color="auto"/>
        <w:bottom w:val="none" w:sz="0" w:space="0" w:color="auto"/>
        <w:right w:val="none" w:sz="0" w:space="0" w:color="auto"/>
      </w:divBdr>
    </w:div>
    <w:div w:id="285701840">
      <w:bodyDiv w:val="1"/>
      <w:marLeft w:val="0"/>
      <w:marRight w:val="0"/>
      <w:marTop w:val="0"/>
      <w:marBottom w:val="0"/>
      <w:divBdr>
        <w:top w:val="none" w:sz="0" w:space="0" w:color="auto"/>
        <w:left w:val="none" w:sz="0" w:space="0" w:color="auto"/>
        <w:bottom w:val="none" w:sz="0" w:space="0" w:color="auto"/>
        <w:right w:val="none" w:sz="0" w:space="0" w:color="auto"/>
      </w:divBdr>
    </w:div>
    <w:div w:id="332148834">
      <w:bodyDiv w:val="1"/>
      <w:marLeft w:val="0"/>
      <w:marRight w:val="0"/>
      <w:marTop w:val="0"/>
      <w:marBottom w:val="0"/>
      <w:divBdr>
        <w:top w:val="none" w:sz="0" w:space="0" w:color="auto"/>
        <w:left w:val="none" w:sz="0" w:space="0" w:color="auto"/>
        <w:bottom w:val="none" w:sz="0" w:space="0" w:color="auto"/>
        <w:right w:val="none" w:sz="0" w:space="0" w:color="auto"/>
      </w:divBdr>
    </w:div>
    <w:div w:id="459302891">
      <w:bodyDiv w:val="1"/>
      <w:marLeft w:val="0"/>
      <w:marRight w:val="0"/>
      <w:marTop w:val="0"/>
      <w:marBottom w:val="0"/>
      <w:divBdr>
        <w:top w:val="none" w:sz="0" w:space="0" w:color="auto"/>
        <w:left w:val="none" w:sz="0" w:space="0" w:color="auto"/>
        <w:bottom w:val="none" w:sz="0" w:space="0" w:color="auto"/>
        <w:right w:val="none" w:sz="0" w:space="0" w:color="auto"/>
      </w:divBdr>
    </w:div>
    <w:div w:id="603418934">
      <w:bodyDiv w:val="1"/>
      <w:marLeft w:val="0"/>
      <w:marRight w:val="0"/>
      <w:marTop w:val="0"/>
      <w:marBottom w:val="0"/>
      <w:divBdr>
        <w:top w:val="none" w:sz="0" w:space="0" w:color="auto"/>
        <w:left w:val="none" w:sz="0" w:space="0" w:color="auto"/>
        <w:bottom w:val="none" w:sz="0" w:space="0" w:color="auto"/>
        <w:right w:val="none" w:sz="0" w:space="0" w:color="auto"/>
      </w:divBdr>
    </w:div>
    <w:div w:id="654381518">
      <w:bodyDiv w:val="1"/>
      <w:marLeft w:val="0"/>
      <w:marRight w:val="0"/>
      <w:marTop w:val="0"/>
      <w:marBottom w:val="0"/>
      <w:divBdr>
        <w:top w:val="none" w:sz="0" w:space="0" w:color="auto"/>
        <w:left w:val="none" w:sz="0" w:space="0" w:color="auto"/>
        <w:bottom w:val="none" w:sz="0" w:space="0" w:color="auto"/>
        <w:right w:val="none" w:sz="0" w:space="0" w:color="auto"/>
      </w:divBdr>
    </w:div>
    <w:div w:id="742214866">
      <w:bodyDiv w:val="1"/>
      <w:marLeft w:val="0"/>
      <w:marRight w:val="0"/>
      <w:marTop w:val="0"/>
      <w:marBottom w:val="0"/>
      <w:divBdr>
        <w:top w:val="none" w:sz="0" w:space="0" w:color="auto"/>
        <w:left w:val="none" w:sz="0" w:space="0" w:color="auto"/>
        <w:bottom w:val="none" w:sz="0" w:space="0" w:color="auto"/>
        <w:right w:val="none" w:sz="0" w:space="0" w:color="auto"/>
      </w:divBdr>
    </w:div>
    <w:div w:id="890312067">
      <w:bodyDiv w:val="1"/>
      <w:marLeft w:val="0"/>
      <w:marRight w:val="0"/>
      <w:marTop w:val="0"/>
      <w:marBottom w:val="0"/>
      <w:divBdr>
        <w:top w:val="none" w:sz="0" w:space="0" w:color="auto"/>
        <w:left w:val="none" w:sz="0" w:space="0" w:color="auto"/>
        <w:bottom w:val="none" w:sz="0" w:space="0" w:color="auto"/>
        <w:right w:val="none" w:sz="0" w:space="0" w:color="auto"/>
      </w:divBdr>
    </w:div>
    <w:div w:id="899629845">
      <w:bodyDiv w:val="1"/>
      <w:marLeft w:val="0"/>
      <w:marRight w:val="0"/>
      <w:marTop w:val="0"/>
      <w:marBottom w:val="0"/>
      <w:divBdr>
        <w:top w:val="none" w:sz="0" w:space="0" w:color="auto"/>
        <w:left w:val="none" w:sz="0" w:space="0" w:color="auto"/>
        <w:bottom w:val="none" w:sz="0" w:space="0" w:color="auto"/>
        <w:right w:val="none" w:sz="0" w:space="0" w:color="auto"/>
      </w:divBdr>
    </w:div>
    <w:div w:id="972060494">
      <w:bodyDiv w:val="1"/>
      <w:marLeft w:val="0"/>
      <w:marRight w:val="0"/>
      <w:marTop w:val="0"/>
      <w:marBottom w:val="0"/>
      <w:divBdr>
        <w:top w:val="none" w:sz="0" w:space="0" w:color="auto"/>
        <w:left w:val="none" w:sz="0" w:space="0" w:color="auto"/>
        <w:bottom w:val="none" w:sz="0" w:space="0" w:color="auto"/>
        <w:right w:val="none" w:sz="0" w:space="0" w:color="auto"/>
      </w:divBdr>
    </w:div>
    <w:div w:id="1039475755">
      <w:bodyDiv w:val="1"/>
      <w:marLeft w:val="0"/>
      <w:marRight w:val="0"/>
      <w:marTop w:val="0"/>
      <w:marBottom w:val="0"/>
      <w:divBdr>
        <w:top w:val="none" w:sz="0" w:space="0" w:color="auto"/>
        <w:left w:val="none" w:sz="0" w:space="0" w:color="auto"/>
        <w:bottom w:val="none" w:sz="0" w:space="0" w:color="auto"/>
        <w:right w:val="none" w:sz="0" w:space="0" w:color="auto"/>
      </w:divBdr>
    </w:div>
    <w:div w:id="1163201915">
      <w:bodyDiv w:val="1"/>
      <w:marLeft w:val="0"/>
      <w:marRight w:val="0"/>
      <w:marTop w:val="0"/>
      <w:marBottom w:val="0"/>
      <w:divBdr>
        <w:top w:val="none" w:sz="0" w:space="0" w:color="auto"/>
        <w:left w:val="none" w:sz="0" w:space="0" w:color="auto"/>
        <w:bottom w:val="none" w:sz="0" w:space="0" w:color="auto"/>
        <w:right w:val="none" w:sz="0" w:space="0" w:color="auto"/>
      </w:divBdr>
    </w:div>
    <w:div w:id="1195725667">
      <w:bodyDiv w:val="1"/>
      <w:marLeft w:val="0"/>
      <w:marRight w:val="0"/>
      <w:marTop w:val="0"/>
      <w:marBottom w:val="0"/>
      <w:divBdr>
        <w:top w:val="none" w:sz="0" w:space="0" w:color="auto"/>
        <w:left w:val="none" w:sz="0" w:space="0" w:color="auto"/>
        <w:bottom w:val="none" w:sz="0" w:space="0" w:color="auto"/>
        <w:right w:val="none" w:sz="0" w:space="0" w:color="auto"/>
      </w:divBdr>
    </w:div>
    <w:div w:id="1255745592">
      <w:bodyDiv w:val="1"/>
      <w:marLeft w:val="0"/>
      <w:marRight w:val="0"/>
      <w:marTop w:val="0"/>
      <w:marBottom w:val="0"/>
      <w:divBdr>
        <w:top w:val="none" w:sz="0" w:space="0" w:color="auto"/>
        <w:left w:val="none" w:sz="0" w:space="0" w:color="auto"/>
        <w:bottom w:val="none" w:sz="0" w:space="0" w:color="auto"/>
        <w:right w:val="none" w:sz="0" w:space="0" w:color="auto"/>
      </w:divBdr>
    </w:div>
    <w:div w:id="1261644344">
      <w:bodyDiv w:val="1"/>
      <w:marLeft w:val="0"/>
      <w:marRight w:val="0"/>
      <w:marTop w:val="0"/>
      <w:marBottom w:val="0"/>
      <w:divBdr>
        <w:top w:val="none" w:sz="0" w:space="0" w:color="auto"/>
        <w:left w:val="none" w:sz="0" w:space="0" w:color="auto"/>
        <w:bottom w:val="none" w:sz="0" w:space="0" w:color="auto"/>
        <w:right w:val="none" w:sz="0" w:space="0" w:color="auto"/>
      </w:divBdr>
    </w:div>
    <w:div w:id="1323198329">
      <w:bodyDiv w:val="1"/>
      <w:marLeft w:val="0"/>
      <w:marRight w:val="0"/>
      <w:marTop w:val="0"/>
      <w:marBottom w:val="0"/>
      <w:divBdr>
        <w:top w:val="none" w:sz="0" w:space="0" w:color="auto"/>
        <w:left w:val="none" w:sz="0" w:space="0" w:color="auto"/>
        <w:bottom w:val="none" w:sz="0" w:space="0" w:color="auto"/>
        <w:right w:val="none" w:sz="0" w:space="0" w:color="auto"/>
      </w:divBdr>
    </w:div>
    <w:div w:id="1354456556">
      <w:bodyDiv w:val="1"/>
      <w:marLeft w:val="0"/>
      <w:marRight w:val="0"/>
      <w:marTop w:val="0"/>
      <w:marBottom w:val="0"/>
      <w:divBdr>
        <w:top w:val="none" w:sz="0" w:space="0" w:color="auto"/>
        <w:left w:val="none" w:sz="0" w:space="0" w:color="auto"/>
        <w:bottom w:val="none" w:sz="0" w:space="0" w:color="auto"/>
        <w:right w:val="none" w:sz="0" w:space="0" w:color="auto"/>
      </w:divBdr>
    </w:div>
    <w:div w:id="1495411230">
      <w:bodyDiv w:val="1"/>
      <w:marLeft w:val="0"/>
      <w:marRight w:val="0"/>
      <w:marTop w:val="0"/>
      <w:marBottom w:val="0"/>
      <w:divBdr>
        <w:top w:val="none" w:sz="0" w:space="0" w:color="auto"/>
        <w:left w:val="none" w:sz="0" w:space="0" w:color="auto"/>
        <w:bottom w:val="none" w:sz="0" w:space="0" w:color="auto"/>
        <w:right w:val="none" w:sz="0" w:space="0" w:color="auto"/>
      </w:divBdr>
    </w:div>
    <w:div w:id="1598636803">
      <w:bodyDiv w:val="1"/>
      <w:marLeft w:val="0"/>
      <w:marRight w:val="0"/>
      <w:marTop w:val="0"/>
      <w:marBottom w:val="0"/>
      <w:divBdr>
        <w:top w:val="none" w:sz="0" w:space="0" w:color="auto"/>
        <w:left w:val="none" w:sz="0" w:space="0" w:color="auto"/>
        <w:bottom w:val="none" w:sz="0" w:space="0" w:color="auto"/>
        <w:right w:val="none" w:sz="0" w:space="0" w:color="auto"/>
      </w:divBdr>
    </w:div>
    <w:div w:id="1636987180">
      <w:bodyDiv w:val="1"/>
      <w:marLeft w:val="0"/>
      <w:marRight w:val="0"/>
      <w:marTop w:val="0"/>
      <w:marBottom w:val="0"/>
      <w:divBdr>
        <w:top w:val="none" w:sz="0" w:space="0" w:color="auto"/>
        <w:left w:val="none" w:sz="0" w:space="0" w:color="auto"/>
        <w:bottom w:val="none" w:sz="0" w:space="0" w:color="auto"/>
        <w:right w:val="none" w:sz="0" w:space="0" w:color="auto"/>
      </w:divBdr>
    </w:div>
    <w:div w:id="1681079355">
      <w:bodyDiv w:val="1"/>
      <w:marLeft w:val="0"/>
      <w:marRight w:val="0"/>
      <w:marTop w:val="0"/>
      <w:marBottom w:val="0"/>
      <w:divBdr>
        <w:top w:val="none" w:sz="0" w:space="0" w:color="auto"/>
        <w:left w:val="none" w:sz="0" w:space="0" w:color="auto"/>
        <w:bottom w:val="none" w:sz="0" w:space="0" w:color="auto"/>
        <w:right w:val="none" w:sz="0" w:space="0" w:color="auto"/>
      </w:divBdr>
    </w:div>
    <w:div w:id="1749418151">
      <w:bodyDiv w:val="1"/>
      <w:marLeft w:val="0"/>
      <w:marRight w:val="0"/>
      <w:marTop w:val="0"/>
      <w:marBottom w:val="0"/>
      <w:divBdr>
        <w:top w:val="none" w:sz="0" w:space="0" w:color="auto"/>
        <w:left w:val="none" w:sz="0" w:space="0" w:color="auto"/>
        <w:bottom w:val="none" w:sz="0" w:space="0" w:color="auto"/>
        <w:right w:val="none" w:sz="0" w:space="0" w:color="auto"/>
      </w:divBdr>
    </w:div>
    <w:div w:id="1762019378">
      <w:bodyDiv w:val="1"/>
      <w:marLeft w:val="0"/>
      <w:marRight w:val="0"/>
      <w:marTop w:val="0"/>
      <w:marBottom w:val="0"/>
      <w:divBdr>
        <w:top w:val="none" w:sz="0" w:space="0" w:color="auto"/>
        <w:left w:val="none" w:sz="0" w:space="0" w:color="auto"/>
        <w:bottom w:val="none" w:sz="0" w:space="0" w:color="auto"/>
        <w:right w:val="none" w:sz="0" w:space="0" w:color="auto"/>
      </w:divBdr>
    </w:div>
    <w:div w:id="1800027348">
      <w:bodyDiv w:val="1"/>
      <w:marLeft w:val="0"/>
      <w:marRight w:val="0"/>
      <w:marTop w:val="0"/>
      <w:marBottom w:val="0"/>
      <w:divBdr>
        <w:top w:val="none" w:sz="0" w:space="0" w:color="auto"/>
        <w:left w:val="none" w:sz="0" w:space="0" w:color="auto"/>
        <w:bottom w:val="none" w:sz="0" w:space="0" w:color="auto"/>
        <w:right w:val="none" w:sz="0" w:space="0" w:color="auto"/>
      </w:divBdr>
    </w:div>
    <w:div w:id="1827014750">
      <w:bodyDiv w:val="1"/>
      <w:marLeft w:val="0"/>
      <w:marRight w:val="0"/>
      <w:marTop w:val="0"/>
      <w:marBottom w:val="0"/>
      <w:divBdr>
        <w:top w:val="none" w:sz="0" w:space="0" w:color="auto"/>
        <w:left w:val="none" w:sz="0" w:space="0" w:color="auto"/>
        <w:bottom w:val="none" w:sz="0" w:space="0" w:color="auto"/>
        <w:right w:val="none" w:sz="0" w:space="0" w:color="auto"/>
      </w:divBdr>
    </w:div>
    <w:div w:id="1864636370">
      <w:bodyDiv w:val="1"/>
      <w:marLeft w:val="0"/>
      <w:marRight w:val="0"/>
      <w:marTop w:val="0"/>
      <w:marBottom w:val="0"/>
      <w:divBdr>
        <w:top w:val="none" w:sz="0" w:space="0" w:color="auto"/>
        <w:left w:val="none" w:sz="0" w:space="0" w:color="auto"/>
        <w:bottom w:val="none" w:sz="0" w:space="0" w:color="auto"/>
        <w:right w:val="none" w:sz="0" w:space="0" w:color="auto"/>
      </w:divBdr>
    </w:div>
    <w:div w:id="1919553932">
      <w:bodyDiv w:val="1"/>
      <w:marLeft w:val="0"/>
      <w:marRight w:val="0"/>
      <w:marTop w:val="0"/>
      <w:marBottom w:val="0"/>
      <w:divBdr>
        <w:top w:val="none" w:sz="0" w:space="0" w:color="auto"/>
        <w:left w:val="none" w:sz="0" w:space="0" w:color="auto"/>
        <w:bottom w:val="none" w:sz="0" w:space="0" w:color="auto"/>
        <w:right w:val="none" w:sz="0" w:space="0" w:color="auto"/>
      </w:divBdr>
    </w:div>
    <w:div w:id="1945768308">
      <w:bodyDiv w:val="1"/>
      <w:marLeft w:val="0"/>
      <w:marRight w:val="0"/>
      <w:marTop w:val="0"/>
      <w:marBottom w:val="0"/>
      <w:divBdr>
        <w:top w:val="none" w:sz="0" w:space="0" w:color="auto"/>
        <w:left w:val="none" w:sz="0" w:space="0" w:color="auto"/>
        <w:bottom w:val="none" w:sz="0" w:space="0" w:color="auto"/>
        <w:right w:val="none" w:sz="0" w:space="0" w:color="auto"/>
      </w:divBdr>
    </w:div>
    <w:div w:id="196588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2F4D-7518-4879-97D2-2085DBF57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18</Pages>
  <Words>4616</Words>
  <Characters>25840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GOROPECNIK Tina</dc:creator>
  <cp:keywords/>
  <cp:lastModifiedBy>GOROPECNIK Tina</cp:lastModifiedBy>
  <cp:revision>2</cp:revision>
  <cp:lastPrinted>2014-08-07T13:15:00Z</cp:lastPrinted>
  <dcterms:created xsi:type="dcterms:W3CDTF">2025-11-26T17:43:00Z</dcterms:created>
  <dcterms:modified xsi:type="dcterms:W3CDTF">2025-11-26T17:43:00Z</dcterms:modified>
</cp:coreProperties>
</file>