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159A" w14:paraId="079B18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74EAAF" w14:textId="77777777" w:rsidR="00751A4A" w:rsidRPr="003D159A" w:rsidRDefault="00852C84" w:rsidP="0010095E">
            <w:pPr>
              <w:pStyle w:val="EPName"/>
            </w:pPr>
            <w:r w:rsidRPr="003D159A">
              <w:t>Parlament Ewropew</w:t>
            </w:r>
          </w:p>
          <w:p w14:paraId="115BF93E" w14:textId="77777777" w:rsidR="00751A4A" w:rsidRPr="003D15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159A">
              <w:t>2024</w:t>
            </w:r>
            <w:r w:rsidR="00817416" w:rsidRPr="003D159A">
              <w:t>-202</w:t>
            </w:r>
            <w:r w:rsidRPr="003D159A">
              <w:t>9</w:t>
            </w:r>
          </w:p>
        </w:tc>
        <w:tc>
          <w:tcPr>
            <w:tcW w:w="2268" w:type="dxa"/>
            <w:shd w:val="clear" w:color="auto" w:fill="auto"/>
          </w:tcPr>
          <w:p w14:paraId="107585CF" w14:textId="77777777" w:rsidR="00751A4A" w:rsidRPr="003D159A" w:rsidRDefault="00187494" w:rsidP="0010095E">
            <w:pPr>
              <w:pStyle w:val="EPLogo"/>
            </w:pPr>
            <w:r w:rsidRPr="003D159A">
              <w:rPr>
                <w:noProof/>
                <w:lang w:eastAsia="ja-JP"/>
              </w:rPr>
              <w:drawing>
                <wp:inline distT="0" distB="0" distL="0" distR="0" wp14:anchorId="3626A94C" wp14:editId="043997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FCAA6E" w14:textId="77777777" w:rsidR="00D058B8" w:rsidRPr="003D159A" w:rsidRDefault="00D058B8" w:rsidP="004C5D52">
      <w:pPr>
        <w:pStyle w:val="LineTop"/>
      </w:pPr>
    </w:p>
    <w:p w14:paraId="6F231D7E" w14:textId="77777777" w:rsidR="00680577" w:rsidRPr="003D159A" w:rsidRDefault="00852C84" w:rsidP="00680577">
      <w:pPr>
        <w:pStyle w:val="EPBodyTA1"/>
      </w:pPr>
      <w:r w:rsidRPr="003D159A">
        <w:t>TESTI ADOTTATI</w:t>
      </w:r>
    </w:p>
    <w:p w14:paraId="312F5B51" w14:textId="77777777" w:rsidR="00D058B8" w:rsidRPr="003D159A" w:rsidRDefault="00D058B8" w:rsidP="00D058B8">
      <w:pPr>
        <w:pStyle w:val="LineBottom"/>
      </w:pPr>
    </w:p>
    <w:p w14:paraId="00CF05AD" w14:textId="576811F5" w:rsidR="00852C84" w:rsidRPr="003D159A" w:rsidRDefault="00852C84" w:rsidP="00852C84">
      <w:pPr>
        <w:pStyle w:val="ATHeading1"/>
      </w:pPr>
      <w:bookmarkStart w:id="0" w:name="TANumber"/>
      <w:r w:rsidRPr="003D159A">
        <w:t>P10_TA(2025)0</w:t>
      </w:r>
      <w:bookmarkEnd w:id="0"/>
      <w:r w:rsidR="005B01E5">
        <w:t>297</w:t>
      </w:r>
    </w:p>
    <w:p w14:paraId="211969C2" w14:textId="77777777" w:rsidR="00852C84" w:rsidRPr="003D159A" w:rsidRDefault="00852C84" w:rsidP="00852C84">
      <w:pPr>
        <w:pStyle w:val="ATHeading2"/>
      </w:pPr>
      <w:bookmarkStart w:id="1" w:name="title"/>
      <w:r w:rsidRPr="003D159A">
        <w:t xml:space="preserve">Ġabra ta’ tagħrif </w:t>
      </w:r>
      <w:proofErr w:type="spellStart"/>
      <w:r w:rsidRPr="003D159A">
        <w:t>statistiku</w:t>
      </w:r>
      <w:proofErr w:type="spellEnd"/>
      <w:r w:rsidRPr="003D159A">
        <w:t xml:space="preserve"> mill-Bank Ċentrali Ewropew</w:t>
      </w:r>
      <w:bookmarkEnd w:id="1"/>
    </w:p>
    <w:p w14:paraId="66FAFBE3" w14:textId="77777777" w:rsidR="00852C84" w:rsidRPr="003D159A" w:rsidRDefault="00852C84" w:rsidP="00852C84">
      <w:pPr>
        <w:rPr>
          <w:i/>
          <w:vanish/>
        </w:rPr>
      </w:pPr>
      <w:r w:rsidRPr="003D159A">
        <w:rPr>
          <w:i/>
        </w:rPr>
        <w:fldChar w:fldCharType="begin"/>
      </w:r>
      <w:r w:rsidRPr="003D159A">
        <w:rPr>
          <w:i/>
        </w:rPr>
        <w:instrText xml:space="preserve"> TC"(</w:instrText>
      </w:r>
      <w:bookmarkStart w:id="2" w:name="DocNumber"/>
      <w:r w:rsidRPr="003D159A">
        <w:rPr>
          <w:i/>
        </w:rPr>
        <w:instrText>A10-0222/2025</w:instrText>
      </w:r>
      <w:bookmarkEnd w:id="2"/>
      <w:r w:rsidRPr="003D159A">
        <w:rPr>
          <w:i/>
        </w:rPr>
        <w:instrText xml:space="preserve"> - </w:instrText>
      </w:r>
      <w:proofErr w:type="spellStart"/>
      <w:r w:rsidRPr="003D159A">
        <w:rPr>
          <w:i/>
        </w:rPr>
        <w:instrText>Rapporteur</w:instrText>
      </w:r>
      <w:proofErr w:type="spellEnd"/>
      <w:r w:rsidRPr="003D159A">
        <w:rPr>
          <w:i/>
        </w:rPr>
        <w:instrText xml:space="preserve">: </w:instrText>
      </w:r>
      <w:proofErr w:type="spellStart"/>
      <w:r w:rsidRPr="003D159A">
        <w:rPr>
          <w:i/>
        </w:rPr>
        <w:instrText>Aurore</w:instrText>
      </w:r>
      <w:proofErr w:type="spellEnd"/>
      <w:r w:rsidRPr="003D159A">
        <w:rPr>
          <w:i/>
        </w:rPr>
        <w:instrText xml:space="preserve"> </w:instrText>
      </w:r>
      <w:proofErr w:type="spellStart"/>
      <w:r w:rsidRPr="003D159A">
        <w:rPr>
          <w:i/>
        </w:rPr>
        <w:instrText>Lalucq</w:instrText>
      </w:r>
      <w:proofErr w:type="spellEnd"/>
      <w:r w:rsidRPr="003D159A">
        <w:rPr>
          <w:i/>
        </w:rPr>
        <w:instrText xml:space="preserve">)"\l3 \n&gt; \* MERGEFORMAT </w:instrText>
      </w:r>
      <w:r w:rsidRPr="003D159A">
        <w:rPr>
          <w:i/>
        </w:rPr>
        <w:fldChar w:fldCharType="end"/>
      </w:r>
    </w:p>
    <w:p w14:paraId="459E1296" w14:textId="77777777" w:rsidR="00852C84" w:rsidRPr="003D159A" w:rsidRDefault="00852C84" w:rsidP="00852C84">
      <w:pPr>
        <w:rPr>
          <w:vanish/>
        </w:rPr>
      </w:pPr>
      <w:bookmarkStart w:id="3" w:name="Commission"/>
      <w:r w:rsidRPr="003D159A">
        <w:rPr>
          <w:vanish/>
        </w:rPr>
        <w:t>Kumitat għall-Affarijiet Ekonomiċi u Monetarji</w:t>
      </w:r>
      <w:bookmarkEnd w:id="3"/>
    </w:p>
    <w:p w14:paraId="5C3BE1DA" w14:textId="77777777" w:rsidR="00852C84" w:rsidRPr="003D159A" w:rsidRDefault="00852C84" w:rsidP="00852C84">
      <w:pPr>
        <w:rPr>
          <w:vanish/>
        </w:rPr>
      </w:pPr>
      <w:bookmarkStart w:id="4" w:name="PE"/>
      <w:r w:rsidRPr="003D159A">
        <w:rPr>
          <w:vanish/>
        </w:rPr>
        <w:t>PE777.060</w:t>
      </w:r>
      <w:bookmarkEnd w:id="4"/>
    </w:p>
    <w:p w14:paraId="00544E7A" w14:textId="6D3EAEF8" w:rsidR="00852C84" w:rsidRPr="003D159A" w:rsidRDefault="00852C84" w:rsidP="00852C84">
      <w:pPr>
        <w:pStyle w:val="ATHeading3"/>
      </w:pPr>
      <w:bookmarkStart w:id="5" w:name="Sujet"/>
      <w:r w:rsidRPr="003D159A">
        <w:t xml:space="preserve">Riżoluzzjoni leġiżlattiva tal-Parlament Ewropew tas-26 ta' Novembru 2025 dwar l-abbozz ta’ regolament tal-Kunsill li jemenda r-Regolament (KE) Nru 2533/98 dwar il-ġbir ta’ tagħrif </w:t>
      </w:r>
      <w:proofErr w:type="spellStart"/>
      <w:r w:rsidRPr="003D159A">
        <w:t>statistiku</w:t>
      </w:r>
      <w:proofErr w:type="spellEnd"/>
      <w:r w:rsidRPr="003D159A">
        <w:t xml:space="preserve"> mill-Bank Ċentrali Ewropew </w:t>
      </w:r>
      <w:bookmarkStart w:id="6" w:name="References"/>
      <w:bookmarkEnd w:id="5"/>
      <w:r w:rsidRPr="003D159A">
        <w:t>(09737/2025 – C10-0118/2025 – 2025/0806(CNS))</w:t>
      </w:r>
      <w:bookmarkEnd w:id="6"/>
    </w:p>
    <w:p w14:paraId="15D83F5B" w14:textId="77777777" w:rsidR="002722A9" w:rsidRPr="003D159A" w:rsidRDefault="002722A9" w:rsidP="002722A9">
      <w:pPr>
        <w:pStyle w:val="NormalBold"/>
      </w:pPr>
      <w:r w:rsidRPr="003D159A">
        <w:t>(Konsultazzjoni)</w:t>
      </w:r>
    </w:p>
    <w:p w14:paraId="240342AD" w14:textId="77777777" w:rsidR="002722A9" w:rsidRPr="003D159A" w:rsidRDefault="002722A9" w:rsidP="002722A9">
      <w:pPr>
        <w:pStyle w:val="EPComma"/>
      </w:pPr>
      <w:r w:rsidRPr="003D159A">
        <w:rPr>
          <w:i/>
        </w:rPr>
        <w:t>Il-Parlament Ewropew</w:t>
      </w:r>
      <w:r w:rsidRPr="003D159A">
        <w:t>,</w:t>
      </w:r>
    </w:p>
    <w:p w14:paraId="2C21BEAA" w14:textId="77777777" w:rsidR="002722A9" w:rsidRPr="003D159A" w:rsidRDefault="002722A9" w:rsidP="002722A9">
      <w:pPr>
        <w:pStyle w:val="NormalHanging12a"/>
      </w:pPr>
      <w:r w:rsidRPr="003D159A">
        <w:t>–</w:t>
      </w:r>
      <w:r w:rsidRPr="003D159A">
        <w:tab/>
        <w:t>wara li kkunsidra r-rakkomandazzjoni tal-Bank Ċentrali Ewropew (09737/2025 – BĊE/2025/17),</w:t>
      </w:r>
    </w:p>
    <w:p w14:paraId="259C551A" w14:textId="072F9555" w:rsidR="002722A9" w:rsidRPr="003D159A" w:rsidRDefault="002722A9" w:rsidP="002722A9">
      <w:pPr>
        <w:pStyle w:val="NormalHanging12a"/>
      </w:pPr>
      <w:r w:rsidRPr="003D159A">
        <w:t>–</w:t>
      </w:r>
      <w:r w:rsidRPr="003D159A">
        <w:tab/>
        <w:t xml:space="preserve">wara li kkunsidra l-Artikolu 129(4) tat-Trattat dwar il-Funzjonament tal-Unjoni Ewropea u l-Artikoli 5.4 u 41 tal-Istatut tas-Sistema Ewropea ta’ Banek Ċentrali u tal-Bank Ċentrali Ewropew, skont liema </w:t>
      </w:r>
      <w:r w:rsidR="00CA3299">
        <w:t>a</w:t>
      </w:r>
      <w:r w:rsidRPr="003D159A">
        <w:t xml:space="preserve">rtikoli </w:t>
      </w:r>
      <w:r w:rsidR="00CA3299">
        <w:t xml:space="preserve">ġie kkonsultat mill-Kunsill </w:t>
      </w:r>
      <w:r w:rsidRPr="003D159A">
        <w:t>(C10</w:t>
      </w:r>
      <w:r w:rsidRPr="003D159A">
        <w:noBreakHyphen/>
        <w:t>0118/2025),</w:t>
      </w:r>
    </w:p>
    <w:p w14:paraId="79799C03" w14:textId="77777777" w:rsidR="002722A9" w:rsidRPr="003D159A" w:rsidRDefault="002722A9" w:rsidP="002722A9">
      <w:pPr>
        <w:pStyle w:val="NormalHanging12a"/>
      </w:pPr>
      <w:r w:rsidRPr="003D159A">
        <w:t>–</w:t>
      </w:r>
      <w:r w:rsidRPr="003D159A">
        <w:tab/>
        <w:t>wara li kkunsidra l-Artikolu 84 tar-Regoli ta’ Proċedura tiegħu,</w:t>
      </w:r>
    </w:p>
    <w:p w14:paraId="49630990" w14:textId="77777777" w:rsidR="002722A9" w:rsidRPr="003D159A" w:rsidRDefault="002722A9" w:rsidP="002722A9">
      <w:pPr>
        <w:pStyle w:val="NormalHanging12a"/>
      </w:pPr>
      <w:r w:rsidRPr="003D159A">
        <w:t>–</w:t>
      </w:r>
      <w:r w:rsidRPr="003D159A">
        <w:tab/>
        <w:t>wara li kkunsidra r-rapport tal-Kumitat għall-Affarijiet Ekonomiċi u Monetarji (A10-0222/2025),</w:t>
      </w:r>
    </w:p>
    <w:p w14:paraId="7772B77F" w14:textId="77777777" w:rsidR="002722A9" w:rsidRPr="003D159A" w:rsidRDefault="002722A9" w:rsidP="002722A9">
      <w:pPr>
        <w:pStyle w:val="NormalHanging12a"/>
      </w:pPr>
      <w:r w:rsidRPr="003D159A">
        <w:t>1.</w:t>
      </w:r>
      <w:r w:rsidRPr="003D159A">
        <w:tab/>
        <w:t>Japprova l-abbozz propost fir-rakkomandazzjoni tal-Bank Ċentrali Ewropew kif emendat;</w:t>
      </w:r>
    </w:p>
    <w:p w14:paraId="06F66958" w14:textId="478086DD" w:rsidR="002722A9" w:rsidRPr="003D159A" w:rsidRDefault="002722A9" w:rsidP="002722A9">
      <w:pPr>
        <w:pStyle w:val="NormalHanging12a"/>
      </w:pPr>
      <w:r w:rsidRPr="003D159A">
        <w:t>2.</w:t>
      </w:r>
      <w:r w:rsidRPr="003D159A">
        <w:tab/>
        <w:t>Jistieden lill-Kunsill jinfurmah jekk ikollu l-ħsieb li jitbiegħed mit-test approvat mill-Parlament;</w:t>
      </w:r>
    </w:p>
    <w:p w14:paraId="3633FF28" w14:textId="77777777" w:rsidR="002722A9" w:rsidRPr="003D159A" w:rsidRDefault="002722A9" w:rsidP="002722A9">
      <w:pPr>
        <w:pStyle w:val="NormalHanging12a"/>
      </w:pPr>
      <w:r w:rsidRPr="003D159A">
        <w:t>3.</w:t>
      </w:r>
      <w:r w:rsidRPr="003D159A">
        <w:tab/>
        <w:t xml:space="preserve">Jitlob lill-Kunsill biex </w:t>
      </w:r>
      <w:proofErr w:type="spellStart"/>
      <w:r w:rsidRPr="003D159A">
        <w:t>jerġa</w:t>
      </w:r>
      <w:proofErr w:type="spellEnd"/>
      <w:r w:rsidRPr="003D159A">
        <w:t xml:space="preserve">’ </w:t>
      </w:r>
      <w:proofErr w:type="spellStart"/>
      <w:r w:rsidRPr="003D159A">
        <w:t>jikkonsultah</w:t>
      </w:r>
      <w:proofErr w:type="spellEnd"/>
      <w:r w:rsidRPr="003D159A">
        <w:t xml:space="preserve"> jekk ikollu l-ħsieb li jemenda l-abbozz propost fir-rakkomandazzjoni tal-Bank Ċentrali Ewropew b’ mod sustanzjali;</w:t>
      </w:r>
    </w:p>
    <w:p w14:paraId="1F6E9613" w14:textId="77777777" w:rsidR="008E4351" w:rsidRDefault="002722A9" w:rsidP="002722A9">
      <w:pPr>
        <w:pStyle w:val="NormalHanging12a"/>
        <w:sectPr w:rsidR="008E4351" w:rsidSect="003D15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D159A">
        <w:t>4.</w:t>
      </w:r>
      <w:r w:rsidRPr="003D159A">
        <w:tab/>
        <w:t>Jagħti istruzzjonijiet lill-President tiegħu sabiex tgħaddi l-pożizzjoni tal-Parlament lill-Kunsill, lill-Kummissjoni u lill-parlamenti nazzjonali.</w:t>
      </w:r>
    </w:p>
    <w:p w14:paraId="40C99CAF" w14:textId="77777777" w:rsidR="002722A9" w:rsidRPr="003D159A" w:rsidRDefault="002722A9" w:rsidP="002722A9">
      <w:pPr>
        <w:pStyle w:val="AmNumberTabs"/>
        <w:keepNext/>
      </w:pPr>
      <w:r w:rsidRPr="003D159A">
        <w:lastRenderedPageBreak/>
        <w:t>Emenda</w:t>
      </w:r>
      <w:r w:rsidRPr="003D159A">
        <w:tab/>
      </w:r>
      <w:r w:rsidRPr="003D159A">
        <w:tab/>
        <w:t>1</w:t>
      </w:r>
    </w:p>
    <w:p w14:paraId="118CC004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5FAF1625" w14:textId="77777777" w:rsidR="002722A9" w:rsidRPr="003D159A" w:rsidRDefault="002722A9" w:rsidP="002722A9">
      <w:pPr>
        <w:pStyle w:val="NormalBold"/>
        <w:keepNext/>
      </w:pPr>
      <w:r w:rsidRPr="003D159A">
        <w:t>Premessa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7A384A4A" w14:textId="77777777" w:rsidTr="00364378">
        <w:trPr>
          <w:jc w:val="center"/>
        </w:trPr>
        <w:tc>
          <w:tcPr>
            <w:tcW w:w="9752" w:type="dxa"/>
            <w:gridSpan w:val="2"/>
          </w:tcPr>
          <w:p w14:paraId="5AF16839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00D2BAB5" w14:textId="77777777" w:rsidTr="00364378">
        <w:trPr>
          <w:jc w:val="center"/>
        </w:trPr>
        <w:tc>
          <w:tcPr>
            <w:tcW w:w="4876" w:type="dxa"/>
          </w:tcPr>
          <w:p w14:paraId="5C86F530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40791977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5A0C021B" w14:textId="77777777" w:rsidTr="00364378">
        <w:trPr>
          <w:jc w:val="center"/>
        </w:trPr>
        <w:tc>
          <w:tcPr>
            <w:tcW w:w="4876" w:type="dxa"/>
          </w:tcPr>
          <w:p w14:paraId="2F516861" w14:textId="77777777" w:rsidR="002722A9" w:rsidRPr="003D159A" w:rsidRDefault="002722A9" w:rsidP="00364378">
            <w:pPr>
              <w:pStyle w:val="Normal6a"/>
            </w:pPr>
            <w:r w:rsidRPr="003D159A">
              <w:t>(1)</w:t>
            </w:r>
            <w:r w:rsidRPr="003D159A">
              <w:tab/>
              <w:t>Ir-Regolament tal-Kunsill (KE) Nru 2533/98</w:t>
            </w:r>
            <w:r w:rsidRPr="003D159A">
              <w:rPr>
                <w:vertAlign w:val="superscript"/>
              </w:rPr>
              <w:t>1</w:t>
            </w:r>
            <w:r w:rsidRPr="003D159A">
              <w:t xml:space="preserve"> huwa element ewlieni fil-qafas legali li jappoġġa l-kompiti tal-ġbir ta’ informazzjoni statistika tal-Bank Ċentrali Ewropew (BĊE) megħjun mill-banek ċentrali nazzjonali. Il-BĊE konsistentement serraħ fuq dak ir-Regolament biex </w:t>
            </w:r>
            <w:r w:rsidRPr="003D159A">
              <w:rPr>
                <w:b/>
                <w:bCs/>
                <w:i/>
                <w:iCs/>
              </w:rPr>
              <w:t>iwettaq</w:t>
            </w:r>
            <w:r w:rsidRPr="003D159A">
              <w:t xml:space="preserve"> u </w:t>
            </w:r>
            <w:r w:rsidRPr="003D159A">
              <w:rPr>
                <w:b/>
                <w:bCs/>
                <w:i/>
                <w:iCs/>
              </w:rPr>
              <w:t xml:space="preserve">jżomm </w:t>
            </w:r>
            <w:proofErr w:type="spellStart"/>
            <w:r w:rsidRPr="003D159A">
              <w:rPr>
                <w:b/>
                <w:bCs/>
                <w:i/>
                <w:iCs/>
              </w:rPr>
              <w:t>monitoraġġ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tal-ġbir </w:t>
            </w:r>
            <w:proofErr w:type="spellStart"/>
            <w:r w:rsidRPr="003D159A">
              <w:rPr>
                <w:b/>
                <w:bCs/>
                <w:i/>
                <w:iCs/>
              </w:rPr>
              <w:t>koordinat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ta’ informazzjoni statistika neċessarja biex jitwettqu l-</w:t>
            </w:r>
            <w:proofErr w:type="spellStart"/>
            <w:r w:rsidRPr="003D159A">
              <w:rPr>
                <w:b/>
                <w:bCs/>
                <w:i/>
                <w:iCs/>
              </w:rPr>
              <w:t>kompitiijiet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tas-Sistema Ewropea ta’ Banek Ċentrali (SEBĊ)</w:t>
            </w:r>
            <w:r w:rsidRPr="003D159A">
              <w:t>.</w:t>
            </w:r>
          </w:p>
        </w:tc>
        <w:tc>
          <w:tcPr>
            <w:tcW w:w="4876" w:type="dxa"/>
          </w:tcPr>
          <w:p w14:paraId="611E14AC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t>(1)</w:t>
            </w:r>
            <w:r w:rsidRPr="003D159A">
              <w:tab/>
              <w:t>Ir-Regolament tal-Kunsill (KE) Nru 2533/98</w:t>
            </w:r>
            <w:r w:rsidRPr="003D159A">
              <w:rPr>
                <w:vertAlign w:val="superscript"/>
              </w:rPr>
              <w:t>1</w:t>
            </w:r>
            <w:r w:rsidRPr="003D159A">
              <w:t xml:space="preserve"> huwa element ewlieni fil-qafas legali li jappoġġa l-kompiti tal-ġbir ta’ informazzjoni statistika tal-Bank Ċentrali Ewropew (BĊE) megħjun mill-banek ċentrali nazzjonali. </w:t>
            </w:r>
            <w:r w:rsidRPr="003D159A">
              <w:rPr>
                <w:b/>
                <w:bCs/>
                <w:i/>
                <w:iCs/>
              </w:rPr>
              <w:t>Fit-twettiq u l-</w:t>
            </w:r>
            <w:proofErr w:type="spellStart"/>
            <w:r w:rsidRPr="003D159A">
              <w:rPr>
                <w:b/>
                <w:bCs/>
                <w:i/>
                <w:iCs/>
              </w:rPr>
              <w:t>monitraġġ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tal-ġbir </w:t>
            </w:r>
            <w:proofErr w:type="spellStart"/>
            <w:r w:rsidRPr="003D159A">
              <w:rPr>
                <w:b/>
                <w:bCs/>
                <w:i/>
                <w:iCs/>
              </w:rPr>
              <w:t>ikkoordinat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ta’ informazzjoni statistika neċessarja, </w:t>
            </w:r>
            <w:r w:rsidRPr="003D159A">
              <w:t xml:space="preserve">il-BĊE konsistentement serraħ fuq dak ir-Regolament biex </w:t>
            </w:r>
            <w:r w:rsidRPr="003D159A">
              <w:rPr>
                <w:b/>
                <w:bCs/>
                <w:i/>
                <w:iCs/>
              </w:rPr>
              <w:t>b’mod aktar effiċjenti jissodisfa</w:t>
            </w:r>
            <w:r w:rsidRPr="003D159A">
              <w:t xml:space="preserve"> </w:t>
            </w:r>
            <w:r w:rsidRPr="003D159A">
              <w:rPr>
                <w:b/>
                <w:bCs/>
                <w:i/>
                <w:iCs/>
              </w:rPr>
              <w:t xml:space="preserve">l-objettivi tiegħu </w:t>
            </w:r>
            <w:r w:rsidRPr="003D159A">
              <w:t xml:space="preserve">u </w:t>
            </w:r>
            <w:r w:rsidRPr="003D159A">
              <w:rPr>
                <w:b/>
                <w:bCs/>
                <w:i/>
                <w:iCs/>
              </w:rPr>
              <w:t>jwettaq il-kompiti tiegħu kif stabbiliti fl-Artiklu 2 tas-Sistema Ewropea ta’ Banek Ċentrali (SEBĊ)</w:t>
            </w:r>
            <w:r w:rsidRPr="003D159A">
              <w:t>.</w:t>
            </w:r>
          </w:p>
        </w:tc>
      </w:tr>
      <w:tr w:rsidR="002722A9" w:rsidRPr="003D159A" w14:paraId="0D5446C5" w14:textId="77777777" w:rsidTr="00364378">
        <w:trPr>
          <w:jc w:val="center"/>
        </w:trPr>
        <w:tc>
          <w:tcPr>
            <w:tcW w:w="4876" w:type="dxa"/>
          </w:tcPr>
          <w:p w14:paraId="19B9B275" w14:textId="77777777" w:rsidR="002722A9" w:rsidRPr="003D159A" w:rsidRDefault="002722A9" w:rsidP="00364378">
            <w:pPr>
              <w:pStyle w:val="Normal6a"/>
            </w:pPr>
            <w:r w:rsidRPr="003D159A">
              <w:t>__________________</w:t>
            </w:r>
          </w:p>
        </w:tc>
        <w:tc>
          <w:tcPr>
            <w:tcW w:w="4876" w:type="dxa"/>
          </w:tcPr>
          <w:p w14:paraId="03FFF485" w14:textId="77777777" w:rsidR="002722A9" w:rsidRPr="003D159A" w:rsidRDefault="002722A9" w:rsidP="00364378">
            <w:pPr>
              <w:pStyle w:val="Normal6a"/>
            </w:pPr>
            <w:r w:rsidRPr="003D159A">
              <w:t>__________________</w:t>
            </w:r>
          </w:p>
        </w:tc>
      </w:tr>
      <w:tr w:rsidR="002722A9" w:rsidRPr="003D159A" w14:paraId="248A435A" w14:textId="77777777" w:rsidTr="00364378">
        <w:trPr>
          <w:jc w:val="center"/>
        </w:trPr>
        <w:tc>
          <w:tcPr>
            <w:tcW w:w="4876" w:type="dxa"/>
          </w:tcPr>
          <w:p w14:paraId="752BACBC" w14:textId="30E63295" w:rsidR="002722A9" w:rsidRPr="003D159A" w:rsidRDefault="002722A9" w:rsidP="00364378">
            <w:pPr>
              <w:pStyle w:val="Normal6a"/>
            </w:pPr>
            <w:r w:rsidRPr="003D159A">
              <w:rPr>
                <w:vertAlign w:val="superscript"/>
              </w:rPr>
              <w:t>1</w:t>
            </w:r>
            <w:r w:rsidRPr="003D159A">
              <w:t xml:space="preserve"> Regolament tal-Kunsill (KE) Nru 2533/98 tat-23 </w:t>
            </w:r>
            <w:r w:rsidR="00A81CBD">
              <w:t xml:space="preserve">ta’ </w:t>
            </w:r>
            <w:r w:rsidRPr="003D159A">
              <w:t xml:space="preserve">Novembru 1998 dwar il-ġbir ta’ tagħrif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mill-Bank Ċentrali Ewropew (ĠU L 318, 27.11.1998, p.</w:t>
            </w:r>
            <w:r w:rsidR="00A81CBD">
              <w:t xml:space="preserve"> </w:t>
            </w:r>
            <w:r w:rsidRPr="003D159A">
              <w:t>8, ELI: http://data.europa.eu/eli/reg/1998/2533/oj). http://data.europa.eu/eli/reg/1998/2533/oj).</w:t>
            </w:r>
          </w:p>
        </w:tc>
        <w:tc>
          <w:tcPr>
            <w:tcW w:w="4876" w:type="dxa"/>
          </w:tcPr>
          <w:p w14:paraId="278E98D7" w14:textId="3C348762" w:rsidR="002722A9" w:rsidRPr="003D159A" w:rsidRDefault="002722A9" w:rsidP="00364378">
            <w:pPr>
              <w:pStyle w:val="Normal6a"/>
            </w:pPr>
            <w:r w:rsidRPr="003D159A">
              <w:rPr>
                <w:vertAlign w:val="superscript"/>
              </w:rPr>
              <w:t>1</w:t>
            </w:r>
            <w:r w:rsidRPr="003D159A">
              <w:t xml:space="preserve"> Regolament tal-Kunsill (KE) Nru 2533/98 tat-23 </w:t>
            </w:r>
            <w:r w:rsidR="00A81CBD">
              <w:t xml:space="preserve">ta’ </w:t>
            </w:r>
            <w:r w:rsidRPr="003D159A">
              <w:t xml:space="preserve">Novembru 1998 dwar il-ġbir ta’ tagħrif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mill-Bank Ċentrali Ewropew (ĠU L 318, 27.11.1998, p.</w:t>
            </w:r>
            <w:r w:rsidR="00A81CBD">
              <w:t xml:space="preserve"> </w:t>
            </w:r>
            <w:r w:rsidRPr="003D159A">
              <w:t>8, ELI: http://data.europa.eu/eli/reg/1998/2533/oj). http://data.europa.eu/eli/reg/1998/2533/oj).</w:t>
            </w:r>
          </w:p>
        </w:tc>
      </w:tr>
    </w:tbl>
    <w:p w14:paraId="6746A5F7" w14:textId="77777777" w:rsidR="002722A9" w:rsidRPr="003D159A" w:rsidRDefault="002722A9" w:rsidP="002722A9"/>
    <w:p w14:paraId="1C59DF81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2</w:t>
      </w:r>
    </w:p>
    <w:p w14:paraId="3EE02B7C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38F102CC" w14:textId="77777777" w:rsidR="002722A9" w:rsidRPr="003D159A" w:rsidRDefault="002722A9" w:rsidP="002722A9">
      <w:pPr>
        <w:pStyle w:val="NormalBold"/>
        <w:keepNext/>
      </w:pPr>
      <w:r w:rsidRPr="003D159A">
        <w:t>Premessa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0D00D34A" w14:textId="77777777" w:rsidTr="00364378">
        <w:trPr>
          <w:jc w:val="center"/>
        </w:trPr>
        <w:tc>
          <w:tcPr>
            <w:tcW w:w="9752" w:type="dxa"/>
            <w:gridSpan w:val="2"/>
          </w:tcPr>
          <w:p w14:paraId="11052248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52E3D614" w14:textId="77777777" w:rsidTr="00364378">
        <w:trPr>
          <w:jc w:val="center"/>
        </w:trPr>
        <w:tc>
          <w:tcPr>
            <w:tcW w:w="4876" w:type="dxa"/>
          </w:tcPr>
          <w:p w14:paraId="73B67B05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3A9A7769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5FDE7E4F" w14:textId="77777777" w:rsidTr="00364378">
        <w:trPr>
          <w:jc w:val="center"/>
        </w:trPr>
        <w:tc>
          <w:tcPr>
            <w:tcW w:w="4876" w:type="dxa"/>
          </w:tcPr>
          <w:p w14:paraId="09989C6E" w14:textId="77777777" w:rsidR="002722A9" w:rsidRPr="003D159A" w:rsidRDefault="002722A9" w:rsidP="00364378">
            <w:pPr>
              <w:pStyle w:val="Normal6a"/>
            </w:pPr>
            <w:r w:rsidRPr="003D159A">
              <w:t>(3)</w:t>
            </w:r>
            <w:r w:rsidRPr="003D159A">
              <w:tab/>
              <w:t xml:space="preserve">It-trasformazzjoni diġitali </w:t>
            </w:r>
            <w:proofErr w:type="spellStart"/>
            <w:r w:rsidRPr="003D159A">
              <w:t>introduċiet</w:t>
            </w:r>
            <w:proofErr w:type="spellEnd"/>
            <w:r w:rsidRPr="003D159A">
              <w:t xml:space="preserve"> opportunitajiet radikali u ġodda biex it-teknoloġiji diġitali jiġu integrati mhux biss fin-negozji, iżda wkoll fil-forniment ta’ servizzi pubbliċi. Dan ħoloq ambjent mingħajr preċedent bi ħtiġijiet ġodda għall-istatistika biex jitwettqu 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 u </w:t>
            </w:r>
            <w:proofErr w:type="spellStart"/>
            <w:r w:rsidRPr="003D159A">
              <w:t>possibbiltajiet</w:t>
            </w:r>
            <w:proofErr w:type="spellEnd"/>
            <w:r w:rsidRPr="003D159A">
              <w:t xml:space="preserve"> ġodda għall-ġbir aktar effiċjenti ta’ data </w:t>
            </w:r>
            <w:proofErr w:type="spellStart"/>
            <w:r w:rsidRPr="003D159A">
              <w:t>granulari</w:t>
            </w:r>
            <w:proofErr w:type="spellEnd"/>
            <w:r w:rsidRPr="003D159A">
              <w:t xml:space="preserve">. Barra minn hekk, l-iżviluppi ekonomiċi u finanzjarji reċenti bħall-emerġenza </w:t>
            </w:r>
            <w:proofErr w:type="spellStart"/>
            <w:r w:rsidRPr="003D159A">
              <w:t>klimatika</w:t>
            </w:r>
            <w:proofErr w:type="spellEnd"/>
            <w:r w:rsidRPr="003D159A">
              <w:t>, il-pandemija tal-COVID-19 u l-</w:t>
            </w:r>
            <w:r w:rsidRPr="003D159A">
              <w:lastRenderedPageBreak/>
              <w:t xml:space="preserve">kriżi tal-enerġija u tal-għoli tal-ħajja kkawżata mill-gwerra ta’ aggressjoni tar-Russja kontra l-Ukrajna </w:t>
            </w:r>
            <w:proofErr w:type="spellStart"/>
            <w:r w:rsidRPr="003D159A">
              <w:t>amplifikaw</w:t>
            </w:r>
            <w:proofErr w:type="spellEnd"/>
            <w:r w:rsidRPr="003D159A">
              <w:t xml:space="preserve"> id-domandi u l-</w:t>
            </w:r>
            <w:proofErr w:type="spellStart"/>
            <w:r w:rsidRPr="003D159A">
              <w:t>aspettattivi</w:t>
            </w:r>
            <w:proofErr w:type="spellEnd"/>
            <w:r w:rsidRPr="003D159A">
              <w:t xml:space="preserve"> għal statistika aktar f’waqtha, aktar frekwenti u aktar dettaljata meħtieġa biex tappoġġa t-twettiq tal-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>-SEBĊ. Fl-istess ħin, huwa importanti li dawn id-domandi u l-</w:t>
            </w:r>
            <w:proofErr w:type="spellStart"/>
            <w:r w:rsidRPr="003D159A">
              <w:t>aspettattivi</w:t>
            </w:r>
            <w:proofErr w:type="spellEnd"/>
            <w:r w:rsidRPr="003D159A">
              <w:t xml:space="preserve"> jiġu </w:t>
            </w:r>
            <w:proofErr w:type="spellStart"/>
            <w:r w:rsidRPr="003D159A">
              <w:t>bbilanċjati</w:t>
            </w:r>
            <w:proofErr w:type="spellEnd"/>
            <w:r w:rsidRPr="003D159A">
              <w:t xml:space="preserve"> mal-ħtieġa li l-piż impost fuq l-aġenti ta’ rapportar jinżamm f’livell minimu, peress li l-kompetittività u l-</w:t>
            </w:r>
            <w:proofErr w:type="spellStart"/>
            <w:r w:rsidRPr="003D159A">
              <w:t>produttività</w:t>
            </w:r>
            <w:proofErr w:type="spellEnd"/>
            <w:r w:rsidRPr="003D159A">
              <w:t xml:space="preserve"> huma kundizzjonijiet essenzjali biex in-negozji </w:t>
            </w:r>
            <w:proofErr w:type="spellStart"/>
            <w:r w:rsidRPr="003D159A">
              <w:t>jiffjorixxu</w:t>
            </w:r>
            <w:proofErr w:type="spellEnd"/>
            <w:r w:rsidRPr="003D159A">
              <w:t>. Għal din ir-raġuni, huwa importanti li l-qafas legali jiġi adattat biex jappoġġa l-prinċipju ta’ “darba biss” fir-rigward tar-</w:t>
            </w:r>
            <w:proofErr w:type="spellStart"/>
            <w:r w:rsidRPr="003D159A">
              <w:t>rapportar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u regolatorju kull fejn ikun possibbli biex jiġi żgurat li l-aġenti li jirrapportaw ma jkollhomx għalfejn jirrapportaw l-istess data aktar minn darba. Dawn l-adattamenti </w:t>
            </w:r>
            <w:r w:rsidRPr="003D159A">
              <w:rPr>
                <w:b/>
                <w:bCs/>
                <w:i/>
                <w:iCs/>
              </w:rPr>
              <w:t>għandhom iqisu</w:t>
            </w:r>
            <w:r w:rsidRPr="003D159A">
              <w:t xml:space="preserve"> l-indipendenza tal-BĊE u l-prinċipji tal-istatistika stabbiliti fir-Regolament (KE) Nru 2533/98.</w:t>
            </w:r>
          </w:p>
        </w:tc>
        <w:tc>
          <w:tcPr>
            <w:tcW w:w="4876" w:type="dxa"/>
          </w:tcPr>
          <w:p w14:paraId="3EB5CF4C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lastRenderedPageBreak/>
              <w:t>(3)</w:t>
            </w:r>
            <w:r w:rsidRPr="003D159A">
              <w:tab/>
              <w:t xml:space="preserve">It-trasformazzjoni diġitali </w:t>
            </w:r>
            <w:proofErr w:type="spellStart"/>
            <w:r w:rsidRPr="003D159A">
              <w:t>introduċiet</w:t>
            </w:r>
            <w:proofErr w:type="spellEnd"/>
            <w:r w:rsidRPr="003D159A">
              <w:t xml:space="preserve"> opportunitajiet radikali u ġodda biex it-teknoloġiji diġitali jiġu integrati mhux biss fin-negozji, iżda wkoll fil-forniment ta’ servizzi pubbliċi. Dan ħoloq ambjent mingħajr preċedent bi ħtiġijiet ġodda għall-istatistika biex jitwettqu 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 u </w:t>
            </w:r>
            <w:proofErr w:type="spellStart"/>
            <w:r w:rsidRPr="003D159A">
              <w:t>possibbiltajiet</w:t>
            </w:r>
            <w:proofErr w:type="spellEnd"/>
            <w:r w:rsidRPr="003D159A">
              <w:t xml:space="preserve"> ġodda għall-ġbir aktar effiċjenti ta’ data </w:t>
            </w:r>
            <w:proofErr w:type="spellStart"/>
            <w:r w:rsidRPr="003D159A">
              <w:t>granulari</w:t>
            </w:r>
            <w:proofErr w:type="spellEnd"/>
            <w:r w:rsidRPr="003D159A">
              <w:t xml:space="preserve">. Barra minn hekk, l-iżviluppi ekonomiċi u finanzjarji reċenti bħall-emerġenza </w:t>
            </w:r>
            <w:proofErr w:type="spellStart"/>
            <w:r w:rsidRPr="003D159A">
              <w:t>klimatika</w:t>
            </w:r>
            <w:proofErr w:type="spellEnd"/>
            <w:r w:rsidRPr="003D159A">
              <w:t>, il-pandemija tal-COVID-19 u l-</w:t>
            </w:r>
            <w:r w:rsidRPr="003D159A">
              <w:lastRenderedPageBreak/>
              <w:t xml:space="preserve">kriżi tal-enerġija u tal-għoli tal-ħajja kkawżata mill-gwerra ta’ aggressjoni tar-Russja kontra l-Ukrajna </w:t>
            </w:r>
            <w:proofErr w:type="spellStart"/>
            <w:r w:rsidRPr="003D159A">
              <w:t>amplifikaw</w:t>
            </w:r>
            <w:proofErr w:type="spellEnd"/>
            <w:r w:rsidRPr="003D159A">
              <w:t xml:space="preserve"> id-domandi u l-</w:t>
            </w:r>
            <w:proofErr w:type="spellStart"/>
            <w:r w:rsidRPr="003D159A">
              <w:t>aspettattivi</w:t>
            </w:r>
            <w:proofErr w:type="spellEnd"/>
            <w:r w:rsidRPr="003D159A">
              <w:t xml:space="preserve"> għal statistika aktar f’waqtha, aktar frekwenti u aktar dettaljata meħtieġa biex tappoġġa t-twettiq tal-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>-SEBĊ. Fl-istess ħin, huwa importanti li dawn id-domandi u l-</w:t>
            </w:r>
            <w:proofErr w:type="spellStart"/>
            <w:r w:rsidRPr="003D159A">
              <w:t>aspettattivi</w:t>
            </w:r>
            <w:proofErr w:type="spellEnd"/>
            <w:r w:rsidRPr="003D159A">
              <w:t xml:space="preserve"> jiġu </w:t>
            </w:r>
            <w:proofErr w:type="spellStart"/>
            <w:r w:rsidRPr="003D159A">
              <w:t>bbilanċjati</w:t>
            </w:r>
            <w:proofErr w:type="spellEnd"/>
            <w:r w:rsidRPr="003D159A">
              <w:t xml:space="preserve"> mal-ħtieġa li l-piż impost fuq l-aġenti ta’ rapportar jinżamm f’livell minimu, peress li l-kompetittività u l-</w:t>
            </w:r>
            <w:proofErr w:type="spellStart"/>
            <w:r w:rsidRPr="003D159A">
              <w:t>produttività</w:t>
            </w:r>
            <w:proofErr w:type="spellEnd"/>
            <w:r w:rsidRPr="003D159A">
              <w:t xml:space="preserve"> huma kundizzjonijiet essenzjali biex in-negozji </w:t>
            </w:r>
            <w:proofErr w:type="spellStart"/>
            <w:r w:rsidRPr="003D159A">
              <w:t>jiffjorixxu</w:t>
            </w:r>
            <w:proofErr w:type="spellEnd"/>
            <w:r w:rsidRPr="003D159A">
              <w:t>. Għal din ir-raġuni, huwa importanti li l-qafas legali jiġi adattat biex jappoġġa l-prinċipju ta’ “darba biss” fir-rigward tar-</w:t>
            </w:r>
            <w:proofErr w:type="spellStart"/>
            <w:r w:rsidRPr="003D159A">
              <w:t>rapportar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u regolatorju kull fejn ikun possibbli biex jiġi żgurat li l-aġenti li jirrapportaw ma jkollhomx għalfejn jirrapportaw l-istess data aktar minn darba. </w:t>
            </w:r>
            <w:r w:rsidRPr="003D159A">
              <w:rPr>
                <w:b/>
                <w:i/>
              </w:rPr>
              <w:t>F’dan il-kuntest u minħabba l-potenzjal li tippreżenta d-</w:t>
            </w:r>
            <w:proofErr w:type="spellStart"/>
            <w:r w:rsidRPr="003D159A">
              <w:rPr>
                <w:b/>
                <w:i/>
              </w:rPr>
              <w:t>diġitalizzazzjoni</w:t>
            </w:r>
            <w:proofErr w:type="spellEnd"/>
            <w:r w:rsidRPr="003D159A">
              <w:rPr>
                <w:b/>
                <w:i/>
              </w:rPr>
              <w:t xml:space="preserve">, </w:t>
            </w:r>
            <w:proofErr w:type="spellStart"/>
            <w:r w:rsidRPr="003D159A">
              <w:rPr>
                <w:b/>
                <w:i/>
              </w:rPr>
              <w:t>jenħtieġ</w:t>
            </w:r>
            <w:proofErr w:type="spellEnd"/>
            <w:r w:rsidRPr="003D159A">
              <w:rPr>
                <w:b/>
                <w:i/>
              </w:rPr>
              <w:t xml:space="preserve"> li l-BĊE jesplora aktar l-għodod li </w:t>
            </w:r>
            <w:proofErr w:type="spellStart"/>
            <w:r w:rsidRPr="003D159A">
              <w:rPr>
                <w:b/>
                <w:i/>
              </w:rPr>
              <w:t>jisfruttaw</w:t>
            </w:r>
            <w:proofErr w:type="spellEnd"/>
            <w:r w:rsidRPr="003D159A">
              <w:rPr>
                <w:b/>
                <w:i/>
              </w:rPr>
              <w:t xml:space="preserve"> id-</w:t>
            </w:r>
            <w:proofErr w:type="spellStart"/>
            <w:r w:rsidRPr="003D159A">
              <w:rPr>
                <w:b/>
                <w:i/>
              </w:rPr>
              <w:t>diġitalizzazzjoni</w:t>
            </w:r>
            <w:proofErr w:type="spellEnd"/>
            <w:r w:rsidRPr="003D159A">
              <w:rPr>
                <w:b/>
                <w:i/>
              </w:rPr>
              <w:t xml:space="preserve"> biex </w:t>
            </w:r>
            <w:proofErr w:type="spellStart"/>
            <w:r w:rsidRPr="003D159A">
              <w:rPr>
                <w:b/>
                <w:i/>
              </w:rPr>
              <w:t>jissimplifika</w:t>
            </w:r>
            <w:proofErr w:type="spellEnd"/>
            <w:r w:rsidRPr="003D159A">
              <w:rPr>
                <w:b/>
                <w:i/>
              </w:rPr>
              <w:t xml:space="preserve"> l-proċessi tal-ġbir tad-data u jtaffi l-piż tal-kompiti mwettqa mis-SEBĊ u mill-aġenti ta’ rapportar. Jenħtieġ li l-BĊE jkompli jivvaluta l-opportunitajiet u l-isfidi li jirriżultaw mill-użu tat-teknoloġiji diġitali l-ġodda għall-ġbir ta’ informazzjoni statistika u jenħtieġ li jagħmel rakkomandazzjoni ġdida biex jemenda dan ir-Regolament kif xieraq meta fil-valutazzjoni tiegħu jikkonkludi li dan huwa meħtieġ.</w:t>
            </w:r>
            <w:r w:rsidRPr="003D159A">
              <w:t xml:space="preserve"> </w:t>
            </w:r>
            <w:r w:rsidRPr="003D159A">
              <w:rPr>
                <w:b/>
                <w:bCs/>
                <w:i/>
                <w:iCs/>
              </w:rPr>
              <w:t xml:space="preserve">Jenħtieġ li </w:t>
            </w:r>
            <w:r w:rsidRPr="003D159A">
              <w:t xml:space="preserve">dawn l-adattamenti </w:t>
            </w:r>
            <w:r w:rsidRPr="003D159A">
              <w:rPr>
                <w:b/>
                <w:bCs/>
                <w:i/>
                <w:iCs/>
              </w:rPr>
              <w:t>jqisu</w:t>
            </w:r>
            <w:r w:rsidRPr="003D159A">
              <w:t xml:space="preserve"> l-indipendenza tal-BĊE u l-prinċipji tal-istatistika stabbiliti fir-Regolament (KE) Nru 2533/98.</w:t>
            </w:r>
          </w:p>
        </w:tc>
      </w:tr>
    </w:tbl>
    <w:p w14:paraId="75A08585" w14:textId="77777777" w:rsidR="002722A9" w:rsidRPr="003D159A" w:rsidRDefault="002722A9" w:rsidP="002722A9"/>
    <w:p w14:paraId="2A2F43F1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3</w:t>
      </w:r>
    </w:p>
    <w:p w14:paraId="724E3B81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3E4DC497" w14:textId="77777777" w:rsidR="002722A9" w:rsidRPr="003D159A" w:rsidRDefault="002722A9" w:rsidP="002722A9">
      <w:pPr>
        <w:pStyle w:val="NormalBold"/>
        <w:keepNext/>
      </w:pPr>
      <w:r w:rsidRPr="003D159A">
        <w:t>Premessa 3a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4C45B032" w14:textId="77777777" w:rsidTr="00364378">
        <w:trPr>
          <w:jc w:val="center"/>
        </w:trPr>
        <w:tc>
          <w:tcPr>
            <w:tcW w:w="9752" w:type="dxa"/>
            <w:gridSpan w:val="2"/>
          </w:tcPr>
          <w:p w14:paraId="487BB118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43F277D3" w14:textId="77777777" w:rsidTr="00364378">
        <w:trPr>
          <w:jc w:val="center"/>
        </w:trPr>
        <w:tc>
          <w:tcPr>
            <w:tcW w:w="4876" w:type="dxa"/>
          </w:tcPr>
          <w:p w14:paraId="28855D22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1F52BB91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33F40D8C" w14:textId="77777777" w:rsidTr="00364378">
        <w:trPr>
          <w:jc w:val="center"/>
        </w:trPr>
        <w:tc>
          <w:tcPr>
            <w:tcW w:w="4876" w:type="dxa"/>
          </w:tcPr>
          <w:p w14:paraId="47EBC4CD" w14:textId="77777777" w:rsidR="002722A9" w:rsidRPr="003D159A" w:rsidRDefault="002722A9" w:rsidP="00364378">
            <w:pPr>
              <w:pStyle w:val="Normal6a"/>
            </w:pPr>
          </w:p>
        </w:tc>
        <w:tc>
          <w:tcPr>
            <w:tcW w:w="4876" w:type="dxa"/>
          </w:tcPr>
          <w:p w14:paraId="3AE9BC92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rPr>
                <w:b/>
                <w:i/>
              </w:rPr>
              <w:t>(3a)</w:t>
            </w:r>
            <w:r w:rsidRPr="003D159A">
              <w:rPr>
                <w:b/>
                <w:i/>
              </w:rPr>
              <w:tab/>
              <w:t>Sabiex jiġu żgurati r-</w:t>
            </w:r>
            <w:proofErr w:type="spellStart"/>
            <w:r w:rsidRPr="003D159A">
              <w:rPr>
                <w:b/>
                <w:i/>
              </w:rPr>
              <w:t>robustezza</w:t>
            </w:r>
            <w:proofErr w:type="spellEnd"/>
            <w:r w:rsidRPr="003D159A">
              <w:rPr>
                <w:b/>
                <w:i/>
              </w:rPr>
              <w:t xml:space="preserve"> u r-rilevanza tal-għodod </w:t>
            </w:r>
            <w:proofErr w:type="spellStart"/>
            <w:r w:rsidRPr="003D159A">
              <w:rPr>
                <w:b/>
                <w:i/>
              </w:rPr>
              <w:t>analitiċi</w:t>
            </w:r>
            <w:proofErr w:type="spellEnd"/>
            <w:r w:rsidRPr="003D159A">
              <w:rPr>
                <w:b/>
                <w:i/>
              </w:rPr>
              <w:t xml:space="preserve"> tiegħu, u </w:t>
            </w:r>
            <w:r w:rsidRPr="003D159A">
              <w:rPr>
                <w:b/>
                <w:i/>
              </w:rPr>
              <w:lastRenderedPageBreak/>
              <w:t>f’</w:t>
            </w:r>
            <w:proofErr w:type="spellStart"/>
            <w:r w:rsidRPr="003D159A">
              <w:rPr>
                <w:b/>
                <w:i/>
              </w:rPr>
              <w:t>konformità</w:t>
            </w:r>
            <w:proofErr w:type="spellEnd"/>
            <w:r w:rsidRPr="003D159A">
              <w:rPr>
                <w:b/>
                <w:i/>
              </w:rPr>
              <w:t xml:space="preserve"> mal-mandat primarju tiegħu ta’ stabbiltà tal-prezzijiet, </w:t>
            </w:r>
            <w:proofErr w:type="spellStart"/>
            <w:r w:rsidRPr="003D159A">
              <w:rPr>
                <w:b/>
                <w:i/>
              </w:rPr>
              <w:t>ikkomplementat</w:t>
            </w:r>
            <w:proofErr w:type="spellEnd"/>
            <w:r w:rsidRPr="003D159A">
              <w:rPr>
                <w:b/>
                <w:i/>
              </w:rPr>
              <w:t xml:space="preserve"> mill-objettivi sekondarji tiegħu li jappoġġa l-politiki ekonomiċi ġenerali fl-Unjoni, inklużi dawk relatati ma’ kunsiderazzjonijiet ambjentali u ta’ sostenibbiltà, jenħtieġ li l-BĊE jkompli jsaħħaħ il-qafas </w:t>
            </w:r>
            <w:proofErr w:type="spellStart"/>
            <w:r w:rsidRPr="003D159A">
              <w:rPr>
                <w:b/>
                <w:i/>
              </w:rPr>
              <w:t>statistiku</w:t>
            </w:r>
            <w:proofErr w:type="spellEnd"/>
            <w:r w:rsidRPr="003D159A">
              <w:rPr>
                <w:b/>
                <w:i/>
              </w:rPr>
              <w:t xml:space="preserve"> tiegħu biex jirrifletti l-isfidi ekonomiċi u strutturali li qed </w:t>
            </w:r>
            <w:proofErr w:type="spellStart"/>
            <w:r w:rsidRPr="003D159A">
              <w:rPr>
                <w:b/>
                <w:i/>
              </w:rPr>
              <w:t>jevolvu</w:t>
            </w:r>
            <w:proofErr w:type="spellEnd"/>
            <w:r w:rsidRPr="003D159A">
              <w:rPr>
                <w:b/>
                <w:i/>
              </w:rPr>
              <w:t>.</w:t>
            </w:r>
          </w:p>
        </w:tc>
      </w:tr>
    </w:tbl>
    <w:p w14:paraId="34B88BE7" w14:textId="77777777" w:rsidR="002722A9" w:rsidRPr="003D159A" w:rsidRDefault="002722A9" w:rsidP="002722A9"/>
    <w:p w14:paraId="26DBE0CE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4</w:t>
      </w:r>
    </w:p>
    <w:p w14:paraId="5C4C080A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6BDD533A" w14:textId="77777777" w:rsidR="002722A9" w:rsidRPr="003D159A" w:rsidRDefault="002722A9" w:rsidP="002722A9">
      <w:pPr>
        <w:pStyle w:val="NormalBold"/>
        <w:keepNext/>
      </w:pPr>
      <w:r w:rsidRPr="003D159A">
        <w:t>Premessa 3b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2D5A520B" w14:textId="77777777" w:rsidTr="00364378">
        <w:trPr>
          <w:jc w:val="center"/>
        </w:trPr>
        <w:tc>
          <w:tcPr>
            <w:tcW w:w="9752" w:type="dxa"/>
            <w:gridSpan w:val="2"/>
          </w:tcPr>
          <w:p w14:paraId="24CED1FB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787CAF20" w14:textId="77777777" w:rsidTr="00364378">
        <w:trPr>
          <w:jc w:val="center"/>
        </w:trPr>
        <w:tc>
          <w:tcPr>
            <w:tcW w:w="4876" w:type="dxa"/>
          </w:tcPr>
          <w:p w14:paraId="7D0A2AE3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0A1C3DD4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69E1D7F6" w14:textId="77777777" w:rsidTr="00364378">
        <w:trPr>
          <w:jc w:val="center"/>
        </w:trPr>
        <w:tc>
          <w:tcPr>
            <w:tcW w:w="4876" w:type="dxa"/>
          </w:tcPr>
          <w:p w14:paraId="625758E8" w14:textId="77777777" w:rsidR="002722A9" w:rsidRPr="003D159A" w:rsidRDefault="002722A9" w:rsidP="00364378">
            <w:pPr>
              <w:pStyle w:val="Normal6a"/>
            </w:pPr>
          </w:p>
        </w:tc>
        <w:tc>
          <w:tcPr>
            <w:tcW w:w="4876" w:type="dxa"/>
          </w:tcPr>
          <w:p w14:paraId="4BFAA6E7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rPr>
                <w:b/>
                <w:i/>
              </w:rPr>
              <w:t>(3b)</w:t>
            </w:r>
            <w:r w:rsidRPr="003D159A">
              <w:rPr>
                <w:b/>
                <w:i/>
              </w:rPr>
              <w:tab/>
              <w:t>L-użu tal-intelliġenza artifiċjali joffri opportunitajiet biex jittejbu l-effiċjenza, il-preċiżjoni u l-</w:t>
            </w:r>
            <w:proofErr w:type="spellStart"/>
            <w:r w:rsidRPr="003D159A">
              <w:rPr>
                <w:b/>
                <w:i/>
              </w:rPr>
              <w:t>puntwalità</w:t>
            </w:r>
            <w:proofErr w:type="spellEnd"/>
            <w:r w:rsidRPr="003D159A">
              <w:rPr>
                <w:b/>
                <w:i/>
              </w:rPr>
              <w:t xml:space="preserve"> tal-ġbir u l-ipproċessar tad-data. Madankollu, l-użu tagħha jqajjem ukoll riskji speċifiċi relatati mat-trasparenza, il-preġudizzju, is-sigurtà, il-privatezza u l-obbligu ta’ rendikont. Għalhekk huwa neċessarju li jiġi żgurat li kwalunkwe sistema ta’ intelliġenza artifiċjali użata mill-BĊE jew mill-banek ċentrali nazzjonali fit-twettiq tal-kompiti statistiċi tagħhom tintuża b’mod responsabbli, trasparenti u sigur, filwaqt li jiġu żgurati sorveljanza umana xierqa u obbligu ta’ rendikont sħiħ, konsistenti mal-qafas legali tal-Unjoni u mal-indipendenza tal-BĊE.</w:t>
            </w:r>
          </w:p>
        </w:tc>
      </w:tr>
    </w:tbl>
    <w:p w14:paraId="1826F5BA" w14:textId="77777777" w:rsidR="002722A9" w:rsidRPr="003D159A" w:rsidRDefault="002722A9" w:rsidP="002722A9"/>
    <w:p w14:paraId="29AD8FA1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5</w:t>
      </w:r>
    </w:p>
    <w:p w14:paraId="026BC9AA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7C243EBE" w14:textId="77777777" w:rsidR="002722A9" w:rsidRPr="003D159A" w:rsidRDefault="002722A9" w:rsidP="002722A9">
      <w:pPr>
        <w:pStyle w:val="NormalBold"/>
        <w:keepNext/>
      </w:pPr>
      <w:r w:rsidRPr="003D159A">
        <w:t>Premessa 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1E0974BB" w14:textId="77777777" w:rsidTr="00364378">
        <w:trPr>
          <w:jc w:val="center"/>
        </w:trPr>
        <w:tc>
          <w:tcPr>
            <w:tcW w:w="9752" w:type="dxa"/>
            <w:gridSpan w:val="2"/>
          </w:tcPr>
          <w:p w14:paraId="158803E0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6FC45A40" w14:textId="77777777" w:rsidTr="00364378">
        <w:trPr>
          <w:jc w:val="center"/>
        </w:trPr>
        <w:tc>
          <w:tcPr>
            <w:tcW w:w="4876" w:type="dxa"/>
          </w:tcPr>
          <w:p w14:paraId="6BCFE0EE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20F4F0BE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47D5A404" w14:textId="77777777" w:rsidTr="00364378">
        <w:trPr>
          <w:jc w:val="center"/>
        </w:trPr>
        <w:tc>
          <w:tcPr>
            <w:tcW w:w="4876" w:type="dxa"/>
          </w:tcPr>
          <w:p w14:paraId="5AC7300D" w14:textId="77777777" w:rsidR="002722A9" w:rsidRPr="003D159A" w:rsidRDefault="002722A9" w:rsidP="00364378">
            <w:pPr>
              <w:pStyle w:val="Normal6a"/>
            </w:pPr>
            <w:r w:rsidRPr="003D159A">
              <w:t>(9)</w:t>
            </w:r>
            <w:r w:rsidRPr="003D159A">
              <w:tab/>
              <w:t>Informazzjoni statistika kunfidenzjali li l-BĊE u l-banek ċentrali nazzjonali jiksbu għat-twettiq tal-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 għandha tiġi protetta sabiex jiġi </w:t>
            </w:r>
            <w:r w:rsidRPr="003D159A">
              <w:lastRenderedPageBreak/>
              <w:t xml:space="preserve">evitat l-użu u l-iżvelar illegali tagħha. Madankollu, ir-reġim ta’ kunfidenzjalità </w:t>
            </w:r>
            <w:r w:rsidRPr="003D159A">
              <w:rPr>
                <w:b/>
                <w:bCs/>
                <w:i/>
                <w:iCs/>
              </w:rPr>
              <w:t>għandu</w:t>
            </w:r>
            <w:r w:rsidRPr="003D159A">
              <w:t xml:space="preserve"> jiġi rivedut u ċċarat biex jiġi żgurat li l-BĊE u l-banek ċentrali nazzjonali jużaw u </w:t>
            </w:r>
            <w:proofErr w:type="spellStart"/>
            <w:r w:rsidRPr="003D159A">
              <w:t>jikkondividu</w:t>
            </w:r>
            <w:proofErr w:type="spellEnd"/>
            <w:r w:rsidRPr="003D159A">
              <w:t xml:space="preserve"> ma’ xulxin informazzjoni statistika kunfidenzjali għat-twettiq tal-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>-SEBĊ imsemmija fit-Trattat u għall-iżvilupp, il-produzzjoni jew id-</w:t>
            </w:r>
            <w:proofErr w:type="spellStart"/>
            <w:r w:rsidRPr="003D159A">
              <w:t>disseminazzjoni</w:t>
            </w:r>
            <w:proofErr w:type="spellEnd"/>
            <w:r w:rsidRPr="003D159A">
              <w:t xml:space="preserve"> effiċjenti tal-istatistika jew biex tiżdied il-kwalità tagħha. Dawn ir-reviżjonijiet huma meħtieġa biex jiġi żgurat li l-informazzjoni tkun tista’ tinġabar mill-BĊE bl-assistenza tal-banek ċentrali nazzjonali skont il-prinċipju ta’ “darba biss”. Barra minn hekk, biex titnaqqas il-ħtieġa għal rekwiżiti ta’ </w:t>
            </w:r>
            <w:proofErr w:type="spellStart"/>
            <w:r w:rsidRPr="003D159A">
              <w:t>rapportar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u regolatorju </w:t>
            </w:r>
            <w:proofErr w:type="spellStart"/>
            <w:r w:rsidRPr="003D159A">
              <w:t>duplikati</w:t>
            </w:r>
            <w:proofErr w:type="spellEnd"/>
            <w:r w:rsidRPr="003D159A">
              <w:t xml:space="preserve">, biex tiġi </w:t>
            </w:r>
            <w:proofErr w:type="spellStart"/>
            <w:r w:rsidRPr="003D159A">
              <w:t>ffaċilitata</w:t>
            </w:r>
            <w:proofErr w:type="spellEnd"/>
            <w:r w:rsidRPr="003D159A">
              <w:t xml:space="preserve"> l-kooperazzjoni fost l-awtoritajiet u l-korpi tal-Istati Membri u tal-Unjoni u biex jitnaqqsu l-piżijiet amministrattivi mhux meħtieġa, il-membri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 </w:t>
            </w:r>
            <w:r w:rsidRPr="003D159A">
              <w:rPr>
                <w:b/>
                <w:bCs/>
                <w:i/>
                <w:iCs/>
              </w:rPr>
              <w:t>għandhom ikunu</w:t>
            </w:r>
            <w:r w:rsidRPr="003D159A">
              <w:t xml:space="preserve"> obbligati </w:t>
            </w:r>
            <w:proofErr w:type="spellStart"/>
            <w:r w:rsidRPr="003D159A">
              <w:t>jikkondividu</w:t>
            </w:r>
            <w:proofErr w:type="spellEnd"/>
            <w:r w:rsidRPr="003D159A">
              <w:t xml:space="preserve"> informazzjoni statistika kunfidenzjali ma’ ċerti awtoritajiet u korpi għat-twettiq tal-kompiti tagħhom relatati mas-superviżjoni </w:t>
            </w:r>
            <w:proofErr w:type="spellStart"/>
            <w:r w:rsidRPr="003D159A">
              <w:t>prudenzjali</w:t>
            </w:r>
            <w:proofErr w:type="spellEnd"/>
            <w:r w:rsidRPr="003D159A">
              <w:t xml:space="preserve"> u l-</w:t>
            </w:r>
            <w:proofErr w:type="spellStart"/>
            <w:r w:rsidRPr="003D159A">
              <w:t>istabbiltà</w:t>
            </w:r>
            <w:proofErr w:type="spellEnd"/>
            <w:r w:rsidRPr="003D159A">
              <w:t xml:space="preserve"> tas-sistema finanzjarja, u mal-membri tas-Sistema Ewropea tal-Istatistika (ESS). Il-membri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 </w:t>
            </w:r>
            <w:r w:rsidRPr="003D159A">
              <w:rPr>
                <w:b/>
                <w:bCs/>
                <w:i/>
                <w:iCs/>
              </w:rPr>
              <w:t>għandu</w:t>
            </w:r>
            <w:r w:rsidRPr="003D159A">
              <w:t xml:space="preserve"> jkollhom il-</w:t>
            </w:r>
            <w:proofErr w:type="spellStart"/>
            <w:r w:rsidRPr="003D159A">
              <w:t>flessibbiltà</w:t>
            </w:r>
            <w:proofErr w:type="spellEnd"/>
            <w:r w:rsidRPr="003D159A">
              <w:t xml:space="preserve"> li </w:t>
            </w:r>
            <w:proofErr w:type="spellStart"/>
            <w:r w:rsidRPr="003D159A">
              <w:t>jikkondividu</w:t>
            </w:r>
            <w:proofErr w:type="spellEnd"/>
            <w:r w:rsidRPr="003D159A">
              <w:t xml:space="preserve"> informazzjoni statistika kunfidenzjali ma’ awtoritajiet u korpi oħra tal-Istati Membri u tal-Unjoni jew ma’ riċerkaturi affiljati ma’ korpi ta’ riċerka xjentifika f’ċirkostanzi speċifiċi. </w:t>
            </w:r>
            <w:proofErr w:type="spellStart"/>
            <w:r w:rsidRPr="003D159A">
              <w:t>Bara</w:t>
            </w:r>
            <w:proofErr w:type="spellEnd"/>
            <w:r w:rsidRPr="003D159A">
              <w:t xml:space="preserve"> minn hekk, sett speċifiku u ridott ta’ informazzjoni statistika kunfidenzjali jista’ jiġi </w:t>
            </w:r>
            <w:proofErr w:type="spellStart"/>
            <w:r w:rsidRPr="003D159A">
              <w:t>kondiviż</w:t>
            </w:r>
            <w:proofErr w:type="spellEnd"/>
            <w:r w:rsidRPr="003D159A">
              <w:t xml:space="preserve"> meta s-sorsi tal-informazzjoni huma diġà disponibbli għal aġent ta’ rapportar, pereżempju, meta tali informazzjoni hija </w:t>
            </w:r>
            <w:proofErr w:type="spellStart"/>
            <w:r w:rsidRPr="003D159A">
              <w:t>rrapporatat</w:t>
            </w:r>
            <w:proofErr w:type="spellEnd"/>
            <w:r w:rsidRPr="003D159A">
              <w:t xml:space="preserve"> minn </w:t>
            </w:r>
            <w:proofErr w:type="spellStart"/>
            <w:r w:rsidRPr="003D159A">
              <w:t>entità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kkontrollata</w:t>
            </w:r>
            <w:proofErr w:type="spellEnd"/>
            <w:r w:rsidRPr="003D159A">
              <w:t xml:space="preserve"> minn aġent ta’ rapportar jew il-fergħat tiegħu. Sabiex tinżamm il-fiduċja tal-aġenti li jirrapportaw, </w:t>
            </w:r>
            <w:r w:rsidRPr="003D159A">
              <w:rPr>
                <w:b/>
                <w:bCs/>
                <w:i/>
                <w:iCs/>
              </w:rPr>
              <w:t>għandu</w:t>
            </w:r>
            <w:r w:rsidRPr="003D159A">
              <w:t xml:space="preserve"> jkun hemm arranġamenti konsistenti biex tiġi protetta l-informazzjoni statistika kunfidenzjali u t-trasparenza </w:t>
            </w:r>
            <w:proofErr w:type="spellStart"/>
            <w:r w:rsidRPr="003D159A">
              <w:t>mtejba</w:t>
            </w:r>
            <w:proofErr w:type="spellEnd"/>
            <w:r w:rsidRPr="003D159A">
              <w:t xml:space="preserve"> dwar l-użi li għalihom tista’ titqiegħed l-informazzjoni statistika.</w:t>
            </w:r>
          </w:p>
        </w:tc>
        <w:tc>
          <w:tcPr>
            <w:tcW w:w="4876" w:type="dxa"/>
          </w:tcPr>
          <w:p w14:paraId="268B44A8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lastRenderedPageBreak/>
              <w:t>(9)</w:t>
            </w:r>
            <w:r w:rsidRPr="003D159A">
              <w:tab/>
              <w:t>Informazzjoni statistika kunfidenzjali li l-BĊE u l-banek ċentrali nazzjonali jiksbu għat-twettiq tal-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 għandha tiġi protetta sabiex jiġi </w:t>
            </w:r>
            <w:r w:rsidRPr="003D159A">
              <w:lastRenderedPageBreak/>
              <w:t xml:space="preserve">evitat l-użu u l-iżvelar illegali tagħha. Madankollu, ir-reġim ta’ kunfidenzjalità </w:t>
            </w:r>
            <w:r w:rsidRPr="003D159A">
              <w:rPr>
                <w:b/>
                <w:bCs/>
                <w:i/>
                <w:iCs/>
              </w:rPr>
              <w:t>jenħtieġ li</w:t>
            </w:r>
            <w:r w:rsidRPr="003D159A">
              <w:t xml:space="preserve"> jiġi rivedut u ċċarat biex jiġi żgurat li l-BĊE u l-banek ċentrali nazzjonali jużaw u </w:t>
            </w:r>
            <w:proofErr w:type="spellStart"/>
            <w:r w:rsidRPr="003D159A">
              <w:t>jikkondividu</w:t>
            </w:r>
            <w:proofErr w:type="spellEnd"/>
            <w:r w:rsidRPr="003D159A">
              <w:t xml:space="preserve"> ma’ xulxin informazzjoni statistika kunfidenzjali għat-twettiq tal-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>-SEBĊ imsemmija fit-Trattat u għall-iżvilupp, il-produzzjoni jew id-</w:t>
            </w:r>
            <w:proofErr w:type="spellStart"/>
            <w:r w:rsidRPr="003D159A">
              <w:t>disseminazzjoni</w:t>
            </w:r>
            <w:proofErr w:type="spellEnd"/>
            <w:r w:rsidRPr="003D159A">
              <w:t xml:space="preserve"> effiċjenti tal-istatistika jew biex tiżdied il-kwalità tagħha. Dawn ir-reviżjonijiet huma meħtieġa biex jiġi żgurat li l-informazzjoni tkun tista’ tinġabar mill-BĊE bl-assistenza tal-banek ċentrali nazzjonali skont il-prinċipju ta’ “darba biss”. Barra minn hekk, biex titnaqqas il-ħtieġa għal rekwiżiti ta’ </w:t>
            </w:r>
            <w:proofErr w:type="spellStart"/>
            <w:r w:rsidRPr="003D159A">
              <w:t>rapportar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u regolatorju </w:t>
            </w:r>
            <w:proofErr w:type="spellStart"/>
            <w:r w:rsidRPr="003D159A">
              <w:t>duplikati</w:t>
            </w:r>
            <w:proofErr w:type="spellEnd"/>
            <w:r w:rsidRPr="003D159A">
              <w:t xml:space="preserve">, biex tiġi </w:t>
            </w:r>
            <w:proofErr w:type="spellStart"/>
            <w:r w:rsidRPr="003D159A">
              <w:t>ffaċilitata</w:t>
            </w:r>
            <w:proofErr w:type="spellEnd"/>
            <w:r w:rsidRPr="003D159A">
              <w:t xml:space="preserve"> l-kooperazzjoni fost l-awtoritajiet u l-korpi tal-Istati Membri u tal-Unjoni u biex jitnaqqsu l-piżijiet amministrattivi mhux meħtieġa, il-membri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 </w:t>
            </w:r>
            <w:proofErr w:type="spellStart"/>
            <w:r w:rsidRPr="003D159A">
              <w:rPr>
                <w:b/>
                <w:bCs/>
                <w:i/>
                <w:iCs/>
              </w:rPr>
              <w:t>jenħtieġ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li jkunu</w:t>
            </w:r>
            <w:r w:rsidRPr="003D159A">
              <w:t xml:space="preserve"> obbligati </w:t>
            </w:r>
            <w:proofErr w:type="spellStart"/>
            <w:r w:rsidRPr="003D159A">
              <w:t>jikkondividu</w:t>
            </w:r>
            <w:proofErr w:type="spellEnd"/>
            <w:r w:rsidRPr="003D159A">
              <w:t xml:space="preserve"> informazzjoni statistika kunfidenzjali ma’ ċerti awtoritajiet u korpi għat-twettiq tal-kompiti tagħhom relatati mas-superviżjoni </w:t>
            </w:r>
            <w:proofErr w:type="spellStart"/>
            <w:r w:rsidRPr="003D159A">
              <w:t>prudenzjali</w:t>
            </w:r>
            <w:proofErr w:type="spellEnd"/>
            <w:r w:rsidRPr="003D159A">
              <w:t xml:space="preserve"> u l-</w:t>
            </w:r>
            <w:proofErr w:type="spellStart"/>
            <w:r w:rsidRPr="003D159A">
              <w:t>istabbiltà</w:t>
            </w:r>
            <w:proofErr w:type="spellEnd"/>
            <w:r w:rsidRPr="003D159A">
              <w:t xml:space="preserve"> tas-sistema finanzjarja, u mal-membri tas-Sistema Ewropea tal-Istatistika (ESS). Il-membri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 </w:t>
            </w:r>
            <w:proofErr w:type="spellStart"/>
            <w:r w:rsidRPr="003D159A">
              <w:rPr>
                <w:b/>
                <w:bCs/>
                <w:i/>
                <w:iCs/>
              </w:rPr>
              <w:t>jenħtieġ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li</w:t>
            </w:r>
            <w:r w:rsidRPr="003D159A">
              <w:t xml:space="preserve"> jkollhom il-</w:t>
            </w:r>
            <w:proofErr w:type="spellStart"/>
            <w:r w:rsidRPr="003D159A">
              <w:t>flessibbiltà</w:t>
            </w:r>
            <w:proofErr w:type="spellEnd"/>
            <w:r w:rsidRPr="003D159A">
              <w:t xml:space="preserve"> li </w:t>
            </w:r>
            <w:proofErr w:type="spellStart"/>
            <w:r w:rsidRPr="003D159A">
              <w:t>jikkondividu</w:t>
            </w:r>
            <w:proofErr w:type="spellEnd"/>
            <w:r w:rsidRPr="003D159A">
              <w:t xml:space="preserve"> informazzjoni statistika kunfidenzjali ma’ awtoritajiet u korpi oħra tal-Istati Membri u tal-Unjoni jew ma’ riċerkaturi affiljati ma’ korpi ta’ riċerka xjentifika f’ċirkostanzi speċifiċi. </w:t>
            </w:r>
            <w:proofErr w:type="spellStart"/>
            <w:r w:rsidRPr="003D159A">
              <w:t>Bara</w:t>
            </w:r>
            <w:proofErr w:type="spellEnd"/>
            <w:r w:rsidRPr="003D159A">
              <w:t xml:space="preserve"> minn hekk, sett speċifiku u ridott ta’ informazzjoni statistika kunfidenzjali jista’ jiġi </w:t>
            </w:r>
            <w:proofErr w:type="spellStart"/>
            <w:r w:rsidRPr="003D159A">
              <w:t>kondiviż</w:t>
            </w:r>
            <w:proofErr w:type="spellEnd"/>
            <w:r w:rsidRPr="003D159A">
              <w:t xml:space="preserve"> meta s-sorsi tal-informazzjoni huma diġà disponibbli għal aġent ta’ rapportar, pereżempju, meta tali informazzjoni hija </w:t>
            </w:r>
            <w:proofErr w:type="spellStart"/>
            <w:r w:rsidRPr="003D159A">
              <w:t>rrapporatat</w:t>
            </w:r>
            <w:proofErr w:type="spellEnd"/>
            <w:r w:rsidRPr="003D159A">
              <w:t xml:space="preserve"> minn </w:t>
            </w:r>
            <w:proofErr w:type="spellStart"/>
            <w:r w:rsidRPr="003D159A">
              <w:t>entità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kkontrollata</w:t>
            </w:r>
            <w:proofErr w:type="spellEnd"/>
            <w:r w:rsidRPr="003D159A">
              <w:t xml:space="preserve"> minn aġent ta’ rapportar jew il-fergħat tiegħu. Sabiex tinżamm il-fiduċja tal-aġenti li jirrapportaw, </w:t>
            </w:r>
            <w:r w:rsidRPr="003D159A">
              <w:rPr>
                <w:b/>
                <w:bCs/>
                <w:i/>
                <w:iCs/>
              </w:rPr>
              <w:t>jenħtieġ li</w:t>
            </w:r>
            <w:r w:rsidRPr="003D159A">
              <w:t xml:space="preserve"> jkun hemm arranġamenti konsistenti biex tiġi protetta l-informazzjoni statistika kunfidenzjali u t-trasparenza </w:t>
            </w:r>
            <w:proofErr w:type="spellStart"/>
            <w:r w:rsidRPr="003D159A">
              <w:t>mtejba</w:t>
            </w:r>
            <w:proofErr w:type="spellEnd"/>
            <w:r w:rsidRPr="003D159A">
              <w:t xml:space="preserve"> dwar l-użi li għalihom tista’ titqiegħed l-informazzjoni statistika. </w:t>
            </w:r>
            <w:r w:rsidRPr="003D159A">
              <w:rPr>
                <w:b/>
                <w:i/>
              </w:rPr>
              <w:t xml:space="preserve">Sabiex jitrawmu riċerka u skrutinju indipendenti, jenħtieġ </w:t>
            </w:r>
            <w:r w:rsidRPr="003D159A">
              <w:rPr>
                <w:b/>
                <w:i/>
              </w:rPr>
              <w:lastRenderedPageBreak/>
              <w:t xml:space="preserve">li l-BĊE u l-banek ċentrali nazzjonali jagħmlu disponibbli informazzjoni statistika kunfidenzjali mis-settijiet tad-data ewlenin </w:t>
            </w:r>
            <w:proofErr w:type="spellStart"/>
            <w:r w:rsidRPr="003D159A">
              <w:rPr>
                <w:b/>
                <w:i/>
              </w:rPr>
              <w:t>tas</w:t>
            </w:r>
            <w:proofErr w:type="spellEnd"/>
            <w:r w:rsidRPr="003D159A">
              <w:rPr>
                <w:b/>
                <w:i/>
              </w:rPr>
              <w:t xml:space="preserve">-SEBĊ għar-riċerkaturi akkreditati, kull meta tali aċċess ikun jista’ jiġi pprovdut mingħajr riskju ta’ divulgazzjoni. Dan se jtejjeb l-użu analitiku tal-istatistika għat-tfassil tal-politika </w:t>
            </w:r>
            <w:proofErr w:type="spellStart"/>
            <w:r w:rsidRPr="003D159A">
              <w:rPr>
                <w:b/>
                <w:i/>
              </w:rPr>
              <w:t>bbażat</w:t>
            </w:r>
            <w:proofErr w:type="spellEnd"/>
            <w:r w:rsidRPr="003D159A">
              <w:rPr>
                <w:b/>
                <w:i/>
              </w:rPr>
              <w:t xml:space="preserve"> fuq l-evidenza fiż-żona tal-euro kollha, filwaqt li jippreserva l-kunfidenzjalità tad-data.</w:t>
            </w:r>
          </w:p>
        </w:tc>
      </w:tr>
    </w:tbl>
    <w:p w14:paraId="6A021620" w14:textId="77777777" w:rsidR="002722A9" w:rsidRPr="003D159A" w:rsidRDefault="002722A9" w:rsidP="002722A9"/>
    <w:p w14:paraId="6D17C04F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6</w:t>
      </w:r>
    </w:p>
    <w:p w14:paraId="43398C1D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11C1004A" w14:textId="77777777" w:rsidR="002722A9" w:rsidRPr="003D159A" w:rsidRDefault="002722A9" w:rsidP="002722A9">
      <w:pPr>
        <w:pStyle w:val="NormalBold"/>
        <w:keepNext/>
        <w:rPr>
          <w:rFonts w:eastAsiaTheme="majorEastAsia"/>
        </w:rPr>
      </w:pPr>
      <w:r w:rsidRPr="003D159A">
        <w:t>Artikolu 1 – paragrafu 2 – punt 2 – punt -a (ġdid)</w:t>
      </w:r>
    </w:p>
    <w:p w14:paraId="3434E2DC" w14:textId="77777777" w:rsidR="002722A9" w:rsidRPr="003D159A" w:rsidRDefault="002722A9" w:rsidP="002722A9">
      <w:pPr>
        <w:widowControl/>
      </w:pPr>
      <w:r w:rsidRPr="003D159A">
        <w:t>Ir-Regolament (KE) Nru 2533/98</w:t>
      </w:r>
    </w:p>
    <w:p w14:paraId="6BEFF2CD" w14:textId="77777777" w:rsidR="002722A9" w:rsidRPr="003D159A" w:rsidRDefault="002722A9" w:rsidP="002722A9">
      <w:pPr>
        <w:widowControl/>
      </w:pPr>
      <w:r w:rsidRPr="003D159A">
        <w:t>Artikolu 2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699B81B3" w14:textId="77777777" w:rsidTr="00364378">
        <w:trPr>
          <w:jc w:val="center"/>
        </w:trPr>
        <w:tc>
          <w:tcPr>
            <w:tcW w:w="9752" w:type="dxa"/>
            <w:gridSpan w:val="2"/>
          </w:tcPr>
          <w:p w14:paraId="6F429D5A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40F967A1" w14:textId="77777777" w:rsidTr="00364378">
        <w:trPr>
          <w:jc w:val="center"/>
        </w:trPr>
        <w:tc>
          <w:tcPr>
            <w:tcW w:w="4876" w:type="dxa"/>
          </w:tcPr>
          <w:p w14:paraId="0DCBA18C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Test fis-seħħ</w:t>
            </w:r>
          </w:p>
        </w:tc>
        <w:tc>
          <w:tcPr>
            <w:tcW w:w="4876" w:type="dxa"/>
          </w:tcPr>
          <w:p w14:paraId="58013274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0D2835F7" w14:textId="77777777" w:rsidTr="00364378">
        <w:trPr>
          <w:jc w:val="center"/>
        </w:trPr>
        <w:tc>
          <w:tcPr>
            <w:tcW w:w="4876" w:type="dxa"/>
          </w:tcPr>
          <w:p w14:paraId="3B095D03" w14:textId="77777777" w:rsidR="002722A9" w:rsidRPr="003D159A" w:rsidRDefault="002722A9" w:rsidP="00364378">
            <w:pPr>
              <w:pStyle w:val="Normal6a"/>
            </w:pPr>
          </w:p>
        </w:tc>
        <w:tc>
          <w:tcPr>
            <w:tcW w:w="4876" w:type="dxa"/>
          </w:tcPr>
          <w:p w14:paraId="7142078A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rPr>
                <w:b/>
                <w:i/>
              </w:rPr>
              <w:t>(-a)</w:t>
            </w:r>
            <w:r w:rsidRPr="003D159A">
              <w:rPr>
                <w:b/>
                <w:i/>
              </w:rPr>
              <w:tab/>
              <w:t>il-paragrafu 1 huwa sostitwit b’dan li ġej:</w:t>
            </w:r>
          </w:p>
        </w:tc>
      </w:tr>
      <w:tr w:rsidR="002722A9" w:rsidRPr="003D159A" w14:paraId="16C644F1" w14:textId="77777777" w:rsidTr="00364378">
        <w:trPr>
          <w:jc w:val="center"/>
        </w:trPr>
        <w:tc>
          <w:tcPr>
            <w:tcW w:w="4876" w:type="dxa"/>
          </w:tcPr>
          <w:p w14:paraId="5AAB0FE2" w14:textId="77777777" w:rsidR="002722A9" w:rsidRPr="003D159A" w:rsidRDefault="002722A9" w:rsidP="00364378">
            <w:pPr>
              <w:pStyle w:val="Normal6a"/>
            </w:pPr>
            <w:r w:rsidRPr="003D159A">
              <w:t>1.</w:t>
            </w:r>
            <w:r w:rsidRPr="003D159A">
              <w:tab/>
              <w:t xml:space="preserve">Sabiex jitwettqu r-rekwiżiti ta’ </w:t>
            </w:r>
            <w:proofErr w:type="spellStart"/>
            <w:r w:rsidRPr="003D159A">
              <w:t>rappurtar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tal-BĊE, il-BĊE, assistit mill-banek ċentrali nazzjonali skont l-Artikolu 5.2 tal-Istatut, għandu jkollu d-dritt li jiġbor informazzjoni statistika fil-limiti tal-popolazzjoni ta’ rappurtar ta’ referenza u għal dak li huwa neċessarju sabiex iwettaq il-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>-SEBĊ. L-informazzjoni tista’ tinġabar b’mod partikolari fil-qasam tal-istatistika monetarja u finanzjarja, l-istatistika dwar il-karti tal-flus, statistika dwar ħlasijiet u sistemi ta’ ħlasijiet, statistika dwar l-istabbiltà finanzjarja, statistika dwar il-bilanċ tal-ħlasijiet u l-istatistika dwar il-pożizzjoni internazzjonali tal-investimenti. Fejn neċessarju sabiex iwettaq il-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-SEBĊ, informazzjoni addizzjonali tista’ jinġabar ukoll f’oqsma oħrajn f’każijiet debitament ġustifikati. L-informazzjoni miġbura sabiex jiġu sodisfatti r-rekwiżiti ta’ </w:t>
            </w:r>
            <w:proofErr w:type="spellStart"/>
            <w:r w:rsidRPr="003D159A">
              <w:t>rappurtar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tal-BĊE għandha tiġi speċifikata aktar fil-programm ta’ ħidma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>-SEBĊ.</w:t>
            </w:r>
          </w:p>
        </w:tc>
        <w:tc>
          <w:tcPr>
            <w:tcW w:w="4876" w:type="dxa"/>
          </w:tcPr>
          <w:p w14:paraId="6F8D320E" w14:textId="77777777" w:rsidR="002722A9" w:rsidRPr="003D159A" w:rsidRDefault="002722A9" w:rsidP="00364378">
            <w:pPr>
              <w:pStyle w:val="Normal6a"/>
            </w:pPr>
            <w:r w:rsidRPr="003D159A">
              <w:t>1.</w:t>
            </w:r>
            <w:r w:rsidRPr="003D159A">
              <w:tab/>
              <w:t xml:space="preserve">Sabiex jitwettqu r-rekwiżiti ta’ </w:t>
            </w:r>
            <w:proofErr w:type="spellStart"/>
            <w:r w:rsidRPr="003D159A">
              <w:t>rappurtar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tal-BĊE, il-BĊE, assistit mill-banek ċentrali nazzjonali skont l-Artikolu 5.2 tal-Istatut, għandu jkollu d-dritt li jiġbor informazzjoni statistika fil-limiti tal-popolazzjoni ta’ rappurtar ta’ referenza u għal dak li huwa neċessarju sabiex iwettaq il-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-SEBĊ. </w:t>
            </w:r>
            <w:r w:rsidRPr="003D159A">
              <w:rPr>
                <w:b/>
                <w:bCs/>
                <w:i/>
                <w:iCs/>
              </w:rPr>
              <w:t>Biex jitwieġbu l-isfidi akuti u futuri,</w:t>
            </w:r>
            <w:r w:rsidRPr="003D159A">
              <w:t xml:space="preserve"> l-informazzjoni tista’ tinġabar b’mod partikolari fil-qasam tal-istatistika monetarja u finanzjarja, l-istatistika dwar il-karti tal-flus, statistika dwar ħlasijiet u sistemi ta’ ħlasijiet, statistika dwar l-istabbiltà finanzjarja, statistika dwar il-bilanċ tal-ħlasijiet</w:t>
            </w:r>
            <w:r w:rsidRPr="003D159A">
              <w:rPr>
                <w:b/>
                <w:bCs/>
                <w:i/>
                <w:iCs/>
              </w:rPr>
              <w:t xml:space="preserve">, l-indikaturi </w:t>
            </w:r>
            <w:proofErr w:type="spellStart"/>
            <w:r w:rsidRPr="003D159A">
              <w:rPr>
                <w:b/>
                <w:bCs/>
                <w:i/>
                <w:iCs/>
              </w:rPr>
              <w:t>makroekonomiċi</w:t>
            </w:r>
            <w:proofErr w:type="spellEnd"/>
            <w:r w:rsidRPr="003D159A">
              <w:t xml:space="preserve"> u l-istatistika dwar il-pożizzjoni internazzjonali tal-investimenti. Fejn neċessarju sabiex iwettaq il-</w:t>
            </w:r>
            <w:proofErr w:type="spellStart"/>
            <w:r w:rsidRPr="003D159A">
              <w:t>kompiti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 xml:space="preserve">-SEBĊ, informazzjoni addizzjonali tista’ jinġabar ukoll f’oqsma oħrajn f’każijiet debitament ġustifikati. L-informazzjoni miġbura sabiex jiġu sodisfatti r-rekwiżiti ta’ </w:t>
            </w:r>
            <w:proofErr w:type="spellStart"/>
            <w:r w:rsidRPr="003D159A">
              <w:t>rappurtar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tal-BĊE għandha tiġi speċifikata aktar fil-programm ta’ </w:t>
            </w:r>
            <w:r w:rsidRPr="003D159A">
              <w:lastRenderedPageBreak/>
              <w:t xml:space="preserve">ħidma </w:t>
            </w:r>
            <w:proofErr w:type="spellStart"/>
            <w:r w:rsidRPr="003D159A">
              <w:t>statistiku</w:t>
            </w:r>
            <w:proofErr w:type="spellEnd"/>
            <w:r w:rsidRPr="003D159A">
              <w:t xml:space="preserve"> </w:t>
            </w:r>
            <w:proofErr w:type="spellStart"/>
            <w:r w:rsidRPr="003D159A">
              <w:t>tas</w:t>
            </w:r>
            <w:proofErr w:type="spellEnd"/>
            <w:r w:rsidRPr="003D159A">
              <w:t>-SEBĊ.</w:t>
            </w:r>
          </w:p>
        </w:tc>
      </w:tr>
    </w:tbl>
    <w:p w14:paraId="4F4F7CC9" w14:textId="77777777" w:rsidR="002722A9" w:rsidRPr="003D159A" w:rsidRDefault="002722A9" w:rsidP="002722A9"/>
    <w:p w14:paraId="3772FD71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7</w:t>
      </w:r>
    </w:p>
    <w:p w14:paraId="5171AA65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10A2D670" w14:textId="77777777" w:rsidR="002722A9" w:rsidRPr="003D159A" w:rsidRDefault="002722A9" w:rsidP="002722A9">
      <w:pPr>
        <w:pStyle w:val="NormalBold"/>
        <w:keepNext/>
        <w:rPr>
          <w:rFonts w:eastAsiaTheme="majorEastAsia"/>
        </w:rPr>
      </w:pPr>
      <w:r w:rsidRPr="003D159A">
        <w:t>Artikolu 1 – paragrafu 1 – punt 3</w:t>
      </w:r>
    </w:p>
    <w:p w14:paraId="52092FD3" w14:textId="77777777" w:rsidR="002722A9" w:rsidRPr="003D159A" w:rsidRDefault="002722A9" w:rsidP="002722A9">
      <w:pPr>
        <w:widowControl/>
      </w:pPr>
      <w:r w:rsidRPr="003D159A">
        <w:t>Ir-Regolament (KE) Nru 2533/98</w:t>
      </w:r>
    </w:p>
    <w:p w14:paraId="457C80C7" w14:textId="77777777" w:rsidR="002722A9" w:rsidRPr="003D159A" w:rsidRDefault="002722A9" w:rsidP="002722A9">
      <w:pPr>
        <w:widowControl/>
      </w:pPr>
      <w:r w:rsidRPr="003D159A">
        <w:t>Artikolu 3 – paragrafu 1 – subparagrafu 1 – punt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4746F270" w14:textId="77777777" w:rsidTr="00364378">
        <w:trPr>
          <w:jc w:val="center"/>
        </w:trPr>
        <w:tc>
          <w:tcPr>
            <w:tcW w:w="9752" w:type="dxa"/>
            <w:gridSpan w:val="2"/>
          </w:tcPr>
          <w:p w14:paraId="546524F0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049E4109" w14:textId="77777777" w:rsidTr="00364378">
        <w:trPr>
          <w:jc w:val="center"/>
        </w:trPr>
        <w:tc>
          <w:tcPr>
            <w:tcW w:w="4876" w:type="dxa"/>
          </w:tcPr>
          <w:p w14:paraId="07CF9812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420994CC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5BFA7193" w14:textId="77777777" w:rsidTr="00364378">
        <w:trPr>
          <w:jc w:val="center"/>
        </w:trPr>
        <w:tc>
          <w:tcPr>
            <w:tcW w:w="4876" w:type="dxa"/>
          </w:tcPr>
          <w:p w14:paraId="4631B176" w14:textId="77777777" w:rsidR="002722A9" w:rsidRPr="003D159A" w:rsidRDefault="002722A9" w:rsidP="00364378">
            <w:pPr>
              <w:pStyle w:val="Normal6a"/>
            </w:pPr>
            <w:r w:rsidRPr="003D159A">
              <w:t>(a)</w:t>
            </w:r>
            <w:r w:rsidRPr="003D159A">
              <w:tab/>
              <w:t>għandu juża statistika eżistenti sakemm huwa possibbli;</w:t>
            </w:r>
          </w:p>
        </w:tc>
        <w:tc>
          <w:tcPr>
            <w:tcW w:w="4876" w:type="dxa"/>
          </w:tcPr>
          <w:p w14:paraId="7B71E8BC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t>(a)</w:t>
            </w:r>
            <w:r w:rsidRPr="003D159A">
              <w:tab/>
              <w:t>għandu juża statistika eżistenti sakemm huwa possibbli</w:t>
            </w:r>
            <w:r w:rsidRPr="003D159A">
              <w:rPr>
                <w:b/>
                <w:bCs/>
                <w:i/>
                <w:iCs/>
              </w:rPr>
              <w:t xml:space="preserve">, f’konformità mal-prinċipju ta’ “darba biss”, u </w:t>
            </w:r>
            <w:proofErr w:type="spellStart"/>
            <w:r w:rsidRPr="003D159A">
              <w:rPr>
                <w:b/>
                <w:bCs/>
                <w:i/>
                <w:iCs/>
              </w:rPr>
              <w:t>appoġġata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minn soluzzjonijiet diġitali, meta jkun xieraq</w:t>
            </w:r>
            <w:r w:rsidRPr="003D159A">
              <w:t>;</w:t>
            </w:r>
          </w:p>
        </w:tc>
      </w:tr>
    </w:tbl>
    <w:p w14:paraId="31E40937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8</w:t>
      </w:r>
    </w:p>
    <w:p w14:paraId="144263A4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51F54A31" w14:textId="77777777" w:rsidR="002722A9" w:rsidRPr="003D159A" w:rsidRDefault="002722A9" w:rsidP="002722A9">
      <w:pPr>
        <w:pStyle w:val="NormalBold"/>
        <w:keepNext/>
        <w:rPr>
          <w:rFonts w:eastAsiaTheme="majorEastAsia"/>
        </w:rPr>
      </w:pPr>
      <w:r w:rsidRPr="003D159A">
        <w:t>Artikolu 1 – paragrafu 1 – punt 3</w:t>
      </w:r>
    </w:p>
    <w:p w14:paraId="4A2C1BCF" w14:textId="77777777" w:rsidR="002722A9" w:rsidRPr="003D159A" w:rsidRDefault="002722A9" w:rsidP="002722A9">
      <w:pPr>
        <w:widowControl/>
      </w:pPr>
      <w:r w:rsidRPr="003D159A">
        <w:t>Ir-Regolament (KE) Nru 2533/98</w:t>
      </w:r>
    </w:p>
    <w:p w14:paraId="19339E28" w14:textId="77777777" w:rsidR="002722A9" w:rsidRPr="003D159A" w:rsidRDefault="002722A9" w:rsidP="002722A9">
      <w:pPr>
        <w:widowControl/>
      </w:pPr>
      <w:r w:rsidRPr="003D159A">
        <w:t xml:space="preserve">Artikolu 3 – paragrafu 1 – subparagrafu 1 – punt </w:t>
      </w:r>
      <w:proofErr w:type="spellStart"/>
      <w:r w:rsidRPr="003D159A">
        <w:t>ba</w:t>
      </w:r>
      <w:proofErr w:type="spellEnd"/>
      <w:r w:rsidRPr="003D159A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000BE3E9" w14:textId="77777777" w:rsidTr="00364378">
        <w:trPr>
          <w:jc w:val="center"/>
        </w:trPr>
        <w:tc>
          <w:tcPr>
            <w:tcW w:w="9752" w:type="dxa"/>
            <w:gridSpan w:val="2"/>
          </w:tcPr>
          <w:p w14:paraId="6C4722B8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74667B9F" w14:textId="77777777" w:rsidTr="00364378">
        <w:trPr>
          <w:jc w:val="center"/>
        </w:trPr>
        <w:tc>
          <w:tcPr>
            <w:tcW w:w="4876" w:type="dxa"/>
          </w:tcPr>
          <w:p w14:paraId="633306E2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379BF082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0D96A363" w14:textId="77777777" w:rsidTr="00364378">
        <w:trPr>
          <w:jc w:val="center"/>
        </w:trPr>
        <w:tc>
          <w:tcPr>
            <w:tcW w:w="4876" w:type="dxa"/>
          </w:tcPr>
          <w:p w14:paraId="1AA17F25" w14:textId="77777777" w:rsidR="002722A9" w:rsidRPr="003D159A" w:rsidRDefault="002722A9" w:rsidP="00364378">
            <w:pPr>
              <w:pStyle w:val="Normal6a"/>
            </w:pPr>
          </w:p>
        </w:tc>
        <w:tc>
          <w:tcPr>
            <w:tcW w:w="4876" w:type="dxa"/>
          </w:tcPr>
          <w:p w14:paraId="40977600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rPr>
                <w:b/>
                <w:i/>
              </w:rPr>
              <w:t>(</w:t>
            </w:r>
            <w:proofErr w:type="spellStart"/>
            <w:r w:rsidRPr="003D159A">
              <w:rPr>
                <w:b/>
                <w:i/>
              </w:rPr>
              <w:t>ba</w:t>
            </w:r>
            <w:proofErr w:type="spellEnd"/>
            <w:r w:rsidRPr="003D159A">
              <w:rPr>
                <w:b/>
                <w:i/>
              </w:rPr>
              <w:t>)</w:t>
            </w:r>
            <w:r w:rsidRPr="003D159A">
              <w:rPr>
                <w:b/>
                <w:i/>
              </w:rPr>
              <w:tab/>
              <w:t>għandu jqis il-politiki u l-objettivi ekonomiċi ġenerali fl-Unjoni, inklużi l-politiki dwar il-klima u l-ambjent;</w:t>
            </w:r>
          </w:p>
        </w:tc>
      </w:tr>
    </w:tbl>
    <w:p w14:paraId="6706C815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9</w:t>
      </w:r>
    </w:p>
    <w:p w14:paraId="0A36B389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6F924371" w14:textId="77777777" w:rsidR="002722A9" w:rsidRPr="003D159A" w:rsidRDefault="002722A9" w:rsidP="002722A9">
      <w:pPr>
        <w:pStyle w:val="NormalBold"/>
        <w:keepNext/>
        <w:rPr>
          <w:rFonts w:eastAsiaTheme="majorEastAsia"/>
        </w:rPr>
      </w:pPr>
      <w:r w:rsidRPr="003D159A">
        <w:t xml:space="preserve">Artikolu 1 – paragrafu 4 – punt 4 – punt </w:t>
      </w:r>
      <w:proofErr w:type="spellStart"/>
      <w:r w:rsidRPr="003D159A">
        <w:t>ba</w:t>
      </w:r>
      <w:proofErr w:type="spellEnd"/>
      <w:r w:rsidRPr="003D159A">
        <w:t xml:space="preserve"> (ġdid)</w:t>
      </w:r>
    </w:p>
    <w:p w14:paraId="59323A7D" w14:textId="77777777" w:rsidR="002722A9" w:rsidRPr="003D159A" w:rsidRDefault="002722A9" w:rsidP="002722A9">
      <w:pPr>
        <w:widowControl/>
      </w:pPr>
      <w:r w:rsidRPr="003D159A">
        <w:t>Ir-Regolament (KE) Nru 2533/98</w:t>
      </w:r>
    </w:p>
    <w:p w14:paraId="76FAB1BC" w14:textId="77777777" w:rsidR="002722A9" w:rsidRPr="003D159A" w:rsidRDefault="002722A9" w:rsidP="002722A9">
      <w:pPr>
        <w:widowControl/>
      </w:pPr>
      <w:r w:rsidRPr="003D159A">
        <w:t>Artikolu 7 – paragrafu 4a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255E06F8" w14:textId="77777777" w:rsidTr="00364378">
        <w:trPr>
          <w:jc w:val="center"/>
        </w:trPr>
        <w:tc>
          <w:tcPr>
            <w:tcW w:w="9752" w:type="dxa"/>
            <w:gridSpan w:val="2"/>
          </w:tcPr>
          <w:p w14:paraId="0A8181D2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22410290" w14:textId="77777777" w:rsidTr="00364378">
        <w:trPr>
          <w:jc w:val="center"/>
        </w:trPr>
        <w:tc>
          <w:tcPr>
            <w:tcW w:w="4876" w:type="dxa"/>
          </w:tcPr>
          <w:p w14:paraId="233E1BFB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20C43564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6D031FAD" w14:textId="77777777" w:rsidTr="00364378">
        <w:trPr>
          <w:jc w:val="center"/>
        </w:trPr>
        <w:tc>
          <w:tcPr>
            <w:tcW w:w="4876" w:type="dxa"/>
          </w:tcPr>
          <w:p w14:paraId="330C21DC" w14:textId="77777777" w:rsidR="002722A9" w:rsidRPr="003D159A" w:rsidRDefault="002722A9" w:rsidP="00364378">
            <w:pPr>
              <w:pStyle w:val="Normal6a"/>
            </w:pPr>
          </w:p>
        </w:tc>
        <w:tc>
          <w:tcPr>
            <w:tcW w:w="4876" w:type="dxa"/>
          </w:tcPr>
          <w:p w14:paraId="737BBCB3" w14:textId="77777777" w:rsidR="002722A9" w:rsidRPr="003D159A" w:rsidRDefault="002722A9" w:rsidP="00364378">
            <w:pPr>
              <w:spacing w:after="120"/>
              <w:rPr>
                <w:szCs w:val="24"/>
              </w:rPr>
            </w:pPr>
            <w:r w:rsidRPr="003D159A">
              <w:rPr>
                <w:b/>
                <w:i/>
              </w:rPr>
              <w:t>(</w:t>
            </w:r>
            <w:proofErr w:type="spellStart"/>
            <w:r w:rsidRPr="003D159A">
              <w:rPr>
                <w:b/>
                <w:i/>
              </w:rPr>
              <w:t>ba</w:t>
            </w:r>
            <w:proofErr w:type="spellEnd"/>
            <w:r w:rsidRPr="003D159A">
              <w:rPr>
                <w:b/>
                <w:i/>
              </w:rPr>
              <w:t>)</w:t>
            </w:r>
            <w:r w:rsidRPr="003D159A">
              <w:rPr>
                <w:b/>
                <w:i/>
              </w:rPr>
              <w:tab/>
              <w:t>jiżdied il-paragrafu li ġej:</w:t>
            </w:r>
          </w:p>
        </w:tc>
      </w:tr>
      <w:tr w:rsidR="002722A9" w:rsidRPr="003D159A" w14:paraId="6B571ABA" w14:textId="77777777" w:rsidTr="00364378">
        <w:trPr>
          <w:jc w:val="center"/>
        </w:trPr>
        <w:tc>
          <w:tcPr>
            <w:tcW w:w="4876" w:type="dxa"/>
          </w:tcPr>
          <w:p w14:paraId="2BE32B68" w14:textId="77777777" w:rsidR="002722A9" w:rsidRPr="003D159A" w:rsidRDefault="002722A9" w:rsidP="00364378">
            <w:pPr>
              <w:pStyle w:val="Normal6a"/>
            </w:pPr>
          </w:p>
        </w:tc>
        <w:tc>
          <w:tcPr>
            <w:tcW w:w="4876" w:type="dxa"/>
          </w:tcPr>
          <w:p w14:paraId="4504FC7D" w14:textId="77777777" w:rsidR="002722A9" w:rsidRPr="003D159A" w:rsidRDefault="002722A9" w:rsidP="00364378">
            <w:pPr>
              <w:pStyle w:val="Normal6a"/>
            </w:pPr>
            <w:r w:rsidRPr="003D159A">
              <w:rPr>
                <w:b/>
                <w:i/>
              </w:rPr>
              <w:t>4a.</w:t>
            </w:r>
            <w:r w:rsidRPr="003D159A">
              <w:rPr>
                <w:b/>
                <w:i/>
              </w:rPr>
              <w:tab/>
              <w:t>Il-BĊE għandu jaġġorna l-multi stabbiliti fil-paragrafu 4 kull 5 snin skont ir-rata tal-inflazzjoni taż-żona tal-euro.</w:t>
            </w:r>
          </w:p>
        </w:tc>
      </w:tr>
    </w:tbl>
    <w:p w14:paraId="07A9512D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10</w:t>
      </w:r>
    </w:p>
    <w:p w14:paraId="059BEBB7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49AE8014" w14:textId="77777777" w:rsidR="002722A9" w:rsidRPr="003D159A" w:rsidRDefault="002722A9" w:rsidP="002722A9">
      <w:pPr>
        <w:pStyle w:val="NormalBold"/>
        <w:keepNext/>
        <w:rPr>
          <w:rFonts w:eastAsiaTheme="majorEastAsia"/>
        </w:rPr>
      </w:pPr>
      <w:r w:rsidRPr="003D159A">
        <w:t>Artikolu 1 – paragrafu 1 – punt 5</w:t>
      </w:r>
    </w:p>
    <w:p w14:paraId="46746CBC" w14:textId="77777777" w:rsidR="002722A9" w:rsidRPr="003D159A" w:rsidRDefault="002722A9" w:rsidP="002722A9">
      <w:pPr>
        <w:widowControl/>
      </w:pPr>
      <w:r w:rsidRPr="003D159A">
        <w:t>Ir-Regolament (KE) Nru 2533/98</w:t>
      </w:r>
    </w:p>
    <w:p w14:paraId="7B7C5098" w14:textId="77777777" w:rsidR="002722A9" w:rsidRPr="003D159A" w:rsidRDefault="002722A9" w:rsidP="002722A9">
      <w:pPr>
        <w:widowControl/>
      </w:pPr>
      <w:r w:rsidRPr="003D159A">
        <w:lastRenderedPageBreak/>
        <w:t>Artikolu 8 – paragrafu 1 – punt 2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316B2654" w14:textId="77777777" w:rsidTr="00364378">
        <w:trPr>
          <w:jc w:val="center"/>
        </w:trPr>
        <w:tc>
          <w:tcPr>
            <w:tcW w:w="9752" w:type="dxa"/>
            <w:gridSpan w:val="2"/>
          </w:tcPr>
          <w:p w14:paraId="6B2CD16D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4D6C0E98" w14:textId="77777777" w:rsidTr="00364378">
        <w:trPr>
          <w:jc w:val="center"/>
        </w:trPr>
        <w:tc>
          <w:tcPr>
            <w:tcW w:w="4876" w:type="dxa"/>
          </w:tcPr>
          <w:p w14:paraId="76AA355C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7ACE0A3F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408C30C6" w14:textId="77777777" w:rsidTr="00364378">
        <w:trPr>
          <w:jc w:val="center"/>
        </w:trPr>
        <w:tc>
          <w:tcPr>
            <w:tcW w:w="4876" w:type="dxa"/>
          </w:tcPr>
          <w:p w14:paraId="4578B2DD" w14:textId="77777777" w:rsidR="002722A9" w:rsidRPr="003D159A" w:rsidRDefault="002722A9" w:rsidP="00364378">
            <w:pPr>
              <w:widowControl/>
            </w:pPr>
            <w:r w:rsidRPr="003D159A">
              <w:t>(b)</w:t>
            </w:r>
            <w:r w:rsidRPr="003D159A">
              <w:tab/>
              <w:t xml:space="preserve">għandhom </w:t>
            </w:r>
            <w:proofErr w:type="spellStart"/>
            <w:r w:rsidRPr="003D159A">
              <w:t>jikkondividu</w:t>
            </w:r>
            <w:proofErr w:type="spellEnd"/>
            <w:r w:rsidRPr="003D159A">
              <w:t xml:space="preserve"> informazzjoni statistika kunfidenzjali ma’ partijiet leġittimi oħra għat-twettiq tal-kompiti statutorji rispettivi tagħhom relatati </w:t>
            </w:r>
            <w:r w:rsidRPr="003D159A">
              <w:rPr>
                <w:b/>
                <w:bCs/>
                <w:i/>
                <w:iCs/>
              </w:rPr>
              <w:t xml:space="preserve">mas-superviżjoni </w:t>
            </w:r>
            <w:proofErr w:type="spellStart"/>
            <w:r w:rsidRPr="003D159A">
              <w:rPr>
                <w:b/>
                <w:bCs/>
                <w:i/>
                <w:iCs/>
              </w:rPr>
              <w:t>prudenzjali</w:t>
            </w:r>
            <w:proofErr w:type="spellEnd"/>
            <w:r w:rsidRPr="003D159A">
              <w:t xml:space="preserve"> u </w:t>
            </w:r>
            <w:r w:rsidRPr="003D159A">
              <w:rPr>
                <w:b/>
                <w:bCs/>
                <w:i/>
                <w:iCs/>
              </w:rPr>
              <w:t>l-</w:t>
            </w:r>
            <w:proofErr w:type="spellStart"/>
            <w:r w:rsidRPr="003D159A">
              <w:rPr>
                <w:b/>
                <w:bCs/>
                <w:i/>
                <w:iCs/>
              </w:rPr>
              <w:t>istabbiltà</w:t>
            </w:r>
            <w:proofErr w:type="spellEnd"/>
            <w:r w:rsidRPr="003D159A">
              <w:t xml:space="preserve"> tas-sistema finanzjarja;</w:t>
            </w:r>
          </w:p>
        </w:tc>
        <w:tc>
          <w:tcPr>
            <w:tcW w:w="4876" w:type="dxa"/>
          </w:tcPr>
          <w:p w14:paraId="4272935D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t>(b)</w:t>
            </w:r>
            <w:r w:rsidRPr="003D159A">
              <w:tab/>
              <w:t xml:space="preserve">għandhom </w:t>
            </w:r>
            <w:proofErr w:type="spellStart"/>
            <w:r w:rsidRPr="003D159A">
              <w:t>jikkondividu</w:t>
            </w:r>
            <w:proofErr w:type="spellEnd"/>
            <w:r w:rsidRPr="003D159A">
              <w:t xml:space="preserve"> informazzjoni statistika kunfidenzjali ma’ partijiet leġittimi oħra għat-twettiq tal-kompiti statutorji rispettivi tagħhom relatati </w:t>
            </w:r>
            <w:r w:rsidRPr="003D159A">
              <w:rPr>
                <w:b/>
                <w:bCs/>
                <w:i/>
                <w:iCs/>
              </w:rPr>
              <w:t xml:space="preserve">mal-istabbiltà </w:t>
            </w:r>
            <w:r w:rsidRPr="003D159A">
              <w:t xml:space="preserve">u </w:t>
            </w:r>
            <w:r w:rsidRPr="003D159A">
              <w:rPr>
                <w:b/>
                <w:bCs/>
                <w:i/>
                <w:iCs/>
              </w:rPr>
              <w:t>l-effettività fuq terminu qasir u medju</w:t>
            </w:r>
            <w:r w:rsidRPr="003D159A">
              <w:t xml:space="preserve"> tas-sistema finanzjarja;</w:t>
            </w:r>
          </w:p>
        </w:tc>
      </w:tr>
    </w:tbl>
    <w:p w14:paraId="5D37FB89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11</w:t>
      </w:r>
    </w:p>
    <w:p w14:paraId="47B9AE48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395FCF22" w14:textId="77777777" w:rsidR="002722A9" w:rsidRPr="003D159A" w:rsidRDefault="002722A9" w:rsidP="002722A9">
      <w:pPr>
        <w:pStyle w:val="NormalBold"/>
        <w:keepNext/>
        <w:rPr>
          <w:rFonts w:eastAsiaTheme="majorEastAsia"/>
        </w:rPr>
      </w:pPr>
      <w:r w:rsidRPr="003D159A">
        <w:t>Artikolu 1 – paragrafu 1 – punt 5</w:t>
      </w:r>
    </w:p>
    <w:p w14:paraId="2B9A1010" w14:textId="77777777" w:rsidR="002722A9" w:rsidRPr="003D159A" w:rsidRDefault="002722A9" w:rsidP="002722A9">
      <w:pPr>
        <w:widowControl/>
      </w:pPr>
      <w:r w:rsidRPr="003D159A">
        <w:t>Ir-Regolament (KE) Nru 2533/98</w:t>
      </w:r>
    </w:p>
    <w:p w14:paraId="5066FEF1" w14:textId="77777777" w:rsidR="002722A9" w:rsidRPr="003D159A" w:rsidRDefault="002722A9" w:rsidP="002722A9">
      <w:pPr>
        <w:widowControl/>
      </w:pPr>
      <w:r w:rsidRPr="003D159A">
        <w:t>Artikolu 8 – paragrafu 1 – punt 2 – punt e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6E90E460" w14:textId="77777777" w:rsidTr="00364378">
        <w:trPr>
          <w:jc w:val="center"/>
        </w:trPr>
        <w:tc>
          <w:tcPr>
            <w:tcW w:w="9752" w:type="dxa"/>
            <w:gridSpan w:val="2"/>
          </w:tcPr>
          <w:p w14:paraId="1A4F482F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75B4AE57" w14:textId="77777777" w:rsidTr="00364378">
        <w:trPr>
          <w:jc w:val="center"/>
        </w:trPr>
        <w:tc>
          <w:tcPr>
            <w:tcW w:w="4876" w:type="dxa"/>
          </w:tcPr>
          <w:p w14:paraId="479624A5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6608ABD3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6BD70EC6" w14:textId="77777777" w:rsidTr="00364378">
        <w:trPr>
          <w:jc w:val="center"/>
        </w:trPr>
        <w:tc>
          <w:tcPr>
            <w:tcW w:w="4876" w:type="dxa"/>
          </w:tcPr>
          <w:p w14:paraId="2F914701" w14:textId="77777777" w:rsidR="002722A9" w:rsidRPr="003D159A" w:rsidRDefault="002722A9" w:rsidP="00364378">
            <w:pPr>
              <w:pStyle w:val="Normal6a"/>
            </w:pPr>
            <w:r w:rsidRPr="003D159A">
              <w:t>(e)</w:t>
            </w:r>
            <w:r w:rsidRPr="003D159A">
              <w:tab/>
            </w:r>
            <w:r w:rsidRPr="003D159A">
              <w:rPr>
                <w:b/>
                <w:bCs/>
                <w:i/>
                <w:iCs/>
              </w:rPr>
              <w:t>jistgħu jagħtu aċċess</w:t>
            </w:r>
            <w:r w:rsidRPr="003D159A">
              <w:t xml:space="preserve"> lir-riċerkaturi affiljati ma’ korpi ta’ riċerka xjentifika għal informazzjoni statistika kunfidenzjali li ma tippermettix li aġent ta’ rapportar, jew persuna ġuridika jew fiżika oħra, </w:t>
            </w:r>
            <w:proofErr w:type="spellStart"/>
            <w:r w:rsidRPr="003D159A">
              <w:t>entità</w:t>
            </w:r>
            <w:proofErr w:type="spellEnd"/>
            <w:r w:rsidRPr="003D159A">
              <w:t xml:space="preserve"> jew fergħa jiġu identifikati direttament;</w:t>
            </w:r>
          </w:p>
        </w:tc>
        <w:tc>
          <w:tcPr>
            <w:tcW w:w="4876" w:type="dxa"/>
          </w:tcPr>
          <w:p w14:paraId="735DAD87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t>(e)</w:t>
            </w:r>
            <w:r w:rsidRPr="003D159A">
              <w:tab/>
            </w:r>
            <w:r w:rsidRPr="003D159A">
              <w:rPr>
                <w:b/>
                <w:bCs/>
                <w:i/>
                <w:iCs/>
              </w:rPr>
              <w:t>għandhom jistabbilixxu qafas permanenti biex jiġi ffaċilitat u mogħti l-aċċess</w:t>
            </w:r>
            <w:r w:rsidRPr="003D159A">
              <w:t xml:space="preserve"> lir-riċerkaturi affiljati ma’ korpi ta’ riċerka xjentifika għal informazzjoni statistika kunfidenzjali</w:t>
            </w:r>
            <w:r w:rsidRPr="003D159A">
              <w:rPr>
                <w:b/>
                <w:bCs/>
                <w:i/>
                <w:iCs/>
              </w:rPr>
              <w:t>, li tkopri s-settijiet ta’ data ewlenin kollha tal-BĊE,</w:t>
            </w:r>
            <w:r w:rsidRPr="003D159A">
              <w:t xml:space="preserve"> li ma tippermettix li aġent ta’ rapportar, jew persuna ġuridika jew fiżika oħra, </w:t>
            </w:r>
            <w:proofErr w:type="spellStart"/>
            <w:r w:rsidRPr="003D159A">
              <w:t>entità</w:t>
            </w:r>
            <w:proofErr w:type="spellEnd"/>
            <w:r w:rsidRPr="003D159A">
              <w:t xml:space="preserve"> jew fergħa jiġu identifikati direttament;</w:t>
            </w:r>
          </w:p>
        </w:tc>
      </w:tr>
    </w:tbl>
    <w:p w14:paraId="345EB026" w14:textId="77777777" w:rsidR="002722A9" w:rsidRPr="003D159A" w:rsidRDefault="002722A9" w:rsidP="002722A9">
      <w:pPr>
        <w:pStyle w:val="AmNumberTabs"/>
        <w:keepNext/>
      </w:pPr>
      <w:r w:rsidRPr="003D159A">
        <w:t>Emenda</w:t>
      </w:r>
      <w:r w:rsidRPr="003D159A">
        <w:tab/>
      </w:r>
      <w:r w:rsidRPr="003D159A">
        <w:tab/>
        <w:t>12</w:t>
      </w:r>
    </w:p>
    <w:p w14:paraId="2F988323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08EBADAF" w14:textId="77777777" w:rsidR="002722A9" w:rsidRPr="003D159A" w:rsidRDefault="002722A9" w:rsidP="002722A9">
      <w:pPr>
        <w:pStyle w:val="NormalBold"/>
        <w:keepNext/>
        <w:rPr>
          <w:rFonts w:eastAsiaTheme="majorEastAsia"/>
        </w:rPr>
      </w:pPr>
      <w:r w:rsidRPr="003D159A">
        <w:t>Artikolu 1 – paragrafu 1 – punt 5</w:t>
      </w:r>
    </w:p>
    <w:p w14:paraId="5472CF7D" w14:textId="77777777" w:rsidR="002722A9" w:rsidRPr="003D159A" w:rsidRDefault="002722A9" w:rsidP="002722A9">
      <w:pPr>
        <w:widowControl/>
      </w:pPr>
      <w:r w:rsidRPr="003D159A">
        <w:t>Ir-Regolament (KE) Nru 2533/98</w:t>
      </w:r>
    </w:p>
    <w:p w14:paraId="538EE219" w14:textId="77777777" w:rsidR="002722A9" w:rsidRPr="003D159A" w:rsidRDefault="002722A9" w:rsidP="002722A9">
      <w:pPr>
        <w:widowControl/>
      </w:pPr>
      <w:r w:rsidRPr="003D159A">
        <w:t>Artikolu 8 – paragrafu 7 – punt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1F6BBB68" w14:textId="77777777" w:rsidTr="00364378">
        <w:trPr>
          <w:jc w:val="center"/>
        </w:trPr>
        <w:tc>
          <w:tcPr>
            <w:tcW w:w="9752" w:type="dxa"/>
            <w:gridSpan w:val="2"/>
          </w:tcPr>
          <w:p w14:paraId="2B84C44E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00EA82FC" w14:textId="77777777" w:rsidTr="00364378">
        <w:trPr>
          <w:jc w:val="center"/>
        </w:trPr>
        <w:tc>
          <w:tcPr>
            <w:tcW w:w="4876" w:type="dxa"/>
          </w:tcPr>
          <w:p w14:paraId="03013ACF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6139C940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65AF6CD2" w14:textId="77777777" w:rsidTr="00364378">
        <w:trPr>
          <w:jc w:val="center"/>
        </w:trPr>
        <w:tc>
          <w:tcPr>
            <w:tcW w:w="4876" w:type="dxa"/>
          </w:tcPr>
          <w:p w14:paraId="3FAFA2C9" w14:textId="77777777" w:rsidR="002722A9" w:rsidRPr="003D159A" w:rsidRDefault="002722A9" w:rsidP="00364378">
            <w:pPr>
              <w:pStyle w:val="Normal6a"/>
            </w:pPr>
          </w:p>
        </w:tc>
        <w:tc>
          <w:tcPr>
            <w:tcW w:w="4876" w:type="dxa"/>
          </w:tcPr>
          <w:p w14:paraId="5004DD6D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rPr>
                <w:b/>
                <w:i/>
              </w:rPr>
              <w:t>2a.</w:t>
            </w:r>
            <w:r w:rsidRPr="003D159A">
              <w:rPr>
                <w:b/>
                <w:i/>
              </w:rPr>
              <w:tab/>
              <w:t xml:space="preserve">Meta l-membri </w:t>
            </w:r>
            <w:proofErr w:type="spellStart"/>
            <w:r w:rsidRPr="003D159A">
              <w:rPr>
                <w:b/>
                <w:i/>
              </w:rPr>
              <w:t>tas</w:t>
            </w:r>
            <w:proofErr w:type="spellEnd"/>
            <w:r w:rsidRPr="003D159A">
              <w:rPr>
                <w:b/>
                <w:i/>
              </w:rPr>
              <w:t>-SEBĊ jagħtu aċċess għal informazzjoni statistika kunfidenzjali fil-każijiet imsemmija fil-punti (e) u (g) ta’ dan il-paragrafu, il-persuna fiżika jew l-</w:t>
            </w:r>
            <w:proofErr w:type="spellStart"/>
            <w:r w:rsidRPr="003D159A">
              <w:rPr>
                <w:b/>
                <w:i/>
              </w:rPr>
              <w:t>entità</w:t>
            </w:r>
            <w:proofErr w:type="spellEnd"/>
            <w:r w:rsidRPr="003D159A">
              <w:rPr>
                <w:b/>
                <w:i/>
              </w:rPr>
              <w:t xml:space="preserve"> ġuridika li tirċievi aċċess għandha tuża dik id-data biss għall-iskop li għalih jingħata kunsens mill-membri </w:t>
            </w:r>
            <w:proofErr w:type="spellStart"/>
            <w:r w:rsidRPr="003D159A">
              <w:rPr>
                <w:b/>
                <w:i/>
              </w:rPr>
              <w:t>tas</w:t>
            </w:r>
            <w:proofErr w:type="spellEnd"/>
            <w:r w:rsidRPr="003D159A">
              <w:rPr>
                <w:b/>
                <w:i/>
              </w:rPr>
              <w:t xml:space="preserve">-SEBĊ u, jekk applikabbli, mill-aġent li jirrapporta jew minn persuna, </w:t>
            </w:r>
            <w:proofErr w:type="spellStart"/>
            <w:r w:rsidRPr="003D159A">
              <w:rPr>
                <w:b/>
                <w:i/>
              </w:rPr>
              <w:t>entità</w:t>
            </w:r>
            <w:proofErr w:type="spellEnd"/>
            <w:r w:rsidRPr="003D159A">
              <w:rPr>
                <w:b/>
                <w:i/>
              </w:rPr>
              <w:t xml:space="preserve"> jew fergħa ġuridika </w:t>
            </w:r>
            <w:r w:rsidRPr="003D159A">
              <w:rPr>
                <w:b/>
                <w:i/>
              </w:rPr>
              <w:lastRenderedPageBreak/>
              <w:t>jew fiżika oħra, li tista’ tiġi identifikata. Jekk il-persuna fiżika jew l-</w:t>
            </w:r>
            <w:proofErr w:type="spellStart"/>
            <w:r w:rsidRPr="003D159A">
              <w:rPr>
                <w:b/>
                <w:i/>
              </w:rPr>
              <w:t>entità</w:t>
            </w:r>
            <w:proofErr w:type="spellEnd"/>
            <w:r w:rsidRPr="003D159A">
              <w:rPr>
                <w:b/>
                <w:i/>
              </w:rPr>
              <w:t xml:space="preserve"> ġuridika li tirċievi aċċess għal din id-data tkun tista’ </w:t>
            </w:r>
            <w:proofErr w:type="spellStart"/>
            <w:r w:rsidRPr="003D159A">
              <w:rPr>
                <w:b/>
                <w:i/>
              </w:rPr>
              <w:t>taħżinha</w:t>
            </w:r>
            <w:proofErr w:type="spellEnd"/>
            <w:r w:rsidRPr="003D159A">
              <w:rPr>
                <w:b/>
                <w:i/>
              </w:rPr>
              <w:t>, dan il-</w:t>
            </w:r>
            <w:proofErr w:type="spellStart"/>
            <w:r w:rsidRPr="003D159A">
              <w:rPr>
                <w:b/>
                <w:i/>
              </w:rPr>
              <w:t>ħżin</w:t>
            </w:r>
            <w:proofErr w:type="spellEnd"/>
            <w:r w:rsidRPr="003D159A">
              <w:rPr>
                <w:b/>
                <w:i/>
              </w:rPr>
              <w:t xml:space="preserve"> għandu jkun sigur sabiex jiġi evitat kwalunkwe ksur tal-kunfidenzjalità. Dan ma għandux jaqbeż 3 snin;</w:t>
            </w:r>
          </w:p>
        </w:tc>
      </w:tr>
    </w:tbl>
    <w:p w14:paraId="15EEA668" w14:textId="77777777" w:rsidR="002722A9" w:rsidRPr="003D159A" w:rsidRDefault="002722A9" w:rsidP="002722A9">
      <w:pPr>
        <w:pStyle w:val="AmNumberTabs"/>
        <w:keepNext/>
      </w:pPr>
      <w:r w:rsidRPr="003D159A">
        <w:lastRenderedPageBreak/>
        <w:t>Emenda</w:t>
      </w:r>
      <w:r w:rsidRPr="003D159A">
        <w:tab/>
      </w:r>
      <w:r w:rsidRPr="003D159A">
        <w:tab/>
        <w:t>13</w:t>
      </w:r>
    </w:p>
    <w:p w14:paraId="7F72AFC1" w14:textId="77777777" w:rsidR="002722A9" w:rsidRPr="003D159A" w:rsidRDefault="002722A9" w:rsidP="002722A9">
      <w:pPr>
        <w:pStyle w:val="NormalBold12b"/>
        <w:keepNext/>
      </w:pPr>
      <w:r w:rsidRPr="003D159A">
        <w:t>Abbozz ta’ regolament</w:t>
      </w:r>
    </w:p>
    <w:p w14:paraId="6DCD865B" w14:textId="77777777" w:rsidR="002722A9" w:rsidRPr="003D159A" w:rsidRDefault="002722A9" w:rsidP="002722A9">
      <w:pPr>
        <w:pStyle w:val="NormalBold"/>
        <w:keepNext/>
        <w:rPr>
          <w:rFonts w:eastAsiaTheme="majorEastAsia"/>
        </w:rPr>
      </w:pPr>
      <w:r w:rsidRPr="003D159A">
        <w:t>Artikolu 1 – paragrafu 1 – punt 5</w:t>
      </w:r>
    </w:p>
    <w:p w14:paraId="00A84C05" w14:textId="77777777" w:rsidR="002722A9" w:rsidRPr="003D159A" w:rsidRDefault="002722A9" w:rsidP="002722A9">
      <w:pPr>
        <w:widowControl/>
      </w:pPr>
      <w:r w:rsidRPr="003D159A">
        <w:t>Ir-Regolament (KE) Nru 2533/98</w:t>
      </w:r>
    </w:p>
    <w:p w14:paraId="53791223" w14:textId="77777777" w:rsidR="002722A9" w:rsidRPr="003D159A" w:rsidRDefault="002722A9" w:rsidP="002722A9">
      <w:pPr>
        <w:widowControl/>
      </w:pPr>
      <w:r w:rsidRPr="003D159A">
        <w:t>Artikolu 8 – paragrafu 1 – punt 7 – punt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722A9" w:rsidRPr="003D159A" w14:paraId="7E94B111" w14:textId="77777777" w:rsidTr="00364378">
        <w:trPr>
          <w:jc w:val="center"/>
        </w:trPr>
        <w:tc>
          <w:tcPr>
            <w:tcW w:w="9752" w:type="dxa"/>
            <w:gridSpan w:val="2"/>
          </w:tcPr>
          <w:p w14:paraId="66B9BD01" w14:textId="77777777" w:rsidR="002722A9" w:rsidRPr="003D159A" w:rsidRDefault="002722A9" w:rsidP="00364378">
            <w:pPr>
              <w:keepNext/>
            </w:pPr>
          </w:p>
        </w:tc>
      </w:tr>
      <w:tr w:rsidR="002722A9" w:rsidRPr="003D159A" w14:paraId="3370EEC7" w14:textId="77777777" w:rsidTr="00364378">
        <w:trPr>
          <w:jc w:val="center"/>
        </w:trPr>
        <w:tc>
          <w:tcPr>
            <w:tcW w:w="4876" w:type="dxa"/>
          </w:tcPr>
          <w:p w14:paraId="2959D3FC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Abbozz tal-Bank Ċentrali Ewropew</w:t>
            </w:r>
          </w:p>
        </w:tc>
        <w:tc>
          <w:tcPr>
            <w:tcW w:w="4876" w:type="dxa"/>
          </w:tcPr>
          <w:p w14:paraId="7626394B" w14:textId="77777777" w:rsidR="002722A9" w:rsidRPr="003D159A" w:rsidRDefault="002722A9" w:rsidP="00364378">
            <w:pPr>
              <w:pStyle w:val="AmColumnHeading"/>
              <w:keepNext/>
            </w:pPr>
            <w:r w:rsidRPr="003D159A">
              <w:t>Emenda</w:t>
            </w:r>
          </w:p>
        </w:tc>
      </w:tr>
      <w:tr w:rsidR="002722A9" w:rsidRPr="003D159A" w14:paraId="088649B2" w14:textId="77777777" w:rsidTr="00364378">
        <w:trPr>
          <w:jc w:val="center"/>
        </w:trPr>
        <w:tc>
          <w:tcPr>
            <w:tcW w:w="4876" w:type="dxa"/>
          </w:tcPr>
          <w:p w14:paraId="0E851DF0" w14:textId="77777777" w:rsidR="002722A9" w:rsidRPr="003D159A" w:rsidRDefault="002722A9" w:rsidP="00364378">
            <w:pPr>
              <w:pStyle w:val="Normal6a"/>
            </w:pPr>
            <w:r w:rsidRPr="003D159A">
              <w:t>(a)</w:t>
            </w:r>
            <w:r w:rsidRPr="003D159A">
              <w:tab/>
              <w:t>għandha</w:t>
            </w:r>
            <w:r w:rsidRPr="003D159A">
              <w:rPr>
                <w:b/>
                <w:bCs/>
                <w:i/>
                <w:iCs/>
              </w:rPr>
              <w:t xml:space="preserve"> tieħu l-miżuri regolatorji, amministrattivi, tekniċi u organizzattivi kollha meħtieġa biex tiżgura l-protezzjoni fiżika u loġika</w:t>
            </w:r>
            <w:r w:rsidRPr="003D159A">
              <w:rPr>
                <w:b/>
                <w:bCs/>
              </w:rPr>
              <w:t xml:space="preserve"> </w:t>
            </w:r>
            <w:r w:rsidRPr="003D159A">
              <w:rPr>
                <w:b/>
                <w:bCs/>
                <w:i/>
                <w:iCs/>
              </w:rPr>
              <w:t>tal-informazzjoni</w:t>
            </w:r>
            <w:r w:rsidRPr="003D159A">
              <w:rPr>
                <w:b/>
                <w:bCs/>
              </w:rPr>
              <w:t xml:space="preserve"> </w:t>
            </w:r>
            <w:r w:rsidRPr="003D159A">
              <w:t xml:space="preserve">statistika kunfidenzjali </w:t>
            </w:r>
            <w:r w:rsidRPr="003D159A">
              <w:rPr>
                <w:b/>
                <w:bCs/>
                <w:i/>
                <w:iCs/>
              </w:rPr>
              <w:t>skont ir-regoli komuni u l-istandards minimi definiti mill-BĊE</w:t>
            </w:r>
            <w:r w:rsidRPr="003D159A">
              <w:t>; kif ukoll</w:t>
            </w:r>
          </w:p>
        </w:tc>
        <w:tc>
          <w:tcPr>
            <w:tcW w:w="4876" w:type="dxa"/>
          </w:tcPr>
          <w:p w14:paraId="23DA4B45" w14:textId="77777777" w:rsidR="002722A9" w:rsidRPr="003D159A" w:rsidRDefault="002722A9" w:rsidP="00364378">
            <w:pPr>
              <w:pStyle w:val="Normal6a"/>
              <w:rPr>
                <w:szCs w:val="24"/>
              </w:rPr>
            </w:pPr>
            <w:r w:rsidRPr="003D159A">
              <w:t>(a)</w:t>
            </w:r>
            <w:r w:rsidRPr="003D159A">
              <w:tab/>
              <w:t>għandha</w:t>
            </w:r>
            <w:r w:rsidRPr="003D159A">
              <w:rPr>
                <w:b/>
                <w:bCs/>
                <w:i/>
                <w:iCs/>
              </w:rPr>
              <w:t xml:space="preserve"> tuża l-informazzjoni</w:t>
            </w:r>
            <w:r w:rsidRPr="003D159A">
              <w:t xml:space="preserve"> statistika kunfidenzjali </w:t>
            </w:r>
            <w:r w:rsidRPr="003D159A">
              <w:rPr>
                <w:b/>
                <w:bCs/>
                <w:i/>
                <w:iCs/>
              </w:rPr>
              <w:t xml:space="preserve">esklussivament għall-fini li jkun ta l-kunsens għaliha l-membru </w:t>
            </w:r>
            <w:proofErr w:type="spellStart"/>
            <w:r w:rsidRPr="003D159A">
              <w:rPr>
                <w:b/>
                <w:bCs/>
                <w:i/>
                <w:iCs/>
              </w:rPr>
              <w:t>tas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-SEBĊ li </w:t>
            </w:r>
            <w:proofErr w:type="spellStart"/>
            <w:r w:rsidRPr="003D159A">
              <w:rPr>
                <w:b/>
                <w:bCs/>
                <w:i/>
                <w:iCs/>
              </w:rPr>
              <w:t>jikkondividi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l-informazzjoni u, jekk applikabbli, mill-aġent ta’ rapportar jew minn persuna ġuridika jew fiżika oħra, </w:t>
            </w:r>
            <w:proofErr w:type="spellStart"/>
            <w:r w:rsidRPr="003D159A">
              <w:rPr>
                <w:b/>
                <w:bCs/>
                <w:i/>
                <w:iCs/>
              </w:rPr>
              <w:t>entità</w:t>
            </w:r>
            <w:proofErr w:type="spellEnd"/>
            <w:r w:rsidRPr="003D159A">
              <w:rPr>
                <w:b/>
                <w:bCs/>
                <w:i/>
                <w:iCs/>
              </w:rPr>
              <w:t xml:space="preserve"> jew fergħa, li tista’ tiġi identifikata mill-informazzjoni statistika kunfidenzjali</w:t>
            </w:r>
            <w:r w:rsidRPr="003D159A">
              <w:t>; kif ukoll</w:t>
            </w:r>
          </w:p>
        </w:tc>
      </w:tr>
    </w:tbl>
    <w:p w14:paraId="28509DD3" w14:textId="2FDDEC91" w:rsidR="00E365E1" w:rsidRPr="003D159A" w:rsidRDefault="00E365E1" w:rsidP="00852C84"/>
    <w:sectPr w:rsidR="00E365E1" w:rsidRPr="003D159A" w:rsidSect="003D15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FEC5" w14:textId="77777777" w:rsidR="00852C84" w:rsidRPr="003D159A" w:rsidRDefault="00852C84">
      <w:r w:rsidRPr="003D159A">
        <w:separator/>
      </w:r>
    </w:p>
  </w:endnote>
  <w:endnote w:type="continuationSeparator" w:id="0">
    <w:p w14:paraId="20FE0278" w14:textId="77777777" w:rsidR="00852C84" w:rsidRPr="003D159A" w:rsidRDefault="00852C84">
      <w:r w:rsidRPr="003D15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F15C1" w14:textId="77777777" w:rsidR="00064002" w:rsidRPr="003D15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78A5" w14:textId="77777777" w:rsidR="00064002" w:rsidRPr="003D15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7920C" w14:textId="77777777" w:rsidR="00064002" w:rsidRPr="003D15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2323D" w14:textId="77777777" w:rsidR="00852C84" w:rsidRPr="003D159A" w:rsidRDefault="00852C84">
      <w:r w:rsidRPr="003D159A">
        <w:separator/>
      </w:r>
    </w:p>
  </w:footnote>
  <w:footnote w:type="continuationSeparator" w:id="0">
    <w:p w14:paraId="45428858" w14:textId="77777777" w:rsidR="00852C84" w:rsidRPr="003D159A" w:rsidRDefault="00852C84">
      <w:r w:rsidRPr="003D15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5F919" w14:textId="77777777" w:rsidR="00064002" w:rsidRPr="003D15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E475" w14:textId="77777777" w:rsidR="00064002" w:rsidRPr="003D15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3EEF" w14:textId="77777777" w:rsidR="00064002" w:rsidRPr="003D15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1313495">
    <w:abstractNumId w:val="9"/>
  </w:num>
  <w:num w:numId="2" w16cid:durableId="1475291814">
    <w:abstractNumId w:val="9"/>
  </w:num>
  <w:num w:numId="3" w16cid:durableId="1889368761">
    <w:abstractNumId w:val="7"/>
  </w:num>
  <w:num w:numId="4" w16cid:durableId="1646935646">
    <w:abstractNumId w:val="7"/>
  </w:num>
  <w:num w:numId="5" w16cid:durableId="400442459">
    <w:abstractNumId w:val="6"/>
  </w:num>
  <w:num w:numId="6" w16cid:durableId="428083113">
    <w:abstractNumId w:val="6"/>
  </w:num>
  <w:num w:numId="7" w16cid:durableId="1904874507">
    <w:abstractNumId w:val="5"/>
  </w:num>
  <w:num w:numId="8" w16cid:durableId="1846086723">
    <w:abstractNumId w:val="5"/>
  </w:num>
  <w:num w:numId="9" w16cid:durableId="779028642">
    <w:abstractNumId w:val="4"/>
  </w:num>
  <w:num w:numId="10" w16cid:durableId="577326572">
    <w:abstractNumId w:val="4"/>
  </w:num>
  <w:num w:numId="11" w16cid:durableId="1523008458">
    <w:abstractNumId w:val="8"/>
  </w:num>
  <w:num w:numId="12" w16cid:durableId="1345980704">
    <w:abstractNumId w:val="8"/>
  </w:num>
  <w:num w:numId="13" w16cid:durableId="410347078">
    <w:abstractNumId w:val="3"/>
  </w:num>
  <w:num w:numId="14" w16cid:durableId="596330845">
    <w:abstractNumId w:val="3"/>
  </w:num>
  <w:num w:numId="15" w16cid:durableId="2133550063">
    <w:abstractNumId w:val="2"/>
  </w:num>
  <w:num w:numId="16" w16cid:durableId="2042776141">
    <w:abstractNumId w:val="2"/>
  </w:num>
  <w:num w:numId="17" w16cid:durableId="1531069901">
    <w:abstractNumId w:val="1"/>
  </w:num>
  <w:num w:numId="18" w16cid:durableId="1328287283">
    <w:abstractNumId w:val="1"/>
  </w:num>
  <w:num w:numId="19" w16cid:durableId="1559709623">
    <w:abstractNumId w:val="0"/>
  </w:num>
  <w:num w:numId="20" w16cid:durableId="304817547">
    <w:abstractNumId w:val="0"/>
  </w:num>
  <w:num w:numId="21" w16cid:durableId="1072198542">
    <w:abstractNumId w:val="9"/>
  </w:num>
  <w:num w:numId="22" w16cid:durableId="2009823501">
    <w:abstractNumId w:val="7"/>
  </w:num>
  <w:num w:numId="23" w16cid:durableId="1590430417">
    <w:abstractNumId w:val="6"/>
  </w:num>
  <w:num w:numId="24" w16cid:durableId="761684559">
    <w:abstractNumId w:val="5"/>
  </w:num>
  <w:num w:numId="25" w16cid:durableId="1027605002">
    <w:abstractNumId w:val="4"/>
  </w:num>
  <w:num w:numId="26" w16cid:durableId="1910454782">
    <w:abstractNumId w:val="8"/>
  </w:num>
  <w:num w:numId="27" w16cid:durableId="1263416455">
    <w:abstractNumId w:val="3"/>
  </w:num>
  <w:num w:numId="28" w16cid:durableId="1361591395">
    <w:abstractNumId w:val="2"/>
  </w:num>
  <w:num w:numId="29" w16cid:durableId="1050419062">
    <w:abstractNumId w:val="1"/>
  </w:num>
  <w:num w:numId="30" w16cid:durableId="1899393727">
    <w:abstractNumId w:val="0"/>
  </w:num>
  <w:num w:numId="31" w16cid:durableId="37703442">
    <w:abstractNumId w:val="9"/>
  </w:num>
  <w:num w:numId="32" w16cid:durableId="2099713996">
    <w:abstractNumId w:val="7"/>
  </w:num>
  <w:num w:numId="33" w16cid:durableId="629894117">
    <w:abstractNumId w:val="6"/>
  </w:num>
  <w:num w:numId="34" w16cid:durableId="1951469279">
    <w:abstractNumId w:val="5"/>
  </w:num>
  <w:num w:numId="35" w16cid:durableId="718820510">
    <w:abstractNumId w:val="4"/>
  </w:num>
  <w:num w:numId="36" w16cid:durableId="1225943530">
    <w:abstractNumId w:val="8"/>
  </w:num>
  <w:num w:numId="37" w16cid:durableId="1081878982">
    <w:abstractNumId w:val="3"/>
  </w:num>
  <w:num w:numId="38" w16cid:durableId="176894535">
    <w:abstractNumId w:val="2"/>
  </w:num>
  <w:num w:numId="39" w16cid:durableId="1590432040">
    <w:abstractNumId w:val="1"/>
  </w:num>
  <w:num w:numId="40" w16cid:durableId="1472669428">
    <w:abstractNumId w:val="0"/>
  </w:num>
  <w:num w:numId="41" w16cid:durableId="99566523">
    <w:abstractNumId w:val="10"/>
  </w:num>
  <w:num w:numId="42" w16cid:durableId="254821831">
    <w:abstractNumId w:val="10"/>
  </w:num>
  <w:num w:numId="43" w16cid:durableId="1490632986">
    <w:abstractNumId w:val="10"/>
  </w:num>
  <w:num w:numId="44" w16cid:durableId="95281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2/2025"/>
    <w:docVar w:name="dvlangue" w:val="MT"/>
    <w:docVar w:name="dvnumam" w:val="13"/>
    <w:docVar w:name="dvpe" w:val="777.060"/>
    <w:docVar w:name="dvrapporteur" w:val="Rapporteur: "/>
    <w:docVar w:name="dvstar" w:val="*"/>
    <w:docVar w:name="dvtitre" w:val="Riżoluzzjoni leġiżlattiva tal-Parlament Ewropew tas-26 ta' Novembru 2025 dwar l-abbozz ta’ regolament tal-Kunsill li jemenda r-Regolament (KE) Nru 2533/98 dwar il-ġbir ta’ tagħrif statistiku mill-Bank Ċentrali Ewropew (BĊE/2025/17)(09737/2025 – C10-0118/2025 – 2025/0806(CNS))"/>
  </w:docVars>
  <w:rsids>
    <w:rsidRoot w:val="00852C8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22A9"/>
    <w:rsid w:val="002767FF"/>
    <w:rsid w:val="002B18FE"/>
    <w:rsid w:val="002B5493"/>
    <w:rsid w:val="002C7A60"/>
    <w:rsid w:val="002E1E8F"/>
    <w:rsid w:val="00343214"/>
    <w:rsid w:val="00361C00"/>
    <w:rsid w:val="00395FA1"/>
    <w:rsid w:val="003D159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1E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457"/>
    <w:rsid w:val="00786EC0"/>
    <w:rsid w:val="007D1690"/>
    <w:rsid w:val="007E22AD"/>
    <w:rsid w:val="00817416"/>
    <w:rsid w:val="00840CF1"/>
    <w:rsid w:val="00842779"/>
    <w:rsid w:val="00852C84"/>
    <w:rsid w:val="00860F02"/>
    <w:rsid w:val="00865F67"/>
    <w:rsid w:val="00881A7B"/>
    <w:rsid w:val="008840E5"/>
    <w:rsid w:val="00887B3E"/>
    <w:rsid w:val="008C2AC6"/>
    <w:rsid w:val="008E4351"/>
    <w:rsid w:val="008F681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CB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29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95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C1A47"/>
  <w15:chartTrackingRefBased/>
  <w15:docId w15:val="{4D6B5F65-0DB8-4A51-A511-04C931D6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22A9"/>
    <w:pPr>
      <w:spacing w:before="480" w:after="240"/>
    </w:pPr>
  </w:style>
  <w:style w:type="paragraph" w:customStyle="1" w:styleId="Normal6a">
    <w:name w:val="Normal6a"/>
    <w:basedOn w:val="Normal"/>
    <w:rsid w:val="002722A9"/>
    <w:pPr>
      <w:spacing w:after="120"/>
    </w:pPr>
  </w:style>
  <w:style w:type="paragraph" w:customStyle="1" w:styleId="NormalBold">
    <w:name w:val="NormalBold"/>
    <w:basedOn w:val="Normal"/>
    <w:link w:val="NormalBoldChar"/>
    <w:rsid w:val="002722A9"/>
    <w:rPr>
      <w:b/>
    </w:rPr>
  </w:style>
  <w:style w:type="paragraph" w:customStyle="1" w:styleId="NormalHanging12a">
    <w:name w:val="NormalHanging12a"/>
    <w:basedOn w:val="Normal"/>
    <w:rsid w:val="002722A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722A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722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722A9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722A9"/>
    <w:rPr>
      <w:b/>
      <w:sz w:val="24"/>
      <w:lang w:val="mt-MT"/>
    </w:rPr>
  </w:style>
  <w:style w:type="paragraph" w:styleId="Revision">
    <w:name w:val="Revision"/>
    <w:hidden/>
    <w:uiPriority w:val="99"/>
    <w:semiHidden/>
    <w:rsid w:val="008E435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2328</Words>
  <Characters>17056</Characters>
  <Application>Microsoft Office Word</Application>
  <DocSecurity>0</DocSecurity>
  <Lines>142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2026-01-30T09:42:00Z</dcterms:created>
  <dcterms:modified xsi:type="dcterms:W3CDTF">2026-01-30T09:42:00Z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P10_TA(2025)0297_</vt:lpwstr>
  </property>
  <property fmtid="{D5CDD505-2E9C-101B-9397-08002B2CF9AE}" pid="4" name="&lt;Type&gt;">
    <vt:lpwstr>RR</vt:lpwstr>
  </property>
</Properties>
</file>